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footer9.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78368611" w:displacedByCustomXml="next"/>
    <w:bookmarkStart w:id="1" w:name="_Toc55476970" w:displacedByCustomXml="next"/>
    <w:bookmarkStart w:id="2" w:name="_Toc78372121" w:displacedByCustomXml="next"/>
    <w:bookmarkStart w:id="3" w:name="_Toc78372263" w:displacedByCustomXml="next"/>
    <w:sdt>
      <w:sdtPr>
        <w:rPr>
          <w:b/>
          <w:caps/>
        </w:rPr>
        <w:id w:val="-2092223771"/>
        <w:docPartObj>
          <w:docPartGallery w:val="Cover Pages"/>
          <w:docPartUnique/>
        </w:docPartObj>
      </w:sdtPr>
      <w:sdtEndPr>
        <w:rPr>
          <w:b w:val="0"/>
          <w:caps w:val="0"/>
        </w:rPr>
      </w:sdtEndPr>
      <w:sdtContent>
        <w:p w14:paraId="43A0006E" w14:textId="3CE725EB" w:rsidR="00A35220" w:rsidRDefault="00A35220" w:rsidP="005015D6">
          <w:r w:rsidRPr="00B97205">
            <w:rPr>
              <w:noProof/>
              <w:lang w:eastAsia="hr-HR"/>
            </w:rPr>
            <mc:AlternateContent>
              <mc:Choice Requires="wpg">
                <w:drawing>
                  <wp:anchor distT="0" distB="0" distL="114300" distR="114300" simplePos="0" relativeHeight="251655680" behindDoc="1" locked="0" layoutInCell="1" allowOverlap="1" wp14:anchorId="6C3D5E57" wp14:editId="3C30FBDD">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1" name="Group 1"/>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2" name="Rectangle 2"/>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 name="Pentago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DD3AA9" w14:textId="5E8457A3" w:rsidR="001B10A7" w:rsidRDefault="001B10A7">
                                  <w:pPr>
                                    <w:pStyle w:val="Bezproreda"/>
                                    <w:jc w:val="right"/>
                                    <w:rPr>
                                      <w:color w:val="FFFFFF" w:themeColor="background1"/>
                                      <w:sz w:val="28"/>
                                      <w:szCs w:val="28"/>
                                    </w:rPr>
                                  </w:pP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7"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8"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9"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1"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2"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5"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7"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9"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20" name="Group 20"/>
                              <wpg:cNvGrpSpPr>
                                <a:grpSpLocks noChangeAspect="1"/>
                              </wpg:cNvGrpSpPr>
                              <wpg:grpSpPr>
                                <a:xfrm>
                                  <a:off x="80645" y="4826972"/>
                                  <a:ext cx="1306273" cy="2505863"/>
                                  <a:chOff x="80645" y="4649964"/>
                                  <a:chExt cx="874712" cy="1677988"/>
                                </a:xfrm>
                              </wpg:grpSpPr>
                              <wps:wsp>
                                <wps:cNvPr id="21"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2"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3"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4"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5"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6"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7"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8"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0"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1"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6C3D5E57" id="Group 1" o:spid="_x0000_s1026" style="position:absolute;left:0;text-align:left;margin-left:0;margin-top:0;width:172.8pt;height:718.55pt;z-index:-251660800;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">
                    <v:rect id="Rectangle 2"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" fillcolor="#030f40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" adj="18883" fillcolor="#030f40 [3204]" stroked="f" strokeweight="1pt">
                      <v:textbox inset=",0,14.4pt,0">
                        <w:txbxContent>
                          <w:p w14:paraId="5EDD3AA9" w14:textId="5E8457A3" w:rsidR="001B10A7" w:rsidRDefault="001B10A7">
                            <w:pPr>
                              <w:pStyle w:val="NoSpacing"/>
                              <w:jc w:val="right"/>
                              <w:rPr>
                                <w:color w:val="FFFFFF" w:themeColor="background1"/>
                                <w:sz w:val="28"/>
                                <w:szCs w:val="28"/>
                              </w:rPr>
                            </w:pPr>
                          </w:p>
                        </w:txbxContent>
                      </v:textbox>
                    </v:shape>
                    <v:group id="Group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reef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" path="m,l39,152,84,304r38,113l122,440,76,306,39,180,6,53,,xe" fillcolor="#030f40 [3215]" strokecolor="#030f40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" path="m,l8,19,37,93r30,74l116,269r-8,l60,169,30,98,1,25,,xe" fillcolor="#030f40 [3215]" strokecolor="#030f40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" path="m,l,,1,79r2,80l12,317,23,476,39,634,58,792,83,948r24,138l135,1223r5,49l138,1262,105,1106,77,949,53,792,35,634,20,476,9,317,2,159,,79,,xe" fillcolor="#030f40 [3215]" strokecolor="#030f40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" path="m45,r,l35,66r-9,67l14,267,6,401,3,534,6,669r8,134l18,854r,-3l9,814,8,803,1,669,,534,3,401,12,267,25,132,34,66,45,xe" fillcolor="#030f40 [3215]" strokecolor="#030f40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" path="m,l10,44r11,82l34,207r19,86l75,380r25,86l120,521r21,55l152,618r2,11l140,595,115,532,93,468,67,383,47,295,28,207,12,104,,xe" fillcolor="#030f40 [3215]" strokecolor="#030f40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" path="m,l33,69r-9,l12,35,,xe" fillcolor="#030f40 [3215]" strokecolor="#030f40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" path="m,l9,37r,3l15,93,5,49,,xe" fillcolor="#030f40 [3215]" strokecolor="#030f40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" path="m394,r,l356,38,319,77r-35,40l249,160r-42,58l168,276r-37,63l98,402,69,467,45,535,26,604,14,673,7,746,6,766,,749r1,-5l7,673,21,603,40,533,65,466,94,400r33,-64l164,275r40,-60l248,158r34,-42l318,76,354,37,394,xe" fillcolor="#030f40 [3215]" strokecolor="#030f40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" path="m,l6,16r1,3l11,80r9,52l33,185r3,9l21,161,15,145,5,81,1,41,,xe" fillcolor="#030f40 [3215]" strokecolor="#030f40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" path="m,l31,65r-8,l,xe" fillcolor="#030f40 [3215]" strokecolor="#030f40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" path="m,l6,17,7,42,6,39,,23,,xe" fillcolor="#030f40 [3215]" strokecolor="#030f40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" path="m,l6,16,21,49,33,84r12,34l44,118,13,53,11,42,,xe" fillcolor="#030f40 [3215]" strokecolor="#030f40 [3215]" strokeweight="0">
                          <v:path arrowok="t" o:connecttype="custom" o:connectlocs="0,0;9525,25400;33338,77788;52388,133350;71438,187325;69850,187325;20638,84138;17463,66675;0,0" o:connectangles="0,0,0,0,0,0,0,0,0"/>
                        </v:shape>
                      </v:group>
                      <v:group id="Group 20"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o:lock v:ext="edit" aspectratio="t"/>
                        <v:shape id="Freef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" path="m,l41,155,86,309r39,116l125,450,79,311,41,183,7,54,,xe" fillcolor="#030f40 [3215]" strokecolor="#030f40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" path="m,l8,20,37,96r32,74l118,275r-9,l61,174,30,100,,26,,xe" fillcolor="#030f40 [3215]" strokecolor="#030f40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" path="m,l16,72r4,49l18,112,,31,,xe" fillcolor="#030f40 [3215]" strokecolor="#030f40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" path="m,l11,46r11,83l36,211r19,90l76,389r27,87l123,533r21,55l155,632r3,11l142,608,118,544,95,478,69,391,47,302,29,212,13,107,,xe" fillcolor="#030f40 [3215]" strokecolor="#030f40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" path="m,l33,71r-9,l11,36,,xe" fillcolor="#030f40 [3215]" strokecolor="#030f40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" path="m,l8,37r,4l15,95,4,49,,xe" fillcolor="#030f40 [3215]" strokecolor="#030f40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" path="m402,r,1l363,39,325,79r-35,42l255,164r-44,58l171,284r-38,62l100,411,71,478,45,546,27,617,13,689,7,761r,21l,765r1,-4l7,688,21,616,40,545,66,475,95,409r35,-66l167,281r42,-61l253,163r34,-43l324,78,362,38,402,xe" fillcolor="#030f40 [3215]" strokecolor="#030f40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" path="m,l6,15r1,3l12,80r9,54l33,188r4,8l22,162,15,146,5,81,1,40,,xe" fillcolor="#030f40 [3215]" strokecolor="#030f40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" path="m,l31,66r-7,l,xe" fillcolor="#030f40 [3215]" strokecolor="#030f40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" path="m,l7,17r,26l6,40,,25,,xe" fillcolor="#030f40 [3215]" strokecolor="#030f40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" path="m,l7,16,22,50,33,86r13,35l45,121,14,55,11,44,,xe" fillcolor="#030f40 [3215]" strokecolor="#030f40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bookmarkEnd w:id="3"/>
          <w:bookmarkEnd w:id="2"/>
          <w:bookmarkEnd w:id="1"/>
          <w:bookmarkEnd w:id="0"/>
        </w:p>
        <w:p w14:paraId="05039568" w14:textId="3F1A4DE8" w:rsidR="000A54B9" w:rsidRDefault="00DB02DA" w:rsidP="000A54B9">
          <w:r>
            <w:rPr>
              <w:noProof/>
              <w:lang w:eastAsia="hr-HR"/>
            </w:rPr>
            <mc:AlternateContent>
              <mc:Choice Requires="wps">
                <w:drawing>
                  <wp:anchor distT="0" distB="0" distL="114300" distR="114300" simplePos="0" relativeHeight="251656704" behindDoc="0" locked="0" layoutInCell="1" allowOverlap="1" wp14:anchorId="77ACBE20" wp14:editId="6E194C6A">
                    <wp:simplePos x="0" y="0"/>
                    <wp:positionH relativeFrom="page">
                      <wp:posOffset>3175000</wp:posOffset>
                    </wp:positionH>
                    <wp:positionV relativeFrom="page">
                      <wp:posOffset>1873250</wp:posOffset>
                    </wp:positionV>
                    <wp:extent cx="3657600" cy="6140450"/>
                    <wp:effectExtent l="0" t="0" r="7620" b="12700"/>
                    <wp:wrapNone/>
                    <wp:docPr id="33" name="Text Box 33"/>
                    <wp:cNvGraphicFramePr/>
                    <a:graphic xmlns:a="http://schemas.openxmlformats.org/drawingml/2006/main">
                      <a:graphicData uri="http://schemas.microsoft.com/office/word/2010/wordprocessingShape">
                        <wps:wsp>
                          <wps:cNvSpPr txBox="1"/>
                          <wps:spPr>
                            <a:xfrm>
                              <a:off x="0" y="0"/>
                              <a:ext cx="3657600" cy="6140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04D6FA" w14:textId="24A08A35" w:rsidR="001B10A7" w:rsidRDefault="001B10A7" w:rsidP="001D555A">
                                <w:pPr>
                                  <w:pStyle w:val="Bezproreda"/>
                                  <w:jc w:val="left"/>
                                  <w:rPr>
                                    <w:rFonts w:asciiTheme="majorHAnsi" w:eastAsiaTheme="majorEastAsia" w:hAnsiTheme="majorHAnsi" w:cstheme="majorBidi"/>
                                    <w:b/>
                                    <w:bCs/>
                                    <w:color w:val="262626" w:themeColor="text1" w:themeTint="D9"/>
                                    <w:sz w:val="56"/>
                                    <w:szCs w:val="56"/>
                                    <w:lang w:val="hr-HR"/>
                                  </w:rPr>
                                </w:pPr>
                                <w:r w:rsidRPr="00132340">
                                  <w:rPr>
                                    <w:rFonts w:asciiTheme="majorHAnsi" w:eastAsiaTheme="majorEastAsia" w:hAnsiTheme="majorHAnsi" w:cstheme="majorBidi"/>
                                    <w:b/>
                                    <w:bCs/>
                                    <w:color w:val="262626" w:themeColor="text1" w:themeTint="D9"/>
                                    <w:sz w:val="56"/>
                                    <w:szCs w:val="56"/>
                                    <w:lang w:val="hr-HR"/>
                                  </w:rPr>
                                  <w:t xml:space="preserve">PLAN UPRAVLJANJA ZAŠTIĆENIM PODRUČJIMA I PODRUČJIMA EKOLOŠKE MREŽE (6105): HVAR </w:t>
                                </w:r>
                              </w:p>
                              <w:p w14:paraId="3DE2D737" w14:textId="77777777" w:rsidR="001B10A7" w:rsidRPr="00132340" w:rsidRDefault="001B10A7" w:rsidP="001D555A">
                                <w:pPr>
                                  <w:pStyle w:val="Bezproreda"/>
                                  <w:jc w:val="left"/>
                                  <w:rPr>
                                    <w:rFonts w:asciiTheme="majorHAnsi" w:eastAsiaTheme="majorEastAsia" w:hAnsiTheme="majorHAnsi" w:cstheme="majorBidi"/>
                                    <w:b/>
                                    <w:bCs/>
                                    <w:color w:val="262626" w:themeColor="text1" w:themeTint="D9"/>
                                    <w:sz w:val="56"/>
                                    <w:szCs w:val="56"/>
                                    <w:lang w:val="hr-HR"/>
                                  </w:rPr>
                                </w:pPr>
                              </w:p>
                              <w:p w14:paraId="3504B4AF" w14:textId="20BF995B" w:rsidR="001B10A7" w:rsidRDefault="001B10A7" w:rsidP="001D555A">
                                <w:pPr>
                                  <w:pStyle w:val="Bezproreda"/>
                                  <w:jc w:val="left"/>
                                  <w:rPr>
                                    <w:rFonts w:asciiTheme="majorHAnsi" w:eastAsiaTheme="majorEastAsia" w:hAnsiTheme="majorHAnsi" w:cstheme="majorBidi"/>
                                    <w:b/>
                                    <w:bCs/>
                                    <w:color w:val="262626" w:themeColor="text1" w:themeTint="D9"/>
                                    <w:sz w:val="56"/>
                                    <w:szCs w:val="20"/>
                                    <w:lang w:val="hr-HR"/>
                                  </w:rPr>
                                </w:pPr>
                                <w:r w:rsidRPr="00737CC0">
                                  <w:rPr>
                                    <w:rFonts w:asciiTheme="majorHAnsi" w:eastAsiaTheme="majorEastAsia" w:hAnsiTheme="majorHAnsi" w:cstheme="majorBidi"/>
                                    <w:b/>
                                    <w:bCs/>
                                    <w:color w:val="262626" w:themeColor="text1" w:themeTint="D9"/>
                                    <w:sz w:val="56"/>
                                    <w:szCs w:val="20"/>
                                    <w:lang w:val="hr-HR"/>
                                  </w:rPr>
                                  <w:t xml:space="preserve">Verzija br. </w:t>
                                </w:r>
                                <w:r w:rsidR="00223D8C">
                                  <w:rPr>
                                    <w:rFonts w:asciiTheme="majorHAnsi" w:eastAsiaTheme="majorEastAsia" w:hAnsiTheme="majorHAnsi" w:cstheme="majorBidi"/>
                                    <w:b/>
                                    <w:bCs/>
                                    <w:color w:val="262626" w:themeColor="text1" w:themeTint="D9"/>
                                    <w:sz w:val="56"/>
                                    <w:szCs w:val="20"/>
                                    <w:lang w:val="hr-HR"/>
                                  </w:rPr>
                                  <w:t>3</w:t>
                                </w:r>
                              </w:p>
                              <w:p w14:paraId="3172DCC5" w14:textId="77777777" w:rsidR="001B10A7" w:rsidRDefault="001B10A7" w:rsidP="001D555A">
                                <w:pPr>
                                  <w:pStyle w:val="Bezproreda"/>
                                  <w:jc w:val="left"/>
                                  <w:rPr>
                                    <w:rFonts w:asciiTheme="majorHAnsi" w:eastAsiaTheme="majorEastAsia" w:hAnsiTheme="majorHAnsi" w:cstheme="majorBidi"/>
                                    <w:b/>
                                    <w:bCs/>
                                    <w:color w:val="262626" w:themeColor="text1" w:themeTint="D9"/>
                                    <w:sz w:val="56"/>
                                    <w:szCs w:val="20"/>
                                    <w:lang w:val="hr-HR"/>
                                  </w:rPr>
                                </w:pPr>
                              </w:p>
                              <w:p w14:paraId="62616B23" w14:textId="2A6701A4" w:rsidR="001B10A7" w:rsidRPr="00737CC0" w:rsidRDefault="001B10A7" w:rsidP="001D555A">
                                <w:pPr>
                                  <w:pStyle w:val="Bezproreda"/>
                                  <w:jc w:val="left"/>
                                  <w:rPr>
                                    <w:rFonts w:asciiTheme="majorHAnsi" w:eastAsiaTheme="majorEastAsia" w:hAnsiTheme="majorHAnsi" w:cstheme="majorBidi"/>
                                    <w:b/>
                                    <w:bCs/>
                                    <w:color w:val="262626" w:themeColor="text1" w:themeTint="D9"/>
                                    <w:sz w:val="56"/>
                                    <w:szCs w:val="20"/>
                                    <w:lang w:val="hr-HR"/>
                                  </w:rPr>
                                </w:pPr>
                                <w:r>
                                  <w:rPr>
                                    <w:rFonts w:asciiTheme="majorHAnsi" w:eastAsiaTheme="majorEastAsia" w:hAnsiTheme="majorHAnsi" w:cstheme="majorBidi"/>
                                    <w:b/>
                                    <w:bCs/>
                                    <w:noProof/>
                                    <w:color w:val="262626" w:themeColor="text1" w:themeTint="D9"/>
                                    <w:sz w:val="56"/>
                                    <w:szCs w:val="20"/>
                                    <w:lang w:val="hr-HR" w:eastAsia="hr-HR"/>
                                  </w:rPr>
                                  <w:drawing>
                                    <wp:inline distT="0" distB="0" distL="0" distR="0" wp14:anchorId="59A20F4C" wp14:editId="225A95F4">
                                      <wp:extent cx="872837" cy="1039495"/>
                                      <wp:effectExtent l="0" t="0" r="3810" b="8255"/>
                                      <wp:docPr id="42" name="Picture 42"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Shap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9343" cy="1082971"/>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45000</wp14:pctWidth>
                    </wp14:sizeRelH>
                    <wp14:sizeRelV relativeFrom="margin">
                      <wp14:pctHeight>0</wp14:pctHeight>
                    </wp14:sizeRelV>
                  </wp:anchor>
                </w:drawing>
              </mc:Choice>
              <mc:Fallback>
                <w:pict>
                  <v:shapetype w14:anchorId="77ACBE20" id="_x0000_t202" coordsize="21600,21600" o:spt="202" path="m,l,21600r21600,l21600,xe">
                    <v:stroke joinstyle="miter"/>
                    <v:path gradientshapeok="t" o:connecttype="rect"/>
                  </v:shapetype>
                  <v:shape id="Text Box 33" o:spid="_x0000_s1055" type="#_x0000_t202" style="position:absolute;left:0;text-align:left;margin-left:250pt;margin-top:147.5pt;width:4in;height:483.5pt;z-index:251656704;visibility:visible;mso-wrap-style:square;mso-width-percent:450;mso-height-percent:0;mso-wrap-distance-left:9pt;mso-wrap-distance-top:0;mso-wrap-distance-right:9pt;mso-wrap-distance-bottom:0;mso-position-horizontal:absolute;mso-position-horizontal-relative:page;mso-position-vertical:absolute;mso-position-vertical-relative:page;mso-width-percent:45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" filled="f" stroked="f" strokeweight=".5pt">
                    <v:textbox inset="0,0,0,0">
                      <w:txbxContent>
                        <w:p w14:paraId="7604D6FA" w14:textId="24A08A35" w:rsidR="001B10A7" w:rsidRDefault="001B10A7" w:rsidP="001D555A">
                          <w:pPr>
                            <w:pStyle w:val="NoSpacing"/>
                            <w:jc w:val="left"/>
                            <w:rPr>
                              <w:rFonts w:asciiTheme="majorHAnsi" w:eastAsiaTheme="majorEastAsia" w:hAnsiTheme="majorHAnsi" w:cstheme="majorBidi"/>
                              <w:b/>
                              <w:bCs/>
                              <w:color w:val="262626" w:themeColor="text1" w:themeTint="D9"/>
                              <w:sz w:val="56"/>
                              <w:szCs w:val="56"/>
                              <w:lang w:val="hr-HR"/>
                            </w:rPr>
                          </w:pPr>
                          <w:r w:rsidRPr="00132340">
                            <w:rPr>
                              <w:rFonts w:asciiTheme="majorHAnsi" w:eastAsiaTheme="majorEastAsia" w:hAnsiTheme="majorHAnsi" w:cstheme="majorBidi"/>
                              <w:b/>
                              <w:bCs/>
                              <w:color w:val="262626" w:themeColor="text1" w:themeTint="D9"/>
                              <w:sz w:val="56"/>
                              <w:szCs w:val="56"/>
                              <w:lang w:val="hr-HR"/>
                            </w:rPr>
                            <w:t xml:space="preserve">PLAN UPRAVLJANJA ZAŠTIĆENIM PODRUČJIMA I PODRUČJIMA EKOLOŠKE MREŽE (6105): HVAR </w:t>
                          </w:r>
                        </w:p>
                        <w:p w14:paraId="3DE2D737" w14:textId="77777777" w:rsidR="001B10A7" w:rsidRPr="00132340" w:rsidRDefault="001B10A7" w:rsidP="001D555A">
                          <w:pPr>
                            <w:pStyle w:val="NoSpacing"/>
                            <w:jc w:val="left"/>
                            <w:rPr>
                              <w:rFonts w:asciiTheme="majorHAnsi" w:eastAsiaTheme="majorEastAsia" w:hAnsiTheme="majorHAnsi" w:cstheme="majorBidi"/>
                              <w:b/>
                              <w:bCs/>
                              <w:color w:val="262626" w:themeColor="text1" w:themeTint="D9"/>
                              <w:sz w:val="56"/>
                              <w:szCs w:val="56"/>
                              <w:lang w:val="hr-HR"/>
                            </w:rPr>
                          </w:pPr>
                        </w:p>
                        <w:p w14:paraId="3504B4AF" w14:textId="20BF995B" w:rsidR="001B10A7" w:rsidRDefault="001B10A7" w:rsidP="001D555A">
                          <w:pPr>
                            <w:pStyle w:val="NoSpacing"/>
                            <w:jc w:val="left"/>
                            <w:rPr>
                              <w:rFonts w:asciiTheme="majorHAnsi" w:eastAsiaTheme="majorEastAsia" w:hAnsiTheme="majorHAnsi" w:cstheme="majorBidi"/>
                              <w:b/>
                              <w:bCs/>
                              <w:color w:val="262626" w:themeColor="text1" w:themeTint="D9"/>
                              <w:sz w:val="56"/>
                              <w:szCs w:val="20"/>
                              <w:lang w:val="hr-HR"/>
                            </w:rPr>
                          </w:pPr>
                          <w:r w:rsidRPr="00737CC0">
                            <w:rPr>
                              <w:rFonts w:asciiTheme="majorHAnsi" w:eastAsiaTheme="majorEastAsia" w:hAnsiTheme="majorHAnsi" w:cstheme="majorBidi"/>
                              <w:b/>
                              <w:bCs/>
                              <w:color w:val="262626" w:themeColor="text1" w:themeTint="D9"/>
                              <w:sz w:val="56"/>
                              <w:szCs w:val="20"/>
                              <w:lang w:val="hr-HR"/>
                            </w:rPr>
                            <w:t xml:space="preserve">Verzija br. </w:t>
                          </w:r>
                          <w:r w:rsidR="00223D8C">
                            <w:rPr>
                              <w:rFonts w:asciiTheme="majorHAnsi" w:eastAsiaTheme="majorEastAsia" w:hAnsiTheme="majorHAnsi" w:cstheme="majorBidi"/>
                              <w:b/>
                              <w:bCs/>
                              <w:color w:val="262626" w:themeColor="text1" w:themeTint="D9"/>
                              <w:sz w:val="56"/>
                              <w:szCs w:val="20"/>
                              <w:lang w:val="hr-HR"/>
                            </w:rPr>
                            <w:t>3</w:t>
                          </w:r>
                        </w:p>
                        <w:p w14:paraId="3172DCC5" w14:textId="77777777" w:rsidR="001B10A7" w:rsidRDefault="001B10A7" w:rsidP="001D555A">
                          <w:pPr>
                            <w:pStyle w:val="NoSpacing"/>
                            <w:jc w:val="left"/>
                            <w:rPr>
                              <w:rFonts w:asciiTheme="majorHAnsi" w:eastAsiaTheme="majorEastAsia" w:hAnsiTheme="majorHAnsi" w:cstheme="majorBidi"/>
                              <w:b/>
                              <w:bCs/>
                              <w:color w:val="262626" w:themeColor="text1" w:themeTint="D9"/>
                              <w:sz w:val="56"/>
                              <w:szCs w:val="20"/>
                              <w:lang w:val="hr-HR"/>
                            </w:rPr>
                          </w:pPr>
                        </w:p>
                        <w:p w14:paraId="62616B23" w14:textId="2A6701A4" w:rsidR="001B10A7" w:rsidRPr="00737CC0" w:rsidRDefault="001B10A7" w:rsidP="001D555A">
                          <w:pPr>
                            <w:pStyle w:val="NoSpacing"/>
                            <w:jc w:val="left"/>
                            <w:rPr>
                              <w:rFonts w:asciiTheme="majorHAnsi" w:eastAsiaTheme="majorEastAsia" w:hAnsiTheme="majorHAnsi" w:cstheme="majorBidi"/>
                              <w:b/>
                              <w:bCs/>
                              <w:color w:val="262626" w:themeColor="text1" w:themeTint="D9"/>
                              <w:sz w:val="56"/>
                              <w:szCs w:val="20"/>
                              <w:lang w:val="hr-HR"/>
                            </w:rPr>
                          </w:pPr>
                          <w:r>
                            <w:rPr>
                              <w:rFonts w:asciiTheme="majorHAnsi" w:eastAsiaTheme="majorEastAsia" w:hAnsiTheme="majorHAnsi" w:cstheme="majorBidi"/>
                              <w:b/>
                              <w:bCs/>
                              <w:noProof/>
                              <w:color w:val="262626" w:themeColor="text1" w:themeTint="D9"/>
                              <w:sz w:val="56"/>
                              <w:szCs w:val="20"/>
                              <w:lang w:val="hr-HR" w:eastAsia="hr-HR"/>
                            </w:rPr>
                            <w:drawing>
                              <wp:inline distT="0" distB="0" distL="0" distR="0" wp14:anchorId="59A20F4C" wp14:editId="225A95F4">
                                <wp:extent cx="872837" cy="1039495"/>
                                <wp:effectExtent l="0" t="0" r="3810" b="8255"/>
                                <wp:docPr id="42" name="Picture 42"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Shap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09343" cy="1082971"/>
                                        </a:xfrm>
                                        <a:prstGeom prst="rect">
                                          <a:avLst/>
                                        </a:prstGeom>
                                        <a:noFill/>
                                        <a:ln>
                                          <a:noFill/>
                                        </a:ln>
                                      </pic:spPr>
                                    </pic:pic>
                                  </a:graphicData>
                                </a:graphic>
                              </wp:inline>
                            </w:drawing>
                          </w:r>
                        </w:p>
                      </w:txbxContent>
                    </v:textbox>
                    <w10:wrap anchorx="page" anchory="page"/>
                  </v:shape>
                </w:pict>
              </mc:Fallback>
            </mc:AlternateContent>
          </w:r>
          <w:r w:rsidR="00A04125">
            <w:rPr>
              <w:noProof/>
              <w:lang w:eastAsia="hr-HR"/>
            </w:rPr>
            <mc:AlternateContent>
              <mc:Choice Requires="wps">
                <w:drawing>
                  <wp:anchor distT="45720" distB="45720" distL="114300" distR="114300" simplePos="0" relativeHeight="251657728" behindDoc="0" locked="0" layoutInCell="1" allowOverlap="1" wp14:anchorId="6848C5D5" wp14:editId="259963FC">
                    <wp:simplePos x="0" y="0"/>
                    <wp:positionH relativeFrom="column">
                      <wp:posOffset>-635</wp:posOffset>
                    </wp:positionH>
                    <wp:positionV relativeFrom="paragraph">
                      <wp:posOffset>362585</wp:posOffset>
                    </wp:positionV>
                    <wp:extent cx="1474470" cy="476250"/>
                    <wp:effectExtent l="0" t="0" r="1143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4470" cy="476250"/>
                            </a:xfrm>
                            <a:prstGeom prst="rect">
                              <a:avLst/>
                            </a:prstGeom>
                            <a:noFill/>
                            <a:ln w="9525">
                              <a:solidFill>
                                <a:srgbClr val="000000"/>
                              </a:solidFill>
                              <a:miter lim="800000"/>
                              <a:headEnd/>
                              <a:tailEnd/>
                            </a:ln>
                          </wps:spPr>
                          <wps:txbx>
                            <w:txbxContent>
                              <w:p w14:paraId="1080B1E5" w14:textId="58D23A19" w:rsidR="001B10A7" w:rsidRPr="00A04125" w:rsidRDefault="00223D8C" w:rsidP="00A04125">
                                <w:pPr>
                                  <w:jc w:val="center"/>
                                  <w:rPr>
                                    <w:rFonts w:ascii="Calibri Light" w:hAnsi="Calibri Light" w:cs="Calibri Light"/>
                                    <w:b/>
                                    <w:bCs/>
                                    <w:color w:val="FFFFFF" w:themeColor="background1"/>
                                    <w:sz w:val="28"/>
                                    <w:szCs w:val="28"/>
                                    <w:lang w:val="en-GB"/>
                                  </w:rPr>
                                </w:pPr>
                                <w:r>
                                  <w:rPr>
                                    <w:rFonts w:ascii="Calibri Light" w:hAnsi="Calibri Light" w:cs="Calibri Light"/>
                                    <w:b/>
                                    <w:bCs/>
                                    <w:color w:val="FFFFFF" w:themeColor="background1"/>
                                    <w:sz w:val="28"/>
                                    <w:szCs w:val="28"/>
                                    <w:lang w:val="en-GB"/>
                                  </w:rPr>
                                  <w:t>12</w:t>
                                </w:r>
                                <w:r w:rsidR="001B10A7" w:rsidRPr="00A04125">
                                  <w:rPr>
                                    <w:rFonts w:ascii="Calibri Light" w:hAnsi="Calibri Light" w:cs="Calibri Light"/>
                                    <w:b/>
                                    <w:bCs/>
                                    <w:color w:val="FFFFFF" w:themeColor="background1"/>
                                    <w:sz w:val="28"/>
                                    <w:szCs w:val="28"/>
                                    <w:lang w:val="en-GB"/>
                                  </w:rPr>
                                  <w:t>/</w:t>
                                </w:r>
                                <w:r>
                                  <w:rPr>
                                    <w:rFonts w:ascii="Calibri Light" w:hAnsi="Calibri Light" w:cs="Calibri Light"/>
                                    <w:b/>
                                    <w:bCs/>
                                    <w:color w:val="FFFFFF" w:themeColor="background1"/>
                                    <w:sz w:val="28"/>
                                    <w:szCs w:val="28"/>
                                    <w:lang w:val="en-GB"/>
                                  </w:rPr>
                                  <w:t>4</w:t>
                                </w:r>
                                <w:r w:rsidR="001B10A7" w:rsidRPr="00A04125">
                                  <w:rPr>
                                    <w:rFonts w:ascii="Calibri Light" w:hAnsi="Calibri Light" w:cs="Calibri Light"/>
                                    <w:b/>
                                    <w:bCs/>
                                    <w:color w:val="FFFFFF" w:themeColor="background1"/>
                                    <w:sz w:val="28"/>
                                    <w:szCs w:val="28"/>
                                    <w:lang w:val="en-GB"/>
                                  </w:rPr>
                                  <w:t>/202</w:t>
                                </w:r>
                                <w:r w:rsidR="00736323">
                                  <w:rPr>
                                    <w:rFonts w:ascii="Calibri Light" w:hAnsi="Calibri Light" w:cs="Calibri Light"/>
                                    <w:b/>
                                    <w:bCs/>
                                    <w:color w:val="FFFFFF" w:themeColor="background1"/>
                                    <w:sz w:val="28"/>
                                    <w:szCs w:val="28"/>
                                    <w:lang w:val="en-GB"/>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48C5D5" id="Text Box 2" o:spid="_x0000_s1056" type="#_x0000_t202" style="position:absolute;left:0;text-align:left;margin-left:-.05pt;margin-top:28.55pt;width:116.1pt;height:37.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" filled="f">
                    <v:textbox>
                      <w:txbxContent>
                        <w:p w14:paraId="1080B1E5" w14:textId="58D23A19" w:rsidR="001B10A7" w:rsidRPr="00A04125" w:rsidRDefault="00223D8C" w:rsidP="00A04125">
                          <w:pPr>
                            <w:jc w:val="center"/>
                            <w:rPr>
                              <w:rFonts w:ascii="Calibri Light" w:hAnsi="Calibri Light" w:cs="Calibri Light"/>
                              <w:b/>
                              <w:bCs/>
                              <w:color w:val="FFFFFF" w:themeColor="background1"/>
                              <w:sz w:val="28"/>
                              <w:szCs w:val="28"/>
                              <w:lang w:val="en-GB"/>
                            </w:rPr>
                          </w:pPr>
                          <w:r>
                            <w:rPr>
                              <w:rFonts w:ascii="Calibri Light" w:hAnsi="Calibri Light" w:cs="Calibri Light"/>
                              <w:b/>
                              <w:bCs/>
                              <w:color w:val="FFFFFF" w:themeColor="background1"/>
                              <w:sz w:val="28"/>
                              <w:szCs w:val="28"/>
                              <w:lang w:val="en-GB"/>
                            </w:rPr>
                            <w:t>12</w:t>
                          </w:r>
                          <w:r w:rsidR="001B10A7" w:rsidRPr="00A04125">
                            <w:rPr>
                              <w:rFonts w:ascii="Calibri Light" w:hAnsi="Calibri Light" w:cs="Calibri Light"/>
                              <w:b/>
                              <w:bCs/>
                              <w:color w:val="FFFFFF" w:themeColor="background1"/>
                              <w:sz w:val="28"/>
                              <w:szCs w:val="28"/>
                              <w:lang w:val="en-GB"/>
                            </w:rPr>
                            <w:t>/</w:t>
                          </w:r>
                          <w:r>
                            <w:rPr>
                              <w:rFonts w:ascii="Calibri Light" w:hAnsi="Calibri Light" w:cs="Calibri Light"/>
                              <w:b/>
                              <w:bCs/>
                              <w:color w:val="FFFFFF" w:themeColor="background1"/>
                              <w:sz w:val="28"/>
                              <w:szCs w:val="28"/>
                              <w:lang w:val="en-GB"/>
                            </w:rPr>
                            <w:t>4</w:t>
                          </w:r>
                          <w:r w:rsidR="001B10A7" w:rsidRPr="00A04125">
                            <w:rPr>
                              <w:rFonts w:ascii="Calibri Light" w:hAnsi="Calibri Light" w:cs="Calibri Light"/>
                              <w:b/>
                              <w:bCs/>
                              <w:color w:val="FFFFFF" w:themeColor="background1"/>
                              <w:sz w:val="28"/>
                              <w:szCs w:val="28"/>
                              <w:lang w:val="en-GB"/>
                            </w:rPr>
                            <w:t>/202</w:t>
                          </w:r>
                          <w:r w:rsidR="00736323">
                            <w:rPr>
                              <w:rFonts w:ascii="Calibri Light" w:hAnsi="Calibri Light" w:cs="Calibri Light"/>
                              <w:b/>
                              <w:bCs/>
                              <w:color w:val="FFFFFF" w:themeColor="background1"/>
                              <w:sz w:val="28"/>
                              <w:szCs w:val="28"/>
                              <w:lang w:val="en-GB"/>
                            </w:rPr>
                            <w:t>3</w:t>
                          </w:r>
                        </w:p>
                      </w:txbxContent>
                    </v:textbox>
                    <w10:wrap type="square"/>
                  </v:shape>
                </w:pict>
              </mc:Fallback>
            </mc:AlternateContent>
          </w:r>
          <w:r w:rsidR="00A35220">
            <w:br w:type="page"/>
          </w:r>
        </w:p>
      </w:sdtContent>
    </w:sdt>
    <w:p w14:paraId="6A4B79BB" w14:textId="77777777" w:rsidR="000A54B9" w:rsidRDefault="000A54B9" w:rsidP="000A54B9">
      <w:pPr>
        <w:tabs>
          <w:tab w:val="left" w:pos="4170"/>
        </w:tabs>
      </w:pPr>
      <w:r>
        <w:lastRenderedPageBreak/>
        <w:tab/>
      </w:r>
    </w:p>
    <w:tbl>
      <w:tblPr>
        <w:tblStyle w:val="TABLICAHAOP1"/>
        <w:tblW w:w="9493"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2056"/>
        <w:gridCol w:w="7437"/>
      </w:tblGrid>
      <w:tr w:rsidR="000A54B9" w:rsidRPr="00FF317E" w14:paraId="06F3B691" w14:textId="77777777" w:rsidTr="0065110D">
        <w:trPr>
          <w:trHeight w:val="20"/>
        </w:trPr>
        <w:tc>
          <w:tcPr>
            <w:tcW w:w="2056" w:type="dxa"/>
            <w:shd w:val="clear" w:color="auto" w:fill="002060"/>
            <w:vAlign w:val="center"/>
            <w:hideMark/>
          </w:tcPr>
          <w:p w14:paraId="6C89E93A" w14:textId="77777777" w:rsidR="000A54B9" w:rsidRPr="00FF317E" w:rsidRDefault="000A54B9" w:rsidP="0065110D">
            <w:pPr>
              <w:rPr>
                <w:rFonts w:ascii="Calibri Light" w:eastAsia="Calibri Light" w:hAnsi="Calibri Light" w:cs="Arial"/>
                <w:b/>
                <w:bCs/>
                <w:iCs/>
                <w:szCs w:val="20"/>
              </w:rPr>
            </w:pPr>
            <w:r w:rsidRPr="00FF317E">
              <w:rPr>
                <w:rFonts w:ascii="Calibri Light" w:eastAsia="Calibri Light" w:hAnsi="Calibri Light" w:cs="Arial"/>
                <w:b/>
                <w:bCs/>
                <w:iCs/>
                <w:szCs w:val="20"/>
              </w:rPr>
              <w:t>Naziv projekta</w:t>
            </w:r>
          </w:p>
        </w:tc>
        <w:tc>
          <w:tcPr>
            <w:tcW w:w="7437" w:type="dxa"/>
            <w:shd w:val="clear" w:color="auto" w:fill="002060"/>
            <w:vAlign w:val="center"/>
            <w:hideMark/>
          </w:tcPr>
          <w:p w14:paraId="01C53E4D" w14:textId="77777777" w:rsidR="000A54B9" w:rsidRPr="00FF317E" w:rsidRDefault="000A54B9" w:rsidP="0065110D">
            <w:pPr>
              <w:rPr>
                <w:rFonts w:ascii="Calibri Light" w:eastAsia="Calibri Light" w:hAnsi="Calibri Light" w:cs="Arial"/>
                <w:b/>
                <w:bCs/>
                <w:szCs w:val="20"/>
              </w:rPr>
            </w:pPr>
            <w:r w:rsidRPr="00FF317E">
              <w:rPr>
                <w:rFonts w:ascii="Calibri Light" w:eastAsia="Calibri Light" w:hAnsi="Calibri Light" w:cs="Arial"/>
                <w:b/>
                <w:bCs/>
                <w:szCs w:val="20"/>
              </w:rPr>
              <w:t>Razvoj okvira za upravljanje ekološkom mrežom Natura 2000</w:t>
            </w:r>
          </w:p>
        </w:tc>
      </w:tr>
      <w:tr w:rsidR="000A54B9" w:rsidRPr="00FF317E" w14:paraId="31971E42" w14:textId="77777777" w:rsidTr="0065110D">
        <w:trPr>
          <w:trHeight w:val="20"/>
        </w:trPr>
        <w:tc>
          <w:tcPr>
            <w:tcW w:w="2056" w:type="dxa"/>
            <w:vAlign w:val="center"/>
          </w:tcPr>
          <w:p w14:paraId="4EAF7AB2" w14:textId="77777777" w:rsidR="000A54B9" w:rsidRPr="00FF317E" w:rsidRDefault="000A54B9" w:rsidP="0065110D">
            <w:pPr>
              <w:rPr>
                <w:rFonts w:ascii="Calibri Light" w:eastAsia="Calibri Light" w:hAnsi="Calibri Light" w:cs="Arial"/>
                <w:i/>
                <w:sz w:val="20"/>
                <w:szCs w:val="18"/>
              </w:rPr>
            </w:pPr>
            <w:r w:rsidRPr="00FF317E">
              <w:rPr>
                <w:rFonts w:ascii="Calibri Light" w:eastAsia="Calibri Light" w:hAnsi="Calibri Light" w:cs="Arial"/>
                <w:i/>
                <w:sz w:val="20"/>
                <w:szCs w:val="18"/>
              </w:rPr>
              <w:t>Oznaka projekta</w:t>
            </w:r>
          </w:p>
        </w:tc>
        <w:tc>
          <w:tcPr>
            <w:tcW w:w="7437" w:type="dxa"/>
            <w:vAlign w:val="center"/>
          </w:tcPr>
          <w:p w14:paraId="3D02DAF8" w14:textId="77777777" w:rsidR="000A54B9" w:rsidRPr="00FF317E" w:rsidRDefault="000A54B9" w:rsidP="0065110D">
            <w:pPr>
              <w:rPr>
                <w:rFonts w:ascii="Calibri Light" w:eastAsia="Calibri Light" w:hAnsi="Calibri Light" w:cs="Arial"/>
                <w:iCs/>
                <w:sz w:val="20"/>
                <w:szCs w:val="18"/>
              </w:rPr>
            </w:pPr>
            <w:r w:rsidRPr="00FF317E">
              <w:rPr>
                <w:rFonts w:ascii="Calibri Light" w:eastAsia="Calibri Light" w:hAnsi="Calibri Light" w:cs="Arial"/>
                <w:iCs/>
                <w:sz w:val="20"/>
                <w:szCs w:val="18"/>
              </w:rPr>
              <w:t>KK.06.5.2.03.0001</w:t>
            </w:r>
          </w:p>
        </w:tc>
      </w:tr>
      <w:tr w:rsidR="000A54B9" w:rsidRPr="00FF317E" w14:paraId="060E0133" w14:textId="77777777" w:rsidTr="0065110D">
        <w:trPr>
          <w:trHeight w:val="20"/>
        </w:trPr>
        <w:tc>
          <w:tcPr>
            <w:tcW w:w="2056" w:type="dxa"/>
            <w:vAlign w:val="center"/>
          </w:tcPr>
          <w:p w14:paraId="0D708C5E" w14:textId="77777777" w:rsidR="000A54B9" w:rsidRPr="00FF317E" w:rsidRDefault="000A54B9" w:rsidP="0065110D">
            <w:pPr>
              <w:rPr>
                <w:rFonts w:ascii="Calibri Light" w:eastAsia="Calibri Light" w:hAnsi="Calibri Light" w:cs="Arial"/>
                <w:i/>
                <w:sz w:val="20"/>
                <w:szCs w:val="18"/>
              </w:rPr>
            </w:pPr>
            <w:r w:rsidRPr="00FF317E">
              <w:rPr>
                <w:rFonts w:ascii="Calibri Light" w:eastAsia="Calibri Light" w:hAnsi="Calibri Light" w:cs="Arial"/>
                <w:i/>
                <w:sz w:val="20"/>
                <w:szCs w:val="18"/>
              </w:rPr>
              <w:t>Element projekta</w:t>
            </w:r>
          </w:p>
        </w:tc>
        <w:tc>
          <w:tcPr>
            <w:tcW w:w="7437" w:type="dxa"/>
            <w:vAlign w:val="center"/>
          </w:tcPr>
          <w:p w14:paraId="31C5A314" w14:textId="77777777" w:rsidR="000A54B9" w:rsidRPr="00FF317E" w:rsidRDefault="000A54B9" w:rsidP="0065110D">
            <w:pPr>
              <w:rPr>
                <w:rFonts w:ascii="Calibri Light" w:eastAsia="Calibri Light" w:hAnsi="Calibri Light" w:cs="Arial"/>
                <w:iCs/>
                <w:sz w:val="20"/>
                <w:szCs w:val="18"/>
              </w:rPr>
            </w:pPr>
            <w:r w:rsidRPr="00FF317E">
              <w:rPr>
                <w:rFonts w:ascii="Calibri Light" w:eastAsia="Calibri Light" w:hAnsi="Calibri Light" w:cs="Arial"/>
                <w:iCs/>
                <w:sz w:val="20"/>
                <w:szCs w:val="18"/>
              </w:rPr>
              <w:t>E1 - Planiranje upravljanja ekološkom mrežom Natura 2000</w:t>
            </w:r>
          </w:p>
        </w:tc>
      </w:tr>
      <w:tr w:rsidR="000A54B9" w:rsidRPr="00FF317E" w14:paraId="6AF74BC6" w14:textId="77777777" w:rsidTr="0065110D">
        <w:trPr>
          <w:trHeight w:val="20"/>
        </w:trPr>
        <w:tc>
          <w:tcPr>
            <w:tcW w:w="2056" w:type="dxa"/>
            <w:vAlign w:val="center"/>
          </w:tcPr>
          <w:p w14:paraId="6250A737" w14:textId="77777777" w:rsidR="000A54B9" w:rsidRPr="00FF317E" w:rsidRDefault="000A54B9" w:rsidP="0065110D">
            <w:pPr>
              <w:rPr>
                <w:rFonts w:ascii="Calibri Light" w:eastAsia="Calibri Light" w:hAnsi="Calibri Light" w:cs="Arial"/>
                <w:i/>
                <w:sz w:val="20"/>
                <w:szCs w:val="18"/>
              </w:rPr>
            </w:pPr>
            <w:r w:rsidRPr="00FF317E">
              <w:rPr>
                <w:rFonts w:ascii="Calibri Light" w:eastAsia="Calibri Light" w:hAnsi="Calibri Light" w:cs="Arial"/>
                <w:i/>
                <w:sz w:val="20"/>
                <w:szCs w:val="18"/>
              </w:rPr>
              <w:t>Projektna aktivnost/</w:t>
            </w:r>
            <w:proofErr w:type="spellStart"/>
            <w:r w:rsidRPr="00FF317E">
              <w:rPr>
                <w:rFonts w:ascii="Calibri Light" w:eastAsia="Calibri Light" w:hAnsi="Calibri Light" w:cs="Arial"/>
                <w:i/>
                <w:sz w:val="20"/>
                <w:szCs w:val="18"/>
              </w:rPr>
              <w:t>podaktivnost</w:t>
            </w:r>
            <w:proofErr w:type="spellEnd"/>
          </w:p>
        </w:tc>
        <w:tc>
          <w:tcPr>
            <w:tcW w:w="7437" w:type="dxa"/>
            <w:vAlign w:val="center"/>
          </w:tcPr>
          <w:p w14:paraId="4B2BD0D5" w14:textId="77777777" w:rsidR="000A54B9" w:rsidRPr="00FF317E" w:rsidRDefault="000A54B9" w:rsidP="0065110D">
            <w:pPr>
              <w:rPr>
                <w:rFonts w:ascii="Calibri Light" w:eastAsia="Calibri Light" w:hAnsi="Calibri Light" w:cs="Arial"/>
                <w:iCs/>
                <w:sz w:val="20"/>
                <w:szCs w:val="18"/>
              </w:rPr>
            </w:pPr>
            <w:r w:rsidRPr="00FF317E">
              <w:rPr>
                <w:rFonts w:ascii="Calibri Light" w:eastAsia="Calibri Light" w:hAnsi="Calibri Light" w:cs="Arial"/>
                <w:iCs/>
                <w:sz w:val="20"/>
                <w:szCs w:val="18"/>
              </w:rPr>
              <w:t>A 1.1. Izrada konačnih nacrta PU kroz participativni proces planiranja i izrada nacrta programa zaštite šuma</w:t>
            </w:r>
          </w:p>
        </w:tc>
      </w:tr>
      <w:tr w:rsidR="000A54B9" w:rsidRPr="00FF317E" w14:paraId="376068ED" w14:textId="77777777" w:rsidTr="0065110D">
        <w:trPr>
          <w:trHeight w:val="20"/>
        </w:trPr>
        <w:tc>
          <w:tcPr>
            <w:tcW w:w="2056" w:type="dxa"/>
            <w:vAlign w:val="center"/>
          </w:tcPr>
          <w:p w14:paraId="2C22E750" w14:textId="77777777" w:rsidR="000A54B9" w:rsidRPr="00FF317E" w:rsidRDefault="000A54B9" w:rsidP="0065110D">
            <w:pPr>
              <w:rPr>
                <w:rFonts w:ascii="Calibri Light" w:eastAsia="Calibri Light" w:hAnsi="Calibri Light" w:cs="Arial"/>
                <w:i/>
                <w:sz w:val="20"/>
                <w:szCs w:val="18"/>
              </w:rPr>
            </w:pPr>
            <w:r w:rsidRPr="00FF317E">
              <w:rPr>
                <w:rFonts w:ascii="Calibri Light" w:eastAsia="Calibri Light" w:hAnsi="Calibri Light" w:cs="Arial"/>
                <w:i/>
                <w:sz w:val="20"/>
                <w:szCs w:val="18"/>
              </w:rPr>
              <w:t>Ugovor</w:t>
            </w:r>
          </w:p>
        </w:tc>
        <w:tc>
          <w:tcPr>
            <w:tcW w:w="7437" w:type="dxa"/>
            <w:vAlign w:val="center"/>
          </w:tcPr>
          <w:p w14:paraId="5210AF9E" w14:textId="77777777" w:rsidR="000A54B9" w:rsidRPr="00FF317E" w:rsidRDefault="000A54B9" w:rsidP="0065110D">
            <w:pPr>
              <w:rPr>
                <w:rFonts w:ascii="Calibri Light" w:eastAsia="Calibri Light" w:hAnsi="Calibri Light" w:cs="Arial"/>
                <w:iCs/>
                <w:sz w:val="20"/>
                <w:szCs w:val="18"/>
              </w:rPr>
            </w:pPr>
            <w:r w:rsidRPr="00FF317E">
              <w:rPr>
                <w:rFonts w:ascii="Calibri Light" w:eastAsia="Calibri Light" w:hAnsi="Calibri Light" w:cs="Arial"/>
                <w:iCs/>
                <w:sz w:val="20"/>
                <w:szCs w:val="18"/>
              </w:rPr>
              <w:t>Ugovor o javnoj nabavi pružanja usluge „Usluga izrade planova upravljanja područjima ekološke mreže Natura 2000 i zaštićenim područjima – Grupa 5: izrada planova upravljanja iz skupine 5“</w:t>
            </w:r>
          </w:p>
          <w:p w14:paraId="652E2C25" w14:textId="77777777" w:rsidR="000A54B9" w:rsidRPr="00FF317E" w:rsidRDefault="000A54B9" w:rsidP="0065110D">
            <w:pPr>
              <w:rPr>
                <w:rFonts w:ascii="Calibri Light" w:eastAsia="Calibri Light" w:hAnsi="Calibri Light" w:cs="Arial"/>
                <w:iCs/>
                <w:sz w:val="20"/>
                <w:szCs w:val="18"/>
              </w:rPr>
            </w:pPr>
            <w:r w:rsidRPr="00FF317E">
              <w:rPr>
                <w:rFonts w:ascii="Calibri Light" w:eastAsia="Calibri Light" w:hAnsi="Calibri Light" w:cs="Arial"/>
                <w:iCs/>
                <w:sz w:val="20"/>
                <w:szCs w:val="18"/>
              </w:rPr>
              <w:t>Evidencijski broj nabave 805/02-19/15JN</w:t>
            </w:r>
          </w:p>
        </w:tc>
      </w:tr>
      <w:tr w:rsidR="000A54B9" w:rsidRPr="00FF317E" w14:paraId="4E3D821E" w14:textId="77777777" w:rsidTr="0065110D">
        <w:trPr>
          <w:trHeight w:val="20"/>
        </w:trPr>
        <w:tc>
          <w:tcPr>
            <w:tcW w:w="2056" w:type="dxa"/>
            <w:vAlign w:val="center"/>
            <w:hideMark/>
          </w:tcPr>
          <w:p w14:paraId="08A60BA4" w14:textId="77777777" w:rsidR="000A54B9" w:rsidRPr="00FF317E" w:rsidRDefault="000A54B9" w:rsidP="0065110D">
            <w:pPr>
              <w:rPr>
                <w:rFonts w:ascii="Calibri Light" w:eastAsia="Calibri Light" w:hAnsi="Calibri Light" w:cs="Arial"/>
                <w:i/>
                <w:sz w:val="20"/>
                <w:szCs w:val="18"/>
              </w:rPr>
            </w:pPr>
            <w:r w:rsidRPr="00FF317E">
              <w:rPr>
                <w:rFonts w:ascii="Calibri Light" w:eastAsia="Calibri Light" w:hAnsi="Calibri Light" w:cs="Arial"/>
                <w:i/>
                <w:sz w:val="20"/>
                <w:szCs w:val="18"/>
              </w:rPr>
              <w:t>Dokument:</w:t>
            </w:r>
          </w:p>
        </w:tc>
        <w:tc>
          <w:tcPr>
            <w:tcW w:w="7437" w:type="dxa"/>
            <w:vAlign w:val="center"/>
            <w:hideMark/>
          </w:tcPr>
          <w:p w14:paraId="65194740" w14:textId="6070FC60" w:rsidR="000A54B9" w:rsidRPr="00FF317E" w:rsidRDefault="000A54B9" w:rsidP="0065110D">
            <w:pPr>
              <w:rPr>
                <w:rFonts w:ascii="Calibri Light" w:eastAsia="Calibri Light" w:hAnsi="Calibri Light" w:cs="Arial"/>
                <w:sz w:val="20"/>
                <w:szCs w:val="18"/>
              </w:rPr>
            </w:pPr>
            <w:r w:rsidRPr="00FF317E">
              <w:rPr>
                <w:rFonts w:ascii="Calibri Light" w:eastAsia="Calibri Light" w:hAnsi="Calibri Light" w:cs="Arial"/>
                <w:sz w:val="20"/>
                <w:szCs w:val="18"/>
              </w:rPr>
              <w:t>Plan upravljanja zaštićenim područj</w:t>
            </w:r>
            <w:r>
              <w:rPr>
                <w:rFonts w:ascii="Calibri Light" w:eastAsia="Calibri Light" w:hAnsi="Calibri Light" w:cs="Arial"/>
                <w:sz w:val="20"/>
                <w:szCs w:val="18"/>
              </w:rPr>
              <w:t>ima</w:t>
            </w:r>
            <w:r w:rsidRPr="00FF317E">
              <w:rPr>
                <w:rFonts w:ascii="Calibri Light" w:eastAsia="Calibri Light" w:hAnsi="Calibri Light" w:cs="Arial"/>
                <w:sz w:val="20"/>
                <w:szCs w:val="18"/>
              </w:rPr>
              <w:t xml:space="preserve"> i područj</w:t>
            </w:r>
            <w:r>
              <w:rPr>
                <w:rFonts w:ascii="Calibri Light" w:eastAsia="Calibri Light" w:hAnsi="Calibri Light" w:cs="Arial"/>
                <w:sz w:val="20"/>
                <w:szCs w:val="18"/>
              </w:rPr>
              <w:t>ima</w:t>
            </w:r>
            <w:r w:rsidRPr="00FF317E">
              <w:rPr>
                <w:rFonts w:ascii="Calibri Light" w:eastAsia="Calibri Light" w:hAnsi="Calibri Light" w:cs="Arial"/>
                <w:sz w:val="20"/>
                <w:szCs w:val="18"/>
              </w:rPr>
              <w:t xml:space="preserve"> ekološke mreže (61</w:t>
            </w:r>
            <w:r>
              <w:rPr>
                <w:rFonts w:ascii="Calibri Light" w:eastAsia="Calibri Light" w:hAnsi="Calibri Light" w:cs="Arial"/>
                <w:sz w:val="20"/>
                <w:szCs w:val="18"/>
              </w:rPr>
              <w:t>05</w:t>
            </w:r>
            <w:r w:rsidRPr="00FF317E">
              <w:rPr>
                <w:rFonts w:ascii="Calibri Light" w:eastAsia="Calibri Light" w:hAnsi="Calibri Light" w:cs="Arial"/>
                <w:sz w:val="20"/>
                <w:szCs w:val="18"/>
              </w:rPr>
              <w:t xml:space="preserve">): </w:t>
            </w:r>
            <w:r>
              <w:rPr>
                <w:rFonts w:ascii="Calibri Light" w:eastAsia="Calibri Light" w:hAnsi="Calibri Light" w:cs="Arial"/>
                <w:sz w:val="20"/>
                <w:szCs w:val="18"/>
              </w:rPr>
              <w:t>Hvar</w:t>
            </w:r>
          </w:p>
          <w:p w14:paraId="15CF56B1" w14:textId="2DE637ED" w:rsidR="000A54B9" w:rsidRPr="00FF317E" w:rsidRDefault="000A54B9" w:rsidP="0065110D">
            <w:pPr>
              <w:rPr>
                <w:rFonts w:ascii="Calibri Light" w:eastAsia="Calibri Light" w:hAnsi="Calibri Light" w:cs="Arial"/>
                <w:sz w:val="20"/>
                <w:szCs w:val="18"/>
              </w:rPr>
            </w:pPr>
            <w:r w:rsidRPr="00FF317E">
              <w:rPr>
                <w:rFonts w:ascii="Calibri Light" w:eastAsia="Calibri Light" w:hAnsi="Calibri Light" w:cs="Arial"/>
                <w:sz w:val="20"/>
                <w:szCs w:val="18"/>
              </w:rPr>
              <w:t xml:space="preserve">Verzija br. </w:t>
            </w:r>
            <w:r w:rsidR="00223D8C">
              <w:rPr>
                <w:rFonts w:ascii="Calibri Light" w:eastAsia="Calibri Light" w:hAnsi="Calibri Light" w:cs="Arial"/>
                <w:sz w:val="20"/>
                <w:szCs w:val="18"/>
              </w:rPr>
              <w:t>3</w:t>
            </w:r>
          </w:p>
        </w:tc>
      </w:tr>
      <w:tr w:rsidR="000A54B9" w:rsidRPr="00FF317E" w14:paraId="16D937CA" w14:textId="77777777" w:rsidTr="0065110D">
        <w:trPr>
          <w:trHeight w:val="20"/>
        </w:trPr>
        <w:tc>
          <w:tcPr>
            <w:tcW w:w="2056" w:type="dxa"/>
            <w:vAlign w:val="center"/>
          </w:tcPr>
          <w:p w14:paraId="28B58D1F" w14:textId="77777777" w:rsidR="000A54B9" w:rsidRDefault="000A54B9" w:rsidP="0065110D">
            <w:pPr>
              <w:rPr>
                <w:rFonts w:ascii="Calibri Light" w:eastAsia="Calibri Light" w:hAnsi="Calibri Light" w:cs="Arial"/>
                <w:i/>
                <w:sz w:val="20"/>
                <w:szCs w:val="18"/>
              </w:rPr>
            </w:pPr>
            <w:r w:rsidRPr="00FF317E">
              <w:rPr>
                <w:rFonts w:ascii="Calibri Light" w:eastAsia="Calibri Light" w:hAnsi="Calibri Light" w:cs="Arial"/>
                <w:i/>
                <w:sz w:val="20"/>
                <w:szCs w:val="18"/>
              </w:rPr>
              <w:t xml:space="preserve">Izrađivači </w:t>
            </w:r>
          </w:p>
          <w:p w14:paraId="57F39808" w14:textId="77777777" w:rsidR="000A54B9" w:rsidRPr="00FF317E" w:rsidRDefault="000A54B9" w:rsidP="0065110D">
            <w:pPr>
              <w:rPr>
                <w:rFonts w:ascii="Calibri Light" w:eastAsia="Calibri Light" w:hAnsi="Calibri Light" w:cs="Arial"/>
                <w:i/>
                <w:sz w:val="20"/>
                <w:szCs w:val="18"/>
              </w:rPr>
            </w:pPr>
            <w:r w:rsidRPr="00FF317E">
              <w:rPr>
                <w:rFonts w:ascii="Calibri Light" w:eastAsia="Calibri Light" w:hAnsi="Calibri Light" w:cs="Arial"/>
                <w:i/>
                <w:sz w:val="20"/>
                <w:szCs w:val="18"/>
              </w:rPr>
              <w:t>Plana upravljanja:</w:t>
            </w:r>
          </w:p>
        </w:tc>
        <w:tc>
          <w:tcPr>
            <w:tcW w:w="7437" w:type="dxa"/>
            <w:vAlign w:val="center"/>
          </w:tcPr>
          <w:p w14:paraId="2AD5AB2E" w14:textId="03D19E84" w:rsidR="000A54B9" w:rsidRDefault="000A54B9" w:rsidP="000A54B9">
            <w:pPr>
              <w:rPr>
                <w:sz w:val="20"/>
                <w:szCs w:val="18"/>
              </w:rPr>
            </w:pPr>
            <w:r w:rsidRPr="00DB45A9">
              <w:rPr>
                <w:sz w:val="20"/>
                <w:szCs w:val="18"/>
              </w:rPr>
              <w:t>Javna ustanova za upravljanje zaštićenim dijelovima prirode na području Splitsko-dalmatinske županije M</w:t>
            </w:r>
            <w:r w:rsidR="00350ABD">
              <w:rPr>
                <w:sz w:val="20"/>
                <w:szCs w:val="18"/>
              </w:rPr>
              <w:t>ore i krš</w:t>
            </w:r>
            <w:r w:rsidRPr="00395CFB">
              <w:rPr>
                <w:sz w:val="20"/>
                <w:szCs w:val="18"/>
              </w:rPr>
              <w:t xml:space="preserve"> (JU SDŽ)</w:t>
            </w:r>
          </w:p>
          <w:p w14:paraId="52C84215" w14:textId="77777777" w:rsidR="000A54B9" w:rsidRPr="00FF317E" w:rsidRDefault="000A54B9" w:rsidP="0065110D">
            <w:pPr>
              <w:rPr>
                <w:rFonts w:ascii="Calibri Light" w:eastAsia="Calibri Light" w:hAnsi="Calibri Light" w:cs="Calibri Light"/>
                <w:sz w:val="20"/>
                <w:szCs w:val="20"/>
              </w:rPr>
            </w:pPr>
            <w:r w:rsidRPr="00FF317E">
              <w:rPr>
                <w:rFonts w:ascii="Calibri Light" w:eastAsia="Calibri Light" w:hAnsi="Calibri Light" w:cs="Calibri Light"/>
                <w:sz w:val="20"/>
                <w:szCs w:val="20"/>
              </w:rPr>
              <w:t>Ministarstvo gospodarstva i održivog razvoja</w:t>
            </w:r>
          </w:p>
          <w:p w14:paraId="679C0D52" w14:textId="06B033B8" w:rsidR="000A54B9" w:rsidRPr="00FF317E" w:rsidRDefault="00564857" w:rsidP="0065110D">
            <w:pPr>
              <w:rPr>
                <w:rFonts w:ascii="Calibri Light" w:eastAsia="Calibri Light" w:hAnsi="Calibri Light" w:cs="Calibri Light"/>
                <w:sz w:val="20"/>
                <w:szCs w:val="20"/>
              </w:rPr>
            </w:pPr>
            <w:r>
              <w:rPr>
                <w:rFonts w:ascii="Calibri Light" w:eastAsia="Calibri Light" w:hAnsi="Calibri Light" w:cs="Calibri Light"/>
                <w:sz w:val="20"/>
                <w:szCs w:val="20"/>
              </w:rPr>
              <w:t xml:space="preserve">        </w:t>
            </w:r>
            <w:r w:rsidR="000A54B9" w:rsidRPr="00FF317E">
              <w:rPr>
                <w:rFonts w:ascii="Calibri Light" w:eastAsia="Calibri Light" w:hAnsi="Calibri Light" w:cs="Calibri Light"/>
                <w:sz w:val="20"/>
                <w:szCs w:val="20"/>
              </w:rPr>
              <w:t>Uprava za zaštitu prirode</w:t>
            </w:r>
          </w:p>
          <w:p w14:paraId="68B7FFFE" w14:textId="11227DDC" w:rsidR="000A54B9" w:rsidRPr="00FF317E" w:rsidRDefault="00564857" w:rsidP="0065110D">
            <w:pPr>
              <w:rPr>
                <w:rFonts w:ascii="Calibri Light" w:eastAsia="Calibri Light" w:hAnsi="Calibri Light" w:cs="Calibri Light"/>
                <w:sz w:val="20"/>
                <w:szCs w:val="20"/>
              </w:rPr>
            </w:pPr>
            <w:r>
              <w:rPr>
                <w:rFonts w:ascii="Calibri Light" w:eastAsia="Calibri Light" w:hAnsi="Calibri Light" w:cs="Calibri Light"/>
                <w:sz w:val="20"/>
                <w:szCs w:val="20"/>
              </w:rPr>
              <w:t xml:space="preserve">        </w:t>
            </w:r>
            <w:r w:rsidR="000A54B9" w:rsidRPr="00FF317E">
              <w:rPr>
                <w:rFonts w:ascii="Calibri Light" w:eastAsia="Calibri Light" w:hAnsi="Calibri Light" w:cs="Calibri Light"/>
                <w:sz w:val="20"/>
                <w:szCs w:val="20"/>
              </w:rPr>
              <w:t>Zavod za zaštitu okoliša i prirode</w:t>
            </w:r>
          </w:p>
          <w:p w14:paraId="75E4A11E" w14:textId="77777777" w:rsidR="000A54B9" w:rsidRPr="00FF317E" w:rsidRDefault="000A54B9" w:rsidP="0065110D">
            <w:pPr>
              <w:rPr>
                <w:rFonts w:ascii="Calibri Light" w:eastAsia="Calibri Light" w:hAnsi="Calibri Light" w:cs="Calibri Light"/>
                <w:sz w:val="20"/>
                <w:szCs w:val="20"/>
              </w:rPr>
            </w:pPr>
            <w:r w:rsidRPr="00FF317E">
              <w:rPr>
                <w:rFonts w:ascii="Calibri Light" w:eastAsia="Calibri Light" w:hAnsi="Calibri Light" w:cs="Calibri Light"/>
                <w:sz w:val="20"/>
                <w:szCs w:val="20"/>
              </w:rPr>
              <w:t xml:space="preserve">Jedinica za provedbu projekta - WYG savjetovanje </w:t>
            </w:r>
            <w:proofErr w:type="spellStart"/>
            <w:r w:rsidRPr="00FF317E">
              <w:rPr>
                <w:rFonts w:ascii="Calibri Light" w:eastAsia="Calibri Light" w:hAnsi="Calibri Light" w:cs="Calibri Light"/>
                <w:sz w:val="20"/>
                <w:szCs w:val="20"/>
              </w:rPr>
              <w:t>d.o.o</w:t>
            </w:r>
            <w:proofErr w:type="spellEnd"/>
          </w:p>
          <w:p w14:paraId="5F05E0AD" w14:textId="77777777" w:rsidR="000A54B9" w:rsidRPr="00FF317E" w:rsidRDefault="000A54B9" w:rsidP="0065110D">
            <w:pPr>
              <w:rPr>
                <w:rFonts w:ascii="Calibri Light" w:eastAsia="Calibri Light" w:hAnsi="Calibri Light" w:cs="Arial"/>
                <w:bCs/>
                <w:sz w:val="20"/>
                <w:szCs w:val="18"/>
              </w:rPr>
            </w:pPr>
            <w:r w:rsidRPr="00FF317E">
              <w:rPr>
                <w:rFonts w:ascii="Calibri Light" w:eastAsia="Calibri Light" w:hAnsi="Calibri Light" w:cs="Arial"/>
                <w:bCs/>
                <w:sz w:val="20"/>
                <w:szCs w:val="18"/>
              </w:rPr>
              <w:t>Udruga BIOM</w:t>
            </w:r>
          </w:p>
          <w:p w14:paraId="7F893286" w14:textId="77777777" w:rsidR="000A54B9" w:rsidRPr="00FF317E" w:rsidRDefault="000A54B9" w:rsidP="0065110D">
            <w:pPr>
              <w:rPr>
                <w:rFonts w:ascii="Calibri Light" w:eastAsia="Calibri Light" w:hAnsi="Calibri Light" w:cs="Arial"/>
                <w:bCs/>
                <w:sz w:val="20"/>
                <w:szCs w:val="18"/>
              </w:rPr>
            </w:pPr>
            <w:r w:rsidRPr="00FF317E">
              <w:rPr>
                <w:rFonts w:ascii="Calibri Light" w:eastAsia="Calibri Light" w:hAnsi="Calibri Light" w:cs="Arial"/>
                <w:bCs/>
                <w:sz w:val="20"/>
                <w:szCs w:val="18"/>
              </w:rPr>
              <w:t>Udruga za prirodu, okoliš i održivi razvoj Sunce</w:t>
            </w:r>
          </w:p>
          <w:p w14:paraId="4D642B2D" w14:textId="77777777" w:rsidR="000A54B9" w:rsidRPr="00FF317E" w:rsidRDefault="000A54B9" w:rsidP="0065110D">
            <w:pPr>
              <w:rPr>
                <w:rFonts w:ascii="Calibri Light" w:eastAsia="Calibri Light" w:hAnsi="Calibri Light" w:cs="Arial"/>
                <w:sz w:val="20"/>
                <w:szCs w:val="18"/>
                <w:highlight w:val="yellow"/>
              </w:rPr>
            </w:pPr>
            <w:r w:rsidRPr="00FF317E">
              <w:rPr>
                <w:rFonts w:ascii="Calibri Light" w:eastAsia="Calibri Light" w:hAnsi="Calibri Light" w:cs="Arial"/>
                <w:bCs/>
                <w:sz w:val="20"/>
                <w:szCs w:val="18"/>
              </w:rPr>
              <w:t>SAFEGE d.o.o.</w:t>
            </w:r>
          </w:p>
        </w:tc>
      </w:tr>
      <w:tr w:rsidR="000A54B9" w:rsidRPr="00FF317E" w14:paraId="5FE567D6" w14:textId="77777777" w:rsidTr="0065110D">
        <w:trPr>
          <w:trHeight w:val="20"/>
        </w:trPr>
        <w:tc>
          <w:tcPr>
            <w:tcW w:w="2056" w:type="dxa"/>
            <w:vAlign w:val="center"/>
          </w:tcPr>
          <w:p w14:paraId="263DFD14" w14:textId="77777777" w:rsidR="000A54B9" w:rsidRPr="00FF317E" w:rsidRDefault="000A54B9" w:rsidP="0065110D">
            <w:pPr>
              <w:rPr>
                <w:rFonts w:ascii="Calibri Light" w:eastAsia="Calibri Light" w:hAnsi="Calibri Light" w:cs="Arial"/>
                <w:i/>
                <w:sz w:val="20"/>
                <w:szCs w:val="18"/>
              </w:rPr>
            </w:pPr>
            <w:r w:rsidRPr="00FF317E">
              <w:rPr>
                <w:rFonts w:ascii="Calibri Light" w:eastAsia="Calibri Light" w:hAnsi="Calibri Light" w:cs="Arial"/>
                <w:i/>
                <w:sz w:val="20"/>
                <w:szCs w:val="18"/>
              </w:rPr>
              <w:t>Voditelj izrade</w:t>
            </w:r>
          </w:p>
          <w:p w14:paraId="3322A0B0" w14:textId="6DCC6EF3" w:rsidR="000A54B9" w:rsidRPr="00FF317E" w:rsidRDefault="000A54B9" w:rsidP="0065110D">
            <w:pPr>
              <w:rPr>
                <w:rFonts w:ascii="Calibri Light" w:eastAsia="Calibri Light" w:hAnsi="Calibri Light" w:cs="Arial"/>
                <w:i/>
                <w:sz w:val="20"/>
                <w:szCs w:val="18"/>
              </w:rPr>
            </w:pPr>
            <w:r w:rsidRPr="00FF317E">
              <w:rPr>
                <w:rFonts w:ascii="Calibri Light" w:eastAsia="Calibri Light" w:hAnsi="Calibri Light" w:cs="Arial"/>
                <w:i/>
                <w:sz w:val="20"/>
                <w:szCs w:val="18"/>
              </w:rPr>
              <w:t>PU 61</w:t>
            </w:r>
            <w:r>
              <w:rPr>
                <w:rFonts w:ascii="Calibri Light" w:eastAsia="Calibri Light" w:hAnsi="Calibri Light" w:cs="Arial"/>
                <w:i/>
                <w:sz w:val="20"/>
                <w:szCs w:val="18"/>
              </w:rPr>
              <w:t>05</w:t>
            </w:r>
            <w:r w:rsidRPr="00FF317E">
              <w:rPr>
                <w:rFonts w:ascii="Calibri Light" w:eastAsia="Calibri Light" w:hAnsi="Calibri Light" w:cs="Arial"/>
                <w:i/>
                <w:sz w:val="20"/>
                <w:szCs w:val="18"/>
              </w:rPr>
              <w:t>:</w:t>
            </w:r>
          </w:p>
        </w:tc>
        <w:tc>
          <w:tcPr>
            <w:tcW w:w="7437" w:type="dxa"/>
            <w:vAlign w:val="center"/>
          </w:tcPr>
          <w:p w14:paraId="527B5129" w14:textId="77777777" w:rsidR="000A54B9" w:rsidRPr="00FF317E" w:rsidRDefault="000A54B9" w:rsidP="0065110D">
            <w:pPr>
              <w:rPr>
                <w:rFonts w:ascii="Calibri Light" w:eastAsia="Calibri Light" w:hAnsi="Calibri Light" w:cs="Arial"/>
                <w:bCs/>
                <w:sz w:val="20"/>
                <w:szCs w:val="18"/>
              </w:rPr>
            </w:pPr>
            <w:r w:rsidRPr="00FF317E">
              <w:rPr>
                <w:rFonts w:ascii="Calibri Light" w:eastAsia="Calibri Light" w:hAnsi="Calibri Light" w:cs="Arial"/>
                <w:bCs/>
                <w:sz w:val="20"/>
                <w:szCs w:val="18"/>
              </w:rPr>
              <w:t>Udruga za prirodu, okoliš i održivi razvoj Sunce</w:t>
            </w:r>
          </w:p>
        </w:tc>
      </w:tr>
    </w:tbl>
    <w:p w14:paraId="77E358C2" w14:textId="52F05DCE" w:rsidR="000A54B9" w:rsidRDefault="000A54B9" w:rsidP="000A54B9">
      <w:pPr>
        <w:tabs>
          <w:tab w:val="left" w:pos="4170"/>
        </w:tabs>
      </w:pPr>
    </w:p>
    <w:p w14:paraId="6DC3BA6F" w14:textId="2BFB3C20" w:rsidR="000A54B9" w:rsidRPr="000A54B9" w:rsidRDefault="000A54B9" w:rsidP="000A54B9">
      <w:pPr>
        <w:tabs>
          <w:tab w:val="left" w:pos="4170"/>
        </w:tabs>
        <w:sectPr w:rsidR="000A54B9" w:rsidRPr="000A54B9" w:rsidSect="00F968DA">
          <w:headerReference w:type="even" r:id="rId14"/>
          <w:headerReference w:type="default" r:id="rId15"/>
          <w:footerReference w:type="even" r:id="rId16"/>
          <w:footerReference w:type="default" r:id="rId17"/>
          <w:headerReference w:type="first" r:id="rId18"/>
          <w:footerReference w:type="first" r:id="rId19"/>
          <w:pgSz w:w="11906" w:h="16838"/>
          <w:pgMar w:top="1800" w:right="1109" w:bottom="1411" w:left="1411" w:header="706" w:footer="1425" w:gutter="0"/>
          <w:pgNumType w:fmt="lowerRoman" w:start="0"/>
          <w:cols w:space="708"/>
          <w:titlePg/>
          <w:docGrid w:linePitch="360"/>
        </w:sectPr>
      </w:pPr>
      <w:r>
        <w:tab/>
      </w:r>
    </w:p>
    <w:p w14:paraId="17DBD1E9" w14:textId="0B492F5A" w:rsidR="00D1243F" w:rsidRPr="009C16C6" w:rsidRDefault="00045EF5" w:rsidP="003416D9">
      <w:pPr>
        <w:tabs>
          <w:tab w:val="left" w:pos="2148"/>
        </w:tabs>
        <w:rPr>
          <w:rFonts w:ascii="Segoe UI Semibold" w:hAnsi="Segoe UI Semibold" w:cs="Segoe UI Semibold"/>
          <w:color w:val="002060"/>
          <w:sz w:val="28"/>
          <w:szCs w:val="28"/>
        </w:rPr>
      </w:pPr>
      <w:bookmarkStart w:id="4" w:name="_Toc49784270"/>
      <w:bookmarkStart w:id="5" w:name="_Toc49784298"/>
      <w:bookmarkStart w:id="6" w:name="_Toc49847927"/>
      <w:bookmarkStart w:id="7" w:name="_Toc49847995"/>
      <w:bookmarkStart w:id="8" w:name="_Toc49848083"/>
      <w:bookmarkStart w:id="9" w:name="_Toc55476971"/>
      <w:bookmarkStart w:id="10" w:name="_Toc78368612"/>
      <w:bookmarkStart w:id="11" w:name="_Toc78372122"/>
      <w:r w:rsidRPr="009C16C6">
        <w:rPr>
          <w:rFonts w:ascii="Segoe UI Semibold" w:hAnsi="Segoe UI Semibold" w:cs="Segoe UI Semibold"/>
          <w:color w:val="002060"/>
          <w:sz w:val="28"/>
          <w:szCs w:val="28"/>
        </w:rPr>
        <w:lastRenderedPageBreak/>
        <w:t>Sadržaj</w:t>
      </w:r>
      <w:bookmarkEnd w:id="4"/>
      <w:bookmarkEnd w:id="5"/>
      <w:bookmarkEnd w:id="6"/>
      <w:bookmarkEnd w:id="7"/>
      <w:bookmarkEnd w:id="8"/>
      <w:bookmarkEnd w:id="9"/>
      <w:bookmarkEnd w:id="10"/>
      <w:bookmarkEnd w:id="11"/>
    </w:p>
    <w:sdt>
      <w:sdtPr>
        <w:rPr>
          <w:b/>
        </w:rPr>
        <w:id w:val="419757629"/>
        <w:docPartObj>
          <w:docPartGallery w:val="Table of Contents"/>
          <w:docPartUnique/>
        </w:docPartObj>
      </w:sdtPr>
      <w:sdtEndPr>
        <w:rPr>
          <w:bCs/>
          <w:noProof/>
        </w:rPr>
      </w:sdtEndPr>
      <w:sdtContent>
        <w:p w14:paraId="6F49326F" w14:textId="6714F2C9" w:rsidR="00E1290D" w:rsidRDefault="00D55D46">
          <w:pPr>
            <w:pStyle w:val="Sadraj2"/>
            <w:rPr>
              <w:rFonts w:eastAsiaTheme="minorEastAsia"/>
              <w:noProof/>
              <w:lang w:val="en-US"/>
            </w:rPr>
          </w:pPr>
          <w:r>
            <w:fldChar w:fldCharType="begin"/>
          </w:r>
          <w:r>
            <w:instrText xml:space="preserve"> TOC \o "1-3" \h \z \u </w:instrText>
          </w:r>
          <w:r>
            <w:fldChar w:fldCharType="separate"/>
          </w:r>
          <w:hyperlink w:anchor="_Toc129090023" w:history="1">
            <w:r w:rsidR="00E1290D" w:rsidRPr="00FB77AB">
              <w:rPr>
                <w:rStyle w:val="Hiperveza"/>
                <w:rFonts w:ascii="Segoe UI Semibold" w:hAnsi="Segoe UI Semibold"/>
                <w:noProof/>
              </w:rPr>
              <w:t>Popis tablica</w:t>
            </w:r>
            <w:r w:rsidR="00E1290D">
              <w:rPr>
                <w:noProof/>
                <w:webHidden/>
              </w:rPr>
              <w:tab/>
            </w:r>
            <w:r w:rsidR="00E1290D">
              <w:rPr>
                <w:noProof/>
                <w:webHidden/>
              </w:rPr>
              <w:tab/>
            </w:r>
            <w:r w:rsidR="00E1290D">
              <w:rPr>
                <w:noProof/>
                <w:webHidden/>
              </w:rPr>
              <w:fldChar w:fldCharType="begin"/>
            </w:r>
            <w:r w:rsidR="00E1290D">
              <w:rPr>
                <w:noProof/>
                <w:webHidden/>
              </w:rPr>
              <w:instrText xml:space="preserve"> PAGEREF _Toc129090023 \h </w:instrText>
            </w:r>
            <w:r w:rsidR="00E1290D">
              <w:rPr>
                <w:noProof/>
                <w:webHidden/>
              </w:rPr>
            </w:r>
            <w:r w:rsidR="00E1290D">
              <w:rPr>
                <w:noProof/>
                <w:webHidden/>
              </w:rPr>
              <w:fldChar w:fldCharType="separate"/>
            </w:r>
            <w:r w:rsidR="00E17779">
              <w:rPr>
                <w:noProof/>
                <w:webHidden/>
              </w:rPr>
              <w:t>1</w:t>
            </w:r>
            <w:r w:rsidR="00E1290D">
              <w:rPr>
                <w:noProof/>
                <w:webHidden/>
              </w:rPr>
              <w:fldChar w:fldCharType="end"/>
            </w:r>
          </w:hyperlink>
        </w:p>
        <w:p w14:paraId="6620CAA7" w14:textId="5C77BEEF" w:rsidR="00E1290D" w:rsidRDefault="00000000">
          <w:pPr>
            <w:pStyle w:val="Sadraj2"/>
            <w:rPr>
              <w:rFonts w:eastAsiaTheme="minorEastAsia"/>
              <w:noProof/>
              <w:lang w:val="en-US"/>
            </w:rPr>
          </w:pPr>
          <w:hyperlink w:anchor="_Toc129090024" w:history="1">
            <w:r w:rsidR="00E1290D" w:rsidRPr="00FB77AB">
              <w:rPr>
                <w:rStyle w:val="Hiperveza"/>
                <w:rFonts w:ascii="Segoe UI Semibold" w:hAnsi="Segoe UI Semibold"/>
                <w:noProof/>
              </w:rPr>
              <w:t>Popis slika</w:t>
            </w:r>
            <w:r w:rsidR="00E1290D">
              <w:rPr>
                <w:rStyle w:val="Hiperveza"/>
                <w:rFonts w:ascii="Segoe UI Semibold" w:hAnsi="Segoe UI Semibold"/>
                <w:noProof/>
              </w:rPr>
              <w:tab/>
            </w:r>
            <w:r w:rsidR="00E1290D">
              <w:rPr>
                <w:noProof/>
                <w:webHidden/>
              </w:rPr>
              <w:tab/>
            </w:r>
            <w:r w:rsidR="00E1290D">
              <w:rPr>
                <w:noProof/>
                <w:webHidden/>
              </w:rPr>
              <w:fldChar w:fldCharType="begin"/>
            </w:r>
            <w:r w:rsidR="00E1290D">
              <w:rPr>
                <w:noProof/>
                <w:webHidden/>
              </w:rPr>
              <w:instrText xml:space="preserve"> PAGEREF _Toc129090024 \h </w:instrText>
            </w:r>
            <w:r w:rsidR="00E1290D">
              <w:rPr>
                <w:noProof/>
                <w:webHidden/>
              </w:rPr>
            </w:r>
            <w:r w:rsidR="00E1290D">
              <w:rPr>
                <w:noProof/>
                <w:webHidden/>
              </w:rPr>
              <w:fldChar w:fldCharType="separate"/>
            </w:r>
            <w:r w:rsidR="00E17779">
              <w:rPr>
                <w:noProof/>
                <w:webHidden/>
              </w:rPr>
              <w:t>2</w:t>
            </w:r>
            <w:r w:rsidR="00E1290D">
              <w:rPr>
                <w:noProof/>
                <w:webHidden/>
              </w:rPr>
              <w:fldChar w:fldCharType="end"/>
            </w:r>
          </w:hyperlink>
        </w:p>
        <w:p w14:paraId="130B4C1A" w14:textId="7C9BAA69" w:rsidR="00E1290D" w:rsidRDefault="00000000">
          <w:pPr>
            <w:pStyle w:val="Sadraj2"/>
            <w:rPr>
              <w:rFonts w:eastAsiaTheme="minorEastAsia"/>
              <w:noProof/>
              <w:lang w:val="en-US"/>
            </w:rPr>
          </w:pPr>
          <w:hyperlink w:anchor="_Toc129090025" w:history="1">
            <w:r w:rsidR="00E1290D" w:rsidRPr="00FB77AB">
              <w:rPr>
                <w:rStyle w:val="Hiperveza"/>
                <w:rFonts w:ascii="Segoe UI Semibold" w:hAnsi="Segoe UI Semibold"/>
                <w:noProof/>
              </w:rPr>
              <w:t>Popis kratica</w:t>
            </w:r>
            <w:r w:rsidR="00E1290D">
              <w:rPr>
                <w:rStyle w:val="Hiperveza"/>
                <w:rFonts w:ascii="Segoe UI Semibold" w:hAnsi="Segoe UI Semibold"/>
                <w:noProof/>
              </w:rPr>
              <w:tab/>
            </w:r>
            <w:r w:rsidR="00E1290D">
              <w:rPr>
                <w:noProof/>
                <w:webHidden/>
              </w:rPr>
              <w:tab/>
            </w:r>
            <w:r w:rsidR="00E1290D">
              <w:rPr>
                <w:noProof/>
                <w:webHidden/>
              </w:rPr>
              <w:fldChar w:fldCharType="begin"/>
            </w:r>
            <w:r w:rsidR="00E1290D">
              <w:rPr>
                <w:noProof/>
                <w:webHidden/>
              </w:rPr>
              <w:instrText xml:space="preserve"> PAGEREF _Toc129090025 \h </w:instrText>
            </w:r>
            <w:r w:rsidR="00E1290D">
              <w:rPr>
                <w:noProof/>
                <w:webHidden/>
              </w:rPr>
            </w:r>
            <w:r w:rsidR="00E1290D">
              <w:rPr>
                <w:noProof/>
                <w:webHidden/>
              </w:rPr>
              <w:fldChar w:fldCharType="separate"/>
            </w:r>
            <w:r w:rsidR="00E17779">
              <w:rPr>
                <w:noProof/>
                <w:webHidden/>
              </w:rPr>
              <w:t>3</w:t>
            </w:r>
            <w:r w:rsidR="00E1290D">
              <w:rPr>
                <w:noProof/>
                <w:webHidden/>
              </w:rPr>
              <w:fldChar w:fldCharType="end"/>
            </w:r>
          </w:hyperlink>
        </w:p>
        <w:p w14:paraId="33733659" w14:textId="52C51BB7" w:rsidR="00E1290D" w:rsidRDefault="00000000">
          <w:pPr>
            <w:pStyle w:val="Sadraj1"/>
            <w:rPr>
              <w:rFonts w:eastAsiaTheme="minorEastAsia"/>
              <w:b w:val="0"/>
              <w:noProof/>
              <w:lang w:val="en-US"/>
            </w:rPr>
          </w:pPr>
          <w:hyperlink w:anchor="_Toc129090026" w:history="1">
            <w:r w:rsidR="00E1290D" w:rsidRPr="00FB77AB">
              <w:rPr>
                <w:rStyle w:val="Hiperveza"/>
                <w:rFonts w:cstheme="minorHAnsi"/>
                <w:noProof/>
              </w:rPr>
              <w:t>1.</w:t>
            </w:r>
            <w:r w:rsidR="00E1290D">
              <w:rPr>
                <w:rFonts w:eastAsiaTheme="minorEastAsia"/>
                <w:b w:val="0"/>
                <w:noProof/>
                <w:lang w:val="en-US"/>
              </w:rPr>
              <w:tab/>
            </w:r>
            <w:r w:rsidR="00E1290D" w:rsidRPr="00FB77AB">
              <w:rPr>
                <w:rStyle w:val="Hiperveza"/>
                <w:bCs/>
                <w:noProof/>
              </w:rPr>
              <w:t>UVOD I KONTEKST</w:t>
            </w:r>
            <w:r w:rsidR="00E1290D">
              <w:rPr>
                <w:noProof/>
                <w:webHidden/>
              </w:rPr>
              <w:tab/>
            </w:r>
            <w:r w:rsidR="00E1290D">
              <w:rPr>
                <w:noProof/>
                <w:webHidden/>
              </w:rPr>
              <w:fldChar w:fldCharType="begin"/>
            </w:r>
            <w:r w:rsidR="00E1290D">
              <w:rPr>
                <w:noProof/>
                <w:webHidden/>
              </w:rPr>
              <w:instrText xml:space="preserve"> PAGEREF _Toc129090026 \h </w:instrText>
            </w:r>
            <w:r w:rsidR="00E1290D">
              <w:rPr>
                <w:noProof/>
                <w:webHidden/>
              </w:rPr>
            </w:r>
            <w:r w:rsidR="00E1290D">
              <w:rPr>
                <w:noProof/>
                <w:webHidden/>
              </w:rPr>
              <w:fldChar w:fldCharType="separate"/>
            </w:r>
            <w:r w:rsidR="00E17779">
              <w:rPr>
                <w:noProof/>
                <w:webHidden/>
              </w:rPr>
              <w:t>4</w:t>
            </w:r>
            <w:r w:rsidR="00E1290D">
              <w:rPr>
                <w:noProof/>
                <w:webHidden/>
              </w:rPr>
              <w:fldChar w:fldCharType="end"/>
            </w:r>
          </w:hyperlink>
        </w:p>
        <w:p w14:paraId="65F8B0F2" w14:textId="195701E5" w:rsidR="00E1290D" w:rsidRDefault="00000000">
          <w:pPr>
            <w:pStyle w:val="Sadraj2"/>
            <w:rPr>
              <w:rFonts w:eastAsiaTheme="minorEastAsia"/>
              <w:noProof/>
              <w:lang w:val="en-US"/>
            </w:rPr>
          </w:pPr>
          <w:hyperlink w:anchor="_Toc129090027" w:history="1">
            <w:r w:rsidR="00E1290D" w:rsidRPr="00FB77AB">
              <w:rPr>
                <w:rStyle w:val="Hiperveza"/>
                <w:noProof/>
              </w:rPr>
              <w:t>1.1.</w:t>
            </w:r>
            <w:r w:rsidR="00E1290D">
              <w:rPr>
                <w:rFonts w:eastAsiaTheme="minorEastAsia"/>
                <w:noProof/>
                <w:lang w:val="en-US"/>
              </w:rPr>
              <w:tab/>
            </w:r>
            <w:r w:rsidR="00E1290D" w:rsidRPr="00FB77AB">
              <w:rPr>
                <w:rStyle w:val="Hiperveza"/>
                <w:noProof/>
              </w:rPr>
              <w:t>Svrha plana upravljanja</w:t>
            </w:r>
            <w:r w:rsidR="00E1290D">
              <w:rPr>
                <w:noProof/>
                <w:webHidden/>
              </w:rPr>
              <w:tab/>
            </w:r>
            <w:r w:rsidR="00E1290D">
              <w:rPr>
                <w:noProof/>
                <w:webHidden/>
              </w:rPr>
              <w:fldChar w:fldCharType="begin"/>
            </w:r>
            <w:r w:rsidR="00E1290D">
              <w:rPr>
                <w:noProof/>
                <w:webHidden/>
              </w:rPr>
              <w:instrText xml:space="preserve"> PAGEREF _Toc129090027 \h </w:instrText>
            </w:r>
            <w:r w:rsidR="00E1290D">
              <w:rPr>
                <w:noProof/>
                <w:webHidden/>
              </w:rPr>
            </w:r>
            <w:r w:rsidR="00E1290D">
              <w:rPr>
                <w:noProof/>
                <w:webHidden/>
              </w:rPr>
              <w:fldChar w:fldCharType="separate"/>
            </w:r>
            <w:r w:rsidR="00E17779">
              <w:rPr>
                <w:noProof/>
                <w:webHidden/>
              </w:rPr>
              <w:t>4</w:t>
            </w:r>
            <w:r w:rsidR="00E1290D">
              <w:rPr>
                <w:noProof/>
                <w:webHidden/>
              </w:rPr>
              <w:fldChar w:fldCharType="end"/>
            </w:r>
          </w:hyperlink>
        </w:p>
        <w:p w14:paraId="10A93219" w14:textId="58BF8DAF" w:rsidR="00E1290D" w:rsidRDefault="00000000">
          <w:pPr>
            <w:pStyle w:val="Sadraj2"/>
            <w:rPr>
              <w:rFonts w:eastAsiaTheme="minorEastAsia"/>
              <w:noProof/>
              <w:lang w:val="en-US"/>
            </w:rPr>
          </w:pPr>
          <w:hyperlink w:anchor="_Toc129090028" w:history="1">
            <w:r w:rsidR="00E1290D" w:rsidRPr="00FB77AB">
              <w:rPr>
                <w:rStyle w:val="Hiperveza"/>
                <w:noProof/>
              </w:rPr>
              <w:t>1.2.</w:t>
            </w:r>
            <w:r w:rsidR="00E1290D">
              <w:rPr>
                <w:rFonts w:eastAsiaTheme="minorEastAsia"/>
                <w:noProof/>
                <w:lang w:val="en-US"/>
              </w:rPr>
              <w:tab/>
            </w:r>
            <w:r w:rsidR="00E1290D" w:rsidRPr="00FB77AB">
              <w:rPr>
                <w:rStyle w:val="Hiperveza"/>
                <w:noProof/>
              </w:rPr>
              <w:t>Područja obuhvaćena planom upravljanja</w:t>
            </w:r>
            <w:r w:rsidR="00E1290D">
              <w:rPr>
                <w:noProof/>
                <w:webHidden/>
              </w:rPr>
              <w:tab/>
            </w:r>
            <w:r w:rsidR="00E1290D">
              <w:rPr>
                <w:noProof/>
                <w:webHidden/>
              </w:rPr>
              <w:fldChar w:fldCharType="begin"/>
            </w:r>
            <w:r w:rsidR="00E1290D">
              <w:rPr>
                <w:noProof/>
                <w:webHidden/>
              </w:rPr>
              <w:instrText xml:space="preserve"> PAGEREF _Toc129090028 \h </w:instrText>
            </w:r>
            <w:r w:rsidR="00E1290D">
              <w:rPr>
                <w:noProof/>
                <w:webHidden/>
              </w:rPr>
            </w:r>
            <w:r w:rsidR="00E1290D">
              <w:rPr>
                <w:noProof/>
                <w:webHidden/>
              </w:rPr>
              <w:fldChar w:fldCharType="separate"/>
            </w:r>
            <w:r w:rsidR="00E17779">
              <w:rPr>
                <w:noProof/>
                <w:webHidden/>
              </w:rPr>
              <w:t>5</w:t>
            </w:r>
            <w:r w:rsidR="00E1290D">
              <w:rPr>
                <w:noProof/>
                <w:webHidden/>
              </w:rPr>
              <w:fldChar w:fldCharType="end"/>
            </w:r>
          </w:hyperlink>
        </w:p>
        <w:p w14:paraId="45F39810" w14:textId="146DEFDA" w:rsidR="00E1290D" w:rsidRDefault="00000000">
          <w:pPr>
            <w:pStyle w:val="Sadraj3"/>
            <w:rPr>
              <w:rFonts w:eastAsiaTheme="minorEastAsia"/>
              <w:i w:val="0"/>
              <w:noProof/>
              <w:lang w:val="en-US"/>
            </w:rPr>
          </w:pPr>
          <w:hyperlink w:anchor="_Toc129090029" w:history="1">
            <w:r w:rsidR="00E1290D" w:rsidRPr="00FB77AB">
              <w:rPr>
                <w:rStyle w:val="Hiperveza"/>
                <w:noProof/>
              </w:rPr>
              <w:t>1.2.1.</w:t>
            </w:r>
            <w:r w:rsidR="00E1290D">
              <w:rPr>
                <w:rFonts w:eastAsiaTheme="minorEastAsia"/>
                <w:i w:val="0"/>
                <w:noProof/>
                <w:lang w:val="en-US"/>
              </w:rPr>
              <w:tab/>
            </w:r>
            <w:r w:rsidR="00E1290D" w:rsidRPr="00FB77AB">
              <w:rPr>
                <w:rStyle w:val="Hiperveza"/>
                <w:noProof/>
              </w:rPr>
              <w:t>Ekološka mreža</w:t>
            </w:r>
            <w:r w:rsidR="00E1290D">
              <w:rPr>
                <w:noProof/>
                <w:webHidden/>
              </w:rPr>
              <w:tab/>
            </w:r>
            <w:r w:rsidR="00E1290D">
              <w:rPr>
                <w:noProof/>
                <w:webHidden/>
              </w:rPr>
              <w:fldChar w:fldCharType="begin"/>
            </w:r>
            <w:r w:rsidR="00E1290D">
              <w:rPr>
                <w:noProof/>
                <w:webHidden/>
              </w:rPr>
              <w:instrText xml:space="preserve"> PAGEREF _Toc129090029 \h </w:instrText>
            </w:r>
            <w:r w:rsidR="00E1290D">
              <w:rPr>
                <w:noProof/>
                <w:webHidden/>
              </w:rPr>
            </w:r>
            <w:r w:rsidR="00E1290D">
              <w:rPr>
                <w:noProof/>
                <w:webHidden/>
              </w:rPr>
              <w:fldChar w:fldCharType="separate"/>
            </w:r>
            <w:r w:rsidR="00E17779">
              <w:rPr>
                <w:noProof/>
                <w:webHidden/>
              </w:rPr>
              <w:t>7</w:t>
            </w:r>
            <w:r w:rsidR="00E1290D">
              <w:rPr>
                <w:noProof/>
                <w:webHidden/>
              </w:rPr>
              <w:fldChar w:fldCharType="end"/>
            </w:r>
          </w:hyperlink>
        </w:p>
        <w:p w14:paraId="2D1D7362" w14:textId="3C1CDC5D" w:rsidR="00E1290D" w:rsidRDefault="00000000">
          <w:pPr>
            <w:pStyle w:val="Sadraj3"/>
            <w:rPr>
              <w:rFonts w:eastAsiaTheme="minorEastAsia"/>
              <w:i w:val="0"/>
              <w:noProof/>
              <w:lang w:val="en-US"/>
            </w:rPr>
          </w:pPr>
          <w:hyperlink w:anchor="_Toc129090030" w:history="1">
            <w:r w:rsidR="00E1290D" w:rsidRPr="00FB77AB">
              <w:rPr>
                <w:rStyle w:val="Hiperveza"/>
                <w:noProof/>
              </w:rPr>
              <w:t>1.2.2.</w:t>
            </w:r>
            <w:r w:rsidR="00E1290D">
              <w:rPr>
                <w:rFonts w:eastAsiaTheme="minorEastAsia"/>
                <w:i w:val="0"/>
                <w:noProof/>
                <w:lang w:val="en-US"/>
              </w:rPr>
              <w:tab/>
            </w:r>
            <w:r w:rsidR="00E1290D" w:rsidRPr="00FB77AB">
              <w:rPr>
                <w:rStyle w:val="Hiperveza"/>
                <w:noProof/>
              </w:rPr>
              <w:t>Zaštićena područja</w:t>
            </w:r>
            <w:r w:rsidR="00E1290D">
              <w:rPr>
                <w:noProof/>
                <w:webHidden/>
              </w:rPr>
              <w:tab/>
            </w:r>
            <w:r w:rsidR="00E1290D">
              <w:rPr>
                <w:noProof/>
                <w:webHidden/>
              </w:rPr>
              <w:fldChar w:fldCharType="begin"/>
            </w:r>
            <w:r w:rsidR="00E1290D">
              <w:rPr>
                <w:noProof/>
                <w:webHidden/>
              </w:rPr>
              <w:instrText xml:space="preserve"> PAGEREF _Toc129090030 \h </w:instrText>
            </w:r>
            <w:r w:rsidR="00E1290D">
              <w:rPr>
                <w:noProof/>
                <w:webHidden/>
              </w:rPr>
            </w:r>
            <w:r w:rsidR="00E1290D">
              <w:rPr>
                <w:noProof/>
                <w:webHidden/>
              </w:rPr>
              <w:fldChar w:fldCharType="separate"/>
            </w:r>
            <w:r w:rsidR="00E17779">
              <w:rPr>
                <w:noProof/>
                <w:webHidden/>
              </w:rPr>
              <w:t>8</w:t>
            </w:r>
            <w:r w:rsidR="00E1290D">
              <w:rPr>
                <w:noProof/>
                <w:webHidden/>
              </w:rPr>
              <w:fldChar w:fldCharType="end"/>
            </w:r>
          </w:hyperlink>
        </w:p>
        <w:p w14:paraId="5DE03AB6" w14:textId="10F8E1C0" w:rsidR="00E1290D" w:rsidRDefault="00000000">
          <w:pPr>
            <w:pStyle w:val="Sadraj3"/>
            <w:rPr>
              <w:rFonts w:eastAsiaTheme="minorEastAsia"/>
              <w:i w:val="0"/>
              <w:noProof/>
              <w:lang w:val="en-US"/>
            </w:rPr>
          </w:pPr>
          <w:hyperlink w:anchor="_Toc129090031" w:history="1">
            <w:r w:rsidR="00E1290D" w:rsidRPr="00FB77AB">
              <w:rPr>
                <w:rStyle w:val="Hiperveza"/>
                <w:noProof/>
              </w:rPr>
              <w:t>1.2.3.</w:t>
            </w:r>
            <w:r w:rsidR="00E1290D">
              <w:rPr>
                <w:rFonts w:eastAsiaTheme="minorEastAsia"/>
                <w:i w:val="0"/>
                <w:noProof/>
                <w:lang w:val="en-US"/>
              </w:rPr>
              <w:tab/>
            </w:r>
            <w:r w:rsidR="00E1290D" w:rsidRPr="00FB77AB">
              <w:rPr>
                <w:rStyle w:val="Hiperveza"/>
                <w:noProof/>
              </w:rPr>
              <w:t>Ciljne vrste i stanišni tipovi</w:t>
            </w:r>
            <w:r w:rsidR="00E1290D">
              <w:rPr>
                <w:noProof/>
                <w:webHidden/>
              </w:rPr>
              <w:tab/>
            </w:r>
            <w:r w:rsidR="00E1290D">
              <w:rPr>
                <w:noProof/>
                <w:webHidden/>
              </w:rPr>
              <w:fldChar w:fldCharType="begin"/>
            </w:r>
            <w:r w:rsidR="00E1290D">
              <w:rPr>
                <w:noProof/>
                <w:webHidden/>
              </w:rPr>
              <w:instrText xml:space="preserve"> PAGEREF _Toc129090031 \h </w:instrText>
            </w:r>
            <w:r w:rsidR="00E1290D">
              <w:rPr>
                <w:noProof/>
                <w:webHidden/>
              </w:rPr>
            </w:r>
            <w:r w:rsidR="00E1290D">
              <w:rPr>
                <w:noProof/>
                <w:webHidden/>
              </w:rPr>
              <w:fldChar w:fldCharType="separate"/>
            </w:r>
            <w:r w:rsidR="00E17779">
              <w:rPr>
                <w:noProof/>
                <w:webHidden/>
              </w:rPr>
              <w:t>9</w:t>
            </w:r>
            <w:r w:rsidR="00E1290D">
              <w:rPr>
                <w:noProof/>
                <w:webHidden/>
              </w:rPr>
              <w:fldChar w:fldCharType="end"/>
            </w:r>
          </w:hyperlink>
        </w:p>
        <w:p w14:paraId="7E393639" w14:textId="13E106E1" w:rsidR="00E1290D" w:rsidRDefault="00000000">
          <w:pPr>
            <w:pStyle w:val="Sadraj2"/>
            <w:rPr>
              <w:rFonts w:eastAsiaTheme="minorEastAsia"/>
              <w:noProof/>
              <w:lang w:val="en-US"/>
            </w:rPr>
          </w:pPr>
          <w:hyperlink w:anchor="_Toc129090032" w:history="1">
            <w:r w:rsidR="00E1290D" w:rsidRPr="00FB77AB">
              <w:rPr>
                <w:rStyle w:val="Hiperveza"/>
                <w:noProof/>
              </w:rPr>
              <w:t>1.3.</w:t>
            </w:r>
            <w:r w:rsidR="00E1290D">
              <w:rPr>
                <w:rFonts w:eastAsiaTheme="minorEastAsia"/>
                <w:noProof/>
                <w:lang w:val="en-US"/>
              </w:rPr>
              <w:tab/>
            </w:r>
            <w:r w:rsidR="00E1290D" w:rsidRPr="00FB77AB">
              <w:rPr>
                <w:rStyle w:val="Hiperveza"/>
                <w:noProof/>
              </w:rPr>
              <w:t>Javna ustanova More i krš</w:t>
            </w:r>
            <w:r w:rsidR="00E1290D">
              <w:rPr>
                <w:noProof/>
                <w:webHidden/>
              </w:rPr>
              <w:tab/>
            </w:r>
            <w:r w:rsidR="00E1290D">
              <w:rPr>
                <w:noProof/>
                <w:webHidden/>
              </w:rPr>
              <w:fldChar w:fldCharType="begin"/>
            </w:r>
            <w:r w:rsidR="00E1290D">
              <w:rPr>
                <w:noProof/>
                <w:webHidden/>
              </w:rPr>
              <w:instrText xml:space="preserve"> PAGEREF _Toc129090032 \h </w:instrText>
            </w:r>
            <w:r w:rsidR="00E1290D">
              <w:rPr>
                <w:noProof/>
                <w:webHidden/>
              </w:rPr>
            </w:r>
            <w:r w:rsidR="00E1290D">
              <w:rPr>
                <w:noProof/>
                <w:webHidden/>
              </w:rPr>
              <w:fldChar w:fldCharType="separate"/>
            </w:r>
            <w:r w:rsidR="00E17779">
              <w:rPr>
                <w:noProof/>
                <w:webHidden/>
              </w:rPr>
              <w:t>13</w:t>
            </w:r>
            <w:r w:rsidR="00E1290D">
              <w:rPr>
                <w:noProof/>
                <w:webHidden/>
              </w:rPr>
              <w:fldChar w:fldCharType="end"/>
            </w:r>
          </w:hyperlink>
        </w:p>
        <w:p w14:paraId="73E22E4D" w14:textId="18D5434A" w:rsidR="00E1290D" w:rsidRDefault="00000000">
          <w:pPr>
            <w:pStyle w:val="Sadraj1"/>
            <w:rPr>
              <w:rFonts w:eastAsiaTheme="minorEastAsia"/>
              <w:b w:val="0"/>
              <w:noProof/>
              <w:lang w:val="en-US"/>
            </w:rPr>
          </w:pPr>
          <w:hyperlink w:anchor="_Toc129090033" w:history="1">
            <w:r w:rsidR="00E1290D" w:rsidRPr="00FB77AB">
              <w:rPr>
                <w:rStyle w:val="Hiperveza"/>
                <w:noProof/>
              </w:rPr>
              <w:t>2.</w:t>
            </w:r>
            <w:r w:rsidR="00E1290D">
              <w:rPr>
                <w:rFonts w:eastAsiaTheme="minorEastAsia"/>
                <w:b w:val="0"/>
                <w:noProof/>
                <w:lang w:val="en-US"/>
              </w:rPr>
              <w:tab/>
            </w:r>
            <w:r w:rsidR="00E1290D" w:rsidRPr="00FB77AB">
              <w:rPr>
                <w:rStyle w:val="Hiperveza"/>
                <w:noProof/>
              </w:rPr>
              <w:t>OBILJEŽJA PODRUČJA</w:t>
            </w:r>
            <w:r w:rsidR="00E1290D">
              <w:rPr>
                <w:noProof/>
                <w:webHidden/>
              </w:rPr>
              <w:tab/>
            </w:r>
            <w:r w:rsidR="00E1290D">
              <w:rPr>
                <w:noProof/>
                <w:webHidden/>
              </w:rPr>
              <w:fldChar w:fldCharType="begin"/>
            </w:r>
            <w:r w:rsidR="00E1290D">
              <w:rPr>
                <w:noProof/>
                <w:webHidden/>
              </w:rPr>
              <w:instrText xml:space="preserve"> PAGEREF _Toc129090033 \h </w:instrText>
            </w:r>
            <w:r w:rsidR="00E1290D">
              <w:rPr>
                <w:noProof/>
                <w:webHidden/>
              </w:rPr>
            </w:r>
            <w:r w:rsidR="00E1290D">
              <w:rPr>
                <w:noProof/>
                <w:webHidden/>
              </w:rPr>
              <w:fldChar w:fldCharType="separate"/>
            </w:r>
            <w:r w:rsidR="00E17779">
              <w:rPr>
                <w:noProof/>
                <w:webHidden/>
              </w:rPr>
              <w:t>15</w:t>
            </w:r>
            <w:r w:rsidR="00E1290D">
              <w:rPr>
                <w:noProof/>
                <w:webHidden/>
              </w:rPr>
              <w:fldChar w:fldCharType="end"/>
            </w:r>
          </w:hyperlink>
        </w:p>
        <w:p w14:paraId="47173B14" w14:textId="6B3605FC" w:rsidR="00E1290D" w:rsidRDefault="00000000">
          <w:pPr>
            <w:pStyle w:val="Sadraj2"/>
            <w:rPr>
              <w:rFonts w:eastAsiaTheme="minorEastAsia"/>
              <w:noProof/>
              <w:lang w:val="en-US"/>
            </w:rPr>
          </w:pPr>
          <w:hyperlink w:anchor="_Toc129090034" w:history="1">
            <w:r w:rsidR="00E1290D" w:rsidRPr="00FB77AB">
              <w:rPr>
                <w:rStyle w:val="Hiperveza"/>
                <w:noProof/>
              </w:rPr>
              <w:t>2.1.</w:t>
            </w:r>
            <w:r w:rsidR="00E1290D">
              <w:rPr>
                <w:rFonts w:eastAsiaTheme="minorEastAsia"/>
                <w:noProof/>
                <w:lang w:val="en-US"/>
              </w:rPr>
              <w:tab/>
            </w:r>
            <w:r w:rsidR="00E1290D" w:rsidRPr="00FB77AB">
              <w:rPr>
                <w:rStyle w:val="Hiperveza"/>
                <w:noProof/>
              </w:rPr>
              <w:t>SMJEŠTAJ PODRUČJA I NASELJENOST</w:t>
            </w:r>
            <w:r w:rsidR="00E1290D">
              <w:rPr>
                <w:noProof/>
                <w:webHidden/>
              </w:rPr>
              <w:tab/>
            </w:r>
            <w:r w:rsidR="00E1290D">
              <w:rPr>
                <w:noProof/>
                <w:webHidden/>
              </w:rPr>
              <w:fldChar w:fldCharType="begin"/>
            </w:r>
            <w:r w:rsidR="00E1290D">
              <w:rPr>
                <w:noProof/>
                <w:webHidden/>
              </w:rPr>
              <w:instrText xml:space="preserve"> PAGEREF _Toc129090034 \h </w:instrText>
            </w:r>
            <w:r w:rsidR="00E1290D">
              <w:rPr>
                <w:noProof/>
                <w:webHidden/>
              </w:rPr>
            </w:r>
            <w:r w:rsidR="00E1290D">
              <w:rPr>
                <w:noProof/>
                <w:webHidden/>
              </w:rPr>
              <w:fldChar w:fldCharType="separate"/>
            </w:r>
            <w:r w:rsidR="00E17779">
              <w:rPr>
                <w:noProof/>
                <w:webHidden/>
              </w:rPr>
              <w:t>15</w:t>
            </w:r>
            <w:r w:rsidR="00E1290D">
              <w:rPr>
                <w:noProof/>
                <w:webHidden/>
              </w:rPr>
              <w:fldChar w:fldCharType="end"/>
            </w:r>
          </w:hyperlink>
        </w:p>
        <w:p w14:paraId="614258E3" w14:textId="4F5C9EDC" w:rsidR="00E1290D" w:rsidRDefault="00000000">
          <w:pPr>
            <w:pStyle w:val="Sadraj3"/>
            <w:rPr>
              <w:rFonts w:eastAsiaTheme="minorEastAsia"/>
              <w:i w:val="0"/>
              <w:noProof/>
              <w:lang w:val="en-US"/>
            </w:rPr>
          </w:pPr>
          <w:hyperlink w:anchor="_Toc129090035" w:history="1">
            <w:r w:rsidR="00E1290D" w:rsidRPr="00FB77AB">
              <w:rPr>
                <w:rStyle w:val="Hiperveza"/>
                <w:noProof/>
              </w:rPr>
              <w:t>2.1.1.</w:t>
            </w:r>
            <w:r w:rsidR="00E1290D">
              <w:rPr>
                <w:rFonts w:eastAsiaTheme="minorEastAsia"/>
                <w:i w:val="0"/>
                <w:noProof/>
                <w:lang w:val="en-US"/>
              </w:rPr>
              <w:tab/>
            </w:r>
            <w:r w:rsidR="00E1290D" w:rsidRPr="00FB77AB">
              <w:rPr>
                <w:rStyle w:val="Hiperveza"/>
                <w:noProof/>
              </w:rPr>
              <w:t>Geografski i administrativni položaj</w:t>
            </w:r>
            <w:r w:rsidR="00E1290D">
              <w:rPr>
                <w:noProof/>
                <w:webHidden/>
              </w:rPr>
              <w:tab/>
            </w:r>
            <w:r w:rsidR="00E1290D">
              <w:rPr>
                <w:noProof/>
                <w:webHidden/>
              </w:rPr>
              <w:fldChar w:fldCharType="begin"/>
            </w:r>
            <w:r w:rsidR="00E1290D">
              <w:rPr>
                <w:noProof/>
                <w:webHidden/>
              </w:rPr>
              <w:instrText xml:space="preserve"> PAGEREF _Toc129090035 \h </w:instrText>
            </w:r>
            <w:r w:rsidR="00E1290D">
              <w:rPr>
                <w:noProof/>
                <w:webHidden/>
              </w:rPr>
            </w:r>
            <w:r w:rsidR="00E1290D">
              <w:rPr>
                <w:noProof/>
                <w:webHidden/>
              </w:rPr>
              <w:fldChar w:fldCharType="separate"/>
            </w:r>
            <w:r w:rsidR="00E17779">
              <w:rPr>
                <w:noProof/>
                <w:webHidden/>
              </w:rPr>
              <w:t>15</w:t>
            </w:r>
            <w:r w:rsidR="00E1290D">
              <w:rPr>
                <w:noProof/>
                <w:webHidden/>
              </w:rPr>
              <w:fldChar w:fldCharType="end"/>
            </w:r>
          </w:hyperlink>
        </w:p>
        <w:p w14:paraId="4958E883" w14:textId="59FC67F8" w:rsidR="00E1290D" w:rsidRDefault="00000000">
          <w:pPr>
            <w:pStyle w:val="Sadraj3"/>
            <w:rPr>
              <w:rFonts w:eastAsiaTheme="minorEastAsia"/>
              <w:i w:val="0"/>
              <w:noProof/>
              <w:lang w:val="en-US"/>
            </w:rPr>
          </w:pPr>
          <w:hyperlink w:anchor="_Toc129090036" w:history="1">
            <w:r w:rsidR="00E1290D" w:rsidRPr="00FB77AB">
              <w:rPr>
                <w:rStyle w:val="Hiperveza"/>
                <w:noProof/>
              </w:rPr>
              <w:t>2.1.2.</w:t>
            </w:r>
            <w:r w:rsidR="00E1290D">
              <w:rPr>
                <w:rFonts w:eastAsiaTheme="minorEastAsia"/>
                <w:i w:val="0"/>
                <w:noProof/>
                <w:lang w:val="en-US"/>
              </w:rPr>
              <w:tab/>
            </w:r>
            <w:r w:rsidR="00E1290D" w:rsidRPr="00FB77AB">
              <w:rPr>
                <w:rStyle w:val="Hiperveza"/>
                <w:noProof/>
              </w:rPr>
              <w:t>Stanovništvo</w:t>
            </w:r>
            <w:r w:rsidR="00E1290D">
              <w:rPr>
                <w:noProof/>
                <w:webHidden/>
              </w:rPr>
              <w:tab/>
            </w:r>
            <w:r w:rsidR="00E1290D">
              <w:rPr>
                <w:noProof/>
                <w:webHidden/>
              </w:rPr>
              <w:fldChar w:fldCharType="begin"/>
            </w:r>
            <w:r w:rsidR="00E1290D">
              <w:rPr>
                <w:noProof/>
                <w:webHidden/>
              </w:rPr>
              <w:instrText xml:space="preserve"> PAGEREF _Toc129090036 \h </w:instrText>
            </w:r>
            <w:r w:rsidR="00E1290D">
              <w:rPr>
                <w:noProof/>
                <w:webHidden/>
              </w:rPr>
            </w:r>
            <w:r w:rsidR="00E1290D">
              <w:rPr>
                <w:noProof/>
                <w:webHidden/>
              </w:rPr>
              <w:fldChar w:fldCharType="separate"/>
            </w:r>
            <w:r w:rsidR="00E17779">
              <w:rPr>
                <w:noProof/>
                <w:webHidden/>
              </w:rPr>
              <w:t>15</w:t>
            </w:r>
            <w:r w:rsidR="00E1290D">
              <w:rPr>
                <w:noProof/>
                <w:webHidden/>
              </w:rPr>
              <w:fldChar w:fldCharType="end"/>
            </w:r>
          </w:hyperlink>
        </w:p>
        <w:p w14:paraId="72DCC094" w14:textId="4130B68E" w:rsidR="00E1290D" w:rsidRDefault="00000000">
          <w:pPr>
            <w:pStyle w:val="Sadraj2"/>
            <w:rPr>
              <w:rFonts w:eastAsiaTheme="minorEastAsia"/>
              <w:noProof/>
              <w:lang w:val="en-US"/>
            </w:rPr>
          </w:pPr>
          <w:hyperlink w:anchor="_Toc129090037" w:history="1">
            <w:r w:rsidR="00E1290D" w:rsidRPr="00FB77AB">
              <w:rPr>
                <w:rStyle w:val="Hiperveza"/>
                <w:noProof/>
              </w:rPr>
              <w:t>2.2.</w:t>
            </w:r>
            <w:r w:rsidR="00E1290D">
              <w:rPr>
                <w:rFonts w:eastAsiaTheme="minorEastAsia"/>
                <w:noProof/>
                <w:lang w:val="en-US"/>
              </w:rPr>
              <w:tab/>
            </w:r>
            <w:r w:rsidR="00E1290D" w:rsidRPr="00FB77AB">
              <w:rPr>
                <w:rStyle w:val="Hiperveza"/>
                <w:noProof/>
              </w:rPr>
              <w:t>KRAJOBRAZ</w:t>
            </w:r>
            <w:r w:rsidR="00E1290D">
              <w:rPr>
                <w:noProof/>
                <w:webHidden/>
              </w:rPr>
              <w:tab/>
            </w:r>
            <w:r w:rsidR="00E1290D">
              <w:rPr>
                <w:noProof/>
                <w:webHidden/>
              </w:rPr>
              <w:fldChar w:fldCharType="begin"/>
            </w:r>
            <w:r w:rsidR="00E1290D">
              <w:rPr>
                <w:noProof/>
                <w:webHidden/>
              </w:rPr>
              <w:instrText xml:space="preserve"> PAGEREF _Toc129090037 \h </w:instrText>
            </w:r>
            <w:r w:rsidR="00E1290D">
              <w:rPr>
                <w:noProof/>
                <w:webHidden/>
              </w:rPr>
            </w:r>
            <w:r w:rsidR="00E1290D">
              <w:rPr>
                <w:noProof/>
                <w:webHidden/>
              </w:rPr>
              <w:fldChar w:fldCharType="separate"/>
            </w:r>
            <w:r w:rsidR="00E17779">
              <w:rPr>
                <w:noProof/>
                <w:webHidden/>
              </w:rPr>
              <w:t>16</w:t>
            </w:r>
            <w:r w:rsidR="00E1290D">
              <w:rPr>
                <w:noProof/>
                <w:webHidden/>
              </w:rPr>
              <w:fldChar w:fldCharType="end"/>
            </w:r>
          </w:hyperlink>
        </w:p>
        <w:p w14:paraId="19D4E98D" w14:textId="7930D14E" w:rsidR="00E1290D" w:rsidRDefault="00000000">
          <w:pPr>
            <w:pStyle w:val="Sadraj2"/>
            <w:rPr>
              <w:rFonts w:eastAsiaTheme="minorEastAsia"/>
              <w:noProof/>
              <w:lang w:val="en-US"/>
            </w:rPr>
          </w:pPr>
          <w:hyperlink w:anchor="_Toc129090038" w:history="1">
            <w:r w:rsidR="00E1290D" w:rsidRPr="00FB77AB">
              <w:rPr>
                <w:rStyle w:val="Hiperveza"/>
                <w:noProof/>
              </w:rPr>
              <w:t>2.3.</w:t>
            </w:r>
            <w:r w:rsidR="00E1290D">
              <w:rPr>
                <w:rFonts w:eastAsiaTheme="minorEastAsia"/>
                <w:noProof/>
                <w:lang w:val="en-US"/>
              </w:rPr>
              <w:tab/>
            </w:r>
            <w:r w:rsidR="00E1290D" w:rsidRPr="00FB77AB">
              <w:rPr>
                <w:rStyle w:val="Hiperveza"/>
                <w:noProof/>
              </w:rPr>
              <w:t>KLIMA</w:t>
            </w:r>
            <w:r w:rsidR="00E1290D">
              <w:rPr>
                <w:noProof/>
                <w:webHidden/>
              </w:rPr>
              <w:tab/>
            </w:r>
            <w:r w:rsidR="00E1290D">
              <w:rPr>
                <w:noProof/>
                <w:webHidden/>
              </w:rPr>
              <w:fldChar w:fldCharType="begin"/>
            </w:r>
            <w:r w:rsidR="00E1290D">
              <w:rPr>
                <w:noProof/>
                <w:webHidden/>
              </w:rPr>
              <w:instrText xml:space="preserve"> PAGEREF _Toc129090038 \h </w:instrText>
            </w:r>
            <w:r w:rsidR="00E1290D">
              <w:rPr>
                <w:noProof/>
                <w:webHidden/>
              </w:rPr>
            </w:r>
            <w:r w:rsidR="00E1290D">
              <w:rPr>
                <w:noProof/>
                <w:webHidden/>
              </w:rPr>
              <w:fldChar w:fldCharType="separate"/>
            </w:r>
            <w:r w:rsidR="00E17779">
              <w:rPr>
                <w:noProof/>
                <w:webHidden/>
              </w:rPr>
              <w:t>16</w:t>
            </w:r>
            <w:r w:rsidR="00E1290D">
              <w:rPr>
                <w:noProof/>
                <w:webHidden/>
              </w:rPr>
              <w:fldChar w:fldCharType="end"/>
            </w:r>
          </w:hyperlink>
        </w:p>
        <w:p w14:paraId="18107C66" w14:textId="3F531803" w:rsidR="00E1290D" w:rsidRDefault="00000000">
          <w:pPr>
            <w:pStyle w:val="Sadraj2"/>
            <w:rPr>
              <w:rFonts w:eastAsiaTheme="minorEastAsia"/>
              <w:noProof/>
              <w:lang w:val="en-US"/>
            </w:rPr>
          </w:pPr>
          <w:hyperlink w:anchor="_Toc129090039" w:history="1">
            <w:r w:rsidR="00E1290D" w:rsidRPr="00FB77AB">
              <w:rPr>
                <w:rStyle w:val="Hiperveza"/>
                <w:noProof/>
              </w:rPr>
              <w:t>2.4.</w:t>
            </w:r>
            <w:r w:rsidR="00E1290D">
              <w:rPr>
                <w:rFonts w:eastAsiaTheme="minorEastAsia"/>
                <w:noProof/>
                <w:lang w:val="en-US"/>
              </w:rPr>
              <w:tab/>
            </w:r>
            <w:r w:rsidR="00E1290D" w:rsidRPr="00FB77AB">
              <w:rPr>
                <w:rStyle w:val="Hiperveza"/>
                <w:noProof/>
              </w:rPr>
              <w:t>GEORAZNOLIKOST</w:t>
            </w:r>
            <w:r w:rsidR="00E1290D">
              <w:rPr>
                <w:noProof/>
                <w:webHidden/>
              </w:rPr>
              <w:tab/>
            </w:r>
            <w:r w:rsidR="00E1290D">
              <w:rPr>
                <w:noProof/>
                <w:webHidden/>
              </w:rPr>
              <w:fldChar w:fldCharType="begin"/>
            </w:r>
            <w:r w:rsidR="00E1290D">
              <w:rPr>
                <w:noProof/>
                <w:webHidden/>
              </w:rPr>
              <w:instrText xml:space="preserve"> PAGEREF _Toc129090039 \h </w:instrText>
            </w:r>
            <w:r w:rsidR="00E1290D">
              <w:rPr>
                <w:noProof/>
                <w:webHidden/>
              </w:rPr>
            </w:r>
            <w:r w:rsidR="00E1290D">
              <w:rPr>
                <w:noProof/>
                <w:webHidden/>
              </w:rPr>
              <w:fldChar w:fldCharType="separate"/>
            </w:r>
            <w:r w:rsidR="00E17779">
              <w:rPr>
                <w:noProof/>
                <w:webHidden/>
              </w:rPr>
              <w:t>17</w:t>
            </w:r>
            <w:r w:rsidR="00E1290D">
              <w:rPr>
                <w:noProof/>
                <w:webHidden/>
              </w:rPr>
              <w:fldChar w:fldCharType="end"/>
            </w:r>
          </w:hyperlink>
        </w:p>
        <w:p w14:paraId="4B81150B" w14:textId="62DDFDA3" w:rsidR="00E1290D" w:rsidRDefault="00000000">
          <w:pPr>
            <w:pStyle w:val="Sadraj3"/>
            <w:rPr>
              <w:rFonts w:eastAsiaTheme="minorEastAsia"/>
              <w:i w:val="0"/>
              <w:noProof/>
              <w:lang w:val="en-US"/>
            </w:rPr>
          </w:pPr>
          <w:hyperlink w:anchor="_Toc129090040" w:history="1">
            <w:r w:rsidR="00E1290D" w:rsidRPr="00FB77AB">
              <w:rPr>
                <w:rStyle w:val="Hiperveza"/>
                <w:noProof/>
              </w:rPr>
              <w:t>2.4.1.</w:t>
            </w:r>
            <w:r w:rsidR="00E1290D">
              <w:rPr>
                <w:rFonts w:eastAsiaTheme="minorEastAsia"/>
                <w:i w:val="0"/>
                <w:noProof/>
                <w:lang w:val="en-US"/>
              </w:rPr>
              <w:tab/>
            </w:r>
            <w:r w:rsidR="00E1290D" w:rsidRPr="00FB77AB">
              <w:rPr>
                <w:rStyle w:val="Hiperveza"/>
                <w:noProof/>
              </w:rPr>
              <w:t>Geologija i geomorfologija</w:t>
            </w:r>
            <w:r w:rsidR="00E1290D">
              <w:rPr>
                <w:noProof/>
                <w:webHidden/>
              </w:rPr>
              <w:tab/>
            </w:r>
            <w:r w:rsidR="00E1290D">
              <w:rPr>
                <w:noProof/>
                <w:webHidden/>
              </w:rPr>
              <w:fldChar w:fldCharType="begin"/>
            </w:r>
            <w:r w:rsidR="00E1290D">
              <w:rPr>
                <w:noProof/>
                <w:webHidden/>
              </w:rPr>
              <w:instrText xml:space="preserve"> PAGEREF _Toc129090040 \h </w:instrText>
            </w:r>
            <w:r w:rsidR="00E1290D">
              <w:rPr>
                <w:noProof/>
                <w:webHidden/>
              </w:rPr>
            </w:r>
            <w:r w:rsidR="00E1290D">
              <w:rPr>
                <w:noProof/>
                <w:webHidden/>
              </w:rPr>
              <w:fldChar w:fldCharType="separate"/>
            </w:r>
            <w:r w:rsidR="00E17779">
              <w:rPr>
                <w:noProof/>
                <w:webHidden/>
              </w:rPr>
              <w:t>17</w:t>
            </w:r>
            <w:r w:rsidR="00E1290D">
              <w:rPr>
                <w:noProof/>
                <w:webHidden/>
              </w:rPr>
              <w:fldChar w:fldCharType="end"/>
            </w:r>
          </w:hyperlink>
        </w:p>
        <w:p w14:paraId="3211257B" w14:textId="4AD5F11D" w:rsidR="00E1290D" w:rsidRDefault="00000000">
          <w:pPr>
            <w:pStyle w:val="Sadraj2"/>
            <w:rPr>
              <w:rFonts w:eastAsiaTheme="minorEastAsia"/>
              <w:noProof/>
              <w:lang w:val="en-US"/>
            </w:rPr>
          </w:pPr>
          <w:hyperlink w:anchor="_Toc129090041" w:history="1">
            <w:r w:rsidR="00E1290D" w:rsidRPr="00FB77AB">
              <w:rPr>
                <w:rStyle w:val="Hiperveza"/>
                <w:noProof/>
              </w:rPr>
              <w:t>2.5.</w:t>
            </w:r>
            <w:r w:rsidR="00E1290D">
              <w:rPr>
                <w:rFonts w:eastAsiaTheme="minorEastAsia"/>
                <w:noProof/>
                <w:lang w:val="en-US"/>
              </w:rPr>
              <w:tab/>
            </w:r>
            <w:r w:rsidR="00E1290D" w:rsidRPr="00FB77AB">
              <w:rPr>
                <w:rStyle w:val="Hiperveza"/>
                <w:noProof/>
              </w:rPr>
              <w:t>HIDROLOGIJA</w:t>
            </w:r>
            <w:r w:rsidR="00E1290D">
              <w:rPr>
                <w:noProof/>
                <w:webHidden/>
              </w:rPr>
              <w:tab/>
            </w:r>
            <w:r w:rsidR="00E1290D">
              <w:rPr>
                <w:noProof/>
                <w:webHidden/>
              </w:rPr>
              <w:fldChar w:fldCharType="begin"/>
            </w:r>
            <w:r w:rsidR="00E1290D">
              <w:rPr>
                <w:noProof/>
                <w:webHidden/>
              </w:rPr>
              <w:instrText xml:space="preserve"> PAGEREF _Toc129090041 \h </w:instrText>
            </w:r>
            <w:r w:rsidR="00E1290D">
              <w:rPr>
                <w:noProof/>
                <w:webHidden/>
              </w:rPr>
            </w:r>
            <w:r w:rsidR="00E1290D">
              <w:rPr>
                <w:noProof/>
                <w:webHidden/>
              </w:rPr>
              <w:fldChar w:fldCharType="separate"/>
            </w:r>
            <w:r w:rsidR="00E17779">
              <w:rPr>
                <w:noProof/>
                <w:webHidden/>
              </w:rPr>
              <w:t>18</w:t>
            </w:r>
            <w:r w:rsidR="00E1290D">
              <w:rPr>
                <w:noProof/>
                <w:webHidden/>
              </w:rPr>
              <w:fldChar w:fldCharType="end"/>
            </w:r>
          </w:hyperlink>
        </w:p>
        <w:p w14:paraId="56D7BB65" w14:textId="03F7FD2B" w:rsidR="00E1290D" w:rsidRDefault="00000000">
          <w:pPr>
            <w:pStyle w:val="Sadraj2"/>
            <w:rPr>
              <w:rFonts w:eastAsiaTheme="minorEastAsia"/>
              <w:noProof/>
              <w:lang w:val="en-US"/>
            </w:rPr>
          </w:pPr>
          <w:hyperlink w:anchor="_Toc129090042" w:history="1">
            <w:r w:rsidR="00E1290D" w:rsidRPr="00FB77AB">
              <w:rPr>
                <w:rStyle w:val="Hiperveza"/>
                <w:noProof/>
              </w:rPr>
              <w:t>2.6.</w:t>
            </w:r>
            <w:r w:rsidR="00E1290D">
              <w:rPr>
                <w:rFonts w:eastAsiaTheme="minorEastAsia"/>
                <w:noProof/>
                <w:lang w:val="en-US"/>
              </w:rPr>
              <w:tab/>
            </w:r>
            <w:r w:rsidR="00E1290D" w:rsidRPr="00FB77AB">
              <w:rPr>
                <w:rStyle w:val="Hiperveza"/>
                <w:noProof/>
              </w:rPr>
              <w:t>BIORAZNOLIKOST</w:t>
            </w:r>
            <w:r w:rsidR="00E1290D">
              <w:rPr>
                <w:noProof/>
                <w:webHidden/>
              </w:rPr>
              <w:tab/>
            </w:r>
            <w:r w:rsidR="00E1290D">
              <w:rPr>
                <w:noProof/>
                <w:webHidden/>
              </w:rPr>
              <w:fldChar w:fldCharType="begin"/>
            </w:r>
            <w:r w:rsidR="00E1290D">
              <w:rPr>
                <w:noProof/>
                <w:webHidden/>
              </w:rPr>
              <w:instrText xml:space="preserve"> PAGEREF _Toc129090042 \h </w:instrText>
            </w:r>
            <w:r w:rsidR="00E1290D">
              <w:rPr>
                <w:noProof/>
                <w:webHidden/>
              </w:rPr>
            </w:r>
            <w:r w:rsidR="00E1290D">
              <w:rPr>
                <w:noProof/>
                <w:webHidden/>
              </w:rPr>
              <w:fldChar w:fldCharType="separate"/>
            </w:r>
            <w:r w:rsidR="00E17779">
              <w:rPr>
                <w:noProof/>
                <w:webHidden/>
              </w:rPr>
              <w:t>19</w:t>
            </w:r>
            <w:r w:rsidR="00E1290D">
              <w:rPr>
                <w:noProof/>
                <w:webHidden/>
              </w:rPr>
              <w:fldChar w:fldCharType="end"/>
            </w:r>
          </w:hyperlink>
        </w:p>
        <w:p w14:paraId="2D3CF81F" w14:textId="3F6EE1D7" w:rsidR="00E1290D" w:rsidRDefault="00000000">
          <w:pPr>
            <w:pStyle w:val="Sadraj3"/>
            <w:rPr>
              <w:rFonts w:eastAsiaTheme="minorEastAsia"/>
              <w:i w:val="0"/>
              <w:noProof/>
              <w:lang w:val="en-US"/>
            </w:rPr>
          </w:pPr>
          <w:hyperlink w:anchor="_Toc129090043" w:history="1">
            <w:r w:rsidR="00E1290D" w:rsidRPr="00FB77AB">
              <w:rPr>
                <w:rStyle w:val="Hiperveza"/>
                <w:noProof/>
              </w:rPr>
              <w:t>2.6.1.</w:t>
            </w:r>
            <w:r w:rsidR="00E1290D">
              <w:rPr>
                <w:rFonts w:eastAsiaTheme="minorEastAsia"/>
                <w:i w:val="0"/>
                <w:noProof/>
                <w:lang w:val="en-US"/>
              </w:rPr>
              <w:tab/>
            </w:r>
            <w:r w:rsidR="00E1290D" w:rsidRPr="00FB77AB">
              <w:rPr>
                <w:rStyle w:val="Hiperveza"/>
                <w:noProof/>
              </w:rPr>
              <w:t>Šumska staništa i vezane vrste</w:t>
            </w:r>
            <w:r w:rsidR="00E1290D">
              <w:rPr>
                <w:noProof/>
                <w:webHidden/>
              </w:rPr>
              <w:tab/>
            </w:r>
            <w:r w:rsidR="00E1290D">
              <w:rPr>
                <w:noProof/>
                <w:webHidden/>
              </w:rPr>
              <w:fldChar w:fldCharType="begin"/>
            </w:r>
            <w:r w:rsidR="00E1290D">
              <w:rPr>
                <w:noProof/>
                <w:webHidden/>
              </w:rPr>
              <w:instrText xml:space="preserve"> PAGEREF _Toc129090043 \h </w:instrText>
            </w:r>
            <w:r w:rsidR="00E1290D">
              <w:rPr>
                <w:noProof/>
                <w:webHidden/>
              </w:rPr>
            </w:r>
            <w:r w:rsidR="00E1290D">
              <w:rPr>
                <w:noProof/>
                <w:webHidden/>
              </w:rPr>
              <w:fldChar w:fldCharType="separate"/>
            </w:r>
            <w:r w:rsidR="00E17779">
              <w:rPr>
                <w:noProof/>
                <w:webHidden/>
              </w:rPr>
              <w:t>19</w:t>
            </w:r>
            <w:r w:rsidR="00E1290D">
              <w:rPr>
                <w:noProof/>
                <w:webHidden/>
              </w:rPr>
              <w:fldChar w:fldCharType="end"/>
            </w:r>
          </w:hyperlink>
        </w:p>
        <w:p w14:paraId="17077C5B" w14:textId="33B7F1CB" w:rsidR="00E1290D" w:rsidRDefault="00000000">
          <w:pPr>
            <w:pStyle w:val="Sadraj3"/>
            <w:rPr>
              <w:rFonts w:eastAsiaTheme="minorEastAsia"/>
              <w:i w:val="0"/>
              <w:noProof/>
              <w:lang w:val="en-US"/>
            </w:rPr>
          </w:pPr>
          <w:hyperlink w:anchor="_Toc129090044" w:history="1">
            <w:r w:rsidR="00E1290D" w:rsidRPr="00FB77AB">
              <w:rPr>
                <w:rStyle w:val="Hiperveza"/>
                <w:noProof/>
              </w:rPr>
              <w:t>2.6.2.</w:t>
            </w:r>
            <w:r w:rsidR="00E1290D">
              <w:rPr>
                <w:rFonts w:eastAsiaTheme="minorEastAsia"/>
                <w:i w:val="0"/>
                <w:noProof/>
                <w:lang w:val="en-US"/>
              </w:rPr>
              <w:tab/>
            </w:r>
            <w:r w:rsidR="00E1290D" w:rsidRPr="00FB77AB">
              <w:rPr>
                <w:rStyle w:val="Hiperveza"/>
                <w:noProof/>
              </w:rPr>
              <w:t>Travnjačka staništa i vezane vrste</w:t>
            </w:r>
            <w:r w:rsidR="00E1290D">
              <w:rPr>
                <w:noProof/>
                <w:webHidden/>
              </w:rPr>
              <w:tab/>
            </w:r>
            <w:r w:rsidR="00E1290D">
              <w:rPr>
                <w:noProof/>
                <w:webHidden/>
              </w:rPr>
              <w:fldChar w:fldCharType="begin"/>
            </w:r>
            <w:r w:rsidR="00E1290D">
              <w:rPr>
                <w:noProof/>
                <w:webHidden/>
              </w:rPr>
              <w:instrText xml:space="preserve"> PAGEREF _Toc129090044 \h </w:instrText>
            </w:r>
            <w:r w:rsidR="00E1290D">
              <w:rPr>
                <w:noProof/>
                <w:webHidden/>
              </w:rPr>
            </w:r>
            <w:r w:rsidR="00E1290D">
              <w:rPr>
                <w:noProof/>
                <w:webHidden/>
              </w:rPr>
              <w:fldChar w:fldCharType="separate"/>
            </w:r>
            <w:r w:rsidR="00E17779">
              <w:rPr>
                <w:noProof/>
                <w:webHidden/>
              </w:rPr>
              <w:t>24</w:t>
            </w:r>
            <w:r w:rsidR="00E1290D">
              <w:rPr>
                <w:noProof/>
                <w:webHidden/>
              </w:rPr>
              <w:fldChar w:fldCharType="end"/>
            </w:r>
          </w:hyperlink>
        </w:p>
        <w:p w14:paraId="153A604A" w14:textId="1E474C99" w:rsidR="00E1290D" w:rsidRDefault="00000000">
          <w:pPr>
            <w:pStyle w:val="Sadraj3"/>
            <w:rPr>
              <w:rFonts w:eastAsiaTheme="minorEastAsia"/>
              <w:i w:val="0"/>
              <w:noProof/>
              <w:lang w:val="en-US"/>
            </w:rPr>
          </w:pPr>
          <w:hyperlink w:anchor="_Toc129090045" w:history="1">
            <w:r w:rsidR="00E1290D" w:rsidRPr="00FB77AB">
              <w:rPr>
                <w:rStyle w:val="Hiperveza"/>
                <w:noProof/>
              </w:rPr>
              <w:t>2.6.3.</w:t>
            </w:r>
            <w:r w:rsidR="00E1290D">
              <w:rPr>
                <w:rFonts w:eastAsiaTheme="minorEastAsia"/>
                <w:i w:val="0"/>
                <w:noProof/>
                <w:lang w:val="en-US"/>
              </w:rPr>
              <w:tab/>
            </w:r>
            <w:r w:rsidR="00E1290D" w:rsidRPr="00FB77AB">
              <w:rPr>
                <w:rStyle w:val="Hiperveza"/>
                <w:noProof/>
              </w:rPr>
              <w:t>Morska i obalna staništa i vezane vrste</w:t>
            </w:r>
            <w:r w:rsidR="00E1290D">
              <w:rPr>
                <w:noProof/>
                <w:webHidden/>
              </w:rPr>
              <w:tab/>
            </w:r>
            <w:r w:rsidR="00E1290D">
              <w:rPr>
                <w:noProof/>
                <w:webHidden/>
              </w:rPr>
              <w:fldChar w:fldCharType="begin"/>
            </w:r>
            <w:r w:rsidR="00E1290D">
              <w:rPr>
                <w:noProof/>
                <w:webHidden/>
              </w:rPr>
              <w:instrText xml:space="preserve"> PAGEREF _Toc129090045 \h </w:instrText>
            </w:r>
            <w:r w:rsidR="00E1290D">
              <w:rPr>
                <w:noProof/>
                <w:webHidden/>
              </w:rPr>
            </w:r>
            <w:r w:rsidR="00E1290D">
              <w:rPr>
                <w:noProof/>
                <w:webHidden/>
              </w:rPr>
              <w:fldChar w:fldCharType="separate"/>
            </w:r>
            <w:r w:rsidR="00E17779">
              <w:rPr>
                <w:noProof/>
                <w:webHidden/>
              </w:rPr>
              <w:t>26</w:t>
            </w:r>
            <w:r w:rsidR="00E1290D">
              <w:rPr>
                <w:noProof/>
                <w:webHidden/>
              </w:rPr>
              <w:fldChar w:fldCharType="end"/>
            </w:r>
          </w:hyperlink>
        </w:p>
        <w:p w14:paraId="7B8CB751" w14:textId="5E36B788" w:rsidR="00E1290D" w:rsidRDefault="00000000">
          <w:pPr>
            <w:pStyle w:val="Sadraj3"/>
            <w:rPr>
              <w:rFonts w:eastAsiaTheme="minorEastAsia"/>
              <w:i w:val="0"/>
              <w:noProof/>
              <w:lang w:val="en-US"/>
            </w:rPr>
          </w:pPr>
          <w:hyperlink w:anchor="_Toc129090046" w:history="1">
            <w:r w:rsidR="00E1290D" w:rsidRPr="00FB77AB">
              <w:rPr>
                <w:rStyle w:val="Hiperveza"/>
                <w:noProof/>
              </w:rPr>
              <w:t>2.6.4.</w:t>
            </w:r>
            <w:r w:rsidR="00E1290D">
              <w:rPr>
                <w:rFonts w:eastAsiaTheme="minorEastAsia"/>
                <w:i w:val="0"/>
                <w:noProof/>
                <w:lang w:val="en-US"/>
              </w:rPr>
              <w:tab/>
            </w:r>
            <w:r w:rsidR="00E1290D" w:rsidRPr="00FB77AB">
              <w:rPr>
                <w:rStyle w:val="Hiperveza"/>
                <w:noProof/>
              </w:rPr>
              <w:t>Podzemna staništa</w:t>
            </w:r>
            <w:r w:rsidR="00E1290D">
              <w:rPr>
                <w:noProof/>
                <w:webHidden/>
              </w:rPr>
              <w:tab/>
            </w:r>
            <w:r w:rsidR="00E1290D">
              <w:rPr>
                <w:noProof/>
                <w:webHidden/>
              </w:rPr>
              <w:fldChar w:fldCharType="begin"/>
            </w:r>
            <w:r w:rsidR="00E1290D">
              <w:rPr>
                <w:noProof/>
                <w:webHidden/>
              </w:rPr>
              <w:instrText xml:space="preserve"> PAGEREF _Toc129090046 \h </w:instrText>
            </w:r>
            <w:r w:rsidR="00E1290D">
              <w:rPr>
                <w:noProof/>
                <w:webHidden/>
              </w:rPr>
            </w:r>
            <w:r w:rsidR="00E1290D">
              <w:rPr>
                <w:noProof/>
                <w:webHidden/>
              </w:rPr>
              <w:fldChar w:fldCharType="separate"/>
            </w:r>
            <w:r w:rsidR="00E17779">
              <w:rPr>
                <w:noProof/>
                <w:webHidden/>
              </w:rPr>
              <w:t>38</w:t>
            </w:r>
            <w:r w:rsidR="00E1290D">
              <w:rPr>
                <w:noProof/>
                <w:webHidden/>
              </w:rPr>
              <w:fldChar w:fldCharType="end"/>
            </w:r>
          </w:hyperlink>
        </w:p>
        <w:p w14:paraId="6061A6B8" w14:textId="50CF68F3" w:rsidR="00E1290D" w:rsidRDefault="00000000">
          <w:pPr>
            <w:pStyle w:val="Sadraj2"/>
            <w:rPr>
              <w:rFonts w:eastAsiaTheme="minorEastAsia"/>
              <w:noProof/>
              <w:lang w:val="en-US"/>
            </w:rPr>
          </w:pPr>
          <w:hyperlink w:anchor="_Toc129090047" w:history="1">
            <w:r w:rsidR="00E1290D" w:rsidRPr="00FB77AB">
              <w:rPr>
                <w:rStyle w:val="Hiperveza"/>
                <w:noProof/>
              </w:rPr>
              <w:t>2.7.</w:t>
            </w:r>
            <w:r w:rsidR="00E1290D">
              <w:rPr>
                <w:rFonts w:eastAsiaTheme="minorEastAsia"/>
                <w:noProof/>
                <w:lang w:val="en-US"/>
              </w:rPr>
              <w:tab/>
            </w:r>
            <w:r w:rsidR="00E1290D" w:rsidRPr="00FB77AB">
              <w:rPr>
                <w:rStyle w:val="Hiperveza"/>
                <w:noProof/>
              </w:rPr>
              <w:t>KORIŠTENJE PROSTORA</w:t>
            </w:r>
            <w:r w:rsidR="00E1290D">
              <w:rPr>
                <w:noProof/>
                <w:webHidden/>
              </w:rPr>
              <w:tab/>
            </w:r>
            <w:r w:rsidR="00E1290D">
              <w:rPr>
                <w:noProof/>
                <w:webHidden/>
              </w:rPr>
              <w:fldChar w:fldCharType="begin"/>
            </w:r>
            <w:r w:rsidR="00E1290D">
              <w:rPr>
                <w:noProof/>
                <w:webHidden/>
              </w:rPr>
              <w:instrText xml:space="preserve"> PAGEREF _Toc129090047 \h </w:instrText>
            </w:r>
            <w:r w:rsidR="00E1290D">
              <w:rPr>
                <w:noProof/>
                <w:webHidden/>
              </w:rPr>
            </w:r>
            <w:r w:rsidR="00E1290D">
              <w:rPr>
                <w:noProof/>
                <w:webHidden/>
              </w:rPr>
              <w:fldChar w:fldCharType="separate"/>
            </w:r>
            <w:r w:rsidR="00E17779">
              <w:rPr>
                <w:noProof/>
                <w:webHidden/>
              </w:rPr>
              <w:t>40</w:t>
            </w:r>
            <w:r w:rsidR="00E1290D">
              <w:rPr>
                <w:noProof/>
                <w:webHidden/>
              </w:rPr>
              <w:fldChar w:fldCharType="end"/>
            </w:r>
          </w:hyperlink>
        </w:p>
        <w:p w14:paraId="1D45CA45" w14:textId="7584BA04" w:rsidR="00E1290D" w:rsidRDefault="00000000">
          <w:pPr>
            <w:pStyle w:val="Sadraj3"/>
            <w:rPr>
              <w:rFonts w:eastAsiaTheme="minorEastAsia"/>
              <w:i w:val="0"/>
              <w:noProof/>
              <w:lang w:val="en-US"/>
            </w:rPr>
          </w:pPr>
          <w:hyperlink w:anchor="_Toc129090048" w:history="1">
            <w:r w:rsidR="00E1290D" w:rsidRPr="00FB77AB">
              <w:rPr>
                <w:rStyle w:val="Hiperveza"/>
                <w:noProof/>
              </w:rPr>
              <w:t>2.7.1.</w:t>
            </w:r>
            <w:r w:rsidR="00E1290D">
              <w:rPr>
                <w:rFonts w:eastAsiaTheme="minorEastAsia"/>
                <w:i w:val="0"/>
                <w:noProof/>
                <w:lang w:val="en-US"/>
              </w:rPr>
              <w:tab/>
            </w:r>
            <w:r w:rsidR="00E1290D" w:rsidRPr="00FB77AB">
              <w:rPr>
                <w:rStyle w:val="Hiperveza"/>
                <w:noProof/>
              </w:rPr>
              <w:t>Ribarstvo</w:t>
            </w:r>
            <w:r w:rsidR="00E1290D">
              <w:rPr>
                <w:noProof/>
                <w:webHidden/>
              </w:rPr>
              <w:tab/>
            </w:r>
            <w:r w:rsidR="00E1290D">
              <w:rPr>
                <w:noProof/>
                <w:webHidden/>
              </w:rPr>
              <w:fldChar w:fldCharType="begin"/>
            </w:r>
            <w:r w:rsidR="00E1290D">
              <w:rPr>
                <w:noProof/>
                <w:webHidden/>
              </w:rPr>
              <w:instrText xml:space="preserve"> PAGEREF _Toc129090048 \h </w:instrText>
            </w:r>
            <w:r w:rsidR="00E1290D">
              <w:rPr>
                <w:noProof/>
                <w:webHidden/>
              </w:rPr>
            </w:r>
            <w:r w:rsidR="00E1290D">
              <w:rPr>
                <w:noProof/>
                <w:webHidden/>
              </w:rPr>
              <w:fldChar w:fldCharType="separate"/>
            </w:r>
            <w:r w:rsidR="00E17779">
              <w:rPr>
                <w:noProof/>
                <w:webHidden/>
              </w:rPr>
              <w:t>40</w:t>
            </w:r>
            <w:r w:rsidR="00E1290D">
              <w:rPr>
                <w:noProof/>
                <w:webHidden/>
              </w:rPr>
              <w:fldChar w:fldCharType="end"/>
            </w:r>
          </w:hyperlink>
        </w:p>
        <w:p w14:paraId="196D8259" w14:textId="7D40532B" w:rsidR="00E1290D" w:rsidRDefault="00000000">
          <w:pPr>
            <w:pStyle w:val="Sadraj3"/>
            <w:rPr>
              <w:rFonts w:eastAsiaTheme="minorEastAsia"/>
              <w:i w:val="0"/>
              <w:noProof/>
              <w:lang w:val="en-US"/>
            </w:rPr>
          </w:pPr>
          <w:hyperlink w:anchor="_Toc129090049" w:history="1">
            <w:r w:rsidR="00E1290D" w:rsidRPr="00FB77AB">
              <w:rPr>
                <w:rStyle w:val="Hiperveza"/>
                <w:noProof/>
              </w:rPr>
              <w:t>2.7.2.</w:t>
            </w:r>
            <w:r w:rsidR="00E1290D">
              <w:rPr>
                <w:rFonts w:eastAsiaTheme="minorEastAsia"/>
                <w:i w:val="0"/>
                <w:noProof/>
                <w:lang w:val="en-US"/>
              </w:rPr>
              <w:tab/>
            </w:r>
            <w:r w:rsidR="00E1290D" w:rsidRPr="00FB77AB">
              <w:rPr>
                <w:rStyle w:val="Hiperveza"/>
                <w:noProof/>
              </w:rPr>
              <w:t>Poljoprivreda i stočarstvo</w:t>
            </w:r>
            <w:r w:rsidR="00E1290D">
              <w:rPr>
                <w:noProof/>
                <w:webHidden/>
              </w:rPr>
              <w:tab/>
            </w:r>
            <w:r w:rsidR="00E1290D">
              <w:rPr>
                <w:noProof/>
                <w:webHidden/>
              </w:rPr>
              <w:fldChar w:fldCharType="begin"/>
            </w:r>
            <w:r w:rsidR="00E1290D">
              <w:rPr>
                <w:noProof/>
                <w:webHidden/>
              </w:rPr>
              <w:instrText xml:space="preserve"> PAGEREF _Toc129090049 \h </w:instrText>
            </w:r>
            <w:r w:rsidR="00E1290D">
              <w:rPr>
                <w:noProof/>
                <w:webHidden/>
              </w:rPr>
            </w:r>
            <w:r w:rsidR="00E1290D">
              <w:rPr>
                <w:noProof/>
                <w:webHidden/>
              </w:rPr>
              <w:fldChar w:fldCharType="separate"/>
            </w:r>
            <w:r w:rsidR="00E17779">
              <w:rPr>
                <w:noProof/>
                <w:webHidden/>
              </w:rPr>
              <w:t>41</w:t>
            </w:r>
            <w:r w:rsidR="00E1290D">
              <w:rPr>
                <w:noProof/>
                <w:webHidden/>
              </w:rPr>
              <w:fldChar w:fldCharType="end"/>
            </w:r>
          </w:hyperlink>
        </w:p>
        <w:p w14:paraId="192E5C89" w14:textId="17E15059" w:rsidR="00E1290D" w:rsidRDefault="00000000">
          <w:pPr>
            <w:pStyle w:val="Sadraj3"/>
            <w:rPr>
              <w:rFonts w:eastAsiaTheme="minorEastAsia"/>
              <w:i w:val="0"/>
              <w:noProof/>
              <w:lang w:val="en-US"/>
            </w:rPr>
          </w:pPr>
          <w:hyperlink w:anchor="_Toc129090050" w:history="1">
            <w:r w:rsidR="00E1290D" w:rsidRPr="00FB77AB">
              <w:rPr>
                <w:rStyle w:val="Hiperveza"/>
                <w:noProof/>
              </w:rPr>
              <w:t>2.7.3. Lovstvo</w:t>
            </w:r>
            <w:r w:rsidR="00E1290D">
              <w:rPr>
                <w:noProof/>
                <w:webHidden/>
              </w:rPr>
              <w:tab/>
            </w:r>
            <w:r w:rsidR="00E1290D">
              <w:rPr>
                <w:noProof/>
                <w:webHidden/>
              </w:rPr>
              <w:fldChar w:fldCharType="begin"/>
            </w:r>
            <w:r w:rsidR="00E1290D">
              <w:rPr>
                <w:noProof/>
                <w:webHidden/>
              </w:rPr>
              <w:instrText xml:space="preserve"> PAGEREF _Toc129090050 \h </w:instrText>
            </w:r>
            <w:r w:rsidR="00E1290D">
              <w:rPr>
                <w:noProof/>
                <w:webHidden/>
              </w:rPr>
            </w:r>
            <w:r w:rsidR="00E1290D">
              <w:rPr>
                <w:noProof/>
                <w:webHidden/>
              </w:rPr>
              <w:fldChar w:fldCharType="separate"/>
            </w:r>
            <w:r w:rsidR="00E17779">
              <w:rPr>
                <w:noProof/>
                <w:webHidden/>
              </w:rPr>
              <w:t>42</w:t>
            </w:r>
            <w:r w:rsidR="00E1290D">
              <w:rPr>
                <w:noProof/>
                <w:webHidden/>
              </w:rPr>
              <w:fldChar w:fldCharType="end"/>
            </w:r>
          </w:hyperlink>
        </w:p>
        <w:p w14:paraId="22A0C332" w14:textId="1A05BF54" w:rsidR="00E1290D" w:rsidRDefault="00000000">
          <w:pPr>
            <w:pStyle w:val="Sadraj3"/>
            <w:rPr>
              <w:rFonts w:eastAsiaTheme="minorEastAsia"/>
              <w:i w:val="0"/>
              <w:noProof/>
              <w:lang w:val="en-US"/>
            </w:rPr>
          </w:pPr>
          <w:hyperlink w:anchor="_Toc129090051" w:history="1">
            <w:r w:rsidR="00E1290D" w:rsidRPr="00FB77AB">
              <w:rPr>
                <w:rStyle w:val="Hiperveza"/>
                <w:noProof/>
              </w:rPr>
              <w:t>2.7.4.</w:t>
            </w:r>
            <w:r w:rsidR="00E1290D">
              <w:rPr>
                <w:rFonts w:eastAsiaTheme="minorEastAsia"/>
                <w:i w:val="0"/>
                <w:noProof/>
                <w:lang w:val="en-US"/>
              </w:rPr>
              <w:tab/>
            </w:r>
            <w:r w:rsidR="00E1290D" w:rsidRPr="00FB77AB">
              <w:rPr>
                <w:rStyle w:val="Hiperveza"/>
                <w:noProof/>
              </w:rPr>
              <w:t>Šumarstvo</w:t>
            </w:r>
            <w:r w:rsidR="00E1290D">
              <w:rPr>
                <w:noProof/>
                <w:webHidden/>
              </w:rPr>
              <w:tab/>
            </w:r>
            <w:r w:rsidR="00E1290D">
              <w:rPr>
                <w:noProof/>
                <w:webHidden/>
              </w:rPr>
              <w:fldChar w:fldCharType="begin"/>
            </w:r>
            <w:r w:rsidR="00E1290D">
              <w:rPr>
                <w:noProof/>
                <w:webHidden/>
              </w:rPr>
              <w:instrText xml:space="preserve"> PAGEREF _Toc129090051 \h </w:instrText>
            </w:r>
            <w:r w:rsidR="00E1290D">
              <w:rPr>
                <w:noProof/>
                <w:webHidden/>
              </w:rPr>
            </w:r>
            <w:r w:rsidR="00E1290D">
              <w:rPr>
                <w:noProof/>
                <w:webHidden/>
              </w:rPr>
              <w:fldChar w:fldCharType="separate"/>
            </w:r>
            <w:r w:rsidR="00E17779">
              <w:rPr>
                <w:noProof/>
                <w:webHidden/>
              </w:rPr>
              <w:t>43</w:t>
            </w:r>
            <w:r w:rsidR="00E1290D">
              <w:rPr>
                <w:noProof/>
                <w:webHidden/>
              </w:rPr>
              <w:fldChar w:fldCharType="end"/>
            </w:r>
          </w:hyperlink>
        </w:p>
        <w:p w14:paraId="0C6D1D53" w14:textId="6502D84F" w:rsidR="00E1290D" w:rsidRDefault="00000000">
          <w:pPr>
            <w:pStyle w:val="Sadraj3"/>
            <w:rPr>
              <w:rFonts w:eastAsiaTheme="minorEastAsia"/>
              <w:i w:val="0"/>
              <w:noProof/>
              <w:lang w:val="en-US"/>
            </w:rPr>
          </w:pPr>
          <w:hyperlink w:anchor="_Toc129090052" w:history="1">
            <w:r w:rsidR="00E1290D" w:rsidRPr="00FB77AB">
              <w:rPr>
                <w:rStyle w:val="Hiperveza"/>
                <w:noProof/>
              </w:rPr>
              <w:t>2.7.5.</w:t>
            </w:r>
            <w:r w:rsidR="00E1290D">
              <w:rPr>
                <w:rFonts w:eastAsiaTheme="minorEastAsia"/>
                <w:i w:val="0"/>
                <w:noProof/>
                <w:lang w:val="en-US"/>
              </w:rPr>
              <w:tab/>
            </w:r>
            <w:r w:rsidR="00E1290D" w:rsidRPr="00FB77AB">
              <w:rPr>
                <w:rStyle w:val="Hiperveza"/>
                <w:noProof/>
              </w:rPr>
              <w:t>Pomorski promet</w:t>
            </w:r>
            <w:r w:rsidR="00E1290D">
              <w:rPr>
                <w:noProof/>
                <w:webHidden/>
              </w:rPr>
              <w:tab/>
            </w:r>
            <w:r w:rsidR="00E1290D">
              <w:rPr>
                <w:noProof/>
                <w:webHidden/>
              </w:rPr>
              <w:fldChar w:fldCharType="begin"/>
            </w:r>
            <w:r w:rsidR="00E1290D">
              <w:rPr>
                <w:noProof/>
                <w:webHidden/>
              </w:rPr>
              <w:instrText xml:space="preserve"> PAGEREF _Toc129090052 \h </w:instrText>
            </w:r>
            <w:r w:rsidR="00E1290D">
              <w:rPr>
                <w:noProof/>
                <w:webHidden/>
              </w:rPr>
            </w:r>
            <w:r w:rsidR="00E1290D">
              <w:rPr>
                <w:noProof/>
                <w:webHidden/>
              </w:rPr>
              <w:fldChar w:fldCharType="separate"/>
            </w:r>
            <w:r w:rsidR="00E17779">
              <w:rPr>
                <w:noProof/>
                <w:webHidden/>
              </w:rPr>
              <w:t>44</w:t>
            </w:r>
            <w:r w:rsidR="00E1290D">
              <w:rPr>
                <w:noProof/>
                <w:webHidden/>
              </w:rPr>
              <w:fldChar w:fldCharType="end"/>
            </w:r>
          </w:hyperlink>
        </w:p>
        <w:p w14:paraId="510AA98E" w14:textId="321D3791" w:rsidR="00E1290D" w:rsidRDefault="00000000">
          <w:pPr>
            <w:pStyle w:val="Sadraj3"/>
            <w:rPr>
              <w:rFonts w:eastAsiaTheme="minorEastAsia"/>
              <w:i w:val="0"/>
              <w:noProof/>
              <w:lang w:val="en-US"/>
            </w:rPr>
          </w:pPr>
          <w:hyperlink w:anchor="_Toc129090053" w:history="1">
            <w:r w:rsidR="00E1290D" w:rsidRPr="00FB77AB">
              <w:rPr>
                <w:rStyle w:val="Hiperveza"/>
                <w:noProof/>
              </w:rPr>
              <w:t>2.7.6.</w:t>
            </w:r>
            <w:r w:rsidR="00E1290D">
              <w:rPr>
                <w:rFonts w:eastAsiaTheme="minorEastAsia"/>
                <w:i w:val="0"/>
                <w:noProof/>
                <w:lang w:val="en-US"/>
              </w:rPr>
              <w:tab/>
            </w:r>
            <w:r w:rsidR="00E1290D" w:rsidRPr="00FB77AB">
              <w:rPr>
                <w:rStyle w:val="Hiperveza"/>
                <w:noProof/>
              </w:rPr>
              <w:t>Turizam</w:t>
            </w:r>
            <w:r w:rsidR="00E1290D">
              <w:rPr>
                <w:noProof/>
                <w:webHidden/>
              </w:rPr>
              <w:tab/>
            </w:r>
            <w:r w:rsidR="00E1290D">
              <w:rPr>
                <w:noProof/>
                <w:webHidden/>
              </w:rPr>
              <w:fldChar w:fldCharType="begin"/>
            </w:r>
            <w:r w:rsidR="00E1290D">
              <w:rPr>
                <w:noProof/>
                <w:webHidden/>
              </w:rPr>
              <w:instrText xml:space="preserve"> PAGEREF _Toc129090053 \h </w:instrText>
            </w:r>
            <w:r w:rsidR="00E1290D">
              <w:rPr>
                <w:noProof/>
                <w:webHidden/>
              </w:rPr>
            </w:r>
            <w:r w:rsidR="00E1290D">
              <w:rPr>
                <w:noProof/>
                <w:webHidden/>
              </w:rPr>
              <w:fldChar w:fldCharType="separate"/>
            </w:r>
            <w:r w:rsidR="00E17779">
              <w:rPr>
                <w:noProof/>
                <w:webHidden/>
              </w:rPr>
              <w:t>45</w:t>
            </w:r>
            <w:r w:rsidR="00E1290D">
              <w:rPr>
                <w:noProof/>
                <w:webHidden/>
              </w:rPr>
              <w:fldChar w:fldCharType="end"/>
            </w:r>
          </w:hyperlink>
        </w:p>
        <w:p w14:paraId="21179377" w14:textId="0BBDB1EE" w:rsidR="00E1290D" w:rsidRDefault="00000000">
          <w:pPr>
            <w:pStyle w:val="Sadraj2"/>
            <w:rPr>
              <w:rFonts w:eastAsiaTheme="minorEastAsia"/>
              <w:noProof/>
              <w:lang w:val="en-US"/>
            </w:rPr>
          </w:pPr>
          <w:hyperlink w:anchor="_Toc129090054" w:history="1">
            <w:r w:rsidR="00E1290D" w:rsidRPr="00FB77AB">
              <w:rPr>
                <w:rStyle w:val="Hiperveza"/>
                <w:noProof/>
              </w:rPr>
              <w:t>2.8.</w:t>
            </w:r>
            <w:r w:rsidR="00E1290D">
              <w:rPr>
                <w:rFonts w:eastAsiaTheme="minorEastAsia"/>
                <w:noProof/>
                <w:lang w:val="en-US"/>
              </w:rPr>
              <w:tab/>
            </w:r>
            <w:r w:rsidR="00E1290D" w:rsidRPr="00FB77AB">
              <w:rPr>
                <w:rStyle w:val="Hiperveza"/>
                <w:noProof/>
              </w:rPr>
              <w:t>KULTURNA BAŠTINA</w:t>
            </w:r>
            <w:r w:rsidR="00E1290D">
              <w:rPr>
                <w:noProof/>
                <w:webHidden/>
              </w:rPr>
              <w:tab/>
            </w:r>
            <w:r w:rsidR="00E1290D">
              <w:rPr>
                <w:noProof/>
                <w:webHidden/>
              </w:rPr>
              <w:fldChar w:fldCharType="begin"/>
            </w:r>
            <w:r w:rsidR="00E1290D">
              <w:rPr>
                <w:noProof/>
                <w:webHidden/>
              </w:rPr>
              <w:instrText xml:space="preserve"> PAGEREF _Toc129090054 \h </w:instrText>
            </w:r>
            <w:r w:rsidR="00E1290D">
              <w:rPr>
                <w:noProof/>
                <w:webHidden/>
              </w:rPr>
            </w:r>
            <w:r w:rsidR="00E1290D">
              <w:rPr>
                <w:noProof/>
                <w:webHidden/>
              </w:rPr>
              <w:fldChar w:fldCharType="separate"/>
            </w:r>
            <w:r w:rsidR="00E17779">
              <w:rPr>
                <w:noProof/>
                <w:webHidden/>
              </w:rPr>
              <w:t>46</w:t>
            </w:r>
            <w:r w:rsidR="00E1290D">
              <w:rPr>
                <w:noProof/>
                <w:webHidden/>
              </w:rPr>
              <w:fldChar w:fldCharType="end"/>
            </w:r>
          </w:hyperlink>
        </w:p>
        <w:p w14:paraId="2080FEC5" w14:textId="7E6F50DD" w:rsidR="00E1290D" w:rsidRDefault="00000000">
          <w:pPr>
            <w:pStyle w:val="Sadraj1"/>
            <w:rPr>
              <w:rFonts w:eastAsiaTheme="minorEastAsia"/>
              <w:b w:val="0"/>
              <w:noProof/>
              <w:lang w:val="en-US"/>
            </w:rPr>
          </w:pPr>
          <w:hyperlink w:anchor="_Toc129090055" w:history="1">
            <w:r w:rsidR="00E1290D" w:rsidRPr="00FB77AB">
              <w:rPr>
                <w:rStyle w:val="Hiperveza"/>
                <w:noProof/>
              </w:rPr>
              <w:t>3.</w:t>
            </w:r>
            <w:r w:rsidR="00E1290D">
              <w:rPr>
                <w:rFonts w:eastAsiaTheme="minorEastAsia"/>
                <w:b w:val="0"/>
                <w:noProof/>
                <w:lang w:val="en-US"/>
              </w:rPr>
              <w:tab/>
            </w:r>
            <w:r w:rsidR="00E1290D" w:rsidRPr="00FB77AB">
              <w:rPr>
                <w:rStyle w:val="Hiperveza"/>
                <w:noProof/>
              </w:rPr>
              <w:t>PROCES PLANIRANJA I UKLJUČIVANJA DIONIKA</w:t>
            </w:r>
            <w:r w:rsidR="00E1290D">
              <w:rPr>
                <w:noProof/>
                <w:webHidden/>
              </w:rPr>
              <w:tab/>
            </w:r>
            <w:r w:rsidR="00E1290D">
              <w:rPr>
                <w:noProof/>
                <w:webHidden/>
              </w:rPr>
              <w:fldChar w:fldCharType="begin"/>
            </w:r>
            <w:r w:rsidR="00E1290D">
              <w:rPr>
                <w:noProof/>
                <w:webHidden/>
              </w:rPr>
              <w:instrText xml:space="preserve"> PAGEREF _Toc129090055 \h </w:instrText>
            </w:r>
            <w:r w:rsidR="00E1290D">
              <w:rPr>
                <w:noProof/>
                <w:webHidden/>
              </w:rPr>
            </w:r>
            <w:r w:rsidR="00E1290D">
              <w:rPr>
                <w:noProof/>
                <w:webHidden/>
              </w:rPr>
              <w:fldChar w:fldCharType="separate"/>
            </w:r>
            <w:r w:rsidR="00E17779">
              <w:rPr>
                <w:noProof/>
                <w:webHidden/>
              </w:rPr>
              <w:t>48</w:t>
            </w:r>
            <w:r w:rsidR="00E1290D">
              <w:rPr>
                <w:noProof/>
                <w:webHidden/>
              </w:rPr>
              <w:fldChar w:fldCharType="end"/>
            </w:r>
          </w:hyperlink>
        </w:p>
        <w:p w14:paraId="0FBA8A6F" w14:textId="73520B31" w:rsidR="00E1290D" w:rsidRDefault="00000000">
          <w:pPr>
            <w:pStyle w:val="Sadraj1"/>
            <w:rPr>
              <w:rFonts w:eastAsiaTheme="minorEastAsia"/>
              <w:b w:val="0"/>
              <w:noProof/>
              <w:lang w:val="en-US"/>
            </w:rPr>
          </w:pPr>
          <w:hyperlink w:anchor="_Toc129090056" w:history="1">
            <w:r w:rsidR="00E1290D" w:rsidRPr="00FB77AB">
              <w:rPr>
                <w:rStyle w:val="Hiperveza"/>
                <w:noProof/>
              </w:rPr>
              <w:t>4.</w:t>
            </w:r>
            <w:r w:rsidR="00E1290D">
              <w:rPr>
                <w:rFonts w:eastAsiaTheme="minorEastAsia"/>
                <w:b w:val="0"/>
                <w:noProof/>
                <w:lang w:val="en-US"/>
              </w:rPr>
              <w:tab/>
            </w:r>
            <w:r w:rsidR="00E1290D" w:rsidRPr="00FB77AB">
              <w:rPr>
                <w:rStyle w:val="Hiperveza"/>
                <w:noProof/>
              </w:rPr>
              <w:t>UPRAVLJANJE</w:t>
            </w:r>
            <w:r w:rsidR="00E1290D">
              <w:rPr>
                <w:noProof/>
                <w:webHidden/>
              </w:rPr>
              <w:tab/>
            </w:r>
            <w:r w:rsidR="00E1290D">
              <w:rPr>
                <w:noProof/>
                <w:webHidden/>
              </w:rPr>
              <w:fldChar w:fldCharType="begin"/>
            </w:r>
            <w:r w:rsidR="00E1290D">
              <w:rPr>
                <w:noProof/>
                <w:webHidden/>
              </w:rPr>
              <w:instrText xml:space="preserve"> PAGEREF _Toc129090056 \h </w:instrText>
            </w:r>
            <w:r w:rsidR="00E1290D">
              <w:rPr>
                <w:noProof/>
                <w:webHidden/>
              </w:rPr>
            </w:r>
            <w:r w:rsidR="00E1290D">
              <w:rPr>
                <w:noProof/>
                <w:webHidden/>
              </w:rPr>
              <w:fldChar w:fldCharType="separate"/>
            </w:r>
            <w:r w:rsidR="00E17779">
              <w:rPr>
                <w:noProof/>
                <w:webHidden/>
              </w:rPr>
              <w:t>52</w:t>
            </w:r>
            <w:r w:rsidR="00E1290D">
              <w:rPr>
                <w:noProof/>
                <w:webHidden/>
              </w:rPr>
              <w:fldChar w:fldCharType="end"/>
            </w:r>
          </w:hyperlink>
        </w:p>
        <w:p w14:paraId="025D8704" w14:textId="466CD151" w:rsidR="00E1290D" w:rsidRDefault="00000000">
          <w:pPr>
            <w:pStyle w:val="Sadraj2"/>
            <w:rPr>
              <w:rFonts w:eastAsiaTheme="minorEastAsia"/>
              <w:noProof/>
              <w:lang w:val="en-US"/>
            </w:rPr>
          </w:pPr>
          <w:hyperlink w:anchor="_Toc129090057" w:history="1">
            <w:r w:rsidR="00E1290D" w:rsidRPr="00FB77AB">
              <w:rPr>
                <w:rStyle w:val="Hiperveza"/>
                <w:noProof/>
              </w:rPr>
              <w:t>4.1.</w:t>
            </w:r>
            <w:r w:rsidR="00E1290D">
              <w:rPr>
                <w:rFonts w:eastAsiaTheme="minorEastAsia"/>
                <w:noProof/>
                <w:lang w:val="en-US"/>
              </w:rPr>
              <w:tab/>
            </w:r>
            <w:r w:rsidR="00E1290D" w:rsidRPr="00FB77AB">
              <w:rPr>
                <w:rStyle w:val="Hiperveza"/>
                <w:noProof/>
              </w:rPr>
              <w:t>VIZIJA</w:t>
            </w:r>
            <w:r w:rsidR="00E1290D">
              <w:rPr>
                <w:noProof/>
                <w:webHidden/>
              </w:rPr>
              <w:tab/>
            </w:r>
            <w:r w:rsidR="00E1290D">
              <w:rPr>
                <w:noProof/>
                <w:webHidden/>
              </w:rPr>
              <w:fldChar w:fldCharType="begin"/>
            </w:r>
            <w:r w:rsidR="00E1290D">
              <w:rPr>
                <w:noProof/>
                <w:webHidden/>
              </w:rPr>
              <w:instrText xml:space="preserve"> PAGEREF _Toc129090057 \h </w:instrText>
            </w:r>
            <w:r w:rsidR="00E1290D">
              <w:rPr>
                <w:noProof/>
                <w:webHidden/>
              </w:rPr>
            </w:r>
            <w:r w:rsidR="00E1290D">
              <w:rPr>
                <w:noProof/>
                <w:webHidden/>
              </w:rPr>
              <w:fldChar w:fldCharType="separate"/>
            </w:r>
            <w:r w:rsidR="00E17779">
              <w:rPr>
                <w:noProof/>
                <w:webHidden/>
              </w:rPr>
              <w:t>52</w:t>
            </w:r>
            <w:r w:rsidR="00E1290D">
              <w:rPr>
                <w:noProof/>
                <w:webHidden/>
              </w:rPr>
              <w:fldChar w:fldCharType="end"/>
            </w:r>
          </w:hyperlink>
        </w:p>
        <w:p w14:paraId="59114AE4" w14:textId="3BA68B28" w:rsidR="00E1290D" w:rsidRDefault="00000000">
          <w:pPr>
            <w:pStyle w:val="Sadraj2"/>
            <w:rPr>
              <w:rFonts w:eastAsiaTheme="minorEastAsia"/>
              <w:noProof/>
              <w:lang w:val="en-US"/>
            </w:rPr>
          </w:pPr>
          <w:hyperlink w:anchor="_Toc129090058" w:history="1">
            <w:r w:rsidR="00E1290D" w:rsidRPr="00FB77AB">
              <w:rPr>
                <w:rStyle w:val="Hiperveza"/>
                <w:noProof/>
              </w:rPr>
              <w:t>4.2.</w:t>
            </w:r>
            <w:r w:rsidR="00E1290D">
              <w:rPr>
                <w:rFonts w:eastAsiaTheme="minorEastAsia"/>
                <w:noProof/>
                <w:lang w:val="en-US"/>
              </w:rPr>
              <w:tab/>
            </w:r>
            <w:r w:rsidR="00E1290D" w:rsidRPr="00FB77AB">
              <w:rPr>
                <w:rStyle w:val="Hiperveza"/>
                <w:noProof/>
              </w:rPr>
              <w:t>TEMA A. OČUVANJE PRIRODNIH VRIJEDNOSTI</w:t>
            </w:r>
            <w:r w:rsidR="00E1290D">
              <w:rPr>
                <w:noProof/>
                <w:webHidden/>
              </w:rPr>
              <w:tab/>
            </w:r>
            <w:r w:rsidR="00E1290D">
              <w:rPr>
                <w:noProof/>
                <w:webHidden/>
              </w:rPr>
              <w:fldChar w:fldCharType="begin"/>
            </w:r>
            <w:r w:rsidR="00E1290D">
              <w:rPr>
                <w:noProof/>
                <w:webHidden/>
              </w:rPr>
              <w:instrText xml:space="preserve"> PAGEREF _Toc129090058 \h </w:instrText>
            </w:r>
            <w:r w:rsidR="00E1290D">
              <w:rPr>
                <w:noProof/>
                <w:webHidden/>
              </w:rPr>
            </w:r>
            <w:r w:rsidR="00E1290D">
              <w:rPr>
                <w:noProof/>
                <w:webHidden/>
              </w:rPr>
              <w:fldChar w:fldCharType="separate"/>
            </w:r>
            <w:r w:rsidR="00E17779">
              <w:rPr>
                <w:noProof/>
                <w:webHidden/>
              </w:rPr>
              <w:t>52</w:t>
            </w:r>
            <w:r w:rsidR="00E1290D">
              <w:rPr>
                <w:noProof/>
                <w:webHidden/>
              </w:rPr>
              <w:fldChar w:fldCharType="end"/>
            </w:r>
          </w:hyperlink>
        </w:p>
        <w:p w14:paraId="0772EDA4" w14:textId="3CA20678" w:rsidR="00E1290D" w:rsidRDefault="00000000">
          <w:pPr>
            <w:pStyle w:val="Sadraj3"/>
            <w:rPr>
              <w:rFonts w:eastAsiaTheme="minorEastAsia"/>
              <w:i w:val="0"/>
              <w:noProof/>
              <w:lang w:val="en-US"/>
            </w:rPr>
          </w:pPr>
          <w:hyperlink w:anchor="_Toc129090059" w:history="1">
            <w:r w:rsidR="00E1290D" w:rsidRPr="00FB77AB">
              <w:rPr>
                <w:rStyle w:val="Hiperveza"/>
                <w:noProof/>
              </w:rPr>
              <w:t>4.2.1.</w:t>
            </w:r>
            <w:r w:rsidR="00E1290D">
              <w:rPr>
                <w:rFonts w:eastAsiaTheme="minorEastAsia"/>
                <w:i w:val="0"/>
                <w:noProof/>
                <w:lang w:val="en-US"/>
              </w:rPr>
              <w:tab/>
            </w:r>
            <w:r w:rsidR="00E1290D" w:rsidRPr="00FB77AB">
              <w:rPr>
                <w:rStyle w:val="Hiperveza"/>
                <w:noProof/>
              </w:rPr>
              <w:t>Obalna i morska staništa</w:t>
            </w:r>
            <w:r w:rsidR="00E1290D">
              <w:rPr>
                <w:noProof/>
                <w:webHidden/>
              </w:rPr>
              <w:tab/>
            </w:r>
            <w:r w:rsidR="00E1290D">
              <w:rPr>
                <w:noProof/>
                <w:webHidden/>
              </w:rPr>
              <w:fldChar w:fldCharType="begin"/>
            </w:r>
            <w:r w:rsidR="00E1290D">
              <w:rPr>
                <w:noProof/>
                <w:webHidden/>
              </w:rPr>
              <w:instrText xml:space="preserve"> PAGEREF _Toc129090059 \h </w:instrText>
            </w:r>
            <w:r w:rsidR="00E1290D">
              <w:rPr>
                <w:noProof/>
                <w:webHidden/>
              </w:rPr>
            </w:r>
            <w:r w:rsidR="00E1290D">
              <w:rPr>
                <w:noProof/>
                <w:webHidden/>
              </w:rPr>
              <w:fldChar w:fldCharType="separate"/>
            </w:r>
            <w:r w:rsidR="00E17779">
              <w:rPr>
                <w:noProof/>
                <w:webHidden/>
              </w:rPr>
              <w:t>53</w:t>
            </w:r>
            <w:r w:rsidR="00E1290D">
              <w:rPr>
                <w:noProof/>
                <w:webHidden/>
              </w:rPr>
              <w:fldChar w:fldCharType="end"/>
            </w:r>
          </w:hyperlink>
        </w:p>
        <w:p w14:paraId="5F136AC4" w14:textId="3B0C9C96" w:rsidR="00E1290D" w:rsidRDefault="00000000">
          <w:pPr>
            <w:pStyle w:val="Sadraj3"/>
            <w:rPr>
              <w:rFonts w:eastAsiaTheme="minorEastAsia"/>
              <w:i w:val="0"/>
              <w:noProof/>
              <w:lang w:val="en-US"/>
            </w:rPr>
          </w:pPr>
          <w:hyperlink w:anchor="_Toc129090060" w:history="1">
            <w:r w:rsidR="00E1290D" w:rsidRPr="00FB77AB">
              <w:rPr>
                <w:rStyle w:val="Hiperveza"/>
                <w:noProof/>
              </w:rPr>
              <w:t>4.2.2.</w:t>
            </w:r>
            <w:r w:rsidR="00E1290D">
              <w:rPr>
                <w:rFonts w:eastAsiaTheme="minorEastAsia"/>
                <w:i w:val="0"/>
                <w:noProof/>
                <w:lang w:val="en-US"/>
              </w:rPr>
              <w:tab/>
            </w:r>
            <w:r w:rsidR="00E1290D" w:rsidRPr="00FB77AB">
              <w:rPr>
                <w:rStyle w:val="Hiperveza"/>
                <w:noProof/>
              </w:rPr>
              <w:t>Šumska staništa i eumediteranski travnjaci</w:t>
            </w:r>
            <w:r w:rsidR="00E1290D">
              <w:rPr>
                <w:noProof/>
                <w:webHidden/>
              </w:rPr>
              <w:tab/>
            </w:r>
            <w:r w:rsidR="00E1290D">
              <w:rPr>
                <w:noProof/>
                <w:webHidden/>
              </w:rPr>
              <w:fldChar w:fldCharType="begin"/>
            </w:r>
            <w:r w:rsidR="00E1290D">
              <w:rPr>
                <w:noProof/>
                <w:webHidden/>
              </w:rPr>
              <w:instrText xml:space="preserve"> PAGEREF _Toc129090060 \h </w:instrText>
            </w:r>
            <w:r w:rsidR="00E1290D">
              <w:rPr>
                <w:noProof/>
                <w:webHidden/>
              </w:rPr>
            </w:r>
            <w:r w:rsidR="00E1290D">
              <w:rPr>
                <w:noProof/>
                <w:webHidden/>
              </w:rPr>
              <w:fldChar w:fldCharType="separate"/>
            </w:r>
            <w:r w:rsidR="00E17779">
              <w:rPr>
                <w:noProof/>
                <w:webHidden/>
              </w:rPr>
              <w:t>68</w:t>
            </w:r>
            <w:r w:rsidR="00E1290D">
              <w:rPr>
                <w:noProof/>
                <w:webHidden/>
              </w:rPr>
              <w:fldChar w:fldCharType="end"/>
            </w:r>
          </w:hyperlink>
        </w:p>
        <w:p w14:paraId="06F3D845" w14:textId="43296931" w:rsidR="00E1290D" w:rsidRDefault="00000000">
          <w:pPr>
            <w:pStyle w:val="Sadraj3"/>
            <w:rPr>
              <w:rFonts w:eastAsiaTheme="minorEastAsia"/>
              <w:i w:val="0"/>
              <w:noProof/>
              <w:lang w:val="en-US"/>
            </w:rPr>
          </w:pPr>
          <w:hyperlink w:anchor="_Toc129090061" w:history="1">
            <w:r w:rsidR="00E1290D" w:rsidRPr="00FB77AB">
              <w:rPr>
                <w:rStyle w:val="Hiperveza"/>
                <w:noProof/>
              </w:rPr>
              <w:t>4.2.3.</w:t>
            </w:r>
            <w:r w:rsidR="00E1290D">
              <w:rPr>
                <w:rFonts w:eastAsiaTheme="minorEastAsia"/>
                <w:i w:val="0"/>
                <w:noProof/>
                <w:lang w:val="en-US"/>
              </w:rPr>
              <w:tab/>
            </w:r>
            <w:r w:rsidR="00E1290D" w:rsidRPr="00FB77AB">
              <w:rPr>
                <w:rStyle w:val="Hiperveza"/>
                <w:noProof/>
              </w:rPr>
              <w:t>Kopneni speleološki objekti i vezane vrste</w:t>
            </w:r>
            <w:r w:rsidR="00E1290D">
              <w:rPr>
                <w:noProof/>
                <w:webHidden/>
              </w:rPr>
              <w:tab/>
            </w:r>
            <w:r w:rsidR="00E1290D">
              <w:rPr>
                <w:noProof/>
                <w:webHidden/>
              </w:rPr>
              <w:fldChar w:fldCharType="begin"/>
            </w:r>
            <w:r w:rsidR="00E1290D">
              <w:rPr>
                <w:noProof/>
                <w:webHidden/>
              </w:rPr>
              <w:instrText xml:space="preserve"> PAGEREF _Toc129090061 \h </w:instrText>
            </w:r>
            <w:r w:rsidR="00E1290D">
              <w:rPr>
                <w:noProof/>
                <w:webHidden/>
              </w:rPr>
            </w:r>
            <w:r w:rsidR="00E1290D">
              <w:rPr>
                <w:noProof/>
                <w:webHidden/>
              </w:rPr>
              <w:fldChar w:fldCharType="separate"/>
            </w:r>
            <w:r w:rsidR="00E17779">
              <w:rPr>
                <w:noProof/>
                <w:webHidden/>
              </w:rPr>
              <w:t>79</w:t>
            </w:r>
            <w:r w:rsidR="00E1290D">
              <w:rPr>
                <w:noProof/>
                <w:webHidden/>
              </w:rPr>
              <w:fldChar w:fldCharType="end"/>
            </w:r>
          </w:hyperlink>
        </w:p>
        <w:p w14:paraId="53BC743B" w14:textId="16761B7E" w:rsidR="00E1290D" w:rsidRDefault="00000000">
          <w:pPr>
            <w:pStyle w:val="Sadraj3"/>
            <w:rPr>
              <w:rFonts w:eastAsiaTheme="minorEastAsia"/>
              <w:i w:val="0"/>
              <w:noProof/>
              <w:lang w:val="en-US"/>
            </w:rPr>
          </w:pPr>
          <w:hyperlink w:anchor="_Toc129090062" w:history="1">
            <w:r w:rsidR="00E1290D" w:rsidRPr="00FB77AB">
              <w:rPr>
                <w:rStyle w:val="Hiperveza"/>
                <w:noProof/>
                <w:lang w:eastAsia="ja-JP"/>
              </w:rPr>
              <w:t>4.2.4.</w:t>
            </w:r>
            <w:r w:rsidR="00E1290D">
              <w:rPr>
                <w:rFonts w:eastAsiaTheme="minorEastAsia"/>
                <w:i w:val="0"/>
                <w:noProof/>
                <w:lang w:val="en-US"/>
              </w:rPr>
              <w:tab/>
            </w:r>
            <w:r w:rsidR="00E1290D" w:rsidRPr="00FB77AB">
              <w:rPr>
                <w:rStyle w:val="Hiperveza"/>
                <w:noProof/>
              </w:rPr>
              <w:t>Krajobrazne vrijednosti</w:t>
            </w:r>
            <w:r w:rsidR="00E1290D">
              <w:rPr>
                <w:noProof/>
                <w:webHidden/>
              </w:rPr>
              <w:tab/>
            </w:r>
            <w:r w:rsidR="00E1290D">
              <w:rPr>
                <w:noProof/>
                <w:webHidden/>
              </w:rPr>
              <w:fldChar w:fldCharType="begin"/>
            </w:r>
            <w:r w:rsidR="00E1290D">
              <w:rPr>
                <w:noProof/>
                <w:webHidden/>
              </w:rPr>
              <w:instrText xml:space="preserve"> PAGEREF _Toc129090062 \h </w:instrText>
            </w:r>
            <w:r w:rsidR="00E1290D">
              <w:rPr>
                <w:noProof/>
                <w:webHidden/>
              </w:rPr>
            </w:r>
            <w:r w:rsidR="00E1290D">
              <w:rPr>
                <w:noProof/>
                <w:webHidden/>
              </w:rPr>
              <w:fldChar w:fldCharType="separate"/>
            </w:r>
            <w:r w:rsidR="00E17779">
              <w:rPr>
                <w:noProof/>
                <w:webHidden/>
              </w:rPr>
              <w:t>84</w:t>
            </w:r>
            <w:r w:rsidR="00E1290D">
              <w:rPr>
                <w:noProof/>
                <w:webHidden/>
              </w:rPr>
              <w:fldChar w:fldCharType="end"/>
            </w:r>
          </w:hyperlink>
        </w:p>
        <w:p w14:paraId="7FC3D8DE" w14:textId="2276D8F9" w:rsidR="00E1290D" w:rsidRDefault="00000000">
          <w:pPr>
            <w:pStyle w:val="Sadraj3"/>
            <w:rPr>
              <w:rFonts w:eastAsiaTheme="minorEastAsia"/>
              <w:i w:val="0"/>
              <w:noProof/>
              <w:lang w:val="en-US"/>
            </w:rPr>
          </w:pPr>
          <w:hyperlink w:anchor="_Toc129090063" w:history="1">
            <w:r w:rsidR="00E1290D" w:rsidRPr="00FB77AB">
              <w:rPr>
                <w:rStyle w:val="Hiperveza"/>
                <w:noProof/>
                <w:lang w:eastAsia="ja-JP"/>
              </w:rPr>
              <w:t>4.2.5.</w:t>
            </w:r>
            <w:r w:rsidR="00E1290D">
              <w:rPr>
                <w:rFonts w:eastAsiaTheme="minorEastAsia"/>
                <w:i w:val="0"/>
                <w:noProof/>
                <w:lang w:val="en-US"/>
              </w:rPr>
              <w:tab/>
            </w:r>
            <w:r w:rsidR="00E1290D" w:rsidRPr="00FB77AB">
              <w:rPr>
                <w:rStyle w:val="Hiperveza"/>
                <w:noProof/>
              </w:rPr>
              <w:t>Suradnja među nadležnim institucijama</w:t>
            </w:r>
            <w:r w:rsidR="00E1290D">
              <w:rPr>
                <w:noProof/>
                <w:webHidden/>
              </w:rPr>
              <w:tab/>
            </w:r>
            <w:r w:rsidR="00E1290D">
              <w:rPr>
                <w:noProof/>
                <w:webHidden/>
              </w:rPr>
              <w:fldChar w:fldCharType="begin"/>
            </w:r>
            <w:r w:rsidR="00E1290D">
              <w:rPr>
                <w:noProof/>
                <w:webHidden/>
              </w:rPr>
              <w:instrText xml:space="preserve"> PAGEREF _Toc129090063 \h </w:instrText>
            </w:r>
            <w:r w:rsidR="00E1290D">
              <w:rPr>
                <w:noProof/>
                <w:webHidden/>
              </w:rPr>
            </w:r>
            <w:r w:rsidR="00E1290D">
              <w:rPr>
                <w:noProof/>
                <w:webHidden/>
              </w:rPr>
              <w:fldChar w:fldCharType="separate"/>
            </w:r>
            <w:r w:rsidR="00E17779">
              <w:rPr>
                <w:noProof/>
                <w:webHidden/>
              </w:rPr>
              <w:t>87</w:t>
            </w:r>
            <w:r w:rsidR="00E1290D">
              <w:rPr>
                <w:noProof/>
                <w:webHidden/>
              </w:rPr>
              <w:fldChar w:fldCharType="end"/>
            </w:r>
          </w:hyperlink>
        </w:p>
        <w:p w14:paraId="1763A9E6" w14:textId="5E4D4938" w:rsidR="00E1290D" w:rsidRDefault="00000000">
          <w:pPr>
            <w:pStyle w:val="Sadraj2"/>
            <w:rPr>
              <w:rFonts w:eastAsiaTheme="minorEastAsia"/>
              <w:noProof/>
              <w:lang w:val="en-US"/>
            </w:rPr>
          </w:pPr>
          <w:hyperlink w:anchor="_Toc129090064" w:history="1">
            <w:r w:rsidR="00E1290D" w:rsidRPr="00FB77AB">
              <w:rPr>
                <w:rStyle w:val="Hiperveza"/>
                <w:noProof/>
              </w:rPr>
              <w:t>4.3.</w:t>
            </w:r>
            <w:r w:rsidR="00E1290D">
              <w:rPr>
                <w:rFonts w:eastAsiaTheme="minorEastAsia"/>
                <w:noProof/>
                <w:lang w:val="en-US"/>
              </w:rPr>
              <w:tab/>
            </w:r>
            <w:r w:rsidR="00E1290D" w:rsidRPr="00FB77AB">
              <w:rPr>
                <w:rStyle w:val="Hiperveza"/>
                <w:noProof/>
              </w:rPr>
              <w:t>TEMA B. PROMOCIJA, INTERPRETACIJA, EDUKACIJA</w:t>
            </w:r>
            <w:r w:rsidR="00E1290D">
              <w:rPr>
                <w:noProof/>
                <w:webHidden/>
              </w:rPr>
              <w:tab/>
            </w:r>
            <w:r w:rsidR="00E1290D">
              <w:rPr>
                <w:noProof/>
                <w:webHidden/>
              </w:rPr>
              <w:fldChar w:fldCharType="begin"/>
            </w:r>
            <w:r w:rsidR="00E1290D">
              <w:rPr>
                <w:noProof/>
                <w:webHidden/>
              </w:rPr>
              <w:instrText xml:space="preserve"> PAGEREF _Toc129090064 \h </w:instrText>
            </w:r>
            <w:r w:rsidR="00E1290D">
              <w:rPr>
                <w:noProof/>
                <w:webHidden/>
              </w:rPr>
            </w:r>
            <w:r w:rsidR="00E1290D">
              <w:rPr>
                <w:noProof/>
                <w:webHidden/>
              </w:rPr>
              <w:fldChar w:fldCharType="separate"/>
            </w:r>
            <w:r w:rsidR="00E17779">
              <w:rPr>
                <w:noProof/>
                <w:webHidden/>
              </w:rPr>
              <w:t>91</w:t>
            </w:r>
            <w:r w:rsidR="00E1290D">
              <w:rPr>
                <w:noProof/>
                <w:webHidden/>
              </w:rPr>
              <w:fldChar w:fldCharType="end"/>
            </w:r>
          </w:hyperlink>
        </w:p>
        <w:p w14:paraId="657989BC" w14:textId="2A396C3F" w:rsidR="00E1290D" w:rsidRDefault="00000000">
          <w:pPr>
            <w:pStyle w:val="Sadraj2"/>
            <w:rPr>
              <w:rFonts w:eastAsiaTheme="minorEastAsia"/>
              <w:noProof/>
              <w:lang w:val="en-US"/>
            </w:rPr>
          </w:pPr>
          <w:hyperlink w:anchor="_Toc129090065" w:history="1">
            <w:r w:rsidR="00E1290D" w:rsidRPr="00FB77AB">
              <w:rPr>
                <w:rStyle w:val="Hiperveza"/>
                <w:noProof/>
              </w:rPr>
              <w:t>4.4.</w:t>
            </w:r>
            <w:r w:rsidR="00E1290D">
              <w:rPr>
                <w:rFonts w:eastAsiaTheme="minorEastAsia"/>
                <w:noProof/>
                <w:lang w:val="en-US"/>
              </w:rPr>
              <w:tab/>
            </w:r>
            <w:r w:rsidR="00E1290D" w:rsidRPr="00FB77AB">
              <w:rPr>
                <w:rStyle w:val="Hiperveza"/>
                <w:noProof/>
              </w:rPr>
              <w:t>TEMA C. RAZVOJ KAPACITETA JAVNE USTANOVE</w:t>
            </w:r>
            <w:r w:rsidR="00E1290D">
              <w:rPr>
                <w:noProof/>
                <w:webHidden/>
              </w:rPr>
              <w:tab/>
            </w:r>
            <w:r w:rsidR="00E1290D">
              <w:rPr>
                <w:noProof/>
                <w:webHidden/>
              </w:rPr>
              <w:fldChar w:fldCharType="begin"/>
            </w:r>
            <w:r w:rsidR="00E1290D">
              <w:rPr>
                <w:noProof/>
                <w:webHidden/>
              </w:rPr>
              <w:instrText xml:space="preserve"> PAGEREF _Toc129090065 \h </w:instrText>
            </w:r>
            <w:r w:rsidR="00E1290D">
              <w:rPr>
                <w:noProof/>
                <w:webHidden/>
              </w:rPr>
            </w:r>
            <w:r w:rsidR="00E1290D">
              <w:rPr>
                <w:noProof/>
                <w:webHidden/>
              </w:rPr>
              <w:fldChar w:fldCharType="separate"/>
            </w:r>
            <w:r w:rsidR="00E17779">
              <w:rPr>
                <w:noProof/>
                <w:webHidden/>
              </w:rPr>
              <w:t>97</w:t>
            </w:r>
            <w:r w:rsidR="00E1290D">
              <w:rPr>
                <w:noProof/>
                <w:webHidden/>
              </w:rPr>
              <w:fldChar w:fldCharType="end"/>
            </w:r>
          </w:hyperlink>
        </w:p>
        <w:p w14:paraId="02A5DF72" w14:textId="5FAAEF47" w:rsidR="00E1290D" w:rsidRDefault="00000000">
          <w:pPr>
            <w:pStyle w:val="Sadraj2"/>
            <w:rPr>
              <w:rFonts w:eastAsiaTheme="minorEastAsia"/>
              <w:noProof/>
              <w:lang w:val="en-US"/>
            </w:rPr>
          </w:pPr>
          <w:hyperlink w:anchor="_Toc129090066" w:history="1">
            <w:r w:rsidR="00E1290D" w:rsidRPr="00FB77AB">
              <w:rPr>
                <w:rStyle w:val="Hiperveza"/>
                <w:noProof/>
              </w:rPr>
              <w:t>4.5.</w:t>
            </w:r>
            <w:r w:rsidR="00E1290D">
              <w:rPr>
                <w:rFonts w:eastAsiaTheme="minorEastAsia"/>
                <w:noProof/>
                <w:lang w:val="en-US"/>
              </w:rPr>
              <w:tab/>
            </w:r>
            <w:r w:rsidR="00E1290D" w:rsidRPr="00FB77AB">
              <w:rPr>
                <w:rStyle w:val="Hiperveza"/>
                <w:noProof/>
              </w:rPr>
              <w:t>RELACIJSKA TABLICA IZMEĐU NACRTA CILJEVA I MJERA OČUVANJA I AKTIVNOSTI UPRAVLJANJA</w:t>
            </w:r>
            <w:r w:rsidR="00E1290D">
              <w:rPr>
                <w:noProof/>
                <w:webHidden/>
              </w:rPr>
              <w:tab/>
            </w:r>
            <w:r w:rsidR="00E1290D">
              <w:rPr>
                <w:noProof/>
                <w:webHidden/>
              </w:rPr>
              <w:fldChar w:fldCharType="begin"/>
            </w:r>
            <w:r w:rsidR="00E1290D">
              <w:rPr>
                <w:noProof/>
                <w:webHidden/>
              </w:rPr>
              <w:instrText xml:space="preserve"> PAGEREF _Toc129090066 \h </w:instrText>
            </w:r>
            <w:r w:rsidR="00E1290D">
              <w:rPr>
                <w:noProof/>
                <w:webHidden/>
              </w:rPr>
            </w:r>
            <w:r w:rsidR="00E1290D">
              <w:rPr>
                <w:noProof/>
                <w:webHidden/>
              </w:rPr>
              <w:fldChar w:fldCharType="separate"/>
            </w:r>
            <w:r w:rsidR="00E17779">
              <w:rPr>
                <w:noProof/>
                <w:webHidden/>
              </w:rPr>
              <w:t>109</w:t>
            </w:r>
            <w:r w:rsidR="00E1290D">
              <w:rPr>
                <w:noProof/>
                <w:webHidden/>
              </w:rPr>
              <w:fldChar w:fldCharType="end"/>
            </w:r>
          </w:hyperlink>
        </w:p>
        <w:p w14:paraId="3079CC57" w14:textId="11B013D6" w:rsidR="00E1290D" w:rsidRDefault="00000000">
          <w:pPr>
            <w:pStyle w:val="Sadraj2"/>
            <w:rPr>
              <w:rFonts w:eastAsiaTheme="minorEastAsia"/>
              <w:noProof/>
              <w:lang w:val="en-US"/>
            </w:rPr>
          </w:pPr>
          <w:hyperlink w:anchor="_Toc129090067" w:history="1">
            <w:r w:rsidR="00E1290D" w:rsidRPr="00FB77AB">
              <w:rPr>
                <w:rStyle w:val="Hiperveza"/>
                <w:noProof/>
              </w:rPr>
              <w:t>4.6.</w:t>
            </w:r>
            <w:r w:rsidR="00E1290D">
              <w:rPr>
                <w:rFonts w:eastAsiaTheme="minorEastAsia"/>
                <w:noProof/>
                <w:lang w:val="en-US"/>
              </w:rPr>
              <w:tab/>
            </w:r>
            <w:r w:rsidR="00E1290D" w:rsidRPr="00FB77AB">
              <w:rPr>
                <w:rStyle w:val="Hiperveza"/>
                <w:noProof/>
              </w:rPr>
              <w:t>PREGLED AKTIVNOSTI PLANA UPRAVLJANJA PREMA PODRUČJIMA</w:t>
            </w:r>
            <w:r w:rsidR="00E1290D">
              <w:rPr>
                <w:noProof/>
                <w:webHidden/>
              </w:rPr>
              <w:tab/>
            </w:r>
            <w:r w:rsidR="00E1290D">
              <w:rPr>
                <w:noProof/>
                <w:webHidden/>
              </w:rPr>
              <w:fldChar w:fldCharType="begin"/>
            </w:r>
            <w:r w:rsidR="00E1290D">
              <w:rPr>
                <w:noProof/>
                <w:webHidden/>
              </w:rPr>
              <w:instrText xml:space="preserve"> PAGEREF _Toc129090067 \h </w:instrText>
            </w:r>
            <w:r w:rsidR="00E1290D">
              <w:rPr>
                <w:noProof/>
                <w:webHidden/>
              </w:rPr>
            </w:r>
            <w:r w:rsidR="00E1290D">
              <w:rPr>
                <w:noProof/>
                <w:webHidden/>
              </w:rPr>
              <w:fldChar w:fldCharType="separate"/>
            </w:r>
            <w:r w:rsidR="00E17779">
              <w:rPr>
                <w:noProof/>
                <w:webHidden/>
              </w:rPr>
              <w:t>151</w:t>
            </w:r>
            <w:r w:rsidR="00E1290D">
              <w:rPr>
                <w:noProof/>
                <w:webHidden/>
              </w:rPr>
              <w:fldChar w:fldCharType="end"/>
            </w:r>
          </w:hyperlink>
        </w:p>
        <w:p w14:paraId="4BA0FABA" w14:textId="2CB77F35" w:rsidR="00E1290D" w:rsidRDefault="00000000">
          <w:pPr>
            <w:pStyle w:val="Sadraj2"/>
            <w:rPr>
              <w:rFonts w:eastAsiaTheme="minorEastAsia"/>
              <w:noProof/>
              <w:lang w:val="en-US"/>
            </w:rPr>
          </w:pPr>
          <w:hyperlink w:anchor="_Toc129090068" w:history="1">
            <w:r w:rsidR="00E1290D" w:rsidRPr="00FB77AB">
              <w:rPr>
                <w:rStyle w:val="Hiperveza"/>
                <w:noProof/>
              </w:rPr>
              <w:t>4.7.</w:t>
            </w:r>
            <w:r w:rsidR="00E1290D">
              <w:rPr>
                <w:rFonts w:eastAsiaTheme="minorEastAsia"/>
                <w:noProof/>
                <w:lang w:val="en-US"/>
              </w:rPr>
              <w:tab/>
            </w:r>
            <w:r w:rsidR="00E1290D" w:rsidRPr="00FB77AB">
              <w:rPr>
                <w:rStyle w:val="Hiperveza"/>
                <w:noProof/>
              </w:rPr>
              <w:t>UPRAVLJAČKA ZONACIJA</w:t>
            </w:r>
            <w:r w:rsidR="00E1290D">
              <w:rPr>
                <w:noProof/>
                <w:webHidden/>
              </w:rPr>
              <w:tab/>
            </w:r>
            <w:r w:rsidR="00E1290D">
              <w:rPr>
                <w:noProof/>
                <w:webHidden/>
              </w:rPr>
              <w:fldChar w:fldCharType="begin"/>
            </w:r>
            <w:r w:rsidR="00E1290D">
              <w:rPr>
                <w:noProof/>
                <w:webHidden/>
              </w:rPr>
              <w:instrText xml:space="preserve"> PAGEREF _Toc129090068 \h </w:instrText>
            </w:r>
            <w:r w:rsidR="00E1290D">
              <w:rPr>
                <w:noProof/>
                <w:webHidden/>
              </w:rPr>
            </w:r>
            <w:r w:rsidR="00E1290D">
              <w:rPr>
                <w:noProof/>
                <w:webHidden/>
              </w:rPr>
              <w:fldChar w:fldCharType="separate"/>
            </w:r>
            <w:r w:rsidR="00E17779">
              <w:rPr>
                <w:noProof/>
                <w:webHidden/>
              </w:rPr>
              <w:t>157</w:t>
            </w:r>
            <w:r w:rsidR="00E1290D">
              <w:rPr>
                <w:noProof/>
                <w:webHidden/>
              </w:rPr>
              <w:fldChar w:fldCharType="end"/>
            </w:r>
          </w:hyperlink>
        </w:p>
        <w:p w14:paraId="79BF893C" w14:textId="5D456403" w:rsidR="00E1290D" w:rsidRDefault="00000000">
          <w:pPr>
            <w:pStyle w:val="Sadraj3"/>
            <w:rPr>
              <w:rFonts w:eastAsiaTheme="minorEastAsia"/>
              <w:i w:val="0"/>
              <w:noProof/>
              <w:lang w:val="en-US"/>
            </w:rPr>
          </w:pPr>
          <w:hyperlink w:anchor="_Toc129090069" w:history="1">
            <w:r w:rsidR="00E1290D" w:rsidRPr="00FB77AB">
              <w:rPr>
                <w:rStyle w:val="Hiperveza"/>
                <w:noProof/>
              </w:rPr>
              <w:t>4.7.1.</w:t>
            </w:r>
            <w:r w:rsidR="00E1290D">
              <w:rPr>
                <w:rFonts w:eastAsiaTheme="minorEastAsia"/>
                <w:i w:val="0"/>
                <w:noProof/>
                <w:lang w:val="en-US"/>
              </w:rPr>
              <w:tab/>
            </w:r>
            <w:r w:rsidR="00E1290D" w:rsidRPr="00FB77AB">
              <w:rPr>
                <w:rStyle w:val="Hiperveza"/>
                <w:noProof/>
              </w:rPr>
              <w:t>Upravljačka zonacija za zaštićeno područje Značajni krajobraz Pakleni otoci i područje ekološke mreže HR3000095 Pakleni otoci</w:t>
            </w:r>
            <w:r w:rsidR="00E1290D">
              <w:rPr>
                <w:noProof/>
                <w:webHidden/>
              </w:rPr>
              <w:tab/>
            </w:r>
            <w:r w:rsidR="00E1290D">
              <w:rPr>
                <w:noProof/>
                <w:webHidden/>
              </w:rPr>
              <w:fldChar w:fldCharType="begin"/>
            </w:r>
            <w:r w:rsidR="00E1290D">
              <w:rPr>
                <w:noProof/>
                <w:webHidden/>
              </w:rPr>
              <w:instrText xml:space="preserve"> PAGEREF _Toc129090069 \h </w:instrText>
            </w:r>
            <w:r w:rsidR="00E1290D">
              <w:rPr>
                <w:noProof/>
                <w:webHidden/>
              </w:rPr>
            </w:r>
            <w:r w:rsidR="00E1290D">
              <w:rPr>
                <w:noProof/>
                <w:webHidden/>
              </w:rPr>
              <w:fldChar w:fldCharType="separate"/>
            </w:r>
            <w:r w:rsidR="00E17779">
              <w:rPr>
                <w:noProof/>
                <w:webHidden/>
              </w:rPr>
              <w:t>158</w:t>
            </w:r>
            <w:r w:rsidR="00E1290D">
              <w:rPr>
                <w:noProof/>
                <w:webHidden/>
              </w:rPr>
              <w:fldChar w:fldCharType="end"/>
            </w:r>
          </w:hyperlink>
        </w:p>
        <w:p w14:paraId="4400B091" w14:textId="7A96DC63" w:rsidR="00E1290D" w:rsidRDefault="00000000">
          <w:pPr>
            <w:pStyle w:val="Sadraj3"/>
            <w:rPr>
              <w:rFonts w:eastAsiaTheme="minorEastAsia"/>
              <w:i w:val="0"/>
              <w:noProof/>
              <w:lang w:val="en-US"/>
            </w:rPr>
          </w:pPr>
          <w:hyperlink w:anchor="_Toc129090070" w:history="1">
            <w:r w:rsidR="00E1290D" w:rsidRPr="00FB77AB">
              <w:rPr>
                <w:rStyle w:val="Hiperveza"/>
                <w:noProof/>
              </w:rPr>
              <w:t>4.7.2.</w:t>
            </w:r>
            <w:r w:rsidR="00E1290D">
              <w:rPr>
                <w:rFonts w:eastAsiaTheme="minorEastAsia"/>
                <w:i w:val="0"/>
                <w:noProof/>
                <w:lang w:val="en-US"/>
              </w:rPr>
              <w:tab/>
            </w:r>
            <w:r w:rsidR="00E1290D" w:rsidRPr="00FB77AB">
              <w:rPr>
                <w:rStyle w:val="Hiperveza"/>
                <w:noProof/>
              </w:rPr>
              <w:t>Upravljačka zonacija za zaštićeno područje Značajni krajobraz Šćedro i područje ekološke mreže HR3000119 Šćedro – podmorje</w:t>
            </w:r>
            <w:r w:rsidR="00E1290D">
              <w:rPr>
                <w:noProof/>
                <w:webHidden/>
              </w:rPr>
              <w:tab/>
            </w:r>
            <w:r w:rsidR="00E1290D">
              <w:rPr>
                <w:noProof/>
                <w:webHidden/>
              </w:rPr>
              <w:fldChar w:fldCharType="begin"/>
            </w:r>
            <w:r w:rsidR="00E1290D">
              <w:rPr>
                <w:noProof/>
                <w:webHidden/>
              </w:rPr>
              <w:instrText xml:space="preserve"> PAGEREF _Toc129090070 \h </w:instrText>
            </w:r>
            <w:r w:rsidR="00E1290D">
              <w:rPr>
                <w:noProof/>
                <w:webHidden/>
              </w:rPr>
            </w:r>
            <w:r w:rsidR="00E1290D">
              <w:rPr>
                <w:noProof/>
                <w:webHidden/>
              </w:rPr>
              <w:fldChar w:fldCharType="separate"/>
            </w:r>
            <w:r w:rsidR="00E17779">
              <w:rPr>
                <w:noProof/>
                <w:webHidden/>
              </w:rPr>
              <w:t>167</w:t>
            </w:r>
            <w:r w:rsidR="00E1290D">
              <w:rPr>
                <w:noProof/>
                <w:webHidden/>
              </w:rPr>
              <w:fldChar w:fldCharType="end"/>
            </w:r>
          </w:hyperlink>
        </w:p>
        <w:p w14:paraId="6982888F" w14:textId="5BFDAFEB" w:rsidR="00E1290D" w:rsidRDefault="00000000">
          <w:pPr>
            <w:pStyle w:val="Sadraj3"/>
            <w:rPr>
              <w:rFonts w:eastAsiaTheme="minorEastAsia"/>
              <w:i w:val="0"/>
              <w:noProof/>
              <w:lang w:val="en-US"/>
            </w:rPr>
          </w:pPr>
          <w:hyperlink w:anchor="_Toc129090071" w:history="1">
            <w:r w:rsidR="00E1290D" w:rsidRPr="00FB77AB">
              <w:rPr>
                <w:rStyle w:val="Hiperveza"/>
                <w:noProof/>
              </w:rPr>
              <w:t>4.7.3.</w:t>
            </w:r>
            <w:r w:rsidR="00E1290D">
              <w:rPr>
                <w:rFonts w:eastAsiaTheme="minorEastAsia"/>
                <w:i w:val="0"/>
                <w:noProof/>
                <w:lang w:val="en-US"/>
              </w:rPr>
              <w:tab/>
            </w:r>
            <w:r w:rsidR="00E1290D" w:rsidRPr="00FB77AB">
              <w:rPr>
                <w:rStyle w:val="Hiperveza"/>
                <w:noProof/>
              </w:rPr>
              <w:t>Upravljačka zonacija za zaštićeno područje Značajni krajobraz Zečevo</w:t>
            </w:r>
            <w:r w:rsidR="00E1290D">
              <w:rPr>
                <w:noProof/>
                <w:webHidden/>
              </w:rPr>
              <w:tab/>
            </w:r>
            <w:r w:rsidR="00E1290D">
              <w:rPr>
                <w:noProof/>
                <w:webHidden/>
              </w:rPr>
              <w:fldChar w:fldCharType="begin"/>
            </w:r>
            <w:r w:rsidR="00E1290D">
              <w:rPr>
                <w:noProof/>
                <w:webHidden/>
              </w:rPr>
              <w:instrText xml:space="preserve"> PAGEREF _Toc129090071 \h </w:instrText>
            </w:r>
            <w:r w:rsidR="00E1290D">
              <w:rPr>
                <w:noProof/>
                <w:webHidden/>
              </w:rPr>
            </w:r>
            <w:r w:rsidR="00E1290D">
              <w:rPr>
                <w:noProof/>
                <w:webHidden/>
              </w:rPr>
              <w:fldChar w:fldCharType="separate"/>
            </w:r>
            <w:r w:rsidR="00E17779">
              <w:rPr>
                <w:noProof/>
                <w:webHidden/>
              </w:rPr>
              <w:t>172</w:t>
            </w:r>
            <w:r w:rsidR="00E1290D">
              <w:rPr>
                <w:noProof/>
                <w:webHidden/>
              </w:rPr>
              <w:fldChar w:fldCharType="end"/>
            </w:r>
          </w:hyperlink>
        </w:p>
        <w:p w14:paraId="4FBDC6A4" w14:textId="336F9D6B" w:rsidR="00E1290D" w:rsidRDefault="00000000">
          <w:pPr>
            <w:pStyle w:val="Sadraj3"/>
            <w:rPr>
              <w:rFonts w:eastAsiaTheme="minorEastAsia"/>
              <w:i w:val="0"/>
              <w:noProof/>
              <w:lang w:val="en-US"/>
            </w:rPr>
          </w:pPr>
          <w:hyperlink w:anchor="_Toc129090072" w:history="1">
            <w:r w:rsidR="00E1290D" w:rsidRPr="00FB77AB">
              <w:rPr>
                <w:rStyle w:val="Hiperveza"/>
                <w:noProof/>
              </w:rPr>
              <w:t>4.7.3.</w:t>
            </w:r>
            <w:r w:rsidR="00E1290D">
              <w:rPr>
                <w:rFonts w:eastAsiaTheme="minorEastAsia"/>
                <w:i w:val="0"/>
                <w:noProof/>
                <w:lang w:val="en-US"/>
              </w:rPr>
              <w:tab/>
            </w:r>
            <w:r w:rsidR="00E1290D" w:rsidRPr="00FB77AB">
              <w:rPr>
                <w:rStyle w:val="Hiperveza"/>
                <w:noProof/>
              </w:rPr>
              <w:t>Upravljačka zonacija za zaštićeno područje Spomenika parkovne arhitekture Hvar – čempres</w:t>
            </w:r>
            <w:r w:rsidR="00E1290D">
              <w:rPr>
                <w:noProof/>
                <w:webHidden/>
              </w:rPr>
              <w:tab/>
            </w:r>
            <w:r w:rsidR="00E1290D">
              <w:rPr>
                <w:noProof/>
                <w:webHidden/>
              </w:rPr>
              <w:fldChar w:fldCharType="begin"/>
            </w:r>
            <w:r w:rsidR="00E1290D">
              <w:rPr>
                <w:noProof/>
                <w:webHidden/>
              </w:rPr>
              <w:instrText xml:space="preserve"> PAGEREF _Toc129090072 \h </w:instrText>
            </w:r>
            <w:r w:rsidR="00E1290D">
              <w:rPr>
                <w:noProof/>
                <w:webHidden/>
              </w:rPr>
            </w:r>
            <w:r w:rsidR="00E1290D">
              <w:rPr>
                <w:noProof/>
                <w:webHidden/>
              </w:rPr>
              <w:fldChar w:fldCharType="separate"/>
            </w:r>
            <w:r w:rsidR="00E17779">
              <w:rPr>
                <w:noProof/>
                <w:webHidden/>
              </w:rPr>
              <w:t>174</w:t>
            </w:r>
            <w:r w:rsidR="00E1290D">
              <w:rPr>
                <w:noProof/>
                <w:webHidden/>
              </w:rPr>
              <w:fldChar w:fldCharType="end"/>
            </w:r>
          </w:hyperlink>
        </w:p>
        <w:p w14:paraId="3E7A629C" w14:textId="2B4A5074" w:rsidR="00E1290D" w:rsidRDefault="00000000">
          <w:pPr>
            <w:pStyle w:val="Sadraj2"/>
            <w:rPr>
              <w:rFonts w:eastAsiaTheme="minorEastAsia"/>
              <w:noProof/>
              <w:lang w:val="en-US"/>
            </w:rPr>
          </w:pPr>
          <w:hyperlink w:anchor="_Toc129090073" w:history="1">
            <w:r w:rsidR="00E1290D" w:rsidRPr="00FB77AB">
              <w:rPr>
                <w:rStyle w:val="Hiperveza"/>
                <w:noProof/>
              </w:rPr>
              <w:t>4.8. FINANCIJSKE POTREBE ZA PROVEDBU PLANA UPRAVLJANJA</w:t>
            </w:r>
            <w:r w:rsidR="00E1290D">
              <w:rPr>
                <w:noProof/>
                <w:webHidden/>
              </w:rPr>
              <w:tab/>
            </w:r>
            <w:r w:rsidR="00E1290D">
              <w:rPr>
                <w:noProof/>
                <w:webHidden/>
              </w:rPr>
              <w:fldChar w:fldCharType="begin"/>
            </w:r>
            <w:r w:rsidR="00E1290D">
              <w:rPr>
                <w:noProof/>
                <w:webHidden/>
              </w:rPr>
              <w:instrText xml:space="preserve"> PAGEREF _Toc129090073 \h </w:instrText>
            </w:r>
            <w:r w:rsidR="00E1290D">
              <w:rPr>
                <w:noProof/>
                <w:webHidden/>
              </w:rPr>
            </w:r>
            <w:r w:rsidR="00E1290D">
              <w:rPr>
                <w:noProof/>
                <w:webHidden/>
              </w:rPr>
              <w:fldChar w:fldCharType="separate"/>
            </w:r>
            <w:r w:rsidR="00E17779">
              <w:rPr>
                <w:noProof/>
                <w:webHidden/>
              </w:rPr>
              <w:t>175</w:t>
            </w:r>
            <w:r w:rsidR="00E1290D">
              <w:rPr>
                <w:noProof/>
                <w:webHidden/>
              </w:rPr>
              <w:fldChar w:fldCharType="end"/>
            </w:r>
          </w:hyperlink>
        </w:p>
        <w:p w14:paraId="7825DD20" w14:textId="7AC36016" w:rsidR="00E1290D" w:rsidRDefault="00000000">
          <w:pPr>
            <w:pStyle w:val="Sadraj1"/>
            <w:rPr>
              <w:rFonts w:eastAsiaTheme="minorEastAsia"/>
              <w:b w:val="0"/>
              <w:noProof/>
              <w:lang w:val="en-US"/>
            </w:rPr>
          </w:pPr>
          <w:hyperlink w:anchor="_Toc129090074" w:history="1">
            <w:r w:rsidR="00E1290D" w:rsidRPr="00FB77AB">
              <w:rPr>
                <w:rStyle w:val="Hiperveza"/>
                <w:noProof/>
              </w:rPr>
              <w:t>5.</w:t>
            </w:r>
            <w:r w:rsidR="00E1290D">
              <w:rPr>
                <w:rFonts w:eastAsiaTheme="minorEastAsia"/>
                <w:b w:val="0"/>
                <w:noProof/>
                <w:lang w:val="en-US"/>
              </w:rPr>
              <w:tab/>
            </w:r>
            <w:r w:rsidR="00E1290D" w:rsidRPr="00FB77AB">
              <w:rPr>
                <w:rStyle w:val="Hiperveza"/>
                <w:noProof/>
              </w:rPr>
              <w:t>PRILOZI</w:t>
            </w:r>
            <w:r w:rsidR="00E1290D">
              <w:rPr>
                <w:noProof/>
                <w:webHidden/>
              </w:rPr>
              <w:tab/>
            </w:r>
            <w:r w:rsidR="00E1290D">
              <w:rPr>
                <w:noProof/>
                <w:webHidden/>
              </w:rPr>
              <w:fldChar w:fldCharType="begin"/>
            </w:r>
            <w:r w:rsidR="00E1290D">
              <w:rPr>
                <w:noProof/>
                <w:webHidden/>
              </w:rPr>
              <w:instrText xml:space="preserve"> PAGEREF _Toc129090074 \h </w:instrText>
            </w:r>
            <w:r w:rsidR="00E1290D">
              <w:rPr>
                <w:noProof/>
                <w:webHidden/>
              </w:rPr>
            </w:r>
            <w:r w:rsidR="00E1290D">
              <w:rPr>
                <w:noProof/>
                <w:webHidden/>
              </w:rPr>
              <w:fldChar w:fldCharType="separate"/>
            </w:r>
            <w:r w:rsidR="00E17779">
              <w:rPr>
                <w:noProof/>
                <w:webHidden/>
              </w:rPr>
              <w:t>184</w:t>
            </w:r>
            <w:r w:rsidR="00E1290D">
              <w:rPr>
                <w:noProof/>
                <w:webHidden/>
              </w:rPr>
              <w:fldChar w:fldCharType="end"/>
            </w:r>
          </w:hyperlink>
        </w:p>
        <w:p w14:paraId="5FA10863" w14:textId="1D54A2EA" w:rsidR="00E1290D" w:rsidRDefault="00000000">
          <w:pPr>
            <w:pStyle w:val="Sadraj2"/>
            <w:rPr>
              <w:rFonts w:eastAsiaTheme="minorEastAsia"/>
              <w:noProof/>
              <w:lang w:val="en-US"/>
            </w:rPr>
          </w:pPr>
          <w:hyperlink w:anchor="_Toc129090075" w:history="1">
            <w:r w:rsidR="00E1290D" w:rsidRPr="00FB77AB">
              <w:rPr>
                <w:rStyle w:val="Hiperveza"/>
                <w:noProof/>
                <w:lang w:eastAsia="ja-JP"/>
              </w:rPr>
              <w:t>PRILOG I. Pokazatelji stanja ribolova u akvatoriju otoka Hvara</w:t>
            </w:r>
            <w:r w:rsidR="00E1290D">
              <w:rPr>
                <w:noProof/>
                <w:webHidden/>
              </w:rPr>
              <w:tab/>
            </w:r>
            <w:r w:rsidR="00E1290D">
              <w:rPr>
                <w:noProof/>
                <w:webHidden/>
              </w:rPr>
              <w:fldChar w:fldCharType="begin"/>
            </w:r>
            <w:r w:rsidR="00E1290D">
              <w:rPr>
                <w:noProof/>
                <w:webHidden/>
              </w:rPr>
              <w:instrText xml:space="preserve"> PAGEREF _Toc129090075 \h </w:instrText>
            </w:r>
            <w:r w:rsidR="00E1290D">
              <w:rPr>
                <w:noProof/>
                <w:webHidden/>
              </w:rPr>
            </w:r>
            <w:r w:rsidR="00E1290D">
              <w:rPr>
                <w:noProof/>
                <w:webHidden/>
              </w:rPr>
              <w:fldChar w:fldCharType="separate"/>
            </w:r>
            <w:r w:rsidR="00E17779">
              <w:rPr>
                <w:noProof/>
                <w:webHidden/>
              </w:rPr>
              <w:t>185</w:t>
            </w:r>
            <w:r w:rsidR="00E1290D">
              <w:rPr>
                <w:noProof/>
                <w:webHidden/>
              </w:rPr>
              <w:fldChar w:fldCharType="end"/>
            </w:r>
          </w:hyperlink>
        </w:p>
        <w:p w14:paraId="3FCBB03B" w14:textId="76EEC691" w:rsidR="00E1290D" w:rsidRDefault="00000000">
          <w:pPr>
            <w:pStyle w:val="Sadraj2"/>
            <w:rPr>
              <w:rFonts w:eastAsiaTheme="minorEastAsia"/>
              <w:noProof/>
              <w:lang w:val="en-US"/>
            </w:rPr>
          </w:pPr>
          <w:hyperlink w:anchor="_Toc129090076" w:history="1">
            <w:r w:rsidR="00E1290D" w:rsidRPr="00FB77AB">
              <w:rPr>
                <w:rStyle w:val="Hiperveza"/>
                <w:noProof/>
                <w:lang w:eastAsia="ja-JP"/>
              </w:rPr>
              <w:t>PRILOG II. Pokazatelji stanja poljoprivrede</w:t>
            </w:r>
            <w:r w:rsidR="00E1290D">
              <w:rPr>
                <w:noProof/>
                <w:webHidden/>
              </w:rPr>
              <w:tab/>
            </w:r>
            <w:r w:rsidR="00E1290D">
              <w:rPr>
                <w:noProof/>
                <w:webHidden/>
              </w:rPr>
              <w:fldChar w:fldCharType="begin"/>
            </w:r>
            <w:r w:rsidR="00E1290D">
              <w:rPr>
                <w:noProof/>
                <w:webHidden/>
              </w:rPr>
              <w:instrText xml:space="preserve"> PAGEREF _Toc129090076 \h </w:instrText>
            </w:r>
            <w:r w:rsidR="00E1290D">
              <w:rPr>
                <w:noProof/>
                <w:webHidden/>
              </w:rPr>
            </w:r>
            <w:r w:rsidR="00E1290D">
              <w:rPr>
                <w:noProof/>
                <w:webHidden/>
              </w:rPr>
              <w:fldChar w:fldCharType="separate"/>
            </w:r>
            <w:r w:rsidR="00E17779">
              <w:rPr>
                <w:noProof/>
                <w:webHidden/>
              </w:rPr>
              <w:t>187</w:t>
            </w:r>
            <w:r w:rsidR="00E1290D">
              <w:rPr>
                <w:noProof/>
                <w:webHidden/>
              </w:rPr>
              <w:fldChar w:fldCharType="end"/>
            </w:r>
          </w:hyperlink>
        </w:p>
        <w:p w14:paraId="0434A15A" w14:textId="7E079FD6" w:rsidR="00E1290D" w:rsidRDefault="00000000">
          <w:pPr>
            <w:pStyle w:val="Sadraj2"/>
            <w:rPr>
              <w:rFonts w:eastAsiaTheme="minorEastAsia"/>
              <w:noProof/>
              <w:lang w:val="en-US"/>
            </w:rPr>
          </w:pPr>
          <w:hyperlink w:anchor="_Toc129090077" w:history="1">
            <w:r w:rsidR="00E1290D" w:rsidRPr="00FB77AB">
              <w:rPr>
                <w:rStyle w:val="Hiperveza"/>
                <w:noProof/>
              </w:rPr>
              <w:t>PRILOG III. Uzgoj izvornih i zaštićenih pasmina (IZP) domaćih životinja</w:t>
            </w:r>
            <w:r w:rsidR="00E1290D">
              <w:rPr>
                <w:noProof/>
                <w:webHidden/>
              </w:rPr>
              <w:tab/>
            </w:r>
            <w:r w:rsidR="00E1290D">
              <w:rPr>
                <w:noProof/>
                <w:webHidden/>
              </w:rPr>
              <w:fldChar w:fldCharType="begin"/>
            </w:r>
            <w:r w:rsidR="00E1290D">
              <w:rPr>
                <w:noProof/>
                <w:webHidden/>
              </w:rPr>
              <w:instrText xml:space="preserve"> PAGEREF _Toc129090077 \h </w:instrText>
            </w:r>
            <w:r w:rsidR="00E1290D">
              <w:rPr>
                <w:noProof/>
                <w:webHidden/>
              </w:rPr>
            </w:r>
            <w:r w:rsidR="00E1290D">
              <w:rPr>
                <w:noProof/>
                <w:webHidden/>
              </w:rPr>
              <w:fldChar w:fldCharType="separate"/>
            </w:r>
            <w:r w:rsidR="00E17779">
              <w:rPr>
                <w:noProof/>
                <w:webHidden/>
              </w:rPr>
              <w:t>190</w:t>
            </w:r>
            <w:r w:rsidR="00E1290D">
              <w:rPr>
                <w:noProof/>
                <w:webHidden/>
              </w:rPr>
              <w:fldChar w:fldCharType="end"/>
            </w:r>
          </w:hyperlink>
        </w:p>
        <w:p w14:paraId="721EABF8" w14:textId="5DE2D75A" w:rsidR="00E1290D" w:rsidRDefault="00000000">
          <w:pPr>
            <w:pStyle w:val="Sadraj2"/>
            <w:rPr>
              <w:rFonts w:eastAsiaTheme="minorEastAsia"/>
              <w:noProof/>
              <w:lang w:val="en-US"/>
            </w:rPr>
          </w:pPr>
          <w:hyperlink w:anchor="_Toc129090078" w:history="1">
            <w:r w:rsidR="00E1290D" w:rsidRPr="00FB77AB">
              <w:rPr>
                <w:rStyle w:val="Hiperveza"/>
                <w:bCs/>
                <w:noProof/>
                <w:lang w:eastAsia="ja-JP"/>
              </w:rPr>
              <w:t xml:space="preserve">PRILOG IV. </w:t>
            </w:r>
            <w:r w:rsidR="00E1290D" w:rsidRPr="00FB77AB">
              <w:rPr>
                <w:rStyle w:val="Hiperveza"/>
                <w:noProof/>
                <w:lang w:eastAsia="ja-JP"/>
              </w:rPr>
              <w:t>Pokazatelji stanja nautičkog turizma</w:t>
            </w:r>
            <w:r w:rsidR="00E1290D">
              <w:rPr>
                <w:noProof/>
                <w:webHidden/>
              </w:rPr>
              <w:tab/>
            </w:r>
            <w:r w:rsidR="00E1290D">
              <w:rPr>
                <w:noProof/>
                <w:webHidden/>
              </w:rPr>
              <w:fldChar w:fldCharType="begin"/>
            </w:r>
            <w:r w:rsidR="00E1290D">
              <w:rPr>
                <w:noProof/>
                <w:webHidden/>
              </w:rPr>
              <w:instrText xml:space="preserve"> PAGEREF _Toc129090078 \h </w:instrText>
            </w:r>
            <w:r w:rsidR="00E1290D">
              <w:rPr>
                <w:noProof/>
                <w:webHidden/>
              </w:rPr>
            </w:r>
            <w:r w:rsidR="00E1290D">
              <w:rPr>
                <w:noProof/>
                <w:webHidden/>
              </w:rPr>
              <w:fldChar w:fldCharType="separate"/>
            </w:r>
            <w:r w:rsidR="00E17779">
              <w:rPr>
                <w:noProof/>
                <w:webHidden/>
              </w:rPr>
              <w:t>194</w:t>
            </w:r>
            <w:r w:rsidR="00E1290D">
              <w:rPr>
                <w:noProof/>
                <w:webHidden/>
              </w:rPr>
              <w:fldChar w:fldCharType="end"/>
            </w:r>
          </w:hyperlink>
        </w:p>
        <w:p w14:paraId="1DB844BA" w14:textId="750489AC" w:rsidR="00E1290D" w:rsidRDefault="00000000">
          <w:pPr>
            <w:pStyle w:val="Sadraj2"/>
            <w:rPr>
              <w:rFonts w:eastAsiaTheme="minorEastAsia"/>
              <w:noProof/>
              <w:lang w:val="en-US"/>
            </w:rPr>
          </w:pPr>
          <w:hyperlink w:anchor="_Toc129090079" w:history="1">
            <w:r w:rsidR="00E1290D" w:rsidRPr="00FB77AB">
              <w:rPr>
                <w:rStyle w:val="Hiperveza"/>
                <w:noProof/>
              </w:rPr>
              <w:t>PRILOG V. Pregled dionika koji su se odazvali uključivanju u izradu Plana upravljanja</w:t>
            </w:r>
            <w:r w:rsidR="00E1290D">
              <w:rPr>
                <w:noProof/>
                <w:webHidden/>
              </w:rPr>
              <w:tab/>
            </w:r>
            <w:r w:rsidR="00E1290D">
              <w:rPr>
                <w:noProof/>
                <w:webHidden/>
              </w:rPr>
              <w:fldChar w:fldCharType="begin"/>
            </w:r>
            <w:r w:rsidR="00E1290D">
              <w:rPr>
                <w:noProof/>
                <w:webHidden/>
              </w:rPr>
              <w:instrText xml:space="preserve"> PAGEREF _Toc129090079 \h </w:instrText>
            </w:r>
            <w:r w:rsidR="00E1290D">
              <w:rPr>
                <w:noProof/>
                <w:webHidden/>
              </w:rPr>
            </w:r>
            <w:r w:rsidR="00E1290D">
              <w:rPr>
                <w:noProof/>
                <w:webHidden/>
              </w:rPr>
              <w:fldChar w:fldCharType="separate"/>
            </w:r>
            <w:r w:rsidR="00E17779">
              <w:rPr>
                <w:noProof/>
                <w:webHidden/>
              </w:rPr>
              <w:t>196</w:t>
            </w:r>
            <w:r w:rsidR="00E1290D">
              <w:rPr>
                <w:noProof/>
                <w:webHidden/>
              </w:rPr>
              <w:fldChar w:fldCharType="end"/>
            </w:r>
          </w:hyperlink>
        </w:p>
        <w:p w14:paraId="41316252" w14:textId="2875A635" w:rsidR="00E1290D" w:rsidRDefault="00000000">
          <w:pPr>
            <w:pStyle w:val="Sadraj1"/>
            <w:rPr>
              <w:rFonts w:eastAsiaTheme="minorEastAsia"/>
              <w:b w:val="0"/>
              <w:noProof/>
              <w:lang w:val="en-US"/>
            </w:rPr>
          </w:pPr>
          <w:hyperlink w:anchor="_Toc129090080" w:history="1">
            <w:r w:rsidR="00E1290D" w:rsidRPr="00FB77AB">
              <w:rPr>
                <w:rStyle w:val="Hiperveza"/>
                <w:noProof/>
              </w:rPr>
              <w:t>6.</w:t>
            </w:r>
            <w:r w:rsidR="00E1290D">
              <w:rPr>
                <w:rFonts w:eastAsiaTheme="minorEastAsia"/>
                <w:b w:val="0"/>
                <w:noProof/>
                <w:lang w:val="en-US"/>
              </w:rPr>
              <w:tab/>
            </w:r>
            <w:r w:rsidR="00E1290D" w:rsidRPr="00FB77AB">
              <w:rPr>
                <w:rStyle w:val="Hiperveza"/>
                <w:noProof/>
              </w:rPr>
              <w:t>LITERATURA</w:t>
            </w:r>
            <w:r w:rsidR="00E1290D">
              <w:rPr>
                <w:noProof/>
                <w:webHidden/>
              </w:rPr>
              <w:tab/>
            </w:r>
            <w:r w:rsidR="00E1290D">
              <w:rPr>
                <w:noProof/>
                <w:webHidden/>
              </w:rPr>
              <w:fldChar w:fldCharType="begin"/>
            </w:r>
            <w:r w:rsidR="00E1290D">
              <w:rPr>
                <w:noProof/>
                <w:webHidden/>
              </w:rPr>
              <w:instrText xml:space="preserve"> PAGEREF _Toc129090080 \h </w:instrText>
            </w:r>
            <w:r w:rsidR="00E1290D">
              <w:rPr>
                <w:noProof/>
                <w:webHidden/>
              </w:rPr>
            </w:r>
            <w:r w:rsidR="00E1290D">
              <w:rPr>
                <w:noProof/>
                <w:webHidden/>
              </w:rPr>
              <w:fldChar w:fldCharType="separate"/>
            </w:r>
            <w:r w:rsidR="00E17779">
              <w:rPr>
                <w:noProof/>
                <w:webHidden/>
              </w:rPr>
              <w:t>198</w:t>
            </w:r>
            <w:r w:rsidR="00E1290D">
              <w:rPr>
                <w:noProof/>
                <w:webHidden/>
              </w:rPr>
              <w:fldChar w:fldCharType="end"/>
            </w:r>
          </w:hyperlink>
        </w:p>
        <w:p w14:paraId="24BFD96F" w14:textId="1E95B9F5" w:rsidR="00D1243F" w:rsidRPr="004F2F10" w:rsidRDefault="00D55D46" w:rsidP="005A2DD9">
          <w:pPr>
            <w:pStyle w:val="Sadraj1"/>
          </w:pPr>
          <w:r>
            <w:rPr>
              <w:b w:val="0"/>
              <w:bCs/>
              <w:noProof/>
            </w:rPr>
            <w:fldChar w:fldCharType="end"/>
          </w:r>
        </w:p>
      </w:sdtContent>
    </w:sdt>
    <w:p w14:paraId="0E855A8D" w14:textId="77777777" w:rsidR="00221F4D" w:rsidRDefault="00221F4D" w:rsidP="00902AAD">
      <w:pPr>
        <w:pStyle w:val="SUEZsadraj"/>
        <w:rPr>
          <w:rFonts w:ascii="Segoe UI Semibold" w:hAnsi="Segoe UI Semibold"/>
        </w:rPr>
        <w:sectPr w:rsidR="00221F4D" w:rsidSect="00815994">
          <w:footerReference w:type="even" r:id="rId20"/>
          <w:footerReference w:type="default" r:id="rId21"/>
          <w:footerReference w:type="first" r:id="rId22"/>
          <w:pgSz w:w="11906" w:h="16838"/>
          <w:pgMar w:top="1800" w:right="1109" w:bottom="1411" w:left="1411" w:header="706" w:footer="1425" w:gutter="0"/>
          <w:pgNumType w:fmt="lowerRoman" w:start="1"/>
          <w:cols w:space="708"/>
          <w:docGrid w:linePitch="360"/>
        </w:sectPr>
      </w:pPr>
      <w:bookmarkStart w:id="12" w:name="_Toc49784273"/>
    </w:p>
    <w:p w14:paraId="6BDCDB34" w14:textId="1EDE1FFD" w:rsidR="00902AAD" w:rsidRDefault="00902AAD" w:rsidP="00902AAD">
      <w:pPr>
        <w:pStyle w:val="SUEZsadraj"/>
        <w:rPr>
          <w:rFonts w:ascii="Segoe UI Semibold" w:hAnsi="Segoe UI Semibold"/>
        </w:rPr>
      </w:pPr>
      <w:bookmarkStart w:id="13" w:name="_Toc129090023"/>
      <w:r w:rsidRPr="004F2F10">
        <w:rPr>
          <w:rFonts w:ascii="Segoe UI Semibold" w:hAnsi="Segoe UI Semibold"/>
        </w:rPr>
        <w:lastRenderedPageBreak/>
        <w:t>Popis tablica</w:t>
      </w:r>
      <w:bookmarkEnd w:id="13"/>
    </w:p>
    <w:p w14:paraId="67ECA450" w14:textId="77399F66" w:rsidR="000F532D" w:rsidRDefault="000F532D" w:rsidP="000F532D">
      <w:pPr>
        <w:pStyle w:val="Tablicaslika"/>
        <w:tabs>
          <w:tab w:val="right" w:leader="dot" w:pos="9016"/>
        </w:tabs>
        <w:spacing w:before="120" w:after="100"/>
        <w:rPr>
          <w:rFonts w:eastAsiaTheme="minorEastAsia"/>
          <w:noProof/>
          <w:lang w:val="en-GB" w:eastAsia="en-GB"/>
        </w:rPr>
      </w:pPr>
      <w:r>
        <w:fldChar w:fldCharType="begin"/>
      </w:r>
      <w:r>
        <w:instrText xml:space="preserve"> TOC \c "Tablica" </w:instrText>
      </w:r>
      <w:r>
        <w:fldChar w:fldCharType="separate"/>
      </w:r>
      <w:r w:rsidRPr="003D655C">
        <w:rPr>
          <w:b/>
          <w:bCs/>
          <w:noProof/>
        </w:rPr>
        <w:t xml:space="preserve">Tablica 1 </w:t>
      </w:r>
      <w:r w:rsidRPr="003D655C">
        <w:rPr>
          <w:noProof/>
        </w:rPr>
        <w:t>Područja obuhvaćena Planom upravljanja (PU 6105) (podaci prema Uredbi o ekološkoj mreži i Upisniku zaštićenih područja na Bioportalu)</w:t>
      </w:r>
      <w:r>
        <w:rPr>
          <w:noProof/>
        </w:rPr>
        <w:tab/>
      </w:r>
      <w:r>
        <w:rPr>
          <w:noProof/>
        </w:rPr>
        <w:fldChar w:fldCharType="begin"/>
      </w:r>
      <w:r>
        <w:rPr>
          <w:noProof/>
        </w:rPr>
        <w:instrText xml:space="preserve"> PAGEREF _Toc129004550 \h </w:instrText>
      </w:r>
      <w:r>
        <w:rPr>
          <w:noProof/>
        </w:rPr>
      </w:r>
      <w:r>
        <w:rPr>
          <w:noProof/>
        </w:rPr>
        <w:fldChar w:fldCharType="separate"/>
      </w:r>
      <w:r w:rsidR="00E17779">
        <w:rPr>
          <w:noProof/>
        </w:rPr>
        <w:t>5</w:t>
      </w:r>
      <w:r>
        <w:rPr>
          <w:noProof/>
        </w:rPr>
        <w:fldChar w:fldCharType="end"/>
      </w:r>
    </w:p>
    <w:p w14:paraId="7C686F65" w14:textId="6E63F6B1" w:rsidR="000F532D" w:rsidRDefault="000F532D" w:rsidP="000F532D">
      <w:pPr>
        <w:pStyle w:val="Tablicaslika"/>
        <w:tabs>
          <w:tab w:val="right" w:leader="dot" w:pos="9016"/>
        </w:tabs>
        <w:spacing w:before="120" w:after="100"/>
        <w:rPr>
          <w:rFonts w:eastAsiaTheme="minorEastAsia"/>
          <w:noProof/>
          <w:lang w:val="en-GB" w:eastAsia="en-GB"/>
        </w:rPr>
      </w:pPr>
      <w:r w:rsidRPr="003D655C">
        <w:rPr>
          <w:b/>
          <w:bCs/>
          <w:noProof/>
        </w:rPr>
        <w:t>Tablica 2.</w:t>
      </w:r>
      <w:r>
        <w:rPr>
          <w:noProof/>
        </w:rPr>
        <w:t xml:space="preserve"> </w:t>
      </w:r>
      <w:r w:rsidRPr="003D655C">
        <w:rPr>
          <w:noProof/>
        </w:rPr>
        <w:t>Ciljni stanišni tipovi područja EM (prema UEM, 2019)</w:t>
      </w:r>
      <w:r>
        <w:rPr>
          <w:noProof/>
        </w:rPr>
        <w:tab/>
      </w:r>
      <w:r>
        <w:rPr>
          <w:noProof/>
        </w:rPr>
        <w:fldChar w:fldCharType="begin"/>
      </w:r>
      <w:r>
        <w:rPr>
          <w:noProof/>
        </w:rPr>
        <w:instrText xml:space="preserve"> PAGEREF _Toc129004551 \h </w:instrText>
      </w:r>
      <w:r>
        <w:rPr>
          <w:noProof/>
        </w:rPr>
      </w:r>
      <w:r>
        <w:rPr>
          <w:noProof/>
        </w:rPr>
        <w:fldChar w:fldCharType="separate"/>
      </w:r>
      <w:r w:rsidR="00E17779">
        <w:rPr>
          <w:noProof/>
        </w:rPr>
        <w:t>10</w:t>
      </w:r>
      <w:r>
        <w:rPr>
          <w:noProof/>
        </w:rPr>
        <w:fldChar w:fldCharType="end"/>
      </w:r>
    </w:p>
    <w:p w14:paraId="4D8669D4" w14:textId="54C2B0ED" w:rsidR="000F532D" w:rsidRDefault="000F532D" w:rsidP="000F532D">
      <w:pPr>
        <w:pStyle w:val="Tablicaslika"/>
        <w:tabs>
          <w:tab w:val="right" w:leader="dot" w:pos="9016"/>
        </w:tabs>
        <w:spacing w:before="120" w:after="100"/>
        <w:rPr>
          <w:rFonts w:eastAsiaTheme="minorEastAsia"/>
          <w:noProof/>
          <w:lang w:val="en-GB" w:eastAsia="en-GB"/>
        </w:rPr>
      </w:pPr>
      <w:r w:rsidRPr="003D655C">
        <w:rPr>
          <w:b/>
          <w:bCs/>
          <w:noProof/>
        </w:rPr>
        <w:t>Tablica 3</w:t>
      </w:r>
      <w:r w:rsidRPr="003D655C">
        <w:rPr>
          <w:noProof/>
        </w:rPr>
        <w:t xml:space="preserve"> Ciljne vrste područja EM (prema UEM, 2019)</w:t>
      </w:r>
      <w:r>
        <w:rPr>
          <w:noProof/>
        </w:rPr>
        <w:tab/>
      </w:r>
      <w:r>
        <w:rPr>
          <w:noProof/>
        </w:rPr>
        <w:fldChar w:fldCharType="begin"/>
      </w:r>
      <w:r>
        <w:rPr>
          <w:noProof/>
        </w:rPr>
        <w:instrText xml:space="preserve"> PAGEREF _Toc129004552 \h </w:instrText>
      </w:r>
      <w:r>
        <w:rPr>
          <w:noProof/>
        </w:rPr>
      </w:r>
      <w:r>
        <w:rPr>
          <w:noProof/>
        </w:rPr>
        <w:fldChar w:fldCharType="separate"/>
      </w:r>
      <w:r w:rsidR="00E17779">
        <w:rPr>
          <w:noProof/>
        </w:rPr>
        <w:t>12</w:t>
      </w:r>
      <w:r>
        <w:rPr>
          <w:noProof/>
        </w:rPr>
        <w:fldChar w:fldCharType="end"/>
      </w:r>
    </w:p>
    <w:p w14:paraId="3896D8D6" w14:textId="44034ED9" w:rsidR="000F532D" w:rsidRDefault="000F532D" w:rsidP="000F532D">
      <w:pPr>
        <w:pStyle w:val="Tablicaslika"/>
        <w:tabs>
          <w:tab w:val="right" w:leader="dot" w:pos="9016"/>
        </w:tabs>
        <w:spacing w:before="120" w:after="100"/>
        <w:rPr>
          <w:rFonts w:eastAsiaTheme="minorEastAsia"/>
          <w:noProof/>
          <w:lang w:val="en-GB" w:eastAsia="en-GB"/>
        </w:rPr>
      </w:pPr>
      <w:r w:rsidRPr="003D655C">
        <w:rPr>
          <w:b/>
          <w:bCs/>
          <w:noProof/>
        </w:rPr>
        <w:t>Tablica 4</w:t>
      </w:r>
      <w:r w:rsidRPr="003D655C">
        <w:rPr>
          <w:noProof/>
        </w:rPr>
        <w:t xml:space="preserve"> Šumski ciljni stanišni tipovi i ciljne vrste Natura 2000 i staništa sukladno NKS te izdvojena područja EM i ZP za očuvanje šumskih staništa i vrsta</w:t>
      </w:r>
      <w:r>
        <w:rPr>
          <w:noProof/>
        </w:rPr>
        <w:tab/>
      </w:r>
      <w:r>
        <w:rPr>
          <w:noProof/>
        </w:rPr>
        <w:fldChar w:fldCharType="begin"/>
      </w:r>
      <w:r>
        <w:rPr>
          <w:noProof/>
        </w:rPr>
        <w:instrText xml:space="preserve"> PAGEREF _Toc129004553 \h </w:instrText>
      </w:r>
      <w:r>
        <w:rPr>
          <w:noProof/>
        </w:rPr>
      </w:r>
      <w:r>
        <w:rPr>
          <w:noProof/>
        </w:rPr>
        <w:fldChar w:fldCharType="separate"/>
      </w:r>
      <w:r w:rsidR="00E17779">
        <w:rPr>
          <w:noProof/>
        </w:rPr>
        <w:t>22</w:t>
      </w:r>
      <w:r>
        <w:rPr>
          <w:noProof/>
        </w:rPr>
        <w:fldChar w:fldCharType="end"/>
      </w:r>
    </w:p>
    <w:p w14:paraId="0E095606" w14:textId="40E64F18" w:rsidR="000F532D" w:rsidRDefault="000F532D" w:rsidP="000F532D">
      <w:pPr>
        <w:pStyle w:val="Tablicaslika"/>
        <w:tabs>
          <w:tab w:val="right" w:leader="dot" w:pos="9016"/>
        </w:tabs>
        <w:spacing w:before="120" w:after="100"/>
        <w:rPr>
          <w:rFonts w:eastAsiaTheme="minorEastAsia"/>
          <w:noProof/>
          <w:lang w:val="en-GB" w:eastAsia="en-GB"/>
        </w:rPr>
      </w:pPr>
      <w:r w:rsidRPr="003D655C">
        <w:rPr>
          <w:b/>
          <w:bCs/>
          <w:noProof/>
        </w:rPr>
        <w:t>Tablica 5</w:t>
      </w:r>
      <w:r w:rsidRPr="003D655C">
        <w:rPr>
          <w:noProof/>
        </w:rPr>
        <w:t xml:space="preserve"> Travnjački ciljni stanišni tip i ciljne vrste Natura 2000 (označene masnim slovima) i staništa sukladno NKS te izdvojena područja EM i ZP za očuvanje travnjačkih staništa i vezanih vrsta</w:t>
      </w:r>
      <w:r>
        <w:rPr>
          <w:noProof/>
        </w:rPr>
        <w:tab/>
      </w:r>
      <w:r>
        <w:rPr>
          <w:noProof/>
        </w:rPr>
        <w:fldChar w:fldCharType="begin"/>
      </w:r>
      <w:r>
        <w:rPr>
          <w:noProof/>
        </w:rPr>
        <w:instrText xml:space="preserve"> PAGEREF _Toc129004554 \h </w:instrText>
      </w:r>
      <w:r>
        <w:rPr>
          <w:noProof/>
        </w:rPr>
      </w:r>
      <w:r>
        <w:rPr>
          <w:noProof/>
        </w:rPr>
        <w:fldChar w:fldCharType="separate"/>
      </w:r>
      <w:r w:rsidR="00E17779">
        <w:rPr>
          <w:noProof/>
        </w:rPr>
        <w:t>25</w:t>
      </w:r>
      <w:r>
        <w:rPr>
          <w:noProof/>
        </w:rPr>
        <w:fldChar w:fldCharType="end"/>
      </w:r>
    </w:p>
    <w:p w14:paraId="1735D436" w14:textId="4FFAC770" w:rsidR="000F532D" w:rsidRDefault="000F532D" w:rsidP="000F532D">
      <w:pPr>
        <w:pStyle w:val="Tablicaslika"/>
        <w:tabs>
          <w:tab w:val="right" w:leader="dot" w:pos="9016"/>
        </w:tabs>
        <w:spacing w:before="120" w:after="100"/>
        <w:rPr>
          <w:rFonts w:eastAsiaTheme="minorEastAsia"/>
          <w:noProof/>
          <w:lang w:val="en-GB" w:eastAsia="en-GB"/>
        </w:rPr>
      </w:pPr>
      <w:r w:rsidRPr="003D655C">
        <w:rPr>
          <w:b/>
          <w:bCs/>
          <w:noProof/>
        </w:rPr>
        <w:t>Tablica 6</w:t>
      </w:r>
      <w:r w:rsidRPr="003D655C">
        <w:rPr>
          <w:noProof/>
        </w:rPr>
        <w:t xml:space="preserve"> Morski ciljni stanišni tipovi Natura 2000 i staništa sukladno NKS te izdvojena područja EM i ZP za očuvanje morskih staništa</w:t>
      </w:r>
      <w:r>
        <w:rPr>
          <w:noProof/>
        </w:rPr>
        <w:tab/>
      </w:r>
      <w:r>
        <w:rPr>
          <w:noProof/>
        </w:rPr>
        <w:fldChar w:fldCharType="begin"/>
      </w:r>
      <w:r>
        <w:rPr>
          <w:noProof/>
        </w:rPr>
        <w:instrText xml:space="preserve"> PAGEREF _Toc129004555 \h </w:instrText>
      </w:r>
      <w:r>
        <w:rPr>
          <w:noProof/>
        </w:rPr>
      </w:r>
      <w:r>
        <w:rPr>
          <w:noProof/>
        </w:rPr>
        <w:fldChar w:fldCharType="separate"/>
      </w:r>
      <w:r w:rsidR="00E17779">
        <w:rPr>
          <w:noProof/>
        </w:rPr>
        <w:t>30</w:t>
      </w:r>
      <w:r>
        <w:rPr>
          <w:noProof/>
        </w:rPr>
        <w:fldChar w:fldCharType="end"/>
      </w:r>
    </w:p>
    <w:p w14:paraId="071ADFA8" w14:textId="46D5EDCA" w:rsidR="000F532D" w:rsidRDefault="000F532D" w:rsidP="000F532D">
      <w:pPr>
        <w:pStyle w:val="Tablicaslika"/>
        <w:tabs>
          <w:tab w:val="right" w:leader="dot" w:pos="9016"/>
        </w:tabs>
        <w:spacing w:before="120" w:after="100"/>
        <w:rPr>
          <w:rFonts w:eastAsiaTheme="minorEastAsia"/>
          <w:noProof/>
          <w:lang w:val="en-GB" w:eastAsia="en-GB"/>
        </w:rPr>
      </w:pPr>
      <w:r w:rsidRPr="003D655C">
        <w:rPr>
          <w:b/>
          <w:bCs/>
          <w:noProof/>
        </w:rPr>
        <w:t>Tablica 7</w:t>
      </w:r>
      <w:r w:rsidRPr="003D655C">
        <w:rPr>
          <w:noProof/>
        </w:rPr>
        <w:t xml:space="preserve"> Morski stanišni tipovi i vezane vrste</w:t>
      </w:r>
      <w:r>
        <w:rPr>
          <w:noProof/>
        </w:rPr>
        <w:tab/>
      </w:r>
      <w:r>
        <w:rPr>
          <w:noProof/>
        </w:rPr>
        <w:fldChar w:fldCharType="begin"/>
      </w:r>
      <w:r>
        <w:rPr>
          <w:noProof/>
        </w:rPr>
        <w:instrText xml:space="preserve"> PAGEREF _Toc129004556 \h </w:instrText>
      </w:r>
      <w:r>
        <w:rPr>
          <w:noProof/>
        </w:rPr>
      </w:r>
      <w:r>
        <w:rPr>
          <w:noProof/>
        </w:rPr>
        <w:fldChar w:fldCharType="separate"/>
      </w:r>
      <w:r w:rsidR="00E17779">
        <w:rPr>
          <w:noProof/>
        </w:rPr>
        <w:t>37</w:t>
      </w:r>
      <w:r>
        <w:rPr>
          <w:noProof/>
        </w:rPr>
        <w:fldChar w:fldCharType="end"/>
      </w:r>
    </w:p>
    <w:p w14:paraId="2D02E0D0" w14:textId="41F34CC0" w:rsidR="000F532D" w:rsidRDefault="000F532D" w:rsidP="000F532D">
      <w:pPr>
        <w:pStyle w:val="Tablicaslika"/>
        <w:tabs>
          <w:tab w:val="right" w:leader="dot" w:pos="9016"/>
        </w:tabs>
        <w:spacing w:before="120" w:after="100"/>
        <w:rPr>
          <w:rFonts w:eastAsiaTheme="minorEastAsia"/>
          <w:noProof/>
          <w:lang w:val="en-GB" w:eastAsia="en-GB"/>
        </w:rPr>
      </w:pPr>
      <w:r w:rsidRPr="003D655C">
        <w:rPr>
          <w:b/>
          <w:bCs/>
          <w:noProof/>
        </w:rPr>
        <w:t>Tablica 8</w:t>
      </w:r>
      <w:r w:rsidRPr="003D655C">
        <w:rPr>
          <w:noProof/>
        </w:rPr>
        <w:t xml:space="preserve"> Podzemni ciljni stanišni tipovi i ciljne vrste Natura 2000 i staništa sukladno NKS te izdvojena područja EM za očuvanje podzemnih staništa i vezanih vrsta</w:t>
      </w:r>
      <w:r>
        <w:rPr>
          <w:noProof/>
        </w:rPr>
        <w:tab/>
      </w:r>
      <w:r>
        <w:rPr>
          <w:noProof/>
        </w:rPr>
        <w:fldChar w:fldCharType="begin"/>
      </w:r>
      <w:r>
        <w:rPr>
          <w:noProof/>
        </w:rPr>
        <w:instrText xml:space="preserve"> PAGEREF _Toc129004557 \h </w:instrText>
      </w:r>
      <w:r>
        <w:rPr>
          <w:noProof/>
        </w:rPr>
      </w:r>
      <w:r>
        <w:rPr>
          <w:noProof/>
        </w:rPr>
        <w:fldChar w:fldCharType="separate"/>
      </w:r>
      <w:r w:rsidR="00E17779">
        <w:rPr>
          <w:noProof/>
        </w:rPr>
        <w:t>39</w:t>
      </w:r>
      <w:r>
        <w:rPr>
          <w:noProof/>
        </w:rPr>
        <w:fldChar w:fldCharType="end"/>
      </w:r>
    </w:p>
    <w:p w14:paraId="6277488D" w14:textId="3FFC58AD" w:rsidR="000F532D" w:rsidRDefault="000F532D" w:rsidP="000F532D">
      <w:pPr>
        <w:pStyle w:val="Tablicaslika"/>
        <w:tabs>
          <w:tab w:val="right" w:leader="dot" w:pos="9016"/>
        </w:tabs>
        <w:spacing w:before="120" w:after="100"/>
        <w:rPr>
          <w:rFonts w:eastAsiaTheme="minorEastAsia"/>
          <w:noProof/>
          <w:lang w:val="en-GB" w:eastAsia="en-GB"/>
        </w:rPr>
      </w:pPr>
      <w:r w:rsidRPr="003D655C">
        <w:rPr>
          <w:b/>
          <w:bCs/>
          <w:noProof/>
        </w:rPr>
        <w:t>Tablica 9</w:t>
      </w:r>
      <w:r w:rsidRPr="003D655C">
        <w:rPr>
          <w:noProof/>
        </w:rPr>
        <w:t xml:space="preserve"> Lovišta na otoku Hvaru</w:t>
      </w:r>
      <w:r>
        <w:rPr>
          <w:noProof/>
        </w:rPr>
        <w:tab/>
      </w:r>
      <w:r>
        <w:rPr>
          <w:noProof/>
        </w:rPr>
        <w:fldChar w:fldCharType="begin"/>
      </w:r>
      <w:r>
        <w:rPr>
          <w:noProof/>
        </w:rPr>
        <w:instrText xml:space="preserve"> PAGEREF _Toc129004558 \h </w:instrText>
      </w:r>
      <w:r>
        <w:rPr>
          <w:noProof/>
        </w:rPr>
      </w:r>
      <w:r>
        <w:rPr>
          <w:noProof/>
        </w:rPr>
        <w:fldChar w:fldCharType="separate"/>
      </w:r>
      <w:r w:rsidR="00E17779">
        <w:rPr>
          <w:noProof/>
        </w:rPr>
        <w:t>42</w:t>
      </w:r>
      <w:r>
        <w:rPr>
          <w:noProof/>
        </w:rPr>
        <w:fldChar w:fldCharType="end"/>
      </w:r>
    </w:p>
    <w:p w14:paraId="152743E2" w14:textId="6CF94940" w:rsidR="000F532D" w:rsidRDefault="000F532D" w:rsidP="000F532D">
      <w:pPr>
        <w:pStyle w:val="Tablicaslika"/>
        <w:tabs>
          <w:tab w:val="right" w:leader="dot" w:pos="9016"/>
        </w:tabs>
        <w:spacing w:before="120" w:after="100"/>
        <w:rPr>
          <w:rFonts w:eastAsiaTheme="minorEastAsia"/>
          <w:noProof/>
          <w:lang w:val="en-GB" w:eastAsia="en-GB"/>
        </w:rPr>
      </w:pPr>
      <w:r w:rsidRPr="003D655C">
        <w:rPr>
          <w:b/>
          <w:bCs/>
          <w:noProof/>
        </w:rPr>
        <w:t>Tablica 10</w:t>
      </w:r>
      <w:r w:rsidRPr="003D655C">
        <w:rPr>
          <w:noProof/>
        </w:rPr>
        <w:t xml:space="preserve"> Pregled održanih radionica za dionike</w:t>
      </w:r>
      <w:r>
        <w:rPr>
          <w:noProof/>
        </w:rPr>
        <w:tab/>
      </w:r>
      <w:r>
        <w:rPr>
          <w:noProof/>
        </w:rPr>
        <w:fldChar w:fldCharType="begin"/>
      </w:r>
      <w:r>
        <w:rPr>
          <w:noProof/>
        </w:rPr>
        <w:instrText xml:space="preserve"> PAGEREF _Toc129004559 \h </w:instrText>
      </w:r>
      <w:r>
        <w:rPr>
          <w:noProof/>
        </w:rPr>
      </w:r>
      <w:r>
        <w:rPr>
          <w:noProof/>
        </w:rPr>
        <w:fldChar w:fldCharType="separate"/>
      </w:r>
      <w:r w:rsidR="00E17779">
        <w:rPr>
          <w:noProof/>
        </w:rPr>
        <w:t>49</w:t>
      </w:r>
      <w:r>
        <w:rPr>
          <w:noProof/>
        </w:rPr>
        <w:fldChar w:fldCharType="end"/>
      </w:r>
    </w:p>
    <w:p w14:paraId="1E63F5D8" w14:textId="5EBB3B8B" w:rsidR="000F532D" w:rsidRDefault="000F532D" w:rsidP="000F532D">
      <w:pPr>
        <w:pStyle w:val="Tablicaslika"/>
        <w:tabs>
          <w:tab w:val="right" w:leader="dot" w:pos="9016"/>
        </w:tabs>
        <w:spacing w:before="120" w:after="100"/>
        <w:rPr>
          <w:rFonts w:eastAsiaTheme="minorEastAsia"/>
          <w:noProof/>
          <w:lang w:val="en-GB" w:eastAsia="en-GB"/>
        </w:rPr>
      </w:pPr>
      <w:r w:rsidRPr="003D655C">
        <w:rPr>
          <w:b/>
          <w:bCs/>
          <w:noProof/>
        </w:rPr>
        <w:t>Tablica 11</w:t>
      </w:r>
      <w:r w:rsidRPr="003D655C">
        <w:rPr>
          <w:noProof/>
        </w:rPr>
        <w:t xml:space="preserve"> Pregled površina upravljačkih zona i podzona – Značajni krajobraz Pakleni otoci i područje ekološke mreže HR3000095 Pakleni otoci</w:t>
      </w:r>
      <w:r>
        <w:rPr>
          <w:noProof/>
        </w:rPr>
        <w:tab/>
      </w:r>
      <w:r>
        <w:rPr>
          <w:noProof/>
        </w:rPr>
        <w:fldChar w:fldCharType="begin"/>
      </w:r>
      <w:r>
        <w:rPr>
          <w:noProof/>
        </w:rPr>
        <w:instrText xml:space="preserve"> PAGEREF _Toc129004560 \h </w:instrText>
      </w:r>
      <w:r>
        <w:rPr>
          <w:noProof/>
        </w:rPr>
      </w:r>
      <w:r>
        <w:rPr>
          <w:noProof/>
        </w:rPr>
        <w:fldChar w:fldCharType="separate"/>
      </w:r>
      <w:r w:rsidR="00E17779">
        <w:rPr>
          <w:noProof/>
        </w:rPr>
        <w:t>165</w:t>
      </w:r>
      <w:r>
        <w:rPr>
          <w:noProof/>
        </w:rPr>
        <w:fldChar w:fldCharType="end"/>
      </w:r>
    </w:p>
    <w:p w14:paraId="7BDB108B" w14:textId="1946C08F" w:rsidR="000F532D" w:rsidRDefault="000F532D" w:rsidP="000F532D">
      <w:pPr>
        <w:pStyle w:val="Tablicaslika"/>
        <w:tabs>
          <w:tab w:val="right" w:leader="dot" w:pos="9016"/>
        </w:tabs>
        <w:spacing w:before="120" w:after="100"/>
        <w:rPr>
          <w:rFonts w:eastAsiaTheme="minorEastAsia"/>
          <w:noProof/>
          <w:lang w:val="en-GB" w:eastAsia="en-GB"/>
        </w:rPr>
      </w:pPr>
      <w:r w:rsidRPr="003D655C">
        <w:rPr>
          <w:b/>
          <w:bCs/>
          <w:noProof/>
        </w:rPr>
        <w:t>Tablica 12</w:t>
      </w:r>
      <w:r w:rsidRPr="003D655C">
        <w:rPr>
          <w:noProof/>
        </w:rPr>
        <w:t xml:space="preserve"> Pregled površina upravljačkih zona i podzona – Značajni krajobraz Šćedro i područje ekološke mreže HR3000119 Šćedro – podmorje</w:t>
      </w:r>
      <w:r>
        <w:rPr>
          <w:noProof/>
        </w:rPr>
        <w:tab/>
      </w:r>
      <w:r>
        <w:rPr>
          <w:noProof/>
        </w:rPr>
        <w:fldChar w:fldCharType="begin"/>
      </w:r>
      <w:r>
        <w:rPr>
          <w:noProof/>
        </w:rPr>
        <w:instrText xml:space="preserve"> PAGEREF _Toc129004561 \h </w:instrText>
      </w:r>
      <w:r>
        <w:rPr>
          <w:noProof/>
        </w:rPr>
      </w:r>
      <w:r>
        <w:rPr>
          <w:noProof/>
        </w:rPr>
        <w:fldChar w:fldCharType="separate"/>
      </w:r>
      <w:r w:rsidR="00E17779">
        <w:rPr>
          <w:noProof/>
        </w:rPr>
        <w:t>170</w:t>
      </w:r>
      <w:r>
        <w:rPr>
          <w:noProof/>
        </w:rPr>
        <w:fldChar w:fldCharType="end"/>
      </w:r>
    </w:p>
    <w:p w14:paraId="1E16A3BA" w14:textId="5F2E1C4E" w:rsidR="000F532D" w:rsidRDefault="000F532D" w:rsidP="000F532D">
      <w:pPr>
        <w:pStyle w:val="Tablicaslika"/>
        <w:tabs>
          <w:tab w:val="right" w:leader="dot" w:pos="9016"/>
        </w:tabs>
        <w:spacing w:before="120" w:after="100"/>
        <w:rPr>
          <w:rFonts w:eastAsiaTheme="minorEastAsia"/>
          <w:noProof/>
          <w:lang w:val="en-GB" w:eastAsia="en-GB"/>
        </w:rPr>
      </w:pPr>
      <w:r w:rsidRPr="003D655C">
        <w:rPr>
          <w:b/>
          <w:bCs/>
          <w:noProof/>
        </w:rPr>
        <w:t>Tablica 13</w:t>
      </w:r>
      <w:r w:rsidRPr="003D655C">
        <w:rPr>
          <w:noProof/>
        </w:rPr>
        <w:t xml:space="preserve"> Pregled površina upravljačkih zona i podzona – Značajni krajobraz Zečevo</w:t>
      </w:r>
      <w:r>
        <w:rPr>
          <w:noProof/>
        </w:rPr>
        <w:tab/>
      </w:r>
      <w:r>
        <w:rPr>
          <w:noProof/>
        </w:rPr>
        <w:fldChar w:fldCharType="begin"/>
      </w:r>
      <w:r>
        <w:rPr>
          <w:noProof/>
        </w:rPr>
        <w:instrText xml:space="preserve"> PAGEREF _Toc129004562 \h </w:instrText>
      </w:r>
      <w:r>
        <w:rPr>
          <w:noProof/>
        </w:rPr>
      </w:r>
      <w:r>
        <w:rPr>
          <w:noProof/>
        </w:rPr>
        <w:fldChar w:fldCharType="separate"/>
      </w:r>
      <w:r w:rsidR="00E17779">
        <w:rPr>
          <w:noProof/>
        </w:rPr>
        <w:t>173</w:t>
      </w:r>
      <w:r>
        <w:rPr>
          <w:noProof/>
        </w:rPr>
        <w:fldChar w:fldCharType="end"/>
      </w:r>
    </w:p>
    <w:p w14:paraId="7C29B7DC" w14:textId="19BC00A0" w:rsidR="0078759B" w:rsidRPr="000F532D" w:rsidRDefault="000F532D" w:rsidP="000F532D">
      <w:pPr>
        <w:spacing w:after="100"/>
      </w:pPr>
      <w:r>
        <w:fldChar w:fldCharType="end"/>
      </w:r>
      <w:r w:rsidR="00902AAD" w:rsidRPr="004F2F10">
        <w:fldChar w:fldCharType="begin"/>
      </w:r>
      <w:r w:rsidR="00902AAD" w:rsidRPr="004F2F10">
        <w:instrText xml:space="preserve"> TOC \h \z \t "SUEZ tablica;2" </w:instrText>
      </w:r>
      <w:r w:rsidR="00902AAD" w:rsidRPr="004F2F10">
        <w:fldChar w:fldCharType="separate"/>
      </w:r>
    </w:p>
    <w:p w14:paraId="573D746C" w14:textId="51C853B4" w:rsidR="00221F4D" w:rsidRDefault="00902AAD" w:rsidP="00902AAD">
      <w:r w:rsidRPr="004F2F10">
        <w:fldChar w:fldCharType="end"/>
      </w:r>
      <w:r w:rsidR="00221F4D">
        <w:br w:type="page"/>
      </w:r>
    </w:p>
    <w:p w14:paraId="5114FAD7" w14:textId="44A8422D" w:rsidR="00902AAD" w:rsidRDefault="00902AAD" w:rsidP="00902AAD">
      <w:pPr>
        <w:pStyle w:val="SUEZsadraj"/>
        <w:pageBreakBefore w:val="0"/>
        <w:rPr>
          <w:rFonts w:ascii="Segoe UI Semibold" w:hAnsi="Segoe UI Semibold"/>
        </w:rPr>
      </w:pPr>
      <w:bookmarkStart w:id="14" w:name="_Toc129090024"/>
      <w:r w:rsidRPr="004F2F10">
        <w:rPr>
          <w:rFonts w:ascii="Segoe UI Semibold" w:hAnsi="Segoe UI Semibold"/>
        </w:rPr>
        <w:lastRenderedPageBreak/>
        <w:t>Popis slika</w:t>
      </w:r>
      <w:bookmarkEnd w:id="14"/>
    </w:p>
    <w:p w14:paraId="5B97F28F" w14:textId="45EB9962" w:rsidR="003F655D" w:rsidRDefault="003F655D" w:rsidP="003F655D">
      <w:pPr>
        <w:pStyle w:val="Tablicaslika"/>
        <w:tabs>
          <w:tab w:val="right" w:leader="dot" w:pos="9016"/>
        </w:tabs>
        <w:spacing w:before="120" w:after="100"/>
        <w:rPr>
          <w:rFonts w:eastAsiaTheme="minorEastAsia"/>
          <w:noProof/>
          <w:lang w:val="en-US"/>
        </w:rPr>
      </w:pPr>
      <w:r>
        <w:fldChar w:fldCharType="begin"/>
      </w:r>
      <w:r>
        <w:instrText xml:space="preserve"> TOC \c "Slika" </w:instrText>
      </w:r>
      <w:r>
        <w:fldChar w:fldCharType="separate"/>
      </w:r>
      <w:r w:rsidRPr="008E2C17">
        <w:rPr>
          <w:b/>
          <w:bCs/>
          <w:noProof/>
        </w:rPr>
        <w:t>Slika 1</w:t>
      </w:r>
      <w:r w:rsidRPr="008E2C17">
        <w:rPr>
          <w:noProof/>
        </w:rPr>
        <w:t xml:space="preserve"> Kartografski prikaz obuhvata plana upravljanja pod šifrom 6105 (autor: Udruga Sunce, 2021)</w:t>
      </w:r>
      <w:r>
        <w:rPr>
          <w:noProof/>
        </w:rPr>
        <w:tab/>
      </w:r>
      <w:r>
        <w:rPr>
          <w:noProof/>
        </w:rPr>
        <w:fldChar w:fldCharType="begin"/>
      </w:r>
      <w:r>
        <w:rPr>
          <w:noProof/>
        </w:rPr>
        <w:instrText xml:space="preserve"> PAGEREF _Toc129089147 \h </w:instrText>
      </w:r>
      <w:r>
        <w:rPr>
          <w:noProof/>
        </w:rPr>
      </w:r>
      <w:r>
        <w:rPr>
          <w:noProof/>
        </w:rPr>
        <w:fldChar w:fldCharType="separate"/>
      </w:r>
      <w:r w:rsidR="00E17779">
        <w:rPr>
          <w:noProof/>
        </w:rPr>
        <w:t>7</w:t>
      </w:r>
      <w:r>
        <w:rPr>
          <w:noProof/>
        </w:rPr>
        <w:fldChar w:fldCharType="end"/>
      </w:r>
    </w:p>
    <w:p w14:paraId="6F414B1D" w14:textId="08EE7502" w:rsidR="003F655D" w:rsidRDefault="003F655D" w:rsidP="003F655D">
      <w:pPr>
        <w:pStyle w:val="Tablicaslika"/>
        <w:tabs>
          <w:tab w:val="right" w:leader="dot" w:pos="9016"/>
        </w:tabs>
        <w:spacing w:before="120" w:after="100"/>
        <w:rPr>
          <w:rFonts w:eastAsiaTheme="minorEastAsia"/>
          <w:noProof/>
          <w:lang w:val="en-US"/>
        </w:rPr>
      </w:pPr>
      <w:r w:rsidRPr="008E2C17">
        <w:rPr>
          <w:b/>
          <w:bCs/>
          <w:noProof/>
        </w:rPr>
        <w:t>Slika 2</w:t>
      </w:r>
      <w:r w:rsidRPr="008E2C17">
        <w:rPr>
          <w:noProof/>
        </w:rPr>
        <w:t xml:space="preserve"> Organizacijska shema Javne ustanove More i krš (2022.)</w:t>
      </w:r>
      <w:r>
        <w:rPr>
          <w:noProof/>
        </w:rPr>
        <w:tab/>
      </w:r>
      <w:r>
        <w:rPr>
          <w:noProof/>
        </w:rPr>
        <w:fldChar w:fldCharType="begin"/>
      </w:r>
      <w:r>
        <w:rPr>
          <w:noProof/>
        </w:rPr>
        <w:instrText xml:space="preserve"> PAGEREF _Toc129089148 \h </w:instrText>
      </w:r>
      <w:r>
        <w:rPr>
          <w:noProof/>
        </w:rPr>
      </w:r>
      <w:r>
        <w:rPr>
          <w:noProof/>
        </w:rPr>
        <w:fldChar w:fldCharType="separate"/>
      </w:r>
      <w:r w:rsidR="00E17779">
        <w:rPr>
          <w:noProof/>
        </w:rPr>
        <w:t>14</w:t>
      </w:r>
      <w:r>
        <w:rPr>
          <w:noProof/>
        </w:rPr>
        <w:fldChar w:fldCharType="end"/>
      </w:r>
    </w:p>
    <w:p w14:paraId="36EB7858" w14:textId="38FAE775" w:rsidR="003F655D" w:rsidRDefault="003F655D" w:rsidP="003F655D">
      <w:pPr>
        <w:pStyle w:val="Tablicaslika"/>
        <w:tabs>
          <w:tab w:val="right" w:leader="dot" w:pos="9016"/>
        </w:tabs>
        <w:spacing w:before="120" w:after="100"/>
        <w:rPr>
          <w:rFonts w:eastAsiaTheme="minorEastAsia"/>
          <w:noProof/>
          <w:lang w:val="en-US"/>
        </w:rPr>
      </w:pPr>
      <w:r w:rsidRPr="008E2C17">
        <w:rPr>
          <w:b/>
          <w:bCs/>
          <w:noProof/>
        </w:rPr>
        <w:t>Slika 3</w:t>
      </w:r>
      <w:r w:rsidRPr="008E2C17">
        <w:rPr>
          <w:noProof/>
        </w:rPr>
        <w:t xml:space="preserve"> Značajni krajobraz Pakleni otoci i područje ekološke mreže HR3000095 Pakleni otoci, upravljačka zonacija (Sunce, 2022)</w:t>
      </w:r>
      <w:r>
        <w:rPr>
          <w:noProof/>
        </w:rPr>
        <w:tab/>
      </w:r>
      <w:r>
        <w:rPr>
          <w:noProof/>
        </w:rPr>
        <w:fldChar w:fldCharType="begin"/>
      </w:r>
      <w:r>
        <w:rPr>
          <w:noProof/>
        </w:rPr>
        <w:instrText xml:space="preserve"> PAGEREF _Toc129089149 \h </w:instrText>
      </w:r>
      <w:r>
        <w:rPr>
          <w:noProof/>
        </w:rPr>
      </w:r>
      <w:r>
        <w:rPr>
          <w:noProof/>
        </w:rPr>
        <w:fldChar w:fldCharType="separate"/>
      </w:r>
      <w:r w:rsidR="00E17779">
        <w:rPr>
          <w:noProof/>
        </w:rPr>
        <w:t>166</w:t>
      </w:r>
      <w:r>
        <w:rPr>
          <w:noProof/>
        </w:rPr>
        <w:fldChar w:fldCharType="end"/>
      </w:r>
    </w:p>
    <w:p w14:paraId="02749586" w14:textId="49EF3E01" w:rsidR="003F655D" w:rsidRDefault="003F655D" w:rsidP="003F655D">
      <w:pPr>
        <w:pStyle w:val="Tablicaslika"/>
        <w:tabs>
          <w:tab w:val="right" w:leader="dot" w:pos="9016"/>
        </w:tabs>
        <w:spacing w:before="120" w:after="100"/>
        <w:rPr>
          <w:rFonts w:eastAsiaTheme="minorEastAsia"/>
          <w:noProof/>
          <w:lang w:val="en-US"/>
        </w:rPr>
      </w:pPr>
      <w:r w:rsidRPr="008E2C17">
        <w:rPr>
          <w:b/>
          <w:bCs/>
          <w:noProof/>
        </w:rPr>
        <w:t>Slika 4</w:t>
      </w:r>
      <w:r w:rsidRPr="008E2C17">
        <w:rPr>
          <w:noProof/>
        </w:rPr>
        <w:t xml:space="preserve"> Značajni krajobraz Šćedro i područje ekološke mreže HR3000119 Šćedro – podmorje, upravljačka zonacija (Sunce, 2022)</w:t>
      </w:r>
      <w:r>
        <w:rPr>
          <w:noProof/>
        </w:rPr>
        <w:tab/>
      </w:r>
      <w:r>
        <w:rPr>
          <w:noProof/>
        </w:rPr>
        <w:fldChar w:fldCharType="begin"/>
      </w:r>
      <w:r>
        <w:rPr>
          <w:noProof/>
        </w:rPr>
        <w:instrText xml:space="preserve"> PAGEREF _Toc129089150 \h </w:instrText>
      </w:r>
      <w:r>
        <w:rPr>
          <w:noProof/>
        </w:rPr>
      </w:r>
      <w:r>
        <w:rPr>
          <w:noProof/>
        </w:rPr>
        <w:fldChar w:fldCharType="separate"/>
      </w:r>
      <w:r w:rsidR="00E17779">
        <w:rPr>
          <w:noProof/>
        </w:rPr>
        <w:t>171</w:t>
      </w:r>
      <w:r>
        <w:rPr>
          <w:noProof/>
        </w:rPr>
        <w:fldChar w:fldCharType="end"/>
      </w:r>
    </w:p>
    <w:p w14:paraId="4D98E914" w14:textId="4B29590C" w:rsidR="003F655D" w:rsidRDefault="003F655D" w:rsidP="003F655D">
      <w:pPr>
        <w:pStyle w:val="Tablicaslika"/>
        <w:tabs>
          <w:tab w:val="right" w:leader="dot" w:pos="9016"/>
        </w:tabs>
        <w:spacing w:before="120" w:after="100"/>
        <w:rPr>
          <w:rFonts w:eastAsiaTheme="minorEastAsia"/>
          <w:noProof/>
          <w:lang w:val="en-US"/>
        </w:rPr>
      </w:pPr>
      <w:r w:rsidRPr="008E2C17">
        <w:rPr>
          <w:b/>
          <w:bCs/>
          <w:noProof/>
        </w:rPr>
        <w:t>Slika 5</w:t>
      </w:r>
      <w:r w:rsidRPr="008E2C17">
        <w:rPr>
          <w:noProof/>
        </w:rPr>
        <w:t xml:space="preserve"> Značajni krajobraz Zečevo, upravljačka zonacija (Sunce, 2022)</w:t>
      </w:r>
      <w:r>
        <w:rPr>
          <w:noProof/>
        </w:rPr>
        <w:tab/>
      </w:r>
      <w:r>
        <w:rPr>
          <w:noProof/>
        </w:rPr>
        <w:fldChar w:fldCharType="begin"/>
      </w:r>
      <w:r>
        <w:rPr>
          <w:noProof/>
        </w:rPr>
        <w:instrText xml:space="preserve"> PAGEREF _Toc129089151 \h </w:instrText>
      </w:r>
      <w:r>
        <w:rPr>
          <w:noProof/>
        </w:rPr>
      </w:r>
      <w:r>
        <w:rPr>
          <w:noProof/>
        </w:rPr>
        <w:fldChar w:fldCharType="separate"/>
      </w:r>
      <w:r w:rsidR="00E17779">
        <w:rPr>
          <w:noProof/>
        </w:rPr>
        <w:t>173</w:t>
      </w:r>
      <w:r>
        <w:rPr>
          <w:noProof/>
        </w:rPr>
        <w:fldChar w:fldCharType="end"/>
      </w:r>
    </w:p>
    <w:p w14:paraId="7E329555" w14:textId="0D5923A7" w:rsidR="003F655D" w:rsidRDefault="003F655D" w:rsidP="003F655D">
      <w:pPr>
        <w:pStyle w:val="Tablicaslika"/>
        <w:tabs>
          <w:tab w:val="right" w:leader="dot" w:pos="9016"/>
        </w:tabs>
        <w:spacing w:before="120" w:after="100"/>
        <w:rPr>
          <w:rFonts w:eastAsiaTheme="minorEastAsia"/>
          <w:noProof/>
          <w:lang w:val="en-US"/>
        </w:rPr>
      </w:pPr>
      <w:r w:rsidRPr="008E2C17">
        <w:rPr>
          <w:b/>
          <w:bCs/>
          <w:noProof/>
        </w:rPr>
        <w:t>Slika 6</w:t>
      </w:r>
      <w:r w:rsidRPr="008E2C17">
        <w:rPr>
          <w:noProof/>
        </w:rPr>
        <w:t xml:space="preserve"> Spomenik parkovne arhitekture Hvar – čempres, upravljačka zonacija (Sunce, 2022)</w:t>
      </w:r>
      <w:r>
        <w:rPr>
          <w:noProof/>
        </w:rPr>
        <w:tab/>
      </w:r>
      <w:r>
        <w:rPr>
          <w:noProof/>
        </w:rPr>
        <w:fldChar w:fldCharType="begin"/>
      </w:r>
      <w:r>
        <w:rPr>
          <w:noProof/>
        </w:rPr>
        <w:instrText xml:space="preserve"> PAGEREF _Toc129089152 \h </w:instrText>
      </w:r>
      <w:r>
        <w:rPr>
          <w:noProof/>
        </w:rPr>
      </w:r>
      <w:r>
        <w:rPr>
          <w:noProof/>
        </w:rPr>
        <w:fldChar w:fldCharType="separate"/>
      </w:r>
      <w:r w:rsidR="00E17779">
        <w:rPr>
          <w:noProof/>
        </w:rPr>
        <w:t>174</w:t>
      </w:r>
      <w:r>
        <w:rPr>
          <w:noProof/>
        </w:rPr>
        <w:fldChar w:fldCharType="end"/>
      </w:r>
    </w:p>
    <w:p w14:paraId="05FF957D" w14:textId="7597D264" w:rsidR="003F655D" w:rsidRPr="004F2F10" w:rsidRDefault="003F655D" w:rsidP="003F655D">
      <w:pPr>
        <w:spacing w:after="100"/>
      </w:pPr>
      <w:r>
        <w:fldChar w:fldCharType="end"/>
      </w:r>
    </w:p>
    <w:p w14:paraId="05320C8D" w14:textId="77777777" w:rsidR="00CA3B28" w:rsidRPr="004F2F10" w:rsidRDefault="00CA3B28" w:rsidP="00CA3B28">
      <w:pPr>
        <w:pStyle w:val="SUEZsadraj"/>
        <w:rPr>
          <w:rFonts w:ascii="Segoe UI Semibold" w:hAnsi="Segoe UI Semibold"/>
        </w:rPr>
      </w:pPr>
      <w:bookmarkStart w:id="15" w:name="_Toc129090025"/>
      <w:r w:rsidRPr="004F2F10">
        <w:rPr>
          <w:rFonts w:ascii="Segoe UI Semibold" w:hAnsi="Segoe UI Semibold"/>
        </w:rPr>
        <w:lastRenderedPageBreak/>
        <w:t>Popis</w:t>
      </w:r>
      <w:r>
        <w:rPr>
          <w:rFonts w:ascii="Segoe UI Semibold" w:hAnsi="Segoe UI Semibold"/>
        </w:rPr>
        <w:t xml:space="preserve"> </w:t>
      </w:r>
      <w:r w:rsidRPr="004F2F10">
        <w:rPr>
          <w:rFonts w:ascii="Segoe UI Semibold" w:hAnsi="Segoe UI Semibold"/>
        </w:rPr>
        <w:t>kratica</w:t>
      </w:r>
      <w:bookmarkEnd w:id="15"/>
    </w:p>
    <w:tbl>
      <w:tblPr>
        <w:tblStyle w:val="Tablicareetke4"/>
        <w:tblW w:w="9072" w:type="dxa"/>
        <w:tblLook w:val="04A0" w:firstRow="1" w:lastRow="0" w:firstColumn="1" w:lastColumn="0" w:noHBand="0" w:noVBand="1"/>
      </w:tblPr>
      <w:tblGrid>
        <w:gridCol w:w="1418"/>
        <w:gridCol w:w="7654"/>
      </w:tblGrid>
      <w:tr w:rsidR="006566E3" w:rsidRPr="00902F3D" w14:paraId="36557804" w14:textId="77777777" w:rsidTr="00361ABE">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7FE6FE11" w14:textId="77777777" w:rsidR="006566E3" w:rsidRPr="00902F3D" w:rsidRDefault="006566E3" w:rsidP="00361ABE">
            <w:pPr>
              <w:spacing w:before="0"/>
              <w:jc w:val="center"/>
              <w:rPr>
                <w:rFonts w:cstheme="minorHAnsi"/>
                <w:sz w:val="20"/>
                <w:szCs w:val="20"/>
              </w:rPr>
            </w:pPr>
            <w:bookmarkStart w:id="16" w:name="_Hlk77838634"/>
            <w:bookmarkEnd w:id="12"/>
            <w:bookmarkEnd w:id="16"/>
            <w:r w:rsidRPr="00902F3D">
              <w:rPr>
                <w:rFonts w:cstheme="minorHAnsi"/>
                <w:sz w:val="20"/>
                <w:szCs w:val="20"/>
              </w:rPr>
              <w:t>Kratica</w:t>
            </w:r>
          </w:p>
        </w:tc>
        <w:tc>
          <w:tcPr>
            <w:tcW w:w="7654" w:type="dxa"/>
            <w:vAlign w:val="center"/>
          </w:tcPr>
          <w:p w14:paraId="5BADD1C6" w14:textId="77777777" w:rsidR="006566E3" w:rsidRPr="00902F3D" w:rsidRDefault="006566E3" w:rsidP="00361ABE">
            <w:pPr>
              <w:spacing w:before="0"/>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902F3D">
              <w:rPr>
                <w:rFonts w:cstheme="minorHAnsi"/>
                <w:sz w:val="20"/>
                <w:szCs w:val="20"/>
              </w:rPr>
              <w:t>Značenje</w:t>
            </w:r>
          </w:p>
        </w:tc>
      </w:tr>
      <w:tr w:rsidR="006566E3" w:rsidRPr="00902F3D" w14:paraId="62BF4FA4" w14:textId="77777777" w:rsidTr="00DD04C3">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07E9F830" w14:textId="77777777" w:rsidR="006566E3" w:rsidRPr="00902F3D" w:rsidRDefault="006566E3" w:rsidP="00361ABE">
            <w:pPr>
              <w:spacing w:before="0"/>
              <w:jc w:val="center"/>
              <w:rPr>
                <w:rFonts w:cstheme="minorHAnsi"/>
                <w:iCs/>
                <w:sz w:val="20"/>
                <w:szCs w:val="20"/>
              </w:rPr>
            </w:pPr>
            <w:r w:rsidRPr="00902F3D">
              <w:rPr>
                <w:rFonts w:cstheme="minorHAnsi"/>
                <w:iCs/>
                <w:sz w:val="20"/>
                <w:szCs w:val="20"/>
              </w:rPr>
              <w:t>EM</w:t>
            </w:r>
          </w:p>
        </w:tc>
        <w:tc>
          <w:tcPr>
            <w:tcW w:w="7654" w:type="dxa"/>
            <w:vAlign w:val="center"/>
          </w:tcPr>
          <w:p w14:paraId="35E30EE6" w14:textId="77777777" w:rsidR="006566E3" w:rsidRPr="00902F3D" w:rsidRDefault="006566E3" w:rsidP="00361ABE">
            <w:pPr>
              <w:spacing w:before="0"/>
              <w:jc w:val="left"/>
              <w:cnfStyle w:val="000000100000" w:firstRow="0" w:lastRow="0" w:firstColumn="0" w:lastColumn="0" w:oddVBand="0" w:evenVBand="0" w:oddHBand="1" w:evenHBand="0" w:firstRowFirstColumn="0" w:firstRowLastColumn="0" w:lastRowFirstColumn="0" w:lastRowLastColumn="0"/>
              <w:rPr>
                <w:rFonts w:cstheme="minorHAnsi"/>
                <w:iCs/>
                <w:sz w:val="20"/>
                <w:szCs w:val="20"/>
              </w:rPr>
            </w:pPr>
            <w:r w:rsidRPr="00902F3D">
              <w:rPr>
                <w:rFonts w:cstheme="minorHAnsi"/>
                <w:iCs/>
                <w:sz w:val="20"/>
                <w:szCs w:val="20"/>
              </w:rPr>
              <w:t>Ekološka mreža</w:t>
            </w:r>
          </w:p>
        </w:tc>
      </w:tr>
      <w:tr w:rsidR="006566E3" w:rsidRPr="00902F3D" w14:paraId="2B70D84C" w14:textId="77777777" w:rsidTr="00DD04C3">
        <w:trPr>
          <w:trHeight w:val="369"/>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605F285C" w14:textId="77777777" w:rsidR="006566E3" w:rsidRPr="00902F3D" w:rsidRDefault="006566E3" w:rsidP="00361ABE">
            <w:pPr>
              <w:spacing w:before="0"/>
              <w:jc w:val="center"/>
              <w:rPr>
                <w:rFonts w:cstheme="minorHAnsi"/>
                <w:iCs/>
                <w:sz w:val="20"/>
                <w:szCs w:val="20"/>
              </w:rPr>
            </w:pPr>
            <w:r w:rsidRPr="00902F3D">
              <w:rPr>
                <w:rFonts w:cstheme="minorHAnsi"/>
                <w:iCs/>
                <w:sz w:val="20"/>
                <w:szCs w:val="20"/>
              </w:rPr>
              <w:t>EU</w:t>
            </w:r>
          </w:p>
        </w:tc>
        <w:tc>
          <w:tcPr>
            <w:tcW w:w="7654" w:type="dxa"/>
            <w:vAlign w:val="center"/>
          </w:tcPr>
          <w:p w14:paraId="3D9C2CD6" w14:textId="77777777" w:rsidR="006566E3" w:rsidRPr="00902F3D" w:rsidRDefault="006566E3" w:rsidP="00361ABE">
            <w:pPr>
              <w:spacing w:before="0"/>
              <w:jc w:val="left"/>
              <w:cnfStyle w:val="000000000000" w:firstRow="0" w:lastRow="0" w:firstColumn="0" w:lastColumn="0" w:oddVBand="0" w:evenVBand="0" w:oddHBand="0" w:evenHBand="0" w:firstRowFirstColumn="0" w:firstRowLastColumn="0" w:lastRowFirstColumn="0" w:lastRowLastColumn="0"/>
              <w:rPr>
                <w:rFonts w:cstheme="minorHAnsi"/>
                <w:iCs/>
                <w:sz w:val="20"/>
                <w:szCs w:val="20"/>
              </w:rPr>
            </w:pPr>
            <w:r w:rsidRPr="00902F3D">
              <w:rPr>
                <w:rFonts w:cstheme="minorHAnsi"/>
                <w:iCs/>
                <w:sz w:val="20"/>
                <w:szCs w:val="20"/>
              </w:rPr>
              <w:t>Europska unija</w:t>
            </w:r>
          </w:p>
        </w:tc>
      </w:tr>
      <w:tr w:rsidR="006045F7" w:rsidRPr="00902F3D" w14:paraId="17D144AE" w14:textId="77777777" w:rsidTr="00DD04C3">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2BFC14FE" w14:textId="41160825" w:rsidR="006045F7" w:rsidRDefault="006045F7" w:rsidP="00361ABE">
            <w:pPr>
              <w:spacing w:before="0"/>
              <w:jc w:val="center"/>
              <w:rPr>
                <w:rFonts w:cstheme="minorHAnsi"/>
                <w:iCs/>
                <w:sz w:val="20"/>
                <w:szCs w:val="20"/>
              </w:rPr>
            </w:pPr>
            <w:r w:rsidRPr="00902F3D">
              <w:rPr>
                <w:rFonts w:cstheme="minorHAnsi"/>
                <w:iCs/>
                <w:sz w:val="20"/>
                <w:szCs w:val="20"/>
              </w:rPr>
              <w:t>EQR</w:t>
            </w:r>
          </w:p>
        </w:tc>
        <w:tc>
          <w:tcPr>
            <w:tcW w:w="7654" w:type="dxa"/>
            <w:vAlign w:val="center"/>
          </w:tcPr>
          <w:p w14:paraId="00BE18FD" w14:textId="05435C45" w:rsidR="006045F7" w:rsidRDefault="006045F7" w:rsidP="00361ABE">
            <w:pPr>
              <w:spacing w:before="0"/>
              <w:jc w:val="left"/>
              <w:cnfStyle w:val="000000100000" w:firstRow="0" w:lastRow="0" w:firstColumn="0" w:lastColumn="0" w:oddVBand="0" w:evenVBand="0" w:oddHBand="1" w:evenHBand="0" w:firstRowFirstColumn="0" w:firstRowLastColumn="0" w:lastRowFirstColumn="0" w:lastRowLastColumn="0"/>
              <w:rPr>
                <w:rFonts w:cstheme="minorHAnsi"/>
                <w:iCs/>
                <w:sz w:val="20"/>
                <w:szCs w:val="20"/>
              </w:rPr>
            </w:pPr>
            <w:proofErr w:type="spellStart"/>
            <w:r w:rsidRPr="006045F7">
              <w:rPr>
                <w:i/>
                <w:sz w:val="20"/>
              </w:rPr>
              <w:t>Ecological</w:t>
            </w:r>
            <w:proofErr w:type="spellEnd"/>
            <w:r w:rsidRPr="006045F7">
              <w:rPr>
                <w:i/>
                <w:sz w:val="20"/>
              </w:rPr>
              <w:t xml:space="preserve"> </w:t>
            </w:r>
            <w:proofErr w:type="spellStart"/>
            <w:r w:rsidRPr="006045F7">
              <w:rPr>
                <w:i/>
                <w:sz w:val="20"/>
              </w:rPr>
              <w:t>quality</w:t>
            </w:r>
            <w:proofErr w:type="spellEnd"/>
            <w:r w:rsidRPr="006045F7">
              <w:rPr>
                <w:i/>
                <w:sz w:val="20"/>
              </w:rPr>
              <w:t xml:space="preserve"> </w:t>
            </w:r>
            <w:proofErr w:type="spellStart"/>
            <w:r w:rsidRPr="006045F7">
              <w:rPr>
                <w:i/>
                <w:sz w:val="20"/>
              </w:rPr>
              <w:t>ratio</w:t>
            </w:r>
            <w:proofErr w:type="spellEnd"/>
            <w:r>
              <w:rPr>
                <w:rFonts w:cstheme="minorHAnsi"/>
                <w:iCs/>
                <w:sz w:val="20"/>
                <w:szCs w:val="20"/>
              </w:rPr>
              <w:t xml:space="preserve"> (omjer ekološke kvalitete)</w:t>
            </w:r>
          </w:p>
        </w:tc>
      </w:tr>
      <w:tr w:rsidR="006045F7" w:rsidRPr="00902F3D" w14:paraId="58323AAF" w14:textId="77777777" w:rsidTr="00DD04C3">
        <w:trPr>
          <w:trHeight w:val="369"/>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6FEB5714" w14:textId="53055619" w:rsidR="006045F7" w:rsidRPr="00902F3D" w:rsidRDefault="006045F7" w:rsidP="00361ABE">
            <w:pPr>
              <w:spacing w:before="0"/>
              <w:jc w:val="center"/>
              <w:rPr>
                <w:rFonts w:cstheme="minorHAnsi"/>
                <w:iCs/>
                <w:sz w:val="20"/>
                <w:szCs w:val="20"/>
              </w:rPr>
            </w:pPr>
            <w:r>
              <w:rPr>
                <w:rFonts w:cstheme="minorHAnsi"/>
                <w:iCs/>
                <w:sz w:val="20"/>
                <w:szCs w:val="20"/>
              </w:rPr>
              <w:t>FLAG</w:t>
            </w:r>
          </w:p>
        </w:tc>
        <w:tc>
          <w:tcPr>
            <w:tcW w:w="7654" w:type="dxa"/>
            <w:vAlign w:val="center"/>
          </w:tcPr>
          <w:p w14:paraId="32789D2B" w14:textId="2E19394C" w:rsidR="006045F7" w:rsidRPr="00902F3D" w:rsidRDefault="006045F7" w:rsidP="00361ABE">
            <w:pPr>
              <w:spacing w:before="0"/>
              <w:jc w:val="left"/>
              <w:cnfStyle w:val="000000000000" w:firstRow="0" w:lastRow="0" w:firstColumn="0" w:lastColumn="0" w:oddVBand="0" w:evenVBand="0" w:oddHBand="0" w:evenHBand="0" w:firstRowFirstColumn="0" w:firstRowLastColumn="0" w:lastRowFirstColumn="0" w:lastRowLastColumn="0"/>
              <w:rPr>
                <w:rFonts w:cstheme="minorHAnsi"/>
                <w:iCs/>
                <w:sz w:val="20"/>
                <w:szCs w:val="20"/>
              </w:rPr>
            </w:pPr>
            <w:r>
              <w:rPr>
                <w:rFonts w:cstheme="minorHAnsi"/>
                <w:iCs/>
                <w:sz w:val="20"/>
                <w:szCs w:val="20"/>
              </w:rPr>
              <w:t>Lokalna akcijska grupa u ribarstvu (</w:t>
            </w:r>
            <w:proofErr w:type="spellStart"/>
            <w:r w:rsidRPr="00907D21">
              <w:rPr>
                <w:rFonts w:cstheme="minorHAnsi"/>
                <w:i/>
                <w:sz w:val="20"/>
                <w:szCs w:val="20"/>
              </w:rPr>
              <w:t>Fisheries</w:t>
            </w:r>
            <w:proofErr w:type="spellEnd"/>
            <w:r w:rsidRPr="00907D21">
              <w:rPr>
                <w:rFonts w:cstheme="minorHAnsi"/>
                <w:i/>
                <w:sz w:val="20"/>
                <w:szCs w:val="20"/>
              </w:rPr>
              <w:t xml:space="preserve"> </w:t>
            </w:r>
            <w:proofErr w:type="spellStart"/>
            <w:r w:rsidRPr="00907D21">
              <w:rPr>
                <w:rFonts w:cstheme="minorHAnsi"/>
                <w:i/>
                <w:sz w:val="20"/>
                <w:szCs w:val="20"/>
              </w:rPr>
              <w:t>Local</w:t>
            </w:r>
            <w:proofErr w:type="spellEnd"/>
            <w:r w:rsidRPr="00907D21">
              <w:rPr>
                <w:rFonts w:cstheme="minorHAnsi"/>
                <w:i/>
                <w:sz w:val="20"/>
                <w:szCs w:val="20"/>
              </w:rPr>
              <w:t xml:space="preserve"> </w:t>
            </w:r>
            <w:proofErr w:type="spellStart"/>
            <w:r w:rsidRPr="00907D21">
              <w:rPr>
                <w:rFonts w:cstheme="minorHAnsi"/>
                <w:i/>
                <w:sz w:val="20"/>
                <w:szCs w:val="20"/>
              </w:rPr>
              <w:t>Action</w:t>
            </w:r>
            <w:proofErr w:type="spellEnd"/>
            <w:r w:rsidRPr="00907D21">
              <w:rPr>
                <w:rFonts w:cstheme="minorHAnsi"/>
                <w:i/>
                <w:sz w:val="20"/>
                <w:szCs w:val="20"/>
              </w:rPr>
              <w:t xml:space="preserve"> Group</w:t>
            </w:r>
            <w:r>
              <w:rPr>
                <w:rFonts w:cstheme="minorHAnsi"/>
                <w:iCs/>
                <w:sz w:val="20"/>
                <w:szCs w:val="20"/>
              </w:rPr>
              <w:t>)</w:t>
            </w:r>
          </w:p>
        </w:tc>
      </w:tr>
      <w:tr w:rsidR="006045F7" w:rsidRPr="00902F3D" w14:paraId="5C229E5E" w14:textId="77777777" w:rsidTr="00DD04C3">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22B4D3C2" w14:textId="70BA66CF" w:rsidR="006045F7" w:rsidRPr="00902F3D" w:rsidRDefault="006045F7" w:rsidP="00361ABE">
            <w:pPr>
              <w:spacing w:before="0"/>
              <w:jc w:val="center"/>
              <w:rPr>
                <w:rFonts w:cstheme="minorHAnsi"/>
                <w:iCs/>
                <w:sz w:val="20"/>
                <w:szCs w:val="20"/>
              </w:rPr>
            </w:pPr>
            <w:r w:rsidRPr="00902F3D">
              <w:rPr>
                <w:rFonts w:cstheme="minorHAnsi"/>
                <w:iCs/>
                <w:sz w:val="20"/>
                <w:szCs w:val="20"/>
              </w:rPr>
              <w:t>FZOEU</w:t>
            </w:r>
          </w:p>
        </w:tc>
        <w:tc>
          <w:tcPr>
            <w:tcW w:w="7654" w:type="dxa"/>
            <w:vAlign w:val="center"/>
          </w:tcPr>
          <w:p w14:paraId="0E2C7F77" w14:textId="3A070A69" w:rsidR="006045F7" w:rsidRPr="00902F3D" w:rsidRDefault="006045F7" w:rsidP="00361ABE">
            <w:pPr>
              <w:spacing w:before="0"/>
              <w:jc w:val="left"/>
              <w:cnfStyle w:val="000000100000" w:firstRow="0" w:lastRow="0" w:firstColumn="0" w:lastColumn="0" w:oddVBand="0" w:evenVBand="0" w:oddHBand="1" w:evenHBand="0" w:firstRowFirstColumn="0" w:firstRowLastColumn="0" w:lastRowFirstColumn="0" w:lastRowLastColumn="0"/>
              <w:rPr>
                <w:rFonts w:cstheme="minorHAnsi"/>
                <w:iCs/>
                <w:sz w:val="20"/>
                <w:szCs w:val="20"/>
              </w:rPr>
            </w:pPr>
            <w:r w:rsidRPr="00902F3D">
              <w:rPr>
                <w:rFonts w:cstheme="minorHAnsi"/>
                <w:iCs/>
                <w:sz w:val="20"/>
                <w:szCs w:val="20"/>
              </w:rPr>
              <w:t>Fond za zaštitu okoliša I energetsku učinkovitost</w:t>
            </w:r>
          </w:p>
        </w:tc>
      </w:tr>
      <w:tr w:rsidR="003674EE" w:rsidRPr="00902F3D" w14:paraId="574B83A9" w14:textId="77777777" w:rsidTr="00DD04C3">
        <w:trPr>
          <w:trHeight w:val="369"/>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11880CEF" w14:textId="5822757D" w:rsidR="003674EE" w:rsidRPr="00902F3D" w:rsidRDefault="003674EE" w:rsidP="00361ABE">
            <w:pPr>
              <w:spacing w:before="0"/>
              <w:jc w:val="center"/>
              <w:rPr>
                <w:rFonts w:cstheme="minorHAnsi"/>
                <w:iCs/>
                <w:sz w:val="20"/>
                <w:szCs w:val="20"/>
              </w:rPr>
            </w:pPr>
            <w:r>
              <w:rPr>
                <w:rFonts w:cstheme="minorHAnsi"/>
                <w:iCs/>
                <w:sz w:val="20"/>
                <w:szCs w:val="20"/>
              </w:rPr>
              <w:t>GJ</w:t>
            </w:r>
          </w:p>
        </w:tc>
        <w:tc>
          <w:tcPr>
            <w:tcW w:w="7654" w:type="dxa"/>
            <w:vAlign w:val="center"/>
          </w:tcPr>
          <w:p w14:paraId="2B64DBA8" w14:textId="111601BC" w:rsidR="003674EE" w:rsidRPr="00902F3D" w:rsidRDefault="003674EE" w:rsidP="00361ABE">
            <w:pPr>
              <w:spacing w:before="0"/>
              <w:jc w:val="left"/>
              <w:cnfStyle w:val="000000000000" w:firstRow="0" w:lastRow="0" w:firstColumn="0" w:lastColumn="0" w:oddVBand="0" w:evenVBand="0" w:oddHBand="0" w:evenHBand="0" w:firstRowFirstColumn="0" w:firstRowLastColumn="0" w:lastRowFirstColumn="0" w:lastRowLastColumn="0"/>
              <w:rPr>
                <w:rFonts w:cstheme="minorHAnsi"/>
                <w:iCs/>
                <w:sz w:val="20"/>
                <w:szCs w:val="20"/>
              </w:rPr>
            </w:pPr>
            <w:r>
              <w:rPr>
                <w:rFonts w:cstheme="minorHAnsi"/>
                <w:iCs/>
                <w:sz w:val="20"/>
                <w:szCs w:val="20"/>
              </w:rPr>
              <w:t>Gospodarska jedinica</w:t>
            </w:r>
          </w:p>
        </w:tc>
      </w:tr>
      <w:tr w:rsidR="006045F7" w:rsidRPr="00902F3D" w14:paraId="1F4D4026" w14:textId="77777777" w:rsidTr="00DD04C3">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2326AB2F" w14:textId="77777777" w:rsidR="006045F7" w:rsidRPr="00902F3D" w:rsidRDefault="006045F7" w:rsidP="00361ABE">
            <w:pPr>
              <w:spacing w:before="0"/>
              <w:jc w:val="center"/>
              <w:rPr>
                <w:rFonts w:cstheme="minorHAnsi"/>
                <w:iCs/>
                <w:sz w:val="20"/>
                <w:szCs w:val="20"/>
              </w:rPr>
            </w:pPr>
            <w:r w:rsidRPr="00902F3D">
              <w:rPr>
                <w:rFonts w:cstheme="minorHAnsi"/>
                <w:iCs/>
                <w:sz w:val="20"/>
                <w:szCs w:val="20"/>
              </w:rPr>
              <w:t>HAOP</w:t>
            </w:r>
          </w:p>
        </w:tc>
        <w:tc>
          <w:tcPr>
            <w:tcW w:w="7654" w:type="dxa"/>
            <w:vAlign w:val="center"/>
          </w:tcPr>
          <w:p w14:paraId="1D82002B" w14:textId="77777777" w:rsidR="006045F7" w:rsidRPr="00902F3D" w:rsidRDefault="006045F7" w:rsidP="00361ABE">
            <w:pPr>
              <w:spacing w:before="0"/>
              <w:jc w:val="left"/>
              <w:cnfStyle w:val="000000100000" w:firstRow="0" w:lastRow="0" w:firstColumn="0" w:lastColumn="0" w:oddVBand="0" w:evenVBand="0" w:oddHBand="1" w:evenHBand="0" w:firstRowFirstColumn="0" w:firstRowLastColumn="0" w:lastRowFirstColumn="0" w:lastRowLastColumn="0"/>
              <w:rPr>
                <w:rFonts w:cstheme="minorHAnsi"/>
                <w:iCs/>
                <w:sz w:val="20"/>
                <w:szCs w:val="20"/>
              </w:rPr>
            </w:pPr>
            <w:r w:rsidRPr="00902F3D">
              <w:rPr>
                <w:rFonts w:cstheme="minorHAnsi"/>
                <w:iCs/>
                <w:sz w:val="20"/>
                <w:szCs w:val="20"/>
              </w:rPr>
              <w:t>Hrvatska agencija za okoliš i prirodu (sadašnji Zavod za zaštitu okoliša i prirode)</w:t>
            </w:r>
          </w:p>
        </w:tc>
      </w:tr>
      <w:tr w:rsidR="006045F7" w:rsidRPr="00902F3D" w14:paraId="31588FDA" w14:textId="77777777" w:rsidTr="00DD04C3">
        <w:trPr>
          <w:trHeight w:val="369"/>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18B21B0F" w14:textId="77777777" w:rsidR="006045F7" w:rsidRPr="00902F3D" w:rsidRDefault="006045F7" w:rsidP="00361ABE">
            <w:pPr>
              <w:spacing w:before="0"/>
              <w:jc w:val="center"/>
              <w:rPr>
                <w:rFonts w:cstheme="minorHAnsi"/>
                <w:iCs/>
                <w:sz w:val="20"/>
                <w:szCs w:val="20"/>
              </w:rPr>
            </w:pPr>
            <w:r w:rsidRPr="00902F3D">
              <w:rPr>
                <w:rFonts w:cstheme="minorHAnsi"/>
                <w:iCs/>
                <w:sz w:val="20"/>
                <w:szCs w:val="20"/>
              </w:rPr>
              <w:t>LAG</w:t>
            </w:r>
          </w:p>
        </w:tc>
        <w:tc>
          <w:tcPr>
            <w:tcW w:w="7654" w:type="dxa"/>
            <w:vAlign w:val="center"/>
          </w:tcPr>
          <w:p w14:paraId="03C4D629" w14:textId="77777777" w:rsidR="006045F7" w:rsidRPr="00902F3D" w:rsidRDefault="006045F7" w:rsidP="00361ABE">
            <w:pPr>
              <w:spacing w:before="0"/>
              <w:jc w:val="left"/>
              <w:cnfStyle w:val="000000000000" w:firstRow="0" w:lastRow="0" w:firstColumn="0" w:lastColumn="0" w:oddVBand="0" w:evenVBand="0" w:oddHBand="0" w:evenHBand="0" w:firstRowFirstColumn="0" w:firstRowLastColumn="0" w:lastRowFirstColumn="0" w:lastRowLastColumn="0"/>
              <w:rPr>
                <w:rFonts w:cstheme="minorHAnsi"/>
                <w:iCs/>
                <w:sz w:val="20"/>
                <w:szCs w:val="20"/>
              </w:rPr>
            </w:pPr>
            <w:r w:rsidRPr="00902F3D">
              <w:rPr>
                <w:rFonts w:cstheme="minorHAnsi"/>
                <w:iCs/>
                <w:sz w:val="20"/>
                <w:szCs w:val="20"/>
              </w:rPr>
              <w:t>Lokalna akcijska grupa</w:t>
            </w:r>
          </w:p>
        </w:tc>
      </w:tr>
      <w:tr w:rsidR="007A32D1" w:rsidRPr="00902F3D" w14:paraId="7DC196A2" w14:textId="77777777" w:rsidTr="00DD04C3">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1C01D2CF" w14:textId="23EBA483" w:rsidR="007A32D1" w:rsidRPr="00902F3D" w:rsidRDefault="007A32D1" w:rsidP="00361ABE">
            <w:pPr>
              <w:spacing w:before="0"/>
              <w:jc w:val="center"/>
              <w:rPr>
                <w:rFonts w:cstheme="minorHAnsi"/>
                <w:iCs/>
                <w:sz w:val="20"/>
                <w:szCs w:val="20"/>
              </w:rPr>
            </w:pPr>
            <w:r>
              <w:rPr>
                <w:rFonts w:cstheme="minorHAnsi"/>
                <w:iCs/>
                <w:sz w:val="20"/>
                <w:szCs w:val="20"/>
              </w:rPr>
              <w:t>NKS</w:t>
            </w:r>
          </w:p>
        </w:tc>
        <w:tc>
          <w:tcPr>
            <w:tcW w:w="7654" w:type="dxa"/>
            <w:vAlign w:val="center"/>
          </w:tcPr>
          <w:p w14:paraId="0D01164F" w14:textId="41DA54E7" w:rsidR="007A32D1" w:rsidRPr="00902F3D" w:rsidRDefault="007A32D1" w:rsidP="00361ABE">
            <w:pPr>
              <w:spacing w:before="0"/>
              <w:jc w:val="left"/>
              <w:cnfStyle w:val="000000100000" w:firstRow="0" w:lastRow="0" w:firstColumn="0" w:lastColumn="0" w:oddVBand="0" w:evenVBand="0" w:oddHBand="1" w:evenHBand="0" w:firstRowFirstColumn="0" w:firstRowLastColumn="0" w:lastRowFirstColumn="0" w:lastRowLastColumn="0"/>
              <w:rPr>
                <w:rFonts w:cstheme="minorHAnsi"/>
                <w:iCs/>
                <w:sz w:val="20"/>
                <w:szCs w:val="20"/>
              </w:rPr>
            </w:pPr>
            <w:r>
              <w:rPr>
                <w:rFonts w:cstheme="minorHAnsi"/>
                <w:iCs/>
                <w:sz w:val="20"/>
                <w:szCs w:val="20"/>
              </w:rPr>
              <w:t>Nacionalna klasifikacija staništa</w:t>
            </w:r>
          </w:p>
        </w:tc>
      </w:tr>
      <w:tr w:rsidR="006045F7" w:rsidRPr="00902F3D" w14:paraId="144D8B93" w14:textId="77777777" w:rsidTr="00DD04C3">
        <w:trPr>
          <w:trHeight w:val="369"/>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20C80FE4" w14:textId="77777777" w:rsidR="006045F7" w:rsidRPr="00902F3D" w:rsidRDefault="006045F7" w:rsidP="00361ABE">
            <w:pPr>
              <w:spacing w:before="0"/>
              <w:jc w:val="center"/>
              <w:rPr>
                <w:rFonts w:cstheme="minorHAnsi"/>
                <w:iCs/>
                <w:sz w:val="20"/>
                <w:szCs w:val="20"/>
              </w:rPr>
            </w:pPr>
            <w:r w:rsidRPr="00902F3D">
              <w:rPr>
                <w:rFonts w:cstheme="minorHAnsi"/>
                <w:iCs/>
                <w:sz w:val="20"/>
                <w:szCs w:val="20"/>
              </w:rPr>
              <w:t>NN</w:t>
            </w:r>
          </w:p>
        </w:tc>
        <w:tc>
          <w:tcPr>
            <w:tcW w:w="7654" w:type="dxa"/>
            <w:vAlign w:val="center"/>
          </w:tcPr>
          <w:p w14:paraId="361665D6" w14:textId="77777777" w:rsidR="006045F7" w:rsidRPr="00902F3D" w:rsidRDefault="006045F7" w:rsidP="00361ABE">
            <w:pPr>
              <w:spacing w:before="0"/>
              <w:jc w:val="left"/>
              <w:cnfStyle w:val="000000000000" w:firstRow="0" w:lastRow="0" w:firstColumn="0" w:lastColumn="0" w:oddVBand="0" w:evenVBand="0" w:oddHBand="0" w:evenHBand="0" w:firstRowFirstColumn="0" w:firstRowLastColumn="0" w:lastRowFirstColumn="0" w:lastRowLastColumn="0"/>
              <w:rPr>
                <w:rFonts w:cstheme="minorHAnsi"/>
                <w:iCs/>
                <w:sz w:val="20"/>
                <w:szCs w:val="20"/>
              </w:rPr>
            </w:pPr>
            <w:r w:rsidRPr="00902F3D">
              <w:rPr>
                <w:rFonts w:cstheme="minorHAnsi"/>
                <w:iCs/>
                <w:sz w:val="20"/>
                <w:szCs w:val="20"/>
              </w:rPr>
              <w:t>Narodne novine</w:t>
            </w:r>
          </w:p>
        </w:tc>
      </w:tr>
      <w:tr w:rsidR="006045F7" w:rsidRPr="00902F3D" w14:paraId="7C2994A1" w14:textId="77777777" w:rsidTr="00DD04C3">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7DF04F27" w14:textId="77777777" w:rsidR="006045F7" w:rsidRPr="00902F3D" w:rsidRDefault="006045F7" w:rsidP="00361ABE">
            <w:pPr>
              <w:spacing w:before="0"/>
              <w:jc w:val="center"/>
              <w:rPr>
                <w:rFonts w:cstheme="minorHAnsi"/>
                <w:iCs/>
                <w:sz w:val="20"/>
                <w:szCs w:val="20"/>
              </w:rPr>
            </w:pPr>
            <w:r w:rsidRPr="00902F3D">
              <w:rPr>
                <w:rFonts w:cstheme="minorHAnsi"/>
                <w:iCs/>
                <w:sz w:val="20"/>
                <w:szCs w:val="20"/>
              </w:rPr>
              <w:t>OPEM</w:t>
            </w:r>
          </w:p>
        </w:tc>
        <w:tc>
          <w:tcPr>
            <w:tcW w:w="7654" w:type="dxa"/>
            <w:vAlign w:val="center"/>
          </w:tcPr>
          <w:p w14:paraId="071999AF" w14:textId="77777777" w:rsidR="006045F7" w:rsidRPr="00902F3D" w:rsidRDefault="006045F7" w:rsidP="00361ABE">
            <w:pPr>
              <w:spacing w:before="0"/>
              <w:jc w:val="left"/>
              <w:cnfStyle w:val="000000100000" w:firstRow="0" w:lastRow="0" w:firstColumn="0" w:lastColumn="0" w:oddVBand="0" w:evenVBand="0" w:oddHBand="1" w:evenHBand="0" w:firstRowFirstColumn="0" w:firstRowLastColumn="0" w:lastRowFirstColumn="0" w:lastRowLastColumn="0"/>
              <w:rPr>
                <w:rFonts w:cstheme="minorHAnsi"/>
                <w:iCs/>
                <w:sz w:val="20"/>
                <w:szCs w:val="20"/>
              </w:rPr>
            </w:pPr>
            <w:r w:rsidRPr="00902F3D">
              <w:rPr>
                <w:rFonts w:cstheme="minorHAnsi"/>
                <w:iCs/>
                <w:sz w:val="20"/>
                <w:szCs w:val="20"/>
              </w:rPr>
              <w:t>Ocjena prihvatljivosti za ekološku mrežu</w:t>
            </w:r>
          </w:p>
        </w:tc>
      </w:tr>
      <w:tr w:rsidR="006045F7" w:rsidRPr="00902F3D" w14:paraId="2F415FE2" w14:textId="77777777" w:rsidTr="00DD04C3">
        <w:trPr>
          <w:trHeight w:val="369"/>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6237DE52" w14:textId="77777777" w:rsidR="006045F7" w:rsidRPr="00902F3D" w:rsidRDefault="006045F7" w:rsidP="00361ABE">
            <w:pPr>
              <w:spacing w:before="0"/>
              <w:jc w:val="center"/>
              <w:rPr>
                <w:rFonts w:cstheme="minorHAnsi"/>
                <w:iCs/>
                <w:sz w:val="20"/>
                <w:szCs w:val="20"/>
              </w:rPr>
            </w:pPr>
            <w:r w:rsidRPr="00902F3D">
              <w:rPr>
                <w:rFonts w:cstheme="minorHAnsi"/>
                <w:iCs/>
                <w:sz w:val="20"/>
                <w:szCs w:val="20"/>
              </w:rPr>
              <w:t>OPG</w:t>
            </w:r>
          </w:p>
        </w:tc>
        <w:tc>
          <w:tcPr>
            <w:tcW w:w="7654" w:type="dxa"/>
            <w:vAlign w:val="center"/>
          </w:tcPr>
          <w:p w14:paraId="1458D71E" w14:textId="77777777" w:rsidR="006045F7" w:rsidRPr="00902F3D" w:rsidRDefault="006045F7" w:rsidP="00361ABE">
            <w:pPr>
              <w:spacing w:before="0"/>
              <w:jc w:val="left"/>
              <w:cnfStyle w:val="000000000000" w:firstRow="0" w:lastRow="0" w:firstColumn="0" w:lastColumn="0" w:oddVBand="0" w:evenVBand="0" w:oddHBand="0" w:evenHBand="0" w:firstRowFirstColumn="0" w:firstRowLastColumn="0" w:lastRowFirstColumn="0" w:lastRowLastColumn="0"/>
              <w:rPr>
                <w:rFonts w:cstheme="minorHAnsi"/>
                <w:iCs/>
                <w:sz w:val="20"/>
                <w:szCs w:val="20"/>
              </w:rPr>
            </w:pPr>
            <w:r w:rsidRPr="00902F3D">
              <w:rPr>
                <w:rFonts w:cstheme="minorHAnsi"/>
                <w:iCs/>
                <w:sz w:val="20"/>
                <w:szCs w:val="20"/>
              </w:rPr>
              <w:t>Obiteljsko poljoprivredno gospodarstvo</w:t>
            </w:r>
          </w:p>
        </w:tc>
      </w:tr>
      <w:tr w:rsidR="006045F7" w:rsidRPr="00902F3D" w14:paraId="3BA8208F" w14:textId="77777777" w:rsidTr="00DD04C3">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7A082D9A" w14:textId="77777777" w:rsidR="006045F7" w:rsidRPr="00902F3D" w:rsidRDefault="006045F7" w:rsidP="00361ABE">
            <w:pPr>
              <w:spacing w:before="0"/>
              <w:jc w:val="center"/>
              <w:rPr>
                <w:rFonts w:cstheme="minorHAnsi"/>
                <w:iCs/>
                <w:sz w:val="20"/>
                <w:szCs w:val="20"/>
              </w:rPr>
            </w:pPr>
            <w:r w:rsidRPr="00902F3D">
              <w:rPr>
                <w:rFonts w:cstheme="minorHAnsi"/>
                <w:iCs/>
                <w:sz w:val="20"/>
                <w:szCs w:val="20"/>
              </w:rPr>
              <w:t>PG</w:t>
            </w:r>
          </w:p>
        </w:tc>
        <w:tc>
          <w:tcPr>
            <w:tcW w:w="7654" w:type="dxa"/>
            <w:vAlign w:val="center"/>
          </w:tcPr>
          <w:p w14:paraId="26CA583F" w14:textId="77777777" w:rsidR="006045F7" w:rsidRPr="00902F3D" w:rsidRDefault="006045F7" w:rsidP="00361ABE">
            <w:pPr>
              <w:spacing w:before="0"/>
              <w:jc w:val="left"/>
              <w:cnfStyle w:val="000000100000" w:firstRow="0" w:lastRow="0" w:firstColumn="0" w:lastColumn="0" w:oddVBand="0" w:evenVBand="0" w:oddHBand="1" w:evenHBand="0" w:firstRowFirstColumn="0" w:firstRowLastColumn="0" w:lastRowFirstColumn="0" w:lastRowLastColumn="0"/>
              <w:rPr>
                <w:rFonts w:cstheme="minorHAnsi"/>
                <w:iCs/>
                <w:sz w:val="20"/>
                <w:szCs w:val="20"/>
              </w:rPr>
            </w:pPr>
            <w:r w:rsidRPr="00902F3D">
              <w:rPr>
                <w:rFonts w:cstheme="minorHAnsi"/>
                <w:iCs/>
                <w:sz w:val="20"/>
                <w:szCs w:val="20"/>
              </w:rPr>
              <w:t>Poljoprivredno gospodarstvo</w:t>
            </w:r>
          </w:p>
        </w:tc>
      </w:tr>
      <w:tr w:rsidR="006045F7" w:rsidRPr="00902F3D" w14:paraId="4BF6FCC5" w14:textId="77777777" w:rsidTr="00DD04C3">
        <w:trPr>
          <w:trHeight w:val="369"/>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3BF5E637" w14:textId="77777777" w:rsidR="006045F7" w:rsidRPr="00902F3D" w:rsidRDefault="006045F7" w:rsidP="00361ABE">
            <w:pPr>
              <w:spacing w:before="0"/>
              <w:jc w:val="center"/>
              <w:rPr>
                <w:rFonts w:cstheme="minorHAnsi"/>
                <w:iCs/>
                <w:sz w:val="20"/>
                <w:szCs w:val="20"/>
              </w:rPr>
            </w:pPr>
            <w:r w:rsidRPr="00902F3D">
              <w:rPr>
                <w:rFonts w:cstheme="minorHAnsi"/>
                <w:iCs/>
                <w:sz w:val="20"/>
                <w:szCs w:val="20"/>
              </w:rPr>
              <w:t>POP</w:t>
            </w:r>
          </w:p>
        </w:tc>
        <w:tc>
          <w:tcPr>
            <w:tcW w:w="7654" w:type="dxa"/>
            <w:vAlign w:val="center"/>
          </w:tcPr>
          <w:p w14:paraId="638DA4C5" w14:textId="77777777" w:rsidR="006045F7" w:rsidRPr="00902F3D" w:rsidRDefault="006045F7" w:rsidP="00361ABE">
            <w:pPr>
              <w:spacing w:before="0"/>
              <w:jc w:val="left"/>
              <w:cnfStyle w:val="000000000000" w:firstRow="0" w:lastRow="0" w:firstColumn="0" w:lastColumn="0" w:oddVBand="0" w:evenVBand="0" w:oddHBand="0" w:evenHBand="0" w:firstRowFirstColumn="0" w:firstRowLastColumn="0" w:lastRowFirstColumn="0" w:lastRowLastColumn="0"/>
              <w:rPr>
                <w:rFonts w:cstheme="minorHAnsi"/>
                <w:iCs/>
                <w:sz w:val="20"/>
                <w:szCs w:val="20"/>
              </w:rPr>
            </w:pPr>
            <w:r w:rsidRPr="00902F3D">
              <w:rPr>
                <w:rFonts w:cstheme="minorHAnsi"/>
                <w:sz w:val="20"/>
                <w:szCs w:val="20"/>
              </w:rPr>
              <w:t>Područje očuvanja značajno za ptice</w:t>
            </w:r>
          </w:p>
        </w:tc>
      </w:tr>
      <w:tr w:rsidR="006045F7" w:rsidRPr="00902F3D" w14:paraId="5B2465FA" w14:textId="77777777" w:rsidTr="00DD04C3">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5D4BFE49" w14:textId="77777777" w:rsidR="006045F7" w:rsidRPr="00902F3D" w:rsidRDefault="006045F7" w:rsidP="00361ABE">
            <w:pPr>
              <w:spacing w:before="0"/>
              <w:jc w:val="center"/>
              <w:rPr>
                <w:rFonts w:cstheme="minorHAnsi"/>
                <w:iCs/>
                <w:sz w:val="20"/>
                <w:szCs w:val="20"/>
              </w:rPr>
            </w:pPr>
            <w:r w:rsidRPr="00902F3D">
              <w:rPr>
                <w:rFonts w:cstheme="minorHAnsi"/>
                <w:iCs/>
                <w:sz w:val="20"/>
                <w:szCs w:val="20"/>
              </w:rPr>
              <w:t>POVS</w:t>
            </w:r>
          </w:p>
        </w:tc>
        <w:tc>
          <w:tcPr>
            <w:tcW w:w="7654" w:type="dxa"/>
            <w:vAlign w:val="center"/>
          </w:tcPr>
          <w:p w14:paraId="476725DD" w14:textId="7FC44009" w:rsidR="006045F7" w:rsidRPr="00902F3D" w:rsidRDefault="006045F7" w:rsidP="00361ABE">
            <w:pPr>
              <w:spacing w:before="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02F3D">
              <w:rPr>
                <w:rFonts w:cstheme="minorHAnsi"/>
                <w:sz w:val="20"/>
                <w:szCs w:val="20"/>
              </w:rPr>
              <w:t xml:space="preserve">Područje očuvanja značajno za </w:t>
            </w:r>
            <w:r w:rsidR="00350ABD">
              <w:rPr>
                <w:rFonts w:cstheme="minorHAnsi"/>
                <w:sz w:val="20"/>
                <w:szCs w:val="20"/>
              </w:rPr>
              <w:t xml:space="preserve">vrste i </w:t>
            </w:r>
            <w:r w:rsidRPr="00902F3D">
              <w:rPr>
                <w:rFonts w:cstheme="minorHAnsi"/>
                <w:sz w:val="20"/>
                <w:szCs w:val="20"/>
              </w:rPr>
              <w:t>stanišne tipove</w:t>
            </w:r>
          </w:p>
        </w:tc>
      </w:tr>
      <w:tr w:rsidR="00D7168D" w:rsidRPr="00902F3D" w14:paraId="101B11B2" w14:textId="77777777" w:rsidTr="00DD04C3">
        <w:trPr>
          <w:trHeight w:val="369"/>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469B4EC5" w14:textId="20E62A52" w:rsidR="00D7168D" w:rsidRPr="00902F3D" w:rsidRDefault="00D7168D" w:rsidP="00361ABE">
            <w:pPr>
              <w:spacing w:before="0"/>
              <w:jc w:val="center"/>
              <w:rPr>
                <w:rFonts w:cstheme="minorHAnsi"/>
                <w:iCs/>
                <w:sz w:val="20"/>
                <w:szCs w:val="20"/>
              </w:rPr>
            </w:pPr>
            <w:r>
              <w:rPr>
                <w:rFonts w:cstheme="minorHAnsi"/>
                <w:iCs/>
                <w:sz w:val="20"/>
                <w:szCs w:val="20"/>
              </w:rPr>
              <w:t>PP</w:t>
            </w:r>
          </w:p>
        </w:tc>
        <w:tc>
          <w:tcPr>
            <w:tcW w:w="7654" w:type="dxa"/>
            <w:vAlign w:val="center"/>
          </w:tcPr>
          <w:p w14:paraId="4F29C298" w14:textId="054F7E0F" w:rsidR="00D7168D" w:rsidRPr="00902F3D" w:rsidRDefault="00D7168D" w:rsidP="00361ABE">
            <w:pPr>
              <w:spacing w:before="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Osobna komunikacija</w:t>
            </w:r>
          </w:p>
        </w:tc>
      </w:tr>
      <w:tr w:rsidR="006045F7" w:rsidRPr="00902F3D" w14:paraId="2ADF20B6" w14:textId="77777777" w:rsidTr="00DD04C3">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1E6907BB" w14:textId="77777777" w:rsidR="006045F7" w:rsidRPr="00902F3D" w:rsidRDefault="006045F7" w:rsidP="00361ABE">
            <w:pPr>
              <w:spacing w:before="0"/>
              <w:jc w:val="center"/>
              <w:rPr>
                <w:rFonts w:cstheme="minorHAnsi"/>
                <w:iCs/>
                <w:sz w:val="20"/>
                <w:szCs w:val="20"/>
              </w:rPr>
            </w:pPr>
            <w:r w:rsidRPr="00902F3D">
              <w:rPr>
                <w:rFonts w:cstheme="minorHAnsi"/>
                <w:iCs/>
                <w:sz w:val="20"/>
                <w:szCs w:val="20"/>
              </w:rPr>
              <w:t>PU</w:t>
            </w:r>
          </w:p>
        </w:tc>
        <w:tc>
          <w:tcPr>
            <w:tcW w:w="7654" w:type="dxa"/>
            <w:vAlign w:val="center"/>
          </w:tcPr>
          <w:p w14:paraId="3E5A5797" w14:textId="77777777" w:rsidR="006045F7" w:rsidRPr="00902F3D" w:rsidRDefault="006045F7" w:rsidP="00361ABE">
            <w:pPr>
              <w:spacing w:before="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02F3D">
              <w:rPr>
                <w:rFonts w:cstheme="minorHAnsi"/>
                <w:sz w:val="20"/>
                <w:szCs w:val="20"/>
              </w:rPr>
              <w:t>Plan upravljanja</w:t>
            </w:r>
          </w:p>
        </w:tc>
      </w:tr>
      <w:tr w:rsidR="006045F7" w:rsidRPr="00902F3D" w14:paraId="1403C5E3" w14:textId="77777777" w:rsidTr="00DD04C3">
        <w:trPr>
          <w:trHeight w:val="369"/>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4CF6AC53" w14:textId="77777777" w:rsidR="006045F7" w:rsidRPr="00902F3D" w:rsidRDefault="006045F7" w:rsidP="00361ABE">
            <w:pPr>
              <w:spacing w:before="0"/>
              <w:jc w:val="center"/>
              <w:rPr>
                <w:rFonts w:cstheme="minorHAnsi"/>
                <w:iCs/>
                <w:sz w:val="20"/>
                <w:szCs w:val="20"/>
              </w:rPr>
            </w:pPr>
            <w:r w:rsidRPr="00902F3D">
              <w:rPr>
                <w:rFonts w:cstheme="minorHAnsi"/>
                <w:iCs/>
                <w:sz w:val="20"/>
                <w:szCs w:val="20"/>
              </w:rPr>
              <w:t>RH</w:t>
            </w:r>
          </w:p>
        </w:tc>
        <w:tc>
          <w:tcPr>
            <w:tcW w:w="7654" w:type="dxa"/>
            <w:vAlign w:val="center"/>
          </w:tcPr>
          <w:p w14:paraId="2E3DCD8F" w14:textId="77777777" w:rsidR="006045F7" w:rsidRPr="00902F3D" w:rsidRDefault="006045F7" w:rsidP="00361ABE">
            <w:pPr>
              <w:spacing w:before="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02F3D">
              <w:rPr>
                <w:rFonts w:cstheme="minorHAnsi"/>
                <w:sz w:val="20"/>
                <w:szCs w:val="20"/>
              </w:rPr>
              <w:t>Republika Hrvatska</w:t>
            </w:r>
          </w:p>
        </w:tc>
      </w:tr>
      <w:tr w:rsidR="006045F7" w:rsidRPr="00902F3D" w14:paraId="67A11D68" w14:textId="77777777" w:rsidTr="00DD04C3">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6FCB4E42" w14:textId="77777777" w:rsidR="006045F7" w:rsidRPr="00902F3D" w:rsidRDefault="006045F7" w:rsidP="00361ABE">
            <w:pPr>
              <w:spacing w:before="0"/>
              <w:jc w:val="center"/>
              <w:rPr>
                <w:rFonts w:cstheme="minorHAnsi"/>
                <w:iCs/>
                <w:sz w:val="20"/>
                <w:szCs w:val="20"/>
              </w:rPr>
            </w:pPr>
            <w:r w:rsidRPr="00902F3D">
              <w:rPr>
                <w:rFonts w:cstheme="minorHAnsi"/>
                <w:iCs/>
                <w:sz w:val="20"/>
                <w:szCs w:val="20"/>
              </w:rPr>
              <w:t>SDŽ</w:t>
            </w:r>
          </w:p>
        </w:tc>
        <w:tc>
          <w:tcPr>
            <w:tcW w:w="7654" w:type="dxa"/>
            <w:vAlign w:val="center"/>
          </w:tcPr>
          <w:p w14:paraId="65862E0A" w14:textId="77777777" w:rsidR="006045F7" w:rsidRPr="00902F3D" w:rsidRDefault="006045F7" w:rsidP="00361ABE">
            <w:pPr>
              <w:spacing w:before="0"/>
              <w:jc w:val="left"/>
              <w:cnfStyle w:val="000000100000" w:firstRow="0" w:lastRow="0" w:firstColumn="0" w:lastColumn="0" w:oddVBand="0" w:evenVBand="0" w:oddHBand="1" w:evenHBand="0" w:firstRowFirstColumn="0" w:firstRowLastColumn="0" w:lastRowFirstColumn="0" w:lastRowLastColumn="0"/>
              <w:rPr>
                <w:rFonts w:cstheme="minorHAnsi"/>
                <w:iCs/>
                <w:sz w:val="20"/>
                <w:szCs w:val="20"/>
              </w:rPr>
            </w:pPr>
            <w:r w:rsidRPr="00902F3D">
              <w:rPr>
                <w:rFonts w:cstheme="minorHAnsi"/>
                <w:sz w:val="20"/>
                <w:szCs w:val="20"/>
              </w:rPr>
              <w:t>Splitsko-dalmatinska županija</w:t>
            </w:r>
          </w:p>
        </w:tc>
      </w:tr>
      <w:tr w:rsidR="006045F7" w:rsidRPr="00902F3D" w14:paraId="029656AF" w14:textId="77777777" w:rsidTr="00DD04C3">
        <w:trPr>
          <w:trHeight w:val="369"/>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2AF20E93" w14:textId="77777777" w:rsidR="006045F7" w:rsidRPr="00902F3D" w:rsidRDefault="006045F7" w:rsidP="00361ABE">
            <w:pPr>
              <w:spacing w:before="0"/>
              <w:jc w:val="center"/>
              <w:rPr>
                <w:rFonts w:cstheme="minorHAnsi"/>
                <w:iCs/>
                <w:sz w:val="20"/>
                <w:szCs w:val="20"/>
              </w:rPr>
            </w:pPr>
            <w:r w:rsidRPr="00902F3D">
              <w:rPr>
                <w:rFonts w:cstheme="minorHAnsi"/>
                <w:iCs/>
                <w:sz w:val="20"/>
                <w:szCs w:val="20"/>
              </w:rPr>
              <w:t>SPA</w:t>
            </w:r>
          </w:p>
        </w:tc>
        <w:tc>
          <w:tcPr>
            <w:tcW w:w="7654" w:type="dxa"/>
            <w:vAlign w:val="center"/>
          </w:tcPr>
          <w:p w14:paraId="2325F78B" w14:textId="77777777" w:rsidR="006045F7" w:rsidRPr="00902F3D" w:rsidRDefault="006045F7" w:rsidP="00361ABE">
            <w:pPr>
              <w:spacing w:before="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02F3D">
              <w:rPr>
                <w:rFonts w:cstheme="minorHAnsi"/>
                <w:sz w:val="20"/>
                <w:szCs w:val="20"/>
              </w:rPr>
              <w:t>Spomenik parkovne arhitekture</w:t>
            </w:r>
          </w:p>
        </w:tc>
      </w:tr>
      <w:tr w:rsidR="00131179" w:rsidRPr="00902F3D" w14:paraId="132557B6" w14:textId="77777777" w:rsidTr="00DD04C3">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2FBFB98E" w14:textId="32E7838E" w:rsidR="00131179" w:rsidRPr="00902F3D" w:rsidRDefault="00131179" w:rsidP="00361ABE">
            <w:pPr>
              <w:spacing w:before="0"/>
              <w:jc w:val="center"/>
              <w:rPr>
                <w:rFonts w:cstheme="minorHAnsi"/>
                <w:iCs/>
                <w:sz w:val="20"/>
                <w:szCs w:val="20"/>
              </w:rPr>
            </w:pPr>
            <w:r>
              <w:rPr>
                <w:rFonts w:cstheme="minorHAnsi"/>
                <w:iCs/>
                <w:sz w:val="20"/>
                <w:szCs w:val="20"/>
              </w:rPr>
              <w:t>SUP</w:t>
            </w:r>
          </w:p>
        </w:tc>
        <w:tc>
          <w:tcPr>
            <w:tcW w:w="7654" w:type="dxa"/>
            <w:vAlign w:val="center"/>
          </w:tcPr>
          <w:p w14:paraId="693E3933" w14:textId="5E2CDFB2" w:rsidR="00131179" w:rsidRPr="00902F3D" w:rsidRDefault="00131179" w:rsidP="00361ABE">
            <w:pPr>
              <w:spacing w:before="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Pr>
                <w:rFonts w:cstheme="minorHAnsi"/>
                <w:sz w:val="20"/>
                <w:szCs w:val="20"/>
              </w:rPr>
              <w:t>Stand</w:t>
            </w:r>
            <w:proofErr w:type="spellEnd"/>
            <w:r>
              <w:rPr>
                <w:rFonts w:cstheme="minorHAnsi"/>
                <w:sz w:val="20"/>
                <w:szCs w:val="20"/>
              </w:rPr>
              <w:t xml:space="preserve"> </w:t>
            </w:r>
            <w:proofErr w:type="spellStart"/>
            <w:r>
              <w:rPr>
                <w:rFonts w:cstheme="minorHAnsi"/>
                <w:sz w:val="20"/>
                <w:szCs w:val="20"/>
              </w:rPr>
              <w:t>Up</w:t>
            </w:r>
            <w:proofErr w:type="spellEnd"/>
            <w:r>
              <w:rPr>
                <w:rFonts w:cstheme="minorHAnsi"/>
                <w:sz w:val="20"/>
                <w:szCs w:val="20"/>
              </w:rPr>
              <w:t xml:space="preserve"> </w:t>
            </w:r>
            <w:proofErr w:type="spellStart"/>
            <w:r>
              <w:rPr>
                <w:rFonts w:cstheme="minorHAnsi"/>
                <w:sz w:val="20"/>
                <w:szCs w:val="20"/>
              </w:rPr>
              <w:t>Paddle</w:t>
            </w:r>
            <w:proofErr w:type="spellEnd"/>
          </w:p>
        </w:tc>
      </w:tr>
      <w:tr w:rsidR="00410F7B" w:rsidRPr="00902F3D" w14:paraId="2805784A" w14:textId="77777777" w:rsidTr="00DD04C3">
        <w:trPr>
          <w:trHeight w:val="369"/>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29AFAA89" w14:textId="6F8A187E" w:rsidR="00410F7B" w:rsidRPr="00902F3D" w:rsidRDefault="00410F7B" w:rsidP="00361ABE">
            <w:pPr>
              <w:spacing w:before="0"/>
              <w:jc w:val="center"/>
              <w:rPr>
                <w:rFonts w:cstheme="minorHAnsi"/>
                <w:iCs/>
                <w:sz w:val="20"/>
                <w:szCs w:val="20"/>
              </w:rPr>
            </w:pPr>
            <w:r>
              <w:rPr>
                <w:rFonts w:cstheme="minorHAnsi"/>
                <w:iCs/>
                <w:sz w:val="20"/>
                <w:szCs w:val="20"/>
              </w:rPr>
              <w:t>TUZ</w:t>
            </w:r>
          </w:p>
        </w:tc>
        <w:tc>
          <w:tcPr>
            <w:tcW w:w="7654" w:type="dxa"/>
            <w:vAlign w:val="center"/>
          </w:tcPr>
          <w:p w14:paraId="532E0869" w14:textId="340B63AB" w:rsidR="00410F7B" w:rsidRPr="00902F3D" w:rsidRDefault="00410F7B" w:rsidP="00361ABE">
            <w:pPr>
              <w:spacing w:before="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Turistička zona</w:t>
            </w:r>
          </w:p>
        </w:tc>
      </w:tr>
      <w:tr w:rsidR="006045F7" w:rsidRPr="00902F3D" w14:paraId="0A108ECC" w14:textId="77777777" w:rsidTr="00DD04C3">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5C881A1D" w14:textId="77777777" w:rsidR="006045F7" w:rsidRPr="00902F3D" w:rsidRDefault="006045F7" w:rsidP="00361ABE">
            <w:pPr>
              <w:spacing w:before="0"/>
              <w:jc w:val="center"/>
              <w:rPr>
                <w:rFonts w:cstheme="minorHAnsi"/>
                <w:iCs/>
                <w:sz w:val="20"/>
                <w:szCs w:val="20"/>
              </w:rPr>
            </w:pPr>
            <w:r w:rsidRPr="00902F3D">
              <w:rPr>
                <w:rFonts w:cstheme="minorHAnsi"/>
                <w:iCs/>
                <w:sz w:val="20"/>
                <w:szCs w:val="20"/>
              </w:rPr>
              <w:t>TZ</w:t>
            </w:r>
          </w:p>
        </w:tc>
        <w:tc>
          <w:tcPr>
            <w:tcW w:w="7654" w:type="dxa"/>
            <w:vAlign w:val="center"/>
          </w:tcPr>
          <w:p w14:paraId="6C5EC09F" w14:textId="77777777" w:rsidR="006045F7" w:rsidRPr="00902F3D" w:rsidRDefault="006045F7" w:rsidP="00361ABE">
            <w:pPr>
              <w:spacing w:before="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02F3D">
              <w:rPr>
                <w:rFonts w:cstheme="minorHAnsi"/>
                <w:sz w:val="20"/>
                <w:szCs w:val="20"/>
              </w:rPr>
              <w:t>Turističke zajednice</w:t>
            </w:r>
          </w:p>
        </w:tc>
      </w:tr>
      <w:tr w:rsidR="006045F7" w:rsidRPr="00902F3D" w14:paraId="5877E3AA" w14:textId="77777777" w:rsidTr="00DD04C3">
        <w:trPr>
          <w:trHeight w:val="369"/>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06647188" w14:textId="1038DBB9" w:rsidR="006045F7" w:rsidRPr="00902F3D" w:rsidRDefault="006045F7" w:rsidP="00361ABE">
            <w:pPr>
              <w:spacing w:before="0"/>
              <w:jc w:val="center"/>
              <w:rPr>
                <w:rFonts w:cstheme="minorHAnsi"/>
                <w:iCs/>
                <w:sz w:val="20"/>
                <w:szCs w:val="20"/>
              </w:rPr>
            </w:pPr>
            <w:r>
              <w:rPr>
                <w:rFonts w:cstheme="minorHAnsi"/>
                <w:iCs/>
                <w:sz w:val="20"/>
                <w:szCs w:val="20"/>
              </w:rPr>
              <w:t>UEM</w:t>
            </w:r>
          </w:p>
        </w:tc>
        <w:tc>
          <w:tcPr>
            <w:tcW w:w="7654" w:type="dxa"/>
            <w:vAlign w:val="center"/>
          </w:tcPr>
          <w:p w14:paraId="5664149E" w14:textId="66D14610" w:rsidR="006045F7" w:rsidRPr="00902F3D" w:rsidRDefault="006045F7" w:rsidP="00361ABE">
            <w:pPr>
              <w:spacing w:before="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566E3">
              <w:rPr>
                <w:rFonts w:cstheme="minorHAnsi"/>
                <w:sz w:val="20"/>
                <w:szCs w:val="20"/>
              </w:rPr>
              <w:t>Uredba o ekološkoj mreži i nadležnostima javnih ustanova za upravljanje područjima ekološke mreže (NN 80/2019)</w:t>
            </w:r>
          </w:p>
        </w:tc>
      </w:tr>
      <w:tr w:rsidR="003674EE" w:rsidRPr="00902F3D" w14:paraId="14E9B4F7" w14:textId="77777777" w:rsidTr="00DD04C3">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7B221E9B" w14:textId="7A13B860" w:rsidR="003674EE" w:rsidRDefault="003674EE" w:rsidP="00361ABE">
            <w:pPr>
              <w:spacing w:before="0"/>
              <w:jc w:val="center"/>
              <w:rPr>
                <w:rFonts w:cstheme="minorHAnsi"/>
                <w:iCs/>
                <w:sz w:val="20"/>
                <w:szCs w:val="20"/>
              </w:rPr>
            </w:pPr>
            <w:r>
              <w:rPr>
                <w:rFonts w:cstheme="minorHAnsi"/>
                <w:iCs/>
                <w:sz w:val="20"/>
                <w:szCs w:val="20"/>
              </w:rPr>
              <w:t>UŠP</w:t>
            </w:r>
          </w:p>
        </w:tc>
        <w:tc>
          <w:tcPr>
            <w:tcW w:w="7654" w:type="dxa"/>
            <w:vAlign w:val="center"/>
          </w:tcPr>
          <w:p w14:paraId="66FD0D07" w14:textId="3E05D25A" w:rsidR="003674EE" w:rsidRPr="006566E3" w:rsidRDefault="003674EE" w:rsidP="00361ABE">
            <w:pPr>
              <w:spacing w:before="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Uprava šuma podružnice</w:t>
            </w:r>
          </w:p>
        </w:tc>
      </w:tr>
      <w:tr w:rsidR="001D4AB8" w:rsidRPr="00902F3D" w14:paraId="324C18F0" w14:textId="77777777" w:rsidTr="00DD04C3">
        <w:trPr>
          <w:trHeight w:val="369"/>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2B4E4BA1" w14:textId="137B7261" w:rsidR="001D4AB8" w:rsidRPr="00902F3D" w:rsidRDefault="001D4AB8" w:rsidP="00361ABE">
            <w:pPr>
              <w:spacing w:before="0"/>
              <w:jc w:val="center"/>
              <w:rPr>
                <w:rFonts w:cstheme="minorHAnsi"/>
                <w:iCs/>
                <w:sz w:val="20"/>
                <w:szCs w:val="20"/>
              </w:rPr>
            </w:pPr>
            <w:r w:rsidRPr="00902F3D">
              <w:rPr>
                <w:rFonts w:cstheme="minorHAnsi"/>
                <w:iCs/>
                <w:sz w:val="20"/>
                <w:szCs w:val="20"/>
              </w:rPr>
              <w:t>ZK</w:t>
            </w:r>
          </w:p>
        </w:tc>
        <w:tc>
          <w:tcPr>
            <w:tcW w:w="7654" w:type="dxa"/>
            <w:vAlign w:val="center"/>
          </w:tcPr>
          <w:p w14:paraId="75B816B5" w14:textId="01DFB3C1" w:rsidR="001D4AB8" w:rsidRPr="00902F3D" w:rsidRDefault="001D4AB8" w:rsidP="00361ABE">
            <w:pPr>
              <w:spacing w:before="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02F3D">
              <w:rPr>
                <w:rFonts w:cstheme="minorHAnsi"/>
                <w:sz w:val="20"/>
                <w:szCs w:val="20"/>
              </w:rPr>
              <w:t>Značajni krajobraz</w:t>
            </w:r>
          </w:p>
        </w:tc>
      </w:tr>
      <w:tr w:rsidR="007A32D1" w:rsidRPr="00902F3D" w14:paraId="0797153B" w14:textId="77777777" w:rsidTr="00DD04C3">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0DD6B0E0" w14:textId="1EA948B1" w:rsidR="007A32D1" w:rsidRPr="00902F3D" w:rsidRDefault="007A32D1" w:rsidP="00361ABE">
            <w:pPr>
              <w:spacing w:before="0"/>
              <w:jc w:val="center"/>
              <w:rPr>
                <w:rFonts w:cstheme="minorHAnsi"/>
                <w:iCs/>
                <w:sz w:val="20"/>
                <w:szCs w:val="20"/>
              </w:rPr>
            </w:pPr>
            <w:r>
              <w:rPr>
                <w:rFonts w:cstheme="minorHAnsi"/>
                <w:iCs/>
                <w:sz w:val="20"/>
                <w:szCs w:val="20"/>
              </w:rPr>
              <w:t>ZP</w:t>
            </w:r>
          </w:p>
        </w:tc>
        <w:tc>
          <w:tcPr>
            <w:tcW w:w="7654" w:type="dxa"/>
            <w:vAlign w:val="center"/>
          </w:tcPr>
          <w:p w14:paraId="004C3B99" w14:textId="0823F661" w:rsidR="007A32D1" w:rsidRPr="00902F3D" w:rsidRDefault="007A32D1" w:rsidP="00361ABE">
            <w:pPr>
              <w:spacing w:before="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Zaštićeno područje</w:t>
            </w:r>
          </w:p>
        </w:tc>
      </w:tr>
      <w:tr w:rsidR="001D4AB8" w:rsidRPr="00902F3D" w14:paraId="7DA94D36" w14:textId="77777777" w:rsidTr="00DD04C3">
        <w:trPr>
          <w:trHeight w:val="369"/>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3842E57A" w14:textId="77777777" w:rsidR="001D4AB8" w:rsidRPr="00902F3D" w:rsidRDefault="001D4AB8" w:rsidP="00361ABE">
            <w:pPr>
              <w:spacing w:before="0"/>
              <w:jc w:val="center"/>
              <w:rPr>
                <w:rFonts w:cstheme="minorHAnsi"/>
                <w:iCs/>
                <w:sz w:val="20"/>
                <w:szCs w:val="20"/>
              </w:rPr>
            </w:pPr>
            <w:r w:rsidRPr="00902F3D">
              <w:rPr>
                <w:rFonts w:cstheme="minorHAnsi"/>
                <w:iCs/>
                <w:sz w:val="20"/>
                <w:szCs w:val="20"/>
              </w:rPr>
              <w:t>ZZP</w:t>
            </w:r>
          </w:p>
        </w:tc>
        <w:tc>
          <w:tcPr>
            <w:tcW w:w="7654" w:type="dxa"/>
            <w:vAlign w:val="center"/>
          </w:tcPr>
          <w:p w14:paraId="796A4A17" w14:textId="7F73B6C9" w:rsidR="001D4AB8" w:rsidRPr="00902F3D" w:rsidRDefault="001D4AB8" w:rsidP="00361ABE">
            <w:pPr>
              <w:spacing w:before="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02F3D">
              <w:rPr>
                <w:rFonts w:cstheme="minorHAnsi"/>
                <w:sz w:val="20"/>
                <w:szCs w:val="20"/>
              </w:rPr>
              <w:t>Zakon o zaštiti prirode</w:t>
            </w:r>
            <w:r>
              <w:rPr>
                <w:rFonts w:cstheme="minorHAnsi"/>
                <w:sz w:val="20"/>
                <w:szCs w:val="20"/>
              </w:rPr>
              <w:t xml:space="preserve"> (</w:t>
            </w:r>
            <w:r w:rsidRPr="00307FC5">
              <w:rPr>
                <w:rFonts w:cstheme="minorHAnsi"/>
                <w:sz w:val="20"/>
                <w:szCs w:val="20"/>
              </w:rPr>
              <w:t>NN 80/13, 15/18, 14/19, 127/19</w:t>
            </w:r>
            <w:r>
              <w:rPr>
                <w:rFonts w:cstheme="minorHAnsi"/>
                <w:sz w:val="20"/>
                <w:szCs w:val="20"/>
              </w:rPr>
              <w:t>)</w:t>
            </w:r>
          </w:p>
        </w:tc>
      </w:tr>
    </w:tbl>
    <w:p w14:paraId="77C2B05B" w14:textId="1D210FE8" w:rsidR="00DD04C3" w:rsidRDefault="00221F4D" w:rsidP="00DD04C3">
      <w:r>
        <w:br w:type="page"/>
      </w:r>
      <w:bookmarkStart w:id="17" w:name="_Toc65066810"/>
      <w:bookmarkStart w:id="18" w:name="_Toc65067182"/>
    </w:p>
    <w:p w14:paraId="4ACBE702" w14:textId="77777777" w:rsidR="00DD04C3" w:rsidRPr="00DD04C3" w:rsidRDefault="00DD04C3" w:rsidP="00B067FB">
      <w:pPr>
        <w:pStyle w:val="SUEZnaslov1"/>
        <w:ind w:left="284" w:hanging="11"/>
        <w:rPr>
          <w:rFonts w:cstheme="minorHAnsi"/>
          <w:sz w:val="32"/>
          <w:szCs w:val="32"/>
        </w:rPr>
      </w:pPr>
      <w:bookmarkStart w:id="19" w:name="_Toc129090026"/>
      <w:r w:rsidRPr="00DD04C3">
        <w:rPr>
          <w:rStyle w:val="SUEZnaslov1Char"/>
          <w:bCs/>
        </w:rPr>
        <w:lastRenderedPageBreak/>
        <w:t>UVOD I KONTEKST</w:t>
      </w:r>
      <w:bookmarkEnd w:id="19"/>
    </w:p>
    <w:p w14:paraId="29729910" w14:textId="13021631" w:rsidR="004469D7" w:rsidRDefault="004469D7" w:rsidP="004469D7">
      <w:pPr>
        <w:pStyle w:val="SUEZtekst"/>
      </w:pPr>
      <w:r>
        <w:t>Plan upravljanja zaštićenim područjima i područjima ekološke mreže Hvar (PU 6105) izrađen je</w:t>
      </w:r>
      <w:r w:rsidR="00564857">
        <w:t xml:space="preserve"> </w:t>
      </w:r>
      <w:r>
        <w:t>u sklopu projekta „Razvoj okvira za upravljanje ekološkom mrežom Natura 2000“, kao dio usluge izrade planova upravljanja područjima ekološke mreže Natura 2000 i zaštićenim područjima iz Grupe 5. Projekt je financiran iz Operativnog programa Konkurentnost i kohezija 2014.</w:t>
      </w:r>
      <w:r w:rsidR="00BB07B1">
        <w:t xml:space="preserve"> </w:t>
      </w:r>
      <w:r>
        <w:t>- 2020., a korisnik projekta je Ministarstvo gospodarstva i održivog razvoja, dok su suradnici na projektu javne ustanove koje upravljaju zaštićenim područjima i područjima ekološke mreže. Koordinator izrade ovog plana je Javna ustanova za upravljanje zaštićenim dijelovima prirode Splitsko-dalmatinske županije More i krš (u daljnjem tekstu: Javna ustanova). Obuhvat plana tj. područja ekološke mreže i zaštićena područja uključena u ovaj plan upravljanja određena su projektnom dokumentacijom, a navedena su u poglavlju 1.2.</w:t>
      </w:r>
      <w:r w:rsidR="00564857">
        <w:t xml:space="preserve"> </w:t>
      </w:r>
      <w:r>
        <w:t>Provedbeno razdoblje Plana upravljanja je od 2023. do 2032. godine.</w:t>
      </w:r>
    </w:p>
    <w:p w14:paraId="2C66C837" w14:textId="77777777" w:rsidR="004469D7" w:rsidRDefault="004469D7" w:rsidP="004469D7">
      <w:pPr>
        <w:pStyle w:val="SUEZtekst"/>
      </w:pPr>
      <w:r w:rsidRPr="0066245E">
        <w:t>Plan upravljanja zaštićenim područjem i/ili područjem ekološke mreže je akt planiranja kojim se utvrđuje stanje zaštićenog područja i/ili područja ekološke mreže te određuju ciljevi upravljanja i/ili očuvanja, aktivnosti za postizanje ciljeva i pokazatelji provedbe plana.</w:t>
      </w:r>
      <w:r>
        <w:t xml:space="preserve"> (</w:t>
      </w:r>
      <w:r w:rsidRPr="000F6927">
        <w:t>Zakon o zaštiti prirode NN 80/13, 15/18, 14/19, 127/19</w:t>
      </w:r>
      <w:r>
        <w:t>)</w:t>
      </w:r>
      <w:r w:rsidRPr="0066245E">
        <w:t xml:space="preserve"> </w:t>
      </w:r>
    </w:p>
    <w:p w14:paraId="7E1BB1CE" w14:textId="4BF4E5AD" w:rsidR="004469D7" w:rsidRDefault="004469D7" w:rsidP="004469D7">
      <w:pPr>
        <w:pStyle w:val="SUEZtekst"/>
      </w:pPr>
      <w:r w:rsidRPr="00197F2C">
        <w:t>Plan upravljanja zaštićenim područj</w:t>
      </w:r>
      <w:r>
        <w:t>ima</w:t>
      </w:r>
      <w:r w:rsidRPr="00197F2C">
        <w:t xml:space="preserve"> i područj</w:t>
      </w:r>
      <w:r>
        <w:t>ima</w:t>
      </w:r>
      <w:r w:rsidRPr="00197F2C">
        <w:t xml:space="preserve"> ekološke mreže </w:t>
      </w:r>
      <w:r>
        <w:t>Hvar</w:t>
      </w:r>
      <w:r w:rsidRPr="00197F2C">
        <w:t xml:space="preserve"> (PU 61</w:t>
      </w:r>
      <w:r>
        <w:t>05</w:t>
      </w:r>
      <w:r w:rsidRPr="00197F2C">
        <w:t xml:space="preserve">) </w:t>
      </w:r>
      <w:r>
        <w:t>za</w:t>
      </w:r>
      <w:r w:rsidRPr="00197F2C">
        <w:t xml:space="preserve"> razdoblje 2023. – 2032. godine</w:t>
      </w:r>
      <w:r>
        <w:t xml:space="preserve">, donijelo je </w:t>
      </w:r>
      <w:r w:rsidRPr="00B64F65">
        <w:t xml:space="preserve">Upravno vijeće </w:t>
      </w:r>
      <w:r w:rsidRPr="00197F2C">
        <w:t>Javn</w:t>
      </w:r>
      <w:r>
        <w:t>e</w:t>
      </w:r>
      <w:r w:rsidRPr="00197F2C">
        <w:t xml:space="preserve"> ustanov</w:t>
      </w:r>
      <w:r>
        <w:t>e na sjednici održanoj dana , uz prethodno izdanu suglasnost Ministarstva gospodarstva i održivog razvoja od dana i provedenu proceduru javne rasprave ().</w:t>
      </w:r>
    </w:p>
    <w:p w14:paraId="007AD948" w14:textId="77777777" w:rsidR="004469D7" w:rsidRPr="00DC2D93" w:rsidRDefault="004469D7" w:rsidP="004469D7">
      <w:pPr>
        <w:pStyle w:val="SUEZnaslov2"/>
        <w:numPr>
          <w:ilvl w:val="1"/>
          <w:numId w:val="1"/>
        </w:numPr>
      </w:pPr>
      <w:bookmarkStart w:id="20" w:name="_Toc116471035"/>
      <w:bookmarkStart w:id="21" w:name="_Toc129090027"/>
      <w:r w:rsidRPr="00DC2D93">
        <w:t>Svrha plana upravljanja</w:t>
      </w:r>
      <w:bookmarkEnd w:id="20"/>
      <w:bookmarkEnd w:id="21"/>
    </w:p>
    <w:p w14:paraId="03EE54A9" w14:textId="77777777" w:rsidR="004469D7" w:rsidRDefault="004469D7" w:rsidP="004469D7">
      <w:pPr>
        <w:pStyle w:val="SUEZtekst"/>
      </w:pPr>
      <w:r>
        <w:t xml:space="preserve">Plan upravljanja zaštićenim područjem i/ili područjem ekološke mreže je strateški dokument javne ustanove za upravljanje zaštićenim područjima i područjima ekološke mreže. To je obavezan dokument za donošenje za zaštićena područja na temelju </w:t>
      </w:r>
      <w:r w:rsidRPr="006A4EB8">
        <w:t>Zakona o zaštiti prirode (NN 80/13, 15/18, 14/19, 127/19)</w:t>
      </w:r>
      <w:r>
        <w:t xml:space="preserve"> (u daljnjem tekstu: Zakon o zaštiti prirode)</w:t>
      </w:r>
      <w:r w:rsidRPr="006A4EB8">
        <w:t>, koji za cilj ima dugoročno planirati aktivnosti sa svrhom očuvanja svih prirodnih vrijednosti zbog kojih je neko područje zaštićeno, te poticati održivi razvoj s ciljem očuvanja područja za buduće nadolazeće generacije.</w:t>
      </w:r>
    </w:p>
    <w:p w14:paraId="69327F08" w14:textId="0A5CCC30" w:rsidR="004469D7" w:rsidRDefault="004469D7" w:rsidP="004469D7">
      <w:pPr>
        <w:pStyle w:val="SUEZtekst"/>
      </w:pPr>
      <w:r w:rsidRPr="006A4EB8">
        <w:t xml:space="preserve"> </w:t>
      </w:r>
      <w:r w:rsidR="00533CDC">
        <w:t>Sukladno članku</w:t>
      </w:r>
      <w:r>
        <w:t xml:space="preserve"> 138. Zakona o zaštiti prirode, Plan upravljanja obavezno sadrži:</w:t>
      </w:r>
    </w:p>
    <w:p w14:paraId="51403E9D" w14:textId="77777777" w:rsidR="004469D7" w:rsidRDefault="004469D7" w:rsidP="004E1629">
      <w:pPr>
        <w:pStyle w:val="SUEZtekst"/>
        <w:numPr>
          <w:ilvl w:val="0"/>
          <w:numId w:val="18"/>
        </w:numPr>
      </w:pPr>
      <w:r>
        <w:t>analizu stanja zaštićenog područja,</w:t>
      </w:r>
    </w:p>
    <w:p w14:paraId="28AEEC6C" w14:textId="77777777" w:rsidR="004469D7" w:rsidRDefault="004469D7" w:rsidP="004E1629">
      <w:pPr>
        <w:pStyle w:val="SUEZtekst"/>
        <w:numPr>
          <w:ilvl w:val="0"/>
          <w:numId w:val="18"/>
        </w:numPr>
      </w:pPr>
      <w:r>
        <w:t>ciljeve upravljanja,</w:t>
      </w:r>
    </w:p>
    <w:p w14:paraId="59B0A77A" w14:textId="77777777" w:rsidR="004469D7" w:rsidRDefault="004469D7" w:rsidP="004E1629">
      <w:pPr>
        <w:pStyle w:val="SUEZtekst"/>
        <w:numPr>
          <w:ilvl w:val="0"/>
          <w:numId w:val="18"/>
        </w:numPr>
      </w:pPr>
      <w:r>
        <w:t>aktivnosti za postizanje ciljeva,</w:t>
      </w:r>
    </w:p>
    <w:p w14:paraId="6915CEA8" w14:textId="77777777" w:rsidR="004469D7" w:rsidRDefault="004469D7" w:rsidP="004E1629">
      <w:pPr>
        <w:pStyle w:val="SUEZtekst"/>
        <w:numPr>
          <w:ilvl w:val="0"/>
          <w:numId w:val="18"/>
        </w:numPr>
      </w:pPr>
      <w:r>
        <w:t>upravljačke zone zaštićenog područja,</w:t>
      </w:r>
    </w:p>
    <w:p w14:paraId="04A5ECFC" w14:textId="77777777" w:rsidR="004469D7" w:rsidRDefault="004469D7" w:rsidP="004E1629">
      <w:pPr>
        <w:pStyle w:val="SUEZtekst"/>
        <w:numPr>
          <w:ilvl w:val="0"/>
          <w:numId w:val="18"/>
        </w:numPr>
      </w:pPr>
      <w:r>
        <w:t>pokazatelje provedbe plana.</w:t>
      </w:r>
    </w:p>
    <w:p w14:paraId="6C812CE0" w14:textId="2C6473EC" w:rsidR="004469D7" w:rsidRPr="006A4EB8" w:rsidRDefault="004469D7" w:rsidP="004469D7">
      <w:pPr>
        <w:pStyle w:val="SUEZtekst"/>
      </w:pPr>
      <w:r>
        <w:t xml:space="preserve">Nadležnosti javnih ustanova koje </w:t>
      </w:r>
      <w:r w:rsidR="000C4160">
        <w:t xml:space="preserve">upravljaju </w:t>
      </w:r>
      <w:r>
        <w:t xml:space="preserve">zaštićenim područjima i područjima ekološke mreže utvrđuju se </w:t>
      </w:r>
      <w:bookmarkStart w:id="22" w:name="_Hlk82421143"/>
      <w:r>
        <w:t>Ured</w:t>
      </w:r>
      <w:r w:rsidR="00533CDC">
        <w:t>b</w:t>
      </w:r>
      <w:r>
        <w:t xml:space="preserve">om o ekološkoj mreži i nadležnostima javnih ustanova za upravljanje područjima ekološke mreže (NN 80/2019). </w:t>
      </w:r>
      <w:bookmarkEnd w:id="22"/>
      <w:r>
        <w:t>Plan upravljanja</w:t>
      </w:r>
      <w:r w:rsidRPr="001E7997">
        <w:t xml:space="preserve"> </w:t>
      </w:r>
      <w:r>
        <w:t>d</w:t>
      </w:r>
      <w:r w:rsidRPr="001E7997">
        <w:t>onosi se za razdoblje od deset godina uz mogućnost izmjene i/ili dopune nakon pet godina.</w:t>
      </w:r>
    </w:p>
    <w:p w14:paraId="32A38975" w14:textId="77777777" w:rsidR="004469D7" w:rsidRDefault="004469D7" w:rsidP="004469D7">
      <w:pPr>
        <w:pStyle w:val="SUEZtekst"/>
      </w:pPr>
      <w:r>
        <w:lastRenderedPageBreak/>
        <w:t>Planom upravljanja nastoje se na jednom mjestu sažeto i jasno prikazati sve glavne informacije o području obuhvaćenom planom, te participativnim procesom utvrđene, politike i strategije (kroz ciljeve i aktivnosti) koje usmjeravaju upravljanje tim područjem, kao i resursima Javne ustanove. Plan upravljanja u prvom redu pomaže Javnoj ustanovi i institucijama sektora zaštite prirode da dugoročno učinkovito upravljaju očuvanjem zaštićenih područja i područja ekološke mreže. No, plan upravljanja je ujedno i javni dokument, dostupan svima, koji omogućuje dionicima i zainteresiranoj javnosti da prate djelovanje JU te da se vlastitim angažmanom, gdje je to moguće, uključe u upravljanje te tako doprinesu očuvanju vrijednosti područja.</w:t>
      </w:r>
    </w:p>
    <w:p w14:paraId="6164C82C" w14:textId="066E0125" w:rsidR="00350ABD" w:rsidRPr="00350ABD" w:rsidRDefault="00350ABD" w:rsidP="00350ABD">
      <w:pPr>
        <w:spacing w:after="160"/>
        <w:rPr>
          <w:rFonts w:cstheme="minorHAnsi"/>
          <w:color w:val="000000" w:themeColor="text1"/>
          <w:lang w:eastAsia="en-GB"/>
        </w:rPr>
      </w:pPr>
      <w:r w:rsidRPr="0068024F">
        <w:rPr>
          <w:rFonts w:cstheme="minorHAnsi"/>
          <w:color w:val="000000" w:themeColor="text1"/>
          <w:lang w:eastAsia="en-GB"/>
        </w:rPr>
        <w:t xml:space="preserve">Usvajanjem plana upravljanja on postaje službeni dokument </w:t>
      </w:r>
      <w:r>
        <w:rPr>
          <w:rFonts w:cstheme="minorHAnsi"/>
          <w:color w:val="000000" w:themeColor="text1"/>
          <w:lang w:eastAsia="en-GB"/>
        </w:rPr>
        <w:t>j</w:t>
      </w:r>
      <w:r w:rsidRPr="0068024F">
        <w:rPr>
          <w:rFonts w:cstheme="minorHAnsi"/>
          <w:color w:val="000000" w:themeColor="text1"/>
          <w:lang w:eastAsia="en-GB"/>
        </w:rPr>
        <w:t>avn</w:t>
      </w:r>
      <w:r>
        <w:rPr>
          <w:rFonts w:cstheme="minorHAnsi"/>
          <w:color w:val="000000" w:themeColor="text1"/>
          <w:lang w:eastAsia="en-GB"/>
        </w:rPr>
        <w:t>e</w:t>
      </w:r>
      <w:r w:rsidRPr="0068024F">
        <w:rPr>
          <w:rFonts w:cstheme="minorHAnsi"/>
          <w:color w:val="000000" w:themeColor="text1"/>
          <w:lang w:eastAsia="en-GB"/>
        </w:rPr>
        <w:t xml:space="preserve"> ustanov</w:t>
      </w:r>
      <w:r>
        <w:rPr>
          <w:rFonts w:cstheme="minorHAnsi"/>
          <w:color w:val="000000" w:themeColor="text1"/>
          <w:lang w:eastAsia="en-GB"/>
        </w:rPr>
        <w:t>e</w:t>
      </w:r>
      <w:r w:rsidRPr="0068024F">
        <w:rPr>
          <w:rFonts w:cstheme="minorHAnsi"/>
          <w:color w:val="000000" w:themeColor="text1"/>
          <w:lang w:eastAsia="en-GB"/>
        </w:rPr>
        <w:t>, a aktivnosti svih pravnih i fizičkih osoba koje obavljaju djelatnosti u predmetnom području trebale bi biti usklađene s ciljevima upravljanja utvrđenim</w:t>
      </w:r>
      <w:r>
        <w:rPr>
          <w:rFonts w:cstheme="minorHAnsi"/>
          <w:color w:val="000000" w:themeColor="text1"/>
          <w:lang w:eastAsia="en-GB"/>
        </w:rPr>
        <w:t>a</w:t>
      </w:r>
      <w:r w:rsidRPr="0068024F">
        <w:rPr>
          <w:rFonts w:cstheme="minorHAnsi"/>
          <w:color w:val="000000" w:themeColor="text1"/>
          <w:lang w:eastAsia="en-GB"/>
        </w:rPr>
        <w:t xml:space="preserve"> Planom. U slučaju plana upravljanja zaštićenim područjem, sukladno ZZP-u, njega su se dužne pridržavati sve pravne i fizičke osobe koje ondje obavljaju svoje djelatnosti.</w:t>
      </w:r>
    </w:p>
    <w:p w14:paraId="344E0436" w14:textId="7AEB579B" w:rsidR="004E0DA5" w:rsidRPr="00902F3D" w:rsidRDefault="004E0DA5" w:rsidP="00632081">
      <w:pPr>
        <w:pStyle w:val="SUEZnaslov2"/>
        <w:numPr>
          <w:ilvl w:val="1"/>
          <w:numId w:val="1"/>
        </w:numPr>
        <w:ind w:left="0" w:firstLine="0"/>
      </w:pPr>
      <w:bookmarkStart w:id="23" w:name="_Toc129090028"/>
      <w:r w:rsidRPr="00902F3D">
        <w:t>Područja obuhvaćena planom upravljanja</w:t>
      </w:r>
      <w:bookmarkEnd w:id="17"/>
      <w:bookmarkEnd w:id="18"/>
      <w:bookmarkEnd w:id="23"/>
    </w:p>
    <w:p w14:paraId="3004519A" w14:textId="0FA73D38" w:rsidR="004E0DA5" w:rsidRPr="00902F3D" w:rsidRDefault="004E0DA5" w:rsidP="00220854">
      <w:pPr>
        <w:pStyle w:val="SUEZtekst"/>
      </w:pPr>
      <w:r w:rsidRPr="00902F3D">
        <w:t>Plan upravljanja zaštićenim područjima i područjima ekološke mreže otoka Hvara (PU 6105) obuhvaća 26 područja ekološke mreže značajnih za vrste i stanišne tipove (POVS,</w:t>
      </w:r>
      <w:r w:rsidR="003C7E1B">
        <w:t xml:space="preserve"> </w:t>
      </w:r>
      <w:r w:rsidRPr="00902F3D">
        <w:t>od kojih je 19 područja ekološke mreže vezano uz morska staništa</w:t>
      </w:r>
      <w:r w:rsidR="00C66BE4">
        <w:t>)</w:t>
      </w:r>
      <w:r w:rsidRPr="00902F3D">
        <w:t>, te 3 područja zaštićena u kategoriji značajni krajobraz i 1 područje zaštićeno u kategoriji spomenik parkovne arhitekture ( slika 1). Ovaj plan upravljanja (</w:t>
      </w:r>
      <w:r w:rsidR="0040079E">
        <w:t xml:space="preserve">u daljnjem tekstu </w:t>
      </w:r>
      <w:r w:rsidRPr="00902F3D">
        <w:t xml:space="preserve">PU 6105) izrađuje se za razdoblje </w:t>
      </w:r>
      <w:r w:rsidR="00307FC5">
        <w:t>od deset godina (</w:t>
      </w:r>
      <w:r w:rsidR="00307FC5" w:rsidRPr="00902F3D">
        <w:t>202</w:t>
      </w:r>
      <w:r w:rsidR="001F3EEE">
        <w:t>3</w:t>
      </w:r>
      <w:r w:rsidRPr="00902F3D">
        <w:t>. – 203</w:t>
      </w:r>
      <w:r w:rsidR="001F3EEE">
        <w:t>2</w:t>
      </w:r>
      <w:r w:rsidRPr="00902F3D">
        <w:t>.</w:t>
      </w:r>
      <w:r w:rsidR="00307FC5">
        <w:t>)</w:t>
      </w:r>
      <w:r w:rsidRPr="00902F3D">
        <w:t xml:space="preserve">. Na Hvaru </w:t>
      </w:r>
      <w:r w:rsidR="00307FC5" w:rsidRPr="00902F3D">
        <w:t>postoj</w:t>
      </w:r>
      <w:r w:rsidR="00307FC5">
        <w:t>i</w:t>
      </w:r>
      <w:r w:rsidR="00307FC5" w:rsidRPr="00902F3D">
        <w:t xml:space="preserve"> </w:t>
      </w:r>
      <w:r w:rsidRPr="00902F3D">
        <w:t xml:space="preserve">i </w:t>
      </w:r>
      <w:r w:rsidR="00307FC5">
        <w:t xml:space="preserve">8 </w:t>
      </w:r>
      <w:r w:rsidRPr="00902F3D">
        <w:t xml:space="preserve">područja ekološke mreže koja nisu obuhvaćena ovim planom upravljanja, a to su: HR2000084 Markova špilja, HR2000165 Špilja pod Kapelu, HR2001244 Bunar kod Franjevačkog samostana u Hvaru, HR2001245 Bunar na Hvaru, HR2001498 Kraljevska jama, HR2001424 Hvar - od </w:t>
      </w:r>
      <w:proofErr w:type="spellStart"/>
      <w:r w:rsidRPr="00902F3D">
        <w:t>Križišća</w:t>
      </w:r>
      <w:proofErr w:type="spellEnd"/>
      <w:r w:rsidRPr="00902F3D">
        <w:t xml:space="preserve"> do </w:t>
      </w:r>
      <w:proofErr w:type="spellStart"/>
      <w:r w:rsidRPr="00902F3D">
        <w:t>Tavna</w:t>
      </w:r>
      <w:proofErr w:type="spellEnd"/>
      <w:r w:rsidRPr="00902F3D">
        <w:t xml:space="preserve"> špilje, HR2001422 Hvar </w:t>
      </w:r>
      <w:proofErr w:type="spellStart"/>
      <w:r w:rsidRPr="00902F3D">
        <w:t>Golubiničin</w:t>
      </w:r>
      <w:proofErr w:type="spellEnd"/>
      <w:r w:rsidRPr="00902F3D">
        <w:t xml:space="preserve"> rat - Rat Velog </w:t>
      </w:r>
      <w:proofErr w:type="spellStart"/>
      <w:r w:rsidRPr="00902F3D">
        <w:t>Strvnja</w:t>
      </w:r>
      <w:proofErr w:type="spellEnd"/>
      <w:r w:rsidR="00410F7B">
        <w:t>, HR2001426 Hvar -</w:t>
      </w:r>
      <w:r w:rsidR="00BB07B1">
        <w:t xml:space="preserve"> </w:t>
      </w:r>
      <w:proofErr w:type="spellStart"/>
      <w:r w:rsidR="00410F7B">
        <w:t>Kabal</w:t>
      </w:r>
      <w:proofErr w:type="spellEnd"/>
      <w:r w:rsidR="00307FC5">
        <w:t xml:space="preserve"> i</w:t>
      </w:r>
      <w:r w:rsidR="00307FC5" w:rsidRPr="00902F3D">
        <w:t xml:space="preserve"> </w:t>
      </w:r>
      <w:r w:rsidRPr="00902F3D">
        <w:t xml:space="preserve">HR2001423 Hvar - od Plane do </w:t>
      </w:r>
      <w:proofErr w:type="spellStart"/>
      <w:r w:rsidRPr="00902F3D">
        <w:t>Veprinove</w:t>
      </w:r>
      <w:proofErr w:type="spellEnd"/>
      <w:r w:rsidRPr="00902F3D">
        <w:t xml:space="preserve"> glavice. Područje obuhvaćeno planom ujedno je i dio većeg područja ekološke mreže značajnog za očuvanje ptica</w:t>
      </w:r>
      <w:r w:rsidR="00C66BE4">
        <w:t xml:space="preserve"> (POP)</w:t>
      </w:r>
      <w:r w:rsidRPr="00902F3D">
        <w:t xml:space="preserve">, HR1000036 </w:t>
      </w:r>
      <w:proofErr w:type="spellStart"/>
      <w:r w:rsidRPr="00902F3D">
        <w:t>Srednjedalmatinski</w:t>
      </w:r>
      <w:proofErr w:type="spellEnd"/>
      <w:r w:rsidRPr="00902F3D">
        <w:t xml:space="preserve"> otoci i Pelješac, no upravljanje očuvanjem ptica u sklopu tog područja nije predmet ovog plana upravljanja već </w:t>
      </w:r>
      <w:r w:rsidR="00307FC5">
        <w:t>s</w:t>
      </w:r>
      <w:r w:rsidR="00307FC5" w:rsidRPr="00902F3D">
        <w:t xml:space="preserve">e </w:t>
      </w:r>
      <w:r w:rsidRPr="00902F3D">
        <w:t xml:space="preserve">za njega </w:t>
      </w:r>
      <w:r w:rsidR="00307FC5" w:rsidRPr="00902F3D">
        <w:t>izrađ</w:t>
      </w:r>
      <w:r w:rsidR="00307FC5">
        <w:t>uje</w:t>
      </w:r>
      <w:r w:rsidR="00307FC5" w:rsidRPr="00902F3D">
        <w:t xml:space="preserve"> </w:t>
      </w:r>
      <w:r w:rsidRPr="00902F3D">
        <w:t>zaseban plan upravljanja „</w:t>
      </w:r>
      <w:r w:rsidRPr="00902F3D">
        <w:rPr>
          <w:rFonts w:cstheme="minorHAnsi"/>
        </w:rPr>
        <w:t xml:space="preserve">Plan upravljanja </w:t>
      </w:r>
      <w:proofErr w:type="spellStart"/>
      <w:r w:rsidRPr="00902F3D">
        <w:rPr>
          <w:rFonts w:cstheme="minorHAnsi"/>
        </w:rPr>
        <w:t>Srednjedalmatinski</w:t>
      </w:r>
      <w:proofErr w:type="spellEnd"/>
      <w:r w:rsidRPr="00902F3D">
        <w:rPr>
          <w:rFonts w:cstheme="minorHAnsi"/>
        </w:rPr>
        <w:t xml:space="preserve"> otoci i Pelješac (PU 7014)“</w:t>
      </w:r>
      <w:r w:rsidRPr="00902F3D">
        <w:t>.</w:t>
      </w:r>
    </w:p>
    <w:p w14:paraId="67D06FEC" w14:textId="3DE6DD47" w:rsidR="009E5A93" w:rsidRPr="009E5A93" w:rsidRDefault="009E5A93" w:rsidP="009E5A93">
      <w:pPr>
        <w:pStyle w:val="Opisslike"/>
        <w:keepNext/>
        <w:rPr>
          <w:i w:val="0"/>
          <w:iCs w:val="0"/>
          <w:color w:val="auto"/>
          <w:sz w:val="22"/>
          <w:szCs w:val="22"/>
        </w:rPr>
      </w:pPr>
      <w:bookmarkStart w:id="24" w:name="_Toc129004550"/>
      <w:r w:rsidRPr="009E5A93">
        <w:rPr>
          <w:b/>
          <w:bCs/>
          <w:i w:val="0"/>
          <w:iCs w:val="0"/>
          <w:color w:val="auto"/>
          <w:sz w:val="22"/>
          <w:szCs w:val="22"/>
        </w:rPr>
        <w:t xml:space="preserve">Tablica </w:t>
      </w:r>
      <w:r w:rsidRPr="009E5A93">
        <w:rPr>
          <w:b/>
          <w:bCs/>
          <w:i w:val="0"/>
          <w:iCs w:val="0"/>
          <w:color w:val="auto"/>
          <w:sz w:val="22"/>
          <w:szCs w:val="22"/>
        </w:rPr>
        <w:fldChar w:fldCharType="begin"/>
      </w:r>
      <w:r w:rsidRPr="009E5A93">
        <w:rPr>
          <w:b/>
          <w:bCs/>
          <w:i w:val="0"/>
          <w:iCs w:val="0"/>
          <w:color w:val="auto"/>
          <w:sz w:val="22"/>
          <w:szCs w:val="22"/>
        </w:rPr>
        <w:instrText xml:space="preserve"> SEQ Tablica \* ARABIC </w:instrText>
      </w:r>
      <w:r w:rsidRPr="009E5A93">
        <w:rPr>
          <w:b/>
          <w:bCs/>
          <w:i w:val="0"/>
          <w:iCs w:val="0"/>
          <w:color w:val="auto"/>
          <w:sz w:val="22"/>
          <w:szCs w:val="22"/>
        </w:rPr>
        <w:fldChar w:fldCharType="separate"/>
      </w:r>
      <w:r w:rsidR="00E17779">
        <w:rPr>
          <w:b/>
          <w:bCs/>
          <w:i w:val="0"/>
          <w:iCs w:val="0"/>
          <w:noProof/>
          <w:color w:val="auto"/>
          <w:sz w:val="22"/>
          <w:szCs w:val="22"/>
        </w:rPr>
        <w:t>1</w:t>
      </w:r>
      <w:r w:rsidRPr="009E5A93">
        <w:rPr>
          <w:b/>
          <w:bCs/>
          <w:i w:val="0"/>
          <w:iCs w:val="0"/>
          <w:color w:val="auto"/>
          <w:sz w:val="22"/>
          <w:szCs w:val="22"/>
        </w:rPr>
        <w:fldChar w:fldCharType="end"/>
      </w:r>
      <w:r w:rsidRPr="009E5A93">
        <w:rPr>
          <w:b/>
          <w:bCs/>
          <w:i w:val="0"/>
          <w:iCs w:val="0"/>
          <w:color w:val="auto"/>
          <w:sz w:val="22"/>
          <w:szCs w:val="22"/>
        </w:rPr>
        <w:t xml:space="preserve"> </w:t>
      </w:r>
      <w:r w:rsidRPr="009E5A93">
        <w:rPr>
          <w:i w:val="0"/>
          <w:iCs w:val="0"/>
          <w:color w:val="auto"/>
          <w:sz w:val="22"/>
          <w:szCs w:val="22"/>
        </w:rPr>
        <w:t xml:space="preserve">Područja obuhvaćena Planom upravljanja (PU 6105) (podaci prema Uredbi o ekološkoj mreži i Upisniku zaštićenih područja na </w:t>
      </w:r>
      <w:proofErr w:type="spellStart"/>
      <w:r w:rsidRPr="009E5A93">
        <w:rPr>
          <w:i w:val="0"/>
          <w:iCs w:val="0"/>
          <w:color w:val="auto"/>
          <w:sz w:val="22"/>
          <w:szCs w:val="22"/>
        </w:rPr>
        <w:t>Bioportalu</w:t>
      </w:r>
      <w:proofErr w:type="spellEnd"/>
      <w:r w:rsidRPr="009E5A93">
        <w:rPr>
          <w:i w:val="0"/>
          <w:iCs w:val="0"/>
          <w:color w:val="auto"/>
          <w:sz w:val="22"/>
          <w:szCs w:val="22"/>
        </w:rPr>
        <w:t>)</w:t>
      </w:r>
      <w:bookmarkEnd w:id="24"/>
    </w:p>
    <w:tbl>
      <w:tblPr>
        <w:tblStyle w:val="Tablicareetke4"/>
        <w:tblW w:w="5000" w:type="pct"/>
        <w:tblLook w:val="04A0" w:firstRow="1" w:lastRow="0" w:firstColumn="1" w:lastColumn="0" w:noHBand="0" w:noVBand="1"/>
      </w:tblPr>
      <w:tblGrid>
        <w:gridCol w:w="1030"/>
        <w:gridCol w:w="1663"/>
        <w:gridCol w:w="2694"/>
        <w:gridCol w:w="1132"/>
        <w:gridCol w:w="2497"/>
      </w:tblGrid>
      <w:tr w:rsidR="00220854" w:rsidRPr="00220854" w14:paraId="0EEC6AA9" w14:textId="77777777" w:rsidTr="009E5A9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71" w:type="pct"/>
            <w:vAlign w:val="center"/>
          </w:tcPr>
          <w:p w14:paraId="66F69926" w14:textId="77777777" w:rsidR="004E0DA5" w:rsidRPr="00220854" w:rsidRDefault="004E0DA5" w:rsidP="00D63DB9">
            <w:pPr>
              <w:jc w:val="center"/>
              <w:rPr>
                <w:bCs w:val="0"/>
                <w:sz w:val="20"/>
                <w:szCs w:val="20"/>
              </w:rPr>
            </w:pPr>
            <w:r w:rsidRPr="00220854">
              <w:rPr>
                <w:sz w:val="20"/>
                <w:szCs w:val="20"/>
              </w:rPr>
              <w:t>Kategorija zaštite</w:t>
            </w:r>
          </w:p>
        </w:tc>
        <w:tc>
          <w:tcPr>
            <w:tcW w:w="922" w:type="pct"/>
            <w:vAlign w:val="center"/>
          </w:tcPr>
          <w:p w14:paraId="1D5E4570" w14:textId="2633DA8D" w:rsidR="004E0DA5" w:rsidRPr="00220854" w:rsidRDefault="004E0DA5" w:rsidP="00D63DB9">
            <w:pPr>
              <w:jc w:val="center"/>
              <w:cnfStyle w:val="100000000000" w:firstRow="1" w:lastRow="0" w:firstColumn="0" w:lastColumn="0" w:oddVBand="0" w:evenVBand="0" w:oddHBand="0" w:evenHBand="0" w:firstRowFirstColumn="0" w:firstRowLastColumn="0" w:lastRowFirstColumn="0" w:lastRowLastColumn="0"/>
              <w:rPr>
                <w:bCs w:val="0"/>
                <w:sz w:val="20"/>
                <w:szCs w:val="20"/>
              </w:rPr>
            </w:pPr>
            <w:r w:rsidRPr="00220854">
              <w:rPr>
                <w:sz w:val="20"/>
                <w:szCs w:val="20"/>
              </w:rPr>
              <w:t>ID broj</w:t>
            </w:r>
            <w:r w:rsidR="00B629AF">
              <w:rPr>
                <w:sz w:val="20"/>
                <w:szCs w:val="20"/>
              </w:rPr>
              <w:t>/broj registra Upisnika</w:t>
            </w:r>
          </w:p>
        </w:tc>
        <w:tc>
          <w:tcPr>
            <w:tcW w:w="1494" w:type="pct"/>
            <w:vAlign w:val="center"/>
          </w:tcPr>
          <w:p w14:paraId="449A8C1D" w14:textId="77777777" w:rsidR="004E0DA5" w:rsidRPr="00220854" w:rsidRDefault="004E0DA5" w:rsidP="00D63DB9">
            <w:pPr>
              <w:jc w:val="center"/>
              <w:cnfStyle w:val="100000000000" w:firstRow="1" w:lastRow="0" w:firstColumn="0" w:lastColumn="0" w:oddVBand="0" w:evenVBand="0" w:oddHBand="0" w:evenHBand="0" w:firstRowFirstColumn="0" w:firstRowLastColumn="0" w:lastRowFirstColumn="0" w:lastRowLastColumn="0"/>
              <w:rPr>
                <w:bCs w:val="0"/>
                <w:sz w:val="20"/>
                <w:szCs w:val="20"/>
              </w:rPr>
            </w:pPr>
            <w:r w:rsidRPr="00220854">
              <w:rPr>
                <w:sz w:val="20"/>
                <w:szCs w:val="20"/>
              </w:rPr>
              <w:t>Naziv područja</w:t>
            </w:r>
          </w:p>
        </w:tc>
        <w:tc>
          <w:tcPr>
            <w:tcW w:w="628" w:type="pct"/>
            <w:vAlign w:val="center"/>
          </w:tcPr>
          <w:p w14:paraId="77FE17BD" w14:textId="77777777" w:rsidR="004E0DA5" w:rsidRPr="00220854" w:rsidRDefault="004E0DA5" w:rsidP="00D63DB9">
            <w:pPr>
              <w:jc w:val="center"/>
              <w:cnfStyle w:val="100000000000" w:firstRow="1" w:lastRow="0" w:firstColumn="0" w:lastColumn="0" w:oddVBand="0" w:evenVBand="0" w:oddHBand="0" w:evenHBand="0" w:firstRowFirstColumn="0" w:firstRowLastColumn="0" w:lastRowFirstColumn="0" w:lastRowLastColumn="0"/>
              <w:rPr>
                <w:bCs w:val="0"/>
                <w:sz w:val="20"/>
                <w:szCs w:val="20"/>
              </w:rPr>
            </w:pPr>
            <w:r w:rsidRPr="00220854">
              <w:rPr>
                <w:sz w:val="20"/>
                <w:szCs w:val="20"/>
              </w:rPr>
              <w:t>Površina [ha]</w:t>
            </w:r>
          </w:p>
        </w:tc>
        <w:tc>
          <w:tcPr>
            <w:tcW w:w="1386" w:type="pct"/>
            <w:vAlign w:val="center"/>
          </w:tcPr>
          <w:p w14:paraId="69E19A61" w14:textId="77777777" w:rsidR="004E0DA5" w:rsidRPr="00220854" w:rsidRDefault="004E0DA5" w:rsidP="00D63DB9">
            <w:pPr>
              <w:jc w:val="center"/>
              <w:cnfStyle w:val="100000000000" w:firstRow="1" w:lastRow="0" w:firstColumn="0" w:lastColumn="0" w:oddVBand="0" w:evenVBand="0" w:oddHBand="0" w:evenHBand="0" w:firstRowFirstColumn="0" w:firstRowLastColumn="0" w:lastRowFirstColumn="0" w:lastRowLastColumn="0"/>
              <w:rPr>
                <w:bCs w:val="0"/>
                <w:sz w:val="20"/>
                <w:szCs w:val="20"/>
              </w:rPr>
            </w:pPr>
            <w:r w:rsidRPr="00220854">
              <w:rPr>
                <w:sz w:val="20"/>
                <w:szCs w:val="20"/>
              </w:rPr>
              <w:t>Akt o proglašenju</w:t>
            </w:r>
          </w:p>
        </w:tc>
      </w:tr>
      <w:tr w:rsidR="004E0DA5" w:rsidRPr="00220854" w14:paraId="40C3C3AF" w14:textId="77777777" w:rsidTr="009E5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1" w:type="pct"/>
            <w:vAlign w:val="center"/>
          </w:tcPr>
          <w:p w14:paraId="1EC48CB2" w14:textId="77777777" w:rsidR="004E0DA5" w:rsidRPr="00220854" w:rsidRDefault="004E0DA5" w:rsidP="00EC53BC">
            <w:pPr>
              <w:spacing w:before="40" w:after="80"/>
              <w:jc w:val="center"/>
              <w:rPr>
                <w:b w:val="0"/>
                <w:bCs w:val="0"/>
                <w:sz w:val="20"/>
                <w:szCs w:val="20"/>
              </w:rPr>
            </w:pPr>
            <w:r w:rsidRPr="00220854">
              <w:rPr>
                <w:sz w:val="20"/>
                <w:szCs w:val="20"/>
              </w:rPr>
              <w:t>POVS</w:t>
            </w:r>
          </w:p>
        </w:tc>
        <w:tc>
          <w:tcPr>
            <w:tcW w:w="922" w:type="pct"/>
            <w:vAlign w:val="center"/>
          </w:tcPr>
          <w:p w14:paraId="75563E16" w14:textId="77777777" w:rsidR="004E0DA5" w:rsidRPr="00220854" w:rsidRDefault="004E0DA5" w:rsidP="00EC53BC">
            <w:pPr>
              <w:spacing w:before="40" w:after="80"/>
              <w:jc w:val="center"/>
              <w:cnfStyle w:val="000000100000" w:firstRow="0" w:lastRow="0" w:firstColumn="0" w:lastColumn="0" w:oddVBand="0" w:evenVBand="0" w:oddHBand="1" w:evenHBand="0" w:firstRowFirstColumn="0" w:firstRowLastColumn="0" w:lastRowFirstColumn="0" w:lastRowLastColumn="0"/>
              <w:rPr>
                <w:sz w:val="20"/>
                <w:szCs w:val="20"/>
              </w:rPr>
            </w:pPr>
            <w:r w:rsidRPr="00220854">
              <w:rPr>
                <w:sz w:val="20"/>
                <w:szCs w:val="20"/>
              </w:rPr>
              <w:t>HR2001427</w:t>
            </w:r>
          </w:p>
        </w:tc>
        <w:tc>
          <w:tcPr>
            <w:tcW w:w="1494" w:type="pct"/>
            <w:vAlign w:val="center"/>
          </w:tcPr>
          <w:p w14:paraId="0898BF64" w14:textId="77777777" w:rsidR="004E0DA5" w:rsidRPr="00220854" w:rsidRDefault="004E0DA5" w:rsidP="00EC53BC">
            <w:pPr>
              <w:spacing w:before="40" w:after="80"/>
              <w:jc w:val="left"/>
              <w:cnfStyle w:val="000000100000" w:firstRow="0" w:lastRow="0" w:firstColumn="0" w:lastColumn="0" w:oddVBand="0" w:evenVBand="0" w:oddHBand="1" w:evenHBand="0" w:firstRowFirstColumn="0" w:firstRowLastColumn="0" w:lastRowFirstColumn="0" w:lastRowLastColumn="0"/>
              <w:rPr>
                <w:sz w:val="20"/>
                <w:szCs w:val="20"/>
              </w:rPr>
            </w:pPr>
            <w:r w:rsidRPr="00220854">
              <w:rPr>
                <w:sz w:val="20"/>
                <w:szCs w:val="20"/>
              </w:rPr>
              <w:t>Hvar - šume kod Starigrada</w:t>
            </w:r>
          </w:p>
        </w:tc>
        <w:tc>
          <w:tcPr>
            <w:tcW w:w="628" w:type="pct"/>
            <w:vAlign w:val="center"/>
          </w:tcPr>
          <w:p w14:paraId="66F31A4B" w14:textId="77777777" w:rsidR="004E0DA5" w:rsidRPr="00220854" w:rsidRDefault="004E0DA5" w:rsidP="00EC53BC">
            <w:pPr>
              <w:spacing w:before="40" w:after="80"/>
              <w:jc w:val="center"/>
              <w:cnfStyle w:val="000000100000" w:firstRow="0" w:lastRow="0" w:firstColumn="0" w:lastColumn="0" w:oddVBand="0" w:evenVBand="0" w:oddHBand="1" w:evenHBand="0" w:firstRowFirstColumn="0" w:firstRowLastColumn="0" w:lastRowFirstColumn="0" w:lastRowLastColumn="0"/>
              <w:rPr>
                <w:sz w:val="20"/>
                <w:szCs w:val="20"/>
              </w:rPr>
            </w:pPr>
            <w:r w:rsidRPr="00220854">
              <w:rPr>
                <w:sz w:val="20"/>
                <w:szCs w:val="20"/>
              </w:rPr>
              <w:t>1135,18</w:t>
            </w:r>
          </w:p>
        </w:tc>
        <w:tc>
          <w:tcPr>
            <w:tcW w:w="1386" w:type="pct"/>
            <w:vMerge w:val="restart"/>
            <w:vAlign w:val="center"/>
          </w:tcPr>
          <w:p w14:paraId="1744AD94" w14:textId="77777777" w:rsidR="004E0DA5" w:rsidRPr="00220854" w:rsidRDefault="004E0DA5" w:rsidP="002904D7">
            <w:pPr>
              <w:spacing w:before="40" w:after="80"/>
              <w:jc w:val="left"/>
              <w:cnfStyle w:val="000000100000" w:firstRow="0" w:lastRow="0" w:firstColumn="0" w:lastColumn="0" w:oddVBand="0" w:evenVBand="0" w:oddHBand="1" w:evenHBand="0" w:firstRowFirstColumn="0" w:firstRowLastColumn="0" w:lastRowFirstColumn="0" w:lastRowLastColumn="0"/>
              <w:rPr>
                <w:sz w:val="20"/>
                <w:szCs w:val="20"/>
              </w:rPr>
            </w:pPr>
            <w:r w:rsidRPr="00220854">
              <w:rPr>
                <w:sz w:val="20"/>
                <w:szCs w:val="20"/>
              </w:rPr>
              <w:t>Uredba o ekološkoj mreži i nadležnostima javnih ustanova za upravljanje područjima ekološke mreže (NN 80/2019)</w:t>
            </w:r>
          </w:p>
        </w:tc>
      </w:tr>
      <w:tr w:rsidR="004E0DA5" w:rsidRPr="00220854" w14:paraId="44AF2BC3" w14:textId="77777777" w:rsidTr="009E5A93">
        <w:tc>
          <w:tcPr>
            <w:cnfStyle w:val="001000000000" w:firstRow="0" w:lastRow="0" w:firstColumn="1" w:lastColumn="0" w:oddVBand="0" w:evenVBand="0" w:oddHBand="0" w:evenHBand="0" w:firstRowFirstColumn="0" w:firstRowLastColumn="0" w:lastRowFirstColumn="0" w:lastRowLastColumn="0"/>
            <w:tcW w:w="571" w:type="pct"/>
            <w:vAlign w:val="center"/>
          </w:tcPr>
          <w:p w14:paraId="3136DDE7" w14:textId="77777777" w:rsidR="004E0DA5" w:rsidRPr="00220854" w:rsidRDefault="004E0DA5" w:rsidP="00EC53BC">
            <w:pPr>
              <w:spacing w:before="40" w:after="80"/>
              <w:jc w:val="center"/>
              <w:rPr>
                <w:b w:val="0"/>
                <w:bCs w:val="0"/>
                <w:sz w:val="20"/>
                <w:szCs w:val="20"/>
              </w:rPr>
            </w:pPr>
            <w:r w:rsidRPr="00220854">
              <w:rPr>
                <w:sz w:val="20"/>
                <w:szCs w:val="20"/>
              </w:rPr>
              <w:t>POVS</w:t>
            </w:r>
          </w:p>
        </w:tc>
        <w:tc>
          <w:tcPr>
            <w:tcW w:w="922" w:type="pct"/>
            <w:vAlign w:val="center"/>
          </w:tcPr>
          <w:p w14:paraId="20EBABC7" w14:textId="77777777" w:rsidR="004E0DA5" w:rsidRPr="00220854" w:rsidRDefault="004E0DA5" w:rsidP="00EC53BC">
            <w:pPr>
              <w:spacing w:before="40" w:after="80"/>
              <w:jc w:val="center"/>
              <w:cnfStyle w:val="000000000000" w:firstRow="0" w:lastRow="0" w:firstColumn="0" w:lastColumn="0" w:oddVBand="0" w:evenVBand="0" w:oddHBand="0" w:evenHBand="0" w:firstRowFirstColumn="0" w:firstRowLastColumn="0" w:lastRowFirstColumn="0" w:lastRowLastColumn="0"/>
              <w:rPr>
                <w:sz w:val="20"/>
                <w:szCs w:val="20"/>
              </w:rPr>
            </w:pPr>
            <w:r w:rsidRPr="00220854">
              <w:rPr>
                <w:sz w:val="20"/>
                <w:szCs w:val="20"/>
              </w:rPr>
              <w:t>HR2001425</w:t>
            </w:r>
          </w:p>
        </w:tc>
        <w:tc>
          <w:tcPr>
            <w:tcW w:w="1494" w:type="pct"/>
            <w:vAlign w:val="center"/>
          </w:tcPr>
          <w:p w14:paraId="0C29C85D" w14:textId="77777777" w:rsidR="004E0DA5" w:rsidRPr="00220854" w:rsidRDefault="004E0DA5" w:rsidP="00EC53BC">
            <w:pPr>
              <w:spacing w:before="40" w:after="80"/>
              <w:jc w:val="left"/>
              <w:cnfStyle w:val="000000000000" w:firstRow="0" w:lastRow="0" w:firstColumn="0" w:lastColumn="0" w:oddVBand="0" w:evenVBand="0" w:oddHBand="0" w:evenHBand="0" w:firstRowFirstColumn="0" w:firstRowLastColumn="0" w:lastRowFirstColumn="0" w:lastRowLastColumn="0"/>
              <w:rPr>
                <w:sz w:val="20"/>
                <w:szCs w:val="20"/>
              </w:rPr>
            </w:pPr>
            <w:r w:rsidRPr="00220854">
              <w:rPr>
                <w:sz w:val="20"/>
                <w:szCs w:val="20"/>
              </w:rPr>
              <w:t xml:space="preserve">Hvar - od </w:t>
            </w:r>
            <w:proofErr w:type="spellStart"/>
            <w:r w:rsidRPr="00220854">
              <w:rPr>
                <w:sz w:val="20"/>
                <w:szCs w:val="20"/>
              </w:rPr>
              <w:t>Prapratna</w:t>
            </w:r>
            <w:proofErr w:type="spellEnd"/>
            <w:r w:rsidRPr="00220854">
              <w:rPr>
                <w:sz w:val="20"/>
                <w:szCs w:val="20"/>
              </w:rPr>
              <w:t xml:space="preserve"> do </w:t>
            </w:r>
            <w:proofErr w:type="spellStart"/>
            <w:r w:rsidRPr="00220854">
              <w:rPr>
                <w:sz w:val="20"/>
                <w:szCs w:val="20"/>
              </w:rPr>
              <w:t>Karnjakuše</w:t>
            </w:r>
            <w:proofErr w:type="spellEnd"/>
          </w:p>
        </w:tc>
        <w:tc>
          <w:tcPr>
            <w:tcW w:w="628" w:type="pct"/>
            <w:vAlign w:val="center"/>
          </w:tcPr>
          <w:p w14:paraId="39F84DCF" w14:textId="77777777" w:rsidR="004E0DA5" w:rsidRPr="00220854" w:rsidRDefault="004E0DA5" w:rsidP="00EC53BC">
            <w:pPr>
              <w:spacing w:before="40" w:after="80"/>
              <w:jc w:val="center"/>
              <w:cnfStyle w:val="000000000000" w:firstRow="0" w:lastRow="0" w:firstColumn="0" w:lastColumn="0" w:oddVBand="0" w:evenVBand="0" w:oddHBand="0" w:evenHBand="0" w:firstRowFirstColumn="0" w:firstRowLastColumn="0" w:lastRowFirstColumn="0" w:lastRowLastColumn="0"/>
              <w:rPr>
                <w:sz w:val="20"/>
                <w:szCs w:val="20"/>
              </w:rPr>
            </w:pPr>
            <w:r w:rsidRPr="00220854">
              <w:rPr>
                <w:sz w:val="20"/>
                <w:szCs w:val="20"/>
              </w:rPr>
              <w:t>1130,79</w:t>
            </w:r>
          </w:p>
        </w:tc>
        <w:tc>
          <w:tcPr>
            <w:tcW w:w="1386" w:type="pct"/>
            <w:vMerge/>
            <w:vAlign w:val="center"/>
          </w:tcPr>
          <w:p w14:paraId="05CDD69E" w14:textId="77777777" w:rsidR="004E0DA5" w:rsidRPr="00220854" w:rsidRDefault="004E0DA5" w:rsidP="002904D7">
            <w:pPr>
              <w:spacing w:before="40" w:after="80"/>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4E0DA5" w:rsidRPr="00220854" w14:paraId="665426AF" w14:textId="77777777" w:rsidTr="009E5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1" w:type="pct"/>
            <w:vAlign w:val="center"/>
          </w:tcPr>
          <w:p w14:paraId="0F2EB2CE" w14:textId="77777777" w:rsidR="004E0DA5" w:rsidRPr="00220854" w:rsidRDefault="004E0DA5" w:rsidP="00EC53BC">
            <w:pPr>
              <w:spacing w:before="40" w:after="80"/>
              <w:jc w:val="center"/>
              <w:rPr>
                <w:b w:val="0"/>
                <w:bCs w:val="0"/>
                <w:sz w:val="20"/>
                <w:szCs w:val="20"/>
              </w:rPr>
            </w:pPr>
            <w:r w:rsidRPr="00220854">
              <w:rPr>
                <w:sz w:val="20"/>
                <w:szCs w:val="20"/>
              </w:rPr>
              <w:t>POVS</w:t>
            </w:r>
          </w:p>
        </w:tc>
        <w:tc>
          <w:tcPr>
            <w:tcW w:w="922" w:type="pct"/>
            <w:vAlign w:val="center"/>
          </w:tcPr>
          <w:p w14:paraId="0D8E4FF2" w14:textId="77777777" w:rsidR="004E0DA5" w:rsidRPr="00220854" w:rsidRDefault="004E0DA5" w:rsidP="00EC53BC">
            <w:pPr>
              <w:spacing w:before="40" w:after="80"/>
              <w:jc w:val="center"/>
              <w:cnfStyle w:val="000000100000" w:firstRow="0" w:lastRow="0" w:firstColumn="0" w:lastColumn="0" w:oddVBand="0" w:evenVBand="0" w:oddHBand="1" w:evenHBand="0" w:firstRowFirstColumn="0" w:firstRowLastColumn="0" w:lastRowFirstColumn="0" w:lastRowLastColumn="0"/>
              <w:rPr>
                <w:sz w:val="20"/>
                <w:szCs w:val="20"/>
              </w:rPr>
            </w:pPr>
            <w:r w:rsidRPr="00220854">
              <w:rPr>
                <w:sz w:val="20"/>
                <w:szCs w:val="20"/>
              </w:rPr>
              <w:t>HR2001421</w:t>
            </w:r>
          </w:p>
        </w:tc>
        <w:tc>
          <w:tcPr>
            <w:tcW w:w="1494" w:type="pct"/>
            <w:vAlign w:val="center"/>
          </w:tcPr>
          <w:p w14:paraId="279DB8DA" w14:textId="77777777" w:rsidR="004E0DA5" w:rsidRPr="00220854" w:rsidRDefault="004E0DA5" w:rsidP="00EC53BC">
            <w:pPr>
              <w:spacing w:before="40" w:after="80"/>
              <w:jc w:val="left"/>
              <w:cnfStyle w:val="000000100000" w:firstRow="0" w:lastRow="0" w:firstColumn="0" w:lastColumn="0" w:oddVBand="0" w:evenVBand="0" w:oddHBand="1" w:evenHBand="0" w:firstRowFirstColumn="0" w:firstRowLastColumn="0" w:lastRowFirstColumn="0" w:lastRowLastColumn="0"/>
              <w:rPr>
                <w:sz w:val="20"/>
                <w:szCs w:val="20"/>
              </w:rPr>
            </w:pPr>
            <w:r w:rsidRPr="00220854">
              <w:rPr>
                <w:sz w:val="20"/>
                <w:szCs w:val="20"/>
              </w:rPr>
              <w:t xml:space="preserve">Hvar od </w:t>
            </w:r>
            <w:proofErr w:type="spellStart"/>
            <w:r w:rsidRPr="00220854">
              <w:rPr>
                <w:sz w:val="20"/>
                <w:szCs w:val="20"/>
              </w:rPr>
              <w:t>Pokrvenika</w:t>
            </w:r>
            <w:proofErr w:type="spellEnd"/>
            <w:r w:rsidRPr="00220854">
              <w:rPr>
                <w:sz w:val="20"/>
                <w:szCs w:val="20"/>
              </w:rPr>
              <w:t xml:space="preserve"> do uvale </w:t>
            </w:r>
            <w:proofErr w:type="spellStart"/>
            <w:r w:rsidRPr="00220854">
              <w:rPr>
                <w:sz w:val="20"/>
                <w:szCs w:val="20"/>
              </w:rPr>
              <w:t>Bristova</w:t>
            </w:r>
            <w:proofErr w:type="spellEnd"/>
          </w:p>
        </w:tc>
        <w:tc>
          <w:tcPr>
            <w:tcW w:w="628" w:type="pct"/>
            <w:vAlign w:val="center"/>
          </w:tcPr>
          <w:p w14:paraId="68C9570A" w14:textId="77777777" w:rsidR="004E0DA5" w:rsidRPr="00220854" w:rsidRDefault="004E0DA5" w:rsidP="00EC53BC">
            <w:pPr>
              <w:spacing w:before="40" w:after="80"/>
              <w:jc w:val="center"/>
              <w:cnfStyle w:val="000000100000" w:firstRow="0" w:lastRow="0" w:firstColumn="0" w:lastColumn="0" w:oddVBand="0" w:evenVBand="0" w:oddHBand="1" w:evenHBand="0" w:firstRowFirstColumn="0" w:firstRowLastColumn="0" w:lastRowFirstColumn="0" w:lastRowLastColumn="0"/>
              <w:rPr>
                <w:sz w:val="20"/>
                <w:szCs w:val="20"/>
              </w:rPr>
            </w:pPr>
            <w:r w:rsidRPr="00220854">
              <w:rPr>
                <w:sz w:val="20"/>
                <w:szCs w:val="20"/>
              </w:rPr>
              <w:t>885,21</w:t>
            </w:r>
          </w:p>
        </w:tc>
        <w:tc>
          <w:tcPr>
            <w:tcW w:w="1386" w:type="pct"/>
            <w:vMerge/>
            <w:vAlign w:val="center"/>
          </w:tcPr>
          <w:p w14:paraId="0F1CFE4A" w14:textId="77777777" w:rsidR="004E0DA5" w:rsidRPr="00220854" w:rsidRDefault="004E0DA5" w:rsidP="002904D7">
            <w:pPr>
              <w:spacing w:before="40" w:after="80"/>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4E0DA5" w:rsidRPr="00220854" w14:paraId="0D470F43" w14:textId="77777777" w:rsidTr="009E5A93">
        <w:tc>
          <w:tcPr>
            <w:cnfStyle w:val="001000000000" w:firstRow="0" w:lastRow="0" w:firstColumn="1" w:lastColumn="0" w:oddVBand="0" w:evenVBand="0" w:oddHBand="0" w:evenHBand="0" w:firstRowFirstColumn="0" w:firstRowLastColumn="0" w:lastRowFirstColumn="0" w:lastRowLastColumn="0"/>
            <w:tcW w:w="571" w:type="pct"/>
            <w:vAlign w:val="center"/>
          </w:tcPr>
          <w:p w14:paraId="455D048E" w14:textId="77777777" w:rsidR="004E0DA5" w:rsidRPr="00220854" w:rsidRDefault="004E0DA5" w:rsidP="00EC53BC">
            <w:pPr>
              <w:spacing w:before="40" w:after="80"/>
              <w:jc w:val="center"/>
              <w:rPr>
                <w:b w:val="0"/>
                <w:bCs w:val="0"/>
                <w:sz w:val="20"/>
                <w:szCs w:val="20"/>
              </w:rPr>
            </w:pPr>
            <w:r w:rsidRPr="00220854">
              <w:rPr>
                <w:sz w:val="20"/>
                <w:szCs w:val="20"/>
              </w:rPr>
              <w:t>POVS</w:t>
            </w:r>
          </w:p>
        </w:tc>
        <w:tc>
          <w:tcPr>
            <w:tcW w:w="922" w:type="pct"/>
            <w:vAlign w:val="center"/>
          </w:tcPr>
          <w:p w14:paraId="1C849487" w14:textId="77777777" w:rsidR="004E0DA5" w:rsidRPr="00220854" w:rsidRDefault="004E0DA5" w:rsidP="00EC53BC">
            <w:pPr>
              <w:jc w:val="center"/>
              <w:cnfStyle w:val="000000000000" w:firstRow="0" w:lastRow="0" w:firstColumn="0" w:lastColumn="0" w:oddVBand="0" w:evenVBand="0" w:oddHBand="0" w:evenHBand="0" w:firstRowFirstColumn="0" w:firstRowLastColumn="0" w:lastRowFirstColumn="0" w:lastRowLastColumn="0"/>
              <w:rPr>
                <w:sz w:val="20"/>
                <w:szCs w:val="20"/>
              </w:rPr>
            </w:pPr>
            <w:r w:rsidRPr="00220854">
              <w:rPr>
                <w:sz w:val="20"/>
                <w:szCs w:val="20"/>
              </w:rPr>
              <w:t>HR2001343</w:t>
            </w:r>
          </w:p>
        </w:tc>
        <w:tc>
          <w:tcPr>
            <w:tcW w:w="1494" w:type="pct"/>
            <w:vAlign w:val="center"/>
          </w:tcPr>
          <w:p w14:paraId="2542C9D3" w14:textId="77777777" w:rsidR="004E0DA5" w:rsidRPr="00220854" w:rsidRDefault="004E0DA5" w:rsidP="00EC53BC">
            <w:pPr>
              <w:spacing w:before="40" w:after="80"/>
              <w:jc w:val="left"/>
              <w:cnfStyle w:val="000000000000" w:firstRow="0" w:lastRow="0" w:firstColumn="0" w:lastColumn="0" w:oddVBand="0" w:evenVBand="0" w:oddHBand="0" w:evenHBand="0" w:firstRowFirstColumn="0" w:firstRowLastColumn="0" w:lastRowFirstColumn="0" w:lastRowLastColumn="0"/>
              <w:rPr>
                <w:sz w:val="20"/>
                <w:szCs w:val="20"/>
              </w:rPr>
            </w:pPr>
            <w:r w:rsidRPr="00220854">
              <w:rPr>
                <w:sz w:val="20"/>
                <w:szCs w:val="20"/>
              </w:rPr>
              <w:t xml:space="preserve">Područje oko špilje </w:t>
            </w:r>
            <w:proofErr w:type="spellStart"/>
            <w:r w:rsidRPr="00220854">
              <w:rPr>
                <w:sz w:val="20"/>
                <w:szCs w:val="20"/>
              </w:rPr>
              <w:t>Duboška</w:t>
            </w:r>
            <w:proofErr w:type="spellEnd"/>
            <w:r w:rsidRPr="00220854">
              <w:rPr>
                <w:sz w:val="20"/>
                <w:szCs w:val="20"/>
              </w:rPr>
              <w:t xml:space="preserve"> pazuha</w:t>
            </w:r>
          </w:p>
        </w:tc>
        <w:tc>
          <w:tcPr>
            <w:tcW w:w="628" w:type="pct"/>
            <w:vAlign w:val="center"/>
          </w:tcPr>
          <w:p w14:paraId="0E4561C5" w14:textId="77777777" w:rsidR="004E0DA5" w:rsidRPr="00220854" w:rsidRDefault="004E0DA5" w:rsidP="00EC53BC">
            <w:pPr>
              <w:spacing w:before="40" w:after="80"/>
              <w:jc w:val="center"/>
              <w:cnfStyle w:val="000000000000" w:firstRow="0" w:lastRow="0" w:firstColumn="0" w:lastColumn="0" w:oddVBand="0" w:evenVBand="0" w:oddHBand="0" w:evenHBand="0" w:firstRowFirstColumn="0" w:firstRowLastColumn="0" w:lastRowFirstColumn="0" w:lastRowLastColumn="0"/>
              <w:rPr>
                <w:sz w:val="20"/>
                <w:szCs w:val="20"/>
              </w:rPr>
            </w:pPr>
            <w:r w:rsidRPr="00220854">
              <w:rPr>
                <w:sz w:val="20"/>
                <w:szCs w:val="20"/>
              </w:rPr>
              <w:t>3326,00</w:t>
            </w:r>
          </w:p>
        </w:tc>
        <w:tc>
          <w:tcPr>
            <w:tcW w:w="1386" w:type="pct"/>
            <w:vMerge/>
            <w:vAlign w:val="center"/>
          </w:tcPr>
          <w:p w14:paraId="16C48C4C" w14:textId="77777777" w:rsidR="004E0DA5" w:rsidRPr="00220854" w:rsidRDefault="004E0DA5" w:rsidP="002904D7">
            <w:pPr>
              <w:spacing w:before="40" w:after="80"/>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4E0DA5" w:rsidRPr="00220854" w14:paraId="39772FAC" w14:textId="77777777" w:rsidTr="009E5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1" w:type="pct"/>
            <w:vAlign w:val="center"/>
          </w:tcPr>
          <w:p w14:paraId="7A213409" w14:textId="77777777" w:rsidR="004E0DA5" w:rsidRPr="00220854" w:rsidRDefault="004E0DA5" w:rsidP="00EC53BC">
            <w:pPr>
              <w:spacing w:before="40" w:after="80"/>
              <w:jc w:val="center"/>
              <w:rPr>
                <w:b w:val="0"/>
                <w:bCs w:val="0"/>
                <w:sz w:val="20"/>
                <w:szCs w:val="20"/>
              </w:rPr>
            </w:pPr>
            <w:bookmarkStart w:id="25" w:name="_Hlk39836586"/>
            <w:r w:rsidRPr="00220854">
              <w:rPr>
                <w:sz w:val="20"/>
                <w:szCs w:val="20"/>
              </w:rPr>
              <w:t>POVS</w:t>
            </w:r>
          </w:p>
        </w:tc>
        <w:tc>
          <w:tcPr>
            <w:tcW w:w="922" w:type="pct"/>
            <w:vAlign w:val="center"/>
          </w:tcPr>
          <w:p w14:paraId="66D62E09" w14:textId="77777777" w:rsidR="004E0DA5" w:rsidRPr="00220854" w:rsidRDefault="004E0DA5" w:rsidP="00EC53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220854">
              <w:rPr>
                <w:sz w:val="20"/>
                <w:szCs w:val="20"/>
              </w:rPr>
              <w:t>HR2001429</w:t>
            </w:r>
          </w:p>
        </w:tc>
        <w:tc>
          <w:tcPr>
            <w:tcW w:w="1494" w:type="pct"/>
            <w:vAlign w:val="center"/>
          </w:tcPr>
          <w:p w14:paraId="41B0F758" w14:textId="77777777" w:rsidR="004E0DA5" w:rsidRPr="00220854" w:rsidRDefault="004E0DA5" w:rsidP="00EC53BC">
            <w:pPr>
              <w:spacing w:before="40" w:after="80"/>
              <w:jc w:val="left"/>
              <w:cnfStyle w:val="000000100000" w:firstRow="0" w:lastRow="0" w:firstColumn="0" w:lastColumn="0" w:oddVBand="0" w:evenVBand="0" w:oddHBand="1" w:evenHBand="0" w:firstRowFirstColumn="0" w:firstRowLastColumn="0" w:lastRowFirstColumn="0" w:lastRowLastColumn="0"/>
              <w:rPr>
                <w:sz w:val="20"/>
                <w:szCs w:val="20"/>
              </w:rPr>
            </w:pPr>
            <w:r w:rsidRPr="00220854">
              <w:rPr>
                <w:sz w:val="20"/>
                <w:szCs w:val="20"/>
              </w:rPr>
              <w:t xml:space="preserve">Hvar - od Prvog boka do </w:t>
            </w:r>
            <w:proofErr w:type="spellStart"/>
            <w:r w:rsidRPr="00220854">
              <w:rPr>
                <w:sz w:val="20"/>
                <w:szCs w:val="20"/>
              </w:rPr>
              <w:t>Lučišća</w:t>
            </w:r>
            <w:proofErr w:type="spellEnd"/>
          </w:p>
        </w:tc>
        <w:tc>
          <w:tcPr>
            <w:tcW w:w="628" w:type="pct"/>
            <w:vAlign w:val="center"/>
          </w:tcPr>
          <w:p w14:paraId="3D0DD046" w14:textId="77777777" w:rsidR="004E0DA5" w:rsidRPr="00220854" w:rsidRDefault="004E0DA5" w:rsidP="00EC53BC">
            <w:pPr>
              <w:spacing w:before="40" w:after="80"/>
              <w:jc w:val="center"/>
              <w:cnfStyle w:val="000000100000" w:firstRow="0" w:lastRow="0" w:firstColumn="0" w:lastColumn="0" w:oddVBand="0" w:evenVBand="0" w:oddHBand="1" w:evenHBand="0" w:firstRowFirstColumn="0" w:firstRowLastColumn="0" w:lastRowFirstColumn="0" w:lastRowLastColumn="0"/>
              <w:rPr>
                <w:sz w:val="20"/>
                <w:szCs w:val="20"/>
              </w:rPr>
            </w:pPr>
            <w:r w:rsidRPr="00220854">
              <w:rPr>
                <w:sz w:val="20"/>
                <w:szCs w:val="20"/>
              </w:rPr>
              <w:t>983,16</w:t>
            </w:r>
          </w:p>
        </w:tc>
        <w:tc>
          <w:tcPr>
            <w:tcW w:w="1386" w:type="pct"/>
            <w:vMerge/>
            <w:vAlign w:val="center"/>
          </w:tcPr>
          <w:p w14:paraId="55FBD715" w14:textId="77777777" w:rsidR="004E0DA5" w:rsidRPr="00220854" w:rsidRDefault="004E0DA5" w:rsidP="002904D7">
            <w:pPr>
              <w:spacing w:before="40" w:after="80"/>
              <w:jc w:val="left"/>
              <w:cnfStyle w:val="000000100000" w:firstRow="0" w:lastRow="0" w:firstColumn="0" w:lastColumn="0" w:oddVBand="0" w:evenVBand="0" w:oddHBand="1" w:evenHBand="0" w:firstRowFirstColumn="0" w:firstRowLastColumn="0" w:lastRowFirstColumn="0" w:lastRowLastColumn="0"/>
              <w:rPr>
                <w:sz w:val="20"/>
                <w:szCs w:val="20"/>
              </w:rPr>
            </w:pPr>
          </w:p>
        </w:tc>
      </w:tr>
      <w:bookmarkEnd w:id="25"/>
      <w:tr w:rsidR="004E0DA5" w:rsidRPr="00220854" w14:paraId="7E3E89AC" w14:textId="77777777" w:rsidTr="009E5A93">
        <w:tc>
          <w:tcPr>
            <w:cnfStyle w:val="001000000000" w:firstRow="0" w:lastRow="0" w:firstColumn="1" w:lastColumn="0" w:oddVBand="0" w:evenVBand="0" w:oddHBand="0" w:evenHBand="0" w:firstRowFirstColumn="0" w:firstRowLastColumn="0" w:lastRowFirstColumn="0" w:lastRowLastColumn="0"/>
            <w:tcW w:w="571" w:type="pct"/>
            <w:vAlign w:val="center"/>
          </w:tcPr>
          <w:p w14:paraId="2C6CBAAB" w14:textId="77777777" w:rsidR="004E0DA5" w:rsidRPr="00220854" w:rsidRDefault="004E0DA5" w:rsidP="00EC53BC">
            <w:pPr>
              <w:spacing w:before="40" w:after="80"/>
              <w:jc w:val="center"/>
              <w:rPr>
                <w:b w:val="0"/>
                <w:bCs w:val="0"/>
                <w:sz w:val="20"/>
                <w:szCs w:val="20"/>
              </w:rPr>
            </w:pPr>
            <w:r w:rsidRPr="00220854">
              <w:rPr>
                <w:sz w:val="20"/>
                <w:szCs w:val="20"/>
              </w:rPr>
              <w:t>POVS</w:t>
            </w:r>
          </w:p>
        </w:tc>
        <w:tc>
          <w:tcPr>
            <w:tcW w:w="922" w:type="pct"/>
            <w:vAlign w:val="center"/>
          </w:tcPr>
          <w:p w14:paraId="6241FC26" w14:textId="77777777" w:rsidR="004E0DA5" w:rsidRPr="00220854" w:rsidRDefault="004E0DA5" w:rsidP="00EC53BC">
            <w:pPr>
              <w:jc w:val="center"/>
              <w:cnfStyle w:val="000000000000" w:firstRow="0" w:lastRow="0" w:firstColumn="0" w:lastColumn="0" w:oddVBand="0" w:evenVBand="0" w:oddHBand="0" w:evenHBand="0" w:firstRowFirstColumn="0" w:firstRowLastColumn="0" w:lastRowFirstColumn="0" w:lastRowLastColumn="0"/>
              <w:rPr>
                <w:sz w:val="20"/>
                <w:szCs w:val="20"/>
              </w:rPr>
            </w:pPr>
            <w:r w:rsidRPr="00220854">
              <w:rPr>
                <w:sz w:val="20"/>
                <w:szCs w:val="20"/>
              </w:rPr>
              <w:t>HR2001428</w:t>
            </w:r>
          </w:p>
        </w:tc>
        <w:tc>
          <w:tcPr>
            <w:tcW w:w="1494" w:type="pct"/>
            <w:vAlign w:val="center"/>
          </w:tcPr>
          <w:p w14:paraId="18732954" w14:textId="77777777" w:rsidR="004E0DA5" w:rsidRPr="00220854" w:rsidRDefault="004E0DA5" w:rsidP="00EC53BC">
            <w:pPr>
              <w:spacing w:before="40" w:after="80"/>
              <w:jc w:val="left"/>
              <w:cnfStyle w:val="000000000000" w:firstRow="0" w:lastRow="0" w:firstColumn="0" w:lastColumn="0" w:oddVBand="0" w:evenVBand="0" w:oddHBand="0" w:evenHBand="0" w:firstRowFirstColumn="0" w:firstRowLastColumn="0" w:lastRowFirstColumn="0" w:lastRowLastColumn="0"/>
              <w:rPr>
                <w:sz w:val="20"/>
                <w:szCs w:val="20"/>
              </w:rPr>
            </w:pPr>
            <w:r w:rsidRPr="00220854">
              <w:rPr>
                <w:sz w:val="20"/>
                <w:szCs w:val="20"/>
              </w:rPr>
              <w:t xml:space="preserve">Hvar - od Maslinice do </w:t>
            </w:r>
            <w:proofErr w:type="spellStart"/>
            <w:r w:rsidRPr="00220854">
              <w:rPr>
                <w:sz w:val="20"/>
                <w:szCs w:val="20"/>
              </w:rPr>
              <w:t>Grebišća</w:t>
            </w:r>
            <w:proofErr w:type="spellEnd"/>
          </w:p>
        </w:tc>
        <w:tc>
          <w:tcPr>
            <w:tcW w:w="628" w:type="pct"/>
            <w:vAlign w:val="center"/>
          </w:tcPr>
          <w:p w14:paraId="15054818" w14:textId="77777777" w:rsidR="004E0DA5" w:rsidRPr="00220854" w:rsidRDefault="004E0DA5" w:rsidP="00EC53BC">
            <w:pPr>
              <w:spacing w:before="40" w:after="80"/>
              <w:jc w:val="center"/>
              <w:cnfStyle w:val="000000000000" w:firstRow="0" w:lastRow="0" w:firstColumn="0" w:lastColumn="0" w:oddVBand="0" w:evenVBand="0" w:oddHBand="0" w:evenHBand="0" w:firstRowFirstColumn="0" w:firstRowLastColumn="0" w:lastRowFirstColumn="0" w:lastRowLastColumn="0"/>
              <w:rPr>
                <w:sz w:val="20"/>
                <w:szCs w:val="20"/>
              </w:rPr>
            </w:pPr>
            <w:r w:rsidRPr="00220854">
              <w:rPr>
                <w:sz w:val="20"/>
                <w:szCs w:val="20"/>
              </w:rPr>
              <w:t>3272,84</w:t>
            </w:r>
          </w:p>
        </w:tc>
        <w:tc>
          <w:tcPr>
            <w:tcW w:w="1386" w:type="pct"/>
            <w:vMerge/>
            <w:vAlign w:val="center"/>
          </w:tcPr>
          <w:p w14:paraId="06AB8CA0" w14:textId="77777777" w:rsidR="004E0DA5" w:rsidRPr="00220854" w:rsidRDefault="004E0DA5" w:rsidP="002904D7">
            <w:pPr>
              <w:spacing w:before="40" w:after="80"/>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4E0DA5" w:rsidRPr="00220854" w14:paraId="0BFDECDF" w14:textId="77777777" w:rsidTr="009E5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1" w:type="pct"/>
            <w:vAlign w:val="center"/>
          </w:tcPr>
          <w:p w14:paraId="40348A7D" w14:textId="77777777" w:rsidR="004E0DA5" w:rsidRPr="00220854" w:rsidRDefault="004E0DA5" w:rsidP="00EC53BC">
            <w:pPr>
              <w:spacing w:before="40" w:after="80"/>
              <w:jc w:val="center"/>
              <w:rPr>
                <w:sz w:val="20"/>
                <w:szCs w:val="20"/>
              </w:rPr>
            </w:pPr>
            <w:r w:rsidRPr="00220854">
              <w:rPr>
                <w:sz w:val="20"/>
                <w:szCs w:val="20"/>
              </w:rPr>
              <w:lastRenderedPageBreak/>
              <w:t>POVS</w:t>
            </w:r>
          </w:p>
        </w:tc>
        <w:tc>
          <w:tcPr>
            <w:tcW w:w="922" w:type="pct"/>
            <w:vAlign w:val="center"/>
          </w:tcPr>
          <w:p w14:paraId="3AB1B2C1" w14:textId="77777777" w:rsidR="004E0DA5" w:rsidRPr="00220854" w:rsidRDefault="004E0DA5" w:rsidP="00EC53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220854">
              <w:rPr>
                <w:sz w:val="20"/>
                <w:szCs w:val="20"/>
              </w:rPr>
              <w:t>HR2001338</w:t>
            </w:r>
          </w:p>
        </w:tc>
        <w:tc>
          <w:tcPr>
            <w:tcW w:w="1494" w:type="pct"/>
            <w:vAlign w:val="center"/>
          </w:tcPr>
          <w:p w14:paraId="4E236BAE" w14:textId="77777777" w:rsidR="004E0DA5" w:rsidRPr="00220854" w:rsidRDefault="004E0DA5" w:rsidP="002904D7">
            <w:pPr>
              <w:spacing w:before="40" w:after="80"/>
              <w:jc w:val="left"/>
              <w:cnfStyle w:val="000000100000" w:firstRow="0" w:lastRow="0" w:firstColumn="0" w:lastColumn="0" w:oddVBand="0" w:evenVBand="0" w:oddHBand="1" w:evenHBand="0" w:firstRowFirstColumn="0" w:firstRowLastColumn="0" w:lastRowFirstColumn="0" w:lastRowLastColumn="0"/>
              <w:rPr>
                <w:sz w:val="20"/>
                <w:szCs w:val="20"/>
              </w:rPr>
            </w:pPr>
            <w:r w:rsidRPr="00220854">
              <w:rPr>
                <w:sz w:val="20"/>
                <w:szCs w:val="20"/>
              </w:rPr>
              <w:t xml:space="preserve">Područje oko špilje u uvali </w:t>
            </w:r>
            <w:proofErr w:type="spellStart"/>
            <w:r w:rsidRPr="00220854">
              <w:rPr>
                <w:sz w:val="20"/>
                <w:szCs w:val="20"/>
              </w:rPr>
              <w:t>Pišćena</w:t>
            </w:r>
            <w:proofErr w:type="spellEnd"/>
            <w:r w:rsidRPr="00220854">
              <w:rPr>
                <w:sz w:val="20"/>
                <w:szCs w:val="20"/>
              </w:rPr>
              <w:t>; Hvar</w:t>
            </w:r>
          </w:p>
        </w:tc>
        <w:tc>
          <w:tcPr>
            <w:tcW w:w="628" w:type="pct"/>
            <w:vAlign w:val="center"/>
          </w:tcPr>
          <w:p w14:paraId="16AD03B0" w14:textId="46C2DC19" w:rsidR="004E0DA5" w:rsidRPr="00220854" w:rsidRDefault="004E0DA5" w:rsidP="00EC53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220854">
              <w:rPr>
                <w:color w:val="000000"/>
                <w:sz w:val="20"/>
                <w:szCs w:val="20"/>
              </w:rPr>
              <w:t>1740,75</w:t>
            </w:r>
          </w:p>
        </w:tc>
        <w:tc>
          <w:tcPr>
            <w:tcW w:w="1386" w:type="pct"/>
            <w:vMerge/>
            <w:vAlign w:val="center"/>
          </w:tcPr>
          <w:p w14:paraId="06732FD0" w14:textId="77777777" w:rsidR="004E0DA5" w:rsidRPr="00220854" w:rsidRDefault="004E0DA5" w:rsidP="002904D7">
            <w:pPr>
              <w:spacing w:before="40" w:after="80"/>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4E0DA5" w:rsidRPr="00220854" w14:paraId="173C8289" w14:textId="77777777" w:rsidTr="009E5A93">
        <w:tc>
          <w:tcPr>
            <w:cnfStyle w:val="001000000000" w:firstRow="0" w:lastRow="0" w:firstColumn="1" w:lastColumn="0" w:oddVBand="0" w:evenVBand="0" w:oddHBand="0" w:evenHBand="0" w:firstRowFirstColumn="0" w:firstRowLastColumn="0" w:lastRowFirstColumn="0" w:lastRowLastColumn="0"/>
            <w:tcW w:w="571" w:type="pct"/>
            <w:vAlign w:val="center"/>
          </w:tcPr>
          <w:p w14:paraId="2774E43B" w14:textId="77777777" w:rsidR="004E0DA5" w:rsidRPr="00220854" w:rsidRDefault="004E0DA5" w:rsidP="00EC53BC">
            <w:pPr>
              <w:spacing w:before="40" w:after="80"/>
              <w:jc w:val="center"/>
              <w:rPr>
                <w:sz w:val="20"/>
                <w:szCs w:val="20"/>
              </w:rPr>
            </w:pPr>
            <w:r w:rsidRPr="00220854">
              <w:rPr>
                <w:sz w:val="20"/>
                <w:szCs w:val="20"/>
              </w:rPr>
              <w:t>POVS</w:t>
            </w:r>
          </w:p>
        </w:tc>
        <w:tc>
          <w:tcPr>
            <w:tcW w:w="922" w:type="pct"/>
            <w:vAlign w:val="center"/>
          </w:tcPr>
          <w:p w14:paraId="4A646E45" w14:textId="77777777" w:rsidR="004E0DA5" w:rsidRPr="00220854" w:rsidRDefault="004E0DA5" w:rsidP="00EC53BC">
            <w:pPr>
              <w:jc w:val="center"/>
              <w:cnfStyle w:val="000000000000" w:firstRow="0" w:lastRow="0" w:firstColumn="0" w:lastColumn="0" w:oddVBand="0" w:evenVBand="0" w:oddHBand="0" w:evenHBand="0" w:firstRowFirstColumn="0" w:firstRowLastColumn="0" w:lastRowFirstColumn="0" w:lastRowLastColumn="0"/>
              <w:rPr>
                <w:sz w:val="20"/>
                <w:szCs w:val="20"/>
              </w:rPr>
            </w:pPr>
            <w:r w:rsidRPr="00220854">
              <w:rPr>
                <w:sz w:val="20"/>
                <w:szCs w:val="20"/>
              </w:rPr>
              <w:t>HR3000457</w:t>
            </w:r>
          </w:p>
        </w:tc>
        <w:tc>
          <w:tcPr>
            <w:tcW w:w="1494" w:type="pct"/>
            <w:vAlign w:val="center"/>
          </w:tcPr>
          <w:p w14:paraId="09E727CF" w14:textId="77777777" w:rsidR="004E0DA5" w:rsidRPr="00220854" w:rsidRDefault="004E0DA5" w:rsidP="002904D7">
            <w:pPr>
              <w:spacing w:before="40" w:after="80"/>
              <w:jc w:val="left"/>
              <w:cnfStyle w:val="000000000000" w:firstRow="0" w:lastRow="0" w:firstColumn="0" w:lastColumn="0" w:oddVBand="0" w:evenVBand="0" w:oddHBand="0" w:evenHBand="0" w:firstRowFirstColumn="0" w:firstRowLastColumn="0" w:lastRowFirstColumn="0" w:lastRowLastColumn="0"/>
              <w:rPr>
                <w:sz w:val="20"/>
                <w:szCs w:val="20"/>
              </w:rPr>
            </w:pPr>
            <w:r w:rsidRPr="00220854">
              <w:rPr>
                <w:sz w:val="20"/>
                <w:szCs w:val="20"/>
              </w:rPr>
              <w:t xml:space="preserve">Južna obala Hvara - od rta Nedjelja do uvale </w:t>
            </w:r>
            <w:proofErr w:type="spellStart"/>
            <w:r w:rsidRPr="00220854">
              <w:rPr>
                <w:sz w:val="20"/>
                <w:szCs w:val="20"/>
              </w:rPr>
              <w:t>Česminica</w:t>
            </w:r>
            <w:proofErr w:type="spellEnd"/>
          </w:p>
        </w:tc>
        <w:tc>
          <w:tcPr>
            <w:tcW w:w="628" w:type="pct"/>
            <w:vAlign w:val="center"/>
          </w:tcPr>
          <w:p w14:paraId="7E7057B7" w14:textId="5E037C42" w:rsidR="004E0DA5" w:rsidRPr="00220854" w:rsidRDefault="004E0DA5" w:rsidP="00EC53BC">
            <w:pPr>
              <w:jc w:val="center"/>
              <w:cnfStyle w:val="000000000000" w:firstRow="0" w:lastRow="0" w:firstColumn="0" w:lastColumn="0" w:oddVBand="0" w:evenVBand="0" w:oddHBand="0" w:evenHBand="0" w:firstRowFirstColumn="0" w:firstRowLastColumn="0" w:lastRowFirstColumn="0" w:lastRowLastColumn="0"/>
              <w:rPr>
                <w:sz w:val="20"/>
                <w:szCs w:val="20"/>
              </w:rPr>
            </w:pPr>
            <w:r w:rsidRPr="00220854">
              <w:rPr>
                <w:color w:val="000000"/>
                <w:sz w:val="20"/>
                <w:szCs w:val="20"/>
              </w:rPr>
              <w:t>1610,60</w:t>
            </w:r>
          </w:p>
        </w:tc>
        <w:tc>
          <w:tcPr>
            <w:tcW w:w="1386" w:type="pct"/>
            <w:vMerge/>
            <w:vAlign w:val="center"/>
          </w:tcPr>
          <w:p w14:paraId="36E20091" w14:textId="77777777" w:rsidR="004E0DA5" w:rsidRPr="00220854" w:rsidRDefault="004E0DA5" w:rsidP="002904D7">
            <w:pPr>
              <w:spacing w:before="40" w:after="80"/>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4E0DA5" w:rsidRPr="00220854" w14:paraId="1E88A438" w14:textId="77777777" w:rsidTr="009E5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1" w:type="pct"/>
            <w:vAlign w:val="center"/>
          </w:tcPr>
          <w:p w14:paraId="07687CAB" w14:textId="77777777" w:rsidR="004E0DA5" w:rsidRPr="00220854" w:rsidRDefault="004E0DA5" w:rsidP="00EC53BC">
            <w:pPr>
              <w:spacing w:before="40" w:after="80"/>
              <w:jc w:val="center"/>
              <w:rPr>
                <w:b w:val="0"/>
                <w:bCs w:val="0"/>
                <w:sz w:val="20"/>
                <w:szCs w:val="20"/>
              </w:rPr>
            </w:pPr>
            <w:r w:rsidRPr="00220854">
              <w:rPr>
                <w:sz w:val="20"/>
                <w:szCs w:val="20"/>
              </w:rPr>
              <w:t>POVS</w:t>
            </w:r>
          </w:p>
        </w:tc>
        <w:tc>
          <w:tcPr>
            <w:tcW w:w="922" w:type="pct"/>
            <w:vAlign w:val="center"/>
          </w:tcPr>
          <w:p w14:paraId="4E8356C1" w14:textId="77777777" w:rsidR="004E0DA5" w:rsidRPr="00220854" w:rsidRDefault="004E0DA5" w:rsidP="00EC53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220854">
              <w:rPr>
                <w:sz w:val="20"/>
                <w:szCs w:val="20"/>
              </w:rPr>
              <w:t>HR3000456</w:t>
            </w:r>
          </w:p>
        </w:tc>
        <w:tc>
          <w:tcPr>
            <w:tcW w:w="1494" w:type="pct"/>
            <w:vAlign w:val="center"/>
          </w:tcPr>
          <w:p w14:paraId="1FA41184" w14:textId="77777777" w:rsidR="004E0DA5" w:rsidRPr="00220854" w:rsidRDefault="004E0DA5" w:rsidP="002904D7">
            <w:pPr>
              <w:spacing w:before="40" w:after="80"/>
              <w:jc w:val="left"/>
              <w:cnfStyle w:val="000000100000" w:firstRow="0" w:lastRow="0" w:firstColumn="0" w:lastColumn="0" w:oddVBand="0" w:evenVBand="0" w:oddHBand="1" w:evenHBand="0" w:firstRowFirstColumn="0" w:firstRowLastColumn="0" w:lastRowFirstColumn="0" w:lastRowLastColumn="0"/>
              <w:rPr>
                <w:sz w:val="20"/>
                <w:szCs w:val="20"/>
              </w:rPr>
            </w:pPr>
            <w:r w:rsidRPr="00220854">
              <w:rPr>
                <w:sz w:val="20"/>
                <w:szCs w:val="20"/>
              </w:rPr>
              <w:t xml:space="preserve">Hvar - od uvale </w:t>
            </w:r>
            <w:proofErr w:type="spellStart"/>
            <w:r w:rsidRPr="00220854">
              <w:rPr>
                <w:sz w:val="20"/>
                <w:szCs w:val="20"/>
              </w:rPr>
              <w:t>Vitarna</w:t>
            </w:r>
            <w:proofErr w:type="spellEnd"/>
            <w:r w:rsidRPr="00220854">
              <w:rPr>
                <w:sz w:val="20"/>
                <w:szCs w:val="20"/>
              </w:rPr>
              <w:t xml:space="preserve"> do uvale Maslinica</w:t>
            </w:r>
          </w:p>
        </w:tc>
        <w:tc>
          <w:tcPr>
            <w:tcW w:w="628" w:type="pct"/>
            <w:vAlign w:val="center"/>
          </w:tcPr>
          <w:p w14:paraId="7440C1E7" w14:textId="77777777" w:rsidR="004E0DA5" w:rsidRPr="00220854" w:rsidRDefault="004E0DA5" w:rsidP="00EC53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220854">
              <w:rPr>
                <w:color w:val="000000"/>
                <w:sz w:val="20"/>
                <w:szCs w:val="20"/>
              </w:rPr>
              <w:t>278,09</w:t>
            </w:r>
          </w:p>
        </w:tc>
        <w:tc>
          <w:tcPr>
            <w:tcW w:w="1386" w:type="pct"/>
            <w:vMerge/>
            <w:vAlign w:val="center"/>
          </w:tcPr>
          <w:p w14:paraId="735BA9A9" w14:textId="77777777" w:rsidR="004E0DA5" w:rsidRPr="00220854" w:rsidRDefault="004E0DA5" w:rsidP="002904D7">
            <w:pPr>
              <w:spacing w:before="40" w:after="80"/>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4E0DA5" w:rsidRPr="00220854" w14:paraId="7DDA108B" w14:textId="77777777" w:rsidTr="009E5A93">
        <w:tc>
          <w:tcPr>
            <w:cnfStyle w:val="001000000000" w:firstRow="0" w:lastRow="0" w:firstColumn="1" w:lastColumn="0" w:oddVBand="0" w:evenVBand="0" w:oddHBand="0" w:evenHBand="0" w:firstRowFirstColumn="0" w:firstRowLastColumn="0" w:lastRowFirstColumn="0" w:lastRowLastColumn="0"/>
            <w:tcW w:w="571" w:type="pct"/>
            <w:vAlign w:val="center"/>
          </w:tcPr>
          <w:p w14:paraId="7B10BA81" w14:textId="77777777" w:rsidR="004E0DA5" w:rsidRPr="00220854" w:rsidRDefault="004E0DA5" w:rsidP="00EC53BC">
            <w:pPr>
              <w:spacing w:before="40" w:after="80"/>
              <w:jc w:val="center"/>
              <w:rPr>
                <w:b w:val="0"/>
                <w:bCs w:val="0"/>
                <w:sz w:val="20"/>
                <w:szCs w:val="20"/>
              </w:rPr>
            </w:pPr>
            <w:r w:rsidRPr="00220854">
              <w:rPr>
                <w:sz w:val="20"/>
                <w:szCs w:val="20"/>
              </w:rPr>
              <w:t>POVS</w:t>
            </w:r>
          </w:p>
        </w:tc>
        <w:tc>
          <w:tcPr>
            <w:tcW w:w="922" w:type="pct"/>
            <w:vAlign w:val="center"/>
          </w:tcPr>
          <w:p w14:paraId="4BCFCF9D" w14:textId="77777777" w:rsidR="004E0DA5" w:rsidRPr="00220854" w:rsidRDefault="004E0DA5" w:rsidP="00EC53BC">
            <w:pPr>
              <w:jc w:val="center"/>
              <w:cnfStyle w:val="000000000000" w:firstRow="0" w:lastRow="0" w:firstColumn="0" w:lastColumn="0" w:oddVBand="0" w:evenVBand="0" w:oddHBand="0" w:evenHBand="0" w:firstRowFirstColumn="0" w:firstRowLastColumn="0" w:lastRowFirstColumn="0" w:lastRowLastColumn="0"/>
              <w:rPr>
                <w:sz w:val="20"/>
                <w:szCs w:val="20"/>
              </w:rPr>
            </w:pPr>
            <w:r w:rsidRPr="00220854">
              <w:rPr>
                <w:sz w:val="20"/>
                <w:szCs w:val="20"/>
              </w:rPr>
              <w:t>HR3000135</w:t>
            </w:r>
          </w:p>
        </w:tc>
        <w:tc>
          <w:tcPr>
            <w:tcW w:w="1494" w:type="pct"/>
            <w:vAlign w:val="center"/>
          </w:tcPr>
          <w:p w14:paraId="7E5C9179" w14:textId="77777777" w:rsidR="004E0DA5" w:rsidRPr="00220854" w:rsidRDefault="004E0DA5" w:rsidP="002904D7">
            <w:pPr>
              <w:spacing w:before="40" w:after="80"/>
              <w:jc w:val="left"/>
              <w:cnfStyle w:val="000000000000" w:firstRow="0" w:lastRow="0" w:firstColumn="0" w:lastColumn="0" w:oddVBand="0" w:evenVBand="0" w:oddHBand="0" w:evenHBand="0" w:firstRowFirstColumn="0" w:firstRowLastColumn="0" w:lastRowFirstColumn="0" w:lastRowLastColumn="0"/>
              <w:rPr>
                <w:sz w:val="20"/>
                <w:szCs w:val="20"/>
              </w:rPr>
            </w:pPr>
            <w:r w:rsidRPr="00220854">
              <w:rPr>
                <w:sz w:val="20"/>
                <w:szCs w:val="20"/>
              </w:rPr>
              <w:t xml:space="preserve">Otok Hvar - od Uvale </w:t>
            </w:r>
            <w:proofErr w:type="spellStart"/>
            <w:r w:rsidRPr="00220854">
              <w:rPr>
                <w:sz w:val="20"/>
                <w:szCs w:val="20"/>
              </w:rPr>
              <w:t>Dubovica</w:t>
            </w:r>
            <w:proofErr w:type="spellEnd"/>
            <w:r w:rsidRPr="00220854">
              <w:rPr>
                <w:sz w:val="20"/>
                <w:szCs w:val="20"/>
              </w:rPr>
              <w:t xml:space="preserve"> do rta Nedjelja</w:t>
            </w:r>
          </w:p>
        </w:tc>
        <w:tc>
          <w:tcPr>
            <w:tcW w:w="628" w:type="pct"/>
            <w:vAlign w:val="center"/>
          </w:tcPr>
          <w:p w14:paraId="5103CB66" w14:textId="5A602F80" w:rsidR="004E0DA5" w:rsidRPr="00220854" w:rsidRDefault="004E0DA5" w:rsidP="00EC53BC">
            <w:pPr>
              <w:jc w:val="center"/>
              <w:cnfStyle w:val="000000000000" w:firstRow="0" w:lastRow="0" w:firstColumn="0" w:lastColumn="0" w:oddVBand="0" w:evenVBand="0" w:oddHBand="0" w:evenHBand="0" w:firstRowFirstColumn="0" w:firstRowLastColumn="0" w:lastRowFirstColumn="0" w:lastRowLastColumn="0"/>
              <w:rPr>
                <w:sz w:val="20"/>
                <w:szCs w:val="20"/>
              </w:rPr>
            </w:pPr>
            <w:r w:rsidRPr="00220854">
              <w:rPr>
                <w:color w:val="000000"/>
                <w:sz w:val="20"/>
                <w:szCs w:val="20"/>
              </w:rPr>
              <w:t>105,24</w:t>
            </w:r>
          </w:p>
        </w:tc>
        <w:tc>
          <w:tcPr>
            <w:tcW w:w="1386" w:type="pct"/>
            <w:vMerge/>
            <w:vAlign w:val="center"/>
          </w:tcPr>
          <w:p w14:paraId="199ED83B" w14:textId="77777777" w:rsidR="004E0DA5" w:rsidRPr="00220854" w:rsidRDefault="004E0DA5" w:rsidP="002904D7">
            <w:pPr>
              <w:spacing w:before="40" w:after="80"/>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4E0DA5" w:rsidRPr="00220854" w14:paraId="48483D1C" w14:textId="77777777" w:rsidTr="009E5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1" w:type="pct"/>
            <w:vAlign w:val="center"/>
          </w:tcPr>
          <w:p w14:paraId="31B99EC8" w14:textId="77777777" w:rsidR="004E0DA5" w:rsidRPr="00220854" w:rsidRDefault="004E0DA5" w:rsidP="00EC53BC">
            <w:pPr>
              <w:spacing w:before="40" w:after="80"/>
              <w:jc w:val="center"/>
              <w:rPr>
                <w:sz w:val="20"/>
                <w:szCs w:val="20"/>
              </w:rPr>
            </w:pPr>
            <w:r w:rsidRPr="00220854">
              <w:rPr>
                <w:sz w:val="20"/>
                <w:szCs w:val="20"/>
              </w:rPr>
              <w:t>POVS</w:t>
            </w:r>
          </w:p>
        </w:tc>
        <w:tc>
          <w:tcPr>
            <w:tcW w:w="922" w:type="pct"/>
            <w:vAlign w:val="center"/>
          </w:tcPr>
          <w:p w14:paraId="390D22EB" w14:textId="77777777" w:rsidR="004E0DA5" w:rsidRPr="00220854" w:rsidRDefault="004E0DA5" w:rsidP="00EC53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220854">
              <w:rPr>
                <w:sz w:val="20"/>
                <w:szCs w:val="20"/>
              </w:rPr>
              <w:t>HR3000116</w:t>
            </w:r>
          </w:p>
        </w:tc>
        <w:tc>
          <w:tcPr>
            <w:tcW w:w="1494" w:type="pct"/>
            <w:vAlign w:val="center"/>
          </w:tcPr>
          <w:p w14:paraId="4801570E" w14:textId="77777777" w:rsidR="004E0DA5" w:rsidRPr="00220854" w:rsidRDefault="004E0DA5" w:rsidP="002904D7">
            <w:pPr>
              <w:spacing w:before="40" w:after="80"/>
              <w:jc w:val="left"/>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220854">
              <w:rPr>
                <w:sz w:val="20"/>
                <w:szCs w:val="20"/>
              </w:rPr>
              <w:t>Kabal</w:t>
            </w:r>
            <w:proofErr w:type="spellEnd"/>
            <w:r w:rsidRPr="00220854">
              <w:rPr>
                <w:sz w:val="20"/>
                <w:szCs w:val="20"/>
              </w:rPr>
              <w:t xml:space="preserve"> - podmorje</w:t>
            </w:r>
          </w:p>
        </w:tc>
        <w:tc>
          <w:tcPr>
            <w:tcW w:w="628" w:type="pct"/>
            <w:vAlign w:val="center"/>
          </w:tcPr>
          <w:p w14:paraId="76758B13" w14:textId="77777777" w:rsidR="004E0DA5" w:rsidRPr="00220854" w:rsidRDefault="004E0DA5" w:rsidP="00EC53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220854">
              <w:rPr>
                <w:color w:val="000000"/>
                <w:sz w:val="20"/>
                <w:szCs w:val="20"/>
              </w:rPr>
              <w:t>283,35</w:t>
            </w:r>
          </w:p>
        </w:tc>
        <w:tc>
          <w:tcPr>
            <w:tcW w:w="1386" w:type="pct"/>
            <w:vMerge/>
            <w:vAlign w:val="center"/>
          </w:tcPr>
          <w:p w14:paraId="166553B0" w14:textId="77777777" w:rsidR="004E0DA5" w:rsidRPr="00220854" w:rsidRDefault="004E0DA5" w:rsidP="002904D7">
            <w:pPr>
              <w:spacing w:before="40" w:after="80"/>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4E0DA5" w:rsidRPr="00220854" w14:paraId="0A53E229" w14:textId="77777777" w:rsidTr="009E5A93">
        <w:tc>
          <w:tcPr>
            <w:cnfStyle w:val="001000000000" w:firstRow="0" w:lastRow="0" w:firstColumn="1" w:lastColumn="0" w:oddVBand="0" w:evenVBand="0" w:oddHBand="0" w:evenHBand="0" w:firstRowFirstColumn="0" w:firstRowLastColumn="0" w:lastRowFirstColumn="0" w:lastRowLastColumn="0"/>
            <w:tcW w:w="571" w:type="pct"/>
            <w:vAlign w:val="center"/>
          </w:tcPr>
          <w:p w14:paraId="165D4187" w14:textId="77777777" w:rsidR="004E0DA5" w:rsidRPr="00220854" w:rsidRDefault="004E0DA5" w:rsidP="00EC53BC">
            <w:pPr>
              <w:spacing w:before="40" w:after="80"/>
              <w:jc w:val="center"/>
              <w:rPr>
                <w:sz w:val="20"/>
                <w:szCs w:val="20"/>
              </w:rPr>
            </w:pPr>
            <w:r w:rsidRPr="00220854">
              <w:rPr>
                <w:sz w:val="20"/>
                <w:szCs w:val="20"/>
              </w:rPr>
              <w:t>POVS</w:t>
            </w:r>
          </w:p>
        </w:tc>
        <w:tc>
          <w:tcPr>
            <w:tcW w:w="922" w:type="pct"/>
            <w:vAlign w:val="center"/>
          </w:tcPr>
          <w:p w14:paraId="12A7902B" w14:textId="77777777" w:rsidR="004E0DA5" w:rsidRPr="00220854" w:rsidRDefault="004E0DA5" w:rsidP="00EC53BC">
            <w:pPr>
              <w:jc w:val="center"/>
              <w:cnfStyle w:val="000000000000" w:firstRow="0" w:lastRow="0" w:firstColumn="0" w:lastColumn="0" w:oddVBand="0" w:evenVBand="0" w:oddHBand="0" w:evenHBand="0" w:firstRowFirstColumn="0" w:firstRowLastColumn="0" w:lastRowFirstColumn="0" w:lastRowLastColumn="0"/>
              <w:rPr>
                <w:sz w:val="20"/>
                <w:szCs w:val="20"/>
              </w:rPr>
            </w:pPr>
            <w:r w:rsidRPr="00220854">
              <w:rPr>
                <w:sz w:val="20"/>
                <w:szCs w:val="20"/>
              </w:rPr>
              <w:t>HR3000464</w:t>
            </w:r>
          </w:p>
        </w:tc>
        <w:tc>
          <w:tcPr>
            <w:tcW w:w="1494" w:type="pct"/>
            <w:vAlign w:val="center"/>
          </w:tcPr>
          <w:p w14:paraId="415276F8" w14:textId="77777777" w:rsidR="004E0DA5" w:rsidRPr="00220854" w:rsidRDefault="004E0DA5" w:rsidP="002904D7">
            <w:pPr>
              <w:spacing w:before="40" w:after="80"/>
              <w:jc w:val="left"/>
              <w:cnfStyle w:val="000000000000" w:firstRow="0" w:lastRow="0" w:firstColumn="0" w:lastColumn="0" w:oddVBand="0" w:evenVBand="0" w:oddHBand="0" w:evenHBand="0" w:firstRowFirstColumn="0" w:firstRowLastColumn="0" w:lastRowFirstColumn="0" w:lastRowLastColumn="0"/>
              <w:rPr>
                <w:sz w:val="20"/>
                <w:szCs w:val="20"/>
              </w:rPr>
            </w:pPr>
            <w:r w:rsidRPr="00220854">
              <w:rPr>
                <w:sz w:val="20"/>
                <w:szCs w:val="20"/>
              </w:rPr>
              <w:t xml:space="preserve">Područje oko rta </w:t>
            </w:r>
            <w:proofErr w:type="spellStart"/>
            <w:r w:rsidRPr="00220854">
              <w:rPr>
                <w:sz w:val="20"/>
                <w:szCs w:val="20"/>
              </w:rPr>
              <w:t>Tatinja</w:t>
            </w:r>
            <w:proofErr w:type="spellEnd"/>
            <w:r w:rsidRPr="00220854">
              <w:rPr>
                <w:sz w:val="20"/>
                <w:szCs w:val="20"/>
              </w:rPr>
              <w:t xml:space="preserve"> - Hvar</w:t>
            </w:r>
          </w:p>
        </w:tc>
        <w:tc>
          <w:tcPr>
            <w:tcW w:w="628" w:type="pct"/>
            <w:vAlign w:val="center"/>
          </w:tcPr>
          <w:p w14:paraId="13AAEE86" w14:textId="77777777" w:rsidR="004E0DA5" w:rsidRPr="00220854" w:rsidRDefault="004E0DA5" w:rsidP="00EC53BC">
            <w:pPr>
              <w:jc w:val="center"/>
              <w:cnfStyle w:val="000000000000" w:firstRow="0" w:lastRow="0" w:firstColumn="0" w:lastColumn="0" w:oddVBand="0" w:evenVBand="0" w:oddHBand="0" w:evenHBand="0" w:firstRowFirstColumn="0" w:firstRowLastColumn="0" w:lastRowFirstColumn="0" w:lastRowLastColumn="0"/>
              <w:rPr>
                <w:sz w:val="20"/>
                <w:szCs w:val="20"/>
              </w:rPr>
            </w:pPr>
            <w:r w:rsidRPr="00220854">
              <w:rPr>
                <w:color w:val="000000"/>
                <w:sz w:val="20"/>
                <w:szCs w:val="20"/>
              </w:rPr>
              <w:t>234,91</w:t>
            </w:r>
          </w:p>
        </w:tc>
        <w:tc>
          <w:tcPr>
            <w:tcW w:w="1386" w:type="pct"/>
            <w:vMerge/>
            <w:vAlign w:val="center"/>
          </w:tcPr>
          <w:p w14:paraId="1F8D49C6" w14:textId="77777777" w:rsidR="004E0DA5" w:rsidRPr="00220854" w:rsidRDefault="004E0DA5" w:rsidP="002904D7">
            <w:pPr>
              <w:spacing w:before="40" w:after="80"/>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4E0DA5" w:rsidRPr="00220854" w14:paraId="753251C4" w14:textId="77777777" w:rsidTr="009E5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1" w:type="pct"/>
            <w:vAlign w:val="center"/>
          </w:tcPr>
          <w:p w14:paraId="4F17FF55" w14:textId="77777777" w:rsidR="004E0DA5" w:rsidRPr="00220854" w:rsidRDefault="004E0DA5" w:rsidP="00EC53BC">
            <w:pPr>
              <w:spacing w:before="40" w:after="80"/>
              <w:jc w:val="center"/>
              <w:rPr>
                <w:sz w:val="20"/>
                <w:szCs w:val="20"/>
              </w:rPr>
            </w:pPr>
            <w:r w:rsidRPr="00220854">
              <w:rPr>
                <w:sz w:val="20"/>
                <w:szCs w:val="20"/>
              </w:rPr>
              <w:t>POVS</w:t>
            </w:r>
          </w:p>
        </w:tc>
        <w:tc>
          <w:tcPr>
            <w:tcW w:w="922" w:type="pct"/>
            <w:vAlign w:val="center"/>
          </w:tcPr>
          <w:p w14:paraId="66AB41CF" w14:textId="77777777" w:rsidR="004E0DA5" w:rsidRPr="00220854" w:rsidRDefault="004E0DA5" w:rsidP="00EC53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220854">
              <w:rPr>
                <w:sz w:val="20"/>
                <w:szCs w:val="20"/>
              </w:rPr>
              <w:t>HR3000149</w:t>
            </w:r>
          </w:p>
        </w:tc>
        <w:tc>
          <w:tcPr>
            <w:tcW w:w="1494" w:type="pct"/>
            <w:vAlign w:val="center"/>
          </w:tcPr>
          <w:p w14:paraId="53088B8C" w14:textId="77777777" w:rsidR="004E0DA5" w:rsidRPr="00220854" w:rsidRDefault="004E0DA5" w:rsidP="002904D7">
            <w:pPr>
              <w:spacing w:before="40" w:after="80"/>
              <w:jc w:val="left"/>
              <w:cnfStyle w:val="000000100000" w:firstRow="0" w:lastRow="0" w:firstColumn="0" w:lastColumn="0" w:oddVBand="0" w:evenVBand="0" w:oddHBand="1" w:evenHBand="0" w:firstRowFirstColumn="0" w:firstRowLastColumn="0" w:lastRowFirstColumn="0" w:lastRowLastColumn="0"/>
              <w:rPr>
                <w:sz w:val="20"/>
                <w:szCs w:val="20"/>
              </w:rPr>
            </w:pPr>
            <w:r w:rsidRPr="00220854">
              <w:rPr>
                <w:sz w:val="20"/>
                <w:szCs w:val="20"/>
              </w:rPr>
              <w:t xml:space="preserve">Uvale </w:t>
            </w:r>
            <w:proofErr w:type="spellStart"/>
            <w:r w:rsidRPr="00220854">
              <w:rPr>
                <w:sz w:val="20"/>
                <w:szCs w:val="20"/>
              </w:rPr>
              <w:t>Prapratna</w:t>
            </w:r>
            <w:proofErr w:type="spellEnd"/>
            <w:r w:rsidRPr="00220854">
              <w:rPr>
                <w:sz w:val="20"/>
                <w:szCs w:val="20"/>
              </w:rPr>
              <w:t xml:space="preserve"> i </w:t>
            </w:r>
            <w:proofErr w:type="spellStart"/>
            <w:r w:rsidRPr="00220854">
              <w:rPr>
                <w:sz w:val="20"/>
                <w:szCs w:val="20"/>
              </w:rPr>
              <w:t>Makarac</w:t>
            </w:r>
            <w:proofErr w:type="spellEnd"/>
            <w:r w:rsidRPr="00220854">
              <w:rPr>
                <w:sz w:val="20"/>
                <w:szCs w:val="20"/>
              </w:rPr>
              <w:t xml:space="preserve"> - Hvar</w:t>
            </w:r>
          </w:p>
        </w:tc>
        <w:tc>
          <w:tcPr>
            <w:tcW w:w="628" w:type="pct"/>
            <w:vAlign w:val="center"/>
          </w:tcPr>
          <w:p w14:paraId="09DE628A" w14:textId="77777777" w:rsidR="004E0DA5" w:rsidRPr="00220854" w:rsidRDefault="004E0DA5" w:rsidP="00EC53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220854">
              <w:rPr>
                <w:color w:val="000000"/>
                <w:sz w:val="20"/>
                <w:szCs w:val="20"/>
              </w:rPr>
              <w:t>22,65</w:t>
            </w:r>
          </w:p>
        </w:tc>
        <w:tc>
          <w:tcPr>
            <w:tcW w:w="1386" w:type="pct"/>
            <w:vMerge/>
            <w:vAlign w:val="center"/>
          </w:tcPr>
          <w:p w14:paraId="3376F218" w14:textId="77777777" w:rsidR="004E0DA5" w:rsidRPr="00220854" w:rsidRDefault="004E0DA5" w:rsidP="002904D7">
            <w:pPr>
              <w:spacing w:before="40" w:after="80"/>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4E0DA5" w:rsidRPr="00220854" w14:paraId="64D2DAB4" w14:textId="77777777" w:rsidTr="009E5A93">
        <w:tc>
          <w:tcPr>
            <w:cnfStyle w:val="001000000000" w:firstRow="0" w:lastRow="0" w:firstColumn="1" w:lastColumn="0" w:oddVBand="0" w:evenVBand="0" w:oddHBand="0" w:evenHBand="0" w:firstRowFirstColumn="0" w:firstRowLastColumn="0" w:lastRowFirstColumn="0" w:lastRowLastColumn="0"/>
            <w:tcW w:w="571" w:type="pct"/>
            <w:vAlign w:val="center"/>
          </w:tcPr>
          <w:p w14:paraId="2677BE3F" w14:textId="77777777" w:rsidR="004E0DA5" w:rsidRPr="00220854" w:rsidRDefault="004E0DA5" w:rsidP="00EC53BC">
            <w:pPr>
              <w:spacing w:before="40" w:after="80"/>
              <w:jc w:val="center"/>
              <w:rPr>
                <w:sz w:val="20"/>
                <w:szCs w:val="20"/>
              </w:rPr>
            </w:pPr>
            <w:r w:rsidRPr="00220854">
              <w:rPr>
                <w:sz w:val="20"/>
                <w:szCs w:val="20"/>
              </w:rPr>
              <w:t>POVS</w:t>
            </w:r>
          </w:p>
        </w:tc>
        <w:tc>
          <w:tcPr>
            <w:tcW w:w="922" w:type="pct"/>
            <w:vAlign w:val="center"/>
          </w:tcPr>
          <w:p w14:paraId="5ACA3C0B" w14:textId="77777777" w:rsidR="004E0DA5" w:rsidRPr="00220854" w:rsidRDefault="004E0DA5" w:rsidP="00EC53BC">
            <w:pPr>
              <w:jc w:val="center"/>
              <w:cnfStyle w:val="000000000000" w:firstRow="0" w:lastRow="0" w:firstColumn="0" w:lastColumn="0" w:oddVBand="0" w:evenVBand="0" w:oddHBand="0" w:evenHBand="0" w:firstRowFirstColumn="0" w:firstRowLastColumn="0" w:lastRowFirstColumn="0" w:lastRowLastColumn="0"/>
              <w:rPr>
                <w:sz w:val="20"/>
                <w:szCs w:val="20"/>
              </w:rPr>
            </w:pPr>
            <w:r w:rsidRPr="00220854">
              <w:rPr>
                <w:sz w:val="20"/>
                <w:szCs w:val="20"/>
              </w:rPr>
              <w:t>HR3000451</w:t>
            </w:r>
          </w:p>
        </w:tc>
        <w:tc>
          <w:tcPr>
            <w:tcW w:w="1494" w:type="pct"/>
            <w:vAlign w:val="center"/>
          </w:tcPr>
          <w:p w14:paraId="1B6E64F0" w14:textId="77777777" w:rsidR="004E0DA5" w:rsidRPr="00220854" w:rsidRDefault="004E0DA5" w:rsidP="002904D7">
            <w:pPr>
              <w:spacing w:before="40" w:after="80"/>
              <w:jc w:val="left"/>
              <w:cnfStyle w:val="000000000000" w:firstRow="0" w:lastRow="0" w:firstColumn="0" w:lastColumn="0" w:oddVBand="0" w:evenVBand="0" w:oddHBand="0" w:evenHBand="0" w:firstRowFirstColumn="0" w:firstRowLastColumn="0" w:lastRowFirstColumn="0" w:lastRowLastColumn="0"/>
              <w:rPr>
                <w:sz w:val="20"/>
                <w:szCs w:val="20"/>
              </w:rPr>
            </w:pPr>
            <w:r w:rsidRPr="00220854">
              <w:rPr>
                <w:sz w:val="20"/>
                <w:szCs w:val="20"/>
              </w:rPr>
              <w:t>Hvar - otok Zečevo</w:t>
            </w:r>
          </w:p>
        </w:tc>
        <w:tc>
          <w:tcPr>
            <w:tcW w:w="628" w:type="pct"/>
            <w:vAlign w:val="center"/>
          </w:tcPr>
          <w:p w14:paraId="75231716" w14:textId="77777777" w:rsidR="004E0DA5" w:rsidRPr="00220854" w:rsidRDefault="004E0DA5" w:rsidP="00EC53BC">
            <w:pPr>
              <w:jc w:val="center"/>
              <w:cnfStyle w:val="000000000000" w:firstRow="0" w:lastRow="0" w:firstColumn="0" w:lastColumn="0" w:oddVBand="0" w:evenVBand="0" w:oddHBand="0" w:evenHBand="0" w:firstRowFirstColumn="0" w:firstRowLastColumn="0" w:lastRowFirstColumn="0" w:lastRowLastColumn="0"/>
              <w:rPr>
                <w:sz w:val="20"/>
                <w:szCs w:val="20"/>
              </w:rPr>
            </w:pPr>
            <w:r w:rsidRPr="00220854">
              <w:rPr>
                <w:color w:val="000000"/>
                <w:sz w:val="20"/>
                <w:szCs w:val="20"/>
              </w:rPr>
              <w:t>230,22</w:t>
            </w:r>
          </w:p>
        </w:tc>
        <w:tc>
          <w:tcPr>
            <w:tcW w:w="1386" w:type="pct"/>
            <w:vMerge/>
            <w:vAlign w:val="center"/>
          </w:tcPr>
          <w:p w14:paraId="5E39A745" w14:textId="77777777" w:rsidR="004E0DA5" w:rsidRPr="00220854" w:rsidRDefault="004E0DA5" w:rsidP="002904D7">
            <w:pPr>
              <w:spacing w:before="40" w:after="80"/>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4E0DA5" w:rsidRPr="00220854" w14:paraId="4555DF4D" w14:textId="77777777" w:rsidTr="009E5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1" w:type="pct"/>
            <w:vAlign w:val="center"/>
          </w:tcPr>
          <w:p w14:paraId="081D2707" w14:textId="77777777" w:rsidR="004E0DA5" w:rsidRPr="00220854" w:rsidRDefault="004E0DA5" w:rsidP="00EC53BC">
            <w:pPr>
              <w:spacing w:before="40" w:after="80"/>
              <w:jc w:val="center"/>
              <w:rPr>
                <w:sz w:val="20"/>
                <w:szCs w:val="20"/>
              </w:rPr>
            </w:pPr>
            <w:r w:rsidRPr="00220854">
              <w:rPr>
                <w:sz w:val="20"/>
                <w:szCs w:val="20"/>
              </w:rPr>
              <w:t>POVS</w:t>
            </w:r>
          </w:p>
        </w:tc>
        <w:tc>
          <w:tcPr>
            <w:tcW w:w="922" w:type="pct"/>
            <w:vAlign w:val="center"/>
          </w:tcPr>
          <w:p w14:paraId="616EDFC7" w14:textId="77777777" w:rsidR="004E0DA5" w:rsidRPr="00220854" w:rsidRDefault="004E0DA5" w:rsidP="00EC53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220854">
              <w:rPr>
                <w:sz w:val="20"/>
                <w:szCs w:val="20"/>
              </w:rPr>
              <w:t>HR3000095</w:t>
            </w:r>
          </w:p>
        </w:tc>
        <w:tc>
          <w:tcPr>
            <w:tcW w:w="1494" w:type="pct"/>
            <w:vAlign w:val="center"/>
          </w:tcPr>
          <w:p w14:paraId="758BC3E2" w14:textId="77777777" w:rsidR="004E0DA5" w:rsidRPr="00220854" w:rsidRDefault="004E0DA5" w:rsidP="002904D7">
            <w:pPr>
              <w:spacing w:before="40" w:after="80"/>
              <w:jc w:val="left"/>
              <w:cnfStyle w:val="000000100000" w:firstRow="0" w:lastRow="0" w:firstColumn="0" w:lastColumn="0" w:oddVBand="0" w:evenVBand="0" w:oddHBand="1" w:evenHBand="0" w:firstRowFirstColumn="0" w:firstRowLastColumn="0" w:lastRowFirstColumn="0" w:lastRowLastColumn="0"/>
              <w:rPr>
                <w:sz w:val="20"/>
                <w:szCs w:val="20"/>
              </w:rPr>
            </w:pPr>
            <w:r w:rsidRPr="00220854">
              <w:rPr>
                <w:sz w:val="20"/>
                <w:szCs w:val="20"/>
              </w:rPr>
              <w:t>Pakleni otoci</w:t>
            </w:r>
          </w:p>
        </w:tc>
        <w:tc>
          <w:tcPr>
            <w:tcW w:w="628" w:type="pct"/>
            <w:vAlign w:val="center"/>
          </w:tcPr>
          <w:p w14:paraId="0DE6B934" w14:textId="77777777" w:rsidR="004E0DA5" w:rsidRPr="00220854" w:rsidRDefault="004E0DA5" w:rsidP="00EC53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220854">
              <w:rPr>
                <w:color w:val="000000"/>
                <w:sz w:val="20"/>
                <w:szCs w:val="20"/>
              </w:rPr>
              <w:t>1996,60</w:t>
            </w:r>
          </w:p>
        </w:tc>
        <w:tc>
          <w:tcPr>
            <w:tcW w:w="1386" w:type="pct"/>
            <w:vMerge/>
            <w:vAlign w:val="center"/>
          </w:tcPr>
          <w:p w14:paraId="675BBC5B" w14:textId="77777777" w:rsidR="004E0DA5" w:rsidRPr="00220854" w:rsidRDefault="004E0DA5" w:rsidP="002904D7">
            <w:pPr>
              <w:spacing w:before="40" w:after="80"/>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4E0DA5" w:rsidRPr="00220854" w14:paraId="53D46E10" w14:textId="77777777" w:rsidTr="009E5A93">
        <w:tc>
          <w:tcPr>
            <w:cnfStyle w:val="001000000000" w:firstRow="0" w:lastRow="0" w:firstColumn="1" w:lastColumn="0" w:oddVBand="0" w:evenVBand="0" w:oddHBand="0" w:evenHBand="0" w:firstRowFirstColumn="0" w:firstRowLastColumn="0" w:lastRowFirstColumn="0" w:lastRowLastColumn="0"/>
            <w:tcW w:w="571" w:type="pct"/>
            <w:vAlign w:val="center"/>
          </w:tcPr>
          <w:p w14:paraId="0A646A90" w14:textId="77777777" w:rsidR="004E0DA5" w:rsidRPr="00220854" w:rsidRDefault="004E0DA5" w:rsidP="00EC53BC">
            <w:pPr>
              <w:spacing w:before="40" w:after="80"/>
              <w:jc w:val="center"/>
              <w:rPr>
                <w:sz w:val="20"/>
                <w:szCs w:val="20"/>
              </w:rPr>
            </w:pPr>
            <w:r w:rsidRPr="00220854">
              <w:rPr>
                <w:sz w:val="20"/>
                <w:szCs w:val="20"/>
              </w:rPr>
              <w:t>POVS</w:t>
            </w:r>
          </w:p>
        </w:tc>
        <w:tc>
          <w:tcPr>
            <w:tcW w:w="922" w:type="pct"/>
            <w:vAlign w:val="center"/>
          </w:tcPr>
          <w:p w14:paraId="6D8184B8" w14:textId="6E2008EE" w:rsidR="004E0DA5" w:rsidRPr="00220854" w:rsidRDefault="004E0DA5" w:rsidP="00EC53BC">
            <w:pPr>
              <w:jc w:val="center"/>
              <w:cnfStyle w:val="000000000000" w:firstRow="0" w:lastRow="0" w:firstColumn="0" w:lastColumn="0" w:oddVBand="0" w:evenVBand="0" w:oddHBand="0" w:evenHBand="0" w:firstRowFirstColumn="0" w:firstRowLastColumn="0" w:lastRowFirstColumn="0" w:lastRowLastColumn="0"/>
              <w:rPr>
                <w:sz w:val="20"/>
                <w:szCs w:val="20"/>
              </w:rPr>
            </w:pPr>
            <w:r w:rsidRPr="00220854">
              <w:rPr>
                <w:sz w:val="20"/>
                <w:szCs w:val="20"/>
              </w:rPr>
              <w:t>HR3000143</w:t>
            </w:r>
          </w:p>
        </w:tc>
        <w:tc>
          <w:tcPr>
            <w:tcW w:w="1494" w:type="pct"/>
            <w:vAlign w:val="center"/>
          </w:tcPr>
          <w:p w14:paraId="1CCD67CE" w14:textId="77777777" w:rsidR="004E0DA5" w:rsidRPr="00220854" w:rsidRDefault="004E0DA5" w:rsidP="002904D7">
            <w:pPr>
              <w:spacing w:before="40" w:after="80"/>
              <w:jc w:val="left"/>
              <w:cnfStyle w:val="000000000000" w:firstRow="0" w:lastRow="0" w:firstColumn="0" w:lastColumn="0" w:oddVBand="0" w:evenVBand="0" w:oddHBand="0" w:evenHBand="0" w:firstRowFirstColumn="0" w:firstRowLastColumn="0" w:lastRowFirstColumn="0" w:lastRowLastColumn="0"/>
              <w:rPr>
                <w:sz w:val="20"/>
                <w:szCs w:val="20"/>
              </w:rPr>
            </w:pPr>
            <w:r w:rsidRPr="00220854">
              <w:rPr>
                <w:sz w:val="20"/>
                <w:szCs w:val="20"/>
              </w:rPr>
              <w:t xml:space="preserve">Uvale Kruševa; </w:t>
            </w:r>
            <w:proofErr w:type="spellStart"/>
            <w:r w:rsidRPr="00220854">
              <w:rPr>
                <w:sz w:val="20"/>
                <w:szCs w:val="20"/>
              </w:rPr>
              <w:t>Pokrvenik</w:t>
            </w:r>
            <w:proofErr w:type="spellEnd"/>
            <w:r w:rsidRPr="00220854">
              <w:rPr>
                <w:sz w:val="20"/>
                <w:szCs w:val="20"/>
              </w:rPr>
              <w:t xml:space="preserve"> i </w:t>
            </w:r>
            <w:proofErr w:type="spellStart"/>
            <w:r w:rsidRPr="00220854">
              <w:rPr>
                <w:sz w:val="20"/>
                <w:szCs w:val="20"/>
              </w:rPr>
              <w:t>Zaraće</w:t>
            </w:r>
            <w:proofErr w:type="spellEnd"/>
            <w:r w:rsidRPr="00220854">
              <w:rPr>
                <w:sz w:val="20"/>
                <w:szCs w:val="20"/>
              </w:rPr>
              <w:t xml:space="preserve"> - Hvar</w:t>
            </w:r>
          </w:p>
        </w:tc>
        <w:tc>
          <w:tcPr>
            <w:tcW w:w="628" w:type="pct"/>
            <w:vAlign w:val="center"/>
          </w:tcPr>
          <w:p w14:paraId="0F13FF1D" w14:textId="77777777" w:rsidR="004E0DA5" w:rsidRPr="00220854" w:rsidRDefault="004E0DA5" w:rsidP="00EC53BC">
            <w:pPr>
              <w:jc w:val="center"/>
              <w:cnfStyle w:val="000000000000" w:firstRow="0" w:lastRow="0" w:firstColumn="0" w:lastColumn="0" w:oddVBand="0" w:evenVBand="0" w:oddHBand="0" w:evenHBand="0" w:firstRowFirstColumn="0" w:firstRowLastColumn="0" w:lastRowFirstColumn="0" w:lastRowLastColumn="0"/>
              <w:rPr>
                <w:sz w:val="20"/>
                <w:szCs w:val="20"/>
              </w:rPr>
            </w:pPr>
            <w:r w:rsidRPr="00220854">
              <w:rPr>
                <w:color w:val="000000"/>
                <w:sz w:val="20"/>
                <w:szCs w:val="20"/>
              </w:rPr>
              <w:t>228,16</w:t>
            </w:r>
          </w:p>
        </w:tc>
        <w:tc>
          <w:tcPr>
            <w:tcW w:w="1386" w:type="pct"/>
            <w:vMerge/>
            <w:vAlign w:val="center"/>
          </w:tcPr>
          <w:p w14:paraId="0D2EB4A2" w14:textId="77777777" w:rsidR="004E0DA5" w:rsidRPr="00220854" w:rsidRDefault="004E0DA5" w:rsidP="002904D7">
            <w:pPr>
              <w:spacing w:before="40" w:after="80"/>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4E0DA5" w:rsidRPr="00220854" w14:paraId="2D6AF2AB" w14:textId="77777777" w:rsidTr="009E5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1" w:type="pct"/>
            <w:vAlign w:val="center"/>
          </w:tcPr>
          <w:p w14:paraId="178F3308" w14:textId="77777777" w:rsidR="004E0DA5" w:rsidRPr="00220854" w:rsidRDefault="004E0DA5" w:rsidP="00EC53BC">
            <w:pPr>
              <w:spacing w:before="40" w:after="80"/>
              <w:jc w:val="center"/>
              <w:rPr>
                <w:sz w:val="20"/>
                <w:szCs w:val="20"/>
              </w:rPr>
            </w:pPr>
            <w:r w:rsidRPr="00220854">
              <w:rPr>
                <w:sz w:val="20"/>
                <w:szCs w:val="20"/>
              </w:rPr>
              <w:t>POVS</w:t>
            </w:r>
          </w:p>
        </w:tc>
        <w:tc>
          <w:tcPr>
            <w:tcW w:w="922" w:type="pct"/>
            <w:vAlign w:val="center"/>
          </w:tcPr>
          <w:p w14:paraId="6BA57DDD" w14:textId="77777777" w:rsidR="004E0DA5" w:rsidRPr="00220854" w:rsidRDefault="004E0DA5" w:rsidP="00EC53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220854">
              <w:rPr>
                <w:sz w:val="20"/>
                <w:szCs w:val="20"/>
              </w:rPr>
              <w:t>HR3000115</w:t>
            </w:r>
          </w:p>
        </w:tc>
        <w:tc>
          <w:tcPr>
            <w:tcW w:w="1494" w:type="pct"/>
            <w:vAlign w:val="center"/>
          </w:tcPr>
          <w:p w14:paraId="46DA7DD2" w14:textId="77777777" w:rsidR="004E0DA5" w:rsidRPr="00220854" w:rsidRDefault="004E0DA5" w:rsidP="002904D7">
            <w:pPr>
              <w:spacing w:before="40" w:after="80"/>
              <w:jc w:val="left"/>
              <w:cnfStyle w:val="000000100000" w:firstRow="0" w:lastRow="0" w:firstColumn="0" w:lastColumn="0" w:oddVBand="0" w:evenVBand="0" w:oddHBand="1" w:evenHBand="0" w:firstRowFirstColumn="0" w:firstRowLastColumn="0" w:lastRowFirstColumn="0" w:lastRowLastColumn="0"/>
              <w:rPr>
                <w:sz w:val="20"/>
                <w:szCs w:val="20"/>
              </w:rPr>
            </w:pPr>
            <w:r w:rsidRPr="00220854">
              <w:rPr>
                <w:sz w:val="20"/>
                <w:szCs w:val="20"/>
              </w:rPr>
              <w:t>Pelegrin - podmorje</w:t>
            </w:r>
          </w:p>
        </w:tc>
        <w:tc>
          <w:tcPr>
            <w:tcW w:w="628" w:type="pct"/>
            <w:vAlign w:val="center"/>
          </w:tcPr>
          <w:p w14:paraId="4719C8EA" w14:textId="77777777" w:rsidR="004E0DA5" w:rsidRPr="00220854" w:rsidRDefault="004E0DA5" w:rsidP="00EC53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220854">
              <w:rPr>
                <w:color w:val="000000"/>
                <w:sz w:val="20"/>
                <w:szCs w:val="20"/>
              </w:rPr>
              <w:t>173,37</w:t>
            </w:r>
          </w:p>
        </w:tc>
        <w:tc>
          <w:tcPr>
            <w:tcW w:w="1386" w:type="pct"/>
            <w:vMerge/>
            <w:vAlign w:val="center"/>
          </w:tcPr>
          <w:p w14:paraId="433D9ADD" w14:textId="77777777" w:rsidR="004E0DA5" w:rsidRPr="00220854" w:rsidRDefault="004E0DA5" w:rsidP="002904D7">
            <w:pPr>
              <w:spacing w:before="40" w:after="80"/>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4E0DA5" w:rsidRPr="00220854" w14:paraId="6EA7C72E" w14:textId="77777777" w:rsidTr="009E5A93">
        <w:tc>
          <w:tcPr>
            <w:cnfStyle w:val="001000000000" w:firstRow="0" w:lastRow="0" w:firstColumn="1" w:lastColumn="0" w:oddVBand="0" w:evenVBand="0" w:oddHBand="0" w:evenHBand="0" w:firstRowFirstColumn="0" w:firstRowLastColumn="0" w:lastRowFirstColumn="0" w:lastRowLastColumn="0"/>
            <w:tcW w:w="571" w:type="pct"/>
            <w:vAlign w:val="center"/>
          </w:tcPr>
          <w:p w14:paraId="7AEC508D" w14:textId="77777777" w:rsidR="004E0DA5" w:rsidRPr="00220854" w:rsidRDefault="004E0DA5" w:rsidP="00EC53BC">
            <w:pPr>
              <w:spacing w:before="40" w:after="80"/>
              <w:jc w:val="center"/>
              <w:rPr>
                <w:sz w:val="20"/>
                <w:szCs w:val="20"/>
              </w:rPr>
            </w:pPr>
            <w:r w:rsidRPr="00220854">
              <w:rPr>
                <w:sz w:val="20"/>
                <w:szCs w:val="20"/>
              </w:rPr>
              <w:t>POVS</w:t>
            </w:r>
          </w:p>
        </w:tc>
        <w:tc>
          <w:tcPr>
            <w:tcW w:w="922" w:type="pct"/>
            <w:vAlign w:val="center"/>
          </w:tcPr>
          <w:p w14:paraId="56DB2789" w14:textId="77777777" w:rsidR="004E0DA5" w:rsidRPr="00220854" w:rsidRDefault="004E0DA5" w:rsidP="00EC53BC">
            <w:pPr>
              <w:jc w:val="center"/>
              <w:cnfStyle w:val="000000000000" w:firstRow="0" w:lastRow="0" w:firstColumn="0" w:lastColumn="0" w:oddVBand="0" w:evenVBand="0" w:oddHBand="0" w:evenHBand="0" w:firstRowFirstColumn="0" w:firstRowLastColumn="0" w:lastRowFirstColumn="0" w:lastRowLastColumn="0"/>
              <w:rPr>
                <w:sz w:val="20"/>
                <w:szCs w:val="20"/>
              </w:rPr>
            </w:pPr>
            <w:r w:rsidRPr="00220854">
              <w:rPr>
                <w:sz w:val="20"/>
                <w:szCs w:val="20"/>
              </w:rPr>
              <w:t>HR3000119</w:t>
            </w:r>
          </w:p>
        </w:tc>
        <w:tc>
          <w:tcPr>
            <w:tcW w:w="1494" w:type="pct"/>
            <w:vAlign w:val="center"/>
          </w:tcPr>
          <w:p w14:paraId="3088856B" w14:textId="77777777" w:rsidR="004E0DA5" w:rsidRPr="00220854" w:rsidRDefault="004E0DA5" w:rsidP="002904D7">
            <w:pPr>
              <w:spacing w:before="40" w:after="80"/>
              <w:jc w:val="left"/>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220854">
              <w:rPr>
                <w:sz w:val="20"/>
                <w:szCs w:val="20"/>
              </w:rPr>
              <w:t>Šćedro</w:t>
            </w:r>
            <w:proofErr w:type="spellEnd"/>
            <w:r w:rsidRPr="00220854">
              <w:rPr>
                <w:sz w:val="20"/>
                <w:szCs w:val="20"/>
              </w:rPr>
              <w:t xml:space="preserve"> - podmorje</w:t>
            </w:r>
          </w:p>
        </w:tc>
        <w:tc>
          <w:tcPr>
            <w:tcW w:w="628" w:type="pct"/>
            <w:vAlign w:val="center"/>
          </w:tcPr>
          <w:p w14:paraId="00731AC3" w14:textId="77777777" w:rsidR="004E0DA5" w:rsidRPr="00220854" w:rsidRDefault="004E0DA5" w:rsidP="00EC53BC">
            <w:pPr>
              <w:jc w:val="center"/>
              <w:cnfStyle w:val="000000000000" w:firstRow="0" w:lastRow="0" w:firstColumn="0" w:lastColumn="0" w:oddVBand="0" w:evenVBand="0" w:oddHBand="0" w:evenHBand="0" w:firstRowFirstColumn="0" w:firstRowLastColumn="0" w:lastRowFirstColumn="0" w:lastRowLastColumn="0"/>
              <w:rPr>
                <w:sz w:val="20"/>
                <w:szCs w:val="20"/>
              </w:rPr>
            </w:pPr>
            <w:r w:rsidRPr="00220854">
              <w:rPr>
                <w:color w:val="000000"/>
                <w:sz w:val="20"/>
                <w:szCs w:val="20"/>
              </w:rPr>
              <w:t>492,60</w:t>
            </w:r>
          </w:p>
        </w:tc>
        <w:tc>
          <w:tcPr>
            <w:tcW w:w="1386" w:type="pct"/>
            <w:vMerge/>
            <w:vAlign w:val="center"/>
          </w:tcPr>
          <w:p w14:paraId="5AD669DA" w14:textId="77777777" w:rsidR="004E0DA5" w:rsidRPr="00220854" w:rsidRDefault="004E0DA5" w:rsidP="002904D7">
            <w:pPr>
              <w:spacing w:before="40" w:after="80"/>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4E0DA5" w:rsidRPr="00220854" w14:paraId="02AFCBC5" w14:textId="77777777" w:rsidTr="009E5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1" w:type="pct"/>
            <w:vAlign w:val="center"/>
          </w:tcPr>
          <w:p w14:paraId="35912619" w14:textId="77777777" w:rsidR="004E0DA5" w:rsidRPr="00220854" w:rsidRDefault="004E0DA5" w:rsidP="00EC53BC">
            <w:pPr>
              <w:spacing w:before="40" w:after="80"/>
              <w:jc w:val="center"/>
              <w:rPr>
                <w:sz w:val="20"/>
                <w:szCs w:val="20"/>
              </w:rPr>
            </w:pPr>
            <w:r w:rsidRPr="00220854">
              <w:rPr>
                <w:sz w:val="20"/>
                <w:szCs w:val="20"/>
              </w:rPr>
              <w:t>POVS</w:t>
            </w:r>
          </w:p>
        </w:tc>
        <w:tc>
          <w:tcPr>
            <w:tcW w:w="922" w:type="pct"/>
            <w:vAlign w:val="center"/>
          </w:tcPr>
          <w:p w14:paraId="1C6F66A0" w14:textId="77777777" w:rsidR="004E0DA5" w:rsidRPr="00220854" w:rsidRDefault="004E0DA5" w:rsidP="00EC53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220854">
              <w:rPr>
                <w:sz w:val="20"/>
                <w:szCs w:val="20"/>
              </w:rPr>
              <w:t>HR3000114</w:t>
            </w:r>
          </w:p>
        </w:tc>
        <w:tc>
          <w:tcPr>
            <w:tcW w:w="1494" w:type="pct"/>
            <w:vAlign w:val="center"/>
          </w:tcPr>
          <w:p w14:paraId="78C0BDEC" w14:textId="77777777" w:rsidR="004E0DA5" w:rsidRPr="00220854" w:rsidRDefault="004E0DA5" w:rsidP="002904D7">
            <w:pPr>
              <w:spacing w:before="40" w:after="80"/>
              <w:jc w:val="left"/>
              <w:cnfStyle w:val="000000100000" w:firstRow="0" w:lastRow="0" w:firstColumn="0" w:lastColumn="0" w:oddVBand="0" w:evenVBand="0" w:oddHBand="1" w:evenHBand="0" w:firstRowFirstColumn="0" w:firstRowLastColumn="0" w:lastRowFirstColumn="0" w:lastRowLastColumn="0"/>
              <w:rPr>
                <w:sz w:val="20"/>
                <w:szCs w:val="20"/>
              </w:rPr>
            </w:pPr>
            <w:r w:rsidRPr="00220854">
              <w:rPr>
                <w:sz w:val="20"/>
                <w:szCs w:val="20"/>
              </w:rPr>
              <w:t>Otoci Lukavci</w:t>
            </w:r>
          </w:p>
        </w:tc>
        <w:tc>
          <w:tcPr>
            <w:tcW w:w="628" w:type="pct"/>
            <w:vAlign w:val="center"/>
          </w:tcPr>
          <w:p w14:paraId="1542F09C" w14:textId="77777777" w:rsidR="004E0DA5" w:rsidRPr="00220854" w:rsidRDefault="004E0DA5" w:rsidP="00EC53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220854">
              <w:rPr>
                <w:color w:val="000000"/>
                <w:sz w:val="20"/>
                <w:szCs w:val="20"/>
              </w:rPr>
              <w:t>66,49</w:t>
            </w:r>
          </w:p>
        </w:tc>
        <w:tc>
          <w:tcPr>
            <w:tcW w:w="1386" w:type="pct"/>
            <w:vMerge/>
            <w:vAlign w:val="center"/>
          </w:tcPr>
          <w:p w14:paraId="44155D79" w14:textId="77777777" w:rsidR="004E0DA5" w:rsidRPr="00220854" w:rsidRDefault="004E0DA5" w:rsidP="002904D7">
            <w:pPr>
              <w:spacing w:before="40" w:after="80"/>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4E0DA5" w:rsidRPr="00220854" w14:paraId="37ECFCC8" w14:textId="77777777" w:rsidTr="009E5A93">
        <w:tc>
          <w:tcPr>
            <w:cnfStyle w:val="001000000000" w:firstRow="0" w:lastRow="0" w:firstColumn="1" w:lastColumn="0" w:oddVBand="0" w:evenVBand="0" w:oddHBand="0" w:evenHBand="0" w:firstRowFirstColumn="0" w:firstRowLastColumn="0" w:lastRowFirstColumn="0" w:lastRowLastColumn="0"/>
            <w:tcW w:w="571" w:type="pct"/>
            <w:vAlign w:val="center"/>
          </w:tcPr>
          <w:p w14:paraId="2D28EBC1" w14:textId="77777777" w:rsidR="004E0DA5" w:rsidRPr="00220854" w:rsidRDefault="004E0DA5" w:rsidP="00EC53BC">
            <w:pPr>
              <w:spacing w:before="40" w:after="80"/>
              <w:jc w:val="center"/>
              <w:rPr>
                <w:sz w:val="20"/>
                <w:szCs w:val="20"/>
              </w:rPr>
            </w:pPr>
            <w:r w:rsidRPr="00220854">
              <w:rPr>
                <w:sz w:val="20"/>
                <w:szCs w:val="20"/>
              </w:rPr>
              <w:t>POVS</w:t>
            </w:r>
          </w:p>
        </w:tc>
        <w:tc>
          <w:tcPr>
            <w:tcW w:w="922" w:type="pct"/>
            <w:vAlign w:val="center"/>
          </w:tcPr>
          <w:p w14:paraId="15E924E2" w14:textId="77777777" w:rsidR="004E0DA5" w:rsidRPr="00220854" w:rsidRDefault="004E0DA5" w:rsidP="00EC53BC">
            <w:pPr>
              <w:jc w:val="center"/>
              <w:cnfStyle w:val="000000000000" w:firstRow="0" w:lastRow="0" w:firstColumn="0" w:lastColumn="0" w:oddVBand="0" w:evenVBand="0" w:oddHBand="0" w:evenHBand="0" w:firstRowFirstColumn="0" w:firstRowLastColumn="0" w:lastRowFirstColumn="0" w:lastRowLastColumn="0"/>
              <w:rPr>
                <w:sz w:val="20"/>
                <w:szCs w:val="20"/>
              </w:rPr>
            </w:pPr>
            <w:r w:rsidRPr="00220854">
              <w:rPr>
                <w:sz w:val="20"/>
                <w:szCs w:val="20"/>
              </w:rPr>
              <w:t>HR3000136</w:t>
            </w:r>
          </w:p>
        </w:tc>
        <w:tc>
          <w:tcPr>
            <w:tcW w:w="1494" w:type="pct"/>
            <w:vAlign w:val="center"/>
          </w:tcPr>
          <w:p w14:paraId="2C38AD72" w14:textId="77777777" w:rsidR="004E0DA5" w:rsidRPr="00220854" w:rsidRDefault="004E0DA5" w:rsidP="002904D7">
            <w:pPr>
              <w:spacing w:before="40" w:after="80"/>
              <w:jc w:val="left"/>
              <w:cnfStyle w:val="000000000000" w:firstRow="0" w:lastRow="0" w:firstColumn="0" w:lastColumn="0" w:oddVBand="0" w:evenVBand="0" w:oddHBand="0" w:evenHBand="0" w:firstRowFirstColumn="0" w:firstRowLastColumn="0" w:lastRowFirstColumn="0" w:lastRowLastColumn="0"/>
              <w:rPr>
                <w:sz w:val="20"/>
                <w:szCs w:val="20"/>
              </w:rPr>
            </w:pPr>
            <w:r w:rsidRPr="00220854">
              <w:rPr>
                <w:sz w:val="20"/>
                <w:szCs w:val="20"/>
              </w:rPr>
              <w:t>Uvala Vlaška - Hvar</w:t>
            </w:r>
          </w:p>
        </w:tc>
        <w:tc>
          <w:tcPr>
            <w:tcW w:w="628" w:type="pct"/>
            <w:vAlign w:val="center"/>
          </w:tcPr>
          <w:p w14:paraId="1562C2DC" w14:textId="77777777" w:rsidR="004E0DA5" w:rsidRPr="00220854" w:rsidRDefault="004E0DA5" w:rsidP="00EC53BC">
            <w:pPr>
              <w:jc w:val="center"/>
              <w:cnfStyle w:val="000000000000" w:firstRow="0" w:lastRow="0" w:firstColumn="0" w:lastColumn="0" w:oddVBand="0" w:evenVBand="0" w:oddHBand="0" w:evenHBand="0" w:firstRowFirstColumn="0" w:firstRowLastColumn="0" w:lastRowFirstColumn="0" w:lastRowLastColumn="0"/>
              <w:rPr>
                <w:sz w:val="20"/>
                <w:szCs w:val="20"/>
              </w:rPr>
            </w:pPr>
            <w:r w:rsidRPr="00220854">
              <w:rPr>
                <w:color w:val="000000"/>
                <w:sz w:val="20"/>
                <w:szCs w:val="20"/>
              </w:rPr>
              <w:t>14,90</w:t>
            </w:r>
          </w:p>
        </w:tc>
        <w:tc>
          <w:tcPr>
            <w:tcW w:w="1386" w:type="pct"/>
            <w:vMerge/>
            <w:vAlign w:val="center"/>
          </w:tcPr>
          <w:p w14:paraId="08DA409A" w14:textId="77777777" w:rsidR="004E0DA5" w:rsidRPr="00220854" w:rsidRDefault="004E0DA5" w:rsidP="002904D7">
            <w:pPr>
              <w:spacing w:before="40" w:after="80"/>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4E0DA5" w:rsidRPr="00220854" w14:paraId="5D9CCBBB" w14:textId="77777777" w:rsidTr="009E5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1" w:type="pct"/>
            <w:vAlign w:val="center"/>
          </w:tcPr>
          <w:p w14:paraId="19AA5E46" w14:textId="77777777" w:rsidR="004E0DA5" w:rsidRPr="00220854" w:rsidRDefault="004E0DA5" w:rsidP="00EC53BC">
            <w:pPr>
              <w:spacing w:before="40" w:after="80"/>
              <w:jc w:val="center"/>
              <w:rPr>
                <w:sz w:val="20"/>
                <w:szCs w:val="20"/>
              </w:rPr>
            </w:pPr>
            <w:r w:rsidRPr="00220854">
              <w:rPr>
                <w:sz w:val="20"/>
                <w:szCs w:val="20"/>
              </w:rPr>
              <w:t>POVS</w:t>
            </w:r>
          </w:p>
        </w:tc>
        <w:tc>
          <w:tcPr>
            <w:tcW w:w="922" w:type="pct"/>
            <w:vAlign w:val="center"/>
          </w:tcPr>
          <w:p w14:paraId="37EF6033" w14:textId="77777777" w:rsidR="004E0DA5" w:rsidRPr="00220854" w:rsidRDefault="004E0DA5" w:rsidP="00EC53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220854">
              <w:rPr>
                <w:sz w:val="20"/>
                <w:szCs w:val="20"/>
              </w:rPr>
              <w:t>HR3000137</w:t>
            </w:r>
          </w:p>
        </w:tc>
        <w:tc>
          <w:tcPr>
            <w:tcW w:w="1494" w:type="pct"/>
            <w:vAlign w:val="center"/>
          </w:tcPr>
          <w:p w14:paraId="754A43EA" w14:textId="77777777" w:rsidR="004E0DA5" w:rsidRPr="00220854" w:rsidRDefault="004E0DA5" w:rsidP="002904D7">
            <w:pPr>
              <w:spacing w:before="40" w:after="80"/>
              <w:jc w:val="left"/>
              <w:cnfStyle w:val="000000100000" w:firstRow="0" w:lastRow="0" w:firstColumn="0" w:lastColumn="0" w:oddVBand="0" w:evenVBand="0" w:oddHBand="1" w:evenHBand="0" w:firstRowFirstColumn="0" w:firstRowLastColumn="0" w:lastRowFirstColumn="0" w:lastRowLastColumn="0"/>
              <w:rPr>
                <w:sz w:val="20"/>
                <w:szCs w:val="20"/>
              </w:rPr>
            </w:pPr>
            <w:r w:rsidRPr="00220854">
              <w:rPr>
                <w:sz w:val="20"/>
                <w:szCs w:val="20"/>
              </w:rPr>
              <w:t xml:space="preserve">Uvala </w:t>
            </w:r>
            <w:proofErr w:type="spellStart"/>
            <w:r w:rsidRPr="00220854">
              <w:rPr>
                <w:sz w:val="20"/>
                <w:szCs w:val="20"/>
              </w:rPr>
              <w:t>Bristova</w:t>
            </w:r>
            <w:proofErr w:type="spellEnd"/>
            <w:r w:rsidRPr="00220854">
              <w:rPr>
                <w:sz w:val="20"/>
                <w:szCs w:val="20"/>
              </w:rPr>
              <w:t xml:space="preserve"> - Hvar</w:t>
            </w:r>
          </w:p>
        </w:tc>
        <w:tc>
          <w:tcPr>
            <w:tcW w:w="628" w:type="pct"/>
            <w:vAlign w:val="center"/>
          </w:tcPr>
          <w:p w14:paraId="3D1C5B79" w14:textId="77777777" w:rsidR="004E0DA5" w:rsidRPr="00220854" w:rsidRDefault="004E0DA5" w:rsidP="00EC53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220854">
              <w:rPr>
                <w:color w:val="000000"/>
                <w:sz w:val="20"/>
                <w:szCs w:val="20"/>
              </w:rPr>
              <w:t>10,08</w:t>
            </w:r>
          </w:p>
        </w:tc>
        <w:tc>
          <w:tcPr>
            <w:tcW w:w="1386" w:type="pct"/>
            <w:vMerge/>
            <w:vAlign w:val="center"/>
          </w:tcPr>
          <w:p w14:paraId="03EE075A" w14:textId="77777777" w:rsidR="004E0DA5" w:rsidRPr="00220854" w:rsidRDefault="004E0DA5" w:rsidP="002904D7">
            <w:pPr>
              <w:spacing w:before="40" w:after="80"/>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4E0DA5" w:rsidRPr="00220854" w14:paraId="36FAF1C1" w14:textId="77777777" w:rsidTr="009E5A93">
        <w:tc>
          <w:tcPr>
            <w:cnfStyle w:val="001000000000" w:firstRow="0" w:lastRow="0" w:firstColumn="1" w:lastColumn="0" w:oddVBand="0" w:evenVBand="0" w:oddHBand="0" w:evenHBand="0" w:firstRowFirstColumn="0" w:firstRowLastColumn="0" w:lastRowFirstColumn="0" w:lastRowLastColumn="0"/>
            <w:tcW w:w="571" w:type="pct"/>
            <w:vAlign w:val="center"/>
          </w:tcPr>
          <w:p w14:paraId="63409C13" w14:textId="77777777" w:rsidR="004E0DA5" w:rsidRPr="00220854" w:rsidRDefault="004E0DA5" w:rsidP="00EC53BC">
            <w:pPr>
              <w:spacing w:before="40" w:after="80"/>
              <w:jc w:val="center"/>
              <w:rPr>
                <w:sz w:val="20"/>
                <w:szCs w:val="20"/>
              </w:rPr>
            </w:pPr>
            <w:r w:rsidRPr="00220854">
              <w:rPr>
                <w:sz w:val="20"/>
                <w:szCs w:val="20"/>
              </w:rPr>
              <w:t>POVS</w:t>
            </w:r>
          </w:p>
        </w:tc>
        <w:tc>
          <w:tcPr>
            <w:tcW w:w="922" w:type="pct"/>
            <w:vAlign w:val="center"/>
          </w:tcPr>
          <w:p w14:paraId="40B06842" w14:textId="77777777" w:rsidR="004E0DA5" w:rsidRPr="00220854" w:rsidRDefault="004E0DA5" w:rsidP="00EC53BC">
            <w:pPr>
              <w:jc w:val="center"/>
              <w:cnfStyle w:val="000000000000" w:firstRow="0" w:lastRow="0" w:firstColumn="0" w:lastColumn="0" w:oddVBand="0" w:evenVBand="0" w:oddHBand="0" w:evenHBand="0" w:firstRowFirstColumn="0" w:firstRowLastColumn="0" w:lastRowFirstColumn="0" w:lastRowLastColumn="0"/>
              <w:rPr>
                <w:sz w:val="20"/>
                <w:szCs w:val="20"/>
              </w:rPr>
            </w:pPr>
            <w:r w:rsidRPr="00220854">
              <w:rPr>
                <w:sz w:val="20"/>
                <w:szCs w:val="20"/>
              </w:rPr>
              <w:t>HR3000138</w:t>
            </w:r>
          </w:p>
        </w:tc>
        <w:tc>
          <w:tcPr>
            <w:tcW w:w="1494" w:type="pct"/>
            <w:vAlign w:val="center"/>
          </w:tcPr>
          <w:p w14:paraId="4A9C8045" w14:textId="77777777" w:rsidR="004E0DA5" w:rsidRPr="00220854" w:rsidRDefault="004E0DA5" w:rsidP="002904D7">
            <w:pPr>
              <w:spacing w:before="40" w:after="80"/>
              <w:jc w:val="left"/>
              <w:cnfStyle w:val="000000000000" w:firstRow="0" w:lastRow="0" w:firstColumn="0" w:lastColumn="0" w:oddVBand="0" w:evenVBand="0" w:oddHBand="0" w:evenHBand="0" w:firstRowFirstColumn="0" w:firstRowLastColumn="0" w:lastRowFirstColumn="0" w:lastRowLastColumn="0"/>
              <w:rPr>
                <w:sz w:val="20"/>
                <w:szCs w:val="20"/>
              </w:rPr>
            </w:pPr>
            <w:r w:rsidRPr="00220854">
              <w:rPr>
                <w:sz w:val="20"/>
                <w:szCs w:val="20"/>
              </w:rPr>
              <w:t xml:space="preserve">Uvala V. </w:t>
            </w:r>
            <w:proofErr w:type="spellStart"/>
            <w:r w:rsidRPr="00220854">
              <w:rPr>
                <w:sz w:val="20"/>
                <w:szCs w:val="20"/>
              </w:rPr>
              <w:t>Pogorila</w:t>
            </w:r>
            <w:proofErr w:type="spellEnd"/>
            <w:r w:rsidRPr="00220854">
              <w:rPr>
                <w:sz w:val="20"/>
                <w:szCs w:val="20"/>
              </w:rPr>
              <w:t xml:space="preserve"> - Hvar</w:t>
            </w:r>
          </w:p>
        </w:tc>
        <w:tc>
          <w:tcPr>
            <w:tcW w:w="628" w:type="pct"/>
            <w:vAlign w:val="center"/>
          </w:tcPr>
          <w:p w14:paraId="70F1BE2A" w14:textId="77777777" w:rsidR="004E0DA5" w:rsidRPr="00220854" w:rsidRDefault="004E0DA5" w:rsidP="00EC53BC">
            <w:pPr>
              <w:jc w:val="center"/>
              <w:cnfStyle w:val="000000000000" w:firstRow="0" w:lastRow="0" w:firstColumn="0" w:lastColumn="0" w:oddVBand="0" w:evenVBand="0" w:oddHBand="0" w:evenHBand="0" w:firstRowFirstColumn="0" w:firstRowLastColumn="0" w:lastRowFirstColumn="0" w:lastRowLastColumn="0"/>
              <w:rPr>
                <w:sz w:val="20"/>
                <w:szCs w:val="20"/>
              </w:rPr>
            </w:pPr>
            <w:r w:rsidRPr="00220854">
              <w:rPr>
                <w:color w:val="000000"/>
                <w:sz w:val="20"/>
                <w:szCs w:val="20"/>
              </w:rPr>
              <w:t>4,33</w:t>
            </w:r>
          </w:p>
        </w:tc>
        <w:tc>
          <w:tcPr>
            <w:tcW w:w="1386" w:type="pct"/>
            <w:vMerge/>
            <w:vAlign w:val="center"/>
          </w:tcPr>
          <w:p w14:paraId="05194F11" w14:textId="77777777" w:rsidR="004E0DA5" w:rsidRPr="00220854" w:rsidRDefault="004E0DA5" w:rsidP="002904D7">
            <w:pPr>
              <w:spacing w:before="40" w:after="80"/>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4E0DA5" w:rsidRPr="00220854" w14:paraId="4F4668DA" w14:textId="77777777" w:rsidTr="009E5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1" w:type="pct"/>
            <w:vAlign w:val="center"/>
          </w:tcPr>
          <w:p w14:paraId="541943E4" w14:textId="77777777" w:rsidR="004E0DA5" w:rsidRPr="00220854" w:rsidRDefault="004E0DA5" w:rsidP="00EC53BC">
            <w:pPr>
              <w:spacing w:before="40" w:after="80"/>
              <w:jc w:val="center"/>
              <w:rPr>
                <w:sz w:val="20"/>
                <w:szCs w:val="20"/>
              </w:rPr>
            </w:pPr>
            <w:r w:rsidRPr="00220854">
              <w:rPr>
                <w:sz w:val="20"/>
                <w:szCs w:val="20"/>
              </w:rPr>
              <w:t>POVS</w:t>
            </w:r>
          </w:p>
        </w:tc>
        <w:tc>
          <w:tcPr>
            <w:tcW w:w="922" w:type="pct"/>
            <w:vAlign w:val="center"/>
          </w:tcPr>
          <w:p w14:paraId="684E664E" w14:textId="77777777" w:rsidR="004E0DA5" w:rsidRPr="00220854" w:rsidRDefault="004E0DA5" w:rsidP="00EC53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220854">
              <w:rPr>
                <w:sz w:val="20"/>
                <w:szCs w:val="20"/>
              </w:rPr>
              <w:t>HR3000139</w:t>
            </w:r>
          </w:p>
        </w:tc>
        <w:tc>
          <w:tcPr>
            <w:tcW w:w="1494" w:type="pct"/>
            <w:vAlign w:val="center"/>
          </w:tcPr>
          <w:p w14:paraId="22B7AE6E" w14:textId="77777777" w:rsidR="004E0DA5" w:rsidRPr="00220854" w:rsidRDefault="004E0DA5" w:rsidP="002904D7">
            <w:pPr>
              <w:spacing w:before="40" w:after="80"/>
              <w:jc w:val="left"/>
              <w:cnfStyle w:val="000000100000" w:firstRow="0" w:lastRow="0" w:firstColumn="0" w:lastColumn="0" w:oddVBand="0" w:evenVBand="0" w:oddHBand="1" w:evenHBand="0" w:firstRowFirstColumn="0" w:firstRowLastColumn="0" w:lastRowFirstColumn="0" w:lastRowLastColumn="0"/>
              <w:rPr>
                <w:sz w:val="20"/>
                <w:szCs w:val="20"/>
              </w:rPr>
            </w:pPr>
            <w:r w:rsidRPr="00220854">
              <w:rPr>
                <w:sz w:val="20"/>
                <w:szCs w:val="20"/>
              </w:rPr>
              <w:t xml:space="preserve">Uvala M. </w:t>
            </w:r>
            <w:proofErr w:type="spellStart"/>
            <w:r w:rsidRPr="00220854">
              <w:rPr>
                <w:sz w:val="20"/>
                <w:szCs w:val="20"/>
              </w:rPr>
              <w:t>Pogorila</w:t>
            </w:r>
            <w:proofErr w:type="spellEnd"/>
            <w:r w:rsidRPr="00220854">
              <w:rPr>
                <w:sz w:val="20"/>
                <w:szCs w:val="20"/>
              </w:rPr>
              <w:t xml:space="preserve"> - Hvar</w:t>
            </w:r>
          </w:p>
        </w:tc>
        <w:tc>
          <w:tcPr>
            <w:tcW w:w="628" w:type="pct"/>
            <w:vAlign w:val="center"/>
          </w:tcPr>
          <w:p w14:paraId="7BAB819B" w14:textId="77777777" w:rsidR="004E0DA5" w:rsidRPr="00220854" w:rsidRDefault="004E0DA5" w:rsidP="00EC53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220854">
              <w:rPr>
                <w:color w:val="000000"/>
                <w:sz w:val="20"/>
                <w:szCs w:val="20"/>
              </w:rPr>
              <w:t>6,24</w:t>
            </w:r>
          </w:p>
        </w:tc>
        <w:tc>
          <w:tcPr>
            <w:tcW w:w="1386" w:type="pct"/>
            <w:vMerge/>
            <w:vAlign w:val="center"/>
          </w:tcPr>
          <w:p w14:paraId="7D981ABB" w14:textId="77777777" w:rsidR="004E0DA5" w:rsidRPr="00220854" w:rsidRDefault="004E0DA5" w:rsidP="002904D7">
            <w:pPr>
              <w:spacing w:before="40" w:after="80"/>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4E0DA5" w:rsidRPr="00220854" w14:paraId="2D5D5710" w14:textId="77777777" w:rsidTr="009E5A93">
        <w:trPr>
          <w:trHeight w:val="141"/>
        </w:trPr>
        <w:tc>
          <w:tcPr>
            <w:cnfStyle w:val="001000000000" w:firstRow="0" w:lastRow="0" w:firstColumn="1" w:lastColumn="0" w:oddVBand="0" w:evenVBand="0" w:oddHBand="0" w:evenHBand="0" w:firstRowFirstColumn="0" w:firstRowLastColumn="0" w:lastRowFirstColumn="0" w:lastRowLastColumn="0"/>
            <w:tcW w:w="571" w:type="pct"/>
            <w:vAlign w:val="center"/>
          </w:tcPr>
          <w:p w14:paraId="5B3142D8" w14:textId="77777777" w:rsidR="004E0DA5" w:rsidRPr="00220854" w:rsidRDefault="004E0DA5" w:rsidP="00EC53BC">
            <w:pPr>
              <w:spacing w:before="40" w:after="80"/>
              <w:jc w:val="center"/>
              <w:rPr>
                <w:sz w:val="20"/>
                <w:szCs w:val="20"/>
              </w:rPr>
            </w:pPr>
            <w:r w:rsidRPr="00220854">
              <w:rPr>
                <w:sz w:val="20"/>
                <w:szCs w:val="20"/>
              </w:rPr>
              <w:t>POVS</w:t>
            </w:r>
          </w:p>
        </w:tc>
        <w:tc>
          <w:tcPr>
            <w:tcW w:w="922" w:type="pct"/>
            <w:vAlign w:val="center"/>
          </w:tcPr>
          <w:p w14:paraId="0BDE3588" w14:textId="77777777" w:rsidR="004E0DA5" w:rsidRPr="00220854" w:rsidRDefault="004E0DA5" w:rsidP="00EC53BC">
            <w:pPr>
              <w:jc w:val="center"/>
              <w:cnfStyle w:val="000000000000" w:firstRow="0" w:lastRow="0" w:firstColumn="0" w:lastColumn="0" w:oddVBand="0" w:evenVBand="0" w:oddHBand="0" w:evenHBand="0" w:firstRowFirstColumn="0" w:firstRowLastColumn="0" w:lastRowFirstColumn="0" w:lastRowLastColumn="0"/>
              <w:rPr>
                <w:sz w:val="20"/>
                <w:szCs w:val="20"/>
              </w:rPr>
            </w:pPr>
            <w:r w:rsidRPr="00220854">
              <w:rPr>
                <w:sz w:val="20"/>
                <w:szCs w:val="20"/>
              </w:rPr>
              <w:t>HR3000140</w:t>
            </w:r>
          </w:p>
        </w:tc>
        <w:tc>
          <w:tcPr>
            <w:tcW w:w="1494" w:type="pct"/>
            <w:vAlign w:val="center"/>
          </w:tcPr>
          <w:p w14:paraId="66B86CCF" w14:textId="77777777" w:rsidR="004E0DA5" w:rsidRPr="00220854" w:rsidRDefault="004E0DA5" w:rsidP="002904D7">
            <w:pPr>
              <w:spacing w:before="40" w:after="80"/>
              <w:jc w:val="left"/>
              <w:cnfStyle w:val="000000000000" w:firstRow="0" w:lastRow="0" w:firstColumn="0" w:lastColumn="0" w:oddVBand="0" w:evenVBand="0" w:oddHBand="0" w:evenHBand="0" w:firstRowFirstColumn="0" w:firstRowLastColumn="0" w:lastRowFirstColumn="0" w:lastRowLastColumn="0"/>
              <w:rPr>
                <w:sz w:val="20"/>
                <w:szCs w:val="20"/>
              </w:rPr>
            </w:pPr>
            <w:r w:rsidRPr="00220854">
              <w:rPr>
                <w:sz w:val="20"/>
                <w:szCs w:val="20"/>
              </w:rPr>
              <w:t xml:space="preserve">Uvala M. </w:t>
            </w:r>
            <w:proofErr w:type="spellStart"/>
            <w:r w:rsidRPr="00220854">
              <w:rPr>
                <w:sz w:val="20"/>
                <w:szCs w:val="20"/>
              </w:rPr>
              <w:t>Moševčica</w:t>
            </w:r>
            <w:proofErr w:type="spellEnd"/>
            <w:r w:rsidRPr="00220854">
              <w:rPr>
                <w:sz w:val="20"/>
                <w:szCs w:val="20"/>
              </w:rPr>
              <w:t xml:space="preserve"> - Hvar</w:t>
            </w:r>
          </w:p>
        </w:tc>
        <w:tc>
          <w:tcPr>
            <w:tcW w:w="628" w:type="pct"/>
            <w:vAlign w:val="center"/>
          </w:tcPr>
          <w:p w14:paraId="4C332933" w14:textId="77777777" w:rsidR="004E0DA5" w:rsidRPr="00220854" w:rsidRDefault="004E0DA5" w:rsidP="00EC53BC">
            <w:pPr>
              <w:jc w:val="center"/>
              <w:cnfStyle w:val="000000000000" w:firstRow="0" w:lastRow="0" w:firstColumn="0" w:lastColumn="0" w:oddVBand="0" w:evenVBand="0" w:oddHBand="0" w:evenHBand="0" w:firstRowFirstColumn="0" w:firstRowLastColumn="0" w:lastRowFirstColumn="0" w:lastRowLastColumn="0"/>
              <w:rPr>
                <w:sz w:val="20"/>
                <w:szCs w:val="20"/>
              </w:rPr>
            </w:pPr>
            <w:r w:rsidRPr="00220854">
              <w:rPr>
                <w:color w:val="000000"/>
                <w:sz w:val="20"/>
                <w:szCs w:val="20"/>
              </w:rPr>
              <w:t>2,87</w:t>
            </w:r>
          </w:p>
        </w:tc>
        <w:tc>
          <w:tcPr>
            <w:tcW w:w="1386" w:type="pct"/>
            <w:vMerge/>
            <w:vAlign w:val="center"/>
          </w:tcPr>
          <w:p w14:paraId="61C067DC" w14:textId="77777777" w:rsidR="004E0DA5" w:rsidRPr="00220854" w:rsidRDefault="004E0DA5" w:rsidP="002904D7">
            <w:pPr>
              <w:spacing w:before="40" w:after="80"/>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4E0DA5" w:rsidRPr="00220854" w14:paraId="120EDD82" w14:textId="77777777" w:rsidTr="009E5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1" w:type="pct"/>
            <w:vAlign w:val="center"/>
          </w:tcPr>
          <w:p w14:paraId="70E1C91E" w14:textId="77777777" w:rsidR="004E0DA5" w:rsidRPr="00220854" w:rsidRDefault="004E0DA5" w:rsidP="00EC53BC">
            <w:pPr>
              <w:spacing w:before="40" w:after="80"/>
              <w:jc w:val="center"/>
              <w:rPr>
                <w:sz w:val="20"/>
                <w:szCs w:val="20"/>
              </w:rPr>
            </w:pPr>
            <w:r w:rsidRPr="00220854">
              <w:rPr>
                <w:sz w:val="20"/>
                <w:szCs w:val="20"/>
              </w:rPr>
              <w:t>POVS</w:t>
            </w:r>
          </w:p>
        </w:tc>
        <w:tc>
          <w:tcPr>
            <w:tcW w:w="922" w:type="pct"/>
            <w:vAlign w:val="center"/>
          </w:tcPr>
          <w:p w14:paraId="20ED689B" w14:textId="77777777" w:rsidR="004E0DA5" w:rsidRPr="00220854" w:rsidRDefault="004E0DA5" w:rsidP="00EC53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220854">
              <w:rPr>
                <w:sz w:val="20"/>
                <w:szCs w:val="20"/>
              </w:rPr>
              <w:t>HR3000141</w:t>
            </w:r>
          </w:p>
        </w:tc>
        <w:tc>
          <w:tcPr>
            <w:tcW w:w="1494" w:type="pct"/>
            <w:vAlign w:val="center"/>
          </w:tcPr>
          <w:p w14:paraId="4ED2BA94" w14:textId="77777777" w:rsidR="004E0DA5" w:rsidRPr="00220854" w:rsidRDefault="004E0DA5" w:rsidP="002904D7">
            <w:pPr>
              <w:spacing w:before="40" w:after="80"/>
              <w:jc w:val="left"/>
              <w:cnfStyle w:val="000000100000" w:firstRow="0" w:lastRow="0" w:firstColumn="0" w:lastColumn="0" w:oddVBand="0" w:evenVBand="0" w:oddHBand="1" w:evenHBand="0" w:firstRowFirstColumn="0" w:firstRowLastColumn="0" w:lastRowFirstColumn="0" w:lastRowLastColumn="0"/>
              <w:rPr>
                <w:sz w:val="20"/>
                <w:szCs w:val="20"/>
              </w:rPr>
            </w:pPr>
            <w:r w:rsidRPr="00220854">
              <w:rPr>
                <w:sz w:val="20"/>
                <w:szCs w:val="20"/>
              </w:rPr>
              <w:t xml:space="preserve">Uvala V. </w:t>
            </w:r>
            <w:proofErr w:type="spellStart"/>
            <w:r w:rsidRPr="00220854">
              <w:rPr>
                <w:sz w:val="20"/>
                <w:szCs w:val="20"/>
              </w:rPr>
              <w:t>Moševčica</w:t>
            </w:r>
            <w:proofErr w:type="spellEnd"/>
            <w:r w:rsidRPr="00220854">
              <w:rPr>
                <w:sz w:val="20"/>
                <w:szCs w:val="20"/>
              </w:rPr>
              <w:t xml:space="preserve"> - Hvar</w:t>
            </w:r>
          </w:p>
        </w:tc>
        <w:tc>
          <w:tcPr>
            <w:tcW w:w="628" w:type="pct"/>
            <w:vAlign w:val="center"/>
          </w:tcPr>
          <w:p w14:paraId="054CA96B" w14:textId="77777777" w:rsidR="004E0DA5" w:rsidRPr="00220854" w:rsidRDefault="004E0DA5" w:rsidP="00EC53BC">
            <w:pPr>
              <w:jc w:val="center"/>
              <w:cnfStyle w:val="000000100000" w:firstRow="0" w:lastRow="0" w:firstColumn="0" w:lastColumn="0" w:oddVBand="0" w:evenVBand="0" w:oddHBand="1" w:evenHBand="0" w:firstRowFirstColumn="0" w:firstRowLastColumn="0" w:lastRowFirstColumn="0" w:lastRowLastColumn="0"/>
              <w:rPr>
                <w:sz w:val="20"/>
                <w:szCs w:val="20"/>
              </w:rPr>
            </w:pPr>
            <w:r w:rsidRPr="00220854">
              <w:rPr>
                <w:color w:val="000000"/>
                <w:sz w:val="20"/>
                <w:szCs w:val="20"/>
              </w:rPr>
              <w:t>4,11</w:t>
            </w:r>
          </w:p>
        </w:tc>
        <w:tc>
          <w:tcPr>
            <w:tcW w:w="1386" w:type="pct"/>
            <w:vMerge/>
            <w:vAlign w:val="center"/>
          </w:tcPr>
          <w:p w14:paraId="690C25B1" w14:textId="77777777" w:rsidR="004E0DA5" w:rsidRPr="00220854" w:rsidRDefault="004E0DA5" w:rsidP="002904D7">
            <w:pPr>
              <w:spacing w:before="40" w:after="80"/>
              <w:jc w:val="left"/>
              <w:cnfStyle w:val="000000100000" w:firstRow="0" w:lastRow="0" w:firstColumn="0" w:lastColumn="0" w:oddVBand="0" w:evenVBand="0" w:oddHBand="1" w:evenHBand="0" w:firstRowFirstColumn="0" w:firstRowLastColumn="0" w:lastRowFirstColumn="0" w:lastRowLastColumn="0"/>
              <w:rPr>
                <w:sz w:val="20"/>
                <w:szCs w:val="20"/>
              </w:rPr>
            </w:pPr>
          </w:p>
        </w:tc>
      </w:tr>
      <w:tr w:rsidR="004E0DA5" w:rsidRPr="00220854" w14:paraId="25468E40" w14:textId="77777777" w:rsidTr="009E5A93">
        <w:tc>
          <w:tcPr>
            <w:cnfStyle w:val="001000000000" w:firstRow="0" w:lastRow="0" w:firstColumn="1" w:lastColumn="0" w:oddVBand="0" w:evenVBand="0" w:oddHBand="0" w:evenHBand="0" w:firstRowFirstColumn="0" w:firstRowLastColumn="0" w:lastRowFirstColumn="0" w:lastRowLastColumn="0"/>
            <w:tcW w:w="571" w:type="pct"/>
            <w:vAlign w:val="center"/>
          </w:tcPr>
          <w:p w14:paraId="5F546E69" w14:textId="77777777" w:rsidR="004E0DA5" w:rsidRPr="00220854" w:rsidRDefault="004E0DA5" w:rsidP="00EC53BC">
            <w:pPr>
              <w:spacing w:before="40" w:after="80"/>
              <w:jc w:val="center"/>
              <w:rPr>
                <w:b w:val="0"/>
                <w:bCs w:val="0"/>
                <w:sz w:val="20"/>
                <w:szCs w:val="20"/>
              </w:rPr>
            </w:pPr>
            <w:r w:rsidRPr="00220854">
              <w:rPr>
                <w:sz w:val="20"/>
                <w:szCs w:val="20"/>
              </w:rPr>
              <w:t>POVS</w:t>
            </w:r>
          </w:p>
        </w:tc>
        <w:tc>
          <w:tcPr>
            <w:tcW w:w="922" w:type="pct"/>
            <w:vAlign w:val="center"/>
          </w:tcPr>
          <w:p w14:paraId="451C9619" w14:textId="77777777" w:rsidR="004E0DA5" w:rsidRPr="00220854" w:rsidRDefault="004E0DA5" w:rsidP="00EC53BC">
            <w:pPr>
              <w:jc w:val="center"/>
              <w:cnfStyle w:val="000000000000" w:firstRow="0" w:lastRow="0" w:firstColumn="0" w:lastColumn="0" w:oddVBand="0" w:evenVBand="0" w:oddHBand="0" w:evenHBand="0" w:firstRowFirstColumn="0" w:firstRowLastColumn="0" w:lastRowFirstColumn="0" w:lastRowLastColumn="0"/>
              <w:rPr>
                <w:sz w:val="20"/>
                <w:szCs w:val="20"/>
              </w:rPr>
            </w:pPr>
            <w:r w:rsidRPr="00220854">
              <w:rPr>
                <w:sz w:val="20"/>
                <w:szCs w:val="20"/>
              </w:rPr>
              <w:t>HR3000142</w:t>
            </w:r>
          </w:p>
        </w:tc>
        <w:tc>
          <w:tcPr>
            <w:tcW w:w="1494" w:type="pct"/>
            <w:vAlign w:val="center"/>
          </w:tcPr>
          <w:p w14:paraId="74B722C2" w14:textId="77777777" w:rsidR="004E0DA5" w:rsidRPr="00220854" w:rsidRDefault="004E0DA5" w:rsidP="002904D7">
            <w:pPr>
              <w:spacing w:before="40" w:after="80"/>
              <w:jc w:val="left"/>
              <w:cnfStyle w:val="000000000000" w:firstRow="0" w:lastRow="0" w:firstColumn="0" w:lastColumn="0" w:oddVBand="0" w:evenVBand="0" w:oddHBand="0" w:evenHBand="0" w:firstRowFirstColumn="0" w:firstRowLastColumn="0" w:lastRowFirstColumn="0" w:lastRowLastColumn="0"/>
              <w:rPr>
                <w:sz w:val="20"/>
                <w:szCs w:val="20"/>
              </w:rPr>
            </w:pPr>
            <w:r w:rsidRPr="00220854">
              <w:rPr>
                <w:sz w:val="20"/>
                <w:szCs w:val="20"/>
              </w:rPr>
              <w:t>Uvale Divlja mala i Divlja vela - Hvar</w:t>
            </w:r>
          </w:p>
        </w:tc>
        <w:tc>
          <w:tcPr>
            <w:tcW w:w="628" w:type="pct"/>
            <w:vAlign w:val="center"/>
          </w:tcPr>
          <w:p w14:paraId="30BD58F9" w14:textId="77777777" w:rsidR="004E0DA5" w:rsidRPr="00220854" w:rsidRDefault="004E0DA5" w:rsidP="00EC53BC">
            <w:pPr>
              <w:jc w:val="center"/>
              <w:cnfStyle w:val="000000000000" w:firstRow="0" w:lastRow="0" w:firstColumn="0" w:lastColumn="0" w:oddVBand="0" w:evenVBand="0" w:oddHBand="0" w:evenHBand="0" w:firstRowFirstColumn="0" w:firstRowLastColumn="0" w:lastRowFirstColumn="0" w:lastRowLastColumn="0"/>
              <w:rPr>
                <w:sz w:val="20"/>
                <w:szCs w:val="20"/>
              </w:rPr>
            </w:pPr>
            <w:r w:rsidRPr="00220854">
              <w:rPr>
                <w:color w:val="000000"/>
                <w:sz w:val="20"/>
                <w:szCs w:val="20"/>
              </w:rPr>
              <w:t>10,12</w:t>
            </w:r>
          </w:p>
        </w:tc>
        <w:tc>
          <w:tcPr>
            <w:tcW w:w="1386" w:type="pct"/>
            <w:vMerge/>
            <w:vAlign w:val="center"/>
          </w:tcPr>
          <w:p w14:paraId="6B0B22E5" w14:textId="77777777" w:rsidR="004E0DA5" w:rsidRPr="00220854" w:rsidRDefault="004E0DA5" w:rsidP="002904D7">
            <w:pPr>
              <w:spacing w:before="40" w:after="80"/>
              <w:jc w:val="left"/>
              <w:cnfStyle w:val="000000000000" w:firstRow="0" w:lastRow="0" w:firstColumn="0" w:lastColumn="0" w:oddVBand="0" w:evenVBand="0" w:oddHBand="0" w:evenHBand="0" w:firstRowFirstColumn="0" w:firstRowLastColumn="0" w:lastRowFirstColumn="0" w:lastRowLastColumn="0"/>
              <w:rPr>
                <w:sz w:val="20"/>
                <w:szCs w:val="20"/>
              </w:rPr>
            </w:pPr>
          </w:p>
        </w:tc>
      </w:tr>
      <w:tr w:rsidR="004E0DA5" w:rsidRPr="00220854" w14:paraId="4CB95ED6" w14:textId="77777777" w:rsidTr="009E5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1" w:type="pct"/>
            <w:vAlign w:val="center"/>
          </w:tcPr>
          <w:p w14:paraId="1ECBE5D3" w14:textId="77777777" w:rsidR="004E0DA5" w:rsidRPr="00220854" w:rsidRDefault="004E0DA5" w:rsidP="00EC53BC">
            <w:pPr>
              <w:spacing w:before="40" w:after="80"/>
              <w:jc w:val="center"/>
              <w:rPr>
                <w:b w:val="0"/>
                <w:bCs w:val="0"/>
                <w:sz w:val="20"/>
                <w:szCs w:val="20"/>
              </w:rPr>
            </w:pPr>
            <w:bookmarkStart w:id="26" w:name="_Hlk38273470"/>
            <w:r w:rsidRPr="00220854">
              <w:rPr>
                <w:sz w:val="20"/>
                <w:szCs w:val="20"/>
              </w:rPr>
              <w:t>ZK</w:t>
            </w:r>
          </w:p>
        </w:tc>
        <w:tc>
          <w:tcPr>
            <w:tcW w:w="922" w:type="pct"/>
            <w:vAlign w:val="center"/>
          </w:tcPr>
          <w:p w14:paraId="0F3C8874" w14:textId="017004D0" w:rsidR="004E0DA5" w:rsidRPr="00220854" w:rsidRDefault="00C66BE4" w:rsidP="00EC53B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208</w:t>
            </w:r>
          </w:p>
        </w:tc>
        <w:tc>
          <w:tcPr>
            <w:tcW w:w="1494" w:type="pct"/>
            <w:vAlign w:val="center"/>
          </w:tcPr>
          <w:p w14:paraId="204B717B" w14:textId="77777777" w:rsidR="004E0DA5" w:rsidRPr="00220854" w:rsidRDefault="004E0DA5" w:rsidP="002904D7">
            <w:pPr>
              <w:spacing w:before="40" w:after="80"/>
              <w:jc w:val="left"/>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220854">
              <w:rPr>
                <w:sz w:val="20"/>
                <w:szCs w:val="20"/>
              </w:rPr>
              <w:t>Šćedro</w:t>
            </w:r>
            <w:proofErr w:type="spellEnd"/>
          </w:p>
        </w:tc>
        <w:tc>
          <w:tcPr>
            <w:tcW w:w="628" w:type="pct"/>
            <w:vAlign w:val="center"/>
          </w:tcPr>
          <w:p w14:paraId="094D3D06" w14:textId="77777777" w:rsidR="004E0DA5" w:rsidRPr="00220854" w:rsidRDefault="004E0DA5" w:rsidP="00EC53BC">
            <w:pPr>
              <w:spacing w:before="40" w:after="80"/>
              <w:jc w:val="center"/>
              <w:cnfStyle w:val="000000100000" w:firstRow="0" w:lastRow="0" w:firstColumn="0" w:lastColumn="0" w:oddVBand="0" w:evenVBand="0" w:oddHBand="1" w:evenHBand="0" w:firstRowFirstColumn="0" w:firstRowLastColumn="0" w:lastRowFirstColumn="0" w:lastRowLastColumn="0"/>
              <w:rPr>
                <w:sz w:val="20"/>
                <w:szCs w:val="20"/>
              </w:rPr>
            </w:pPr>
            <w:r w:rsidRPr="00220854">
              <w:rPr>
                <w:sz w:val="20"/>
                <w:szCs w:val="20"/>
              </w:rPr>
              <w:t>838,67</w:t>
            </w:r>
          </w:p>
        </w:tc>
        <w:tc>
          <w:tcPr>
            <w:tcW w:w="1386" w:type="pct"/>
            <w:vAlign w:val="center"/>
          </w:tcPr>
          <w:p w14:paraId="732AD1A3" w14:textId="7232970D" w:rsidR="004E0DA5" w:rsidRPr="00220854" w:rsidRDefault="004E0DA5" w:rsidP="002904D7">
            <w:pPr>
              <w:spacing w:before="40" w:after="80"/>
              <w:jc w:val="left"/>
              <w:cnfStyle w:val="000000100000" w:firstRow="0" w:lastRow="0" w:firstColumn="0" w:lastColumn="0" w:oddVBand="0" w:evenVBand="0" w:oddHBand="1" w:evenHBand="0" w:firstRowFirstColumn="0" w:firstRowLastColumn="0" w:lastRowFirstColumn="0" w:lastRowLastColumn="0"/>
              <w:rPr>
                <w:sz w:val="20"/>
                <w:szCs w:val="20"/>
              </w:rPr>
            </w:pPr>
            <w:r w:rsidRPr="00220854">
              <w:rPr>
                <w:sz w:val="20"/>
                <w:szCs w:val="20"/>
              </w:rPr>
              <w:t>Odluka o proglašenju br. 01-449/1.</w:t>
            </w:r>
            <w:r w:rsidR="00C66BE4">
              <w:rPr>
                <w:sz w:val="20"/>
                <w:szCs w:val="20"/>
              </w:rPr>
              <w:t>, Službeni glasnik O</w:t>
            </w:r>
            <w:r w:rsidR="00C66BE4" w:rsidRPr="00C66BE4">
              <w:rPr>
                <w:sz w:val="20"/>
                <w:szCs w:val="20"/>
              </w:rPr>
              <w:t>pćine Split 16/68</w:t>
            </w:r>
          </w:p>
        </w:tc>
      </w:tr>
      <w:tr w:rsidR="004E0DA5" w:rsidRPr="00220854" w14:paraId="76283C19" w14:textId="77777777" w:rsidTr="009E5A93">
        <w:tc>
          <w:tcPr>
            <w:cnfStyle w:val="001000000000" w:firstRow="0" w:lastRow="0" w:firstColumn="1" w:lastColumn="0" w:oddVBand="0" w:evenVBand="0" w:oddHBand="0" w:evenHBand="0" w:firstRowFirstColumn="0" w:firstRowLastColumn="0" w:lastRowFirstColumn="0" w:lastRowLastColumn="0"/>
            <w:tcW w:w="571" w:type="pct"/>
            <w:vAlign w:val="center"/>
          </w:tcPr>
          <w:p w14:paraId="7E78250F" w14:textId="77777777" w:rsidR="004E0DA5" w:rsidRPr="00220854" w:rsidRDefault="004E0DA5" w:rsidP="00EC53BC">
            <w:pPr>
              <w:spacing w:before="40" w:after="80"/>
              <w:jc w:val="center"/>
              <w:rPr>
                <w:b w:val="0"/>
                <w:bCs w:val="0"/>
                <w:sz w:val="20"/>
                <w:szCs w:val="20"/>
              </w:rPr>
            </w:pPr>
            <w:r w:rsidRPr="00220854">
              <w:rPr>
                <w:sz w:val="20"/>
                <w:szCs w:val="20"/>
              </w:rPr>
              <w:t>ZK</w:t>
            </w:r>
          </w:p>
        </w:tc>
        <w:tc>
          <w:tcPr>
            <w:tcW w:w="922" w:type="pct"/>
            <w:vAlign w:val="center"/>
          </w:tcPr>
          <w:p w14:paraId="6232B12D" w14:textId="1193CA09" w:rsidR="004E0DA5" w:rsidRPr="00220854" w:rsidRDefault="00C66BE4" w:rsidP="00EC53B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209</w:t>
            </w:r>
          </w:p>
        </w:tc>
        <w:tc>
          <w:tcPr>
            <w:tcW w:w="1494" w:type="pct"/>
            <w:vAlign w:val="center"/>
          </w:tcPr>
          <w:p w14:paraId="4DC3E795" w14:textId="77777777" w:rsidR="004E0DA5" w:rsidRPr="00220854" w:rsidRDefault="004E0DA5" w:rsidP="002904D7">
            <w:pPr>
              <w:spacing w:before="40" w:after="80"/>
              <w:jc w:val="left"/>
              <w:cnfStyle w:val="000000000000" w:firstRow="0" w:lastRow="0" w:firstColumn="0" w:lastColumn="0" w:oddVBand="0" w:evenVBand="0" w:oddHBand="0" w:evenHBand="0" w:firstRowFirstColumn="0" w:firstRowLastColumn="0" w:lastRowFirstColumn="0" w:lastRowLastColumn="0"/>
              <w:rPr>
                <w:sz w:val="20"/>
                <w:szCs w:val="20"/>
              </w:rPr>
            </w:pPr>
            <w:r w:rsidRPr="00220854">
              <w:rPr>
                <w:sz w:val="20"/>
                <w:szCs w:val="20"/>
              </w:rPr>
              <w:t>Zečevo</w:t>
            </w:r>
          </w:p>
        </w:tc>
        <w:tc>
          <w:tcPr>
            <w:tcW w:w="628" w:type="pct"/>
            <w:vAlign w:val="center"/>
          </w:tcPr>
          <w:p w14:paraId="6F982FF8" w14:textId="77777777" w:rsidR="004E0DA5" w:rsidRPr="00220854" w:rsidRDefault="004E0DA5" w:rsidP="00EC53BC">
            <w:pPr>
              <w:spacing w:before="40" w:after="80"/>
              <w:jc w:val="center"/>
              <w:cnfStyle w:val="000000000000" w:firstRow="0" w:lastRow="0" w:firstColumn="0" w:lastColumn="0" w:oddVBand="0" w:evenVBand="0" w:oddHBand="0" w:evenHBand="0" w:firstRowFirstColumn="0" w:firstRowLastColumn="0" w:lastRowFirstColumn="0" w:lastRowLastColumn="0"/>
              <w:rPr>
                <w:sz w:val="20"/>
                <w:szCs w:val="20"/>
              </w:rPr>
            </w:pPr>
            <w:r w:rsidRPr="00220854">
              <w:rPr>
                <w:sz w:val="20"/>
                <w:szCs w:val="20"/>
              </w:rPr>
              <w:t>10,99</w:t>
            </w:r>
          </w:p>
        </w:tc>
        <w:tc>
          <w:tcPr>
            <w:tcW w:w="1386" w:type="pct"/>
            <w:vAlign w:val="center"/>
          </w:tcPr>
          <w:p w14:paraId="3C752C10" w14:textId="108BADF9" w:rsidR="004E0DA5" w:rsidRPr="00220854" w:rsidRDefault="004E0DA5" w:rsidP="002904D7">
            <w:pPr>
              <w:spacing w:before="40" w:after="80"/>
              <w:jc w:val="left"/>
              <w:cnfStyle w:val="000000000000" w:firstRow="0" w:lastRow="0" w:firstColumn="0" w:lastColumn="0" w:oddVBand="0" w:evenVBand="0" w:oddHBand="0" w:evenHBand="0" w:firstRowFirstColumn="0" w:firstRowLastColumn="0" w:lastRowFirstColumn="0" w:lastRowLastColumn="0"/>
              <w:rPr>
                <w:sz w:val="20"/>
                <w:szCs w:val="20"/>
              </w:rPr>
            </w:pPr>
            <w:r w:rsidRPr="00220854">
              <w:rPr>
                <w:sz w:val="20"/>
                <w:szCs w:val="20"/>
              </w:rPr>
              <w:t>Odluka o proglašenju br. 01-1201/1.</w:t>
            </w:r>
            <w:r w:rsidR="00C66BE4">
              <w:rPr>
                <w:sz w:val="20"/>
                <w:szCs w:val="20"/>
              </w:rPr>
              <w:t xml:space="preserve">, </w:t>
            </w:r>
            <w:r w:rsidR="00C66BE4" w:rsidRPr="00C66BE4">
              <w:rPr>
                <w:sz w:val="20"/>
                <w:szCs w:val="20"/>
              </w:rPr>
              <w:t xml:space="preserve">Službeni glasnik </w:t>
            </w:r>
            <w:r w:rsidR="00C66BE4">
              <w:rPr>
                <w:sz w:val="20"/>
                <w:szCs w:val="20"/>
              </w:rPr>
              <w:t>O</w:t>
            </w:r>
            <w:r w:rsidR="00C66BE4" w:rsidRPr="00C66BE4">
              <w:rPr>
                <w:sz w:val="20"/>
                <w:szCs w:val="20"/>
              </w:rPr>
              <w:t>pćine Split 16/68</w:t>
            </w:r>
          </w:p>
        </w:tc>
      </w:tr>
      <w:tr w:rsidR="004E0DA5" w:rsidRPr="00220854" w14:paraId="79B08AA8" w14:textId="77777777" w:rsidTr="009E5A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1" w:type="pct"/>
            <w:vAlign w:val="center"/>
          </w:tcPr>
          <w:p w14:paraId="00968691" w14:textId="77777777" w:rsidR="004E0DA5" w:rsidRPr="00220854" w:rsidRDefault="004E0DA5" w:rsidP="00EC53BC">
            <w:pPr>
              <w:spacing w:before="40" w:after="80"/>
              <w:jc w:val="center"/>
              <w:rPr>
                <w:b w:val="0"/>
                <w:bCs w:val="0"/>
                <w:sz w:val="20"/>
                <w:szCs w:val="20"/>
              </w:rPr>
            </w:pPr>
            <w:r w:rsidRPr="00220854">
              <w:rPr>
                <w:sz w:val="20"/>
                <w:szCs w:val="20"/>
              </w:rPr>
              <w:t>ZK</w:t>
            </w:r>
          </w:p>
        </w:tc>
        <w:tc>
          <w:tcPr>
            <w:tcW w:w="922" w:type="pct"/>
            <w:vAlign w:val="center"/>
          </w:tcPr>
          <w:p w14:paraId="29B52957" w14:textId="2A87EFC2" w:rsidR="004E0DA5" w:rsidRPr="00220854" w:rsidRDefault="00C66BE4" w:rsidP="00EC53BC">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207</w:t>
            </w:r>
          </w:p>
        </w:tc>
        <w:tc>
          <w:tcPr>
            <w:tcW w:w="1494" w:type="pct"/>
            <w:vAlign w:val="center"/>
          </w:tcPr>
          <w:p w14:paraId="25FFBF15" w14:textId="77777777" w:rsidR="004E0DA5" w:rsidRPr="00220854" w:rsidRDefault="004E0DA5" w:rsidP="002904D7">
            <w:pPr>
              <w:spacing w:before="40" w:after="80"/>
              <w:jc w:val="left"/>
              <w:cnfStyle w:val="000000100000" w:firstRow="0" w:lastRow="0" w:firstColumn="0" w:lastColumn="0" w:oddVBand="0" w:evenVBand="0" w:oddHBand="1" w:evenHBand="0" w:firstRowFirstColumn="0" w:firstRowLastColumn="0" w:lastRowFirstColumn="0" w:lastRowLastColumn="0"/>
              <w:rPr>
                <w:sz w:val="20"/>
                <w:szCs w:val="20"/>
              </w:rPr>
            </w:pPr>
            <w:r w:rsidRPr="00220854">
              <w:rPr>
                <w:sz w:val="20"/>
                <w:szCs w:val="20"/>
              </w:rPr>
              <w:t>Pakleni otoci</w:t>
            </w:r>
          </w:p>
        </w:tc>
        <w:tc>
          <w:tcPr>
            <w:tcW w:w="628" w:type="pct"/>
            <w:vAlign w:val="center"/>
          </w:tcPr>
          <w:p w14:paraId="5F524AC0" w14:textId="77777777" w:rsidR="004E0DA5" w:rsidRPr="00220854" w:rsidRDefault="004E0DA5" w:rsidP="00EC53BC">
            <w:pPr>
              <w:spacing w:before="40" w:after="80"/>
              <w:jc w:val="center"/>
              <w:cnfStyle w:val="000000100000" w:firstRow="0" w:lastRow="0" w:firstColumn="0" w:lastColumn="0" w:oddVBand="0" w:evenVBand="0" w:oddHBand="1" w:evenHBand="0" w:firstRowFirstColumn="0" w:firstRowLastColumn="0" w:lastRowFirstColumn="0" w:lastRowLastColumn="0"/>
              <w:rPr>
                <w:sz w:val="20"/>
                <w:szCs w:val="20"/>
              </w:rPr>
            </w:pPr>
            <w:r w:rsidRPr="00220854">
              <w:rPr>
                <w:sz w:val="20"/>
                <w:szCs w:val="20"/>
              </w:rPr>
              <w:t>712,88</w:t>
            </w:r>
          </w:p>
        </w:tc>
        <w:tc>
          <w:tcPr>
            <w:tcW w:w="1386" w:type="pct"/>
            <w:vAlign w:val="center"/>
          </w:tcPr>
          <w:p w14:paraId="730AA032" w14:textId="7CFBBB0E" w:rsidR="004E0DA5" w:rsidRPr="00220854" w:rsidRDefault="004E0DA5" w:rsidP="002904D7">
            <w:pPr>
              <w:spacing w:before="40" w:after="80"/>
              <w:jc w:val="left"/>
              <w:cnfStyle w:val="000000100000" w:firstRow="0" w:lastRow="0" w:firstColumn="0" w:lastColumn="0" w:oddVBand="0" w:evenVBand="0" w:oddHBand="1" w:evenHBand="0" w:firstRowFirstColumn="0" w:firstRowLastColumn="0" w:lastRowFirstColumn="0" w:lastRowLastColumn="0"/>
              <w:rPr>
                <w:sz w:val="20"/>
                <w:szCs w:val="20"/>
              </w:rPr>
            </w:pPr>
            <w:r w:rsidRPr="00220854">
              <w:rPr>
                <w:sz w:val="20"/>
                <w:szCs w:val="20"/>
              </w:rPr>
              <w:t>Odluka o proglašenju br. 01-448/1.</w:t>
            </w:r>
            <w:r w:rsidR="00C66BE4">
              <w:rPr>
                <w:sz w:val="20"/>
                <w:szCs w:val="20"/>
              </w:rPr>
              <w:t xml:space="preserve">, </w:t>
            </w:r>
            <w:r w:rsidR="00C66BE4" w:rsidRPr="00C66BE4">
              <w:rPr>
                <w:sz w:val="20"/>
                <w:szCs w:val="20"/>
              </w:rPr>
              <w:t>Službeni glasnik općine Split 16/68</w:t>
            </w:r>
          </w:p>
        </w:tc>
      </w:tr>
      <w:tr w:rsidR="004E0DA5" w:rsidRPr="00220854" w14:paraId="2E71221B" w14:textId="77777777" w:rsidTr="009E5A93">
        <w:tc>
          <w:tcPr>
            <w:cnfStyle w:val="001000000000" w:firstRow="0" w:lastRow="0" w:firstColumn="1" w:lastColumn="0" w:oddVBand="0" w:evenVBand="0" w:oddHBand="0" w:evenHBand="0" w:firstRowFirstColumn="0" w:firstRowLastColumn="0" w:lastRowFirstColumn="0" w:lastRowLastColumn="0"/>
            <w:tcW w:w="571" w:type="pct"/>
            <w:vAlign w:val="center"/>
          </w:tcPr>
          <w:p w14:paraId="04C44FD6" w14:textId="77777777" w:rsidR="004E0DA5" w:rsidRPr="00220854" w:rsidRDefault="004E0DA5" w:rsidP="00EC53BC">
            <w:pPr>
              <w:spacing w:before="40" w:after="80"/>
              <w:jc w:val="center"/>
              <w:rPr>
                <w:b w:val="0"/>
                <w:bCs w:val="0"/>
                <w:sz w:val="20"/>
                <w:szCs w:val="20"/>
              </w:rPr>
            </w:pPr>
            <w:r w:rsidRPr="00220854">
              <w:rPr>
                <w:sz w:val="20"/>
                <w:szCs w:val="20"/>
              </w:rPr>
              <w:t>SPA</w:t>
            </w:r>
          </w:p>
        </w:tc>
        <w:tc>
          <w:tcPr>
            <w:tcW w:w="922" w:type="pct"/>
            <w:vAlign w:val="center"/>
          </w:tcPr>
          <w:p w14:paraId="7A378181" w14:textId="260E1D85" w:rsidR="004E0DA5" w:rsidRPr="00220854" w:rsidRDefault="00C66BE4" w:rsidP="00EC53BC">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w:t>
            </w:r>
          </w:p>
        </w:tc>
        <w:tc>
          <w:tcPr>
            <w:tcW w:w="1494" w:type="pct"/>
            <w:vAlign w:val="center"/>
          </w:tcPr>
          <w:p w14:paraId="3E703DFB" w14:textId="77777777" w:rsidR="004E0DA5" w:rsidRPr="00220854" w:rsidRDefault="004E0DA5" w:rsidP="002904D7">
            <w:pPr>
              <w:spacing w:before="40" w:after="80"/>
              <w:jc w:val="left"/>
              <w:cnfStyle w:val="000000000000" w:firstRow="0" w:lastRow="0" w:firstColumn="0" w:lastColumn="0" w:oddVBand="0" w:evenVBand="0" w:oddHBand="0" w:evenHBand="0" w:firstRowFirstColumn="0" w:firstRowLastColumn="0" w:lastRowFirstColumn="0" w:lastRowLastColumn="0"/>
              <w:rPr>
                <w:sz w:val="20"/>
                <w:szCs w:val="20"/>
              </w:rPr>
            </w:pPr>
            <w:r w:rsidRPr="00220854">
              <w:rPr>
                <w:sz w:val="20"/>
                <w:szCs w:val="20"/>
              </w:rPr>
              <w:t>Hvar - Čempres</w:t>
            </w:r>
          </w:p>
        </w:tc>
        <w:tc>
          <w:tcPr>
            <w:tcW w:w="628" w:type="pct"/>
            <w:vAlign w:val="center"/>
          </w:tcPr>
          <w:p w14:paraId="7306936F" w14:textId="77A4CDAA" w:rsidR="004E0DA5" w:rsidRPr="00220854" w:rsidRDefault="001D47D9" w:rsidP="00EC53BC">
            <w:pPr>
              <w:spacing w:before="40" w:after="8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1386" w:type="pct"/>
            <w:vAlign w:val="center"/>
          </w:tcPr>
          <w:p w14:paraId="5E52ED94" w14:textId="0F85411E" w:rsidR="004E0DA5" w:rsidRPr="00220854" w:rsidRDefault="00C66BE4" w:rsidP="002904D7">
            <w:pPr>
              <w:spacing w:before="40" w:after="80"/>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Z</w:t>
            </w:r>
            <w:r w:rsidRPr="00C66BE4">
              <w:rPr>
                <w:sz w:val="20"/>
                <w:szCs w:val="20"/>
              </w:rPr>
              <w:t>emaljski zavod za zaštitu prirodnih rijetkosti</w:t>
            </w:r>
            <w:r>
              <w:rPr>
                <w:sz w:val="20"/>
                <w:szCs w:val="20"/>
              </w:rPr>
              <w:t>,</w:t>
            </w:r>
            <w:r w:rsidR="004E0DA5" w:rsidRPr="00220854">
              <w:rPr>
                <w:sz w:val="20"/>
                <w:szCs w:val="20"/>
              </w:rPr>
              <w:t xml:space="preserve"> Odluka br. 343/48</w:t>
            </w:r>
          </w:p>
        </w:tc>
      </w:tr>
      <w:bookmarkEnd w:id="26"/>
    </w:tbl>
    <w:p w14:paraId="4F720B2D" w14:textId="77777777" w:rsidR="00014B05" w:rsidRDefault="00014B05" w:rsidP="00D63DB9"/>
    <w:p w14:paraId="0BC06315" w14:textId="77777777" w:rsidR="005C3EAF" w:rsidRDefault="00841F62" w:rsidP="005C3EAF">
      <w:pPr>
        <w:keepNext/>
        <w:spacing w:line="360" w:lineRule="auto"/>
      </w:pPr>
      <w:r>
        <w:rPr>
          <w:noProof/>
          <w:lang w:eastAsia="hr-HR"/>
        </w:rPr>
        <w:lastRenderedPageBreak/>
        <w:drawing>
          <wp:inline distT="0" distB="0" distL="0" distR="0" wp14:anchorId="4FF56E7A" wp14:editId="5F88D820">
            <wp:extent cx="5731510" cy="4050030"/>
            <wp:effectExtent l="19050" t="19050" r="21590" b="26670"/>
            <wp:docPr id="36" name="Picture 36" descr="Ma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Map&#10;&#10;Description automatically generated with low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4050030"/>
                    </a:xfrm>
                    <a:prstGeom prst="rect">
                      <a:avLst/>
                    </a:prstGeom>
                    <a:noFill/>
                    <a:ln>
                      <a:solidFill>
                        <a:schemeClr val="tx1"/>
                      </a:solidFill>
                    </a:ln>
                  </pic:spPr>
                </pic:pic>
              </a:graphicData>
            </a:graphic>
          </wp:inline>
        </w:drawing>
      </w:r>
    </w:p>
    <w:p w14:paraId="49DEDB63" w14:textId="7B7CE8DB" w:rsidR="004E0DA5" w:rsidRDefault="005C3EAF" w:rsidP="005C3EAF">
      <w:pPr>
        <w:pStyle w:val="Opisslike"/>
        <w:jc w:val="center"/>
        <w:rPr>
          <w:i w:val="0"/>
          <w:iCs w:val="0"/>
          <w:color w:val="auto"/>
          <w:sz w:val="22"/>
          <w:szCs w:val="22"/>
        </w:rPr>
      </w:pPr>
      <w:bookmarkStart w:id="27" w:name="_Toc129089147"/>
      <w:r w:rsidRPr="005C3EAF">
        <w:rPr>
          <w:b/>
          <w:bCs/>
          <w:i w:val="0"/>
          <w:iCs w:val="0"/>
          <w:color w:val="auto"/>
          <w:sz w:val="22"/>
          <w:szCs w:val="22"/>
        </w:rPr>
        <w:t xml:space="preserve">Slika </w:t>
      </w:r>
      <w:r w:rsidRPr="005C3EAF">
        <w:rPr>
          <w:b/>
          <w:bCs/>
          <w:i w:val="0"/>
          <w:iCs w:val="0"/>
          <w:color w:val="auto"/>
          <w:sz w:val="22"/>
          <w:szCs w:val="22"/>
        </w:rPr>
        <w:fldChar w:fldCharType="begin"/>
      </w:r>
      <w:r w:rsidRPr="005C3EAF">
        <w:rPr>
          <w:b/>
          <w:bCs/>
          <w:i w:val="0"/>
          <w:iCs w:val="0"/>
          <w:color w:val="auto"/>
          <w:sz w:val="22"/>
          <w:szCs w:val="22"/>
        </w:rPr>
        <w:instrText xml:space="preserve"> SEQ Slika \* ARABIC </w:instrText>
      </w:r>
      <w:r w:rsidRPr="005C3EAF">
        <w:rPr>
          <w:b/>
          <w:bCs/>
          <w:i w:val="0"/>
          <w:iCs w:val="0"/>
          <w:color w:val="auto"/>
          <w:sz w:val="22"/>
          <w:szCs w:val="22"/>
        </w:rPr>
        <w:fldChar w:fldCharType="separate"/>
      </w:r>
      <w:r w:rsidR="00E17779">
        <w:rPr>
          <w:b/>
          <w:bCs/>
          <w:i w:val="0"/>
          <w:iCs w:val="0"/>
          <w:noProof/>
          <w:color w:val="auto"/>
          <w:sz w:val="22"/>
          <w:szCs w:val="22"/>
        </w:rPr>
        <w:t>1</w:t>
      </w:r>
      <w:r w:rsidRPr="005C3EAF">
        <w:rPr>
          <w:b/>
          <w:bCs/>
          <w:i w:val="0"/>
          <w:iCs w:val="0"/>
          <w:color w:val="auto"/>
          <w:sz w:val="22"/>
          <w:szCs w:val="22"/>
        </w:rPr>
        <w:fldChar w:fldCharType="end"/>
      </w:r>
      <w:r w:rsidRPr="005C3EAF">
        <w:rPr>
          <w:i w:val="0"/>
          <w:iCs w:val="0"/>
          <w:color w:val="auto"/>
          <w:sz w:val="22"/>
          <w:szCs w:val="22"/>
        </w:rPr>
        <w:t xml:space="preserve"> Kartografski prikaz obuhvata plana upravljanja pod šifrom 6105 (autor: Udruga Sunce, 2021)</w:t>
      </w:r>
      <w:bookmarkEnd w:id="27"/>
    </w:p>
    <w:p w14:paraId="2432CC91" w14:textId="77777777" w:rsidR="005C3EAF" w:rsidRPr="005C3EAF" w:rsidRDefault="005C3EAF" w:rsidP="005C3EAF"/>
    <w:p w14:paraId="7C3F1D9E" w14:textId="6048A834" w:rsidR="004E0DA5" w:rsidRPr="00902F3D" w:rsidRDefault="004E0DA5" w:rsidP="003F655D">
      <w:pPr>
        <w:pStyle w:val="SUEZnaslov3"/>
        <w:numPr>
          <w:ilvl w:val="2"/>
          <w:numId w:val="1"/>
        </w:numPr>
        <w:ind w:left="1134"/>
      </w:pPr>
      <w:bookmarkStart w:id="28" w:name="_Toc129090029"/>
      <w:r w:rsidRPr="00902F3D">
        <w:t>Ekološka mreža</w:t>
      </w:r>
      <w:bookmarkEnd w:id="28"/>
    </w:p>
    <w:p w14:paraId="1C6032A2" w14:textId="77777777" w:rsidR="004E0DA5" w:rsidRPr="00902F3D" w:rsidRDefault="004E0DA5" w:rsidP="00014B05">
      <w:pPr>
        <w:pStyle w:val="SUEZtekst"/>
      </w:pPr>
      <w:proofErr w:type="spellStart"/>
      <w:r w:rsidRPr="00902F3D">
        <w:rPr>
          <w:b/>
        </w:rPr>
        <w:t>Ekološka</w:t>
      </w:r>
      <w:proofErr w:type="spellEnd"/>
      <w:r w:rsidRPr="00902F3D">
        <w:rPr>
          <w:b/>
        </w:rPr>
        <w:t xml:space="preserve"> </w:t>
      </w:r>
      <w:proofErr w:type="spellStart"/>
      <w:r w:rsidRPr="00902F3D">
        <w:rPr>
          <w:b/>
        </w:rPr>
        <w:t>mreža</w:t>
      </w:r>
      <w:proofErr w:type="spellEnd"/>
      <w:r w:rsidRPr="00902F3D">
        <w:rPr>
          <w:b/>
        </w:rPr>
        <w:t xml:space="preserve"> Natura 2000</w:t>
      </w:r>
      <w:r w:rsidRPr="00902F3D">
        <w:t xml:space="preserve"> je koherentna europska </w:t>
      </w:r>
      <w:proofErr w:type="spellStart"/>
      <w:r w:rsidRPr="00902F3D">
        <w:t>ekološka</w:t>
      </w:r>
      <w:proofErr w:type="spellEnd"/>
      <w:r w:rsidRPr="00902F3D">
        <w:t xml:space="preserve"> </w:t>
      </w:r>
      <w:proofErr w:type="spellStart"/>
      <w:r w:rsidRPr="00902F3D">
        <w:t>mreža</w:t>
      </w:r>
      <w:proofErr w:type="spellEnd"/>
      <w:r w:rsidRPr="00902F3D">
        <w:t xml:space="preserve"> sastavljena od </w:t>
      </w:r>
      <w:proofErr w:type="spellStart"/>
      <w:r w:rsidRPr="00902F3D">
        <w:t>područja</w:t>
      </w:r>
      <w:proofErr w:type="spellEnd"/>
      <w:r w:rsidRPr="00902F3D">
        <w:t xml:space="preserve"> u kojima se nalaze prirodni </w:t>
      </w:r>
      <w:proofErr w:type="spellStart"/>
      <w:r w:rsidRPr="00902F3D">
        <w:t>stanišni</w:t>
      </w:r>
      <w:proofErr w:type="spellEnd"/>
      <w:r w:rsidRPr="00902F3D">
        <w:t xml:space="preserve"> tipovi i </w:t>
      </w:r>
      <w:proofErr w:type="spellStart"/>
      <w:r w:rsidRPr="00902F3D">
        <w:t>staništa</w:t>
      </w:r>
      <w:proofErr w:type="spellEnd"/>
      <w:r w:rsidRPr="00902F3D">
        <w:t xml:space="preserve"> divljih vrsta od interesa za Europsku uniju, a </w:t>
      </w:r>
      <w:proofErr w:type="spellStart"/>
      <w:r w:rsidRPr="00902F3D">
        <w:t>omogućuje</w:t>
      </w:r>
      <w:proofErr w:type="spellEnd"/>
      <w:r w:rsidRPr="00902F3D">
        <w:t xml:space="preserve"> </w:t>
      </w:r>
      <w:proofErr w:type="spellStart"/>
      <w:r w:rsidRPr="00902F3D">
        <w:t>očuvanje</w:t>
      </w:r>
      <w:proofErr w:type="spellEnd"/>
      <w:r w:rsidRPr="00902F3D">
        <w:t xml:space="preserve"> ili, kad je to potrebno, povrat u povoljno stanje </w:t>
      </w:r>
      <w:proofErr w:type="spellStart"/>
      <w:r w:rsidRPr="00902F3D">
        <w:t>očuvanja</w:t>
      </w:r>
      <w:proofErr w:type="spellEnd"/>
      <w:r w:rsidRPr="00902F3D">
        <w:t xml:space="preserve"> određenih prirodnih </w:t>
      </w:r>
      <w:proofErr w:type="spellStart"/>
      <w:r w:rsidRPr="00902F3D">
        <w:t>stanišnih</w:t>
      </w:r>
      <w:proofErr w:type="spellEnd"/>
      <w:r w:rsidRPr="00902F3D">
        <w:t xml:space="preserve"> tipova i </w:t>
      </w:r>
      <w:proofErr w:type="spellStart"/>
      <w:r w:rsidRPr="00902F3D">
        <w:t>staništa</w:t>
      </w:r>
      <w:proofErr w:type="spellEnd"/>
      <w:r w:rsidRPr="00902F3D">
        <w:t xml:space="preserve"> vrsta u njihovu prirodnom </w:t>
      </w:r>
      <w:proofErr w:type="spellStart"/>
      <w:r w:rsidRPr="00902F3D">
        <w:t>području</w:t>
      </w:r>
      <w:proofErr w:type="spellEnd"/>
      <w:r w:rsidRPr="00902F3D">
        <w:t xml:space="preserve"> rasprostranjenosti (Zakon o zaštiti prirode). Temelji se na EU direktivama, a područja se biraju na osnovi propisanih stručnih kriterija. Kod upravljanja područjima EM u obzir se uzimaju interesi i dobrobit ljudi koji u njima žive.</w:t>
      </w:r>
    </w:p>
    <w:p w14:paraId="31832A9F" w14:textId="3C82890B" w:rsidR="004E0DA5" w:rsidRPr="00902F3D" w:rsidRDefault="004E0DA5" w:rsidP="00014B05">
      <w:pPr>
        <w:pStyle w:val="SUEZtekst"/>
        <w:rPr>
          <w:color w:val="000000" w:themeColor="text1"/>
        </w:rPr>
      </w:pPr>
      <w:r w:rsidRPr="00902F3D">
        <w:rPr>
          <w:rFonts w:cstheme="minorHAnsi"/>
          <w:color w:val="272727"/>
          <w:shd w:val="clear" w:color="auto" w:fill="FFFFFF"/>
        </w:rPr>
        <w:t xml:space="preserve">Ekološka mreža se sastoji od </w:t>
      </w:r>
      <w:r w:rsidRPr="00902F3D">
        <w:t xml:space="preserve">područja očuvanja značajnih za ptice (POP) za koje se utvrđuju ciljne vrste ptica, te područja očuvanja značajnih za vrste i stanišne tipove (POVS) za koje se utvrđuju ciljni stanišni tipovi i ciljne vrste biljaka i životinja (osim ptica). Isti prostor može biti proglašen u jednoj ili obje kategorije područja EM. Područja ekološke mreže, ciljne vrste i ciljni stanišni tipovi u pojedinim područjima te nadležnost javnih ustanova za upravljanje područjima EM propisani su </w:t>
      </w:r>
      <w:r w:rsidRPr="00902F3D">
        <w:rPr>
          <w:color w:val="000000" w:themeColor="text1"/>
        </w:rPr>
        <w:t>Uredbom o ekološkoj mreži i nadležnostima javnih ustanova za upravljanje područjima ekološke mreže (NN 80/19).</w:t>
      </w:r>
    </w:p>
    <w:p w14:paraId="59C4DCDE" w14:textId="1CCCD9C1" w:rsidR="0065110D" w:rsidRDefault="004E0DA5" w:rsidP="00014B05">
      <w:pPr>
        <w:pStyle w:val="SUEZtekst"/>
      </w:pPr>
      <w:r w:rsidRPr="00902F3D">
        <w:t>Za svako se područje EM propisuju ciljevi i mjere očuvanja za ciljne vrste i ciljne stanišne tipove. Pravilnik o ciljevima očuvanja i mjerama očuvanja ciljnih vrsta ptica u područjima EM (NN 25/20, 38/20) propisuje ciljeve i mjere očuvanja za područja očuvanja značajna za ptice.</w:t>
      </w:r>
      <w:r w:rsidR="0065110D" w:rsidRPr="0065110D">
        <w:rPr>
          <w:rFonts w:cs="Times New Roman"/>
        </w:rPr>
        <w:t xml:space="preserve"> </w:t>
      </w:r>
      <w:r w:rsidR="0065110D">
        <w:rPr>
          <w:rFonts w:cs="Times New Roman"/>
        </w:rPr>
        <w:t xml:space="preserve">Pravilnik koji definira ciljeve i mjere očuvanja ciljnih vrsta i stanišnih tipova za područja očuvanja značajna za vrste i stanišne tipove donesen </w:t>
      </w:r>
      <w:r w:rsidR="0065110D">
        <w:rPr>
          <w:rFonts w:cs="Times New Roman"/>
        </w:rPr>
        <w:lastRenderedPageBreak/>
        <w:t>je u rujnu 2022. godine. Doneseni pravilnik ne sadrži ciljeve i mjere očuvanja za područja EM obuhvaćena ovim PU, no on će se sukcesivno nadopunjavati.</w:t>
      </w:r>
    </w:p>
    <w:p w14:paraId="1006F154" w14:textId="7DA350C0" w:rsidR="004E0DA5" w:rsidRPr="00902F3D" w:rsidRDefault="004E0DA5" w:rsidP="00014B05">
      <w:pPr>
        <w:pStyle w:val="SUEZtekst"/>
      </w:pPr>
      <w:r w:rsidRPr="00902F3D">
        <w:t>Propisane mjere očuvanja provode se u okviru planskih dokumenata gospodarenja prirodnim dobrima, dokumenata prostornog uređenja, planova upravljanja područjem ekološke mreže, planova upravljanja strogo zaštićenim vrstama te kod provedbe zahvata i/ili aktivnosti koji bi mogli utjecati na ciljeve njihova očuvanja. Očuvanje područja EM osigurava se i kroz postupak Ocjene prihvatljivosti za EM svih planova, programa i zahvata koji mogu imati značajan utjecaj na područje EM (OPEM).</w:t>
      </w:r>
    </w:p>
    <w:p w14:paraId="7564D5A4" w14:textId="7AAD8861" w:rsidR="004E0DA5" w:rsidRPr="00902F3D" w:rsidRDefault="004E0DA5" w:rsidP="00790404">
      <w:pPr>
        <w:pStyle w:val="SUEZnaslov3"/>
        <w:numPr>
          <w:ilvl w:val="2"/>
          <w:numId w:val="1"/>
        </w:numPr>
        <w:ind w:left="1134" w:firstLine="709"/>
      </w:pPr>
      <w:bookmarkStart w:id="29" w:name="_Toc129090030"/>
      <w:r w:rsidRPr="00902F3D">
        <w:t>Zaštićena područja</w:t>
      </w:r>
      <w:bookmarkEnd w:id="29"/>
    </w:p>
    <w:p w14:paraId="5831CC35" w14:textId="1A163852" w:rsidR="007213A2" w:rsidRDefault="004E0DA5" w:rsidP="00014B05">
      <w:pPr>
        <w:pStyle w:val="SUEZtekst"/>
      </w:pPr>
      <w:r w:rsidRPr="00A37EEE">
        <w:rPr>
          <w:b/>
          <w:bCs/>
        </w:rPr>
        <w:t>Zaštićeno područje</w:t>
      </w:r>
      <w:r w:rsidRPr="00A37EEE">
        <w:t xml:space="preserve"> je geografski jasno određen prostor koji je namijenjen zaštiti prirode i kojim se upravlja radi dugoročnog očuvanja prirode i pratećih usluga ekološkog sustava. Ono je definirano Zakonom o zaštiti prirode koji je ujedno temeljni pravni akt kojim se propisuju odredbe za zaštitu prirodnih vrijednosti Republike Hrvatske. Za razliku od ekološke mreže kojom se štite samo ciljana staništa i vrste, unutar zaštićenih područja se čuvaju sve prirodne vrijednosti, naročito one zbog kojih je područje proglašeno zaštićenim. Za zaštićena područja </w:t>
      </w:r>
      <w:proofErr w:type="spellStart"/>
      <w:r w:rsidRPr="00A37EEE">
        <w:t>Šćedro</w:t>
      </w:r>
      <w:proofErr w:type="spellEnd"/>
      <w:r w:rsidRPr="00A37EEE">
        <w:t>, Zečevo i Pakleni otoci naročito je bitno očuvanje njihovih krajobraznih vrijednosti.</w:t>
      </w:r>
    </w:p>
    <w:p w14:paraId="1B996F13" w14:textId="0DA7DC27" w:rsidR="007213A2" w:rsidRDefault="004E0DA5" w:rsidP="00014B05">
      <w:pPr>
        <w:pStyle w:val="SUEZtekst"/>
      </w:pPr>
      <w:r w:rsidRPr="00A37EEE">
        <w:t xml:space="preserve">Južno od srednjeg dijela otoka Hvara nalazi se slikovit i zanimljiv otok </w:t>
      </w:r>
      <w:proofErr w:type="spellStart"/>
      <w:r w:rsidRPr="00A37EEE">
        <w:rPr>
          <w:b/>
          <w:bCs/>
        </w:rPr>
        <w:t>Šćedro</w:t>
      </w:r>
      <w:proofErr w:type="spellEnd"/>
      <w:r w:rsidRPr="00A37EEE">
        <w:t xml:space="preserve">. Prostire se kao i Hvar, u smjeru sjeverozapad-jugoistok, u dužini od 6,5 km i prosječnoj širini 1-2 km. Površina je podijeljena reljefno na dva brežuljka, od kojih je zapadni nešto viši (113 m). </w:t>
      </w:r>
      <w:proofErr w:type="spellStart"/>
      <w:r w:rsidRPr="00A37EEE">
        <w:t>Šćedro</w:t>
      </w:r>
      <w:proofErr w:type="spellEnd"/>
      <w:r w:rsidRPr="00A37EEE">
        <w:t xml:space="preserve"> se odlikuje razvedenom obalom (najznačajnije uvale su </w:t>
      </w:r>
      <w:proofErr w:type="spellStart"/>
      <w:r w:rsidRPr="00A37EEE">
        <w:t>Lovišće</w:t>
      </w:r>
      <w:proofErr w:type="spellEnd"/>
      <w:r w:rsidRPr="00A37EEE">
        <w:t xml:space="preserve"> i Manastir na sjeveru, te </w:t>
      </w:r>
      <w:proofErr w:type="spellStart"/>
      <w:r w:rsidRPr="00A37EEE">
        <w:t>Čarnjeni</w:t>
      </w:r>
      <w:proofErr w:type="spellEnd"/>
      <w:r w:rsidRPr="00A37EEE">
        <w:t xml:space="preserve"> i Borova na jugu) i bujnom mediteranskom vegetacijom (istočni dio otoka pokriven je borovom šumom, a zapadni dobro sačuvanom makijom). Otok </w:t>
      </w:r>
      <w:proofErr w:type="spellStart"/>
      <w:r w:rsidRPr="00A37EEE">
        <w:t>Šćedro</w:t>
      </w:r>
      <w:proofErr w:type="spellEnd"/>
      <w:r w:rsidRPr="00A37EEE">
        <w:t xml:space="preserve"> karakteriziraju brojne</w:t>
      </w:r>
      <w:r w:rsidRPr="00902F3D">
        <w:t xml:space="preserve"> </w:t>
      </w:r>
      <w:r w:rsidRPr="00A37EEE">
        <w:t>kulturno-tradicijske krajobrazne vrijednosti poput naselja Nastane, kamenoloma Stare stine, ilirskih gomila, te nešto recentnije poput crkve Gospe od milosrđa i dominikanskog samostan</w:t>
      </w:r>
      <w:r w:rsidR="006260A6">
        <w:t>a</w:t>
      </w:r>
      <w:r w:rsidRPr="00A37EEE">
        <w:t xml:space="preserve">, upotpunjene poljoprivrednim površinama domaćeg stanovništva. </w:t>
      </w:r>
    </w:p>
    <w:p w14:paraId="253EB490" w14:textId="75196203" w:rsidR="007213A2" w:rsidRDefault="004E0DA5" w:rsidP="00014B05">
      <w:pPr>
        <w:pStyle w:val="SUEZtekst"/>
      </w:pPr>
      <w:r w:rsidRPr="00A37EEE">
        <w:t xml:space="preserve">Sjeveroistočno i istočno od mjesta </w:t>
      </w:r>
      <w:proofErr w:type="spellStart"/>
      <w:r w:rsidRPr="00A37EEE">
        <w:t>Vrboska</w:t>
      </w:r>
      <w:proofErr w:type="spellEnd"/>
      <w:r w:rsidRPr="00A37EEE">
        <w:t xml:space="preserve"> (Hvar) prostire se zanimljiv prirodni kompleks, kojeg sačinjavaju poluotočno područje </w:t>
      </w:r>
      <w:proofErr w:type="spellStart"/>
      <w:r w:rsidRPr="00A37EEE">
        <w:t>Zaglav</w:t>
      </w:r>
      <w:proofErr w:type="spellEnd"/>
      <w:r w:rsidRPr="00A37EEE">
        <w:t xml:space="preserve"> - Glavice i otočić </w:t>
      </w:r>
      <w:r w:rsidRPr="00A37EEE">
        <w:rPr>
          <w:b/>
          <w:bCs/>
        </w:rPr>
        <w:t>Zečevo</w:t>
      </w:r>
      <w:r w:rsidRPr="00A37EEE">
        <w:t xml:space="preserve">. Otočić Zečevo je jedini u ovom dijelu hvarske obale i kao takav predstavlja posebnu prirodnu vrijednost. Vrijednost ovog otočića proizlazi iz njegovih pejsažnih karakteristika, čije osnovne kvalitete su obala i vegetacija; izvanrednu razvedenost blago položene obale dopunjava </w:t>
      </w:r>
      <w:r w:rsidR="00BB07B1">
        <w:t>dobro</w:t>
      </w:r>
      <w:r w:rsidRPr="00A37EEE">
        <w:t xml:space="preserve"> razvijena šuma alepskog bora, te divlje masline u njegovom jugoistočnom dijelu. Otočić Zečevo ima zanimljiv oblik koji podsjeća na kapljicu vode. </w:t>
      </w:r>
    </w:p>
    <w:p w14:paraId="080D30A2" w14:textId="77777777" w:rsidR="007213A2" w:rsidRDefault="004E0DA5" w:rsidP="00014B05">
      <w:pPr>
        <w:pStyle w:val="SUEZtekst"/>
      </w:pPr>
      <w:r w:rsidRPr="00A37EEE">
        <w:t xml:space="preserve">Skupina od desetak otočića i nekoliko hridi - </w:t>
      </w:r>
      <w:r w:rsidRPr="00A22872">
        <w:rPr>
          <w:b/>
          <w:bCs/>
        </w:rPr>
        <w:t>Pakleni otoci</w:t>
      </w:r>
      <w:r w:rsidRPr="00A37EEE">
        <w:t xml:space="preserve">, ubrajaju se među najljepše i geomorfološki najzanimljivije na Jadranskoj obali. Ovo proizlazi u prvom redu iz njihove velike i karakteristične razvedenosti, koja hvarskom turističkom području daje posebnu vrijednost i atraktivnost. Otoci su izgrađeni od vapnenca, koji u najvećem otoku - Sv. Klementu dosižu visinu od 96 metara. U uvali </w:t>
      </w:r>
      <w:proofErr w:type="spellStart"/>
      <w:r w:rsidRPr="00A37EEE">
        <w:t>Palmižana</w:t>
      </w:r>
      <w:proofErr w:type="spellEnd"/>
      <w:r w:rsidRPr="00A37EEE">
        <w:t xml:space="preserve"> i Luci Soline zanimljive su površine diluvijalnih pijesaka. Pješčane i šljunčane plaže Paklenih otoka predstavljaju rijetku krajobraznu vrijednost za pretežito stjenovitu obalu jadranskih otoka. Prirodnu vegetaciju čini većim dijelom makija, a znatno manje šume alepskog bora (Soline, </w:t>
      </w:r>
      <w:proofErr w:type="spellStart"/>
      <w:r w:rsidRPr="00A37EEE">
        <w:t>Palmižana</w:t>
      </w:r>
      <w:proofErr w:type="spellEnd"/>
      <w:r w:rsidRPr="00A37EEE">
        <w:t xml:space="preserve">). </w:t>
      </w:r>
    </w:p>
    <w:p w14:paraId="3864E246" w14:textId="6C1AE85E" w:rsidR="004E0DA5" w:rsidRPr="00A37EEE" w:rsidRDefault="004E0DA5" w:rsidP="00014B05">
      <w:pPr>
        <w:pStyle w:val="SUEZtekst"/>
      </w:pPr>
      <w:r w:rsidRPr="00A37EEE">
        <w:t xml:space="preserve">Spomenik parkovne arhitekture </w:t>
      </w:r>
      <w:r w:rsidRPr="00A22872">
        <w:rPr>
          <w:b/>
          <w:bCs/>
        </w:rPr>
        <w:t>Hvar</w:t>
      </w:r>
      <w:r w:rsidR="00A22872" w:rsidRPr="00A22872">
        <w:rPr>
          <w:b/>
          <w:bCs/>
        </w:rPr>
        <w:t xml:space="preserve"> - </w:t>
      </w:r>
      <w:r w:rsidRPr="00A22872">
        <w:rPr>
          <w:b/>
          <w:bCs/>
        </w:rPr>
        <w:t>čempres</w:t>
      </w:r>
      <w:r w:rsidRPr="00A37EEE">
        <w:t xml:space="preserve"> nalazi se u vrtu franjevačkog samostana u gradu Hvaru. Cijeni se oko 450 godina starosti, te predstavlja jedno od najstarijih stabala ove vrste kod nas. Posebno je interesantan izgled njegovih grana eliptičnog presjeka.</w:t>
      </w:r>
    </w:p>
    <w:p w14:paraId="11496E46" w14:textId="00F5AD0E" w:rsidR="004E0DA5" w:rsidRPr="00902F3D" w:rsidRDefault="004E0DA5" w:rsidP="00632081">
      <w:pPr>
        <w:pStyle w:val="SUEZnaslov3"/>
        <w:numPr>
          <w:ilvl w:val="2"/>
          <w:numId w:val="4"/>
        </w:numPr>
        <w:ind w:left="1134" w:hanging="567"/>
      </w:pPr>
      <w:bookmarkStart w:id="30" w:name="_Toc129090031"/>
      <w:r w:rsidRPr="00902F3D">
        <w:lastRenderedPageBreak/>
        <w:t>Ciljne vrste i stanišni tipovi</w:t>
      </w:r>
      <w:bookmarkEnd w:id="30"/>
    </w:p>
    <w:p w14:paraId="49183AE9" w14:textId="49CB2BA3" w:rsidR="004E0DA5" w:rsidRPr="00CE375F" w:rsidRDefault="004E0DA5" w:rsidP="006566E3">
      <w:pPr>
        <w:pStyle w:val="SUEZtekst"/>
      </w:pPr>
      <w:r w:rsidRPr="00902F3D">
        <w:t xml:space="preserve">Planom upravljanja (PU 6105) želi se očuvati deset ciljnih stanišnih tipova, od kojih je šest morskih, </w:t>
      </w:r>
      <w:r w:rsidRPr="00CE375F">
        <w:t>(</w:t>
      </w:r>
      <w:r w:rsidR="005464A7" w:rsidRPr="00CE375F">
        <w:fldChar w:fldCharType="begin"/>
      </w:r>
      <w:r w:rsidR="005464A7" w:rsidRPr="00CE375F">
        <w:instrText xml:space="preserve"> REF _Ref129001783 \h </w:instrText>
      </w:r>
      <w:r w:rsidR="00CE375F" w:rsidRPr="00CE375F">
        <w:instrText xml:space="preserve"> \* MERGEFORMAT </w:instrText>
      </w:r>
      <w:r w:rsidR="005464A7" w:rsidRPr="00CE375F">
        <w:fldChar w:fldCharType="separate"/>
      </w:r>
      <w:r w:rsidR="00E17779" w:rsidRPr="00E17779">
        <w:t>Tablica 2</w:t>
      </w:r>
      <w:r w:rsidR="005464A7" w:rsidRPr="00CE375F">
        <w:fldChar w:fldCharType="end"/>
      </w:r>
      <w:r w:rsidR="00CE375F" w:rsidRPr="00CE375F">
        <w:t>)</w:t>
      </w:r>
      <w:r w:rsidR="005464A7" w:rsidRPr="00CE375F">
        <w:t xml:space="preserve">, </w:t>
      </w:r>
      <w:r w:rsidRPr="00CE375F">
        <w:t>te tri ciljne vrste šišmiša (</w:t>
      </w:r>
      <w:r w:rsidR="00CE375F" w:rsidRPr="00CE375F">
        <w:fldChar w:fldCharType="begin"/>
      </w:r>
      <w:r w:rsidR="00CE375F" w:rsidRPr="00CE375F">
        <w:instrText xml:space="preserve"> REF _Ref129001888 \h  \* MERGEFORMAT </w:instrText>
      </w:r>
      <w:r w:rsidR="00CE375F" w:rsidRPr="00CE375F">
        <w:fldChar w:fldCharType="separate"/>
      </w:r>
      <w:r w:rsidR="00E17779" w:rsidRPr="00E17779">
        <w:t>Tablica 3</w:t>
      </w:r>
      <w:r w:rsidR="00CE375F" w:rsidRPr="00CE375F">
        <w:fldChar w:fldCharType="end"/>
      </w:r>
      <w:r w:rsidRPr="00CE375F">
        <w:t>).</w:t>
      </w:r>
    </w:p>
    <w:p w14:paraId="4198E16C" w14:textId="77777777" w:rsidR="004E0DA5" w:rsidRPr="00902F3D" w:rsidRDefault="004E0DA5" w:rsidP="004E0DA5">
      <w:pPr>
        <w:spacing w:line="360" w:lineRule="auto"/>
        <w:sectPr w:rsidR="004E0DA5" w:rsidRPr="00902F3D" w:rsidSect="005A2DD9">
          <w:footerReference w:type="even" r:id="rId24"/>
          <w:footerReference w:type="default" r:id="rId25"/>
          <w:pgSz w:w="11906" w:h="16838"/>
          <w:pgMar w:top="1440" w:right="1440" w:bottom="1440" w:left="1440" w:header="708" w:footer="708" w:gutter="0"/>
          <w:pgNumType w:start="1"/>
          <w:cols w:space="708"/>
          <w:docGrid w:linePitch="360"/>
        </w:sectPr>
      </w:pPr>
    </w:p>
    <w:p w14:paraId="1752D1A1" w14:textId="11A2C061" w:rsidR="00D458A2" w:rsidRPr="00D458A2" w:rsidRDefault="00D458A2" w:rsidP="00D458A2">
      <w:pPr>
        <w:pStyle w:val="Opisslike"/>
        <w:keepNext/>
        <w:rPr>
          <w:i w:val="0"/>
          <w:iCs w:val="0"/>
          <w:color w:val="auto"/>
          <w:sz w:val="22"/>
          <w:szCs w:val="22"/>
        </w:rPr>
      </w:pPr>
      <w:bookmarkStart w:id="31" w:name="_Ref129001783"/>
      <w:bookmarkStart w:id="32" w:name="_Toc129004551"/>
      <w:r w:rsidRPr="00D458A2">
        <w:rPr>
          <w:b/>
          <w:bCs/>
          <w:i w:val="0"/>
          <w:iCs w:val="0"/>
          <w:color w:val="auto"/>
          <w:sz w:val="22"/>
          <w:szCs w:val="22"/>
        </w:rPr>
        <w:lastRenderedPageBreak/>
        <w:t xml:space="preserve">Tablica </w:t>
      </w:r>
      <w:r w:rsidRPr="00D458A2">
        <w:rPr>
          <w:b/>
          <w:bCs/>
          <w:i w:val="0"/>
          <w:iCs w:val="0"/>
          <w:color w:val="auto"/>
          <w:sz w:val="22"/>
          <w:szCs w:val="22"/>
        </w:rPr>
        <w:fldChar w:fldCharType="begin"/>
      </w:r>
      <w:r w:rsidRPr="00D458A2">
        <w:rPr>
          <w:b/>
          <w:bCs/>
          <w:i w:val="0"/>
          <w:iCs w:val="0"/>
          <w:color w:val="auto"/>
          <w:sz w:val="22"/>
          <w:szCs w:val="22"/>
        </w:rPr>
        <w:instrText xml:space="preserve"> SEQ Tablica \* ARABIC </w:instrText>
      </w:r>
      <w:r w:rsidRPr="00D458A2">
        <w:rPr>
          <w:b/>
          <w:bCs/>
          <w:i w:val="0"/>
          <w:iCs w:val="0"/>
          <w:color w:val="auto"/>
          <w:sz w:val="22"/>
          <w:szCs w:val="22"/>
        </w:rPr>
        <w:fldChar w:fldCharType="separate"/>
      </w:r>
      <w:r w:rsidR="00E17779">
        <w:rPr>
          <w:b/>
          <w:bCs/>
          <w:i w:val="0"/>
          <w:iCs w:val="0"/>
          <w:noProof/>
          <w:color w:val="auto"/>
          <w:sz w:val="22"/>
          <w:szCs w:val="22"/>
        </w:rPr>
        <w:t>2</w:t>
      </w:r>
      <w:r w:rsidRPr="00D458A2">
        <w:rPr>
          <w:b/>
          <w:bCs/>
          <w:i w:val="0"/>
          <w:iCs w:val="0"/>
          <w:color w:val="auto"/>
          <w:sz w:val="22"/>
          <w:szCs w:val="22"/>
        </w:rPr>
        <w:fldChar w:fldCharType="end"/>
      </w:r>
      <w:bookmarkEnd w:id="31"/>
      <w:r w:rsidR="005464A7">
        <w:rPr>
          <w:b/>
          <w:bCs/>
          <w:i w:val="0"/>
          <w:iCs w:val="0"/>
          <w:color w:val="auto"/>
          <w:sz w:val="22"/>
          <w:szCs w:val="22"/>
        </w:rPr>
        <w:t>.</w:t>
      </w:r>
      <w:r>
        <w:t xml:space="preserve"> </w:t>
      </w:r>
      <w:r w:rsidRPr="00D458A2">
        <w:rPr>
          <w:i w:val="0"/>
          <w:iCs w:val="0"/>
          <w:color w:val="auto"/>
          <w:sz w:val="22"/>
          <w:szCs w:val="22"/>
        </w:rPr>
        <w:t>Ciljni stanišni tipovi područja EM (prema UEM, 2019)</w:t>
      </w:r>
      <w:bookmarkEnd w:id="32"/>
    </w:p>
    <w:tbl>
      <w:tblPr>
        <w:tblW w:w="5000" w:type="pct"/>
        <w:jc w:val="center"/>
        <w:tblLook w:val="04A0" w:firstRow="1" w:lastRow="0" w:firstColumn="1" w:lastColumn="0" w:noHBand="0" w:noVBand="1"/>
      </w:tblPr>
      <w:tblGrid>
        <w:gridCol w:w="774"/>
        <w:gridCol w:w="1423"/>
        <w:gridCol w:w="451"/>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52"/>
      </w:tblGrid>
      <w:tr w:rsidR="00606FA1" w:rsidRPr="00902F3D" w14:paraId="5C779515" w14:textId="77777777" w:rsidTr="00D458A2">
        <w:trPr>
          <w:cantSplit/>
          <w:trHeight w:val="575"/>
          <w:tblHeader/>
          <w:jc w:val="center"/>
        </w:trPr>
        <w:tc>
          <w:tcPr>
            <w:tcW w:w="788" w:type="pct"/>
            <w:gridSpan w:val="2"/>
            <w:tcBorders>
              <w:top w:val="single" w:sz="4" w:space="0" w:color="auto"/>
              <w:left w:val="single" w:sz="4" w:space="0" w:color="auto"/>
              <w:bottom w:val="single" w:sz="4" w:space="0" w:color="auto"/>
              <w:right w:val="single" w:sz="4" w:space="0" w:color="auto"/>
            </w:tcBorders>
            <w:shd w:val="clear" w:color="auto" w:fill="000000" w:themeFill="text1"/>
            <w:noWrap/>
            <w:vAlign w:val="center"/>
            <w:hideMark/>
          </w:tcPr>
          <w:p w14:paraId="03DAE446" w14:textId="77777777" w:rsidR="004E0DA5" w:rsidRPr="00490BD6" w:rsidRDefault="004E0DA5" w:rsidP="00307FC5">
            <w:pPr>
              <w:jc w:val="right"/>
              <w:rPr>
                <w:rFonts w:ascii="Calibri" w:hAnsi="Calibri" w:cs="Calibri"/>
                <w:color w:val="FFFFFF" w:themeColor="background1"/>
                <w:sz w:val="18"/>
                <w:szCs w:val="18"/>
                <w:lang w:eastAsia="hr-HR"/>
              </w:rPr>
            </w:pPr>
            <w:r w:rsidRPr="00490BD6">
              <w:rPr>
                <w:rFonts w:ascii="Calibri" w:hAnsi="Calibri" w:cs="Calibri"/>
                <w:color w:val="FFFFFF" w:themeColor="background1"/>
                <w:sz w:val="18"/>
                <w:szCs w:val="18"/>
                <w:lang w:eastAsia="hr-HR"/>
              </w:rPr>
              <w:t xml:space="preserve">IDENTIFIKACIJSKI BROJ PODRUČJA EM </w:t>
            </w:r>
            <w:r w:rsidRPr="00490BD6">
              <w:rPr>
                <w:rFonts w:ascii="Calibri" w:hAnsi="Calibri" w:cs="Calibri"/>
                <w:color w:val="FFFFFF" w:themeColor="background1"/>
                <w:sz w:val="18"/>
                <w:szCs w:val="18"/>
                <w:lang w:eastAsia="hr-HR"/>
              </w:rPr>
              <w:sym w:font="Symbol" w:char="F0AE"/>
            </w:r>
          </w:p>
        </w:tc>
        <w:tc>
          <w:tcPr>
            <w:tcW w:w="162" w:type="pct"/>
            <w:vMerge w:val="restart"/>
            <w:tcBorders>
              <w:top w:val="single" w:sz="4" w:space="0" w:color="auto"/>
              <w:left w:val="single" w:sz="4" w:space="0" w:color="auto"/>
              <w:right w:val="single" w:sz="4" w:space="0" w:color="auto"/>
            </w:tcBorders>
            <w:shd w:val="clear" w:color="auto" w:fill="000000" w:themeFill="text1"/>
            <w:textDirection w:val="btLr"/>
            <w:hideMark/>
          </w:tcPr>
          <w:p w14:paraId="7F74099F" w14:textId="77777777" w:rsidR="004E0DA5" w:rsidRPr="00490BD6" w:rsidRDefault="004E0DA5" w:rsidP="00307FC5">
            <w:pPr>
              <w:spacing w:before="40" w:after="80"/>
              <w:ind w:left="113" w:right="113"/>
              <w:jc w:val="center"/>
              <w:rPr>
                <w:rFonts w:ascii="Calibri" w:hAnsi="Calibri" w:cs="Calibri"/>
                <w:color w:val="FFFFFF" w:themeColor="background1"/>
                <w:sz w:val="18"/>
                <w:szCs w:val="18"/>
                <w:lang w:eastAsia="hr-HR"/>
              </w:rPr>
            </w:pPr>
            <w:r w:rsidRPr="00490BD6">
              <w:rPr>
                <w:rFonts w:ascii="Calibri" w:hAnsi="Calibri" w:cs="Calibri"/>
                <w:color w:val="FFFFFF" w:themeColor="background1"/>
                <w:sz w:val="18"/>
                <w:szCs w:val="18"/>
              </w:rPr>
              <w:t>HR2001427</w:t>
            </w:r>
          </w:p>
        </w:tc>
        <w:tc>
          <w:tcPr>
            <w:tcW w:w="162" w:type="pct"/>
            <w:vMerge w:val="restart"/>
            <w:tcBorders>
              <w:top w:val="single" w:sz="4" w:space="0" w:color="auto"/>
              <w:left w:val="single" w:sz="4" w:space="0" w:color="auto"/>
              <w:right w:val="single" w:sz="4" w:space="0" w:color="auto"/>
            </w:tcBorders>
            <w:shd w:val="clear" w:color="auto" w:fill="000000" w:themeFill="text1"/>
            <w:textDirection w:val="btLr"/>
            <w:hideMark/>
          </w:tcPr>
          <w:p w14:paraId="21A221CF" w14:textId="77777777" w:rsidR="004E0DA5" w:rsidRPr="00490BD6" w:rsidRDefault="004E0DA5" w:rsidP="00307FC5">
            <w:pPr>
              <w:spacing w:before="40" w:after="80"/>
              <w:ind w:left="113" w:right="113"/>
              <w:jc w:val="center"/>
              <w:rPr>
                <w:rFonts w:ascii="Calibri" w:hAnsi="Calibri" w:cs="Calibri"/>
                <w:color w:val="FFFFFF" w:themeColor="background1"/>
                <w:sz w:val="18"/>
                <w:szCs w:val="18"/>
                <w:lang w:eastAsia="hr-HR"/>
              </w:rPr>
            </w:pPr>
            <w:r w:rsidRPr="00490BD6">
              <w:rPr>
                <w:rFonts w:ascii="Calibri" w:hAnsi="Calibri" w:cs="Calibri"/>
                <w:color w:val="FFFFFF" w:themeColor="background1"/>
                <w:sz w:val="18"/>
                <w:szCs w:val="18"/>
              </w:rPr>
              <w:t>HR2001425</w:t>
            </w:r>
          </w:p>
        </w:tc>
        <w:tc>
          <w:tcPr>
            <w:tcW w:w="162" w:type="pct"/>
            <w:vMerge w:val="restart"/>
            <w:tcBorders>
              <w:top w:val="single" w:sz="4" w:space="0" w:color="auto"/>
              <w:left w:val="single" w:sz="4" w:space="0" w:color="auto"/>
              <w:right w:val="single" w:sz="4" w:space="0" w:color="auto"/>
            </w:tcBorders>
            <w:shd w:val="clear" w:color="auto" w:fill="000000" w:themeFill="text1"/>
            <w:textDirection w:val="btLr"/>
            <w:hideMark/>
          </w:tcPr>
          <w:p w14:paraId="63F7BE37" w14:textId="77777777" w:rsidR="004E0DA5" w:rsidRPr="00490BD6" w:rsidRDefault="004E0DA5" w:rsidP="00307FC5">
            <w:pPr>
              <w:spacing w:before="40" w:after="80"/>
              <w:ind w:left="113" w:right="113"/>
              <w:jc w:val="center"/>
              <w:rPr>
                <w:rFonts w:ascii="Calibri" w:hAnsi="Calibri" w:cs="Calibri"/>
                <w:color w:val="FFFFFF" w:themeColor="background1"/>
                <w:sz w:val="18"/>
                <w:szCs w:val="18"/>
                <w:lang w:eastAsia="hr-HR"/>
              </w:rPr>
            </w:pPr>
            <w:r w:rsidRPr="00490BD6">
              <w:rPr>
                <w:rFonts w:ascii="Calibri" w:hAnsi="Calibri" w:cs="Calibri"/>
                <w:color w:val="FFFFFF" w:themeColor="background1"/>
                <w:sz w:val="18"/>
                <w:szCs w:val="18"/>
              </w:rPr>
              <w:t>HR2001421</w:t>
            </w:r>
          </w:p>
        </w:tc>
        <w:tc>
          <w:tcPr>
            <w:tcW w:w="162" w:type="pct"/>
            <w:vMerge w:val="restart"/>
            <w:tcBorders>
              <w:top w:val="single" w:sz="4" w:space="0" w:color="auto"/>
              <w:left w:val="single" w:sz="4" w:space="0" w:color="auto"/>
              <w:right w:val="single" w:sz="4" w:space="0" w:color="auto"/>
            </w:tcBorders>
            <w:shd w:val="clear" w:color="auto" w:fill="000000" w:themeFill="text1"/>
            <w:textDirection w:val="btLr"/>
            <w:hideMark/>
          </w:tcPr>
          <w:p w14:paraId="324930C7" w14:textId="77777777" w:rsidR="004E0DA5" w:rsidRPr="00490BD6" w:rsidRDefault="004E0DA5" w:rsidP="00307FC5">
            <w:pPr>
              <w:spacing w:before="40" w:after="80"/>
              <w:ind w:left="113" w:right="113"/>
              <w:jc w:val="center"/>
              <w:rPr>
                <w:rFonts w:ascii="Calibri" w:hAnsi="Calibri" w:cs="Calibri"/>
                <w:color w:val="FFFFFF" w:themeColor="background1"/>
                <w:sz w:val="18"/>
                <w:szCs w:val="18"/>
                <w:lang w:eastAsia="hr-HR"/>
              </w:rPr>
            </w:pPr>
            <w:r w:rsidRPr="00490BD6">
              <w:rPr>
                <w:rFonts w:ascii="Calibri" w:hAnsi="Calibri" w:cs="Calibri"/>
                <w:color w:val="FFFFFF" w:themeColor="background1"/>
                <w:sz w:val="18"/>
                <w:szCs w:val="18"/>
              </w:rPr>
              <w:t>HR2001343</w:t>
            </w:r>
          </w:p>
        </w:tc>
        <w:tc>
          <w:tcPr>
            <w:tcW w:w="162" w:type="pct"/>
            <w:vMerge w:val="restart"/>
            <w:tcBorders>
              <w:top w:val="single" w:sz="4" w:space="0" w:color="auto"/>
              <w:left w:val="single" w:sz="4" w:space="0" w:color="auto"/>
              <w:right w:val="single" w:sz="4" w:space="0" w:color="auto"/>
            </w:tcBorders>
            <w:shd w:val="clear" w:color="auto" w:fill="000000" w:themeFill="text1"/>
            <w:textDirection w:val="btLr"/>
            <w:hideMark/>
          </w:tcPr>
          <w:p w14:paraId="3CE1123E" w14:textId="77777777" w:rsidR="004E0DA5" w:rsidRPr="00490BD6" w:rsidRDefault="004E0DA5" w:rsidP="00307FC5">
            <w:pPr>
              <w:spacing w:before="40" w:after="80"/>
              <w:ind w:left="113" w:right="113"/>
              <w:jc w:val="center"/>
              <w:rPr>
                <w:rFonts w:ascii="Calibri" w:hAnsi="Calibri" w:cs="Calibri"/>
                <w:color w:val="FFFFFF" w:themeColor="background1"/>
                <w:sz w:val="18"/>
                <w:szCs w:val="18"/>
                <w:lang w:eastAsia="hr-HR"/>
              </w:rPr>
            </w:pPr>
            <w:r w:rsidRPr="00490BD6">
              <w:rPr>
                <w:rFonts w:ascii="Calibri" w:hAnsi="Calibri" w:cs="Calibri"/>
                <w:color w:val="FFFFFF" w:themeColor="background1"/>
                <w:sz w:val="18"/>
                <w:szCs w:val="18"/>
              </w:rPr>
              <w:t>HR2001429</w:t>
            </w:r>
          </w:p>
        </w:tc>
        <w:tc>
          <w:tcPr>
            <w:tcW w:w="162" w:type="pct"/>
            <w:vMerge w:val="restart"/>
            <w:tcBorders>
              <w:top w:val="single" w:sz="4" w:space="0" w:color="auto"/>
              <w:left w:val="single" w:sz="4" w:space="0" w:color="auto"/>
              <w:right w:val="single" w:sz="4" w:space="0" w:color="auto"/>
            </w:tcBorders>
            <w:shd w:val="clear" w:color="auto" w:fill="000000" w:themeFill="text1"/>
            <w:textDirection w:val="btLr"/>
            <w:hideMark/>
          </w:tcPr>
          <w:p w14:paraId="2185A719" w14:textId="77777777" w:rsidR="004E0DA5" w:rsidRPr="00490BD6" w:rsidRDefault="004E0DA5" w:rsidP="00307FC5">
            <w:pPr>
              <w:spacing w:before="40" w:after="80"/>
              <w:ind w:left="113" w:right="113"/>
              <w:jc w:val="center"/>
              <w:rPr>
                <w:rFonts w:ascii="Calibri" w:hAnsi="Calibri" w:cs="Calibri"/>
                <w:color w:val="FFFFFF" w:themeColor="background1"/>
                <w:sz w:val="18"/>
                <w:szCs w:val="18"/>
                <w:lang w:eastAsia="hr-HR"/>
              </w:rPr>
            </w:pPr>
            <w:r w:rsidRPr="00490BD6">
              <w:rPr>
                <w:rFonts w:ascii="Calibri" w:hAnsi="Calibri" w:cs="Calibri"/>
                <w:color w:val="FFFFFF" w:themeColor="background1"/>
                <w:sz w:val="18"/>
                <w:szCs w:val="18"/>
              </w:rPr>
              <w:t>HR2001428</w:t>
            </w:r>
          </w:p>
        </w:tc>
        <w:tc>
          <w:tcPr>
            <w:tcW w:w="162" w:type="pct"/>
            <w:vMerge w:val="restart"/>
            <w:tcBorders>
              <w:top w:val="single" w:sz="4" w:space="0" w:color="auto"/>
              <w:left w:val="single" w:sz="4" w:space="0" w:color="BFBFBF"/>
              <w:right w:val="single" w:sz="4" w:space="0" w:color="auto"/>
            </w:tcBorders>
            <w:shd w:val="clear" w:color="auto" w:fill="000000" w:themeFill="text1"/>
            <w:textDirection w:val="btLr"/>
          </w:tcPr>
          <w:p w14:paraId="1F682401" w14:textId="77777777" w:rsidR="004E0DA5" w:rsidRPr="00490BD6" w:rsidRDefault="004E0DA5" w:rsidP="00307FC5">
            <w:pPr>
              <w:spacing w:before="40" w:after="80"/>
              <w:ind w:left="113" w:right="113"/>
              <w:jc w:val="center"/>
              <w:rPr>
                <w:rFonts w:ascii="Calibri" w:hAnsi="Calibri" w:cs="Calibri"/>
                <w:color w:val="FFFFFF" w:themeColor="background1"/>
                <w:sz w:val="18"/>
                <w:szCs w:val="18"/>
              </w:rPr>
            </w:pPr>
            <w:r w:rsidRPr="00490BD6">
              <w:rPr>
                <w:rFonts w:ascii="Calibri" w:hAnsi="Calibri" w:cs="Calibri"/>
                <w:color w:val="FFFFFF" w:themeColor="background1"/>
                <w:sz w:val="18"/>
                <w:szCs w:val="18"/>
              </w:rPr>
              <w:t>HR2001338</w:t>
            </w:r>
          </w:p>
        </w:tc>
        <w:tc>
          <w:tcPr>
            <w:tcW w:w="162" w:type="pct"/>
            <w:vMerge w:val="restart"/>
            <w:tcBorders>
              <w:top w:val="single" w:sz="4" w:space="0" w:color="auto"/>
              <w:left w:val="single" w:sz="4" w:space="0" w:color="BFBFBF"/>
              <w:right w:val="single" w:sz="4" w:space="0" w:color="auto"/>
            </w:tcBorders>
            <w:shd w:val="clear" w:color="auto" w:fill="000000" w:themeFill="text1"/>
            <w:textDirection w:val="btLr"/>
          </w:tcPr>
          <w:p w14:paraId="7939FD7F" w14:textId="77777777" w:rsidR="004E0DA5" w:rsidRPr="00490BD6" w:rsidRDefault="004E0DA5" w:rsidP="00307FC5">
            <w:pPr>
              <w:spacing w:before="40" w:after="80"/>
              <w:ind w:left="113" w:right="113"/>
              <w:jc w:val="center"/>
              <w:rPr>
                <w:rFonts w:ascii="Calibri" w:hAnsi="Calibri" w:cs="Calibri"/>
                <w:color w:val="FFFFFF" w:themeColor="background1"/>
                <w:sz w:val="18"/>
                <w:szCs w:val="18"/>
              </w:rPr>
            </w:pPr>
            <w:r w:rsidRPr="00490BD6">
              <w:rPr>
                <w:rFonts w:ascii="Calibri" w:hAnsi="Calibri" w:cs="Calibri"/>
                <w:color w:val="FFFFFF" w:themeColor="background1"/>
                <w:sz w:val="18"/>
                <w:szCs w:val="18"/>
              </w:rPr>
              <w:t>HR3000457</w:t>
            </w:r>
          </w:p>
        </w:tc>
        <w:tc>
          <w:tcPr>
            <w:tcW w:w="162" w:type="pct"/>
            <w:vMerge w:val="restart"/>
            <w:tcBorders>
              <w:top w:val="single" w:sz="4" w:space="0" w:color="auto"/>
              <w:left w:val="single" w:sz="4" w:space="0" w:color="BFBFBF"/>
              <w:right w:val="single" w:sz="4" w:space="0" w:color="auto"/>
            </w:tcBorders>
            <w:shd w:val="clear" w:color="auto" w:fill="000000" w:themeFill="text1"/>
            <w:textDirection w:val="btLr"/>
          </w:tcPr>
          <w:p w14:paraId="40BEE7C0" w14:textId="77777777" w:rsidR="004E0DA5" w:rsidRPr="00490BD6" w:rsidRDefault="004E0DA5" w:rsidP="00307FC5">
            <w:pPr>
              <w:spacing w:before="40" w:after="80"/>
              <w:ind w:left="113" w:right="113"/>
              <w:jc w:val="center"/>
              <w:rPr>
                <w:rFonts w:ascii="Calibri" w:hAnsi="Calibri" w:cs="Calibri"/>
                <w:color w:val="FFFFFF" w:themeColor="background1"/>
                <w:sz w:val="18"/>
                <w:szCs w:val="18"/>
              </w:rPr>
            </w:pPr>
            <w:r w:rsidRPr="00490BD6">
              <w:rPr>
                <w:rFonts w:ascii="Calibri" w:hAnsi="Calibri" w:cs="Calibri"/>
                <w:color w:val="FFFFFF" w:themeColor="background1"/>
                <w:sz w:val="18"/>
                <w:szCs w:val="18"/>
              </w:rPr>
              <w:t>HR3000456</w:t>
            </w:r>
          </w:p>
        </w:tc>
        <w:tc>
          <w:tcPr>
            <w:tcW w:w="162" w:type="pct"/>
            <w:vMerge w:val="restart"/>
            <w:tcBorders>
              <w:top w:val="single" w:sz="4" w:space="0" w:color="auto"/>
              <w:left w:val="single" w:sz="4" w:space="0" w:color="BFBFBF"/>
              <w:right w:val="single" w:sz="4" w:space="0" w:color="auto"/>
            </w:tcBorders>
            <w:shd w:val="clear" w:color="auto" w:fill="000000" w:themeFill="text1"/>
            <w:textDirection w:val="btLr"/>
          </w:tcPr>
          <w:p w14:paraId="76CD78E7" w14:textId="77777777" w:rsidR="004E0DA5" w:rsidRPr="00490BD6" w:rsidRDefault="004E0DA5" w:rsidP="00307FC5">
            <w:pPr>
              <w:spacing w:before="40" w:after="80"/>
              <w:ind w:left="113" w:right="113"/>
              <w:jc w:val="center"/>
              <w:rPr>
                <w:rFonts w:ascii="Calibri" w:hAnsi="Calibri" w:cs="Calibri"/>
                <w:color w:val="FFFFFF" w:themeColor="background1"/>
                <w:sz w:val="18"/>
                <w:szCs w:val="18"/>
              </w:rPr>
            </w:pPr>
            <w:r w:rsidRPr="00490BD6">
              <w:rPr>
                <w:rFonts w:ascii="Calibri" w:hAnsi="Calibri" w:cs="Calibri"/>
                <w:color w:val="FFFFFF" w:themeColor="background1"/>
                <w:sz w:val="18"/>
                <w:szCs w:val="18"/>
              </w:rPr>
              <w:t>HR3000135</w:t>
            </w:r>
          </w:p>
        </w:tc>
        <w:tc>
          <w:tcPr>
            <w:tcW w:w="162" w:type="pct"/>
            <w:vMerge w:val="restart"/>
            <w:tcBorders>
              <w:top w:val="single" w:sz="4" w:space="0" w:color="auto"/>
              <w:left w:val="single" w:sz="4" w:space="0" w:color="BFBFBF"/>
              <w:right w:val="single" w:sz="4" w:space="0" w:color="auto"/>
            </w:tcBorders>
            <w:shd w:val="clear" w:color="auto" w:fill="000000" w:themeFill="text1"/>
            <w:textDirection w:val="btLr"/>
          </w:tcPr>
          <w:p w14:paraId="43A4330C" w14:textId="77777777" w:rsidR="004E0DA5" w:rsidRPr="00490BD6" w:rsidRDefault="004E0DA5" w:rsidP="00307FC5">
            <w:pPr>
              <w:spacing w:before="40" w:after="80"/>
              <w:ind w:left="113" w:right="113"/>
              <w:jc w:val="center"/>
              <w:rPr>
                <w:rFonts w:ascii="Calibri" w:hAnsi="Calibri" w:cs="Calibri"/>
                <w:color w:val="FFFFFF" w:themeColor="background1"/>
                <w:sz w:val="18"/>
                <w:szCs w:val="18"/>
              </w:rPr>
            </w:pPr>
            <w:r w:rsidRPr="00490BD6">
              <w:rPr>
                <w:rFonts w:ascii="Calibri" w:hAnsi="Calibri" w:cs="Calibri"/>
                <w:color w:val="FFFFFF" w:themeColor="background1"/>
                <w:sz w:val="18"/>
                <w:szCs w:val="18"/>
              </w:rPr>
              <w:t>HR3000116</w:t>
            </w:r>
          </w:p>
        </w:tc>
        <w:tc>
          <w:tcPr>
            <w:tcW w:w="162" w:type="pct"/>
            <w:vMerge w:val="restart"/>
            <w:tcBorders>
              <w:top w:val="single" w:sz="4" w:space="0" w:color="auto"/>
              <w:left w:val="single" w:sz="4" w:space="0" w:color="BFBFBF"/>
              <w:right w:val="single" w:sz="4" w:space="0" w:color="auto"/>
            </w:tcBorders>
            <w:shd w:val="clear" w:color="auto" w:fill="000000" w:themeFill="text1"/>
            <w:textDirection w:val="btLr"/>
          </w:tcPr>
          <w:p w14:paraId="0D473A64" w14:textId="77777777" w:rsidR="004E0DA5" w:rsidRPr="00490BD6" w:rsidRDefault="004E0DA5" w:rsidP="00307FC5">
            <w:pPr>
              <w:spacing w:before="40" w:after="80"/>
              <w:ind w:left="113" w:right="113"/>
              <w:jc w:val="center"/>
              <w:rPr>
                <w:rFonts w:ascii="Calibri" w:hAnsi="Calibri" w:cs="Calibri"/>
                <w:color w:val="FFFFFF" w:themeColor="background1"/>
                <w:sz w:val="18"/>
                <w:szCs w:val="18"/>
              </w:rPr>
            </w:pPr>
            <w:r w:rsidRPr="00490BD6">
              <w:rPr>
                <w:rFonts w:ascii="Calibri" w:hAnsi="Calibri" w:cs="Calibri"/>
                <w:color w:val="FFFFFF" w:themeColor="background1"/>
                <w:sz w:val="18"/>
                <w:szCs w:val="18"/>
              </w:rPr>
              <w:t>HR3000464</w:t>
            </w:r>
          </w:p>
        </w:tc>
        <w:tc>
          <w:tcPr>
            <w:tcW w:w="162" w:type="pct"/>
            <w:vMerge w:val="restart"/>
            <w:tcBorders>
              <w:top w:val="single" w:sz="4" w:space="0" w:color="auto"/>
              <w:left w:val="single" w:sz="4" w:space="0" w:color="BFBFBF"/>
              <w:right w:val="single" w:sz="4" w:space="0" w:color="auto"/>
            </w:tcBorders>
            <w:shd w:val="clear" w:color="auto" w:fill="000000" w:themeFill="text1"/>
            <w:textDirection w:val="btLr"/>
          </w:tcPr>
          <w:p w14:paraId="0097B871" w14:textId="77777777" w:rsidR="004E0DA5" w:rsidRPr="00490BD6" w:rsidRDefault="004E0DA5" w:rsidP="00307FC5">
            <w:pPr>
              <w:spacing w:before="40" w:after="80"/>
              <w:ind w:left="113" w:right="113"/>
              <w:jc w:val="center"/>
              <w:rPr>
                <w:rFonts w:ascii="Calibri" w:hAnsi="Calibri" w:cs="Calibri"/>
                <w:color w:val="FFFFFF" w:themeColor="background1"/>
                <w:sz w:val="18"/>
                <w:szCs w:val="18"/>
              </w:rPr>
            </w:pPr>
            <w:r w:rsidRPr="00490BD6">
              <w:rPr>
                <w:rFonts w:ascii="Calibri" w:hAnsi="Calibri" w:cs="Calibri"/>
                <w:color w:val="FFFFFF" w:themeColor="background1"/>
                <w:sz w:val="18"/>
                <w:szCs w:val="18"/>
              </w:rPr>
              <w:t>HR3000149</w:t>
            </w:r>
          </w:p>
        </w:tc>
        <w:tc>
          <w:tcPr>
            <w:tcW w:w="162" w:type="pct"/>
            <w:vMerge w:val="restart"/>
            <w:tcBorders>
              <w:top w:val="single" w:sz="4" w:space="0" w:color="auto"/>
              <w:left w:val="single" w:sz="4" w:space="0" w:color="BFBFBF"/>
              <w:right w:val="single" w:sz="4" w:space="0" w:color="auto"/>
            </w:tcBorders>
            <w:shd w:val="clear" w:color="auto" w:fill="000000" w:themeFill="text1"/>
            <w:textDirection w:val="btLr"/>
          </w:tcPr>
          <w:p w14:paraId="578B7DAC" w14:textId="77777777" w:rsidR="004E0DA5" w:rsidRPr="00490BD6" w:rsidRDefault="004E0DA5" w:rsidP="00307FC5">
            <w:pPr>
              <w:spacing w:before="40" w:after="80"/>
              <w:ind w:left="113" w:right="113"/>
              <w:jc w:val="center"/>
              <w:rPr>
                <w:rFonts w:ascii="Calibri" w:hAnsi="Calibri" w:cs="Calibri"/>
                <w:color w:val="FFFFFF" w:themeColor="background1"/>
                <w:sz w:val="18"/>
                <w:szCs w:val="18"/>
              </w:rPr>
            </w:pPr>
            <w:r w:rsidRPr="00490BD6">
              <w:rPr>
                <w:rFonts w:ascii="Calibri" w:hAnsi="Calibri" w:cs="Calibri"/>
                <w:color w:val="FFFFFF" w:themeColor="background1"/>
                <w:sz w:val="18"/>
                <w:szCs w:val="18"/>
              </w:rPr>
              <w:t>HR3000451</w:t>
            </w:r>
          </w:p>
        </w:tc>
        <w:tc>
          <w:tcPr>
            <w:tcW w:w="162" w:type="pct"/>
            <w:vMerge w:val="restart"/>
            <w:tcBorders>
              <w:top w:val="single" w:sz="4" w:space="0" w:color="auto"/>
              <w:left w:val="single" w:sz="4" w:space="0" w:color="BFBFBF"/>
              <w:right w:val="single" w:sz="4" w:space="0" w:color="auto"/>
            </w:tcBorders>
            <w:shd w:val="clear" w:color="auto" w:fill="000000" w:themeFill="text1"/>
            <w:textDirection w:val="btLr"/>
          </w:tcPr>
          <w:p w14:paraId="1D611949" w14:textId="77777777" w:rsidR="004E0DA5" w:rsidRPr="00490BD6" w:rsidRDefault="004E0DA5" w:rsidP="00307FC5">
            <w:pPr>
              <w:spacing w:before="40" w:after="80"/>
              <w:ind w:left="113" w:right="113"/>
              <w:jc w:val="center"/>
              <w:rPr>
                <w:rFonts w:ascii="Calibri" w:hAnsi="Calibri" w:cs="Calibri"/>
                <w:color w:val="FFFFFF" w:themeColor="background1"/>
                <w:sz w:val="18"/>
                <w:szCs w:val="18"/>
              </w:rPr>
            </w:pPr>
            <w:r w:rsidRPr="00490BD6">
              <w:rPr>
                <w:rFonts w:ascii="Calibri" w:hAnsi="Calibri" w:cs="Calibri"/>
                <w:color w:val="FFFFFF" w:themeColor="background1"/>
                <w:sz w:val="18"/>
                <w:szCs w:val="18"/>
              </w:rPr>
              <w:t>HR3000095</w:t>
            </w:r>
          </w:p>
        </w:tc>
        <w:tc>
          <w:tcPr>
            <w:tcW w:w="162" w:type="pct"/>
            <w:vMerge w:val="restart"/>
            <w:tcBorders>
              <w:top w:val="single" w:sz="4" w:space="0" w:color="auto"/>
              <w:left w:val="single" w:sz="4" w:space="0" w:color="BFBFBF"/>
              <w:right w:val="single" w:sz="4" w:space="0" w:color="auto"/>
            </w:tcBorders>
            <w:shd w:val="clear" w:color="auto" w:fill="000000" w:themeFill="text1"/>
            <w:textDirection w:val="btLr"/>
          </w:tcPr>
          <w:p w14:paraId="3113D6BE" w14:textId="77777777" w:rsidR="004E0DA5" w:rsidRPr="00490BD6" w:rsidRDefault="004E0DA5" w:rsidP="00307FC5">
            <w:pPr>
              <w:spacing w:before="40" w:after="80"/>
              <w:ind w:left="113" w:right="113"/>
              <w:jc w:val="center"/>
              <w:rPr>
                <w:rFonts w:ascii="Calibri" w:hAnsi="Calibri" w:cs="Calibri"/>
                <w:color w:val="FFFFFF" w:themeColor="background1"/>
                <w:sz w:val="18"/>
                <w:szCs w:val="18"/>
              </w:rPr>
            </w:pPr>
            <w:r w:rsidRPr="00490BD6">
              <w:rPr>
                <w:rFonts w:ascii="Calibri" w:hAnsi="Calibri" w:cs="Calibri"/>
                <w:color w:val="FFFFFF" w:themeColor="background1"/>
                <w:sz w:val="18"/>
                <w:szCs w:val="18"/>
              </w:rPr>
              <w:t>HR3000143</w:t>
            </w:r>
          </w:p>
        </w:tc>
        <w:tc>
          <w:tcPr>
            <w:tcW w:w="162" w:type="pct"/>
            <w:vMerge w:val="restart"/>
            <w:tcBorders>
              <w:top w:val="single" w:sz="4" w:space="0" w:color="auto"/>
              <w:left w:val="single" w:sz="4" w:space="0" w:color="BFBFBF"/>
              <w:right w:val="single" w:sz="4" w:space="0" w:color="auto"/>
            </w:tcBorders>
            <w:shd w:val="clear" w:color="auto" w:fill="000000" w:themeFill="text1"/>
            <w:textDirection w:val="btLr"/>
          </w:tcPr>
          <w:p w14:paraId="61220CF7" w14:textId="77777777" w:rsidR="004E0DA5" w:rsidRPr="00490BD6" w:rsidRDefault="004E0DA5" w:rsidP="00307FC5">
            <w:pPr>
              <w:spacing w:before="40" w:after="80"/>
              <w:ind w:left="113" w:right="113"/>
              <w:jc w:val="center"/>
              <w:rPr>
                <w:rFonts w:ascii="Calibri" w:hAnsi="Calibri" w:cs="Calibri"/>
                <w:color w:val="FFFFFF" w:themeColor="background1"/>
                <w:sz w:val="18"/>
                <w:szCs w:val="18"/>
              </w:rPr>
            </w:pPr>
            <w:r w:rsidRPr="00490BD6">
              <w:rPr>
                <w:rFonts w:ascii="Calibri" w:hAnsi="Calibri" w:cs="Calibri"/>
                <w:color w:val="FFFFFF" w:themeColor="background1"/>
                <w:sz w:val="18"/>
                <w:szCs w:val="18"/>
              </w:rPr>
              <w:t>HR3000115</w:t>
            </w:r>
          </w:p>
        </w:tc>
        <w:tc>
          <w:tcPr>
            <w:tcW w:w="162" w:type="pct"/>
            <w:vMerge w:val="restart"/>
            <w:tcBorders>
              <w:top w:val="single" w:sz="4" w:space="0" w:color="auto"/>
              <w:left w:val="single" w:sz="4" w:space="0" w:color="BFBFBF"/>
              <w:right w:val="single" w:sz="4" w:space="0" w:color="auto"/>
            </w:tcBorders>
            <w:shd w:val="clear" w:color="auto" w:fill="000000" w:themeFill="text1"/>
            <w:textDirection w:val="btLr"/>
          </w:tcPr>
          <w:p w14:paraId="725846AE" w14:textId="77777777" w:rsidR="004E0DA5" w:rsidRPr="00490BD6" w:rsidRDefault="004E0DA5" w:rsidP="00307FC5">
            <w:pPr>
              <w:spacing w:before="40" w:after="80"/>
              <w:ind w:left="113" w:right="113"/>
              <w:jc w:val="center"/>
              <w:rPr>
                <w:rFonts w:ascii="Calibri" w:hAnsi="Calibri" w:cs="Calibri"/>
                <w:color w:val="FFFFFF" w:themeColor="background1"/>
                <w:sz w:val="18"/>
                <w:szCs w:val="18"/>
              </w:rPr>
            </w:pPr>
            <w:r w:rsidRPr="00490BD6">
              <w:rPr>
                <w:rFonts w:ascii="Calibri" w:hAnsi="Calibri" w:cs="Calibri"/>
                <w:color w:val="FFFFFF" w:themeColor="background1"/>
                <w:sz w:val="18"/>
                <w:szCs w:val="18"/>
              </w:rPr>
              <w:t>HR3000119</w:t>
            </w:r>
          </w:p>
        </w:tc>
        <w:tc>
          <w:tcPr>
            <w:tcW w:w="162" w:type="pct"/>
            <w:vMerge w:val="restart"/>
            <w:tcBorders>
              <w:top w:val="single" w:sz="4" w:space="0" w:color="auto"/>
              <w:left w:val="single" w:sz="4" w:space="0" w:color="BFBFBF"/>
              <w:right w:val="single" w:sz="4" w:space="0" w:color="auto"/>
            </w:tcBorders>
            <w:shd w:val="clear" w:color="auto" w:fill="000000" w:themeFill="text1"/>
            <w:textDirection w:val="btLr"/>
          </w:tcPr>
          <w:p w14:paraId="3F9C7114" w14:textId="77777777" w:rsidR="004E0DA5" w:rsidRPr="00490BD6" w:rsidRDefault="004E0DA5" w:rsidP="00307FC5">
            <w:pPr>
              <w:spacing w:before="40" w:after="80"/>
              <w:ind w:left="113" w:right="113"/>
              <w:jc w:val="center"/>
              <w:rPr>
                <w:rFonts w:ascii="Calibri" w:hAnsi="Calibri" w:cs="Calibri"/>
                <w:color w:val="FFFFFF" w:themeColor="background1"/>
                <w:sz w:val="18"/>
                <w:szCs w:val="18"/>
              </w:rPr>
            </w:pPr>
            <w:r w:rsidRPr="00490BD6">
              <w:rPr>
                <w:rFonts w:ascii="Calibri" w:hAnsi="Calibri" w:cs="Calibri"/>
                <w:color w:val="FFFFFF" w:themeColor="background1"/>
                <w:sz w:val="18"/>
                <w:szCs w:val="18"/>
              </w:rPr>
              <w:t>HR3000114</w:t>
            </w:r>
          </w:p>
        </w:tc>
        <w:tc>
          <w:tcPr>
            <w:tcW w:w="162" w:type="pct"/>
            <w:vMerge w:val="restart"/>
            <w:tcBorders>
              <w:top w:val="single" w:sz="4" w:space="0" w:color="auto"/>
              <w:left w:val="single" w:sz="4" w:space="0" w:color="BFBFBF"/>
              <w:right w:val="single" w:sz="4" w:space="0" w:color="auto"/>
            </w:tcBorders>
            <w:shd w:val="clear" w:color="auto" w:fill="000000" w:themeFill="text1"/>
            <w:textDirection w:val="btLr"/>
          </w:tcPr>
          <w:p w14:paraId="6FAAED72" w14:textId="77777777" w:rsidR="004E0DA5" w:rsidRPr="00490BD6" w:rsidRDefault="004E0DA5" w:rsidP="00307FC5">
            <w:pPr>
              <w:spacing w:before="40" w:after="80"/>
              <w:ind w:left="113" w:right="113"/>
              <w:jc w:val="center"/>
              <w:rPr>
                <w:rFonts w:ascii="Calibri" w:hAnsi="Calibri" w:cs="Calibri"/>
                <w:color w:val="FFFFFF" w:themeColor="background1"/>
                <w:sz w:val="18"/>
                <w:szCs w:val="18"/>
              </w:rPr>
            </w:pPr>
            <w:r w:rsidRPr="00490BD6">
              <w:rPr>
                <w:rFonts w:ascii="Calibri" w:hAnsi="Calibri" w:cs="Calibri"/>
                <w:color w:val="FFFFFF" w:themeColor="background1"/>
                <w:sz w:val="18"/>
                <w:szCs w:val="18"/>
              </w:rPr>
              <w:t>HR3000136</w:t>
            </w:r>
          </w:p>
        </w:tc>
        <w:tc>
          <w:tcPr>
            <w:tcW w:w="162" w:type="pct"/>
            <w:vMerge w:val="restart"/>
            <w:tcBorders>
              <w:top w:val="single" w:sz="4" w:space="0" w:color="auto"/>
              <w:left w:val="single" w:sz="4" w:space="0" w:color="BFBFBF"/>
              <w:right w:val="single" w:sz="4" w:space="0" w:color="auto"/>
            </w:tcBorders>
            <w:shd w:val="clear" w:color="auto" w:fill="000000" w:themeFill="text1"/>
            <w:textDirection w:val="btLr"/>
          </w:tcPr>
          <w:p w14:paraId="0B641ECF" w14:textId="77777777" w:rsidR="004E0DA5" w:rsidRPr="00490BD6" w:rsidRDefault="004E0DA5" w:rsidP="00307FC5">
            <w:pPr>
              <w:spacing w:before="40" w:after="80"/>
              <w:ind w:left="113" w:right="113"/>
              <w:jc w:val="center"/>
              <w:rPr>
                <w:rFonts w:ascii="Calibri" w:hAnsi="Calibri" w:cs="Calibri"/>
                <w:color w:val="FFFFFF" w:themeColor="background1"/>
                <w:sz w:val="18"/>
                <w:szCs w:val="18"/>
              </w:rPr>
            </w:pPr>
            <w:r w:rsidRPr="00490BD6">
              <w:rPr>
                <w:rFonts w:ascii="Calibri" w:hAnsi="Calibri" w:cs="Calibri"/>
                <w:color w:val="FFFFFF" w:themeColor="background1"/>
                <w:sz w:val="18"/>
                <w:szCs w:val="18"/>
              </w:rPr>
              <w:t>HR3000137</w:t>
            </w:r>
          </w:p>
        </w:tc>
        <w:tc>
          <w:tcPr>
            <w:tcW w:w="162" w:type="pct"/>
            <w:vMerge w:val="restart"/>
            <w:tcBorders>
              <w:top w:val="single" w:sz="4" w:space="0" w:color="auto"/>
              <w:left w:val="single" w:sz="4" w:space="0" w:color="BFBFBF"/>
              <w:right w:val="single" w:sz="4" w:space="0" w:color="auto"/>
            </w:tcBorders>
            <w:shd w:val="clear" w:color="auto" w:fill="000000" w:themeFill="text1"/>
            <w:textDirection w:val="btLr"/>
          </w:tcPr>
          <w:p w14:paraId="1AFEB05C" w14:textId="77777777" w:rsidR="004E0DA5" w:rsidRPr="00490BD6" w:rsidRDefault="004E0DA5" w:rsidP="00307FC5">
            <w:pPr>
              <w:spacing w:before="40" w:after="80"/>
              <w:ind w:left="113" w:right="113"/>
              <w:jc w:val="center"/>
              <w:rPr>
                <w:rFonts w:ascii="Calibri" w:hAnsi="Calibri" w:cs="Calibri"/>
                <w:color w:val="FFFFFF" w:themeColor="background1"/>
                <w:sz w:val="18"/>
                <w:szCs w:val="18"/>
              </w:rPr>
            </w:pPr>
            <w:r w:rsidRPr="00490BD6">
              <w:rPr>
                <w:rFonts w:ascii="Calibri" w:hAnsi="Calibri" w:cs="Calibri"/>
                <w:color w:val="FFFFFF" w:themeColor="background1"/>
                <w:sz w:val="18"/>
                <w:szCs w:val="18"/>
              </w:rPr>
              <w:t>HR3000138</w:t>
            </w:r>
          </w:p>
        </w:tc>
        <w:tc>
          <w:tcPr>
            <w:tcW w:w="162" w:type="pct"/>
            <w:vMerge w:val="restart"/>
            <w:tcBorders>
              <w:top w:val="single" w:sz="4" w:space="0" w:color="auto"/>
              <w:left w:val="single" w:sz="4" w:space="0" w:color="BFBFBF"/>
              <w:right w:val="single" w:sz="4" w:space="0" w:color="auto"/>
            </w:tcBorders>
            <w:shd w:val="clear" w:color="auto" w:fill="000000" w:themeFill="text1"/>
            <w:textDirection w:val="btLr"/>
          </w:tcPr>
          <w:p w14:paraId="37C08600" w14:textId="77777777" w:rsidR="004E0DA5" w:rsidRPr="00490BD6" w:rsidRDefault="004E0DA5" w:rsidP="00307FC5">
            <w:pPr>
              <w:spacing w:before="40" w:after="80"/>
              <w:ind w:left="113" w:right="113"/>
              <w:jc w:val="center"/>
              <w:rPr>
                <w:rFonts w:ascii="Calibri" w:hAnsi="Calibri" w:cs="Calibri"/>
                <w:color w:val="FFFFFF" w:themeColor="background1"/>
                <w:sz w:val="18"/>
                <w:szCs w:val="18"/>
              </w:rPr>
            </w:pPr>
            <w:r w:rsidRPr="00490BD6">
              <w:rPr>
                <w:rFonts w:ascii="Calibri" w:hAnsi="Calibri" w:cs="Calibri"/>
                <w:color w:val="FFFFFF" w:themeColor="background1"/>
                <w:sz w:val="18"/>
                <w:szCs w:val="18"/>
              </w:rPr>
              <w:t>HR3000139</w:t>
            </w:r>
          </w:p>
        </w:tc>
        <w:tc>
          <w:tcPr>
            <w:tcW w:w="162" w:type="pct"/>
            <w:vMerge w:val="restart"/>
            <w:tcBorders>
              <w:top w:val="single" w:sz="4" w:space="0" w:color="auto"/>
              <w:left w:val="single" w:sz="4" w:space="0" w:color="BFBFBF"/>
              <w:right w:val="single" w:sz="4" w:space="0" w:color="auto"/>
            </w:tcBorders>
            <w:shd w:val="clear" w:color="auto" w:fill="000000" w:themeFill="text1"/>
            <w:textDirection w:val="btLr"/>
          </w:tcPr>
          <w:p w14:paraId="6FE179E6" w14:textId="77777777" w:rsidR="004E0DA5" w:rsidRPr="00490BD6" w:rsidRDefault="004E0DA5" w:rsidP="00307FC5">
            <w:pPr>
              <w:spacing w:before="40" w:after="80"/>
              <w:ind w:left="113" w:right="113"/>
              <w:jc w:val="center"/>
              <w:rPr>
                <w:rFonts w:ascii="Calibri" w:hAnsi="Calibri" w:cs="Calibri"/>
                <w:color w:val="FFFFFF" w:themeColor="background1"/>
                <w:sz w:val="18"/>
                <w:szCs w:val="18"/>
              </w:rPr>
            </w:pPr>
            <w:r w:rsidRPr="00490BD6">
              <w:rPr>
                <w:rFonts w:ascii="Calibri" w:hAnsi="Calibri" w:cs="Calibri"/>
                <w:color w:val="FFFFFF" w:themeColor="background1"/>
                <w:sz w:val="18"/>
                <w:szCs w:val="18"/>
              </w:rPr>
              <w:t>HR3000140</w:t>
            </w:r>
          </w:p>
        </w:tc>
        <w:tc>
          <w:tcPr>
            <w:tcW w:w="162" w:type="pct"/>
            <w:vMerge w:val="restart"/>
            <w:tcBorders>
              <w:top w:val="single" w:sz="4" w:space="0" w:color="auto"/>
              <w:left w:val="single" w:sz="4" w:space="0" w:color="BFBFBF"/>
              <w:right w:val="single" w:sz="4" w:space="0" w:color="auto"/>
            </w:tcBorders>
            <w:shd w:val="clear" w:color="auto" w:fill="000000" w:themeFill="text1"/>
            <w:textDirection w:val="btLr"/>
          </w:tcPr>
          <w:p w14:paraId="380E6CD5" w14:textId="77777777" w:rsidR="004E0DA5" w:rsidRPr="00490BD6" w:rsidRDefault="004E0DA5" w:rsidP="00307FC5">
            <w:pPr>
              <w:spacing w:before="40" w:after="80"/>
              <w:ind w:left="113" w:right="113"/>
              <w:jc w:val="center"/>
              <w:rPr>
                <w:rFonts w:ascii="Calibri" w:hAnsi="Calibri" w:cs="Calibri"/>
                <w:color w:val="FFFFFF" w:themeColor="background1"/>
                <w:sz w:val="18"/>
                <w:szCs w:val="18"/>
              </w:rPr>
            </w:pPr>
            <w:r w:rsidRPr="00490BD6">
              <w:rPr>
                <w:rFonts w:ascii="Calibri" w:hAnsi="Calibri" w:cs="Calibri"/>
                <w:color w:val="FFFFFF" w:themeColor="background1"/>
                <w:sz w:val="18"/>
                <w:szCs w:val="18"/>
              </w:rPr>
              <w:t>HR3000141</w:t>
            </w:r>
          </w:p>
        </w:tc>
        <w:tc>
          <w:tcPr>
            <w:tcW w:w="162" w:type="pct"/>
            <w:vMerge w:val="restart"/>
            <w:tcBorders>
              <w:top w:val="single" w:sz="4" w:space="0" w:color="auto"/>
              <w:left w:val="single" w:sz="4" w:space="0" w:color="BFBFBF"/>
              <w:right w:val="single" w:sz="4" w:space="0" w:color="auto"/>
            </w:tcBorders>
            <w:shd w:val="clear" w:color="auto" w:fill="000000" w:themeFill="text1"/>
            <w:textDirection w:val="btLr"/>
          </w:tcPr>
          <w:p w14:paraId="1C720006" w14:textId="77777777" w:rsidR="004E0DA5" w:rsidRPr="00490BD6" w:rsidRDefault="004E0DA5" w:rsidP="00307FC5">
            <w:pPr>
              <w:spacing w:before="40" w:after="80"/>
              <w:ind w:left="113" w:right="113"/>
              <w:jc w:val="center"/>
              <w:rPr>
                <w:rFonts w:ascii="Calibri" w:hAnsi="Calibri" w:cs="Calibri"/>
                <w:color w:val="FFFFFF" w:themeColor="background1"/>
                <w:sz w:val="18"/>
                <w:szCs w:val="18"/>
              </w:rPr>
            </w:pPr>
            <w:r w:rsidRPr="00490BD6">
              <w:rPr>
                <w:rFonts w:ascii="Calibri" w:hAnsi="Calibri" w:cs="Calibri"/>
                <w:color w:val="FFFFFF" w:themeColor="background1"/>
                <w:sz w:val="18"/>
                <w:szCs w:val="18"/>
              </w:rPr>
              <w:t>HR3000142</w:t>
            </w:r>
          </w:p>
        </w:tc>
      </w:tr>
      <w:tr w:rsidR="00606FA1" w:rsidRPr="00902F3D" w14:paraId="3E3D2246" w14:textId="77777777" w:rsidTr="00D458A2">
        <w:trPr>
          <w:cantSplit/>
          <w:trHeight w:val="575"/>
          <w:tblHeader/>
          <w:jc w:val="center"/>
        </w:trPr>
        <w:tc>
          <w:tcPr>
            <w:tcW w:w="269" w:type="pct"/>
            <w:tcBorders>
              <w:top w:val="single" w:sz="4" w:space="0" w:color="auto"/>
              <w:left w:val="single" w:sz="4" w:space="0" w:color="auto"/>
              <w:bottom w:val="single" w:sz="4" w:space="0" w:color="auto"/>
              <w:right w:val="single" w:sz="4" w:space="0" w:color="auto"/>
            </w:tcBorders>
            <w:shd w:val="clear" w:color="auto" w:fill="000000" w:themeFill="text1"/>
            <w:noWrap/>
            <w:vAlign w:val="center"/>
          </w:tcPr>
          <w:p w14:paraId="729F3B97" w14:textId="77777777" w:rsidR="004E0DA5" w:rsidRPr="00490BD6" w:rsidRDefault="004E0DA5" w:rsidP="00307FC5">
            <w:pPr>
              <w:rPr>
                <w:rFonts w:ascii="Calibri" w:hAnsi="Calibri" w:cs="Calibri"/>
                <w:b/>
                <w:bCs/>
                <w:color w:val="FFFFFF" w:themeColor="background1"/>
                <w:sz w:val="18"/>
                <w:szCs w:val="18"/>
                <w:lang w:eastAsia="hr-HR"/>
              </w:rPr>
            </w:pPr>
            <w:r w:rsidRPr="00490BD6">
              <w:rPr>
                <w:rFonts w:ascii="Calibri" w:hAnsi="Calibri" w:cs="Calibri"/>
                <w:b/>
                <w:bCs/>
                <w:color w:val="FFFFFF" w:themeColor="background1"/>
                <w:sz w:val="18"/>
                <w:szCs w:val="18"/>
                <w:lang w:eastAsia="hr-HR"/>
              </w:rPr>
              <w:t>KOD</w:t>
            </w:r>
          </w:p>
        </w:tc>
        <w:tc>
          <w:tcPr>
            <w:tcW w:w="519" w:type="pct"/>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61BDFE73" w14:textId="77777777" w:rsidR="004E0DA5" w:rsidRPr="00490BD6" w:rsidRDefault="004E0DA5" w:rsidP="00307FC5">
            <w:pPr>
              <w:rPr>
                <w:rFonts w:ascii="Calibri" w:hAnsi="Calibri" w:cs="Calibri"/>
                <w:b/>
                <w:bCs/>
                <w:color w:val="FFFFFF" w:themeColor="background1"/>
                <w:sz w:val="18"/>
                <w:szCs w:val="18"/>
                <w:lang w:eastAsia="hr-HR"/>
              </w:rPr>
            </w:pPr>
            <w:r w:rsidRPr="00490BD6">
              <w:rPr>
                <w:rFonts w:ascii="Calibri" w:hAnsi="Calibri" w:cs="Calibri"/>
                <w:b/>
                <w:bCs/>
                <w:color w:val="FFFFFF" w:themeColor="background1"/>
                <w:sz w:val="18"/>
                <w:szCs w:val="18"/>
                <w:lang w:eastAsia="hr-HR"/>
              </w:rPr>
              <w:t>CILJNI STANIŠNI TIP</w:t>
            </w:r>
            <w:r w:rsidRPr="00490BD6">
              <w:rPr>
                <w:rStyle w:val="Referencafusnote"/>
                <w:rFonts w:ascii="Calibri" w:hAnsi="Calibri" w:cs="Calibri"/>
                <w:b/>
                <w:bCs/>
                <w:color w:val="FFFFFF" w:themeColor="background1"/>
                <w:sz w:val="18"/>
                <w:szCs w:val="18"/>
                <w:lang w:eastAsia="hr-HR"/>
              </w:rPr>
              <w:footnoteReference w:id="2"/>
            </w:r>
          </w:p>
        </w:tc>
        <w:tc>
          <w:tcPr>
            <w:tcW w:w="162" w:type="pct"/>
            <w:vMerge/>
            <w:tcBorders>
              <w:left w:val="single" w:sz="4" w:space="0" w:color="auto"/>
              <w:bottom w:val="single" w:sz="4" w:space="0" w:color="auto"/>
              <w:right w:val="single" w:sz="4" w:space="0" w:color="auto"/>
            </w:tcBorders>
            <w:shd w:val="clear" w:color="auto" w:fill="F2F2F2" w:themeFill="background1" w:themeFillShade="F2"/>
            <w:textDirection w:val="btLr"/>
          </w:tcPr>
          <w:p w14:paraId="50D75F83" w14:textId="77777777" w:rsidR="004E0DA5" w:rsidRPr="00902F3D" w:rsidRDefault="004E0DA5" w:rsidP="00307FC5">
            <w:pPr>
              <w:spacing w:before="40" w:after="80"/>
              <w:ind w:left="113" w:right="113"/>
              <w:jc w:val="center"/>
              <w:rPr>
                <w:rFonts w:ascii="Calibri" w:hAnsi="Calibri" w:cs="Calibri"/>
                <w:color w:val="000000"/>
                <w:sz w:val="18"/>
                <w:szCs w:val="18"/>
              </w:rPr>
            </w:pPr>
          </w:p>
        </w:tc>
        <w:tc>
          <w:tcPr>
            <w:tcW w:w="162" w:type="pct"/>
            <w:vMerge/>
            <w:tcBorders>
              <w:left w:val="single" w:sz="4" w:space="0" w:color="auto"/>
              <w:bottom w:val="single" w:sz="4" w:space="0" w:color="auto"/>
              <w:right w:val="single" w:sz="4" w:space="0" w:color="auto"/>
            </w:tcBorders>
            <w:shd w:val="clear" w:color="auto" w:fill="F2F2F2" w:themeFill="background1" w:themeFillShade="F2"/>
            <w:textDirection w:val="btLr"/>
          </w:tcPr>
          <w:p w14:paraId="71780758" w14:textId="77777777" w:rsidR="004E0DA5" w:rsidRPr="00902F3D" w:rsidRDefault="004E0DA5" w:rsidP="00307FC5">
            <w:pPr>
              <w:spacing w:before="40" w:after="80"/>
              <w:ind w:left="113" w:right="113"/>
              <w:jc w:val="center"/>
              <w:rPr>
                <w:rFonts w:ascii="Calibri" w:hAnsi="Calibri" w:cs="Calibri"/>
                <w:color w:val="000000"/>
                <w:sz w:val="18"/>
                <w:szCs w:val="18"/>
              </w:rPr>
            </w:pPr>
          </w:p>
        </w:tc>
        <w:tc>
          <w:tcPr>
            <w:tcW w:w="162" w:type="pct"/>
            <w:vMerge/>
            <w:tcBorders>
              <w:left w:val="single" w:sz="4" w:space="0" w:color="auto"/>
              <w:bottom w:val="single" w:sz="4" w:space="0" w:color="auto"/>
              <w:right w:val="single" w:sz="4" w:space="0" w:color="auto"/>
            </w:tcBorders>
            <w:shd w:val="clear" w:color="auto" w:fill="F2F2F2" w:themeFill="background1" w:themeFillShade="F2"/>
            <w:textDirection w:val="btLr"/>
          </w:tcPr>
          <w:p w14:paraId="24BEA43F" w14:textId="77777777" w:rsidR="004E0DA5" w:rsidRPr="00902F3D" w:rsidRDefault="004E0DA5" w:rsidP="00307FC5">
            <w:pPr>
              <w:spacing w:before="40" w:after="80"/>
              <w:ind w:left="113" w:right="113"/>
              <w:jc w:val="center"/>
              <w:rPr>
                <w:rFonts w:ascii="Calibri" w:hAnsi="Calibri" w:cs="Calibri"/>
                <w:color w:val="000000"/>
                <w:sz w:val="18"/>
                <w:szCs w:val="18"/>
              </w:rPr>
            </w:pPr>
          </w:p>
        </w:tc>
        <w:tc>
          <w:tcPr>
            <w:tcW w:w="162" w:type="pct"/>
            <w:vMerge/>
            <w:tcBorders>
              <w:left w:val="single" w:sz="4" w:space="0" w:color="auto"/>
              <w:bottom w:val="single" w:sz="4" w:space="0" w:color="auto"/>
              <w:right w:val="single" w:sz="4" w:space="0" w:color="auto"/>
            </w:tcBorders>
            <w:shd w:val="clear" w:color="auto" w:fill="F2F2F2" w:themeFill="background1" w:themeFillShade="F2"/>
            <w:textDirection w:val="btLr"/>
          </w:tcPr>
          <w:p w14:paraId="40AFC04E" w14:textId="77777777" w:rsidR="004E0DA5" w:rsidRPr="00902F3D" w:rsidRDefault="004E0DA5" w:rsidP="00307FC5">
            <w:pPr>
              <w:spacing w:before="40" w:after="80"/>
              <w:ind w:left="113" w:right="113"/>
              <w:jc w:val="center"/>
              <w:rPr>
                <w:rFonts w:ascii="Calibri" w:hAnsi="Calibri" w:cs="Calibri"/>
                <w:color w:val="000000"/>
                <w:sz w:val="18"/>
                <w:szCs w:val="18"/>
              </w:rPr>
            </w:pPr>
          </w:p>
        </w:tc>
        <w:tc>
          <w:tcPr>
            <w:tcW w:w="162" w:type="pct"/>
            <w:vMerge/>
            <w:tcBorders>
              <w:left w:val="single" w:sz="4" w:space="0" w:color="auto"/>
              <w:bottom w:val="single" w:sz="4" w:space="0" w:color="auto"/>
              <w:right w:val="single" w:sz="4" w:space="0" w:color="auto"/>
            </w:tcBorders>
            <w:shd w:val="clear" w:color="auto" w:fill="F2F2F2" w:themeFill="background1" w:themeFillShade="F2"/>
            <w:textDirection w:val="btLr"/>
          </w:tcPr>
          <w:p w14:paraId="31714BC0" w14:textId="77777777" w:rsidR="004E0DA5" w:rsidRPr="00902F3D" w:rsidRDefault="004E0DA5" w:rsidP="00307FC5">
            <w:pPr>
              <w:spacing w:before="40" w:after="80"/>
              <w:ind w:left="113" w:right="113"/>
              <w:jc w:val="center"/>
              <w:rPr>
                <w:rFonts w:ascii="Calibri" w:hAnsi="Calibri" w:cs="Calibri"/>
                <w:sz w:val="18"/>
                <w:szCs w:val="18"/>
              </w:rPr>
            </w:pPr>
          </w:p>
        </w:tc>
        <w:tc>
          <w:tcPr>
            <w:tcW w:w="162" w:type="pct"/>
            <w:vMerge/>
            <w:tcBorders>
              <w:left w:val="single" w:sz="4" w:space="0" w:color="auto"/>
              <w:bottom w:val="single" w:sz="4" w:space="0" w:color="auto"/>
              <w:right w:val="single" w:sz="4" w:space="0" w:color="auto"/>
            </w:tcBorders>
            <w:shd w:val="clear" w:color="auto" w:fill="F2F2F2" w:themeFill="background1" w:themeFillShade="F2"/>
            <w:textDirection w:val="btLr"/>
          </w:tcPr>
          <w:p w14:paraId="6273CF4D" w14:textId="77777777" w:rsidR="004E0DA5" w:rsidRPr="00902F3D" w:rsidRDefault="004E0DA5" w:rsidP="00307FC5">
            <w:pPr>
              <w:spacing w:before="40" w:after="80"/>
              <w:ind w:left="113" w:right="113"/>
              <w:jc w:val="center"/>
              <w:rPr>
                <w:rFonts w:ascii="Calibri" w:hAnsi="Calibri" w:cs="Calibri"/>
                <w:sz w:val="18"/>
                <w:szCs w:val="18"/>
              </w:rPr>
            </w:pPr>
          </w:p>
        </w:tc>
        <w:tc>
          <w:tcPr>
            <w:tcW w:w="162" w:type="pct"/>
            <w:vMerge/>
            <w:tcBorders>
              <w:left w:val="single" w:sz="4" w:space="0" w:color="BFBFBF"/>
              <w:bottom w:val="single" w:sz="4" w:space="0" w:color="auto"/>
              <w:right w:val="single" w:sz="4" w:space="0" w:color="auto"/>
            </w:tcBorders>
            <w:shd w:val="clear" w:color="auto" w:fill="F2F2F2" w:themeFill="background1" w:themeFillShade="F2"/>
            <w:textDirection w:val="btLr"/>
          </w:tcPr>
          <w:p w14:paraId="0FE4B2EA" w14:textId="77777777" w:rsidR="004E0DA5" w:rsidRPr="00902F3D" w:rsidRDefault="004E0DA5" w:rsidP="00307FC5">
            <w:pPr>
              <w:spacing w:before="40" w:after="80"/>
              <w:ind w:left="113" w:right="113"/>
              <w:jc w:val="center"/>
              <w:rPr>
                <w:rFonts w:ascii="Calibri" w:hAnsi="Calibri" w:cs="Calibri"/>
                <w:color w:val="000000" w:themeColor="text1"/>
                <w:sz w:val="18"/>
                <w:szCs w:val="18"/>
              </w:rPr>
            </w:pPr>
          </w:p>
        </w:tc>
        <w:tc>
          <w:tcPr>
            <w:tcW w:w="162" w:type="pct"/>
            <w:vMerge/>
            <w:tcBorders>
              <w:left w:val="single" w:sz="4" w:space="0" w:color="BFBFBF"/>
              <w:bottom w:val="single" w:sz="4" w:space="0" w:color="auto"/>
              <w:right w:val="single" w:sz="4" w:space="0" w:color="auto"/>
            </w:tcBorders>
            <w:shd w:val="clear" w:color="auto" w:fill="F2F2F2" w:themeFill="background1" w:themeFillShade="F2"/>
            <w:textDirection w:val="btLr"/>
          </w:tcPr>
          <w:p w14:paraId="53B06ABC" w14:textId="77777777" w:rsidR="004E0DA5" w:rsidRPr="00902F3D" w:rsidRDefault="004E0DA5" w:rsidP="00307FC5">
            <w:pPr>
              <w:spacing w:before="40" w:after="80"/>
              <w:ind w:left="113" w:right="113"/>
              <w:jc w:val="center"/>
              <w:rPr>
                <w:rFonts w:ascii="Calibri" w:hAnsi="Calibri" w:cs="Calibri"/>
                <w:sz w:val="18"/>
                <w:szCs w:val="18"/>
              </w:rPr>
            </w:pPr>
          </w:p>
        </w:tc>
        <w:tc>
          <w:tcPr>
            <w:tcW w:w="162" w:type="pct"/>
            <w:vMerge/>
            <w:tcBorders>
              <w:left w:val="single" w:sz="4" w:space="0" w:color="BFBFBF"/>
              <w:bottom w:val="single" w:sz="4" w:space="0" w:color="auto"/>
              <w:right w:val="single" w:sz="4" w:space="0" w:color="auto"/>
            </w:tcBorders>
            <w:shd w:val="clear" w:color="auto" w:fill="F2F2F2" w:themeFill="background1" w:themeFillShade="F2"/>
            <w:textDirection w:val="btLr"/>
          </w:tcPr>
          <w:p w14:paraId="31FBA330" w14:textId="77777777" w:rsidR="004E0DA5" w:rsidRPr="00902F3D" w:rsidRDefault="004E0DA5" w:rsidP="00307FC5">
            <w:pPr>
              <w:spacing w:before="40" w:after="80"/>
              <w:ind w:left="113" w:right="113"/>
              <w:jc w:val="center"/>
              <w:rPr>
                <w:rFonts w:ascii="Calibri" w:hAnsi="Calibri" w:cs="Calibri"/>
                <w:sz w:val="18"/>
                <w:szCs w:val="18"/>
              </w:rPr>
            </w:pPr>
          </w:p>
        </w:tc>
        <w:tc>
          <w:tcPr>
            <w:tcW w:w="162" w:type="pct"/>
            <w:vMerge/>
            <w:tcBorders>
              <w:left w:val="single" w:sz="4" w:space="0" w:color="BFBFBF"/>
              <w:bottom w:val="single" w:sz="4" w:space="0" w:color="auto"/>
              <w:right w:val="single" w:sz="4" w:space="0" w:color="auto"/>
            </w:tcBorders>
            <w:shd w:val="clear" w:color="auto" w:fill="F2F2F2" w:themeFill="background1" w:themeFillShade="F2"/>
            <w:textDirection w:val="btLr"/>
          </w:tcPr>
          <w:p w14:paraId="1DB029B4" w14:textId="77777777" w:rsidR="004E0DA5" w:rsidRPr="00902F3D" w:rsidRDefault="004E0DA5" w:rsidP="00307FC5">
            <w:pPr>
              <w:spacing w:before="40" w:after="80"/>
              <w:ind w:left="113" w:right="113"/>
              <w:jc w:val="center"/>
              <w:rPr>
                <w:rFonts w:ascii="Calibri" w:hAnsi="Calibri" w:cs="Calibri"/>
                <w:sz w:val="18"/>
                <w:szCs w:val="18"/>
              </w:rPr>
            </w:pPr>
          </w:p>
        </w:tc>
        <w:tc>
          <w:tcPr>
            <w:tcW w:w="162" w:type="pct"/>
            <w:vMerge/>
            <w:tcBorders>
              <w:left w:val="single" w:sz="4" w:space="0" w:color="BFBFBF"/>
              <w:bottom w:val="single" w:sz="4" w:space="0" w:color="auto"/>
              <w:right w:val="single" w:sz="4" w:space="0" w:color="auto"/>
            </w:tcBorders>
            <w:shd w:val="clear" w:color="auto" w:fill="F2F2F2" w:themeFill="background1" w:themeFillShade="F2"/>
            <w:textDirection w:val="btLr"/>
          </w:tcPr>
          <w:p w14:paraId="0A3C99E3" w14:textId="77777777" w:rsidR="004E0DA5" w:rsidRPr="00902F3D" w:rsidRDefault="004E0DA5" w:rsidP="00307FC5">
            <w:pPr>
              <w:spacing w:before="40" w:after="80"/>
              <w:ind w:left="113" w:right="113"/>
              <w:jc w:val="center"/>
              <w:rPr>
                <w:rFonts w:ascii="Calibri" w:hAnsi="Calibri" w:cs="Calibri"/>
                <w:sz w:val="18"/>
                <w:szCs w:val="18"/>
              </w:rPr>
            </w:pPr>
          </w:p>
        </w:tc>
        <w:tc>
          <w:tcPr>
            <w:tcW w:w="162" w:type="pct"/>
            <w:vMerge/>
            <w:tcBorders>
              <w:left w:val="single" w:sz="4" w:space="0" w:color="BFBFBF"/>
              <w:bottom w:val="single" w:sz="4" w:space="0" w:color="auto"/>
              <w:right w:val="single" w:sz="4" w:space="0" w:color="auto"/>
            </w:tcBorders>
            <w:shd w:val="clear" w:color="auto" w:fill="F2F2F2" w:themeFill="background1" w:themeFillShade="F2"/>
            <w:textDirection w:val="btLr"/>
          </w:tcPr>
          <w:p w14:paraId="51E8557B" w14:textId="77777777" w:rsidR="004E0DA5" w:rsidRPr="00902F3D" w:rsidRDefault="004E0DA5" w:rsidP="00307FC5">
            <w:pPr>
              <w:spacing w:before="40" w:after="80"/>
              <w:ind w:left="113" w:right="113"/>
              <w:jc w:val="center"/>
              <w:rPr>
                <w:rFonts w:ascii="Calibri" w:hAnsi="Calibri" w:cs="Calibri"/>
                <w:sz w:val="18"/>
                <w:szCs w:val="18"/>
              </w:rPr>
            </w:pPr>
          </w:p>
        </w:tc>
        <w:tc>
          <w:tcPr>
            <w:tcW w:w="162" w:type="pct"/>
            <w:vMerge/>
            <w:tcBorders>
              <w:left w:val="single" w:sz="4" w:space="0" w:color="BFBFBF"/>
              <w:bottom w:val="single" w:sz="4" w:space="0" w:color="auto"/>
              <w:right w:val="single" w:sz="4" w:space="0" w:color="auto"/>
            </w:tcBorders>
            <w:shd w:val="clear" w:color="auto" w:fill="F2F2F2" w:themeFill="background1" w:themeFillShade="F2"/>
            <w:textDirection w:val="btLr"/>
          </w:tcPr>
          <w:p w14:paraId="59243C7A" w14:textId="77777777" w:rsidR="004E0DA5" w:rsidRPr="00902F3D" w:rsidRDefault="004E0DA5" w:rsidP="00307FC5">
            <w:pPr>
              <w:spacing w:before="40" w:after="80"/>
              <w:ind w:left="113" w:right="113"/>
              <w:jc w:val="center"/>
              <w:rPr>
                <w:rFonts w:ascii="Calibri" w:hAnsi="Calibri" w:cs="Calibri"/>
                <w:sz w:val="18"/>
                <w:szCs w:val="18"/>
              </w:rPr>
            </w:pPr>
          </w:p>
        </w:tc>
        <w:tc>
          <w:tcPr>
            <w:tcW w:w="162" w:type="pct"/>
            <w:vMerge/>
            <w:tcBorders>
              <w:left w:val="single" w:sz="4" w:space="0" w:color="BFBFBF"/>
              <w:bottom w:val="single" w:sz="4" w:space="0" w:color="auto"/>
              <w:right w:val="single" w:sz="4" w:space="0" w:color="auto"/>
            </w:tcBorders>
            <w:shd w:val="clear" w:color="auto" w:fill="F2F2F2" w:themeFill="background1" w:themeFillShade="F2"/>
            <w:textDirection w:val="btLr"/>
          </w:tcPr>
          <w:p w14:paraId="5E310AA1" w14:textId="77777777" w:rsidR="004E0DA5" w:rsidRPr="00902F3D" w:rsidRDefault="004E0DA5" w:rsidP="00307FC5">
            <w:pPr>
              <w:spacing w:before="40" w:after="80"/>
              <w:ind w:left="113" w:right="113"/>
              <w:jc w:val="center"/>
              <w:rPr>
                <w:rFonts w:ascii="Calibri" w:hAnsi="Calibri" w:cs="Calibri"/>
                <w:sz w:val="18"/>
                <w:szCs w:val="18"/>
              </w:rPr>
            </w:pPr>
          </w:p>
        </w:tc>
        <w:tc>
          <w:tcPr>
            <w:tcW w:w="162" w:type="pct"/>
            <w:vMerge/>
            <w:tcBorders>
              <w:left w:val="single" w:sz="4" w:space="0" w:color="BFBFBF"/>
              <w:bottom w:val="single" w:sz="4" w:space="0" w:color="auto"/>
              <w:right w:val="single" w:sz="4" w:space="0" w:color="auto"/>
            </w:tcBorders>
            <w:shd w:val="clear" w:color="auto" w:fill="F2F2F2" w:themeFill="background1" w:themeFillShade="F2"/>
            <w:textDirection w:val="btLr"/>
          </w:tcPr>
          <w:p w14:paraId="1A71BB6D" w14:textId="77777777" w:rsidR="004E0DA5" w:rsidRPr="00902F3D" w:rsidRDefault="004E0DA5" w:rsidP="00307FC5">
            <w:pPr>
              <w:spacing w:before="40" w:after="80"/>
              <w:ind w:left="113" w:right="113"/>
              <w:jc w:val="center"/>
              <w:rPr>
                <w:rFonts w:ascii="Calibri" w:hAnsi="Calibri" w:cs="Calibri"/>
                <w:sz w:val="18"/>
                <w:szCs w:val="18"/>
              </w:rPr>
            </w:pPr>
          </w:p>
        </w:tc>
        <w:tc>
          <w:tcPr>
            <w:tcW w:w="162" w:type="pct"/>
            <w:vMerge/>
            <w:tcBorders>
              <w:left w:val="single" w:sz="4" w:space="0" w:color="BFBFBF"/>
              <w:bottom w:val="single" w:sz="4" w:space="0" w:color="auto"/>
              <w:right w:val="single" w:sz="4" w:space="0" w:color="auto"/>
            </w:tcBorders>
            <w:shd w:val="clear" w:color="auto" w:fill="F2F2F2" w:themeFill="background1" w:themeFillShade="F2"/>
            <w:textDirection w:val="btLr"/>
          </w:tcPr>
          <w:p w14:paraId="182FFE85" w14:textId="77777777" w:rsidR="004E0DA5" w:rsidRPr="00902F3D" w:rsidRDefault="004E0DA5" w:rsidP="00307FC5">
            <w:pPr>
              <w:spacing w:before="40" w:after="80"/>
              <w:ind w:left="113" w:right="113"/>
              <w:jc w:val="center"/>
              <w:rPr>
                <w:rFonts w:ascii="Calibri" w:hAnsi="Calibri" w:cs="Calibri"/>
                <w:sz w:val="18"/>
                <w:szCs w:val="18"/>
              </w:rPr>
            </w:pPr>
          </w:p>
        </w:tc>
        <w:tc>
          <w:tcPr>
            <w:tcW w:w="162" w:type="pct"/>
            <w:vMerge/>
            <w:tcBorders>
              <w:left w:val="single" w:sz="4" w:space="0" w:color="BFBFBF"/>
              <w:bottom w:val="single" w:sz="4" w:space="0" w:color="auto"/>
              <w:right w:val="single" w:sz="4" w:space="0" w:color="auto"/>
            </w:tcBorders>
            <w:shd w:val="clear" w:color="auto" w:fill="F2F2F2" w:themeFill="background1" w:themeFillShade="F2"/>
            <w:textDirection w:val="btLr"/>
          </w:tcPr>
          <w:p w14:paraId="0443F775" w14:textId="77777777" w:rsidR="004E0DA5" w:rsidRPr="00902F3D" w:rsidRDefault="004E0DA5" w:rsidP="00307FC5">
            <w:pPr>
              <w:spacing w:before="40" w:after="80"/>
              <w:ind w:left="113" w:right="113"/>
              <w:jc w:val="center"/>
              <w:rPr>
                <w:rFonts w:ascii="Calibri" w:hAnsi="Calibri" w:cs="Calibri"/>
                <w:sz w:val="18"/>
                <w:szCs w:val="18"/>
              </w:rPr>
            </w:pPr>
          </w:p>
        </w:tc>
        <w:tc>
          <w:tcPr>
            <w:tcW w:w="162" w:type="pct"/>
            <w:vMerge/>
            <w:tcBorders>
              <w:left w:val="single" w:sz="4" w:space="0" w:color="BFBFBF"/>
              <w:bottom w:val="single" w:sz="4" w:space="0" w:color="auto"/>
              <w:right w:val="single" w:sz="4" w:space="0" w:color="auto"/>
            </w:tcBorders>
            <w:shd w:val="clear" w:color="auto" w:fill="F2F2F2" w:themeFill="background1" w:themeFillShade="F2"/>
            <w:textDirection w:val="btLr"/>
          </w:tcPr>
          <w:p w14:paraId="3E78ED64" w14:textId="77777777" w:rsidR="004E0DA5" w:rsidRPr="00902F3D" w:rsidRDefault="004E0DA5" w:rsidP="00307FC5">
            <w:pPr>
              <w:spacing w:before="40" w:after="80"/>
              <w:ind w:left="113" w:right="113"/>
              <w:jc w:val="center"/>
              <w:rPr>
                <w:rFonts w:ascii="Calibri" w:hAnsi="Calibri" w:cs="Calibri"/>
                <w:sz w:val="18"/>
                <w:szCs w:val="18"/>
              </w:rPr>
            </w:pPr>
          </w:p>
        </w:tc>
        <w:tc>
          <w:tcPr>
            <w:tcW w:w="162" w:type="pct"/>
            <w:vMerge/>
            <w:tcBorders>
              <w:left w:val="single" w:sz="4" w:space="0" w:color="BFBFBF"/>
              <w:bottom w:val="single" w:sz="4" w:space="0" w:color="auto"/>
              <w:right w:val="single" w:sz="4" w:space="0" w:color="auto"/>
            </w:tcBorders>
            <w:shd w:val="clear" w:color="auto" w:fill="F2F2F2" w:themeFill="background1" w:themeFillShade="F2"/>
            <w:textDirection w:val="btLr"/>
          </w:tcPr>
          <w:p w14:paraId="4037DD69" w14:textId="77777777" w:rsidR="004E0DA5" w:rsidRPr="00902F3D" w:rsidRDefault="004E0DA5" w:rsidP="00307FC5">
            <w:pPr>
              <w:spacing w:before="40" w:after="80"/>
              <w:ind w:left="113" w:right="113"/>
              <w:jc w:val="center"/>
              <w:rPr>
                <w:rFonts w:ascii="Calibri" w:hAnsi="Calibri" w:cs="Calibri"/>
                <w:sz w:val="18"/>
                <w:szCs w:val="18"/>
              </w:rPr>
            </w:pPr>
          </w:p>
        </w:tc>
        <w:tc>
          <w:tcPr>
            <w:tcW w:w="162" w:type="pct"/>
            <w:vMerge/>
            <w:tcBorders>
              <w:left w:val="single" w:sz="4" w:space="0" w:color="BFBFBF"/>
              <w:bottom w:val="single" w:sz="4" w:space="0" w:color="auto"/>
              <w:right w:val="single" w:sz="4" w:space="0" w:color="auto"/>
            </w:tcBorders>
            <w:shd w:val="clear" w:color="auto" w:fill="F2F2F2" w:themeFill="background1" w:themeFillShade="F2"/>
            <w:textDirection w:val="btLr"/>
          </w:tcPr>
          <w:p w14:paraId="3A35D4F2" w14:textId="77777777" w:rsidR="004E0DA5" w:rsidRPr="00902F3D" w:rsidRDefault="004E0DA5" w:rsidP="00307FC5">
            <w:pPr>
              <w:spacing w:before="40" w:after="80"/>
              <w:ind w:left="113" w:right="113"/>
              <w:jc w:val="center"/>
              <w:rPr>
                <w:rFonts w:ascii="Calibri" w:hAnsi="Calibri" w:cs="Calibri"/>
                <w:sz w:val="18"/>
                <w:szCs w:val="18"/>
              </w:rPr>
            </w:pPr>
          </w:p>
        </w:tc>
        <w:tc>
          <w:tcPr>
            <w:tcW w:w="162" w:type="pct"/>
            <w:vMerge/>
            <w:tcBorders>
              <w:left w:val="single" w:sz="4" w:space="0" w:color="BFBFBF"/>
              <w:bottom w:val="single" w:sz="4" w:space="0" w:color="auto"/>
              <w:right w:val="single" w:sz="4" w:space="0" w:color="auto"/>
            </w:tcBorders>
            <w:shd w:val="clear" w:color="auto" w:fill="F2F2F2" w:themeFill="background1" w:themeFillShade="F2"/>
            <w:textDirection w:val="btLr"/>
          </w:tcPr>
          <w:p w14:paraId="3E370C8C" w14:textId="77777777" w:rsidR="004E0DA5" w:rsidRPr="00902F3D" w:rsidRDefault="004E0DA5" w:rsidP="00307FC5">
            <w:pPr>
              <w:spacing w:before="40" w:after="80"/>
              <w:ind w:left="113" w:right="113"/>
              <w:jc w:val="center"/>
              <w:rPr>
                <w:rFonts w:ascii="Calibri" w:hAnsi="Calibri" w:cs="Calibri"/>
                <w:sz w:val="18"/>
                <w:szCs w:val="18"/>
              </w:rPr>
            </w:pPr>
          </w:p>
        </w:tc>
        <w:tc>
          <w:tcPr>
            <w:tcW w:w="162" w:type="pct"/>
            <w:vMerge/>
            <w:tcBorders>
              <w:left w:val="single" w:sz="4" w:space="0" w:color="BFBFBF"/>
              <w:bottom w:val="single" w:sz="4" w:space="0" w:color="auto"/>
              <w:right w:val="single" w:sz="4" w:space="0" w:color="auto"/>
            </w:tcBorders>
            <w:shd w:val="clear" w:color="auto" w:fill="F2F2F2" w:themeFill="background1" w:themeFillShade="F2"/>
            <w:textDirection w:val="btLr"/>
          </w:tcPr>
          <w:p w14:paraId="60E93F62" w14:textId="77777777" w:rsidR="004E0DA5" w:rsidRPr="00902F3D" w:rsidRDefault="004E0DA5" w:rsidP="00307FC5">
            <w:pPr>
              <w:spacing w:before="40" w:after="80"/>
              <w:ind w:left="113" w:right="113"/>
              <w:jc w:val="center"/>
              <w:rPr>
                <w:rFonts w:ascii="Calibri" w:hAnsi="Calibri" w:cs="Calibri"/>
                <w:sz w:val="18"/>
                <w:szCs w:val="18"/>
              </w:rPr>
            </w:pPr>
          </w:p>
        </w:tc>
        <w:tc>
          <w:tcPr>
            <w:tcW w:w="162" w:type="pct"/>
            <w:vMerge/>
            <w:tcBorders>
              <w:left w:val="single" w:sz="4" w:space="0" w:color="BFBFBF"/>
              <w:bottom w:val="single" w:sz="4" w:space="0" w:color="auto"/>
              <w:right w:val="single" w:sz="4" w:space="0" w:color="auto"/>
            </w:tcBorders>
            <w:shd w:val="clear" w:color="auto" w:fill="F2F2F2" w:themeFill="background1" w:themeFillShade="F2"/>
            <w:textDirection w:val="btLr"/>
          </w:tcPr>
          <w:p w14:paraId="6F317B59" w14:textId="77777777" w:rsidR="004E0DA5" w:rsidRPr="00902F3D" w:rsidRDefault="004E0DA5" w:rsidP="00307FC5">
            <w:pPr>
              <w:spacing w:before="40" w:after="80"/>
              <w:ind w:left="113" w:right="113"/>
              <w:jc w:val="center"/>
              <w:rPr>
                <w:rFonts w:ascii="Calibri" w:hAnsi="Calibri" w:cs="Calibri"/>
                <w:sz w:val="18"/>
                <w:szCs w:val="18"/>
              </w:rPr>
            </w:pPr>
          </w:p>
        </w:tc>
        <w:tc>
          <w:tcPr>
            <w:tcW w:w="162" w:type="pct"/>
            <w:vMerge/>
            <w:tcBorders>
              <w:left w:val="single" w:sz="4" w:space="0" w:color="BFBFBF"/>
              <w:bottom w:val="single" w:sz="4" w:space="0" w:color="auto"/>
              <w:right w:val="single" w:sz="4" w:space="0" w:color="auto"/>
            </w:tcBorders>
            <w:shd w:val="clear" w:color="auto" w:fill="F2F2F2" w:themeFill="background1" w:themeFillShade="F2"/>
            <w:textDirection w:val="btLr"/>
          </w:tcPr>
          <w:p w14:paraId="585602FC" w14:textId="77777777" w:rsidR="004E0DA5" w:rsidRPr="00902F3D" w:rsidRDefault="004E0DA5" w:rsidP="00307FC5">
            <w:pPr>
              <w:spacing w:before="40" w:after="80"/>
              <w:ind w:left="113" w:right="113"/>
              <w:jc w:val="center"/>
              <w:rPr>
                <w:rFonts w:ascii="Calibri" w:hAnsi="Calibri" w:cs="Calibri"/>
                <w:sz w:val="18"/>
                <w:szCs w:val="18"/>
              </w:rPr>
            </w:pPr>
          </w:p>
        </w:tc>
        <w:tc>
          <w:tcPr>
            <w:tcW w:w="162" w:type="pct"/>
            <w:vMerge/>
            <w:tcBorders>
              <w:left w:val="single" w:sz="4" w:space="0" w:color="BFBFBF"/>
              <w:bottom w:val="single" w:sz="4" w:space="0" w:color="auto"/>
              <w:right w:val="single" w:sz="4" w:space="0" w:color="auto"/>
            </w:tcBorders>
            <w:shd w:val="clear" w:color="auto" w:fill="F2F2F2" w:themeFill="background1" w:themeFillShade="F2"/>
            <w:textDirection w:val="btLr"/>
          </w:tcPr>
          <w:p w14:paraId="76BD6EE9" w14:textId="77777777" w:rsidR="004E0DA5" w:rsidRPr="00902F3D" w:rsidRDefault="004E0DA5" w:rsidP="00307FC5">
            <w:pPr>
              <w:spacing w:before="40" w:after="80"/>
              <w:ind w:left="113" w:right="113"/>
              <w:jc w:val="center"/>
              <w:rPr>
                <w:rFonts w:ascii="Calibri" w:hAnsi="Calibri" w:cs="Calibri"/>
                <w:sz w:val="18"/>
                <w:szCs w:val="18"/>
              </w:rPr>
            </w:pPr>
          </w:p>
        </w:tc>
        <w:tc>
          <w:tcPr>
            <w:tcW w:w="162" w:type="pct"/>
            <w:vMerge/>
            <w:tcBorders>
              <w:left w:val="single" w:sz="4" w:space="0" w:color="BFBFBF"/>
              <w:bottom w:val="single" w:sz="4" w:space="0" w:color="auto"/>
              <w:right w:val="single" w:sz="4" w:space="0" w:color="auto"/>
            </w:tcBorders>
            <w:shd w:val="clear" w:color="auto" w:fill="F2F2F2" w:themeFill="background1" w:themeFillShade="F2"/>
            <w:textDirection w:val="btLr"/>
          </w:tcPr>
          <w:p w14:paraId="5C54DA07" w14:textId="77777777" w:rsidR="004E0DA5" w:rsidRPr="00902F3D" w:rsidRDefault="004E0DA5" w:rsidP="00307FC5">
            <w:pPr>
              <w:spacing w:before="40" w:after="80"/>
              <w:ind w:left="113" w:right="113"/>
              <w:jc w:val="center"/>
              <w:rPr>
                <w:rFonts w:ascii="Calibri" w:hAnsi="Calibri" w:cs="Calibri"/>
                <w:sz w:val="18"/>
                <w:szCs w:val="18"/>
              </w:rPr>
            </w:pPr>
          </w:p>
        </w:tc>
      </w:tr>
      <w:tr w:rsidR="004E0DA5" w:rsidRPr="00902F3D" w14:paraId="6AD90F1C" w14:textId="77777777" w:rsidTr="00D458A2">
        <w:trPr>
          <w:trHeight w:val="315"/>
          <w:jc w:val="center"/>
        </w:trPr>
        <w:tc>
          <w:tcPr>
            <w:tcW w:w="269" w:type="pct"/>
            <w:tcBorders>
              <w:top w:val="single" w:sz="4" w:space="0" w:color="auto"/>
              <w:left w:val="single" w:sz="4" w:space="0" w:color="auto"/>
              <w:bottom w:val="single" w:sz="4" w:space="0" w:color="auto"/>
              <w:right w:val="single" w:sz="4" w:space="0" w:color="auto"/>
            </w:tcBorders>
            <w:shd w:val="clear" w:color="auto" w:fill="auto"/>
            <w:noWrap/>
            <w:hideMark/>
          </w:tcPr>
          <w:p w14:paraId="4A58A834" w14:textId="77777777" w:rsidR="004E0DA5" w:rsidRPr="00902F3D" w:rsidRDefault="004E0DA5" w:rsidP="00307FC5">
            <w:pPr>
              <w:spacing w:after="60"/>
              <w:rPr>
                <w:rFonts w:ascii="Calibri" w:hAnsi="Calibri" w:cs="Calibri"/>
                <w:sz w:val="18"/>
                <w:szCs w:val="18"/>
                <w:lang w:eastAsia="hr-HR"/>
              </w:rPr>
            </w:pPr>
            <w:r w:rsidRPr="00902F3D">
              <w:rPr>
                <w:rFonts w:ascii="Calibri" w:hAnsi="Calibri" w:cs="Calibri"/>
                <w:sz w:val="18"/>
                <w:szCs w:val="18"/>
                <w:lang w:eastAsia="hr-HR"/>
              </w:rPr>
              <w:t>1110</w:t>
            </w:r>
          </w:p>
        </w:tc>
        <w:tc>
          <w:tcPr>
            <w:tcW w:w="519" w:type="pct"/>
            <w:tcBorders>
              <w:top w:val="single" w:sz="4" w:space="0" w:color="auto"/>
              <w:left w:val="single" w:sz="4" w:space="0" w:color="auto"/>
              <w:bottom w:val="single" w:sz="4" w:space="0" w:color="auto"/>
              <w:right w:val="single" w:sz="4" w:space="0" w:color="auto"/>
            </w:tcBorders>
            <w:shd w:val="clear" w:color="auto" w:fill="auto"/>
            <w:hideMark/>
          </w:tcPr>
          <w:p w14:paraId="4639A563" w14:textId="77777777" w:rsidR="004E0DA5" w:rsidRPr="00902F3D" w:rsidRDefault="004E0DA5" w:rsidP="00307FC5">
            <w:pPr>
              <w:spacing w:after="60"/>
              <w:rPr>
                <w:rFonts w:ascii="Calibri" w:hAnsi="Calibri" w:cs="Calibri"/>
                <w:sz w:val="18"/>
                <w:szCs w:val="18"/>
                <w:lang w:eastAsia="hr-HR"/>
              </w:rPr>
            </w:pPr>
            <w:r w:rsidRPr="00902F3D">
              <w:rPr>
                <w:rFonts w:ascii="Calibri" w:hAnsi="Calibri" w:cs="Calibri"/>
                <w:sz w:val="18"/>
                <w:szCs w:val="18"/>
                <w:lang w:eastAsia="hr-HR"/>
              </w:rPr>
              <w:t>Pješčana dna trajno prekrivena morem</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8AA048"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33B169"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29FF62"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71E35"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8E954B"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024760"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14:paraId="7D78DB47"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5575F7" w:themeFill="accent1" w:themeFillTint="66"/>
            <w:vAlign w:val="center"/>
          </w:tcPr>
          <w:p w14:paraId="208135D8" w14:textId="62DF3165"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5575F7" w:themeFill="accent1" w:themeFillTint="66"/>
            <w:vAlign w:val="center"/>
          </w:tcPr>
          <w:p w14:paraId="17FB6D79" w14:textId="147B8D0F"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14:paraId="23A371CE"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5575F7" w:themeFill="accent1" w:themeFillTint="66"/>
            <w:vAlign w:val="center"/>
          </w:tcPr>
          <w:p w14:paraId="5051C42D" w14:textId="1FD0488A"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14:paraId="6BDFD21B"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5575F7" w:themeFill="accent1" w:themeFillTint="66"/>
            <w:vAlign w:val="center"/>
          </w:tcPr>
          <w:p w14:paraId="048C34E6" w14:textId="6D458A1C"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14:paraId="11D5FC00"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5575F7" w:themeFill="accent1" w:themeFillTint="66"/>
            <w:vAlign w:val="center"/>
          </w:tcPr>
          <w:p w14:paraId="5931586D" w14:textId="04EC0341"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5575F7" w:themeFill="accent1" w:themeFillTint="66"/>
            <w:vAlign w:val="center"/>
          </w:tcPr>
          <w:p w14:paraId="551A31ED" w14:textId="17E34573"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14:paraId="68FA3340"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5575F7" w:themeFill="accent1" w:themeFillTint="66"/>
            <w:vAlign w:val="center"/>
          </w:tcPr>
          <w:p w14:paraId="618D1C81" w14:textId="5FBE056E"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14:paraId="7D8B5D2C"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5575F7" w:themeFill="accent1" w:themeFillTint="66"/>
            <w:vAlign w:val="center"/>
          </w:tcPr>
          <w:p w14:paraId="668258CB" w14:textId="1BC49613"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5575F7" w:themeFill="accent1" w:themeFillTint="66"/>
            <w:vAlign w:val="center"/>
          </w:tcPr>
          <w:p w14:paraId="31954EAC" w14:textId="463C8B9B"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5575F7" w:themeFill="accent1" w:themeFillTint="66"/>
            <w:vAlign w:val="center"/>
          </w:tcPr>
          <w:p w14:paraId="47F7D7AD" w14:textId="1E9E9EBD"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5575F7" w:themeFill="accent1" w:themeFillTint="66"/>
            <w:vAlign w:val="center"/>
          </w:tcPr>
          <w:p w14:paraId="0A19F4B9" w14:textId="376AFDFD"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5575F7" w:themeFill="accent1" w:themeFillTint="66"/>
            <w:vAlign w:val="center"/>
          </w:tcPr>
          <w:p w14:paraId="20CE0DC3" w14:textId="4BEBFD8E"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5575F7" w:themeFill="accent1" w:themeFillTint="66"/>
            <w:vAlign w:val="center"/>
          </w:tcPr>
          <w:p w14:paraId="1BF2C04B" w14:textId="4BE283ED"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5575F7" w:themeFill="accent1" w:themeFillTint="66"/>
            <w:vAlign w:val="center"/>
          </w:tcPr>
          <w:p w14:paraId="4AC7B78A" w14:textId="1459962A" w:rsidR="004E0DA5" w:rsidRPr="00902F3D" w:rsidRDefault="004E0DA5" w:rsidP="00307FC5">
            <w:pPr>
              <w:spacing w:after="60"/>
              <w:jc w:val="center"/>
              <w:rPr>
                <w:rFonts w:ascii="Calibri" w:hAnsi="Calibri" w:cs="Calibri"/>
                <w:sz w:val="18"/>
                <w:szCs w:val="18"/>
                <w:lang w:eastAsia="hr-HR"/>
              </w:rPr>
            </w:pPr>
          </w:p>
        </w:tc>
      </w:tr>
      <w:tr w:rsidR="004E0DA5" w:rsidRPr="00902F3D" w14:paraId="36B35B5F" w14:textId="77777777" w:rsidTr="00D458A2">
        <w:trPr>
          <w:trHeight w:val="300"/>
          <w:jc w:val="center"/>
        </w:trPr>
        <w:tc>
          <w:tcPr>
            <w:tcW w:w="269" w:type="pct"/>
            <w:tcBorders>
              <w:top w:val="single" w:sz="4" w:space="0" w:color="auto"/>
              <w:left w:val="single" w:sz="4" w:space="0" w:color="auto"/>
              <w:bottom w:val="single" w:sz="4" w:space="0" w:color="auto"/>
              <w:right w:val="single" w:sz="4" w:space="0" w:color="auto"/>
            </w:tcBorders>
            <w:shd w:val="clear" w:color="auto" w:fill="auto"/>
            <w:noWrap/>
            <w:hideMark/>
          </w:tcPr>
          <w:p w14:paraId="2425872E" w14:textId="77777777" w:rsidR="004E0DA5" w:rsidRPr="00902F3D" w:rsidRDefault="004E0DA5" w:rsidP="00307FC5">
            <w:pPr>
              <w:spacing w:after="60"/>
              <w:rPr>
                <w:rFonts w:ascii="Calibri" w:hAnsi="Calibri" w:cs="Calibri"/>
                <w:sz w:val="18"/>
                <w:szCs w:val="18"/>
                <w:lang w:eastAsia="hr-HR"/>
              </w:rPr>
            </w:pPr>
            <w:r w:rsidRPr="00902F3D">
              <w:rPr>
                <w:rFonts w:ascii="Calibri" w:hAnsi="Calibri" w:cs="Calibri"/>
                <w:sz w:val="18"/>
                <w:szCs w:val="18"/>
                <w:lang w:eastAsia="hr-HR"/>
              </w:rPr>
              <w:t>1140</w:t>
            </w:r>
          </w:p>
        </w:tc>
        <w:tc>
          <w:tcPr>
            <w:tcW w:w="519" w:type="pct"/>
            <w:tcBorders>
              <w:top w:val="single" w:sz="4" w:space="0" w:color="auto"/>
              <w:left w:val="single" w:sz="4" w:space="0" w:color="auto"/>
              <w:bottom w:val="single" w:sz="4" w:space="0" w:color="auto"/>
              <w:right w:val="single" w:sz="4" w:space="0" w:color="auto"/>
            </w:tcBorders>
            <w:shd w:val="clear" w:color="auto" w:fill="auto"/>
            <w:hideMark/>
          </w:tcPr>
          <w:p w14:paraId="4EBFB9AA" w14:textId="77777777" w:rsidR="004E0DA5" w:rsidRPr="00902F3D" w:rsidRDefault="004E0DA5" w:rsidP="00307FC5">
            <w:pPr>
              <w:spacing w:after="60"/>
              <w:rPr>
                <w:rFonts w:ascii="Calibri" w:hAnsi="Calibri" w:cs="Calibri"/>
                <w:sz w:val="18"/>
                <w:szCs w:val="18"/>
                <w:lang w:eastAsia="hr-HR"/>
              </w:rPr>
            </w:pPr>
            <w:r w:rsidRPr="00902F3D">
              <w:rPr>
                <w:rFonts w:ascii="Calibri" w:hAnsi="Calibri" w:cs="Calibri"/>
                <w:sz w:val="18"/>
                <w:szCs w:val="18"/>
                <w:lang w:eastAsia="hr-HR"/>
              </w:rPr>
              <w:t>Muljevita i pješčana dna izložena zraku za vrijeme oseke</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429350"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1A34C3"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66E85E"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ED3B95"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13B05F"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622645"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14:paraId="3163055A"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5575F7" w:themeFill="accent1" w:themeFillTint="66"/>
            <w:vAlign w:val="center"/>
          </w:tcPr>
          <w:p w14:paraId="3ED110D5" w14:textId="34C588CE"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5575F7" w:themeFill="accent1" w:themeFillTint="66"/>
            <w:vAlign w:val="center"/>
          </w:tcPr>
          <w:p w14:paraId="757F8BA0" w14:textId="6BC662B4"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5575F7" w:themeFill="accent1" w:themeFillTint="66"/>
            <w:vAlign w:val="center"/>
          </w:tcPr>
          <w:p w14:paraId="391C6792" w14:textId="6319B1C9"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14:paraId="11BE1BFE"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14:paraId="45448B7B"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5575F7" w:themeFill="accent1" w:themeFillTint="66"/>
            <w:vAlign w:val="center"/>
          </w:tcPr>
          <w:p w14:paraId="71A7CDF7" w14:textId="275781C2"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14:paraId="4D95663B"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5575F7" w:themeFill="accent1" w:themeFillTint="66"/>
            <w:vAlign w:val="center"/>
          </w:tcPr>
          <w:p w14:paraId="777FB5AE" w14:textId="545DA388"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5575F7" w:themeFill="accent1" w:themeFillTint="66"/>
            <w:vAlign w:val="center"/>
          </w:tcPr>
          <w:p w14:paraId="7969C2A7" w14:textId="27C53A63"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14:paraId="695D76FA"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14:paraId="41AA4DD4"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14:paraId="3D78A544"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5575F7" w:themeFill="accent1" w:themeFillTint="66"/>
            <w:vAlign w:val="center"/>
          </w:tcPr>
          <w:p w14:paraId="58690714" w14:textId="6E5AADAA"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14:paraId="50418140"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5575F7" w:themeFill="accent1" w:themeFillTint="66"/>
            <w:vAlign w:val="center"/>
          </w:tcPr>
          <w:p w14:paraId="7C085F2B" w14:textId="7778BF95"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5575F7" w:themeFill="accent1" w:themeFillTint="66"/>
            <w:vAlign w:val="center"/>
          </w:tcPr>
          <w:p w14:paraId="6837FC8A" w14:textId="3330F020"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5575F7" w:themeFill="accent1" w:themeFillTint="66"/>
            <w:vAlign w:val="center"/>
          </w:tcPr>
          <w:p w14:paraId="46E02727" w14:textId="5FF41E08"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5575F7" w:themeFill="accent1" w:themeFillTint="66"/>
            <w:vAlign w:val="center"/>
          </w:tcPr>
          <w:p w14:paraId="204AE806" w14:textId="136334FA"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5575F7" w:themeFill="accent1" w:themeFillTint="66"/>
            <w:vAlign w:val="center"/>
          </w:tcPr>
          <w:p w14:paraId="74B3F462" w14:textId="2776CB55" w:rsidR="004E0DA5" w:rsidRPr="00902F3D" w:rsidRDefault="004E0DA5" w:rsidP="00307FC5">
            <w:pPr>
              <w:spacing w:after="60"/>
              <w:jc w:val="center"/>
              <w:rPr>
                <w:rFonts w:ascii="Calibri" w:hAnsi="Calibri" w:cs="Calibri"/>
                <w:sz w:val="18"/>
                <w:szCs w:val="18"/>
                <w:lang w:eastAsia="hr-HR"/>
              </w:rPr>
            </w:pPr>
          </w:p>
        </w:tc>
      </w:tr>
      <w:tr w:rsidR="004E0DA5" w:rsidRPr="00902F3D" w14:paraId="7C0A4950" w14:textId="77777777" w:rsidTr="00D458A2">
        <w:trPr>
          <w:trHeight w:val="300"/>
          <w:jc w:val="center"/>
        </w:trPr>
        <w:tc>
          <w:tcPr>
            <w:tcW w:w="269" w:type="pct"/>
            <w:tcBorders>
              <w:top w:val="single" w:sz="4" w:space="0" w:color="auto"/>
              <w:left w:val="single" w:sz="4" w:space="0" w:color="auto"/>
              <w:bottom w:val="single" w:sz="4" w:space="0" w:color="auto"/>
              <w:right w:val="single" w:sz="4" w:space="0" w:color="auto"/>
            </w:tcBorders>
            <w:shd w:val="clear" w:color="auto" w:fill="auto"/>
            <w:noWrap/>
            <w:hideMark/>
          </w:tcPr>
          <w:p w14:paraId="19C52A73" w14:textId="77777777" w:rsidR="004E0DA5" w:rsidRPr="00902F3D" w:rsidRDefault="004E0DA5" w:rsidP="00307FC5">
            <w:pPr>
              <w:spacing w:after="60"/>
              <w:rPr>
                <w:rFonts w:ascii="Calibri" w:hAnsi="Calibri" w:cs="Calibri"/>
                <w:sz w:val="18"/>
                <w:szCs w:val="18"/>
                <w:lang w:eastAsia="hr-HR"/>
              </w:rPr>
            </w:pPr>
            <w:r w:rsidRPr="00902F3D">
              <w:rPr>
                <w:rFonts w:ascii="Calibri" w:hAnsi="Calibri" w:cs="Calibri"/>
                <w:sz w:val="18"/>
                <w:szCs w:val="18"/>
                <w:lang w:eastAsia="hr-HR"/>
              </w:rPr>
              <w:t>8330</w:t>
            </w:r>
          </w:p>
        </w:tc>
        <w:tc>
          <w:tcPr>
            <w:tcW w:w="519" w:type="pct"/>
            <w:tcBorders>
              <w:top w:val="single" w:sz="4" w:space="0" w:color="auto"/>
              <w:left w:val="single" w:sz="4" w:space="0" w:color="auto"/>
              <w:bottom w:val="single" w:sz="4" w:space="0" w:color="auto"/>
              <w:right w:val="single" w:sz="4" w:space="0" w:color="auto"/>
            </w:tcBorders>
            <w:shd w:val="clear" w:color="auto" w:fill="auto"/>
            <w:hideMark/>
          </w:tcPr>
          <w:p w14:paraId="3BFA3693" w14:textId="77777777" w:rsidR="004E0DA5" w:rsidRPr="00902F3D" w:rsidRDefault="004E0DA5" w:rsidP="00307FC5">
            <w:pPr>
              <w:spacing w:after="60"/>
              <w:rPr>
                <w:rFonts w:ascii="Calibri" w:hAnsi="Calibri" w:cs="Calibri"/>
                <w:sz w:val="18"/>
                <w:szCs w:val="18"/>
                <w:lang w:eastAsia="hr-HR"/>
              </w:rPr>
            </w:pPr>
            <w:r w:rsidRPr="00902F3D">
              <w:rPr>
                <w:rFonts w:ascii="Calibri" w:hAnsi="Calibri" w:cs="Calibri"/>
                <w:sz w:val="18"/>
                <w:szCs w:val="18"/>
                <w:lang w:eastAsia="hr-HR"/>
              </w:rPr>
              <w:t>Preplavljene ili dijelom preplavljene morske špilje</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0C731B"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5575F7" w:themeFill="accent1" w:themeFillTint="66"/>
            <w:noWrap/>
            <w:vAlign w:val="center"/>
          </w:tcPr>
          <w:p w14:paraId="3DA89426" w14:textId="2D27370F"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483845"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A366F6"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B1D88A"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5575F7" w:themeFill="accent1" w:themeFillTint="66"/>
            <w:noWrap/>
            <w:vAlign w:val="center"/>
          </w:tcPr>
          <w:p w14:paraId="54CCF2A2" w14:textId="7257CB82"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14:paraId="55851C26"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5575F7" w:themeFill="accent1" w:themeFillTint="66"/>
            <w:vAlign w:val="center"/>
          </w:tcPr>
          <w:p w14:paraId="6E95BBD6" w14:textId="07146D92"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14:paraId="0153FF60"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14:paraId="0E78B874"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5575F7" w:themeFill="accent1" w:themeFillTint="66"/>
            <w:vAlign w:val="center"/>
          </w:tcPr>
          <w:p w14:paraId="484904EC" w14:textId="7BD720DB"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14:paraId="344E9B5A"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14:paraId="46AAA41C"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14:paraId="1B66ACE7"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5575F7" w:themeFill="accent1" w:themeFillTint="66"/>
            <w:vAlign w:val="center"/>
          </w:tcPr>
          <w:p w14:paraId="4D03CE84" w14:textId="12F92A44"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14:paraId="26168B6D"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5575F7" w:themeFill="accent1" w:themeFillTint="66"/>
            <w:vAlign w:val="center"/>
          </w:tcPr>
          <w:p w14:paraId="49EF9689" w14:textId="31BBF6D5"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5575F7" w:themeFill="accent1" w:themeFillTint="66"/>
            <w:vAlign w:val="center"/>
          </w:tcPr>
          <w:p w14:paraId="076ED99E" w14:textId="191E129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14:paraId="429F3FB1"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14:paraId="725B331A"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14:paraId="2FC4696D"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14:paraId="1D0D538A"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14:paraId="234A9FEA"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14:paraId="00E59221"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14:paraId="02239F5C"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14:paraId="2BA535B6" w14:textId="77777777" w:rsidR="004E0DA5" w:rsidRPr="00902F3D" w:rsidRDefault="004E0DA5" w:rsidP="00307FC5">
            <w:pPr>
              <w:spacing w:after="60"/>
              <w:jc w:val="center"/>
              <w:rPr>
                <w:rFonts w:ascii="Calibri" w:hAnsi="Calibri" w:cs="Calibri"/>
                <w:sz w:val="18"/>
                <w:szCs w:val="18"/>
                <w:lang w:eastAsia="hr-HR"/>
              </w:rPr>
            </w:pPr>
          </w:p>
        </w:tc>
      </w:tr>
      <w:tr w:rsidR="004E0DA5" w:rsidRPr="00902F3D" w14:paraId="732F0724" w14:textId="77777777" w:rsidTr="00D458A2">
        <w:trPr>
          <w:trHeight w:val="300"/>
          <w:jc w:val="center"/>
        </w:trPr>
        <w:tc>
          <w:tcPr>
            <w:tcW w:w="269" w:type="pct"/>
            <w:tcBorders>
              <w:top w:val="single" w:sz="4" w:space="0" w:color="auto"/>
              <w:left w:val="single" w:sz="4" w:space="0" w:color="auto"/>
              <w:bottom w:val="single" w:sz="4" w:space="0" w:color="auto"/>
              <w:right w:val="single" w:sz="4" w:space="0" w:color="auto"/>
            </w:tcBorders>
            <w:shd w:val="clear" w:color="auto" w:fill="auto"/>
            <w:noWrap/>
          </w:tcPr>
          <w:p w14:paraId="31AB6A7A" w14:textId="77777777" w:rsidR="004E0DA5" w:rsidRPr="00902F3D" w:rsidRDefault="004E0DA5" w:rsidP="00307FC5">
            <w:pPr>
              <w:spacing w:after="60"/>
              <w:rPr>
                <w:rFonts w:ascii="Calibri" w:hAnsi="Calibri" w:cs="Calibri"/>
                <w:sz w:val="18"/>
                <w:szCs w:val="18"/>
                <w:lang w:eastAsia="hr-HR"/>
              </w:rPr>
            </w:pPr>
            <w:r w:rsidRPr="00902F3D">
              <w:rPr>
                <w:rFonts w:ascii="Calibri" w:hAnsi="Calibri" w:cs="Calibri"/>
                <w:sz w:val="18"/>
                <w:szCs w:val="18"/>
                <w:lang w:eastAsia="hr-HR"/>
              </w:rPr>
              <w:t>1120</w:t>
            </w:r>
          </w:p>
        </w:tc>
        <w:tc>
          <w:tcPr>
            <w:tcW w:w="519" w:type="pct"/>
            <w:tcBorders>
              <w:top w:val="single" w:sz="4" w:space="0" w:color="auto"/>
              <w:left w:val="single" w:sz="4" w:space="0" w:color="auto"/>
              <w:bottom w:val="single" w:sz="4" w:space="0" w:color="auto"/>
              <w:right w:val="single" w:sz="4" w:space="0" w:color="auto"/>
            </w:tcBorders>
            <w:shd w:val="clear" w:color="auto" w:fill="auto"/>
          </w:tcPr>
          <w:p w14:paraId="1820957A" w14:textId="77777777" w:rsidR="004E0DA5" w:rsidRPr="00902F3D" w:rsidRDefault="004E0DA5" w:rsidP="00307FC5">
            <w:pPr>
              <w:spacing w:after="60"/>
              <w:rPr>
                <w:rFonts w:ascii="Calibri" w:hAnsi="Calibri" w:cs="Calibri"/>
                <w:sz w:val="18"/>
                <w:szCs w:val="18"/>
                <w:lang w:eastAsia="hr-HR"/>
              </w:rPr>
            </w:pPr>
            <w:r w:rsidRPr="00902F3D">
              <w:rPr>
                <w:rFonts w:ascii="Calibri" w:hAnsi="Calibri" w:cs="Calibri"/>
                <w:sz w:val="18"/>
                <w:szCs w:val="18"/>
                <w:lang w:eastAsia="hr-HR"/>
              </w:rPr>
              <w:t xml:space="preserve">Naselja </w:t>
            </w:r>
            <w:proofErr w:type="spellStart"/>
            <w:r w:rsidRPr="00902F3D">
              <w:rPr>
                <w:rFonts w:ascii="Calibri" w:hAnsi="Calibri" w:cs="Calibri"/>
                <w:sz w:val="18"/>
                <w:szCs w:val="18"/>
                <w:lang w:eastAsia="hr-HR"/>
              </w:rPr>
              <w:t>posidonije</w:t>
            </w:r>
            <w:proofErr w:type="spellEnd"/>
            <w:r w:rsidRPr="00902F3D">
              <w:rPr>
                <w:rFonts w:ascii="Calibri" w:hAnsi="Calibri" w:cs="Calibri"/>
                <w:sz w:val="18"/>
                <w:szCs w:val="18"/>
                <w:lang w:eastAsia="hr-HR"/>
              </w:rPr>
              <w:t xml:space="preserve"> (</w:t>
            </w:r>
            <w:proofErr w:type="spellStart"/>
            <w:r w:rsidRPr="009C0A43">
              <w:rPr>
                <w:rFonts w:ascii="Calibri" w:hAnsi="Calibri"/>
                <w:i/>
                <w:sz w:val="18"/>
              </w:rPr>
              <w:t>Posidonion</w:t>
            </w:r>
            <w:proofErr w:type="spellEnd"/>
            <w:r w:rsidRPr="009C0A43">
              <w:rPr>
                <w:rFonts w:ascii="Calibri" w:hAnsi="Calibri"/>
                <w:i/>
                <w:sz w:val="18"/>
              </w:rPr>
              <w:t> </w:t>
            </w:r>
            <w:proofErr w:type="spellStart"/>
            <w:r w:rsidRPr="009C0A43">
              <w:rPr>
                <w:rFonts w:ascii="Calibri" w:hAnsi="Calibri"/>
                <w:i/>
                <w:sz w:val="18"/>
              </w:rPr>
              <w:t>oceanicae</w:t>
            </w:r>
            <w:proofErr w:type="spellEnd"/>
            <w:r w:rsidRPr="00902F3D">
              <w:rPr>
                <w:rFonts w:ascii="Calibri" w:hAnsi="Calibri" w:cs="Calibri"/>
                <w:sz w:val="18"/>
                <w:szCs w:val="18"/>
                <w:lang w:eastAsia="hr-HR"/>
              </w:rPr>
              <w:t>)</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1323EA"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55A37F"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6E10AA"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81EED9"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B4D14D"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CE58FB"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14:paraId="18385F24"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5575F7" w:themeFill="accent1" w:themeFillTint="66"/>
            <w:vAlign w:val="center"/>
          </w:tcPr>
          <w:p w14:paraId="45A6A645" w14:textId="3403015B"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5575F7" w:themeFill="accent1" w:themeFillTint="66"/>
            <w:vAlign w:val="center"/>
          </w:tcPr>
          <w:p w14:paraId="254575C4" w14:textId="041BA7DA"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5575F7" w:themeFill="accent1" w:themeFillTint="66"/>
            <w:vAlign w:val="center"/>
          </w:tcPr>
          <w:p w14:paraId="74C3ABBA" w14:textId="4271000C"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5575F7" w:themeFill="accent1" w:themeFillTint="66"/>
            <w:vAlign w:val="center"/>
          </w:tcPr>
          <w:p w14:paraId="11A0025F" w14:textId="69DF9C03"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14:paraId="4287BD78"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14:paraId="6C7C7EF4"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5575F7" w:themeFill="accent1" w:themeFillTint="66"/>
            <w:vAlign w:val="center"/>
          </w:tcPr>
          <w:p w14:paraId="7F1F5916" w14:textId="536BCE8B"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5575F7" w:themeFill="accent1" w:themeFillTint="66"/>
            <w:vAlign w:val="center"/>
          </w:tcPr>
          <w:p w14:paraId="70A9AA55" w14:textId="74A0AF23"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14:paraId="37F87D22"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5575F7" w:themeFill="accent1" w:themeFillTint="66"/>
            <w:vAlign w:val="center"/>
          </w:tcPr>
          <w:p w14:paraId="52E55DBD" w14:textId="13C7D770"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5575F7" w:themeFill="accent1" w:themeFillTint="66"/>
            <w:vAlign w:val="center"/>
          </w:tcPr>
          <w:p w14:paraId="4449F413" w14:textId="0FC1AAF3"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5575F7" w:themeFill="accent1" w:themeFillTint="66"/>
            <w:vAlign w:val="center"/>
          </w:tcPr>
          <w:p w14:paraId="642563A1" w14:textId="0CF78BFA"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14:paraId="096BF274"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5575F7" w:themeFill="accent1" w:themeFillTint="66"/>
            <w:vAlign w:val="center"/>
          </w:tcPr>
          <w:p w14:paraId="0D411340" w14:textId="35BC1ED4"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14:paraId="148C4031"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14:paraId="63874548"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14:paraId="5779BECF"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14:paraId="7499FB5D"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14:paraId="524D1BC4" w14:textId="77777777" w:rsidR="004E0DA5" w:rsidRPr="00902F3D" w:rsidRDefault="004E0DA5" w:rsidP="00307FC5">
            <w:pPr>
              <w:spacing w:after="60"/>
              <w:jc w:val="center"/>
              <w:rPr>
                <w:rFonts w:ascii="Calibri" w:hAnsi="Calibri" w:cs="Calibri"/>
                <w:sz w:val="18"/>
                <w:szCs w:val="18"/>
                <w:lang w:eastAsia="hr-HR"/>
              </w:rPr>
            </w:pPr>
          </w:p>
        </w:tc>
      </w:tr>
      <w:tr w:rsidR="004E0DA5" w:rsidRPr="00902F3D" w14:paraId="6F50E205" w14:textId="77777777" w:rsidTr="00D458A2">
        <w:trPr>
          <w:trHeight w:val="300"/>
          <w:jc w:val="center"/>
        </w:trPr>
        <w:tc>
          <w:tcPr>
            <w:tcW w:w="269" w:type="pct"/>
            <w:tcBorders>
              <w:top w:val="single" w:sz="4" w:space="0" w:color="auto"/>
              <w:left w:val="single" w:sz="4" w:space="0" w:color="auto"/>
              <w:bottom w:val="single" w:sz="4" w:space="0" w:color="auto"/>
              <w:right w:val="single" w:sz="4" w:space="0" w:color="auto"/>
            </w:tcBorders>
            <w:shd w:val="clear" w:color="auto" w:fill="auto"/>
            <w:noWrap/>
          </w:tcPr>
          <w:p w14:paraId="6E31E138" w14:textId="77777777" w:rsidR="004E0DA5" w:rsidRPr="00902F3D" w:rsidRDefault="004E0DA5" w:rsidP="00307FC5">
            <w:pPr>
              <w:spacing w:after="60"/>
              <w:rPr>
                <w:rFonts w:ascii="Calibri" w:hAnsi="Calibri" w:cs="Calibri"/>
                <w:sz w:val="18"/>
                <w:szCs w:val="18"/>
                <w:lang w:eastAsia="hr-HR"/>
              </w:rPr>
            </w:pPr>
            <w:r w:rsidRPr="00902F3D">
              <w:rPr>
                <w:rFonts w:ascii="Calibri" w:hAnsi="Calibri" w:cs="Calibri"/>
                <w:sz w:val="18"/>
                <w:szCs w:val="18"/>
                <w:lang w:eastAsia="hr-HR"/>
              </w:rPr>
              <w:lastRenderedPageBreak/>
              <w:t>1160</w:t>
            </w:r>
          </w:p>
        </w:tc>
        <w:tc>
          <w:tcPr>
            <w:tcW w:w="519" w:type="pct"/>
            <w:tcBorders>
              <w:top w:val="single" w:sz="4" w:space="0" w:color="auto"/>
              <w:left w:val="single" w:sz="4" w:space="0" w:color="auto"/>
              <w:bottom w:val="single" w:sz="4" w:space="0" w:color="auto"/>
              <w:right w:val="single" w:sz="4" w:space="0" w:color="auto"/>
            </w:tcBorders>
            <w:shd w:val="clear" w:color="auto" w:fill="auto"/>
          </w:tcPr>
          <w:p w14:paraId="0A9A05FA" w14:textId="77777777" w:rsidR="004E0DA5" w:rsidRPr="00902F3D" w:rsidRDefault="004E0DA5" w:rsidP="00307FC5">
            <w:pPr>
              <w:spacing w:after="60"/>
              <w:rPr>
                <w:rFonts w:ascii="Calibri" w:hAnsi="Calibri" w:cs="Calibri"/>
                <w:sz w:val="18"/>
                <w:szCs w:val="18"/>
                <w:lang w:eastAsia="hr-HR"/>
              </w:rPr>
            </w:pPr>
            <w:r w:rsidRPr="00902F3D">
              <w:rPr>
                <w:rFonts w:ascii="Calibri" w:hAnsi="Calibri" w:cs="Calibri"/>
                <w:sz w:val="18"/>
                <w:szCs w:val="18"/>
                <w:lang w:eastAsia="hr-HR"/>
              </w:rPr>
              <w:t>Velike plitke uvale i zaljevi</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E3F933"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DBE7E7"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5C629B"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3FBE68"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787D6A"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7018FC"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14:paraId="0F7B4E59"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14:paraId="087954CC"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14:paraId="31B6CCE2"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14:paraId="4CDECB79"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5575F7" w:themeFill="accent1" w:themeFillTint="66"/>
            <w:vAlign w:val="center"/>
          </w:tcPr>
          <w:p w14:paraId="1A30C4D7" w14:textId="5478059A"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14:paraId="5BFC2473"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14:paraId="730F4064"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14:paraId="2B263CC2"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14:paraId="74F59ED6"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14:paraId="0DDB7912"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14:paraId="37C06ECC"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5575F7" w:themeFill="accent1" w:themeFillTint="66"/>
            <w:vAlign w:val="center"/>
          </w:tcPr>
          <w:p w14:paraId="6C6757FB" w14:textId="6871885E"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14:paraId="53A72A26"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14:paraId="4F08D848"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14:paraId="215E3240"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14:paraId="35BA90E6"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14:paraId="5155A49D"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14:paraId="5D990BCD"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14:paraId="53669F79"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14:paraId="2300C34B" w14:textId="77777777" w:rsidR="004E0DA5" w:rsidRPr="00902F3D" w:rsidRDefault="004E0DA5" w:rsidP="00307FC5">
            <w:pPr>
              <w:spacing w:after="60"/>
              <w:jc w:val="center"/>
              <w:rPr>
                <w:rFonts w:ascii="Calibri" w:hAnsi="Calibri" w:cs="Calibri"/>
                <w:sz w:val="18"/>
                <w:szCs w:val="18"/>
                <w:lang w:eastAsia="hr-HR"/>
              </w:rPr>
            </w:pPr>
          </w:p>
        </w:tc>
      </w:tr>
      <w:tr w:rsidR="004E0DA5" w:rsidRPr="00902F3D" w14:paraId="76504538" w14:textId="77777777" w:rsidTr="00D458A2">
        <w:trPr>
          <w:trHeight w:val="300"/>
          <w:jc w:val="center"/>
        </w:trPr>
        <w:tc>
          <w:tcPr>
            <w:tcW w:w="269" w:type="pct"/>
            <w:tcBorders>
              <w:top w:val="single" w:sz="4" w:space="0" w:color="auto"/>
              <w:left w:val="single" w:sz="4" w:space="0" w:color="auto"/>
              <w:bottom w:val="single" w:sz="4" w:space="0" w:color="auto"/>
              <w:right w:val="single" w:sz="4" w:space="0" w:color="auto"/>
            </w:tcBorders>
            <w:shd w:val="clear" w:color="auto" w:fill="auto"/>
            <w:noWrap/>
          </w:tcPr>
          <w:p w14:paraId="0CFBC87D" w14:textId="77777777" w:rsidR="004E0DA5" w:rsidRPr="00902F3D" w:rsidRDefault="004E0DA5" w:rsidP="00307FC5">
            <w:pPr>
              <w:spacing w:after="60"/>
              <w:rPr>
                <w:rFonts w:ascii="Calibri" w:hAnsi="Calibri" w:cs="Calibri"/>
                <w:sz w:val="18"/>
                <w:szCs w:val="18"/>
                <w:lang w:eastAsia="hr-HR"/>
              </w:rPr>
            </w:pPr>
            <w:r w:rsidRPr="00902F3D">
              <w:rPr>
                <w:rFonts w:ascii="Calibri" w:hAnsi="Calibri" w:cs="Calibri"/>
                <w:sz w:val="18"/>
                <w:szCs w:val="18"/>
                <w:lang w:eastAsia="hr-HR"/>
              </w:rPr>
              <w:t>1170</w:t>
            </w:r>
          </w:p>
        </w:tc>
        <w:tc>
          <w:tcPr>
            <w:tcW w:w="519" w:type="pct"/>
            <w:tcBorders>
              <w:top w:val="single" w:sz="4" w:space="0" w:color="auto"/>
              <w:left w:val="single" w:sz="4" w:space="0" w:color="auto"/>
              <w:bottom w:val="single" w:sz="4" w:space="0" w:color="auto"/>
              <w:right w:val="single" w:sz="4" w:space="0" w:color="auto"/>
            </w:tcBorders>
            <w:shd w:val="clear" w:color="auto" w:fill="auto"/>
          </w:tcPr>
          <w:p w14:paraId="324721D4" w14:textId="77777777" w:rsidR="004E0DA5" w:rsidRPr="00902F3D" w:rsidRDefault="004E0DA5" w:rsidP="00307FC5">
            <w:pPr>
              <w:spacing w:after="60"/>
              <w:rPr>
                <w:rFonts w:ascii="Calibri" w:hAnsi="Calibri" w:cs="Calibri"/>
                <w:sz w:val="18"/>
                <w:szCs w:val="18"/>
                <w:lang w:eastAsia="hr-HR"/>
              </w:rPr>
            </w:pPr>
            <w:r w:rsidRPr="00902F3D">
              <w:rPr>
                <w:rFonts w:ascii="Calibri" w:hAnsi="Calibri" w:cs="Calibri"/>
                <w:sz w:val="18"/>
                <w:szCs w:val="18"/>
                <w:lang w:eastAsia="hr-HR"/>
              </w:rPr>
              <w:t>Grebeni</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E98141"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108024"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10C3B7"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3106C5"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DD6B64"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6D9B2B"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14:paraId="0BE6912C"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14:paraId="275C0294"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5575F7" w:themeFill="accent1" w:themeFillTint="66"/>
            <w:vAlign w:val="center"/>
          </w:tcPr>
          <w:p w14:paraId="0FDBA715" w14:textId="71A1C0C9"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5575F7" w:themeFill="accent1" w:themeFillTint="66"/>
            <w:vAlign w:val="center"/>
          </w:tcPr>
          <w:p w14:paraId="78A596C2" w14:textId="76F0094D"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5575F7" w:themeFill="accent1" w:themeFillTint="66"/>
            <w:vAlign w:val="center"/>
          </w:tcPr>
          <w:p w14:paraId="03959148" w14:textId="76640A6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5575F7" w:themeFill="accent1" w:themeFillTint="66"/>
            <w:vAlign w:val="center"/>
          </w:tcPr>
          <w:p w14:paraId="1BF333ED" w14:textId="1B7BC5E8"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14:paraId="5C1BCA7C"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5575F7" w:themeFill="accent1" w:themeFillTint="66"/>
            <w:vAlign w:val="center"/>
          </w:tcPr>
          <w:p w14:paraId="3133EA83" w14:textId="66DBCD5C"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5575F7" w:themeFill="accent1" w:themeFillTint="66"/>
            <w:vAlign w:val="center"/>
          </w:tcPr>
          <w:p w14:paraId="2FB879E9" w14:textId="27A7AE70"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5575F7" w:themeFill="accent1" w:themeFillTint="66"/>
            <w:vAlign w:val="center"/>
          </w:tcPr>
          <w:p w14:paraId="53299CB6" w14:textId="30A0E616"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5575F7" w:themeFill="accent1" w:themeFillTint="66"/>
            <w:vAlign w:val="center"/>
          </w:tcPr>
          <w:p w14:paraId="7E6DCD60" w14:textId="3AB0EDD5"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5575F7" w:themeFill="accent1" w:themeFillTint="66"/>
            <w:vAlign w:val="center"/>
          </w:tcPr>
          <w:p w14:paraId="556CE538" w14:textId="3E96CFDC"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5575F7" w:themeFill="accent1" w:themeFillTint="66"/>
            <w:vAlign w:val="center"/>
          </w:tcPr>
          <w:p w14:paraId="4DA26D3C" w14:textId="66895BE2"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14:paraId="6B45731B"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14:paraId="625DCA9E"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14:paraId="4332FA52"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14:paraId="15B9FD59"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14:paraId="1B3905D8"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14:paraId="75A1E005"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14:paraId="5E1C14A1" w14:textId="77777777" w:rsidR="004E0DA5" w:rsidRPr="00902F3D" w:rsidRDefault="004E0DA5" w:rsidP="00307FC5">
            <w:pPr>
              <w:spacing w:after="60"/>
              <w:jc w:val="center"/>
              <w:rPr>
                <w:rFonts w:ascii="Calibri" w:hAnsi="Calibri" w:cs="Calibri"/>
                <w:sz w:val="18"/>
                <w:szCs w:val="18"/>
                <w:lang w:eastAsia="hr-HR"/>
              </w:rPr>
            </w:pPr>
          </w:p>
        </w:tc>
      </w:tr>
      <w:tr w:rsidR="004E0DA5" w:rsidRPr="00902F3D" w14:paraId="0887D6B4" w14:textId="77777777" w:rsidTr="00D458A2">
        <w:trPr>
          <w:trHeight w:val="300"/>
          <w:jc w:val="center"/>
        </w:trPr>
        <w:tc>
          <w:tcPr>
            <w:tcW w:w="269" w:type="pct"/>
            <w:tcBorders>
              <w:top w:val="single" w:sz="4" w:space="0" w:color="auto"/>
              <w:left w:val="single" w:sz="4" w:space="0" w:color="auto"/>
              <w:bottom w:val="single" w:sz="4" w:space="0" w:color="auto"/>
              <w:right w:val="single" w:sz="4" w:space="0" w:color="auto"/>
            </w:tcBorders>
            <w:shd w:val="clear" w:color="auto" w:fill="auto"/>
            <w:hideMark/>
          </w:tcPr>
          <w:p w14:paraId="007C624B" w14:textId="77777777" w:rsidR="004E0DA5" w:rsidRPr="00902F3D" w:rsidRDefault="004E0DA5" w:rsidP="00307FC5">
            <w:pPr>
              <w:spacing w:after="60"/>
              <w:rPr>
                <w:rFonts w:ascii="Calibri" w:hAnsi="Calibri" w:cs="Calibri"/>
                <w:sz w:val="18"/>
                <w:szCs w:val="18"/>
                <w:lang w:eastAsia="hr-HR"/>
              </w:rPr>
            </w:pPr>
            <w:r w:rsidRPr="00902F3D">
              <w:rPr>
                <w:rFonts w:ascii="Calibri" w:hAnsi="Calibri" w:cs="Calibri"/>
                <w:sz w:val="18"/>
                <w:szCs w:val="18"/>
                <w:lang w:eastAsia="hr-HR"/>
              </w:rPr>
              <w:t>8310</w:t>
            </w:r>
          </w:p>
        </w:tc>
        <w:tc>
          <w:tcPr>
            <w:tcW w:w="519" w:type="pct"/>
            <w:tcBorders>
              <w:top w:val="single" w:sz="4" w:space="0" w:color="auto"/>
              <w:left w:val="single" w:sz="4" w:space="0" w:color="auto"/>
              <w:bottom w:val="single" w:sz="4" w:space="0" w:color="auto"/>
              <w:right w:val="single" w:sz="4" w:space="0" w:color="auto"/>
            </w:tcBorders>
            <w:shd w:val="clear" w:color="auto" w:fill="auto"/>
            <w:hideMark/>
          </w:tcPr>
          <w:p w14:paraId="3ED38EEB" w14:textId="77777777" w:rsidR="004E0DA5" w:rsidRPr="00902F3D" w:rsidRDefault="004E0DA5" w:rsidP="00307FC5">
            <w:pPr>
              <w:spacing w:after="60"/>
              <w:rPr>
                <w:rFonts w:ascii="Calibri" w:hAnsi="Calibri" w:cs="Calibri"/>
                <w:sz w:val="18"/>
                <w:szCs w:val="18"/>
                <w:lang w:eastAsia="hr-HR"/>
              </w:rPr>
            </w:pPr>
            <w:r w:rsidRPr="00902F3D">
              <w:rPr>
                <w:rFonts w:ascii="Calibri" w:hAnsi="Calibri" w:cs="Calibri"/>
                <w:sz w:val="18"/>
                <w:szCs w:val="18"/>
                <w:lang w:eastAsia="hr-HR"/>
              </w:rPr>
              <w:t>Špilje i jame zatvorene za javnost</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1EA5A3"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C54279"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93D0C9"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AADC14" w:themeFill="accent2"/>
            <w:noWrap/>
            <w:vAlign w:val="center"/>
          </w:tcPr>
          <w:p w14:paraId="6EBD64AA" w14:textId="656DDBEC"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CBD00E"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F9A47F"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vAlign w:val="center"/>
          </w:tcPr>
          <w:p w14:paraId="772855E7"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vAlign w:val="center"/>
          </w:tcPr>
          <w:p w14:paraId="617480D8"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vAlign w:val="center"/>
          </w:tcPr>
          <w:p w14:paraId="4D7FB71C"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vAlign w:val="center"/>
          </w:tcPr>
          <w:p w14:paraId="37A08271"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vAlign w:val="center"/>
          </w:tcPr>
          <w:p w14:paraId="23B8F7A7"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vAlign w:val="center"/>
          </w:tcPr>
          <w:p w14:paraId="0A0189E7"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vAlign w:val="center"/>
          </w:tcPr>
          <w:p w14:paraId="78141A49"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vAlign w:val="center"/>
          </w:tcPr>
          <w:p w14:paraId="36416BA4"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vAlign w:val="center"/>
          </w:tcPr>
          <w:p w14:paraId="06CB35A5"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vAlign w:val="center"/>
          </w:tcPr>
          <w:p w14:paraId="3CD59DDC"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vAlign w:val="center"/>
          </w:tcPr>
          <w:p w14:paraId="6A15CD1F"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vAlign w:val="center"/>
          </w:tcPr>
          <w:p w14:paraId="616B140C"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vAlign w:val="center"/>
          </w:tcPr>
          <w:p w14:paraId="63ECFEE0"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vAlign w:val="center"/>
          </w:tcPr>
          <w:p w14:paraId="15FAD482"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vAlign w:val="center"/>
          </w:tcPr>
          <w:p w14:paraId="52B73FBD"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vAlign w:val="center"/>
          </w:tcPr>
          <w:p w14:paraId="5B151E8F"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vAlign w:val="center"/>
          </w:tcPr>
          <w:p w14:paraId="5442392D"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vAlign w:val="center"/>
          </w:tcPr>
          <w:p w14:paraId="0B985C67"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vAlign w:val="center"/>
          </w:tcPr>
          <w:p w14:paraId="6F1D81DB"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vAlign w:val="center"/>
          </w:tcPr>
          <w:p w14:paraId="5A0B8F5D" w14:textId="77777777" w:rsidR="004E0DA5" w:rsidRPr="00902F3D" w:rsidRDefault="004E0DA5" w:rsidP="00307FC5">
            <w:pPr>
              <w:spacing w:after="60"/>
              <w:jc w:val="center"/>
              <w:rPr>
                <w:rFonts w:ascii="Calibri" w:hAnsi="Calibri" w:cs="Calibri"/>
                <w:sz w:val="18"/>
                <w:szCs w:val="18"/>
                <w:lang w:eastAsia="hr-HR"/>
              </w:rPr>
            </w:pPr>
          </w:p>
        </w:tc>
      </w:tr>
      <w:tr w:rsidR="004E0DA5" w:rsidRPr="00902F3D" w14:paraId="3BFAB3A2" w14:textId="77777777" w:rsidTr="00D458A2">
        <w:trPr>
          <w:trHeight w:val="300"/>
          <w:jc w:val="center"/>
        </w:trPr>
        <w:tc>
          <w:tcPr>
            <w:tcW w:w="269" w:type="pct"/>
            <w:tcBorders>
              <w:top w:val="single" w:sz="4" w:space="0" w:color="auto"/>
              <w:left w:val="single" w:sz="4" w:space="0" w:color="auto"/>
              <w:bottom w:val="single" w:sz="4" w:space="0" w:color="auto"/>
              <w:right w:val="single" w:sz="4" w:space="0" w:color="auto"/>
            </w:tcBorders>
            <w:shd w:val="clear" w:color="auto" w:fill="auto"/>
          </w:tcPr>
          <w:p w14:paraId="5E446ACA" w14:textId="77777777" w:rsidR="004E0DA5" w:rsidRPr="00902F3D" w:rsidRDefault="004E0DA5" w:rsidP="00307FC5">
            <w:pPr>
              <w:spacing w:after="60"/>
              <w:rPr>
                <w:rFonts w:ascii="Calibri" w:hAnsi="Calibri" w:cs="Calibri"/>
                <w:sz w:val="18"/>
                <w:szCs w:val="18"/>
                <w:lang w:eastAsia="hr-HR"/>
              </w:rPr>
            </w:pPr>
            <w:bookmarkStart w:id="33" w:name="_Hlk93508886"/>
            <w:r w:rsidRPr="00902F3D">
              <w:rPr>
                <w:rFonts w:ascii="Calibri" w:hAnsi="Calibri" w:cs="Calibri"/>
                <w:sz w:val="18"/>
                <w:szCs w:val="18"/>
                <w:lang w:eastAsia="hr-HR"/>
              </w:rPr>
              <w:t>9340</w:t>
            </w:r>
          </w:p>
        </w:tc>
        <w:tc>
          <w:tcPr>
            <w:tcW w:w="519" w:type="pct"/>
            <w:tcBorders>
              <w:top w:val="single" w:sz="4" w:space="0" w:color="auto"/>
              <w:left w:val="single" w:sz="4" w:space="0" w:color="auto"/>
              <w:bottom w:val="single" w:sz="4" w:space="0" w:color="auto"/>
              <w:right w:val="single" w:sz="4" w:space="0" w:color="auto"/>
            </w:tcBorders>
            <w:shd w:val="clear" w:color="auto" w:fill="auto"/>
          </w:tcPr>
          <w:p w14:paraId="01C1B874" w14:textId="77777777" w:rsidR="004E0DA5" w:rsidRPr="00902F3D" w:rsidRDefault="004E0DA5" w:rsidP="00307FC5">
            <w:pPr>
              <w:spacing w:after="60"/>
              <w:rPr>
                <w:rFonts w:ascii="Calibri" w:hAnsi="Calibri" w:cs="Calibri"/>
                <w:sz w:val="18"/>
                <w:szCs w:val="18"/>
                <w:lang w:eastAsia="hr-HR"/>
              </w:rPr>
            </w:pPr>
            <w:r w:rsidRPr="00902F3D">
              <w:rPr>
                <w:rFonts w:ascii="Calibri" w:hAnsi="Calibri" w:cs="Calibri"/>
                <w:sz w:val="18"/>
                <w:szCs w:val="18"/>
                <w:lang w:eastAsia="hr-HR"/>
              </w:rPr>
              <w:t>Vazdazelene šume česmine (</w:t>
            </w:r>
            <w:proofErr w:type="spellStart"/>
            <w:r w:rsidRPr="009C0A43">
              <w:rPr>
                <w:rFonts w:ascii="Calibri" w:hAnsi="Calibri"/>
                <w:i/>
                <w:sz w:val="18"/>
              </w:rPr>
              <w:t>Quercus</w:t>
            </w:r>
            <w:proofErr w:type="spellEnd"/>
            <w:r w:rsidRPr="009C0A43">
              <w:rPr>
                <w:rFonts w:ascii="Calibri" w:hAnsi="Calibri"/>
                <w:i/>
                <w:sz w:val="18"/>
              </w:rPr>
              <w:t xml:space="preserve"> </w:t>
            </w:r>
            <w:proofErr w:type="spellStart"/>
            <w:r w:rsidRPr="009C0A43">
              <w:rPr>
                <w:rFonts w:ascii="Calibri" w:hAnsi="Calibri"/>
                <w:i/>
                <w:sz w:val="18"/>
              </w:rPr>
              <w:t>ilex</w:t>
            </w:r>
            <w:proofErr w:type="spellEnd"/>
            <w:r w:rsidRPr="00902F3D">
              <w:rPr>
                <w:rFonts w:ascii="Calibri" w:hAnsi="Calibri" w:cs="Calibri"/>
                <w:sz w:val="18"/>
                <w:szCs w:val="18"/>
                <w:lang w:eastAsia="hr-HR"/>
              </w:rPr>
              <w:t>)</w:t>
            </w:r>
          </w:p>
        </w:tc>
        <w:tc>
          <w:tcPr>
            <w:tcW w:w="162" w:type="pct"/>
            <w:tcBorders>
              <w:top w:val="single" w:sz="4" w:space="0" w:color="auto"/>
              <w:left w:val="single" w:sz="4" w:space="0" w:color="auto"/>
              <w:bottom w:val="single" w:sz="4" w:space="0" w:color="auto"/>
              <w:right w:val="single" w:sz="4" w:space="0" w:color="auto"/>
            </w:tcBorders>
            <w:shd w:val="clear" w:color="auto" w:fill="DDDEE5" w:themeFill="accent6" w:themeFillTint="66"/>
            <w:noWrap/>
            <w:vAlign w:val="center"/>
          </w:tcPr>
          <w:p w14:paraId="7FCDF149" w14:textId="687A5D33"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DDDEE5" w:themeFill="accent6" w:themeFillTint="66"/>
            <w:noWrap/>
            <w:vAlign w:val="center"/>
          </w:tcPr>
          <w:p w14:paraId="1AAE71BD" w14:textId="57D02DD0"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DDDEE5" w:themeFill="accent6" w:themeFillTint="66"/>
            <w:noWrap/>
            <w:vAlign w:val="center"/>
          </w:tcPr>
          <w:p w14:paraId="314E1F93" w14:textId="1582D91F"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DDDEE5" w:themeFill="accent6" w:themeFillTint="66"/>
            <w:noWrap/>
            <w:vAlign w:val="center"/>
          </w:tcPr>
          <w:p w14:paraId="1D1E21EC" w14:textId="4B55924F"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081435"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DDDEE5" w:themeFill="accent6" w:themeFillTint="66"/>
            <w:noWrap/>
            <w:vAlign w:val="center"/>
          </w:tcPr>
          <w:p w14:paraId="58FBF4F1" w14:textId="429AE525"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vAlign w:val="center"/>
          </w:tcPr>
          <w:p w14:paraId="54F0AA86"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vAlign w:val="center"/>
          </w:tcPr>
          <w:p w14:paraId="2FCAC2E1"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vAlign w:val="center"/>
          </w:tcPr>
          <w:p w14:paraId="10A2F04E"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vAlign w:val="center"/>
          </w:tcPr>
          <w:p w14:paraId="55E9AD83"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vAlign w:val="center"/>
          </w:tcPr>
          <w:p w14:paraId="00B257E1"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vAlign w:val="center"/>
          </w:tcPr>
          <w:p w14:paraId="54E20BAF"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vAlign w:val="center"/>
          </w:tcPr>
          <w:p w14:paraId="7EE71436"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vAlign w:val="center"/>
          </w:tcPr>
          <w:p w14:paraId="01FF468B"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vAlign w:val="center"/>
          </w:tcPr>
          <w:p w14:paraId="3941FDC4"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vAlign w:val="center"/>
          </w:tcPr>
          <w:p w14:paraId="33B115AF"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vAlign w:val="center"/>
          </w:tcPr>
          <w:p w14:paraId="2B999E03"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vAlign w:val="center"/>
          </w:tcPr>
          <w:p w14:paraId="3F4F9ED9"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vAlign w:val="center"/>
          </w:tcPr>
          <w:p w14:paraId="6C8DC8CA"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vAlign w:val="center"/>
          </w:tcPr>
          <w:p w14:paraId="165CE50C"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vAlign w:val="center"/>
          </w:tcPr>
          <w:p w14:paraId="04CBB3FC"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vAlign w:val="center"/>
          </w:tcPr>
          <w:p w14:paraId="15C48DFC"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vAlign w:val="center"/>
          </w:tcPr>
          <w:p w14:paraId="3087C24E"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vAlign w:val="center"/>
          </w:tcPr>
          <w:p w14:paraId="6336084B"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vAlign w:val="center"/>
          </w:tcPr>
          <w:p w14:paraId="2AE91CE8"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vAlign w:val="center"/>
          </w:tcPr>
          <w:p w14:paraId="4C06CD31" w14:textId="77777777" w:rsidR="004E0DA5" w:rsidRPr="00902F3D" w:rsidRDefault="004E0DA5" w:rsidP="00307FC5">
            <w:pPr>
              <w:spacing w:after="60"/>
              <w:jc w:val="center"/>
              <w:rPr>
                <w:rFonts w:ascii="Calibri" w:hAnsi="Calibri" w:cs="Calibri"/>
                <w:sz w:val="18"/>
                <w:szCs w:val="18"/>
                <w:lang w:eastAsia="hr-HR"/>
              </w:rPr>
            </w:pPr>
          </w:p>
        </w:tc>
      </w:tr>
      <w:tr w:rsidR="004E0DA5" w:rsidRPr="00902F3D" w14:paraId="396B6CA2" w14:textId="77777777" w:rsidTr="00D458A2">
        <w:trPr>
          <w:trHeight w:val="300"/>
          <w:jc w:val="center"/>
        </w:trPr>
        <w:tc>
          <w:tcPr>
            <w:tcW w:w="269" w:type="pct"/>
            <w:tcBorders>
              <w:top w:val="single" w:sz="4" w:space="0" w:color="auto"/>
              <w:left w:val="single" w:sz="4" w:space="0" w:color="auto"/>
              <w:bottom w:val="single" w:sz="4" w:space="0" w:color="auto"/>
              <w:right w:val="single" w:sz="4" w:space="0" w:color="auto"/>
            </w:tcBorders>
            <w:shd w:val="clear" w:color="auto" w:fill="auto"/>
          </w:tcPr>
          <w:p w14:paraId="1BCA17BC" w14:textId="77777777" w:rsidR="004E0DA5" w:rsidRPr="00902F3D" w:rsidRDefault="004E0DA5" w:rsidP="00307FC5">
            <w:pPr>
              <w:spacing w:after="60"/>
              <w:rPr>
                <w:rFonts w:ascii="Calibri" w:hAnsi="Calibri" w:cs="Calibri"/>
                <w:sz w:val="18"/>
                <w:szCs w:val="18"/>
                <w:lang w:eastAsia="hr-HR"/>
              </w:rPr>
            </w:pPr>
            <w:r w:rsidRPr="00902F3D">
              <w:rPr>
                <w:rFonts w:ascii="Calibri" w:hAnsi="Calibri" w:cs="Calibri"/>
                <w:sz w:val="18"/>
                <w:szCs w:val="18"/>
                <w:lang w:eastAsia="hr-HR"/>
              </w:rPr>
              <w:t>9540</w:t>
            </w:r>
          </w:p>
        </w:tc>
        <w:tc>
          <w:tcPr>
            <w:tcW w:w="519" w:type="pct"/>
            <w:tcBorders>
              <w:top w:val="single" w:sz="4" w:space="0" w:color="auto"/>
              <w:left w:val="single" w:sz="4" w:space="0" w:color="auto"/>
              <w:bottom w:val="single" w:sz="4" w:space="0" w:color="auto"/>
              <w:right w:val="single" w:sz="4" w:space="0" w:color="auto"/>
            </w:tcBorders>
            <w:shd w:val="clear" w:color="auto" w:fill="auto"/>
          </w:tcPr>
          <w:p w14:paraId="32FD3E85" w14:textId="77777777" w:rsidR="004E0DA5" w:rsidRPr="00902F3D" w:rsidRDefault="004E0DA5" w:rsidP="00307FC5">
            <w:pPr>
              <w:spacing w:after="60"/>
              <w:rPr>
                <w:rFonts w:ascii="Calibri" w:hAnsi="Calibri" w:cs="Calibri"/>
                <w:sz w:val="18"/>
                <w:szCs w:val="18"/>
                <w:lang w:eastAsia="hr-HR"/>
              </w:rPr>
            </w:pPr>
            <w:r w:rsidRPr="00902F3D">
              <w:rPr>
                <w:rFonts w:ascii="Calibri" w:hAnsi="Calibri" w:cs="Calibri"/>
                <w:sz w:val="18"/>
                <w:szCs w:val="18"/>
                <w:lang w:eastAsia="hr-HR"/>
              </w:rPr>
              <w:t>Mediteranske šume endemičnih borova</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544923"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DDDEE5" w:themeFill="accent6" w:themeFillTint="66"/>
            <w:noWrap/>
            <w:vAlign w:val="center"/>
          </w:tcPr>
          <w:p w14:paraId="14868EDF" w14:textId="430D187F"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DDDEE5" w:themeFill="accent6" w:themeFillTint="66"/>
            <w:noWrap/>
            <w:vAlign w:val="center"/>
          </w:tcPr>
          <w:p w14:paraId="0923BB9C" w14:textId="39566929"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DDDEE5" w:themeFill="accent6" w:themeFillTint="66"/>
            <w:noWrap/>
            <w:vAlign w:val="center"/>
          </w:tcPr>
          <w:p w14:paraId="3AE104CC" w14:textId="5E5E60EC"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DDDEE5" w:themeFill="accent6" w:themeFillTint="66"/>
            <w:noWrap/>
            <w:vAlign w:val="center"/>
          </w:tcPr>
          <w:p w14:paraId="6581D7A1" w14:textId="3ACCD043"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DDDEE5" w:themeFill="accent6" w:themeFillTint="66"/>
            <w:noWrap/>
            <w:vAlign w:val="center"/>
          </w:tcPr>
          <w:p w14:paraId="413A2D4E" w14:textId="5F1EC733"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DDDEE5" w:themeFill="accent6" w:themeFillTint="66"/>
            <w:vAlign w:val="center"/>
          </w:tcPr>
          <w:p w14:paraId="6FE8DFCD" w14:textId="2CDAC0AF"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vAlign w:val="center"/>
          </w:tcPr>
          <w:p w14:paraId="53DEACD7"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vAlign w:val="center"/>
          </w:tcPr>
          <w:p w14:paraId="20998734"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vAlign w:val="center"/>
          </w:tcPr>
          <w:p w14:paraId="3CE49A3A"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vAlign w:val="center"/>
          </w:tcPr>
          <w:p w14:paraId="28FD6FB9"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vAlign w:val="center"/>
          </w:tcPr>
          <w:p w14:paraId="1DB3DF15"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vAlign w:val="center"/>
          </w:tcPr>
          <w:p w14:paraId="1881D810"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vAlign w:val="center"/>
          </w:tcPr>
          <w:p w14:paraId="484A9077"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vAlign w:val="center"/>
          </w:tcPr>
          <w:p w14:paraId="6F94F6FA"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vAlign w:val="center"/>
          </w:tcPr>
          <w:p w14:paraId="40D3B52E"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vAlign w:val="center"/>
          </w:tcPr>
          <w:p w14:paraId="14DA6FF8"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vAlign w:val="center"/>
          </w:tcPr>
          <w:p w14:paraId="1B0630CC"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vAlign w:val="center"/>
          </w:tcPr>
          <w:p w14:paraId="578AC252"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vAlign w:val="center"/>
          </w:tcPr>
          <w:p w14:paraId="014DB72F"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vAlign w:val="center"/>
          </w:tcPr>
          <w:p w14:paraId="1D792F10"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vAlign w:val="center"/>
          </w:tcPr>
          <w:p w14:paraId="4D0F3A00"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vAlign w:val="center"/>
          </w:tcPr>
          <w:p w14:paraId="5C30F863"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vAlign w:val="center"/>
          </w:tcPr>
          <w:p w14:paraId="5DB5E327"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vAlign w:val="center"/>
          </w:tcPr>
          <w:p w14:paraId="25D82C4E"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vAlign w:val="center"/>
          </w:tcPr>
          <w:p w14:paraId="71287DB5" w14:textId="77777777" w:rsidR="004E0DA5" w:rsidRPr="00902F3D" w:rsidRDefault="004E0DA5" w:rsidP="00307FC5">
            <w:pPr>
              <w:spacing w:after="60"/>
              <w:jc w:val="center"/>
              <w:rPr>
                <w:rFonts w:ascii="Calibri" w:hAnsi="Calibri" w:cs="Calibri"/>
                <w:sz w:val="18"/>
                <w:szCs w:val="18"/>
                <w:lang w:eastAsia="hr-HR"/>
              </w:rPr>
            </w:pPr>
          </w:p>
        </w:tc>
      </w:tr>
      <w:bookmarkEnd w:id="33"/>
      <w:tr w:rsidR="004E0DA5" w:rsidRPr="00902F3D" w14:paraId="3ABD52A9" w14:textId="77777777" w:rsidTr="00D458A2">
        <w:trPr>
          <w:trHeight w:val="300"/>
          <w:jc w:val="center"/>
        </w:trPr>
        <w:tc>
          <w:tcPr>
            <w:tcW w:w="269" w:type="pct"/>
            <w:tcBorders>
              <w:top w:val="single" w:sz="4" w:space="0" w:color="auto"/>
              <w:left w:val="single" w:sz="4" w:space="0" w:color="auto"/>
              <w:bottom w:val="single" w:sz="4" w:space="0" w:color="auto"/>
              <w:right w:val="single" w:sz="4" w:space="0" w:color="auto"/>
            </w:tcBorders>
            <w:shd w:val="clear" w:color="auto" w:fill="auto"/>
            <w:hideMark/>
          </w:tcPr>
          <w:p w14:paraId="693361A2" w14:textId="77777777" w:rsidR="004E0DA5" w:rsidRPr="00902F3D" w:rsidRDefault="004E0DA5" w:rsidP="00307FC5">
            <w:pPr>
              <w:spacing w:after="60"/>
              <w:rPr>
                <w:rFonts w:ascii="Calibri" w:hAnsi="Calibri" w:cs="Calibri"/>
                <w:sz w:val="18"/>
                <w:szCs w:val="18"/>
                <w:lang w:eastAsia="hr-HR"/>
              </w:rPr>
            </w:pPr>
            <w:r w:rsidRPr="00902F3D">
              <w:rPr>
                <w:rFonts w:ascii="Calibri" w:hAnsi="Calibri" w:cs="Calibri"/>
                <w:sz w:val="18"/>
                <w:szCs w:val="18"/>
                <w:lang w:eastAsia="hr-HR"/>
              </w:rPr>
              <w:t>6220</w:t>
            </w:r>
          </w:p>
        </w:tc>
        <w:tc>
          <w:tcPr>
            <w:tcW w:w="519" w:type="pct"/>
            <w:tcBorders>
              <w:top w:val="single" w:sz="4" w:space="0" w:color="auto"/>
              <w:left w:val="single" w:sz="4" w:space="0" w:color="auto"/>
              <w:bottom w:val="single" w:sz="4" w:space="0" w:color="auto"/>
              <w:right w:val="single" w:sz="4" w:space="0" w:color="auto"/>
            </w:tcBorders>
            <w:shd w:val="clear" w:color="auto" w:fill="auto"/>
            <w:hideMark/>
          </w:tcPr>
          <w:p w14:paraId="73357B6F" w14:textId="77777777" w:rsidR="004E0DA5" w:rsidRPr="00902F3D" w:rsidRDefault="004E0DA5" w:rsidP="00307FC5">
            <w:pPr>
              <w:spacing w:after="60"/>
              <w:rPr>
                <w:rFonts w:ascii="Calibri" w:hAnsi="Calibri" w:cs="Calibri"/>
                <w:sz w:val="18"/>
                <w:szCs w:val="18"/>
                <w:lang w:eastAsia="hr-HR"/>
              </w:rPr>
            </w:pPr>
            <w:proofErr w:type="spellStart"/>
            <w:r w:rsidRPr="00902F3D">
              <w:rPr>
                <w:rFonts w:ascii="Calibri" w:hAnsi="Calibri" w:cs="Calibri"/>
                <w:sz w:val="18"/>
                <w:szCs w:val="18"/>
                <w:lang w:eastAsia="hr-HR"/>
              </w:rPr>
              <w:t>Eumediteranski</w:t>
            </w:r>
            <w:proofErr w:type="spellEnd"/>
            <w:r w:rsidRPr="00902F3D">
              <w:rPr>
                <w:rFonts w:ascii="Calibri" w:hAnsi="Calibri" w:cs="Calibri"/>
                <w:sz w:val="18"/>
                <w:szCs w:val="18"/>
                <w:lang w:eastAsia="hr-HR"/>
              </w:rPr>
              <w:t xml:space="preserve"> travnjaci </w:t>
            </w:r>
            <w:proofErr w:type="spellStart"/>
            <w:r w:rsidRPr="009C0A43">
              <w:rPr>
                <w:rFonts w:ascii="Calibri" w:hAnsi="Calibri"/>
                <w:i/>
                <w:sz w:val="18"/>
              </w:rPr>
              <w:t>Thero-Brachypodietea</w:t>
            </w:r>
            <w:proofErr w:type="spellEnd"/>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CD4DA1"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280085"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A8986D"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DDDEE5" w:themeFill="accent6" w:themeFillTint="66"/>
            <w:noWrap/>
            <w:vAlign w:val="center"/>
          </w:tcPr>
          <w:p w14:paraId="03EC6A96" w14:textId="0EBA20A3"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C1BFEE"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ECD338"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shd w:val="clear" w:color="auto" w:fill="DDDEE5" w:themeFill="accent6" w:themeFillTint="66"/>
            <w:vAlign w:val="center"/>
          </w:tcPr>
          <w:p w14:paraId="266FE94E" w14:textId="7177746B"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vAlign w:val="center"/>
          </w:tcPr>
          <w:p w14:paraId="2E5626A2"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vAlign w:val="center"/>
          </w:tcPr>
          <w:p w14:paraId="3A14F1C3"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vAlign w:val="center"/>
          </w:tcPr>
          <w:p w14:paraId="508BA8AB"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vAlign w:val="center"/>
          </w:tcPr>
          <w:p w14:paraId="18D2985E"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vAlign w:val="center"/>
          </w:tcPr>
          <w:p w14:paraId="622C055E"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vAlign w:val="center"/>
          </w:tcPr>
          <w:p w14:paraId="4DD6E254"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vAlign w:val="center"/>
          </w:tcPr>
          <w:p w14:paraId="47B5A208"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vAlign w:val="center"/>
          </w:tcPr>
          <w:p w14:paraId="1E15EDDE"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vAlign w:val="center"/>
          </w:tcPr>
          <w:p w14:paraId="4A5312C6"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vAlign w:val="center"/>
          </w:tcPr>
          <w:p w14:paraId="70040773"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vAlign w:val="center"/>
          </w:tcPr>
          <w:p w14:paraId="659EB897"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vAlign w:val="center"/>
          </w:tcPr>
          <w:p w14:paraId="151C75C4"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vAlign w:val="center"/>
          </w:tcPr>
          <w:p w14:paraId="7FDE8BCF"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vAlign w:val="center"/>
          </w:tcPr>
          <w:p w14:paraId="17A67977"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vAlign w:val="center"/>
          </w:tcPr>
          <w:p w14:paraId="688E880B"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vAlign w:val="center"/>
          </w:tcPr>
          <w:p w14:paraId="3F060894"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vAlign w:val="center"/>
          </w:tcPr>
          <w:p w14:paraId="6583F5E6"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vAlign w:val="center"/>
          </w:tcPr>
          <w:p w14:paraId="127D541F" w14:textId="77777777" w:rsidR="004E0DA5" w:rsidRPr="00902F3D" w:rsidRDefault="004E0DA5" w:rsidP="00307FC5">
            <w:pPr>
              <w:spacing w:after="60"/>
              <w:jc w:val="center"/>
              <w:rPr>
                <w:rFonts w:ascii="Calibri" w:hAnsi="Calibri" w:cs="Calibri"/>
                <w:sz w:val="18"/>
                <w:szCs w:val="18"/>
                <w:lang w:eastAsia="hr-HR"/>
              </w:rPr>
            </w:pPr>
          </w:p>
        </w:tc>
        <w:tc>
          <w:tcPr>
            <w:tcW w:w="162" w:type="pct"/>
            <w:tcBorders>
              <w:top w:val="single" w:sz="4" w:space="0" w:color="auto"/>
              <w:left w:val="single" w:sz="4" w:space="0" w:color="auto"/>
              <w:bottom w:val="single" w:sz="4" w:space="0" w:color="auto"/>
              <w:right w:val="single" w:sz="4" w:space="0" w:color="auto"/>
            </w:tcBorders>
            <w:vAlign w:val="center"/>
          </w:tcPr>
          <w:p w14:paraId="6D10DB63" w14:textId="77777777" w:rsidR="004E0DA5" w:rsidRPr="00902F3D" w:rsidRDefault="004E0DA5" w:rsidP="00307FC5">
            <w:pPr>
              <w:spacing w:after="60"/>
              <w:jc w:val="center"/>
              <w:rPr>
                <w:rFonts w:ascii="Calibri" w:hAnsi="Calibri" w:cs="Calibri"/>
                <w:sz w:val="18"/>
                <w:szCs w:val="18"/>
                <w:lang w:eastAsia="hr-HR"/>
              </w:rPr>
            </w:pPr>
          </w:p>
        </w:tc>
      </w:tr>
    </w:tbl>
    <w:p w14:paraId="345E8FA5" w14:textId="189EC9BB" w:rsidR="004E0DA5" w:rsidRDefault="004E0DA5" w:rsidP="004E0DA5"/>
    <w:p w14:paraId="1EADD1D1" w14:textId="0D571253" w:rsidR="00620C5D" w:rsidRDefault="00620C5D" w:rsidP="004E0DA5"/>
    <w:p w14:paraId="6066B3FF" w14:textId="2FDE08FB" w:rsidR="00620C5D" w:rsidRDefault="00620C5D" w:rsidP="004E0DA5"/>
    <w:p w14:paraId="740B5880" w14:textId="77A86505" w:rsidR="00620C5D" w:rsidRDefault="00620C5D" w:rsidP="004E0DA5"/>
    <w:p w14:paraId="12386542" w14:textId="77777777" w:rsidR="00620C5D" w:rsidRPr="00902F3D" w:rsidRDefault="00620C5D" w:rsidP="004E0DA5"/>
    <w:p w14:paraId="6068BD51" w14:textId="5B9D37EC" w:rsidR="005464A7" w:rsidRPr="005464A7" w:rsidRDefault="005464A7" w:rsidP="005464A7">
      <w:pPr>
        <w:pStyle w:val="Opisslike"/>
        <w:keepNext/>
        <w:rPr>
          <w:i w:val="0"/>
          <w:iCs w:val="0"/>
          <w:color w:val="auto"/>
          <w:sz w:val="22"/>
          <w:szCs w:val="22"/>
        </w:rPr>
      </w:pPr>
      <w:bookmarkStart w:id="34" w:name="_Ref129001888"/>
      <w:bookmarkStart w:id="35" w:name="_Toc129004552"/>
      <w:r w:rsidRPr="005464A7">
        <w:rPr>
          <w:b/>
          <w:bCs/>
          <w:i w:val="0"/>
          <w:iCs w:val="0"/>
          <w:color w:val="auto"/>
          <w:sz w:val="22"/>
          <w:szCs w:val="22"/>
        </w:rPr>
        <w:t xml:space="preserve">Tablica </w:t>
      </w:r>
      <w:r w:rsidRPr="005464A7">
        <w:rPr>
          <w:b/>
          <w:bCs/>
          <w:i w:val="0"/>
          <w:iCs w:val="0"/>
          <w:color w:val="auto"/>
          <w:sz w:val="22"/>
          <w:szCs w:val="22"/>
        </w:rPr>
        <w:fldChar w:fldCharType="begin"/>
      </w:r>
      <w:r w:rsidRPr="005464A7">
        <w:rPr>
          <w:b/>
          <w:bCs/>
          <w:i w:val="0"/>
          <w:iCs w:val="0"/>
          <w:color w:val="auto"/>
          <w:sz w:val="22"/>
          <w:szCs w:val="22"/>
        </w:rPr>
        <w:instrText xml:space="preserve"> SEQ Tablica \* ARABIC </w:instrText>
      </w:r>
      <w:r w:rsidRPr="005464A7">
        <w:rPr>
          <w:b/>
          <w:bCs/>
          <w:i w:val="0"/>
          <w:iCs w:val="0"/>
          <w:color w:val="auto"/>
          <w:sz w:val="22"/>
          <w:szCs w:val="22"/>
        </w:rPr>
        <w:fldChar w:fldCharType="separate"/>
      </w:r>
      <w:r w:rsidR="00E17779">
        <w:rPr>
          <w:b/>
          <w:bCs/>
          <w:i w:val="0"/>
          <w:iCs w:val="0"/>
          <w:noProof/>
          <w:color w:val="auto"/>
          <w:sz w:val="22"/>
          <w:szCs w:val="22"/>
        </w:rPr>
        <w:t>3</w:t>
      </w:r>
      <w:r w:rsidRPr="005464A7">
        <w:rPr>
          <w:b/>
          <w:bCs/>
          <w:i w:val="0"/>
          <w:iCs w:val="0"/>
          <w:color w:val="auto"/>
          <w:sz w:val="22"/>
          <w:szCs w:val="22"/>
        </w:rPr>
        <w:fldChar w:fldCharType="end"/>
      </w:r>
      <w:bookmarkEnd w:id="34"/>
      <w:r w:rsidRPr="005464A7">
        <w:rPr>
          <w:i w:val="0"/>
          <w:iCs w:val="0"/>
          <w:color w:val="auto"/>
          <w:sz w:val="22"/>
          <w:szCs w:val="22"/>
        </w:rPr>
        <w:t xml:space="preserve"> Ciljne vrste područja EM (prema UEM, 2019)</w:t>
      </w:r>
      <w:bookmarkEnd w:id="35"/>
    </w:p>
    <w:tbl>
      <w:tblPr>
        <w:tblW w:w="5000" w:type="pct"/>
        <w:jc w:val="center"/>
        <w:tblLook w:val="04A0" w:firstRow="1" w:lastRow="0" w:firstColumn="1" w:lastColumn="0" w:noHBand="0" w:noVBand="1"/>
      </w:tblPr>
      <w:tblGrid>
        <w:gridCol w:w="1470"/>
        <w:gridCol w:w="3297"/>
        <w:gridCol w:w="6544"/>
        <w:gridCol w:w="879"/>
        <w:gridCol w:w="879"/>
        <w:gridCol w:w="879"/>
      </w:tblGrid>
      <w:tr w:rsidR="004E0DA5" w:rsidRPr="00902F3D" w14:paraId="0BD4F468" w14:textId="77777777" w:rsidTr="00490BD6">
        <w:trPr>
          <w:cantSplit/>
          <w:trHeight w:val="550"/>
          <w:jc w:val="center"/>
        </w:trPr>
        <w:tc>
          <w:tcPr>
            <w:tcW w:w="4055" w:type="pct"/>
            <w:gridSpan w:val="3"/>
            <w:tcBorders>
              <w:top w:val="single" w:sz="4" w:space="0" w:color="auto"/>
              <w:left w:val="single" w:sz="4" w:space="0" w:color="auto"/>
              <w:bottom w:val="single" w:sz="4" w:space="0" w:color="auto"/>
              <w:right w:val="single" w:sz="4" w:space="0" w:color="auto"/>
            </w:tcBorders>
            <w:shd w:val="clear" w:color="auto" w:fill="000000" w:themeFill="text1"/>
            <w:noWrap/>
            <w:vAlign w:val="center"/>
            <w:hideMark/>
          </w:tcPr>
          <w:p w14:paraId="265867AA" w14:textId="77777777" w:rsidR="004E0DA5" w:rsidRPr="00490BD6" w:rsidRDefault="004E0DA5" w:rsidP="00307FC5">
            <w:pPr>
              <w:spacing w:before="40" w:after="80"/>
              <w:jc w:val="right"/>
              <w:rPr>
                <w:rFonts w:ascii="Calibri" w:hAnsi="Calibri" w:cs="Calibri"/>
                <w:color w:val="FFFFFF" w:themeColor="background1"/>
                <w:sz w:val="18"/>
                <w:szCs w:val="18"/>
                <w:lang w:eastAsia="hr-HR"/>
              </w:rPr>
            </w:pPr>
            <w:r w:rsidRPr="00490BD6">
              <w:rPr>
                <w:rFonts w:ascii="Calibri" w:hAnsi="Calibri" w:cs="Calibri"/>
                <w:color w:val="FFFFFF" w:themeColor="background1"/>
                <w:sz w:val="18"/>
                <w:szCs w:val="18"/>
                <w:lang w:eastAsia="hr-HR"/>
              </w:rPr>
              <w:t xml:space="preserve">IDENTIFIKACIJSKI BROJ PODRUČJA EM </w:t>
            </w:r>
            <w:r w:rsidRPr="00490BD6">
              <w:rPr>
                <w:rFonts w:ascii="Calibri" w:hAnsi="Calibri" w:cs="Calibri"/>
                <w:color w:val="FFFFFF" w:themeColor="background1"/>
                <w:sz w:val="18"/>
                <w:szCs w:val="18"/>
                <w:lang w:eastAsia="hr-HR"/>
              </w:rPr>
              <w:sym w:font="Symbol" w:char="F0AE"/>
            </w:r>
          </w:p>
        </w:tc>
        <w:tc>
          <w:tcPr>
            <w:tcW w:w="315" w:type="pct"/>
            <w:vMerge w:val="restart"/>
            <w:tcBorders>
              <w:top w:val="single" w:sz="4" w:space="0" w:color="auto"/>
              <w:left w:val="single" w:sz="4" w:space="0" w:color="auto"/>
              <w:right w:val="single" w:sz="4" w:space="0" w:color="BFBFBF"/>
            </w:tcBorders>
            <w:shd w:val="clear" w:color="auto" w:fill="000000" w:themeFill="text1"/>
            <w:textDirection w:val="btLr"/>
            <w:vAlign w:val="center"/>
            <w:hideMark/>
          </w:tcPr>
          <w:p w14:paraId="288DA3ED" w14:textId="77777777" w:rsidR="004E0DA5" w:rsidRPr="00490BD6" w:rsidRDefault="004E0DA5" w:rsidP="00307FC5">
            <w:pPr>
              <w:spacing w:before="40" w:after="80"/>
              <w:ind w:left="113" w:right="113"/>
              <w:rPr>
                <w:rFonts w:ascii="Calibri" w:hAnsi="Calibri" w:cs="Calibri"/>
                <w:color w:val="FFFFFF" w:themeColor="background1"/>
                <w:sz w:val="18"/>
                <w:szCs w:val="18"/>
                <w:lang w:eastAsia="hr-HR"/>
              </w:rPr>
            </w:pPr>
            <w:r w:rsidRPr="00490BD6">
              <w:rPr>
                <w:rFonts w:ascii="Calibri" w:hAnsi="Calibri" w:cs="Calibri"/>
                <w:color w:val="FFFFFF" w:themeColor="background1"/>
                <w:sz w:val="18"/>
                <w:szCs w:val="18"/>
              </w:rPr>
              <w:t>HR2001425</w:t>
            </w:r>
          </w:p>
        </w:tc>
        <w:tc>
          <w:tcPr>
            <w:tcW w:w="315" w:type="pct"/>
            <w:vMerge w:val="restart"/>
            <w:tcBorders>
              <w:top w:val="single" w:sz="4" w:space="0" w:color="auto"/>
              <w:left w:val="single" w:sz="4" w:space="0" w:color="BFBFBF"/>
              <w:right w:val="single" w:sz="4" w:space="0" w:color="BFBFBF"/>
            </w:tcBorders>
            <w:shd w:val="clear" w:color="auto" w:fill="000000" w:themeFill="text1"/>
            <w:textDirection w:val="btLr"/>
            <w:vAlign w:val="center"/>
            <w:hideMark/>
          </w:tcPr>
          <w:p w14:paraId="5CD6734B" w14:textId="77777777" w:rsidR="004E0DA5" w:rsidRPr="00490BD6" w:rsidRDefault="004E0DA5" w:rsidP="00307FC5">
            <w:pPr>
              <w:spacing w:before="40" w:after="80"/>
              <w:ind w:left="113" w:right="113"/>
              <w:rPr>
                <w:rFonts w:ascii="Calibri" w:hAnsi="Calibri" w:cs="Calibri"/>
                <w:color w:val="FFFFFF" w:themeColor="background1"/>
                <w:sz w:val="18"/>
                <w:szCs w:val="18"/>
                <w:lang w:eastAsia="hr-HR"/>
              </w:rPr>
            </w:pPr>
            <w:r w:rsidRPr="00490BD6">
              <w:rPr>
                <w:rFonts w:ascii="Calibri" w:hAnsi="Calibri" w:cs="Calibri"/>
                <w:color w:val="FFFFFF" w:themeColor="background1"/>
                <w:sz w:val="18"/>
                <w:szCs w:val="18"/>
              </w:rPr>
              <w:t>HR2001343</w:t>
            </w:r>
          </w:p>
        </w:tc>
        <w:tc>
          <w:tcPr>
            <w:tcW w:w="315" w:type="pct"/>
            <w:vMerge w:val="restart"/>
            <w:tcBorders>
              <w:top w:val="single" w:sz="4" w:space="0" w:color="auto"/>
              <w:left w:val="single" w:sz="4" w:space="0" w:color="BFBFBF"/>
              <w:right w:val="single" w:sz="4" w:space="0" w:color="auto"/>
            </w:tcBorders>
            <w:shd w:val="clear" w:color="auto" w:fill="000000" w:themeFill="text1"/>
            <w:textDirection w:val="btLr"/>
            <w:vAlign w:val="center"/>
            <w:hideMark/>
          </w:tcPr>
          <w:p w14:paraId="2A11E6EE" w14:textId="77777777" w:rsidR="004E0DA5" w:rsidRPr="00490BD6" w:rsidRDefault="004E0DA5" w:rsidP="00307FC5">
            <w:pPr>
              <w:spacing w:before="40" w:after="80"/>
              <w:ind w:left="113" w:right="113"/>
              <w:rPr>
                <w:rFonts w:ascii="Calibri" w:hAnsi="Calibri" w:cs="Calibri"/>
                <w:color w:val="FFFFFF" w:themeColor="background1"/>
                <w:sz w:val="18"/>
                <w:szCs w:val="18"/>
                <w:lang w:eastAsia="hr-HR"/>
              </w:rPr>
            </w:pPr>
            <w:r w:rsidRPr="00490BD6">
              <w:rPr>
                <w:rFonts w:ascii="Calibri" w:hAnsi="Calibri" w:cs="Calibri"/>
                <w:color w:val="FFFFFF" w:themeColor="background1"/>
                <w:sz w:val="18"/>
                <w:szCs w:val="18"/>
              </w:rPr>
              <w:t>HR2001338</w:t>
            </w:r>
          </w:p>
        </w:tc>
      </w:tr>
      <w:tr w:rsidR="004E0DA5" w:rsidRPr="00902F3D" w14:paraId="1121EC8F" w14:textId="77777777" w:rsidTr="00490BD6">
        <w:trPr>
          <w:cantSplit/>
          <w:trHeight w:val="550"/>
          <w:jc w:val="center"/>
        </w:trPr>
        <w:tc>
          <w:tcPr>
            <w:tcW w:w="527" w:type="pct"/>
            <w:tcBorders>
              <w:top w:val="single" w:sz="4" w:space="0" w:color="auto"/>
              <w:left w:val="single" w:sz="4" w:space="0" w:color="auto"/>
              <w:bottom w:val="single" w:sz="4" w:space="0" w:color="auto"/>
              <w:right w:val="single" w:sz="4" w:space="0" w:color="auto"/>
            </w:tcBorders>
            <w:shd w:val="clear" w:color="auto" w:fill="000000" w:themeFill="text1"/>
            <w:noWrap/>
            <w:vAlign w:val="center"/>
          </w:tcPr>
          <w:p w14:paraId="03B0F940" w14:textId="77777777" w:rsidR="004E0DA5" w:rsidRPr="00490BD6" w:rsidRDefault="004E0DA5" w:rsidP="00307FC5">
            <w:pPr>
              <w:spacing w:before="40" w:after="80"/>
              <w:rPr>
                <w:rFonts w:ascii="Calibri" w:hAnsi="Calibri" w:cs="Calibri"/>
                <w:b/>
                <w:bCs/>
                <w:color w:val="FFFFFF" w:themeColor="background1"/>
                <w:sz w:val="18"/>
                <w:szCs w:val="18"/>
                <w:lang w:eastAsia="hr-HR"/>
              </w:rPr>
            </w:pPr>
            <w:r w:rsidRPr="00490BD6">
              <w:rPr>
                <w:rFonts w:ascii="Calibri" w:hAnsi="Calibri" w:cs="Calibri"/>
                <w:b/>
                <w:bCs/>
                <w:color w:val="FFFFFF" w:themeColor="background1"/>
                <w:sz w:val="18"/>
                <w:szCs w:val="18"/>
                <w:lang w:eastAsia="hr-HR"/>
              </w:rPr>
              <w:t>SKUPINA</w:t>
            </w:r>
            <w:r w:rsidRPr="00490BD6">
              <w:rPr>
                <w:rFonts w:ascii="Calibri" w:hAnsi="Calibri" w:cs="Calibri"/>
                <w:b/>
                <w:bCs/>
                <w:color w:val="FFFFFF" w:themeColor="background1"/>
                <w:sz w:val="18"/>
                <w:szCs w:val="18"/>
                <w:vertAlign w:val="superscript"/>
                <w:lang w:eastAsia="hr-HR"/>
              </w:rPr>
              <w:footnoteReference w:id="3"/>
            </w:r>
          </w:p>
        </w:tc>
        <w:tc>
          <w:tcPr>
            <w:tcW w:w="1182" w:type="pct"/>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3756B9F5" w14:textId="77777777" w:rsidR="004E0DA5" w:rsidRPr="00490BD6" w:rsidRDefault="004E0DA5" w:rsidP="00307FC5">
            <w:pPr>
              <w:spacing w:before="40" w:after="80"/>
              <w:rPr>
                <w:rFonts w:ascii="Calibri" w:hAnsi="Calibri" w:cs="Calibri"/>
                <w:b/>
                <w:bCs/>
                <w:color w:val="FFFFFF" w:themeColor="background1"/>
                <w:sz w:val="18"/>
                <w:szCs w:val="18"/>
                <w:lang w:eastAsia="hr-HR"/>
              </w:rPr>
            </w:pPr>
            <w:r w:rsidRPr="00490BD6">
              <w:rPr>
                <w:rFonts w:ascii="Calibri" w:hAnsi="Calibri" w:cs="Calibri"/>
                <w:b/>
                <w:bCs/>
                <w:color w:val="FFFFFF" w:themeColor="background1"/>
                <w:sz w:val="18"/>
                <w:szCs w:val="18"/>
                <w:lang w:eastAsia="hr-HR"/>
              </w:rPr>
              <w:t>HRVATSKI NAZIV</w:t>
            </w:r>
          </w:p>
        </w:tc>
        <w:tc>
          <w:tcPr>
            <w:tcW w:w="2346" w:type="pct"/>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1528BE34" w14:textId="77777777" w:rsidR="004E0DA5" w:rsidRPr="00490BD6" w:rsidRDefault="004E0DA5" w:rsidP="00307FC5">
            <w:pPr>
              <w:spacing w:before="40" w:after="80"/>
              <w:rPr>
                <w:rFonts w:ascii="Calibri" w:hAnsi="Calibri" w:cs="Calibri"/>
                <w:b/>
                <w:bCs/>
                <w:color w:val="FFFFFF" w:themeColor="background1"/>
                <w:sz w:val="18"/>
                <w:szCs w:val="18"/>
                <w:lang w:eastAsia="hr-HR"/>
              </w:rPr>
            </w:pPr>
            <w:r w:rsidRPr="00490BD6">
              <w:rPr>
                <w:rFonts w:ascii="Calibri" w:hAnsi="Calibri" w:cs="Calibri"/>
                <w:b/>
                <w:bCs/>
                <w:color w:val="FFFFFF" w:themeColor="background1"/>
                <w:sz w:val="18"/>
                <w:szCs w:val="18"/>
                <w:lang w:eastAsia="hr-HR"/>
              </w:rPr>
              <w:t>ZNANSTVENI NAZIV</w:t>
            </w:r>
          </w:p>
        </w:tc>
        <w:tc>
          <w:tcPr>
            <w:tcW w:w="315" w:type="pct"/>
            <w:vMerge/>
            <w:tcBorders>
              <w:left w:val="single" w:sz="4" w:space="0" w:color="auto"/>
              <w:bottom w:val="single" w:sz="4" w:space="0" w:color="auto"/>
              <w:right w:val="single" w:sz="4" w:space="0" w:color="BFBFBF"/>
            </w:tcBorders>
            <w:shd w:val="clear" w:color="auto" w:fill="F2F2F2" w:themeFill="background1" w:themeFillShade="F2"/>
            <w:textDirection w:val="btLr"/>
            <w:vAlign w:val="center"/>
          </w:tcPr>
          <w:p w14:paraId="57158E55" w14:textId="77777777" w:rsidR="004E0DA5" w:rsidRPr="00902F3D" w:rsidRDefault="004E0DA5" w:rsidP="00307FC5">
            <w:pPr>
              <w:spacing w:before="40" w:after="80"/>
              <w:ind w:left="113" w:right="113"/>
              <w:rPr>
                <w:rFonts w:ascii="Calibri" w:hAnsi="Calibri" w:cs="Calibri"/>
                <w:color w:val="000000"/>
                <w:sz w:val="18"/>
                <w:szCs w:val="18"/>
              </w:rPr>
            </w:pPr>
          </w:p>
        </w:tc>
        <w:tc>
          <w:tcPr>
            <w:tcW w:w="315" w:type="pct"/>
            <w:vMerge/>
            <w:tcBorders>
              <w:left w:val="single" w:sz="4" w:space="0" w:color="BFBFBF"/>
              <w:bottom w:val="single" w:sz="4" w:space="0" w:color="auto"/>
              <w:right w:val="single" w:sz="4" w:space="0" w:color="BFBFBF"/>
            </w:tcBorders>
            <w:shd w:val="clear" w:color="auto" w:fill="F2F2F2" w:themeFill="background1" w:themeFillShade="F2"/>
            <w:textDirection w:val="btLr"/>
            <w:vAlign w:val="center"/>
          </w:tcPr>
          <w:p w14:paraId="71022A9E" w14:textId="77777777" w:rsidR="004E0DA5" w:rsidRPr="00902F3D" w:rsidRDefault="004E0DA5" w:rsidP="00307FC5">
            <w:pPr>
              <w:spacing w:before="40" w:after="80"/>
              <w:ind w:left="113" w:right="113"/>
              <w:rPr>
                <w:rFonts w:ascii="Calibri" w:hAnsi="Calibri" w:cs="Calibri"/>
                <w:color w:val="000000"/>
                <w:sz w:val="18"/>
                <w:szCs w:val="18"/>
              </w:rPr>
            </w:pPr>
          </w:p>
        </w:tc>
        <w:tc>
          <w:tcPr>
            <w:tcW w:w="315" w:type="pct"/>
            <w:vMerge/>
            <w:tcBorders>
              <w:left w:val="single" w:sz="4" w:space="0" w:color="BFBFBF"/>
              <w:bottom w:val="single" w:sz="4" w:space="0" w:color="auto"/>
              <w:right w:val="single" w:sz="4" w:space="0" w:color="auto"/>
            </w:tcBorders>
            <w:shd w:val="clear" w:color="auto" w:fill="F2F2F2" w:themeFill="background1" w:themeFillShade="F2"/>
            <w:textDirection w:val="btLr"/>
            <w:vAlign w:val="center"/>
          </w:tcPr>
          <w:p w14:paraId="7B29E422" w14:textId="77777777" w:rsidR="004E0DA5" w:rsidRPr="00902F3D" w:rsidRDefault="004E0DA5" w:rsidP="00307FC5">
            <w:pPr>
              <w:spacing w:before="40" w:after="80"/>
              <w:ind w:left="113" w:right="113"/>
              <w:rPr>
                <w:rFonts w:ascii="Calibri" w:hAnsi="Calibri" w:cs="Calibri"/>
                <w:color w:val="000000"/>
                <w:sz w:val="18"/>
                <w:szCs w:val="18"/>
              </w:rPr>
            </w:pPr>
          </w:p>
        </w:tc>
      </w:tr>
      <w:tr w:rsidR="004E0DA5" w:rsidRPr="00902F3D" w14:paraId="39D00715" w14:textId="77777777" w:rsidTr="00307FC5">
        <w:trPr>
          <w:trHeight w:val="248"/>
          <w:jc w:val="center"/>
        </w:trPr>
        <w:tc>
          <w:tcPr>
            <w:tcW w:w="527" w:type="pct"/>
            <w:tcBorders>
              <w:top w:val="single" w:sz="4" w:space="0" w:color="auto"/>
              <w:left w:val="single" w:sz="4" w:space="0" w:color="auto"/>
              <w:bottom w:val="single" w:sz="4" w:space="0" w:color="BFBFBF"/>
              <w:right w:val="single" w:sz="4" w:space="0" w:color="BFBFBF"/>
            </w:tcBorders>
          </w:tcPr>
          <w:p w14:paraId="5D7CD555" w14:textId="77777777" w:rsidR="004E0DA5" w:rsidRPr="00902F3D" w:rsidRDefault="004E0DA5" w:rsidP="00307FC5">
            <w:pPr>
              <w:spacing w:after="60"/>
              <w:jc w:val="center"/>
              <w:rPr>
                <w:rFonts w:ascii="Calibri" w:hAnsi="Calibri" w:cs="Calibri"/>
                <w:sz w:val="18"/>
                <w:szCs w:val="18"/>
                <w:lang w:eastAsia="hr-HR"/>
              </w:rPr>
            </w:pPr>
            <w:r w:rsidRPr="00902F3D">
              <w:rPr>
                <w:rFonts w:ascii="Calibri" w:hAnsi="Calibri" w:cs="Calibri"/>
                <w:sz w:val="18"/>
                <w:szCs w:val="18"/>
                <w:lang w:eastAsia="hr-HR"/>
              </w:rPr>
              <w:t>M</w:t>
            </w:r>
          </w:p>
        </w:tc>
        <w:tc>
          <w:tcPr>
            <w:tcW w:w="1182" w:type="pct"/>
            <w:tcBorders>
              <w:top w:val="single" w:sz="4" w:space="0" w:color="auto"/>
              <w:left w:val="single" w:sz="4" w:space="0" w:color="BFBFBF"/>
              <w:bottom w:val="single" w:sz="4" w:space="0" w:color="BFBFBF"/>
              <w:right w:val="single" w:sz="4" w:space="0" w:color="BFBFBF"/>
            </w:tcBorders>
          </w:tcPr>
          <w:p w14:paraId="1910FE3D" w14:textId="40DDDE19" w:rsidR="004E0DA5" w:rsidRPr="00902F3D" w:rsidRDefault="003A62AA" w:rsidP="00307FC5">
            <w:pPr>
              <w:spacing w:after="60"/>
              <w:rPr>
                <w:rFonts w:ascii="Calibri" w:hAnsi="Calibri" w:cs="Calibri"/>
                <w:sz w:val="18"/>
                <w:szCs w:val="18"/>
                <w:lang w:eastAsia="hr-HR"/>
              </w:rPr>
            </w:pPr>
            <w:r>
              <w:rPr>
                <w:rFonts w:ascii="Calibri" w:hAnsi="Calibri" w:cs="Calibri"/>
                <w:sz w:val="18"/>
                <w:szCs w:val="18"/>
              </w:rPr>
              <w:t>v</w:t>
            </w:r>
            <w:r w:rsidR="004E0DA5" w:rsidRPr="00902F3D">
              <w:rPr>
                <w:rFonts w:ascii="Calibri" w:hAnsi="Calibri" w:cs="Calibri"/>
                <w:sz w:val="18"/>
                <w:szCs w:val="18"/>
              </w:rPr>
              <w:t xml:space="preserve">eliki </w:t>
            </w:r>
            <w:proofErr w:type="spellStart"/>
            <w:r w:rsidR="004E0DA5" w:rsidRPr="00902F3D">
              <w:rPr>
                <w:rFonts w:ascii="Calibri" w:hAnsi="Calibri" w:cs="Calibri"/>
                <w:sz w:val="18"/>
                <w:szCs w:val="18"/>
              </w:rPr>
              <w:t>potkovnjak</w:t>
            </w:r>
            <w:proofErr w:type="spellEnd"/>
          </w:p>
        </w:tc>
        <w:tc>
          <w:tcPr>
            <w:tcW w:w="2346" w:type="pct"/>
            <w:tcBorders>
              <w:top w:val="single" w:sz="4" w:space="0" w:color="auto"/>
              <w:left w:val="single" w:sz="4" w:space="0" w:color="BFBFBF"/>
              <w:bottom w:val="single" w:sz="4" w:space="0" w:color="BFBFBF"/>
              <w:right w:val="single" w:sz="4" w:space="0" w:color="auto"/>
            </w:tcBorders>
            <w:noWrap/>
          </w:tcPr>
          <w:p w14:paraId="3BF63444" w14:textId="77777777" w:rsidR="004E0DA5" w:rsidRPr="00902F3D" w:rsidRDefault="004E0DA5" w:rsidP="00307FC5">
            <w:pPr>
              <w:spacing w:after="60"/>
              <w:rPr>
                <w:rFonts w:ascii="Calibri" w:hAnsi="Calibri" w:cs="Calibri"/>
                <w:i/>
                <w:sz w:val="18"/>
                <w:szCs w:val="18"/>
                <w:lang w:eastAsia="hr-HR"/>
              </w:rPr>
            </w:pPr>
            <w:proofErr w:type="spellStart"/>
            <w:r w:rsidRPr="00902F3D">
              <w:rPr>
                <w:rFonts w:ascii="Calibri" w:hAnsi="Calibri" w:cs="Calibri"/>
                <w:i/>
                <w:sz w:val="18"/>
                <w:szCs w:val="18"/>
                <w:lang w:eastAsia="hr-HR"/>
              </w:rPr>
              <w:t>Rhinolophus</w:t>
            </w:r>
            <w:proofErr w:type="spellEnd"/>
            <w:r w:rsidRPr="00902F3D">
              <w:rPr>
                <w:rFonts w:ascii="Calibri" w:hAnsi="Calibri" w:cs="Calibri"/>
                <w:i/>
                <w:sz w:val="18"/>
                <w:szCs w:val="18"/>
                <w:lang w:eastAsia="hr-HR"/>
              </w:rPr>
              <w:t xml:space="preserve"> </w:t>
            </w:r>
            <w:proofErr w:type="spellStart"/>
            <w:r w:rsidRPr="00902F3D">
              <w:rPr>
                <w:rFonts w:ascii="Calibri" w:hAnsi="Calibri" w:cs="Calibri"/>
                <w:i/>
                <w:sz w:val="18"/>
                <w:szCs w:val="18"/>
                <w:lang w:eastAsia="hr-HR"/>
              </w:rPr>
              <w:t>ferrumequinum</w:t>
            </w:r>
            <w:proofErr w:type="spellEnd"/>
          </w:p>
        </w:tc>
        <w:tc>
          <w:tcPr>
            <w:tcW w:w="315" w:type="pct"/>
            <w:tcBorders>
              <w:top w:val="single" w:sz="4" w:space="0" w:color="auto"/>
              <w:left w:val="single" w:sz="4" w:space="0" w:color="auto"/>
              <w:bottom w:val="single" w:sz="4" w:space="0" w:color="BFBFBF"/>
              <w:right w:val="single" w:sz="4" w:space="0" w:color="BFBFBF"/>
            </w:tcBorders>
            <w:shd w:val="clear" w:color="auto" w:fill="D9D9D9" w:themeFill="background1" w:themeFillShade="D9"/>
            <w:noWrap/>
            <w:vAlign w:val="center"/>
          </w:tcPr>
          <w:p w14:paraId="6F3FE0D4" w14:textId="196237FD" w:rsidR="004E0DA5" w:rsidRPr="00902F3D" w:rsidRDefault="004E0DA5" w:rsidP="00307FC5">
            <w:pPr>
              <w:spacing w:after="60"/>
              <w:jc w:val="center"/>
              <w:rPr>
                <w:rFonts w:ascii="Calibri" w:hAnsi="Calibri" w:cs="Calibri"/>
                <w:sz w:val="18"/>
                <w:szCs w:val="18"/>
                <w:lang w:eastAsia="hr-HR"/>
              </w:rPr>
            </w:pPr>
          </w:p>
        </w:tc>
        <w:tc>
          <w:tcPr>
            <w:tcW w:w="315" w:type="pct"/>
            <w:tcBorders>
              <w:top w:val="single" w:sz="4" w:space="0" w:color="auto"/>
              <w:left w:val="single" w:sz="4" w:space="0" w:color="BFBFBF"/>
              <w:bottom w:val="single" w:sz="4" w:space="0" w:color="BFBFBF"/>
              <w:right w:val="single" w:sz="4" w:space="0" w:color="BFBFBF"/>
            </w:tcBorders>
            <w:shd w:val="clear" w:color="auto" w:fill="auto"/>
            <w:noWrap/>
            <w:vAlign w:val="center"/>
          </w:tcPr>
          <w:p w14:paraId="00A113D7" w14:textId="77777777" w:rsidR="004E0DA5" w:rsidRPr="00902F3D" w:rsidRDefault="004E0DA5" w:rsidP="00307FC5">
            <w:pPr>
              <w:spacing w:after="60"/>
              <w:jc w:val="center"/>
              <w:rPr>
                <w:rFonts w:ascii="Calibri" w:hAnsi="Calibri" w:cs="Calibri"/>
                <w:sz w:val="18"/>
                <w:szCs w:val="18"/>
                <w:lang w:eastAsia="hr-HR"/>
              </w:rPr>
            </w:pPr>
          </w:p>
        </w:tc>
        <w:tc>
          <w:tcPr>
            <w:tcW w:w="315" w:type="pct"/>
            <w:tcBorders>
              <w:top w:val="single" w:sz="4" w:space="0" w:color="auto"/>
              <w:left w:val="single" w:sz="4" w:space="0" w:color="BFBFBF"/>
              <w:bottom w:val="single" w:sz="4" w:space="0" w:color="BFBFBF"/>
              <w:right w:val="single" w:sz="4" w:space="0" w:color="auto"/>
            </w:tcBorders>
            <w:shd w:val="clear" w:color="auto" w:fill="auto"/>
            <w:noWrap/>
            <w:vAlign w:val="center"/>
          </w:tcPr>
          <w:p w14:paraId="3E82C518" w14:textId="77777777" w:rsidR="004E0DA5" w:rsidRPr="00902F3D" w:rsidRDefault="004E0DA5" w:rsidP="00307FC5">
            <w:pPr>
              <w:spacing w:after="60"/>
              <w:jc w:val="center"/>
              <w:rPr>
                <w:rFonts w:ascii="Calibri" w:hAnsi="Calibri" w:cs="Calibri"/>
                <w:sz w:val="18"/>
                <w:szCs w:val="18"/>
                <w:lang w:eastAsia="hr-HR"/>
              </w:rPr>
            </w:pPr>
          </w:p>
        </w:tc>
      </w:tr>
      <w:tr w:rsidR="004E0DA5" w:rsidRPr="00902F3D" w14:paraId="0A517289" w14:textId="77777777" w:rsidTr="00307FC5">
        <w:trPr>
          <w:trHeight w:val="300"/>
          <w:jc w:val="center"/>
        </w:trPr>
        <w:tc>
          <w:tcPr>
            <w:tcW w:w="527" w:type="pct"/>
            <w:tcBorders>
              <w:top w:val="single" w:sz="4" w:space="0" w:color="BFBFBF"/>
              <w:left w:val="single" w:sz="4" w:space="0" w:color="auto"/>
              <w:bottom w:val="single" w:sz="4" w:space="0" w:color="BFBFBF"/>
              <w:right w:val="single" w:sz="4" w:space="0" w:color="BFBFBF"/>
            </w:tcBorders>
          </w:tcPr>
          <w:p w14:paraId="7CAC7C01" w14:textId="77777777" w:rsidR="004E0DA5" w:rsidRPr="00902F3D" w:rsidRDefault="004E0DA5" w:rsidP="00307FC5">
            <w:pPr>
              <w:spacing w:after="60"/>
              <w:jc w:val="center"/>
              <w:rPr>
                <w:rFonts w:ascii="Calibri" w:hAnsi="Calibri" w:cs="Calibri"/>
                <w:sz w:val="18"/>
                <w:szCs w:val="18"/>
                <w:lang w:eastAsia="hr-HR"/>
              </w:rPr>
            </w:pPr>
            <w:r w:rsidRPr="00902F3D">
              <w:rPr>
                <w:rFonts w:ascii="Calibri" w:hAnsi="Calibri" w:cs="Calibri"/>
                <w:sz w:val="18"/>
                <w:szCs w:val="18"/>
                <w:lang w:eastAsia="hr-HR"/>
              </w:rPr>
              <w:t>M</w:t>
            </w:r>
          </w:p>
        </w:tc>
        <w:tc>
          <w:tcPr>
            <w:tcW w:w="1182" w:type="pct"/>
            <w:tcBorders>
              <w:top w:val="single" w:sz="4" w:space="0" w:color="BFBFBF"/>
              <w:left w:val="single" w:sz="4" w:space="0" w:color="BFBFBF"/>
              <w:bottom w:val="single" w:sz="4" w:space="0" w:color="BFBFBF"/>
              <w:right w:val="single" w:sz="4" w:space="0" w:color="BFBFBF"/>
            </w:tcBorders>
          </w:tcPr>
          <w:p w14:paraId="001E283B" w14:textId="1BB28064" w:rsidR="004E0DA5" w:rsidRPr="00902F3D" w:rsidRDefault="003A62AA" w:rsidP="00307FC5">
            <w:pPr>
              <w:spacing w:after="60"/>
              <w:rPr>
                <w:rFonts w:ascii="Calibri" w:hAnsi="Calibri" w:cs="Calibri"/>
                <w:sz w:val="18"/>
                <w:szCs w:val="18"/>
                <w:lang w:eastAsia="hr-HR"/>
              </w:rPr>
            </w:pPr>
            <w:r>
              <w:rPr>
                <w:rFonts w:ascii="Calibri" w:hAnsi="Calibri" w:cs="Calibri"/>
                <w:sz w:val="18"/>
                <w:szCs w:val="18"/>
              </w:rPr>
              <w:t>r</w:t>
            </w:r>
            <w:r w:rsidR="004E0DA5" w:rsidRPr="00902F3D">
              <w:rPr>
                <w:rFonts w:ascii="Calibri" w:hAnsi="Calibri" w:cs="Calibri"/>
                <w:sz w:val="18"/>
                <w:szCs w:val="18"/>
              </w:rPr>
              <w:t>iđi šišmiš</w:t>
            </w:r>
          </w:p>
        </w:tc>
        <w:tc>
          <w:tcPr>
            <w:tcW w:w="2346" w:type="pct"/>
            <w:tcBorders>
              <w:top w:val="single" w:sz="4" w:space="0" w:color="BFBFBF"/>
              <w:left w:val="single" w:sz="4" w:space="0" w:color="BFBFBF"/>
              <w:bottom w:val="single" w:sz="4" w:space="0" w:color="BFBFBF"/>
              <w:right w:val="single" w:sz="4" w:space="0" w:color="auto"/>
            </w:tcBorders>
            <w:noWrap/>
          </w:tcPr>
          <w:p w14:paraId="1FFA0846" w14:textId="77777777" w:rsidR="004E0DA5" w:rsidRPr="00902F3D" w:rsidRDefault="004E0DA5" w:rsidP="00307FC5">
            <w:pPr>
              <w:spacing w:after="60"/>
              <w:rPr>
                <w:rFonts w:ascii="Calibri" w:hAnsi="Calibri" w:cs="Calibri"/>
                <w:i/>
                <w:sz w:val="18"/>
                <w:szCs w:val="18"/>
                <w:lang w:eastAsia="hr-HR"/>
              </w:rPr>
            </w:pPr>
            <w:r w:rsidRPr="00902F3D">
              <w:rPr>
                <w:rFonts w:ascii="Calibri" w:hAnsi="Calibri" w:cs="Calibri"/>
                <w:i/>
                <w:sz w:val="18"/>
                <w:szCs w:val="18"/>
              </w:rPr>
              <w:t xml:space="preserve">Myotis </w:t>
            </w:r>
            <w:proofErr w:type="spellStart"/>
            <w:r w:rsidRPr="00902F3D">
              <w:rPr>
                <w:rFonts w:ascii="Calibri" w:hAnsi="Calibri" w:cs="Calibri"/>
                <w:i/>
                <w:sz w:val="18"/>
                <w:szCs w:val="18"/>
              </w:rPr>
              <w:t>emarginatus</w:t>
            </w:r>
            <w:proofErr w:type="spellEnd"/>
          </w:p>
        </w:tc>
        <w:tc>
          <w:tcPr>
            <w:tcW w:w="315" w:type="pct"/>
            <w:tcBorders>
              <w:top w:val="single" w:sz="4" w:space="0" w:color="BFBFBF"/>
              <w:left w:val="single" w:sz="4" w:space="0" w:color="auto"/>
              <w:bottom w:val="single" w:sz="4" w:space="0" w:color="BFBFBF"/>
              <w:right w:val="single" w:sz="4" w:space="0" w:color="BFBFBF"/>
            </w:tcBorders>
            <w:shd w:val="clear" w:color="auto" w:fill="auto"/>
            <w:noWrap/>
            <w:vAlign w:val="center"/>
          </w:tcPr>
          <w:p w14:paraId="561C18AE" w14:textId="77777777" w:rsidR="004E0DA5" w:rsidRPr="00902F3D" w:rsidRDefault="004E0DA5" w:rsidP="00307FC5">
            <w:pPr>
              <w:spacing w:after="60"/>
              <w:jc w:val="center"/>
              <w:rPr>
                <w:rFonts w:ascii="Calibri" w:hAnsi="Calibri" w:cs="Calibri"/>
                <w:sz w:val="18"/>
                <w:szCs w:val="18"/>
                <w:lang w:eastAsia="hr-HR"/>
              </w:rPr>
            </w:pPr>
          </w:p>
        </w:tc>
        <w:tc>
          <w:tcPr>
            <w:tcW w:w="315" w:type="pct"/>
            <w:tcBorders>
              <w:top w:val="single" w:sz="4" w:space="0" w:color="BFBFBF"/>
              <w:left w:val="single" w:sz="4" w:space="0" w:color="BFBFBF"/>
              <w:bottom w:val="single" w:sz="4" w:space="0" w:color="BFBFBF"/>
              <w:right w:val="single" w:sz="4" w:space="0" w:color="BFBFBF"/>
            </w:tcBorders>
            <w:shd w:val="clear" w:color="auto" w:fill="D9D9D9" w:themeFill="background1" w:themeFillShade="D9"/>
            <w:noWrap/>
            <w:vAlign w:val="center"/>
          </w:tcPr>
          <w:p w14:paraId="0EEBBCBB" w14:textId="680A9829" w:rsidR="004E0DA5" w:rsidRPr="00902F3D" w:rsidRDefault="004E0DA5" w:rsidP="00307FC5">
            <w:pPr>
              <w:spacing w:after="60"/>
              <w:jc w:val="center"/>
              <w:rPr>
                <w:rFonts w:ascii="Calibri" w:hAnsi="Calibri" w:cs="Calibri"/>
                <w:sz w:val="18"/>
                <w:szCs w:val="18"/>
                <w:lang w:eastAsia="hr-HR"/>
              </w:rPr>
            </w:pPr>
          </w:p>
        </w:tc>
        <w:tc>
          <w:tcPr>
            <w:tcW w:w="315" w:type="pct"/>
            <w:tcBorders>
              <w:top w:val="single" w:sz="4" w:space="0" w:color="BFBFBF"/>
              <w:left w:val="single" w:sz="4" w:space="0" w:color="BFBFBF"/>
              <w:bottom w:val="single" w:sz="4" w:space="0" w:color="BFBFBF"/>
              <w:right w:val="single" w:sz="4" w:space="0" w:color="auto"/>
            </w:tcBorders>
            <w:shd w:val="clear" w:color="auto" w:fill="auto"/>
            <w:noWrap/>
            <w:vAlign w:val="center"/>
          </w:tcPr>
          <w:p w14:paraId="04B40C88" w14:textId="77777777" w:rsidR="004E0DA5" w:rsidRPr="00902F3D" w:rsidRDefault="004E0DA5" w:rsidP="00307FC5">
            <w:pPr>
              <w:spacing w:after="60"/>
              <w:jc w:val="center"/>
              <w:rPr>
                <w:rFonts w:ascii="Calibri" w:hAnsi="Calibri" w:cs="Calibri"/>
                <w:sz w:val="18"/>
                <w:szCs w:val="18"/>
                <w:lang w:eastAsia="hr-HR"/>
              </w:rPr>
            </w:pPr>
          </w:p>
        </w:tc>
      </w:tr>
      <w:tr w:rsidR="004E0DA5" w:rsidRPr="00902F3D" w14:paraId="716DE19F" w14:textId="77777777" w:rsidTr="00307FC5">
        <w:trPr>
          <w:trHeight w:val="300"/>
          <w:jc w:val="center"/>
        </w:trPr>
        <w:tc>
          <w:tcPr>
            <w:tcW w:w="527" w:type="pct"/>
            <w:tcBorders>
              <w:top w:val="single" w:sz="4" w:space="0" w:color="BFBFBF"/>
              <w:left w:val="single" w:sz="4" w:space="0" w:color="auto"/>
              <w:bottom w:val="single" w:sz="4" w:space="0" w:color="auto"/>
              <w:right w:val="single" w:sz="4" w:space="0" w:color="BFBFBF"/>
            </w:tcBorders>
          </w:tcPr>
          <w:p w14:paraId="71A39CED" w14:textId="77777777" w:rsidR="004E0DA5" w:rsidRPr="00902F3D" w:rsidRDefault="004E0DA5" w:rsidP="00307FC5">
            <w:pPr>
              <w:spacing w:after="60"/>
              <w:jc w:val="center"/>
              <w:rPr>
                <w:rFonts w:ascii="Calibri" w:hAnsi="Calibri" w:cs="Calibri"/>
                <w:sz w:val="18"/>
                <w:szCs w:val="18"/>
                <w:lang w:eastAsia="hr-HR"/>
              </w:rPr>
            </w:pPr>
            <w:r w:rsidRPr="00902F3D">
              <w:rPr>
                <w:rFonts w:ascii="Calibri" w:hAnsi="Calibri" w:cs="Calibri"/>
                <w:sz w:val="18"/>
                <w:szCs w:val="18"/>
                <w:lang w:eastAsia="hr-HR"/>
              </w:rPr>
              <w:t>M</w:t>
            </w:r>
          </w:p>
        </w:tc>
        <w:tc>
          <w:tcPr>
            <w:tcW w:w="1182" w:type="pct"/>
            <w:tcBorders>
              <w:top w:val="single" w:sz="4" w:space="0" w:color="BFBFBF"/>
              <w:left w:val="single" w:sz="4" w:space="0" w:color="BFBFBF"/>
              <w:bottom w:val="single" w:sz="4" w:space="0" w:color="auto"/>
              <w:right w:val="single" w:sz="4" w:space="0" w:color="BFBFBF"/>
            </w:tcBorders>
          </w:tcPr>
          <w:p w14:paraId="2CC821EA" w14:textId="13224689" w:rsidR="004E0DA5" w:rsidRPr="00902F3D" w:rsidRDefault="003A62AA" w:rsidP="00307FC5">
            <w:pPr>
              <w:spacing w:after="60"/>
              <w:rPr>
                <w:rFonts w:ascii="Calibri" w:hAnsi="Calibri" w:cs="Calibri"/>
                <w:sz w:val="18"/>
                <w:szCs w:val="18"/>
                <w:lang w:eastAsia="hr-HR"/>
              </w:rPr>
            </w:pPr>
            <w:proofErr w:type="spellStart"/>
            <w:r>
              <w:rPr>
                <w:rFonts w:ascii="Calibri" w:hAnsi="Calibri" w:cs="Calibri"/>
                <w:sz w:val="18"/>
                <w:szCs w:val="18"/>
              </w:rPr>
              <w:t>o</w:t>
            </w:r>
            <w:r w:rsidR="004E0DA5" w:rsidRPr="00902F3D">
              <w:rPr>
                <w:rFonts w:ascii="Calibri" w:hAnsi="Calibri" w:cs="Calibri"/>
                <w:sz w:val="18"/>
                <w:szCs w:val="18"/>
              </w:rPr>
              <w:t>štrouhi</w:t>
            </w:r>
            <w:proofErr w:type="spellEnd"/>
            <w:r w:rsidR="004E0DA5" w:rsidRPr="00902F3D">
              <w:rPr>
                <w:rFonts w:ascii="Calibri" w:hAnsi="Calibri" w:cs="Calibri"/>
                <w:sz w:val="18"/>
                <w:szCs w:val="18"/>
              </w:rPr>
              <w:t xml:space="preserve"> šišmiš</w:t>
            </w:r>
          </w:p>
        </w:tc>
        <w:tc>
          <w:tcPr>
            <w:tcW w:w="2346" w:type="pct"/>
            <w:tcBorders>
              <w:top w:val="single" w:sz="4" w:space="0" w:color="BFBFBF"/>
              <w:left w:val="single" w:sz="4" w:space="0" w:color="BFBFBF"/>
              <w:bottom w:val="single" w:sz="4" w:space="0" w:color="auto"/>
              <w:right w:val="single" w:sz="4" w:space="0" w:color="auto"/>
            </w:tcBorders>
            <w:noWrap/>
          </w:tcPr>
          <w:p w14:paraId="14C9E48E" w14:textId="77777777" w:rsidR="004E0DA5" w:rsidRPr="00902F3D" w:rsidRDefault="004E0DA5" w:rsidP="00307FC5">
            <w:pPr>
              <w:spacing w:after="60"/>
              <w:rPr>
                <w:rFonts w:ascii="Calibri" w:hAnsi="Calibri" w:cs="Calibri"/>
                <w:i/>
                <w:sz w:val="18"/>
                <w:szCs w:val="18"/>
                <w:lang w:eastAsia="hr-HR"/>
              </w:rPr>
            </w:pPr>
            <w:r w:rsidRPr="00902F3D">
              <w:rPr>
                <w:rFonts w:ascii="Calibri" w:hAnsi="Calibri" w:cs="Calibri"/>
                <w:i/>
                <w:sz w:val="18"/>
                <w:szCs w:val="18"/>
              </w:rPr>
              <w:t xml:space="preserve">Myotis </w:t>
            </w:r>
            <w:proofErr w:type="spellStart"/>
            <w:r w:rsidRPr="00902F3D">
              <w:rPr>
                <w:rFonts w:ascii="Calibri" w:hAnsi="Calibri" w:cs="Calibri"/>
                <w:i/>
                <w:sz w:val="18"/>
                <w:szCs w:val="18"/>
              </w:rPr>
              <w:t>blythii</w:t>
            </w:r>
            <w:proofErr w:type="spellEnd"/>
          </w:p>
        </w:tc>
        <w:tc>
          <w:tcPr>
            <w:tcW w:w="315" w:type="pct"/>
            <w:tcBorders>
              <w:top w:val="single" w:sz="4" w:space="0" w:color="BFBFBF"/>
              <w:left w:val="single" w:sz="4" w:space="0" w:color="auto"/>
              <w:bottom w:val="single" w:sz="4" w:space="0" w:color="auto"/>
              <w:right w:val="single" w:sz="4" w:space="0" w:color="BFBFBF"/>
            </w:tcBorders>
            <w:shd w:val="clear" w:color="auto" w:fill="auto"/>
            <w:noWrap/>
          </w:tcPr>
          <w:p w14:paraId="2051C732" w14:textId="77777777" w:rsidR="004E0DA5" w:rsidRPr="00902F3D" w:rsidRDefault="004E0DA5" w:rsidP="00307FC5">
            <w:pPr>
              <w:spacing w:after="60"/>
              <w:jc w:val="center"/>
              <w:rPr>
                <w:rFonts w:ascii="Calibri" w:hAnsi="Calibri" w:cs="Calibri"/>
                <w:sz w:val="18"/>
                <w:szCs w:val="18"/>
                <w:lang w:eastAsia="hr-HR"/>
              </w:rPr>
            </w:pPr>
          </w:p>
        </w:tc>
        <w:tc>
          <w:tcPr>
            <w:tcW w:w="315" w:type="pct"/>
            <w:tcBorders>
              <w:top w:val="single" w:sz="4" w:space="0" w:color="BFBFBF"/>
              <w:left w:val="single" w:sz="4" w:space="0" w:color="BFBFBF"/>
              <w:bottom w:val="single" w:sz="4" w:space="0" w:color="auto"/>
              <w:right w:val="single" w:sz="4" w:space="0" w:color="BFBFBF"/>
            </w:tcBorders>
            <w:shd w:val="clear" w:color="auto" w:fill="auto"/>
          </w:tcPr>
          <w:p w14:paraId="7C53980F" w14:textId="77777777" w:rsidR="004E0DA5" w:rsidRPr="00902F3D" w:rsidRDefault="004E0DA5" w:rsidP="00307FC5">
            <w:pPr>
              <w:spacing w:after="60"/>
              <w:jc w:val="center"/>
              <w:rPr>
                <w:rFonts w:ascii="Calibri" w:hAnsi="Calibri" w:cs="Calibri"/>
                <w:sz w:val="18"/>
                <w:szCs w:val="18"/>
                <w:lang w:eastAsia="hr-HR"/>
              </w:rPr>
            </w:pPr>
          </w:p>
        </w:tc>
        <w:tc>
          <w:tcPr>
            <w:tcW w:w="315" w:type="pct"/>
            <w:tcBorders>
              <w:top w:val="single" w:sz="4" w:space="0" w:color="BFBFBF"/>
              <w:left w:val="single" w:sz="4" w:space="0" w:color="BFBFBF"/>
              <w:bottom w:val="single" w:sz="4" w:space="0" w:color="auto"/>
              <w:right w:val="single" w:sz="4" w:space="0" w:color="auto"/>
            </w:tcBorders>
            <w:shd w:val="clear" w:color="auto" w:fill="D9D9D9" w:themeFill="background1" w:themeFillShade="D9"/>
            <w:noWrap/>
            <w:vAlign w:val="center"/>
          </w:tcPr>
          <w:p w14:paraId="2DFD81EB" w14:textId="797C4005" w:rsidR="004E0DA5" w:rsidRPr="00902F3D" w:rsidRDefault="004E0DA5" w:rsidP="00307FC5">
            <w:pPr>
              <w:spacing w:after="60"/>
              <w:jc w:val="center"/>
              <w:rPr>
                <w:rFonts w:ascii="Calibri" w:hAnsi="Calibri" w:cs="Calibri"/>
                <w:sz w:val="18"/>
                <w:szCs w:val="18"/>
                <w:lang w:eastAsia="hr-HR"/>
              </w:rPr>
            </w:pPr>
          </w:p>
        </w:tc>
      </w:tr>
    </w:tbl>
    <w:p w14:paraId="1F757505" w14:textId="77777777" w:rsidR="004E0DA5" w:rsidRPr="00902F3D" w:rsidRDefault="004E0DA5" w:rsidP="004E0DA5"/>
    <w:p w14:paraId="7816F5CA" w14:textId="77777777" w:rsidR="004E0DA5" w:rsidRPr="00902F3D" w:rsidRDefault="004E0DA5" w:rsidP="004E0DA5">
      <w:pPr>
        <w:spacing w:line="360" w:lineRule="auto"/>
        <w:ind w:left="720"/>
        <w:sectPr w:rsidR="004E0DA5" w:rsidRPr="00902F3D" w:rsidSect="00307FC5">
          <w:pgSz w:w="16838" w:h="11906" w:orient="landscape"/>
          <w:pgMar w:top="1440" w:right="1440" w:bottom="1440" w:left="1440" w:header="709" w:footer="709" w:gutter="0"/>
          <w:cols w:space="708"/>
          <w:docGrid w:linePitch="360"/>
        </w:sectPr>
      </w:pPr>
    </w:p>
    <w:p w14:paraId="23E03055" w14:textId="1012CF71" w:rsidR="004E0DA5" w:rsidRPr="00902F3D" w:rsidRDefault="004E0DA5" w:rsidP="003F655D">
      <w:pPr>
        <w:pStyle w:val="SUEZnaslov2"/>
        <w:numPr>
          <w:ilvl w:val="1"/>
          <w:numId w:val="4"/>
        </w:numPr>
        <w:ind w:left="0" w:firstLine="0"/>
      </w:pPr>
      <w:bookmarkStart w:id="36" w:name="_Toc129090032"/>
      <w:r w:rsidRPr="00902F3D">
        <w:lastRenderedPageBreak/>
        <w:t>Javna ustanova More i krš</w:t>
      </w:r>
      <w:bookmarkEnd w:id="36"/>
    </w:p>
    <w:p w14:paraId="6AAB00B9" w14:textId="13870B60" w:rsidR="004E0DA5" w:rsidRPr="00F32881" w:rsidRDefault="004E0DA5" w:rsidP="00F32881">
      <w:pPr>
        <w:pStyle w:val="SUEZtekst"/>
      </w:pPr>
      <w:r w:rsidRPr="00F32881">
        <w:t xml:space="preserve">Javna ustanova za upravljanje </w:t>
      </w:r>
      <w:proofErr w:type="spellStart"/>
      <w:r w:rsidRPr="00F32881">
        <w:t>zaštićenim</w:t>
      </w:r>
      <w:proofErr w:type="spellEnd"/>
      <w:r w:rsidRPr="00F32881">
        <w:t xml:space="preserve"> dijelovima prirode na </w:t>
      </w:r>
      <w:proofErr w:type="spellStart"/>
      <w:r w:rsidRPr="00F32881">
        <w:t>području</w:t>
      </w:r>
      <w:proofErr w:type="spellEnd"/>
      <w:r w:rsidRPr="00F32881">
        <w:t xml:space="preserve"> Splitsko-dalmatinske </w:t>
      </w:r>
      <w:proofErr w:type="spellStart"/>
      <w:r w:rsidRPr="00F32881">
        <w:t>županije</w:t>
      </w:r>
      <w:proofErr w:type="spellEnd"/>
      <w:r w:rsidRPr="00F32881">
        <w:t xml:space="preserve"> „More i </w:t>
      </w:r>
      <w:proofErr w:type="spellStart"/>
      <w:r w:rsidRPr="00F32881">
        <w:t>krs</w:t>
      </w:r>
      <w:proofErr w:type="spellEnd"/>
      <w:r w:rsidRPr="00F32881">
        <w:t>̌“</w:t>
      </w:r>
      <w:r w:rsidR="00BB07B1">
        <w:t xml:space="preserve"> </w:t>
      </w:r>
      <w:r w:rsidR="0040079E">
        <w:t xml:space="preserve">(u daljnjem tekstu </w:t>
      </w:r>
      <w:r w:rsidR="009B1BD7">
        <w:t>Ustanova</w:t>
      </w:r>
      <w:r w:rsidR="0040079E">
        <w:t>)</w:t>
      </w:r>
      <w:r w:rsidRPr="00F32881">
        <w:t xml:space="preserve"> nadležna je za upravljanje</w:t>
      </w:r>
      <w:r w:rsidR="0040079E">
        <w:t>, među ostalim područjima Splitsko-dalmatinske županije, i</w:t>
      </w:r>
      <w:r w:rsidRPr="00F32881">
        <w:t xml:space="preserve"> područjima ekološke mreže i zaštićenim područjima otoka Hvara i pripadajućih otoka.</w:t>
      </w:r>
    </w:p>
    <w:p w14:paraId="3D479CDD" w14:textId="66C3452E" w:rsidR="004E0DA5" w:rsidRPr="00F32881" w:rsidRDefault="009B1BD7" w:rsidP="00F32881">
      <w:pPr>
        <w:pStyle w:val="SUEZtekst"/>
      </w:pPr>
      <w:r>
        <w:t>Ustanova</w:t>
      </w:r>
      <w:r w:rsidR="004E0DA5" w:rsidRPr="00F32881">
        <w:t xml:space="preserve"> je osnovana na dvadesetoj sjednici </w:t>
      </w:r>
      <w:proofErr w:type="spellStart"/>
      <w:r w:rsidR="004E0DA5" w:rsidRPr="00F32881">
        <w:t>Županijske</w:t>
      </w:r>
      <w:proofErr w:type="spellEnd"/>
      <w:r w:rsidR="004E0DA5" w:rsidRPr="00F32881">
        <w:t xml:space="preserve"> </w:t>
      </w:r>
      <w:proofErr w:type="spellStart"/>
      <w:r w:rsidR="004E0DA5" w:rsidRPr="00F32881">
        <w:t>skupštine</w:t>
      </w:r>
      <w:proofErr w:type="spellEnd"/>
      <w:r w:rsidR="004E0DA5" w:rsidRPr="00F32881">
        <w:t xml:space="preserve"> Splitsko-dalmatinske </w:t>
      </w:r>
      <w:proofErr w:type="spellStart"/>
      <w:r w:rsidR="004E0DA5" w:rsidRPr="00F32881">
        <w:t>županije</w:t>
      </w:r>
      <w:proofErr w:type="spellEnd"/>
      <w:r w:rsidR="004E0DA5" w:rsidRPr="00F32881">
        <w:t xml:space="preserve"> </w:t>
      </w:r>
      <w:proofErr w:type="spellStart"/>
      <w:r w:rsidR="004E0DA5" w:rsidRPr="00F32881">
        <w:t>održanoj</w:t>
      </w:r>
      <w:proofErr w:type="spellEnd"/>
      <w:r w:rsidR="004E0DA5" w:rsidRPr="00F32881">
        <w:t xml:space="preserve"> 28. </w:t>
      </w:r>
      <w:proofErr w:type="spellStart"/>
      <w:r w:rsidR="004E0DA5" w:rsidRPr="00F32881">
        <w:t>ožujka</w:t>
      </w:r>
      <w:proofErr w:type="spellEnd"/>
      <w:r w:rsidR="004E0DA5" w:rsidRPr="00F32881">
        <w:t xml:space="preserve"> 1996. godine. Na temelju Odluke o osnivanju koja je donesena navedenog datuma, </w:t>
      </w:r>
      <w:r>
        <w:t>Ustanova</w:t>
      </w:r>
      <w:r w:rsidRPr="00F32881">
        <w:t xml:space="preserve"> </w:t>
      </w:r>
      <w:r w:rsidR="004E0DA5" w:rsidRPr="00F32881">
        <w:t xml:space="preserve">je na </w:t>
      </w:r>
      <w:proofErr w:type="spellStart"/>
      <w:r w:rsidR="004E0DA5" w:rsidRPr="00F32881">
        <w:t>Trgovačkom</w:t>
      </w:r>
      <w:proofErr w:type="spellEnd"/>
      <w:r w:rsidR="004E0DA5" w:rsidRPr="00F32881">
        <w:t xml:space="preserve"> sudu u Splitu 23. listopada 1996. godine registrirana kao neprofitna organizacija u </w:t>
      </w:r>
      <w:proofErr w:type="spellStart"/>
      <w:r w:rsidR="004E0DA5" w:rsidRPr="00F32881">
        <w:t>vlasništvu</w:t>
      </w:r>
      <w:proofErr w:type="spellEnd"/>
      <w:r w:rsidR="004E0DA5" w:rsidRPr="00F32881">
        <w:t xml:space="preserve"> Splitsko-dalmatinske </w:t>
      </w:r>
      <w:proofErr w:type="spellStart"/>
      <w:r w:rsidR="004E0DA5" w:rsidRPr="00F32881">
        <w:t>županije</w:t>
      </w:r>
      <w:proofErr w:type="spellEnd"/>
      <w:r w:rsidR="004E0DA5" w:rsidRPr="00F32881">
        <w:t xml:space="preserve">. </w:t>
      </w:r>
      <w:r>
        <w:t>Ustanova</w:t>
      </w:r>
      <w:r w:rsidRPr="00F32881">
        <w:t xml:space="preserve"> </w:t>
      </w:r>
      <w:r w:rsidR="004E0DA5" w:rsidRPr="00F32881">
        <w:t xml:space="preserve">obavlja djelatnost </w:t>
      </w:r>
      <w:proofErr w:type="spellStart"/>
      <w:r w:rsidR="004E0DA5" w:rsidRPr="00F32881">
        <w:t>zaštite</w:t>
      </w:r>
      <w:proofErr w:type="spellEnd"/>
      <w:r w:rsidR="004E0DA5" w:rsidRPr="00F32881">
        <w:t xml:space="preserve">, </w:t>
      </w:r>
      <w:proofErr w:type="spellStart"/>
      <w:r w:rsidR="004E0DA5" w:rsidRPr="00F32881">
        <w:t>održavanja</w:t>
      </w:r>
      <w:proofErr w:type="spellEnd"/>
      <w:r w:rsidR="004E0DA5" w:rsidRPr="00F32881">
        <w:t xml:space="preserve"> i promicanja </w:t>
      </w:r>
      <w:proofErr w:type="spellStart"/>
      <w:r w:rsidR="004E0DA5" w:rsidRPr="00F32881">
        <w:t>zaštićenih</w:t>
      </w:r>
      <w:proofErr w:type="spellEnd"/>
      <w:r w:rsidR="004E0DA5" w:rsidRPr="00F32881">
        <w:t xml:space="preserve"> </w:t>
      </w:r>
      <w:proofErr w:type="spellStart"/>
      <w:r w:rsidR="004E0DA5" w:rsidRPr="00F32881">
        <w:t>područja</w:t>
      </w:r>
      <w:proofErr w:type="spellEnd"/>
      <w:r w:rsidR="004E0DA5" w:rsidRPr="00F32881">
        <w:t xml:space="preserve"> Splitsko-dalmatinske </w:t>
      </w:r>
      <w:proofErr w:type="spellStart"/>
      <w:r w:rsidR="004E0DA5" w:rsidRPr="00F32881">
        <w:t>županije</w:t>
      </w:r>
      <w:proofErr w:type="spellEnd"/>
      <w:r w:rsidR="004E0DA5" w:rsidRPr="00F32881">
        <w:t xml:space="preserve"> u cilju </w:t>
      </w:r>
      <w:proofErr w:type="spellStart"/>
      <w:r w:rsidR="004E0DA5" w:rsidRPr="00F32881">
        <w:t>očuvanja</w:t>
      </w:r>
      <w:proofErr w:type="spellEnd"/>
      <w:r w:rsidR="004E0DA5" w:rsidRPr="00F32881">
        <w:t xml:space="preserve"> i </w:t>
      </w:r>
      <w:proofErr w:type="spellStart"/>
      <w:r w:rsidR="004E0DA5" w:rsidRPr="00F32881">
        <w:t>zaštite</w:t>
      </w:r>
      <w:proofErr w:type="spellEnd"/>
      <w:r w:rsidR="004E0DA5" w:rsidRPr="00F32881">
        <w:t xml:space="preserve"> izvornosti prirode, osigurava neometano odvijanje prirodnih procesa i </w:t>
      </w:r>
      <w:proofErr w:type="spellStart"/>
      <w:r w:rsidR="004E0DA5" w:rsidRPr="00F32881">
        <w:t>održivog</w:t>
      </w:r>
      <w:proofErr w:type="spellEnd"/>
      <w:r w:rsidR="004E0DA5" w:rsidRPr="00F32881">
        <w:t xml:space="preserve"> </w:t>
      </w:r>
      <w:proofErr w:type="spellStart"/>
      <w:r w:rsidR="004E0DA5" w:rsidRPr="00F32881">
        <w:t>korištenja</w:t>
      </w:r>
      <w:proofErr w:type="spellEnd"/>
      <w:r w:rsidR="004E0DA5" w:rsidRPr="00F32881">
        <w:t xml:space="preserve"> prirodnim dobrima, nadzor nad provođenjem uvjeta i mjera </w:t>
      </w:r>
      <w:proofErr w:type="spellStart"/>
      <w:r w:rsidR="004E0DA5" w:rsidRPr="00F32881">
        <w:t>zaštite</w:t>
      </w:r>
      <w:proofErr w:type="spellEnd"/>
      <w:r w:rsidR="004E0DA5" w:rsidRPr="00F32881">
        <w:t xml:space="preserve"> prirode na </w:t>
      </w:r>
      <w:proofErr w:type="spellStart"/>
      <w:r w:rsidR="004E0DA5" w:rsidRPr="00F32881">
        <w:t>područjima</w:t>
      </w:r>
      <w:proofErr w:type="spellEnd"/>
      <w:r w:rsidR="004E0DA5" w:rsidRPr="00F32881">
        <w:t xml:space="preserve"> kojima upravlja te sudjeluje u prikupljanju podataka u svrhu </w:t>
      </w:r>
      <w:proofErr w:type="spellStart"/>
      <w:r w:rsidR="004E0DA5" w:rsidRPr="00F32881">
        <w:t>praćenja</w:t>
      </w:r>
      <w:proofErr w:type="spellEnd"/>
      <w:r w:rsidR="004E0DA5" w:rsidRPr="00F32881">
        <w:t xml:space="preserve"> stanja </w:t>
      </w:r>
      <w:proofErr w:type="spellStart"/>
      <w:r w:rsidR="004E0DA5" w:rsidRPr="00F32881">
        <w:t>očuvanosti</w:t>
      </w:r>
      <w:proofErr w:type="spellEnd"/>
      <w:r w:rsidR="004E0DA5" w:rsidRPr="00F32881">
        <w:t xml:space="preserve"> prirode. </w:t>
      </w:r>
    </w:p>
    <w:p w14:paraId="5F2D866D" w14:textId="74CF5870" w:rsidR="007213A2" w:rsidRDefault="004E0DA5" w:rsidP="00A01B31">
      <w:pPr>
        <w:pStyle w:val="SUEZtekst"/>
        <w:rPr>
          <w:rStyle w:val="SUEZtekstChar"/>
        </w:rPr>
      </w:pPr>
      <w:r w:rsidRPr="00F32881">
        <w:rPr>
          <w:rStyle w:val="SUEZtekstChar"/>
        </w:rPr>
        <w:t xml:space="preserve">Osim </w:t>
      </w:r>
      <w:proofErr w:type="spellStart"/>
      <w:r w:rsidRPr="00F32881">
        <w:rPr>
          <w:rStyle w:val="SUEZtekstChar"/>
        </w:rPr>
        <w:t>što</w:t>
      </w:r>
      <w:proofErr w:type="spellEnd"/>
      <w:r w:rsidRPr="00F32881">
        <w:rPr>
          <w:rStyle w:val="SUEZtekstChar"/>
        </w:rPr>
        <w:t xml:space="preserve"> upravlja </w:t>
      </w:r>
      <w:proofErr w:type="spellStart"/>
      <w:r w:rsidRPr="00F32881">
        <w:rPr>
          <w:rStyle w:val="SUEZtekstChar"/>
        </w:rPr>
        <w:t>zaštićenim</w:t>
      </w:r>
      <w:proofErr w:type="spellEnd"/>
      <w:r w:rsidRPr="00F32881">
        <w:rPr>
          <w:rStyle w:val="SUEZtekstChar"/>
        </w:rPr>
        <w:t xml:space="preserve"> </w:t>
      </w:r>
      <w:proofErr w:type="spellStart"/>
      <w:r w:rsidRPr="00F32881">
        <w:rPr>
          <w:rStyle w:val="SUEZtekstChar"/>
        </w:rPr>
        <w:t>područjima</w:t>
      </w:r>
      <w:proofErr w:type="spellEnd"/>
      <w:r w:rsidRPr="00F32881">
        <w:rPr>
          <w:rStyle w:val="SUEZtekstChar"/>
        </w:rPr>
        <w:t xml:space="preserve">, Ustanova upravlja i </w:t>
      </w:r>
      <w:proofErr w:type="spellStart"/>
      <w:r w:rsidRPr="00F32881">
        <w:rPr>
          <w:rStyle w:val="SUEZtekstChar"/>
        </w:rPr>
        <w:t>područjima</w:t>
      </w:r>
      <w:proofErr w:type="spellEnd"/>
      <w:r w:rsidRPr="00F32881">
        <w:rPr>
          <w:rStyle w:val="SUEZtekstChar"/>
        </w:rPr>
        <w:t xml:space="preserve"> </w:t>
      </w:r>
      <w:proofErr w:type="spellStart"/>
      <w:r w:rsidRPr="00F32881">
        <w:rPr>
          <w:rStyle w:val="SUEZtekstChar"/>
        </w:rPr>
        <w:t>ekološke</w:t>
      </w:r>
      <w:proofErr w:type="spellEnd"/>
      <w:r w:rsidRPr="00F32881">
        <w:rPr>
          <w:rStyle w:val="SUEZtekstChar"/>
        </w:rPr>
        <w:t xml:space="preserve"> </w:t>
      </w:r>
      <w:proofErr w:type="spellStart"/>
      <w:r w:rsidRPr="00F32881">
        <w:rPr>
          <w:rStyle w:val="SUEZtekstChar"/>
        </w:rPr>
        <w:t>mreže</w:t>
      </w:r>
      <w:proofErr w:type="spellEnd"/>
      <w:r w:rsidRPr="00F32881">
        <w:rPr>
          <w:rStyle w:val="SUEZtekstChar"/>
        </w:rPr>
        <w:t xml:space="preserve"> Natura 2000 te osigurava </w:t>
      </w:r>
      <w:proofErr w:type="spellStart"/>
      <w:r w:rsidRPr="00F32881">
        <w:rPr>
          <w:rStyle w:val="SUEZtekstChar"/>
        </w:rPr>
        <w:t>očuvanje</w:t>
      </w:r>
      <w:proofErr w:type="spellEnd"/>
      <w:r w:rsidRPr="00F32881">
        <w:rPr>
          <w:rStyle w:val="SUEZtekstChar"/>
        </w:rPr>
        <w:t xml:space="preserve"> istih. </w:t>
      </w:r>
      <w:proofErr w:type="spellStart"/>
      <w:r w:rsidRPr="00F32881">
        <w:rPr>
          <w:rStyle w:val="SUEZtekstChar"/>
        </w:rPr>
        <w:t>Trenutačno</w:t>
      </w:r>
      <w:proofErr w:type="spellEnd"/>
      <w:r w:rsidRPr="00F32881">
        <w:rPr>
          <w:rStyle w:val="SUEZtekstChar"/>
        </w:rPr>
        <w:t xml:space="preserve"> Ustanova upravlja s 39 </w:t>
      </w:r>
      <w:proofErr w:type="spellStart"/>
      <w:r w:rsidRPr="00F32881">
        <w:rPr>
          <w:rStyle w:val="SUEZtekstChar"/>
        </w:rPr>
        <w:t>zaštićenih</w:t>
      </w:r>
      <w:proofErr w:type="spellEnd"/>
      <w:r w:rsidRPr="00F32881">
        <w:rPr>
          <w:rStyle w:val="SUEZtekstChar"/>
        </w:rPr>
        <w:t xml:space="preserve"> </w:t>
      </w:r>
      <w:proofErr w:type="spellStart"/>
      <w:r w:rsidRPr="00F32881">
        <w:rPr>
          <w:rStyle w:val="SUEZtekstChar"/>
        </w:rPr>
        <w:t>područja</w:t>
      </w:r>
      <w:proofErr w:type="spellEnd"/>
      <w:r w:rsidRPr="00F32881">
        <w:rPr>
          <w:rStyle w:val="SUEZtekstChar"/>
        </w:rPr>
        <w:t xml:space="preserve"> i 148 </w:t>
      </w:r>
      <w:proofErr w:type="spellStart"/>
      <w:r w:rsidRPr="00F32881">
        <w:rPr>
          <w:rStyle w:val="SUEZtekstChar"/>
        </w:rPr>
        <w:t>područja</w:t>
      </w:r>
      <w:proofErr w:type="spellEnd"/>
      <w:r w:rsidRPr="00F32881">
        <w:rPr>
          <w:rStyle w:val="SUEZtekstChar"/>
        </w:rPr>
        <w:t xml:space="preserve"> </w:t>
      </w:r>
      <w:proofErr w:type="spellStart"/>
      <w:r w:rsidRPr="00F32881">
        <w:rPr>
          <w:rStyle w:val="SUEZtekstChar"/>
        </w:rPr>
        <w:t>ekološke</w:t>
      </w:r>
      <w:proofErr w:type="spellEnd"/>
      <w:r w:rsidRPr="00F32881">
        <w:rPr>
          <w:rStyle w:val="SUEZtekstChar"/>
        </w:rPr>
        <w:t xml:space="preserve"> </w:t>
      </w:r>
      <w:proofErr w:type="spellStart"/>
      <w:r w:rsidRPr="00F32881">
        <w:rPr>
          <w:rStyle w:val="SUEZtekstChar"/>
        </w:rPr>
        <w:t>mreže</w:t>
      </w:r>
      <w:proofErr w:type="spellEnd"/>
      <w:r w:rsidRPr="00F32881">
        <w:rPr>
          <w:rStyle w:val="SUEZtekstChar"/>
        </w:rPr>
        <w:t xml:space="preserve"> Natura 2000. </w:t>
      </w:r>
      <w:proofErr w:type="spellStart"/>
      <w:r w:rsidRPr="00F32881">
        <w:rPr>
          <w:rStyle w:val="SUEZtekstChar"/>
        </w:rPr>
        <w:t>Površina</w:t>
      </w:r>
      <w:proofErr w:type="spellEnd"/>
      <w:r w:rsidRPr="00F32881">
        <w:rPr>
          <w:rStyle w:val="SUEZtekstChar"/>
        </w:rPr>
        <w:t xml:space="preserve"> </w:t>
      </w:r>
      <w:r w:rsidR="0040079E">
        <w:rPr>
          <w:rStyle w:val="SUEZtekstChar"/>
        </w:rPr>
        <w:t xml:space="preserve">područja </w:t>
      </w:r>
      <w:proofErr w:type="spellStart"/>
      <w:r w:rsidRPr="00F32881">
        <w:rPr>
          <w:rStyle w:val="SUEZtekstChar"/>
        </w:rPr>
        <w:t>ekološke</w:t>
      </w:r>
      <w:proofErr w:type="spellEnd"/>
      <w:r w:rsidRPr="00F32881">
        <w:rPr>
          <w:rStyle w:val="SUEZtekstChar"/>
        </w:rPr>
        <w:t xml:space="preserve"> </w:t>
      </w:r>
      <w:proofErr w:type="spellStart"/>
      <w:r w:rsidRPr="00F32881">
        <w:rPr>
          <w:rStyle w:val="SUEZtekstChar"/>
        </w:rPr>
        <w:t>mreže</w:t>
      </w:r>
      <w:proofErr w:type="spellEnd"/>
      <w:r w:rsidRPr="00F32881">
        <w:rPr>
          <w:rStyle w:val="SUEZtekstChar"/>
        </w:rPr>
        <w:t xml:space="preserve"> Natura 2000 u Splitsko- dalmatinskoj </w:t>
      </w:r>
      <w:proofErr w:type="spellStart"/>
      <w:r w:rsidRPr="00F32881">
        <w:rPr>
          <w:rStyle w:val="SUEZtekstChar"/>
        </w:rPr>
        <w:t>županiji</w:t>
      </w:r>
      <w:proofErr w:type="spellEnd"/>
      <w:r w:rsidRPr="00F32881">
        <w:rPr>
          <w:rStyle w:val="SUEZtekstChar"/>
        </w:rPr>
        <w:t xml:space="preserve"> iznosi 280.164,37 ha (</w:t>
      </w:r>
      <w:proofErr w:type="spellStart"/>
      <w:r w:rsidRPr="00F32881">
        <w:rPr>
          <w:rStyle w:val="SUEZtekstChar"/>
        </w:rPr>
        <w:t>približno</w:t>
      </w:r>
      <w:proofErr w:type="spellEnd"/>
      <w:r w:rsidRPr="00F32881">
        <w:rPr>
          <w:rStyle w:val="SUEZtekstChar"/>
        </w:rPr>
        <w:t xml:space="preserve"> 20 % </w:t>
      </w:r>
      <w:proofErr w:type="spellStart"/>
      <w:r w:rsidRPr="00F32881">
        <w:rPr>
          <w:rStyle w:val="SUEZtekstChar"/>
        </w:rPr>
        <w:t>površine</w:t>
      </w:r>
      <w:proofErr w:type="spellEnd"/>
      <w:r w:rsidRPr="00F32881">
        <w:rPr>
          <w:rStyle w:val="SUEZtekstChar"/>
        </w:rPr>
        <w:t xml:space="preserve"> </w:t>
      </w:r>
      <w:r w:rsidR="00652EA0">
        <w:rPr>
          <w:rStyle w:val="SUEZtekstChar"/>
        </w:rPr>
        <w:t>ž</w:t>
      </w:r>
      <w:r w:rsidRPr="00F32881">
        <w:rPr>
          <w:rStyle w:val="SUEZtekstChar"/>
        </w:rPr>
        <w:t xml:space="preserve">upanije) od </w:t>
      </w:r>
      <w:proofErr w:type="spellStart"/>
      <w:r w:rsidRPr="00F32881">
        <w:rPr>
          <w:rStyle w:val="SUEZtekstChar"/>
        </w:rPr>
        <w:t>čega</w:t>
      </w:r>
      <w:proofErr w:type="spellEnd"/>
      <w:r w:rsidRPr="00F32881">
        <w:rPr>
          <w:rStyle w:val="SUEZtekstChar"/>
        </w:rPr>
        <w:t xml:space="preserve"> 180.882,53 ha pripada kopnenom, a 99.281,84 ha morskom dijelu. U sklopu </w:t>
      </w:r>
      <w:proofErr w:type="spellStart"/>
      <w:r w:rsidRPr="00F32881">
        <w:rPr>
          <w:rStyle w:val="SUEZtekstChar"/>
        </w:rPr>
        <w:t>ekološke</w:t>
      </w:r>
      <w:proofErr w:type="spellEnd"/>
      <w:r w:rsidRPr="00F32881">
        <w:rPr>
          <w:rStyle w:val="SUEZtekstChar"/>
        </w:rPr>
        <w:t xml:space="preserve"> </w:t>
      </w:r>
      <w:proofErr w:type="spellStart"/>
      <w:r w:rsidRPr="00F32881">
        <w:rPr>
          <w:rStyle w:val="SUEZtekstChar"/>
        </w:rPr>
        <w:t>mreže</w:t>
      </w:r>
      <w:proofErr w:type="spellEnd"/>
      <w:r w:rsidRPr="00F32881">
        <w:rPr>
          <w:rStyle w:val="SUEZtekstChar"/>
        </w:rPr>
        <w:t xml:space="preserve"> nalazi se </w:t>
      </w:r>
      <w:proofErr w:type="spellStart"/>
      <w:r w:rsidRPr="00F32881">
        <w:rPr>
          <w:rStyle w:val="SUEZtekstChar"/>
        </w:rPr>
        <w:t>šest</w:t>
      </w:r>
      <w:proofErr w:type="spellEnd"/>
      <w:r w:rsidRPr="00F32881">
        <w:rPr>
          <w:rStyle w:val="SUEZtekstChar"/>
        </w:rPr>
        <w:t xml:space="preserve"> </w:t>
      </w:r>
      <w:proofErr w:type="spellStart"/>
      <w:r w:rsidRPr="00F32881">
        <w:rPr>
          <w:rStyle w:val="SUEZtekstChar"/>
        </w:rPr>
        <w:t>područja</w:t>
      </w:r>
      <w:proofErr w:type="spellEnd"/>
      <w:r w:rsidRPr="00F32881">
        <w:rPr>
          <w:rStyle w:val="SUEZtekstChar"/>
        </w:rPr>
        <w:t xml:space="preserve"> </w:t>
      </w:r>
      <w:proofErr w:type="spellStart"/>
      <w:r w:rsidRPr="00F32881">
        <w:rPr>
          <w:rStyle w:val="SUEZtekstChar"/>
        </w:rPr>
        <w:t>očuvanja</w:t>
      </w:r>
      <w:proofErr w:type="spellEnd"/>
      <w:r w:rsidRPr="00F32881">
        <w:rPr>
          <w:rStyle w:val="SUEZtekstChar"/>
        </w:rPr>
        <w:t xml:space="preserve"> </w:t>
      </w:r>
      <w:proofErr w:type="spellStart"/>
      <w:r w:rsidRPr="00F32881">
        <w:rPr>
          <w:rStyle w:val="SUEZtekstChar"/>
        </w:rPr>
        <w:t>značajnih</w:t>
      </w:r>
      <w:proofErr w:type="spellEnd"/>
      <w:r w:rsidRPr="00F32881">
        <w:rPr>
          <w:rStyle w:val="SUEZtekstChar"/>
        </w:rPr>
        <w:t xml:space="preserve"> za ptice (POP) te 145 </w:t>
      </w:r>
      <w:proofErr w:type="spellStart"/>
      <w:r w:rsidRPr="00F32881">
        <w:rPr>
          <w:rStyle w:val="SUEZtekstChar"/>
        </w:rPr>
        <w:t>područja</w:t>
      </w:r>
      <w:proofErr w:type="spellEnd"/>
      <w:r w:rsidRPr="00F32881">
        <w:rPr>
          <w:rStyle w:val="SUEZtekstChar"/>
        </w:rPr>
        <w:t xml:space="preserve"> </w:t>
      </w:r>
      <w:proofErr w:type="spellStart"/>
      <w:r w:rsidRPr="00F32881">
        <w:rPr>
          <w:rStyle w:val="SUEZtekstChar"/>
        </w:rPr>
        <w:t>očuvanja</w:t>
      </w:r>
      <w:proofErr w:type="spellEnd"/>
      <w:r w:rsidRPr="00F32881">
        <w:rPr>
          <w:rStyle w:val="SUEZtekstChar"/>
        </w:rPr>
        <w:t xml:space="preserve"> </w:t>
      </w:r>
      <w:proofErr w:type="spellStart"/>
      <w:r w:rsidRPr="00F32881">
        <w:rPr>
          <w:rStyle w:val="SUEZtekstChar"/>
        </w:rPr>
        <w:t>značajnih</w:t>
      </w:r>
      <w:proofErr w:type="spellEnd"/>
      <w:r w:rsidRPr="00F32881">
        <w:rPr>
          <w:rStyle w:val="SUEZtekstChar"/>
        </w:rPr>
        <w:t xml:space="preserve"> za vrste i </w:t>
      </w:r>
      <w:proofErr w:type="spellStart"/>
      <w:r w:rsidRPr="00F32881">
        <w:rPr>
          <w:rStyle w:val="SUEZtekstChar"/>
        </w:rPr>
        <w:t>stanišne</w:t>
      </w:r>
      <w:proofErr w:type="spellEnd"/>
      <w:r w:rsidRPr="00F32881">
        <w:rPr>
          <w:rStyle w:val="SUEZtekstChar"/>
        </w:rPr>
        <w:t xml:space="preserve"> tipove (POVS). Za gospodarsko </w:t>
      </w:r>
      <w:proofErr w:type="spellStart"/>
      <w:r w:rsidRPr="00F32881">
        <w:rPr>
          <w:rStyle w:val="SUEZtekstChar"/>
        </w:rPr>
        <w:t>korištenje</w:t>
      </w:r>
      <w:proofErr w:type="spellEnd"/>
      <w:r w:rsidRPr="00F32881">
        <w:rPr>
          <w:rStyle w:val="SUEZtekstChar"/>
        </w:rPr>
        <w:t xml:space="preserve"> prirodnih dobar</w:t>
      </w:r>
      <w:r w:rsidR="00676659">
        <w:rPr>
          <w:rStyle w:val="SUEZtekstChar"/>
        </w:rPr>
        <w:t>a</w:t>
      </w:r>
      <w:r w:rsidRPr="00F32881">
        <w:rPr>
          <w:rStyle w:val="SUEZtekstChar"/>
        </w:rPr>
        <w:t xml:space="preserve"> ili obavljanje druge djelatnosti na </w:t>
      </w:r>
      <w:proofErr w:type="spellStart"/>
      <w:r w:rsidRPr="00F32881">
        <w:rPr>
          <w:rStyle w:val="SUEZtekstChar"/>
        </w:rPr>
        <w:t>zaštićenim</w:t>
      </w:r>
      <w:proofErr w:type="spellEnd"/>
      <w:r w:rsidRPr="00F32881">
        <w:rPr>
          <w:rStyle w:val="SUEZtekstChar"/>
        </w:rPr>
        <w:t xml:space="preserve"> </w:t>
      </w:r>
      <w:proofErr w:type="spellStart"/>
      <w:r w:rsidRPr="00F32881">
        <w:rPr>
          <w:rStyle w:val="SUEZtekstChar"/>
        </w:rPr>
        <w:t>područjima</w:t>
      </w:r>
      <w:proofErr w:type="spellEnd"/>
      <w:r w:rsidRPr="00F32881">
        <w:rPr>
          <w:rStyle w:val="SUEZtekstChar"/>
        </w:rPr>
        <w:t xml:space="preserve"> kojima upravlja, </w:t>
      </w:r>
      <w:r w:rsidR="00992B24">
        <w:rPr>
          <w:rStyle w:val="SUEZtekstChar"/>
        </w:rPr>
        <w:t>osim na šumama, šumskom zemljištu i pomorskom dobru</w:t>
      </w:r>
      <w:r w:rsidR="00676659">
        <w:rPr>
          <w:rStyle w:val="SUEZtekstChar"/>
        </w:rPr>
        <w:t xml:space="preserve">, </w:t>
      </w:r>
      <w:r w:rsidR="00676659" w:rsidRPr="00F32881">
        <w:rPr>
          <w:rStyle w:val="SUEZtekstChar"/>
        </w:rPr>
        <w:t>Ustanova</w:t>
      </w:r>
      <w:r w:rsidR="00992B24">
        <w:rPr>
          <w:rStyle w:val="SUEZtekstChar"/>
        </w:rPr>
        <w:t xml:space="preserve"> </w:t>
      </w:r>
      <w:r w:rsidRPr="00F32881">
        <w:rPr>
          <w:rStyle w:val="SUEZtekstChar"/>
        </w:rPr>
        <w:t xml:space="preserve">izdaje koncesijska odobrenja na vrijeme do pet godina pravnim i </w:t>
      </w:r>
      <w:proofErr w:type="spellStart"/>
      <w:r w:rsidRPr="00F32881">
        <w:rPr>
          <w:rStyle w:val="SUEZtekstChar"/>
        </w:rPr>
        <w:t>fizičkim</w:t>
      </w:r>
      <w:proofErr w:type="spellEnd"/>
      <w:r w:rsidRPr="00F32881">
        <w:rPr>
          <w:rStyle w:val="SUEZtekstChar"/>
        </w:rPr>
        <w:t xml:space="preserve"> osobama koje su registrirane za obavljanje obrta pod uvjetima i na </w:t>
      </w:r>
      <w:proofErr w:type="spellStart"/>
      <w:r w:rsidRPr="00F32881">
        <w:rPr>
          <w:rStyle w:val="SUEZtekstChar"/>
        </w:rPr>
        <w:t>način</w:t>
      </w:r>
      <w:proofErr w:type="spellEnd"/>
      <w:r w:rsidRPr="00F32881">
        <w:rPr>
          <w:rStyle w:val="SUEZtekstChar"/>
        </w:rPr>
        <w:t xml:space="preserve"> propisan Zakonom o </w:t>
      </w:r>
      <w:proofErr w:type="spellStart"/>
      <w:r w:rsidRPr="00F32881">
        <w:rPr>
          <w:rStyle w:val="SUEZtekstChar"/>
        </w:rPr>
        <w:t>zaštiti</w:t>
      </w:r>
      <w:proofErr w:type="spellEnd"/>
      <w:r w:rsidRPr="00F32881">
        <w:rPr>
          <w:rStyle w:val="SUEZtekstChar"/>
        </w:rPr>
        <w:t xml:space="preserve"> prirode</w:t>
      </w:r>
      <w:r w:rsidR="00533CDC">
        <w:rPr>
          <w:rStyle w:val="SUEZtekstChar"/>
        </w:rPr>
        <w:t xml:space="preserve"> i Pravilnikom o koncesijskim odobrenjima na zaštićenom području (NN 9/21)</w:t>
      </w:r>
      <w:r w:rsidR="00676659">
        <w:rPr>
          <w:rStyle w:val="SUEZtekstChar"/>
        </w:rPr>
        <w:t>.</w:t>
      </w:r>
      <w:r w:rsidRPr="00F32881">
        <w:rPr>
          <w:rStyle w:val="SUEZtekstChar"/>
        </w:rPr>
        <w:t xml:space="preserve"> </w:t>
      </w:r>
      <w:r w:rsidR="0040079E">
        <w:rPr>
          <w:rStyle w:val="SUEZtekstChar"/>
        </w:rPr>
        <w:t xml:space="preserve">Upravljanje područjima u nadležnosti </w:t>
      </w:r>
      <w:r w:rsidR="00B13720">
        <w:rPr>
          <w:rStyle w:val="SUEZtekstChar"/>
        </w:rPr>
        <w:t>Ustanove</w:t>
      </w:r>
      <w:r w:rsidR="0040079E">
        <w:rPr>
          <w:rStyle w:val="SUEZtekstChar"/>
        </w:rPr>
        <w:t xml:space="preserve"> p</w:t>
      </w:r>
      <w:r w:rsidRPr="00F32881">
        <w:rPr>
          <w:rStyle w:val="SUEZtekstChar"/>
        </w:rPr>
        <w:t xml:space="preserve">rovodi se </w:t>
      </w:r>
      <w:proofErr w:type="spellStart"/>
      <w:r w:rsidRPr="00F32881">
        <w:rPr>
          <w:rStyle w:val="SUEZtekstChar"/>
        </w:rPr>
        <w:t>Godišnjim</w:t>
      </w:r>
      <w:proofErr w:type="spellEnd"/>
      <w:r w:rsidRPr="00F32881">
        <w:rPr>
          <w:rStyle w:val="SUEZtekstChar"/>
        </w:rPr>
        <w:t xml:space="preserve"> programom </w:t>
      </w:r>
      <w:proofErr w:type="spellStart"/>
      <w:r w:rsidRPr="00F32881">
        <w:rPr>
          <w:rStyle w:val="SUEZtekstChar"/>
        </w:rPr>
        <w:t>zaštite</w:t>
      </w:r>
      <w:proofErr w:type="spellEnd"/>
      <w:r w:rsidRPr="00F32881">
        <w:rPr>
          <w:rStyle w:val="SUEZtekstChar"/>
        </w:rPr>
        <w:t xml:space="preserve">, </w:t>
      </w:r>
      <w:proofErr w:type="spellStart"/>
      <w:r w:rsidRPr="00F32881">
        <w:rPr>
          <w:rStyle w:val="SUEZtekstChar"/>
        </w:rPr>
        <w:t>očuvanja</w:t>
      </w:r>
      <w:proofErr w:type="spellEnd"/>
      <w:r w:rsidRPr="00F32881">
        <w:rPr>
          <w:rStyle w:val="SUEZtekstChar"/>
        </w:rPr>
        <w:t xml:space="preserve">, </w:t>
      </w:r>
      <w:proofErr w:type="spellStart"/>
      <w:r w:rsidRPr="00F32881">
        <w:rPr>
          <w:rStyle w:val="SUEZtekstChar"/>
        </w:rPr>
        <w:t>održavanja</w:t>
      </w:r>
      <w:proofErr w:type="spellEnd"/>
      <w:r w:rsidRPr="00F32881">
        <w:rPr>
          <w:rStyle w:val="SUEZtekstChar"/>
        </w:rPr>
        <w:t xml:space="preserve">, </w:t>
      </w:r>
      <w:proofErr w:type="spellStart"/>
      <w:r w:rsidRPr="00F32881">
        <w:rPr>
          <w:rStyle w:val="SUEZtekstChar"/>
        </w:rPr>
        <w:t>korištenja</w:t>
      </w:r>
      <w:proofErr w:type="spellEnd"/>
      <w:r w:rsidRPr="00F32881">
        <w:rPr>
          <w:rStyle w:val="SUEZtekstChar"/>
        </w:rPr>
        <w:t xml:space="preserve"> i promicanja </w:t>
      </w:r>
      <w:proofErr w:type="spellStart"/>
      <w:r w:rsidRPr="00F32881">
        <w:rPr>
          <w:rStyle w:val="SUEZtekstChar"/>
        </w:rPr>
        <w:t>zaštićenih</w:t>
      </w:r>
      <w:proofErr w:type="spellEnd"/>
      <w:r w:rsidRPr="00F32881">
        <w:rPr>
          <w:rStyle w:val="SUEZtekstChar"/>
        </w:rPr>
        <w:t xml:space="preserve"> </w:t>
      </w:r>
      <w:r w:rsidR="0040079E">
        <w:rPr>
          <w:rStyle w:val="SUEZtekstChar"/>
        </w:rPr>
        <w:t>područja</w:t>
      </w:r>
      <w:r w:rsidRPr="00F32881">
        <w:rPr>
          <w:rStyle w:val="SUEZtekstChar"/>
        </w:rPr>
        <w:t xml:space="preserve">. Sredstva za rad Ustanove osiguravaju se iz </w:t>
      </w:r>
      <w:proofErr w:type="spellStart"/>
      <w:r w:rsidRPr="00F32881">
        <w:rPr>
          <w:rStyle w:val="SUEZtekstChar"/>
        </w:rPr>
        <w:t>proračuna</w:t>
      </w:r>
      <w:proofErr w:type="spellEnd"/>
      <w:r w:rsidRPr="00F32881">
        <w:rPr>
          <w:rStyle w:val="SUEZtekstChar"/>
        </w:rPr>
        <w:t xml:space="preserve"> Splitsko-dalmatinske </w:t>
      </w:r>
      <w:proofErr w:type="spellStart"/>
      <w:r w:rsidRPr="00F32881">
        <w:rPr>
          <w:rStyle w:val="SUEZtekstChar"/>
        </w:rPr>
        <w:t>županije</w:t>
      </w:r>
      <w:proofErr w:type="spellEnd"/>
      <w:r w:rsidRPr="00F32881">
        <w:rPr>
          <w:rStyle w:val="SUEZtekstChar"/>
        </w:rPr>
        <w:t xml:space="preserve">, prihoda ostvarenih vlastitom </w:t>
      </w:r>
      <w:proofErr w:type="spellStart"/>
      <w:r w:rsidRPr="00F32881">
        <w:rPr>
          <w:rStyle w:val="SUEZtekstChar"/>
        </w:rPr>
        <w:t>djelatnošću</w:t>
      </w:r>
      <w:proofErr w:type="spellEnd"/>
      <w:r w:rsidRPr="00F32881">
        <w:rPr>
          <w:rStyle w:val="SUEZtekstChar"/>
        </w:rPr>
        <w:t xml:space="preserve">, prihoda od </w:t>
      </w:r>
      <w:proofErr w:type="spellStart"/>
      <w:r w:rsidRPr="00F32881">
        <w:rPr>
          <w:rStyle w:val="SUEZtekstChar"/>
        </w:rPr>
        <w:t>korištenja</w:t>
      </w:r>
      <w:proofErr w:type="spellEnd"/>
      <w:r w:rsidRPr="00F32881">
        <w:rPr>
          <w:rStyle w:val="SUEZtekstChar"/>
        </w:rPr>
        <w:t xml:space="preserve"> </w:t>
      </w:r>
      <w:proofErr w:type="spellStart"/>
      <w:r w:rsidRPr="00F32881">
        <w:rPr>
          <w:rStyle w:val="SUEZtekstChar"/>
        </w:rPr>
        <w:t>zaštićenih</w:t>
      </w:r>
      <w:proofErr w:type="spellEnd"/>
      <w:r w:rsidRPr="00F32881">
        <w:rPr>
          <w:rStyle w:val="SUEZtekstChar"/>
        </w:rPr>
        <w:t xml:space="preserve"> dijelova prirode kojima Ustanova upravlja, prihoda od naknada, potpora, pokroviteljstva i darivanja, sredstava fondova Europske unije te drugih izvora u skladu sa Zakonom o </w:t>
      </w:r>
      <w:proofErr w:type="spellStart"/>
      <w:r w:rsidRPr="00F32881">
        <w:rPr>
          <w:rStyle w:val="SUEZtekstChar"/>
        </w:rPr>
        <w:t>zaštiti</w:t>
      </w:r>
      <w:proofErr w:type="spellEnd"/>
      <w:r w:rsidRPr="00F32881">
        <w:rPr>
          <w:rStyle w:val="SUEZtekstChar"/>
        </w:rPr>
        <w:t xml:space="preserve"> prirode. </w:t>
      </w:r>
    </w:p>
    <w:p w14:paraId="2B828F54" w14:textId="75C7F5B2" w:rsidR="00A01B31" w:rsidRDefault="004E0DA5" w:rsidP="00A01B31">
      <w:pPr>
        <w:pStyle w:val="SUEZtekst"/>
        <w:rPr>
          <w:rStyle w:val="SUEZtekstChar"/>
        </w:rPr>
      </w:pPr>
      <w:r w:rsidRPr="00F32881">
        <w:rPr>
          <w:rStyle w:val="SUEZtekstChar"/>
        </w:rPr>
        <w:t xml:space="preserve">Unutarnje ustrojstvo Ustanove određeno je Statutom, dok se opis poslova i </w:t>
      </w:r>
      <w:proofErr w:type="spellStart"/>
      <w:r w:rsidRPr="00F32881">
        <w:rPr>
          <w:rStyle w:val="SUEZtekstChar"/>
        </w:rPr>
        <w:t>način</w:t>
      </w:r>
      <w:proofErr w:type="spellEnd"/>
      <w:r w:rsidRPr="00F32881">
        <w:rPr>
          <w:rStyle w:val="SUEZtekstChar"/>
        </w:rPr>
        <w:t xml:space="preserve"> rada unutarnjih ustrojstvenih jedinica uređuje Pravilnikom o unutarnjem ustrojstvu i </w:t>
      </w:r>
      <w:proofErr w:type="spellStart"/>
      <w:r w:rsidRPr="00F32881">
        <w:rPr>
          <w:rStyle w:val="SUEZtekstChar"/>
        </w:rPr>
        <w:t>načinu</w:t>
      </w:r>
      <w:proofErr w:type="spellEnd"/>
      <w:r w:rsidRPr="00F32881">
        <w:rPr>
          <w:rStyle w:val="SUEZtekstChar"/>
        </w:rPr>
        <w:t xml:space="preserve"> rada Ustanove. Ustanova </w:t>
      </w:r>
      <w:proofErr w:type="spellStart"/>
      <w:r w:rsidRPr="00F32881">
        <w:rPr>
          <w:rStyle w:val="SUEZtekstChar"/>
        </w:rPr>
        <w:t>trenutačno</w:t>
      </w:r>
      <w:proofErr w:type="spellEnd"/>
      <w:r w:rsidRPr="00F32881">
        <w:rPr>
          <w:rStyle w:val="SUEZtekstChar"/>
        </w:rPr>
        <w:t xml:space="preserve"> </w:t>
      </w:r>
      <w:proofErr w:type="spellStart"/>
      <w:r w:rsidRPr="00F32881">
        <w:rPr>
          <w:rStyle w:val="SUEZtekstChar"/>
        </w:rPr>
        <w:t>zapošljava</w:t>
      </w:r>
      <w:proofErr w:type="spellEnd"/>
      <w:r w:rsidRPr="00F32881">
        <w:rPr>
          <w:rStyle w:val="SUEZtekstChar"/>
        </w:rPr>
        <w:t xml:space="preserve"> 26 djelatnika, a njezina glavna tijela </w:t>
      </w:r>
      <w:proofErr w:type="spellStart"/>
      <w:r w:rsidRPr="00F32881">
        <w:rPr>
          <w:rStyle w:val="SUEZtekstChar"/>
        </w:rPr>
        <w:t>čine</w:t>
      </w:r>
      <w:proofErr w:type="spellEnd"/>
      <w:r w:rsidRPr="00F32881">
        <w:rPr>
          <w:rStyle w:val="SUEZtekstChar"/>
        </w:rPr>
        <w:t xml:space="preserve"> upravno </w:t>
      </w:r>
      <w:proofErr w:type="spellStart"/>
      <w:r w:rsidRPr="00F32881">
        <w:rPr>
          <w:rStyle w:val="SUEZtekstChar"/>
        </w:rPr>
        <w:t>vijeće</w:t>
      </w:r>
      <w:proofErr w:type="spellEnd"/>
      <w:r w:rsidRPr="00F32881">
        <w:rPr>
          <w:rStyle w:val="SUEZtekstChar"/>
        </w:rPr>
        <w:t xml:space="preserve">, ravnatelj i </w:t>
      </w:r>
      <w:proofErr w:type="spellStart"/>
      <w:r w:rsidRPr="00F32881">
        <w:rPr>
          <w:rStyle w:val="SUEZtekstChar"/>
        </w:rPr>
        <w:t>stručni</w:t>
      </w:r>
      <w:proofErr w:type="spellEnd"/>
      <w:r w:rsidRPr="00F32881">
        <w:rPr>
          <w:rStyle w:val="SUEZtekstChar"/>
        </w:rPr>
        <w:t xml:space="preserve"> voditelj. Ravnatelj organizira i vodi poslovanje Ustanove, dok </w:t>
      </w:r>
      <w:proofErr w:type="spellStart"/>
      <w:r w:rsidRPr="00F32881">
        <w:rPr>
          <w:rStyle w:val="SUEZtekstChar"/>
        </w:rPr>
        <w:t>stručni</w:t>
      </w:r>
      <w:proofErr w:type="spellEnd"/>
      <w:r w:rsidRPr="00F32881">
        <w:rPr>
          <w:rStyle w:val="SUEZtekstChar"/>
        </w:rPr>
        <w:t xml:space="preserve"> voditelj vodi njezin </w:t>
      </w:r>
      <w:proofErr w:type="spellStart"/>
      <w:r w:rsidRPr="00F32881">
        <w:rPr>
          <w:rStyle w:val="SUEZtekstChar"/>
        </w:rPr>
        <w:t>stručni</w:t>
      </w:r>
      <w:proofErr w:type="spellEnd"/>
      <w:r w:rsidRPr="00F32881">
        <w:rPr>
          <w:rStyle w:val="SUEZtekstChar"/>
        </w:rPr>
        <w:t xml:space="preserve"> rad. Ravnatelj također ima i </w:t>
      </w:r>
      <w:proofErr w:type="spellStart"/>
      <w:r w:rsidRPr="00F32881">
        <w:rPr>
          <w:rStyle w:val="SUEZtekstChar"/>
        </w:rPr>
        <w:t>pomoćnika</w:t>
      </w:r>
      <w:proofErr w:type="spellEnd"/>
      <w:r w:rsidRPr="00F32881">
        <w:rPr>
          <w:rStyle w:val="SUEZtekstChar"/>
        </w:rPr>
        <w:t xml:space="preserve"> ravnatelja za </w:t>
      </w:r>
      <w:proofErr w:type="spellStart"/>
      <w:r w:rsidRPr="00F32881">
        <w:rPr>
          <w:rStyle w:val="SUEZtekstChar"/>
        </w:rPr>
        <w:t>ekološku</w:t>
      </w:r>
      <w:proofErr w:type="spellEnd"/>
      <w:r w:rsidRPr="00F32881">
        <w:rPr>
          <w:rStyle w:val="SUEZtekstChar"/>
        </w:rPr>
        <w:t xml:space="preserve"> </w:t>
      </w:r>
      <w:proofErr w:type="spellStart"/>
      <w:r w:rsidRPr="00F32881">
        <w:rPr>
          <w:rStyle w:val="SUEZtekstChar"/>
        </w:rPr>
        <w:t>mrežu</w:t>
      </w:r>
      <w:proofErr w:type="spellEnd"/>
      <w:r w:rsidRPr="00F32881">
        <w:rPr>
          <w:rStyle w:val="SUEZtekstChar"/>
        </w:rPr>
        <w:t xml:space="preserve"> i </w:t>
      </w:r>
      <w:proofErr w:type="spellStart"/>
      <w:r w:rsidRPr="00F32881">
        <w:rPr>
          <w:rStyle w:val="SUEZtekstChar"/>
        </w:rPr>
        <w:t>pomoćnika</w:t>
      </w:r>
      <w:proofErr w:type="spellEnd"/>
      <w:r w:rsidRPr="00F32881">
        <w:rPr>
          <w:rStyle w:val="SUEZtekstChar"/>
        </w:rPr>
        <w:t xml:space="preserve"> ravnatelja za infrastrukturne projekte. Ustanova </w:t>
      </w:r>
      <w:proofErr w:type="spellStart"/>
      <w:r w:rsidRPr="00F32881">
        <w:rPr>
          <w:rStyle w:val="SUEZtekstChar"/>
        </w:rPr>
        <w:t>zapošljava</w:t>
      </w:r>
      <w:proofErr w:type="spellEnd"/>
      <w:r w:rsidRPr="00F32881">
        <w:rPr>
          <w:rStyle w:val="SUEZtekstChar"/>
        </w:rPr>
        <w:t xml:space="preserve"> pet </w:t>
      </w:r>
      <w:proofErr w:type="spellStart"/>
      <w:r w:rsidRPr="00F32881">
        <w:rPr>
          <w:rStyle w:val="SUEZtekstChar"/>
        </w:rPr>
        <w:t>viših</w:t>
      </w:r>
      <w:proofErr w:type="spellEnd"/>
      <w:r w:rsidRPr="00F32881">
        <w:rPr>
          <w:rStyle w:val="SUEZtekstChar"/>
        </w:rPr>
        <w:t xml:space="preserve"> </w:t>
      </w:r>
      <w:proofErr w:type="spellStart"/>
      <w:r w:rsidRPr="00F32881">
        <w:rPr>
          <w:rStyle w:val="SUEZtekstChar"/>
        </w:rPr>
        <w:t>stručnih</w:t>
      </w:r>
      <w:proofErr w:type="spellEnd"/>
      <w:r w:rsidRPr="00F32881">
        <w:rPr>
          <w:rStyle w:val="SUEZtekstChar"/>
        </w:rPr>
        <w:t xml:space="preserve"> suradnika: biologa (1), </w:t>
      </w:r>
      <w:r w:rsidR="00E46ED0" w:rsidRPr="00F32881">
        <w:rPr>
          <w:rStyle w:val="SUEZtekstChar"/>
        </w:rPr>
        <w:t>agronom</w:t>
      </w:r>
      <w:r w:rsidR="00E46ED0">
        <w:rPr>
          <w:rStyle w:val="SUEZtekstChar"/>
        </w:rPr>
        <w:t>e</w:t>
      </w:r>
      <w:r w:rsidR="00E46ED0" w:rsidRPr="00F32881">
        <w:rPr>
          <w:rStyle w:val="SUEZtekstChar"/>
        </w:rPr>
        <w:t xml:space="preserve"> </w:t>
      </w:r>
      <w:r w:rsidRPr="00F32881">
        <w:rPr>
          <w:rStyle w:val="SUEZtekstChar"/>
        </w:rPr>
        <w:t xml:space="preserve">(2), geografa (1) i za knjigovodstveno-financijske poslove (1). Također, Ustanova </w:t>
      </w:r>
      <w:proofErr w:type="spellStart"/>
      <w:r w:rsidRPr="00F32881">
        <w:rPr>
          <w:rStyle w:val="SUEZtekstChar"/>
        </w:rPr>
        <w:t>zapošljava</w:t>
      </w:r>
      <w:proofErr w:type="spellEnd"/>
      <w:r w:rsidRPr="00F32881">
        <w:rPr>
          <w:rStyle w:val="SUEZtekstChar"/>
        </w:rPr>
        <w:t xml:space="preserve"> </w:t>
      </w:r>
      <w:proofErr w:type="spellStart"/>
      <w:r w:rsidRPr="00F32881">
        <w:rPr>
          <w:rStyle w:val="SUEZtekstChar"/>
        </w:rPr>
        <w:t>višeg</w:t>
      </w:r>
      <w:proofErr w:type="spellEnd"/>
      <w:r w:rsidRPr="00F32881">
        <w:rPr>
          <w:rStyle w:val="SUEZtekstChar"/>
        </w:rPr>
        <w:t xml:space="preserve"> savjetnika</w:t>
      </w:r>
      <w:r w:rsidRPr="00902F3D">
        <w:rPr>
          <w:rFonts w:ascii="Times New Roman" w:hAnsi="Times New Roman"/>
          <w:sz w:val="24"/>
        </w:rPr>
        <w:t xml:space="preserve"> </w:t>
      </w:r>
      <w:proofErr w:type="spellStart"/>
      <w:r w:rsidRPr="00F32881">
        <w:rPr>
          <w:rStyle w:val="SUEZtekstChar"/>
        </w:rPr>
        <w:t>oceanografa</w:t>
      </w:r>
      <w:proofErr w:type="spellEnd"/>
      <w:r w:rsidRPr="00F32881">
        <w:rPr>
          <w:rStyle w:val="SUEZtekstChar"/>
        </w:rPr>
        <w:t xml:space="preserve"> i voditelja projekata (1), savjetnika biologa (1) i savjetnika za pripremu i provođenje EU projekata (1). Također, Ustanova </w:t>
      </w:r>
      <w:proofErr w:type="spellStart"/>
      <w:r w:rsidRPr="00F32881">
        <w:rPr>
          <w:rStyle w:val="SUEZtekstChar"/>
        </w:rPr>
        <w:t>zapošljava</w:t>
      </w:r>
      <w:proofErr w:type="spellEnd"/>
      <w:r w:rsidRPr="00F32881">
        <w:rPr>
          <w:rStyle w:val="SUEZtekstChar"/>
        </w:rPr>
        <w:t xml:space="preserve"> i tri </w:t>
      </w:r>
      <w:proofErr w:type="spellStart"/>
      <w:r w:rsidRPr="00F32881">
        <w:rPr>
          <w:rStyle w:val="SUEZtekstChar"/>
        </w:rPr>
        <w:t>stručna</w:t>
      </w:r>
      <w:proofErr w:type="spellEnd"/>
      <w:r w:rsidRPr="00F32881">
        <w:rPr>
          <w:rStyle w:val="SUEZtekstChar"/>
        </w:rPr>
        <w:t xml:space="preserve"> suradnika; za pripremu i provođenje EU projekata (1), za infrastrukturne projekte (1), za </w:t>
      </w:r>
      <w:proofErr w:type="spellStart"/>
      <w:r w:rsidRPr="00F32881">
        <w:rPr>
          <w:rStyle w:val="SUEZtekstChar"/>
        </w:rPr>
        <w:t>promidžbu</w:t>
      </w:r>
      <w:proofErr w:type="spellEnd"/>
      <w:r w:rsidRPr="00F32881">
        <w:rPr>
          <w:rStyle w:val="SUEZtekstChar"/>
        </w:rPr>
        <w:t xml:space="preserve">, odnose s </w:t>
      </w:r>
      <w:proofErr w:type="spellStart"/>
      <w:r w:rsidRPr="00F32881">
        <w:rPr>
          <w:rStyle w:val="SUEZtekstChar"/>
        </w:rPr>
        <w:t>javnošću</w:t>
      </w:r>
      <w:proofErr w:type="spellEnd"/>
      <w:r w:rsidRPr="00F32881">
        <w:rPr>
          <w:rStyle w:val="SUEZtekstChar"/>
        </w:rPr>
        <w:t xml:space="preserve"> i turizam (1). Uz njih, u Ustanovi rade i dva referenta: knjigovodstveno-financijskih poslova i administrativna tajnica ravnatelja. U pogledu nadzora, Ustanova </w:t>
      </w:r>
      <w:proofErr w:type="spellStart"/>
      <w:r w:rsidRPr="00F32881">
        <w:rPr>
          <w:rStyle w:val="SUEZtekstChar"/>
        </w:rPr>
        <w:t>raspolaže</w:t>
      </w:r>
      <w:proofErr w:type="spellEnd"/>
      <w:r w:rsidRPr="00F32881">
        <w:rPr>
          <w:rStyle w:val="SUEZtekstChar"/>
        </w:rPr>
        <w:t xml:space="preserve"> s šest </w:t>
      </w:r>
      <w:proofErr w:type="spellStart"/>
      <w:r w:rsidRPr="00F32881">
        <w:rPr>
          <w:rStyle w:val="SUEZtekstChar"/>
        </w:rPr>
        <w:t>čuvara</w:t>
      </w:r>
      <w:proofErr w:type="spellEnd"/>
      <w:r w:rsidRPr="00F32881">
        <w:rPr>
          <w:rStyle w:val="SUEZtekstChar"/>
        </w:rPr>
        <w:t xml:space="preserve"> prirode te tri motritelja. Jedan </w:t>
      </w:r>
      <w:proofErr w:type="spellStart"/>
      <w:r w:rsidRPr="00F32881">
        <w:rPr>
          <w:rStyle w:val="SUEZtekstChar"/>
        </w:rPr>
        <w:t>čuvar</w:t>
      </w:r>
      <w:proofErr w:type="spellEnd"/>
      <w:r w:rsidRPr="00F32881">
        <w:rPr>
          <w:rStyle w:val="SUEZtekstChar"/>
        </w:rPr>
        <w:t xml:space="preserve"> prirode </w:t>
      </w:r>
      <w:proofErr w:type="spellStart"/>
      <w:r w:rsidRPr="00F32881">
        <w:rPr>
          <w:rStyle w:val="SUEZtekstChar"/>
        </w:rPr>
        <w:t>vrši</w:t>
      </w:r>
      <w:proofErr w:type="spellEnd"/>
      <w:r w:rsidRPr="00F32881">
        <w:rPr>
          <w:rStyle w:val="SUEZtekstChar"/>
        </w:rPr>
        <w:t xml:space="preserve"> nadzor nad </w:t>
      </w:r>
      <w:proofErr w:type="spellStart"/>
      <w:r w:rsidRPr="00F32881">
        <w:rPr>
          <w:rStyle w:val="SUEZtekstChar"/>
        </w:rPr>
        <w:t>zaštićenim</w:t>
      </w:r>
      <w:proofErr w:type="spellEnd"/>
      <w:r w:rsidRPr="00F32881">
        <w:rPr>
          <w:rStyle w:val="SUEZtekstChar"/>
        </w:rPr>
        <w:t xml:space="preserve"> prirodnim vrijednostima otoka </w:t>
      </w:r>
      <w:proofErr w:type="spellStart"/>
      <w:r w:rsidRPr="00F32881">
        <w:rPr>
          <w:rStyle w:val="SUEZtekstChar"/>
        </w:rPr>
        <w:t>Brača</w:t>
      </w:r>
      <w:proofErr w:type="spellEnd"/>
      <w:r w:rsidRPr="00F32881">
        <w:rPr>
          <w:rStyle w:val="SUEZtekstChar"/>
        </w:rPr>
        <w:t xml:space="preserve">, drugi nad prirodnim vrijednostima Grada Imotskog dok su preostala </w:t>
      </w:r>
      <w:proofErr w:type="spellStart"/>
      <w:r w:rsidRPr="00F32881">
        <w:rPr>
          <w:rStyle w:val="SUEZtekstChar"/>
        </w:rPr>
        <w:t>četiri</w:t>
      </w:r>
      <w:proofErr w:type="spellEnd"/>
      <w:r w:rsidRPr="00F32881">
        <w:rPr>
          <w:rStyle w:val="SUEZtekstChar"/>
        </w:rPr>
        <w:t xml:space="preserve"> </w:t>
      </w:r>
      <w:proofErr w:type="spellStart"/>
      <w:r w:rsidRPr="00F32881">
        <w:rPr>
          <w:rStyle w:val="SUEZtekstChar"/>
        </w:rPr>
        <w:t>čuvara</w:t>
      </w:r>
      <w:proofErr w:type="spellEnd"/>
      <w:r w:rsidRPr="00F32881">
        <w:rPr>
          <w:rStyle w:val="SUEZtekstChar"/>
        </w:rPr>
        <w:t xml:space="preserve"> prirode i tri motritelja </w:t>
      </w:r>
      <w:proofErr w:type="spellStart"/>
      <w:r w:rsidRPr="00F32881">
        <w:rPr>
          <w:rStyle w:val="SUEZtekstChar"/>
        </w:rPr>
        <w:t>zadužena</w:t>
      </w:r>
      <w:proofErr w:type="spellEnd"/>
      <w:r w:rsidRPr="00F32881">
        <w:rPr>
          <w:rStyle w:val="SUEZtekstChar"/>
        </w:rPr>
        <w:t xml:space="preserve"> za nadzor ostalih prirodnih vrijednosti. Za svoj rad Ustanova se koristi unajmljenim uredskim prostorima u Splitu na adresi Prilaz </w:t>
      </w:r>
      <w:proofErr w:type="spellStart"/>
      <w:r w:rsidRPr="00F32881">
        <w:rPr>
          <w:rStyle w:val="SUEZtekstChar"/>
        </w:rPr>
        <w:lastRenderedPageBreak/>
        <w:t>braće</w:t>
      </w:r>
      <w:proofErr w:type="spellEnd"/>
      <w:r w:rsidRPr="00F32881">
        <w:rPr>
          <w:rStyle w:val="SUEZtekstChar"/>
        </w:rPr>
        <w:t xml:space="preserve"> Kaliterna 10, ukupne </w:t>
      </w:r>
      <w:proofErr w:type="spellStart"/>
      <w:r w:rsidRPr="00F32881">
        <w:rPr>
          <w:rStyle w:val="SUEZtekstChar"/>
        </w:rPr>
        <w:t>površine</w:t>
      </w:r>
      <w:proofErr w:type="spellEnd"/>
      <w:r w:rsidRPr="00F32881">
        <w:rPr>
          <w:rStyle w:val="SUEZtekstChar"/>
        </w:rPr>
        <w:t xml:space="preserve"> od 111,65 m</w:t>
      </w:r>
      <w:r w:rsidRPr="00652EA0">
        <w:rPr>
          <w:rStyle w:val="SUEZtekstChar"/>
          <w:vertAlign w:val="superscript"/>
        </w:rPr>
        <w:t>2</w:t>
      </w:r>
      <w:r w:rsidRPr="00F32881">
        <w:rPr>
          <w:rStyle w:val="SUEZtekstChar"/>
        </w:rPr>
        <w:t xml:space="preserve">, </w:t>
      </w:r>
      <w:r w:rsidR="007213A2">
        <w:rPr>
          <w:rStyle w:val="SUEZtekstChar"/>
        </w:rPr>
        <w:t xml:space="preserve">te </w:t>
      </w:r>
      <w:r w:rsidRPr="00F32881">
        <w:rPr>
          <w:rStyle w:val="SUEZtekstChar"/>
        </w:rPr>
        <w:t xml:space="preserve">uredskim </w:t>
      </w:r>
      <w:r w:rsidR="007213A2" w:rsidRPr="00F32881">
        <w:rPr>
          <w:rStyle w:val="SUEZtekstChar"/>
        </w:rPr>
        <w:t>prostor</w:t>
      </w:r>
      <w:r w:rsidR="007213A2">
        <w:rPr>
          <w:rStyle w:val="SUEZtekstChar"/>
        </w:rPr>
        <w:t>i</w:t>
      </w:r>
      <w:r w:rsidR="007213A2" w:rsidRPr="00F32881">
        <w:rPr>
          <w:rStyle w:val="SUEZtekstChar"/>
        </w:rPr>
        <w:t>m</w:t>
      </w:r>
      <w:r w:rsidR="007213A2">
        <w:rPr>
          <w:rStyle w:val="SUEZtekstChar"/>
        </w:rPr>
        <w:t>a</w:t>
      </w:r>
      <w:r w:rsidR="007213A2" w:rsidRPr="00F32881">
        <w:rPr>
          <w:rStyle w:val="SUEZtekstChar"/>
        </w:rPr>
        <w:t xml:space="preserve"> </w:t>
      </w:r>
      <w:r w:rsidRPr="00F32881">
        <w:rPr>
          <w:rStyle w:val="SUEZtekstChar"/>
        </w:rPr>
        <w:t xml:space="preserve">u Imotskom i u </w:t>
      </w:r>
      <w:proofErr w:type="spellStart"/>
      <w:r w:rsidRPr="00F32881">
        <w:rPr>
          <w:rStyle w:val="SUEZtekstChar"/>
        </w:rPr>
        <w:t>Nerežišćima</w:t>
      </w:r>
      <w:proofErr w:type="spellEnd"/>
      <w:r w:rsidRPr="00F32881">
        <w:rPr>
          <w:rStyle w:val="SUEZtekstChar"/>
        </w:rPr>
        <w:t xml:space="preserve">. Ustanova </w:t>
      </w:r>
      <w:proofErr w:type="spellStart"/>
      <w:r w:rsidRPr="00F32881">
        <w:rPr>
          <w:rStyle w:val="SUEZtekstChar"/>
        </w:rPr>
        <w:t>raspolaže</w:t>
      </w:r>
      <w:proofErr w:type="spellEnd"/>
      <w:r w:rsidRPr="00F32881">
        <w:rPr>
          <w:rStyle w:val="SUEZtekstChar"/>
        </w:rPr>
        <w:t xml:space="preserve"> s pet vozila, od kojih su dva terenska, a tri osobna automobila te s tri broda (12 m jedrilica s </w:t>
      </w:r>
      <w:proofErr w:type="spellStart"/>
      <w:r w:rsidRPr="00F32881">
        <w:rPr>
          <w:rStyle w:val="SUEZtekstChar"/>
        </w:rPr>
        <w:t>pomoćnim</w:t>
      </w:r>
      <w:proofErr w:type="spellEnd"/>
      <w:r w:rsidRPr="00F32881">
        <w:rPr>
          <w:rStyle w:val="SUEZtekstChar"/>
        </w:rPr>
        <w:t xml:space="preserve"> </w:t>
      </w:r>
      <w:proofErr w:type="spellStart"/>
      <w:r w:rsidRPr="00F32881">
        <w:rPr>
          <w:rStyle w:val="SUEZtekstChar"/>
        </w:rPr>
        <w:t>čamcem</w:t>
      </w:r>
      <w:proofErr w:type="spellEnd"/>
      <w:r w:rsidRPr="00F32881">
        <w:rPr>
          <w:rStyle w:val="SUEZtekstChar"/>
        </w:rPr>
        <w:t xml:space="preserve"> i dva manja broda). Također, Ustanova posjeduje uredsku opremu i opremu neophodnu za rad i nadzor na terenu, poput GPS uređaja, dvogleda, fotografske opreme, drona, opreme za neinvazivn</w:t>
      </w:r>
      <w:r w:rsidR="00676659">
        <w:rPr>
          <w:rStyle w:val="SUEZtekstChar"/>
        </w:rPr>
        <w:t>o hvatanje</w:t>
      </w:r>
      <w:r w:rsidRPr="00F32881">
        <w:rPr>
          <w:rStyle w:val="SUEZtekstChar"/>
        </w:rPr>
        <w:t xml:space="preserve"> ribe.</w:t>
      </w:r>
    </w:p>
    <w:p w14:paraId="230E7E7E" w14:textId="77777777" w:rsidR="005C3EAF" w:rsidRDefault="009C5516" w:rsidP="005C3EAF">
      <w:pPr>
        <w:pStyle w:val="SUEZtekst"/>
        <w:keepNext/>
      </w:pPr>
      <w:bookmarkStart w:id="37" w:name="_Hlk122269235"/>
      <w:r>
        <w:rPr>
          <w:noProof/>
          <w:lang w:eastAsia="hr-HR"/>
        </w:rPr>
        <w:drawing>
          <wp:inline distT="0" distB="0" distL="0" distR="0" wp14:anchorId="31525AA1" wp14:editId="3A2F39E8">
            <wp:extent cx="5937250" cy="3339621"/>
            <wp:effectExtent l="0" t="0" r="6350" b="0"/>
            <wp:docPr id="37" name="Picture 3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Diagram&#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5555" cy="3344292"/>
                    </a:xfrm>
                    <a:prstGeom prst="rect">
                      <a:avLst/>
                    </a:prstGeom>
                    <a:noFill/>
                    <a:ln>
                      <a:noFill/>
                    </a:ln>
                  </pic:spPr>
                </pic:pic>
              </a:graphicData>
            </a:graphic>
          </wp:inline>
        </w:drawing>
      </w:r>
    </w:p>
    <w:p w14:paraId="1329B390" w14:textId="68859E49" w:rsidR="00DE0EE4" w:rsidRPr="005C3EAF" w:rsidRDefault="005C3EAF" w:rsidP="005C3EAF">
      <w:pPr>
        <w:pStyle w:val="Opisslike"/>
        <w:jc w:val="center"/>
        <w:rPr>
          <w:i w:val="0"/>
          <w:iCs w:val="0"/>
          <w:color w:val="auto"/>
          <w:sz w:val="22"/>
          <w:szCs w:val="22"/>
        </w:rPr>
      </w:pPr>
      <w:bookmarkStart w:id="38" w:name="_Toc129089148"/>
      <w:r w:rsidRPr="005C3EAF">
        <w:rPr>
          <w:b/>
          <w:bCs/>
          <w:i w:val="0"/>
          <w:iCs w:val="0"/>
          <w:color w:val="auto"/>
          <w:sz w:val="22"/>
          <w:szCs w:val="22"/>
        </w:rPr>
        <w:t xml:space="preserve">Slika </w:t>
      </w:r>
      <w:r w:rsidRPr="005C3EAF">
        <w:rPr>
          <w:b/>
          <w:bCs/>
          <w:i w:val="0"/>
          <w:iCs w:val="0"/>
          <w:color w:val="auto"/>
          <w:sz w:val="22"/>
          <w:szCs w:val="22"/>
        </w:rPr>
        <w:fldChar w:fldCharType="begin"/>
      </w:r>
      <w:r w:rsidRPr="005C3EAF">
        <w:rPr>
          <w:b/>
          <w:bCs/>
          <w:i w:val="0"/>
          <w:iCs w:val="0"/>
          <w:color w:val="auto"/>
          <w:sz w:val="22"/>
          <w:szCs w:val="22"/>
        </w:rPr>
        <w:instrText xml:space="preserve"> SEQ Slika \* ARABIC </w:instrText>
      </w:r>
      <w:r w:rsidRPr="005C3EAF">
        <w:rPr>
          <w:b/>
          <w:bCs/>
          <w:i w:val="0"/>
          <w:iCs w:val="0"/>
          <w:color w:val="auto"/>
          <w:sz w:val="22"/>
          <w:szCs w:val="22"/>
        </w:rPr>
        <w:fldChar w:fldCharType="separate"/>
      </w:r>
      <w:r w:rsidR="00E17779">
        <w:rPr>
          <w:b/>
          <w:bCs/>
          <w:i w:val="0"/>
          <w:iCs w:val="0"/>
          <w:noProof/>
          <w:color w:val="auto"/>
          <w:sz w:val="22"/>
          <w:szCs w:val="22"/>
        </w:rPr>
        <w:t>2</w:t>
      </w:r>
      <w:r w:rsidRPr="005C3EAF">
        <w:rPr>
          <w:b/>
          <w:bCs/>
          <w:i w:val="0"/>
          <w:iCs w:val="0"/>
          <w:color w:val="auto"/>
          <w:sz w:val="22"/>
          <w:szCs w:val="22"/>
        </w:rPr>
        <w:fldChar w:fldCharType="end"/>
      </w:r>
      <w:r w:rsidRPr="005C3EAF">
        <w:rPr>
          <w:i w:val="0"/>
          <w:iCs w:val="0"/>
          <w:color w:val="auto"/>
          <w:sz w:val="22"/>
          <w:szCs w:val="22"/>
        </w:rPr>
        <w:t xml:space="preserve"> Organizacijska shema Javne ustanove More i krš (2022.)</w:t>
      </w:r>
      <w:bookmarkEnd w:id="38"/>
    </w:p>
    <w:bookmarkEnd w:id="37"/>
    <w:p w14:paraId="5FBB64D5" w14:textId="79D19080" w:rsidR="00D63DB9" w:rsidRPr="00361387" w:rsidRDefault="00D63DB9" w:rsidP="0065110D">
      <w:pPr>
        <w:pStyle w:val="SUEZslika"/>
        <w:ind w:left="0" w:firstLine="0"/>
        <w:rPr>
          <w:rFonts w:ascii="Times New Roman" w:eastAsia="Times New Roman" w:hAnsi="Times New Roman" w:cs="Times New Roman"/>
          <w:sz w:val="24"/>
          <w:szCs w:val="24"/>
          <w:lang w:val="en-US"/>
        </w:rPr>
      </w:pPr>
      <w:r>
        <w:br w:type="page"/>
      </w:r>
    </w:p>
    <w:p w14:paraId="331823DC" w14:textId="3F962C57" w:rsidR="004E0DA5" w:rsidRPr="00902F3D" w:rsidRDefault="00DD04C3" w:rsidP="00B067FB">
      <w:pPr>
        <w:pStyle w:val="SUEZnaslov1"/>
        <w:ind w:left="284" w:hanging="11"/>
      </w:pPr>
      <w:r>
        <w:lastRenderedPageBreak/>
        <w:t xml:space="preserve"> </w:t>
      </w:r>
      <w:bookmarkStart w:id="39" w:name="_Toc129090033"/>
      <w:r w:rsidR="00EF2525" w:rsidRPr="00902F3D">
        <w:t>OBILJEŽJA PODRUČJA</w:t>
      </w:r>
      <w:bookmarkEnd w:id="39"/>
    </w:p>
    <w:p w14:paraId="402478A7" w14:textId="1489E169" w:rsidR="004E0DA5" w:rsidRPr="00902F3D" w:rsidRDefault="0043597F" w:rsidP="003F655D">
      <w:pPr>
        <w:pStyle w:val="SUEZnaslov2"/>
        <w:numPr>
          <w:ilvl w:val="1"/>
          <w:numId w:val="1"/>
        </w:numPr>
        <w:ind w:left="0" w:firstLine="0"/>
      </w:pPr>
      <w:bookmarkStart w:id="40" w:name="_Toc129090034"/>
      <w:r w:rsidRPr="00902F3D">
        <w:rPr>
          <w:caps w:val="0"/>
        </w:rPr>
        <w:t>SMJEŠTAJ PODRUČJA I NASELJENOST</w:t>
      </w:r>
      <w:bookmarkEnd w:id="40"/>
    </w:p>
    <w:p w14:paraId="52356E51" w14:textId="777726D8" w:rsidR="004E0DA5" w:rsidRPr="00902F3D" w:rsidRDefault="004E0DA5" w:rsidP="003F655D">
      <w:pPr>
        <w:pStyle w:val="SUEZnaslov3"/>
        <w:numPr>
          <w:ilvl w:val="2"/>
          <w:numId w:val="1"/>
        </w:numPr>
        <w:ind w:left="1134"/>
      </w:pPr>
      <w:bookmarkStart w:id="41" w:name="_Toc129090035"/>
      <w:r w:rsidRPr="00902F3D">
        <w:t>Geografski i administrativni položaj</w:t>
      </w:r>
      <w:bookmarkEnd w:id="41"/>
    </w:p>
    <w:p w14:paraId="66D5F67C" w14:textId="202E94F3" w:rsidR="004E0DA5" w:rsidRPr="00902F3D" w:rsidRDefault="004E0DA5" w:rsidP="00940E65">
      <w:pPr>
        <w:pStyle w:val="SUEZtekst"/>
      </w:pPr>
      <w:r w:rsidRPr="00902F3D">
        <w:t xml:space="preserve">Područje obuhvaćeno planom upravljanja smješteno je u južnoj Dalmaciji u Splitsko-Dalmatinskoj županiji, a obuhvaća područja ekološke mreže i zaštićena područja na otoku Hvaru. Otok Hvar je udaljen od grada Splita, koji je administrativno središte županije, oko 46 km. Do Hvara se može doći trajektnim ili </w:t>
      </w:r>
      <w:proofErr w:type="spellStart"/>
      <w:r w:rsidRPr="00902F3D">
        <w:t>katamaransk</w:t>
      </w:r>
      <w:r w:rsidR="007213A2">
        <w:t>i</w:t>
      </w:r>
      <w:r w:rsidRPr="00902F3D">
        <w:t>m</w:t>
      </w:r>
      <w:proofErr w:type="spellEnd"/>
      <w:r w:rsidRPr="00902F3D">
        <w:t xml:space="preserve"> linij</w:t>
      </w:r>
      <w:r w:rsidR="007213A2">
        <w:t>a</w:t>
      </w:r>
      <w:r w:rsidRPr="00902F3D">
        <w:t>m</w:t>
      </w:r>
      <w:r w:rsidR="007213A2">
        <w:t>a</w:t>
      </w:r>
      <w:r w:rsidRPr="00902F3D">
        <w:t xml:space="preserve">. Područje uključuje veći dio obalnog pojasa otoka Hvara, otoke </w:t>
      </w:r>
      <w:proofErr w:type="spellStart"/>
      <w:r w:rsidRPr="00902F3D">
        <w:t>Šćedro</w:t>
      </w:r>
      <w:proofErr w:type="spellEnd"/>
      <w:r w:rsidRPr="00902F3D">
        <w:t>, Zečevo, Lukavce i Paklene otoke sa svojim podmorjem kao i kopnene dijelove otoka Hvara.</w:t>
      </w:r>
    </w:p>
    <w:p w14:paraId="395DE3D1" w14:textId="52F8F08F" w:rsidR="004E0DA5" w:rsidRPr="00902F3D" w:rsidRDefault="004E0DA5" w:rsidP="00940E65">
      <w:pPr>
        <w:pStyle w:val="SUEZtekst"/>
      </w:pPr>
      <w:r w:rsidRPr="00902F3D">
        <w:t>Ukupna površina ekološke mreže obuhvaćena ovim planom upravljanja iznosi 18.248,88 ha. Površina morskog područja ekološke mreže iznosi 5</w:t>
      </w:r>
      <w:r w:rsidR="0041211A">
        <w:t>.</w:t>
      </w:r>
      <w:r w:rsidRPr="00902F3D">
        <w:t>774,94 ha. Površina kopnenog dijela ekološke mreže iznosi 12.473,95 ha, što iznosi 41,94</w:t>
      </w:r>
      <w:r w:rsidR="00BB07B1">
        <w:t xml:space="preserve"> </w:t>
      </w:r>
      <w:r w:rsidRPr="00902F3D">
        <w:t>% od ukupne površine otoka Hvara (površina Hvara 29.740,00 ha). Ukupna površina značajnih krajobraza obuhvaćenih ovim planom upravljanja iznosi 1</w:t>
      </w:r>
      <w:r w:rsidR="00E46ED0">
        <w:t>.</w:t>
      </w:r>
      <w:r w:rsidRPr="00902F3D">
        <w:t>563,27 ha.</w:t>
      </w:r>
    </w:p>
    <w:p w14:paraId="61F98A90" w14:textId="58E232AB" w:rsidR="004E0DA5" w:rsidRPr="00902F3D" w:rsidRDefault="004E0DA5" w:rsidP="00940E65">
      <w:pPr>
        <w:pStyle w:val="SUEZtekst"/>
      </w:pPr>
      <w:r w:rsidRPr="00902F3D">
        <w:t xml:space="preserve">Administrativno se područje nalazi u Splitsko-Dalmatinskoj županiji te unutar četiri jedinice lokalne samouprave: Grad Hvar, Grad Starigrad, </w:t>
      </w:r>
      <w:r w:rsidR="00D10ED8">
        <w:t>O</w:t>
      </w:r>
      <w:r w:rsidRPr="00902F3D">
        <w:t xml:space="preserve">pćina Jelsa i </w:t>
      </w:r>
      <w:r w:rsidR="00D10ED8">
        <w:t>O</w:t>
      </w:r>
      <w:r w:rsidRPr="00902F3D">
        <w:t>pćina Sućuraj.</w:t>
      </w:r>
    </w:p>
    <w:p w14:paraId="31647215" w14:textId="2EB10BEF" w:rsidR="004E0DA5" w:rsidRPr="00902F3D" w:rsidRDefault="004E0DA5" w:rsidP="0078759B">
      <w:pPr>
        <w:pStyle w:val="SUEZtekst"/>
      </w:pPr>
      <w:r w:rsidRPr="00902F3D">
        <w:t xml:space="preserve">Otok Hvar se pruža u smjeru sjeverozapad-jugoistok i prati smjer pružanja obale čime spada u klasičan dalmatinski tip obale. </w:t>
      </w:r>
      <w:r w:rsidR="007213A2" w:rsidRPr="00902F3D">
        <w:t>Hvar je najduži jadranski otok,</w:t>
      </w:r>
      <w:r w:rsidR="007213A2">
        <w:t xml:space="preserve"> d</w:t>
      </w:r>
      <w:r w:rsidRPr="00902F3D">
        <w:t>uljine je 68 km, a u na</w:t>
      </w:r>
      <w:r w:rsidR="007213A2">
        <w:t>j</w:t>
      </w:r>
      <w:r w:rsidRPr="00902F3D">
        <w:t>širem dijelu je širok 10,5 km. Ukupna duljina obale mu je 254,2 km. Površine je 299,7 km</w:t>
      </w:r>
      <w:r w:rsidRPr="00902F3D">
        <w:rPr>
          <w:vertAlign w:val="superscript"/>
        </w:rPr>
        <w:t>2</w:t>
      </w:r>
      <w:r w:rsidRPr="00902F3D">
        <w:t> što ga čini četvrtim hrvatskim otokom po površini. Najviši vrh je sv. Nikola, na kojemu je smještena kapelica, visok 628 m.</w:t>
      </w:r>
    </w:p>
    <w:p w14:paraId="757957EF" w14:textId="46601883" w:rsidR="004E0DA5" w:rsidRPr="00902F3D" w:rsidRDefault="004E0DA5" w:rsidP="003F655D">
      <w:pPr>
        <w:pStyle w:val="SUEZnaslov3"/>
        <w:numPr>
          <w:ilvl w:val="2"/>
          <w:numId w:val="1"/>
        </w:numPr>
        <w:ind w:left="1134"/>
      </w:pPr>
      <w:bookmarkStart w:id="42" w:name="_Toc129090036"/>
      <w:r w:rsidRPr="00902F3D">
        <w:t>Stanovništvo</w:t>
      </w:r>
      <w:bookmarkEnd w:id="42"/>
    </w:p>
    <w:p w14:paraId="4B2F5087" w14:textId="70866082" w:rsidR="004E0DA5" w:rsidRPr="00902F3D" w:rsidRDefault="004E0DA5" w:rsidP="00940E65">
      <w:pPr>
        <w:pStyle w:val="SUEZtekst"/>
      </w:pPr>
      <w:r w:rsidRPr="00902F3D">
        <w:t>Prema popisu stanovništva iz 2011. godine na području četiri jedinice lokalne samouprave na otoku Hvaru živi oko 11</w:t>
      </w:r>
      <w:r w:rsidR="00E46ED0">
        <w:t>.</w:t>
      </w:r>
      <w:r w:rsidRPr="00902F3D">
        <w:t>000 stanovnika.</w:t>
      </w:r>
    </w:p>
    <w:p w14:paraId="713129AD" w14:textId="21E38150" w:rsidR="004E0DA5" w:rsidRPr="00902F3D" w:rsidRDefault="004E0DA5" w:rsidP="00940E65">
      <w:pPr>
        <w:pStyle w:val="SUEZtekst"/>
      </w:pPr>
      <w:r w:rsidRPr="00902F3D">
        <w:t>Grad Hvar (4</w:t>
      </w:r>
      <w:r w:rsidR="00E46ED0">
        <w:t>.</w:t>
      </w:r>
      <w:r w:rsidRPr="00902F3D">
        <w:t>251 stanovnika) sačinjavaju sljedeća naselja: Hvar (3</w:t>
      </w:r>
      <w:r w:rsidR="00E46ED0">
        <w:t>.</w:t>
      </w:r>
      <w:r w:rsidRPr="00902F3D">
        <w:t xml:space="preserve">771), </w:t>
      </w:r>
      <w:proofErr w:type="spellStart"/>
      <w:r w:rsidRPr="00902F3D">
        <w:t>Brusje</w:t>
      </w:r>
      <w:proofErr w:type="spellEnd"/>
      <w:r w:rsidRPr="00902F3D">
        <w:t xml:space="preserve"> (194), Sveta </w:t>
      </w:r>
      <w:proofErr w:type="spellStart"/>
      <w:r w:rsidRPr="00902F3D">
        <w:t>Nedilja</w:t>
      </w:r>
      <w:proofErr w:type="spellEnd"/>
      <w:r w:rsidRPr="00902F3D">
        <w:t xml:space="preserve"> (131), </w:t>
      </w:r>
      <w:proofErr w:type="spellStart"/>
      <w:r w:rsidRPr="00902F3D">
        <w:t>Milna</w:t>
      </w:r>
      <w:proofErr w:type="spellEnd"/>
      <w:r w:rsidRPr="00902F3D">
        <w:t xml:space="preserve"> (104), Jagodna (30), </w:t>
      </w:r>
      <w:proofErr w:type="spellStart"/>
      <w:r w:rsidRPr="00902F3D">
        <w:t>Zaraće</w:t>
      </w:r>
      <w:proofErr w:type="spellEnd"/>
      <w:r w:rsidRPr="00902F3D">
        <w:t xml:space="preserve"> (14) i Velo Grablje (7). </w:t>
      </w:r>
    </w:p>
    <w:p w14:paraId="0618BB80" w14:textId="1F34E3E3" w:rsidR="004E0DA5" w:rsidRPr="00902F3D" w:rsidRDefault="004E0DA5" w:rsidP="00940E65">
      <w:pPr>
        <w:pStyle w:val="SUEZtekst"/>
      </w:pPr>
      <w:r w:rsidRPr="00902F3D">
        <w:t>Grad Stari Grad (2</w:t>
      </w:r>
      <w:r w:rsidR="00E46ED0">
        <w:t>.</w:t>
      </w:r>
      <w:r w:rsidRPr="00902F3D">
        <w:t>781) sastoji se od ovih mjesta: Stari Grad (1</w:t>
      </w:r>
      <w:r w:rsidR="00E46ED0">
        <w:t>.</w:t>
      </w:r>
      <w:r w:rsidRPr="00902F3D">
        <w:t xml:space="preserve">885), </w:t>
      </w:r>
      <w:proofErr w:type="spellStart"/>
      <w:r w:rsidRPr="00902F3D">
        <w:t>Vrbanj</w:t>
      </w:r>
      <w:proofErr w:type="spellEnd"/>
      <w:r w:rsidRPr="00902F3D">
        <w:t xml:space="preserve"> (498), Dol (311), Rudina (70) i Selca kod Starog Grada (17). </w:t>
      </w:r>
    </w:p>
    <w:p w14:paraId="7DDDD578" w14:textId="32CDA928" w:rsidR="004E0DA5" w:rsidRPr="00902F3D" w:rsidRDefault="004E0DA5" w:rsidP="00940E65">
      <w:pPr>
        <w:pStyle w:val="SUEZtekst"/>
      </w:pPr>
      <w:r w:rsidRPr="00902F3D">
        <w:t xml:space="preserve">U sastavu </w:t>
      </w:r>
      <w:r w:rsidR="00E76314">
        <w:t>O</w:t>
      </w:r>
      <w:r w:rsidRPr="00902F3D">
        <w:t>pćine Jelsa (3</w:t>
      </w:r>
      <w:r w:rsidR="00E46ED0">
        <w:t>.</w:t>
      </w:r>
      <w:r w:rsidRPr="00902F3D">
        <w:t>582) su: Jelsa (1</w:t>
      </w:r>
      <w:r w:rsidR="00E46ED0">
        <w:t>.</w:t>
      </w:r>
      <w:r w:rsidRPr="00902F3D">
        <w:t xml:space="preserve">801), </w:t>
      </w:r>
      <w:proofErr w:type="spellStart"/>
      <w:r w:rsidRPr="00902F3D">
        <w:t>Vrboska</w:t>
      </w:r>
      <w:proofErr w:type="spellEnd"/>
      <w:r w:rsidRPr="00902F3D">
        <w:t xml:space="preserve"> (548), Svirče (407), </w:t>
      </w:r>
      <w:proofErr w:type="spellStart"/>
      <w:r w:rsidRPr="00902F3D">
        <w:t>Vrisnik</w:t>
      </w:r>
      <w:proofErr w:type="spellEnd"/>
      <w:r w:rsidRPr="00902F3D">
        <w:t xml:space="preserve"> (190), </w:t>
      </w:r>
      <w:proofErr w:type="spellStart"/>
      <w:r w:rsidRPr="00902F3D">
        <w:t>Zastražišće</w:t>
      </w:r>
      <w:proofErr w:type="spellEnd"/>
      <w:r w:rsidRPr="00902F3D">
        <w:t xml:space="preserve"> (177), Zavala (156), </w:t>
      </w:r>
      <w:proofErr w:type="spellStart"/>
      <w:r w:rsidRPr="00902F3D">
        <w:t>Gdinj</w:t>
      </w:r>
      <w:proofErr w:type="spellEnd"/>
      <w:r w:rsidRPr="00902F3D">
        <w:t xml:space="preserve"> (133), </w:t>
      </w:r>
      <w:proofErr w:type="spellStart"/>
      <w:r w:rsidRPr="00902F3D">
        <w:t>Pitve</w:t>
      </w:r>
      <w:proofErr w:type="spellEnd"/>
      <w:r w:rsidRPr="00902F3D">
        <w:t xml:space="preserve"> (69), Poljica (59), Ivan Dolac (39) i </w:t>
      </w:r>
      <w:proofErr w:type="spellStart"/>
      <w:r w:rsidRPr="00902F3D">
        <w:t>Gromin</w:t>
      </w:r>
      <w:proofErr w:type="spellEnd"/>
      <w:r w:rsidRPr="00902F3D">
        <w:t xml:space="preserve"> Dolac (3). </w:t>
      </w:r>
    </w:p>
    <w:p w14:paraId="425350BC" w14:textId="77777777" w:rsidR="004E0DA5" w:rsidRPr="00902F3D" w:rsidRDefault="004E0DA5" w:rsidP="00940E65">
      <w:pPr>
        <w:pStyle w:val="SUEZtekst"/>
      </w:pPr>
      <w:r w:rsidRPr="00902F3D">
        <w:t xml:space="preserve">Općina Sućuraj (463) broji tri naselja: Sućuraj (357), Bogomolje (100) i Selca kod Bogomolja (6). </w:t>
      </w:r>
    </w:p>
    <w:p w14:paraId="114D04C1" w14:textId="2A241AC5" w:rsidR="004E0DA5" w:rsidRPr="00902F3D" w:rsidRDefault="004E0DA5" w:rsidP="00940E65">
      <w:pPr>
        <w:pStyle w:val="SUEZtekst"/>
      </w:pPr>
      <w:r w:rsidRPr="00902F3D">
        <w:t>Na otoku postoje i dva mjesta koja trenutno nemaju nijednog stalnog stanovnika, a to su Malo Grablje (</w:t>
      </w:r>
      <w:r w:rsidR="00E76314">
        <w:t>G</w:t>
      </w:r>
      <w:r w:rsidRPr="00902F3D">
        <w:t>rad Hvar) i Humac (</w:t>
      </w:r>
      <w:r w:rsidR="00E76314">
        <w:t>O</w:t>
      </w:r>
      <w:r w:rsidRPr="00902F3D">
        <w:t>pćina Jelsa).</w:t>
      </w:r>
    </w:p>
    <w:p w14:paraId="17FFCEB9" w14:textId="77777777" w:rsidR="004E0DA5" w:rsidRPr="00902F3D" w:rsidRDefault="004E0DA5" w:rsidP="00940E65">
      <w:pPr>
        <w:pStyle w:val="SUEZtekst"/>
      </w:pPr>
      <w:r w:rsidRPr="00902F3D">
        <w:t xml:space="preserve">Od početka 20. stoljeća otok Hvar bilježi lagani pad broja stanovnika koji kulminira 40-tih i 50-tih godina 20. stoljeća nakon čega </w:t>
      </w:r>
      <w:proofErr w:type="spellStart"/>
      <w:r w:rsidRPr="00902F3D">
        <w:t>počinje</w:t>
      </w:r>
      <w:proofErr w:type="spellEnd"/>
      <w:r w:rsidRPr="00902F3D">
        <w:t xml:space="preserve"> trend porasta broja stanovnika koji je na otoku prisutan sve do kraja </w:t>
      </w:r>
      <w:proofErr w:type="spellStart"/>
      <w:r w:rsidRPr="00902F3D">
        <w:t>stoljeća</w:t>
      </w:r>
      <w:proofErr w:type="spellEnd"/>
      <w:r w:rsidRPr="00902F3D">
        <w:t xml:space="preserve">, s time da grad Hvar u periodu od 1971. do 1991. godine bilježi nagli porast broja stanovnika pojavom turizma dok Sućuraj od početka 20. stoljeća bilježi konstantan i lagani pad broja stanovnika. U </w:t>
      </w:r>
      <w:r w:rsidRPr="00902F3D">
        <w:lastRenderedPageBreak/>
        <w:t>periodu između dva popisa stanovništva, od 2001. do 2011., otok Hvar gubi neznatan broj stanovnika (-26 ljudi) (Historijsko-geografski razvoj otoka Hvara, Kovačević, 2018.).</w:t>
      </w:r>
    </w:p>
    <w:p w14:paraId="4BAA533E" w14:textId="3DB3142D" w:rsidR="004E0DA5" w:rsidRPr="00902F3D" w:rsidRDefault="004E0DA5" w:rsidP="00940E65">
      <w:pPr>
        <w:pStyle w:val="SUEZtekst"/>
      </w:pPr>
      <w:r w:rsidRPr="00902F3D">
        <w:t xml:space="preserve">Prema indeksu razvijenosti </w:t>
      </w:r>
      <w:r w:rsidR="009E10D4">
        <w:t xml:space="preserve">(NN 132/2017) </w:t>
      </w:r>
      <w:r w:rsidRPr="00902F3D">
        <w:t>Splitsko</w:t>
      </w:r>
      <w:r w:rsidR="00E46ED0">
        <w:t>-</w:t>
      </w:r>
      <w:r w:rsidRPr="00902F3D">
        <w:t xml:space="preserve">dalmatinska županija spada u III. Skupinu jedinica područne (regionalne) samouprave. Grad Hvar spada u VIII. Skupinu jedinica lokalne samouprave koje se prema vrijednosti indeksa nalaze u prvoj </w:t>
      </w:r>
      <w:proofErr w:type="spellStart"/>
      <w:r w:rsidRPr="00902F3D">
        <w:t>četvrtini</w:t>
      </w:r>
      <w:proofErr w:type="spellEnd"/>
      <w:r w:rsidRPr="00902F3D">
        <w:t xml:space="preserve"> </w:t>
      </w:r>
      <w:proofErr w:type="spellStart"/>
      <w:r w:rsidRPr="00902F3D">
        <w:t>iznadprosječno</w:t>
      </w:r>
      <w:proofErr w:type="spellEnd"/>
      <w:r w:rsidRPr="00902F3D">
        <w:t xml:space="preserve"> rangiranih jedinica lokalne samouprave. Jelsa i Stari Grad spadaju u VII. skupinu jedinica lokalne samouprave koje se prema vrijednosti indeksa nalaze u drugoj četvrtini iznadprosječno rangiranih jedinica lokalne samouprave, dok Sućuraj spada u III. Skupinu jedinica lokalne samouprave koje se prema vrijednosti indeksa nalaze u drugoj </w:t>
      </w:r>
      <w:proofErr w:type="spellStart"/>
      <w:r w:rsidRPr="00902F3D">
        <w:t>četvrtini</w:t>
      </w:r>
      <w:proofErr w:type="spellEnd"/>
      <w:r w:rsidRPr="00902F3D">
        <w:t xml:space="preserve"> </w:t>
      </w:r>
      <w:proofErr w:type="spellStart"/>
      <w:r w:rsidRPr="00902F3D">
        <w:t>ispodprosječno</w:t>
      </w:r>
      <w:proofErr w:type="spellEnd"/>
      <w:r w:rsidRPr="00902F3D">
        <w:t xml:space="preserve"> rangiranih jedinica lokalne samouprave.</w:t>
      </w:r>
    </w:p>
    <w:p w14:paraId="604848AA" w14:textId="27AB1F7A" w:rsidR="004E0DA5" w:rsidRPr="00902F3D" w:rsidRDefault="0043597F" w:rsidP="00940E65">
      <w:pPr>
        <w:pStyle w:val="SUEZnaslov2"/>
        <w:numPr>
          <w:ilvl w:val="1"/>
          <w:numId w:val="1"/>
        </w:numPr>
      </w:pPr>
      <w:bookmarkStart w:id="43" w:name="_Toc129090037"/>
      <w:r w:rsidRPr="00902F3D">
        <w:rPr>
          <w:caps w:val="0"/>
        </w:rPr>
        <w:t>KRAJOBRAZ</w:t>
      </w:r>
      <w:bookmarkEnd w:id="43"/>
    </w:p>
    <w:p w14:paraId="5018851D" w14:textId="712F3DE5" w:rsidR="004E0DA5" w:rsidRPr="00902F3D" w:rsidRDefault="004E0DA5" w:rsidP="00940E65">
      <w:pPr>
        <w:pStyle w:val="SUEZtekst"/>
      </w:pPr>
      <w:r w:rsidRPr="00902F3D">
        <w:t xml:space="preserve">Hvar je otok </w:t>
      </w:r>
      <w:proofErr w:type="spellStart"/>
      <w:r w:rsidRPr="00902F3D">
        <w:t>srednjedalmatinskog</w:t>
      </w:r>
      <w:proofErr w:type="spellEnd"/>
      <w:r w:rsidRPr="00902F3D">
        <w:t xml:space="preserve"> otočja, okružen otocima Šolta, Brač, Vis i Korčula. Najkraća udaljenost od obale iznosi svega 4 km, i to u obuhvatu </w:t>
      </w:r>
      <w:r w:rsidR="00E76314">
        <w:t>O</w:t>
      </w:r>
      <w:r w:rsidRPr="00902F3D">
        <w:t xml:space="preserve">pćine Sućuraj. Sa sjeverne strane ga okružuje </w:t>
      </w:r>
      <w:r w:rsidR="00957E6C">
        <w:t>H</w:t>
      </w:r>
      <w:r w:rsidR="00957E6C" w:rsidRPr="00902F3D">
        <w:t xml:space="preserve">varski </w:t>
      </w:r>
      <w:r w:rsidRPr="00902F3D">
        <w:t xml:space="preserve">kanal, s južne </w:t>
      </w:r>
      <w:r w:rsidR="00957E6C">
        <w:t>V</w:t>
      </w:r>
      <w:r w:rsidR="00957E6C" w:rsidRPr="00902F3D">
        <w:t>iški</w:t>
      </w:r>
      <w:r w:rsidRPr="00902F3D">
        <w:t xml:space="preserve">, </w:t>
      </w:r>
      <w:r w:rsidR="00957E6C">
        <w:t>K</w:t>
      </w:r>
      <w:r w:rsidR="00957E6C" w:rsidRPr="00902F3D">
        <w:t xml:space="preserve">orčulanski </w:t>
      </w:r>
      <w:r w:rsidRPr="00902F3D">
        <w:t xml:space="preserve">i </w:t>
      </w:r>
      <w:r w:rsidR="00957E6C">
        <w:t>N</w:t>
      </w:r>
      <w:r w:rsidR="00957E6C" w:rsidRPr="00902F3D">
        <w:t xml:space="preserve">eretvanski </w:t>
      </w:r>
      <w:r w:rsidRPr="00902F3D">
        <w:t>kanal. Uz sjevernu obalu, nalaze se otoci Zečevo i Duga. Uz južnu obalu smješteni su Pakleni otoci (</w:t>
      </w:r>
      <w:proofErr w:type="spellStart"/>
      <w:r w:rsidRPr="00902F3D">
        <w:t>Vodnjak</w:t>
      </w:r>
      <w:proofErr w:type="spellEnd"/>
      <w:r w:rsidRPr="00902F3D">
        <w:t xml:space="preserve"> Mali, </w:t>
      </w:r>
      <w:proofErr w:type="spellStart"/>
      <w:r w:rsidRPr="00902F3D">
        <w:t>Vodnjak</w:t>
      </w:r>
      <w:proofErr w:type="spellEnd"/>
      <w:r w:rsidRPr="00902F3D">
        <w:t xml:space="preserve"> Veli, Travna, </w:t>
      </w:r>
      <w:proofErr w:type="spellStart"/>
      <w:r w:rsidRPr="00902F3D">
        <w:t>Paržanj</w:t>
      </w:r>
      <w:proofErr w:type="spellEnd"/>
      <w:r w:rsidRPr="00902F3D">
        <w:t xml:space="preserve">, Borovac, Sveti Klement, Dobri, Vlaka, </w:t>
      </w:r>
      <w:proofErr w:type="spellStart"/>
      <w:r w:rsidRPr="00902F3D">
        <w:t>Stambedar</w:t>
      </w:r>
      <w:proofErr w:type="spellEnd"/>
      <w:r w:rsidRPr="00902F3D">
        <w:t xml:space="preserve">, </w:t>
      </w:r>
      <w:proofErr w:type="spellStart"/>
      <w:r w:rsidRPr="00902F3D">
        <w:t>Planikovac</w:t>
      </w:r>
      <w:proofErr w:type="spellEnd"/>
      <w:r w:rsidRPr="00902F3D">
        <w:t xml:space="preserve">, Borovac - drugi otok istog naziva, </w:t>
      </w:r>
      <w:proofErr w:type="spellStart"/>
      <w:r w:rsidRPr="00902F3D">
        <w:t>Gojca</w:t>
      </w:r>
      <w:proofErr w:type="spellEnd"/>
      <w:r w:rsidRPr="00902F3D">
        <w:t xml:space="preserve">, </w:t>
      </w:r>
      <w:proofErr w:type="spellStart"/>
      <w:r w:rsidRPr="00902F3D">
        <w:t>Marinkovac</w:t>
      </w:r>
      <w:proofErr w:type="spellEnd"/>
      <w:r w:rsidRPr="00902F3D">
        <w:t xml:space="preserve"> i Jerolim), </w:t>
      </w:r>
      <w:proofErr w:type="spellStart"/>
      <w:r w:rsidRPr="00902F3D">
        <w:t>Gališnik</w:t>
      </w:r>
      <w:proofErr w:type="spellEnd"/>
      <w:r w:rsidRPr="00902F3D">
        <w:t xml:space="preserve">, </w:t>
      </w:r>
      <w:proofErr w:type="spellStart"/>
      <w:r w:rsidRPr="00902F3D">
        <w:t>Pokonji</w:t>
      </w:r>
      <w:proofErr w:type="spellEnd"/>
      <w:r w:rsidRPr="00902F3D">
        <w:t xml:space="preserve"> Dol, Lukavci i </w:t>
      </w:r>
      <w:proofErr w:type="spellStart"/>
      <w:r w:rsidRPr="00902F3D">
        <w:t>Š</w:t>
      </w:r>
      <w:r w:rsidR="00093147">
        <w:t>ć</w:t>
      </w:r>
      <w:r w:rsidRPr="00902F3D">
        <w:t>edro</w:t>
      </w:r>
      <w:proofErr w:type="spellEnd"/>
      <w:r w:rsidRPr="00902F3D">
        <w:t xml:space="preserve">. Zapadni dio otoka je osobito razveden. Tu su svi veći zaljevi, odnosno uvale: Starogradska, </w:t>
      </w:r>
      <w:proofErr w:type="spellStart"/>
      <w:r w:rsidRPr="00902F3D">
        <w:t>Nedomišaljska</w:t>
      </w:r>
      <w:proofErr w:type="spellEnd"/>
      <w:r w:rsidRPr="00902F3D">
        <w:t xml:space="preserve">, </w:t>
      </w:r>
      <w:proofErr w:type="spellStart"/>
      <w:r w:rsidRPr="00902F3D">
        <w:t>Vrboska</w:t>
      </w:r>
      <w:proofErr w:type="spellEnd"/>
      <w:r w:rsidRPr="00902F3D">
        <w:t xml:space="preserve">, Hvarska te pripadajući manji otoci. </w:t>
      </w:r>
    </w:p>
    <w:p w14:paraId="57B77DD4" w14:textId="77777777" w:rsidR="004E0DA5" w:rsidRPr="00902F3D" w:rsidRDefault="004E0DA5" w:rsidP="00940E65">
      <w:pPr>
        <w:pStyle w:val="SUEZtekst"/>
      </w:pPr>
      <w:r w:rsidRPr="00902F3D">
        <w:t xml:space="preserve">More oko otoka Hvara pripada kanalskom tipu mora i ima karakteristike </w:t>
      </w:r>
      <w:proofErr w:type="spellStart"/>
      <w:r w:rsidRPr="00902F3D">
        <w:t>srednjejadranskog</w:t>
      </w:r>
      <w:proofErr w:type="spellEnd"/>
      <w:r w:rsidRPr="00902F3D">
        <w:t xml:space="preserve"> mora.</w:t>
      </w:r>
    </w:p>
    <w:p w14:paraId="352DF757" w14:textId="03E3E14D" w:rsidR="004E0DA5" w:rsidRPr="00902F3D" w:rsidRDefault="004E0DA5" w:rsidP="00940E65">
      <w:pPr>
        <w:pStyle w:val="SUEZtekst"/>
      </w:pPr>
      <w:r w:rsidRPr="00902F3D">
        <w:t xml:space="preserve">Sv. Nikola, 628 m </w:t>
      </w:r>
      <w:proofErr w:type="spellStart"/>
      <w:r w:rsidRPr="00902F3D">
        <w:t>n</w:t>
      </w:r>
      <w:r w:rsidR="00BB07B1">
        <w:t>mv</w:t>
      </w:r>
      <w:proofErr w:type="spellEnd"/>
      <w:r w:rsidR="00BB07B1">
        <w:t xml:space="preserve"> </w:t>
      </w:r>
      <w:r w:rsidRPr="00902F3D">
        <w:t>je najviši vrh Hvara što ga svrstava na treće mjesto najviših hrvatskih otoka. Najviši hrbat proteže se od zapada prema istoku, a južna strana s izraženim klifovima strmo se spušta prema morskoj obali. Najniži dio otoka, ispod 100 m visine, je njegovo sjeverno</w:t>
      </w:r>
      <w:r w:rsidR="00957E6C">
        <w:t xml:space="preserve"> </w:t>
      </w:r>
      <w:r w:rsidRPr="00902F3D">
        <w:t xml:space="preserve">proširenje od Starogradskog zaljeva do Jelse. Proširena krška polja prostiru se kod Staroga Grada, </w:t>
      </w:r>
      <w:proofErr w:type="spellStart"/>
      <w:r w:rsidRPr="00902F3D">
        <w:t>Vrboske</w:t>
      </w:r>
      <w:proofErr w:type="spellEnd"/>
      <w:r w:rsidRPr="00902F3D">
        <w:t xml:space="preserve"> i Jelse, a zaravni i suhe doline pojavljuju se u središnjem dijelu uz današnja naselja </w:t>
      </w:r>
      <w:proofErr w:type="spellStart"/>
      <w:r w:rsidRPr="00902F3D">
        <w:t>Pitve</w:t>
      </w:r>
      <w:proofErr w:type="spellEnd"/>
      <w:r w:rsidRPr="00902F3D">
        <w:t xml:space="preserve">, </w:t>
      </w:r>
      <w:proofErr w:type="spellStart"/>
      <w:r w:rsidRPr="00902F3D">
        <w:t>Vrisnik</w:t>
      </w:r>
      <w:proofErr w:type="spellEnd"/>
      <w:r w:rsidRPr="00902F3D">
        <w:t>, Svirče i Dol.</w:t>
      </w:r>
    </w:p>
    <w:p w14:paraId="3F769D79" w14:textId="33C74D26" w:rsidR="004E0DA5" w:rsidRPr="00902F3D" w:rsidRDefault="004E0DA5" w:rsidP="00940E65">
      <w:pPr>
        <w:pStyle w:val="SUEZtekst"/>
      </w:pPr>
      <w:r w:rsidRPr="00902F3D">
        <w:t>Glavna krajobrazna obilježja Hvara su dakle, otoci koji ga okružuju</w:t>
      </w:r>
      <w:r w:rsidR="00A26BC5">
        <w:t>:</w:t>
      </w:r>
      <w:r w:rsidRPr="00902F3D">
        <w:t xml:space="preserve"> </w:t>
      </w:r>
      <w:proofErr w:type="spellStart"/>
      <w:r w:rsidRPr="00902F3D">
        <w:t>Šćedro</w:t>
      </w:r>
      <w:proofErr w:type="spellEnd"/>
      <w:r w:rsidRPr="00902F3D">
        <w:t>, Zečevo i Pakleni otoci</w:t>
      </w:r>
      <w:r w:rsidR="00A26BC5">
        <w:t>,</w:t>
      </w:r>
      <w:r w:rsidR="00F76435" w:rsidRPr="00F76435">
        <w:t xml:space="preserve"> </w:t>
      </w:r>
      <w:r w:rsidR="00F76435">
        <w:t>koji su ujedno zaštićeni u kategoriji značajnog krajobraza</w:t>
      </w:r>
      <w:r w:rsidR="00A26BC5">
        <w:t>,</w:t>
      </w:r>
      <w:r w:rsidR="00F76435">
        <w:t xml:space="preserve"> te </w:t>
      </w:r>
      <w:r w:rsidR="00F76435" w:rsidRPr="00902F3D">
        <w:t>Lukavci</w:t>
      </w:r>
      <w:r w:rsidR="00F5332B">
        <w:t>,</w:t>
      </w:r>
      <w:r w:rsidRPr="00902F3D">
        <w:t xml:space="preserve"> brojni uvučeni zaljevi, kamena obala i plaže, vazdazelene šume česmine i šume mediteranske šume endemičnih borova te urbanizirana obalna zona sa svojim gradovima i manjim mjestima.</w:t>
      </w:r>
    </w:p>
    <w:p w14:paraId="146BBDCE" w14:textId="366152CB" w:rsidR="004E0DA5" w:rsidRPr="00902F3D" w:rsidRDefault="0043597F" w:rsidP="004E0241">
      <w:pPr>
        <w:pStyle w:val="SUEZnaslov2"/>
        <w:numPr>
          <w:ilvl w:val="1"/>
          <w:numId w:val="1"/>
        </w:numPr>
      </w:pPr>
      <w:bookmarkStart w:id="44" w:name="_Toc129090038"/>
      <w:r w:rsidRPr="00902F3D">
        <w:rPr>
          <w:caps w:val="0"/>
        </w:rPr>
        <w:t>KLIMA</w:t>
      </w:r>
      <w:bookmarkEnd w:id="44"/>
    </w:p>
    <w:p w14:paraId="045D5132" w14:textId="48A3E1D3" w:rsidR="004E0DA5" w:rsidRPr="00902F3D" w:rsidRDefault="004E0DA5" w:rsidP="004E0241">
      <w:pPr>
        <w:pStyle w:val="SUEZtekst"/>
      </w:pPr>
      <w:r w:rsidRPr="00902F3D">
        <w:t>Centralno dalmatinski arhipelag, pa tako i otok Hvar, pripada tipu sredozemne ili mediteranske klim</w:t>
      </w:r>
      <w:r w:rsidR="00BB07B1">
        <w:t>e</w:t>
      </w:r>
      <w:r w:rsidRPr="00902F3D">
        <w:t xml:space="preserve">. Osnovne značajke ove klime </w:t>
      </w:r>
      <w:r w:rsidR="00957E6C">
        <w:t xml:space="preserve">su </w:t>
      </w:r>
      <w:r w:rsidRPr="00902F3D">
        <w:t>vruća, tj. topla i suha ljeta te blage i kišovite zime s povremenim vrlo hladnim i neugodnim razdobljima. Temperatura zimskih mjeseci iznosi 9,1 °C, dok je prosječna temperatura u siječnju 8,4 °C, a u srpnju 24,8 °C. Znatna je relativna vlažnost zraka, koja u ljetnim mjesecima iznosi 67</w:t>
      </w:r>
      <w:r w:rsidR="00CF0706">
        <w:t xml:space="preserve"> </w:t>
      </w:r>
      <w:r w:rsidRPr="00902F3D">
        <w:t>%, u proljetnim 66</w:t>
      </w:r>
      <w:r w:rsidR="00CF0706">
        <w:t xml:space="preserve"> </w:t>
      </w:r>
      <w:r w:rsidRPr="00902F3D">
        <w:t>%, a u jesenskim 68</w:t>
      </w:r>
      <w:r w:rsidR="00CF0706">
        <w:t xml:space="preserve"> </w:t>
      </w:r>
      <w:r w:rsidRPr="00902F3D">
        <w:t>%. Oblačnost je najveća u siječnju (5,0). Prosječna godišnja količina padalina iznosi oko 788,7 mm. Uz spomenuto, najmanja godišnja količina padalina zabilježena je 1983. godine i iznosi</w:t>
      </w:r>
      <w:r w:rsidR="008C6760">
        <w:t>la je</w:t>
      </w:r>
      <w:r w:rsidRPr="00902F3D">
        <w:t xml:space="preserve"> 383,7 mm, dok je najveća godišnja količina padalina zabilježena 2005. godine, a iznosi</w:t>
      </w:r>
      <w:r w:rsidR="008C6760">
        <w:t>la je</w:t>
      </w:r>
      <w:r w:rsidRPr="00902F3D">
        <w:t xml:space="preserve"> 1</w:t>
      </w:r>
      <w:r w:rsidR="008C6760">
        <w:t>.</w:t>
      </w:r>
      <w:r w:rsidRPr="00902F3D">
        <w:t>109,4 mm. Minimum padalina je u srpnju i iznosi 20,3 mm, a maksimum je u studenome te iznosi 99,5 mm. Otok Hvar poznat je po visokoj insolaciji, odnosno velikom broju sunčanih sati. Podaci o insolaciji bilježeni su u razdoblju 1981. – 2010. Najveći broj sunčanih sati ima srpanj (373,9</w:t>
      </w:r>
      <w:r w:rsidR="008C6760">
        <w:t xml:space="preserve"> </w:t>
      </w:r>
      <w:r w:rsidRPr="00902F3D">
        <w:t>h), a najmanji broj ima prosinac (122,3</w:t>
      </w:r>
      <w:r w:rsidR="008C6760">
        <w:t xml:space="preserve"> </w:t>
      </w:r>
      <w:r w:rsidRPr="00902F3D">
        <w:t xml:space="preserve">h) (Mamut i </w:t>
      </w:r>
      <w:proofErr w:type="spellStart"/>
      <w:r w:rsidRPr="00902F3D">
        <w:t>Čirjak</w:t>
      </w:r>
      <w:proofErr w:type="spellEnd"/>
      <w:r w:rsidRPr="00902F3D">
        <w:t>, 2017).</w:t>
      </w:r>
    </w:p>
    <w:p w14:paraId="0B0097FA" w14:textId="2967B876" w:rsidR="004E0DA5" w:rsidRPr="00902F3D" w:rsidRDefault="004E0DA5" w:rsidP="004E0241">
      <w:pPr>
        <w:pStyle w:val="SUEZtekst"/>
      </w:pPr>
      <w:r w:rsidRPr="00902F3D">
        <w:lastRenderedPageBreak/>
        <w:t>Na godišnjoj razini na području Hvara vidljivo je da je prevladavajući vjetar istočnjak s učestalošću od 14,3</w:t>
      </w:r>
      <w:r w:rsidR="00CF0706">
        <w:t xml:space="preserve"> </w:t>
      </w:r>
      <w:r w:rsidRPr="00902F3D">
        <w:t>%. Slijedi istočni-jugoistočni vjetar s učestalošću od 9,3</w:t>
      </w:r>
      <w:r w:rsidR="00CF0706">
        <w:t xml:space="preserve"> </w:t>
      </w:r>
      <w:r w:rsidRPr="00902F3D">
        <w:t>% i sjeveroistočni vjetar koji se javlja u 8,9</w:t>
      </w:r>
      <w:r w:rsidR="00CF0706">
        <w:t xml:space="preserve"> </w:t>
      </w:r>
      <w:r w:rsidRPr="00902F3D">
        <w:t>% slučajeva. Postotak tišine, odnosno situacija bez vjetra na godišnjoj razini iznosi 1,8</w:t>
      </w:r>
      <w:r w:rsidR="00CF0706">
        <w:t xml:space="preserve"> </w:t>
      </w:r>
      <w:r w:rsidRPr="00902F3D">
        <w:t>% (Studija sidrišta Splitsko-Dalmatinske županije, 2019.).</w:t>
      </w:r>
    </w:p>
    <w:p w14:paraId="30D2F6C3" w14:textId="082658F7" w:rsidR="004E0DA5" w:rsidRPr="00902F3D" w:rsidRDefault="004E0DA5" w:rsidP="004E0241">
      <w:pPr>
        <w:pStyle w:val="SUEZtekst"/>
      </w:pPr>
      <w:r w:rsidRPr="00902F3D">
        <w:t>Klimatske promjene se događaju na globalnoj razini, a otok Hvar nije izuzetak. Trend povećanja temperature zraka prisutan je u cijeloj Hrvatskoj. Na Hvaru je od 10 najtoplijih godina od početka 20. stoljeća, od 2000. godine čak 5 zabilježeno u Hvaru (podaci do 2009.). Osim promjena temperature zabilježen je i trend smanjenja oborina tijekom 20. stoljeća, a nastavlja se i u 21. stoljeću. Na Hvaru je smanjenje godišnje količine oborine posljedica smanjenja zimskih (-2.9</w:t>
      </w:r>
      <w:r w:rsidR="00CF0706">
        <w:t xml:space="preserve"> </w:t>
      </w:r>
      <w:r w:rsidRPr="00902F3D">
        <w:t>% na 10</w:t>
      </w:r>
      <w:r w:rsidR="00CF0706">
        <w:t xml:space="preserve"> </w:t>
      </w:r>
      <w:r w:rsidRPr="00902F3D">
        <w:t>god</w:t>
      </w:r>
      <w:r w:rsidR="00CF0706">
        <w:t>.</w:t>
      </w:r>
      <w:r w:rsidRPr="00902F3D">
        <w:t>) i proljetnih (-2.0</w:t>
      </w:r>
      <w:r w:rsidR="00CF0706">
        <w:t xml:space="preserve"> </w:t>
      </w:r>
      <w:r w:rsidRPr="00902F3D">
        <w:t>% na 10</w:t>
      </w:r>
      <w:r w:rsidR="00CF0706">
        <w:t xml:space="preserve"> </w:t>
      </w:r>
      <w:r w:rsidRPr="00902F3D">
        <w:t>god</w:t>
      </w:r>
      <w:r w:rsidR="00CF0706">
        <w:t>.</w:t>
      </w:r>
      <w:r w:rsidRPr="00902F3D">
        <w:t>) količina oborine. Sukladno tome također je zabilježen trend povećanja sušnih razdoblja na otoku Hvaru. Zbog klimatskih promjena tj. sve manje količine oborina i trenda porasta sušnih razdoblja predviđena je veća opasnost od požara, a time i opasnosti od erozije.</w:t>
      </w:r>
    </w:p>
    <w:p w14:paraId="28515F5F" w14:textId="22001C5F" w:rsidR="004E0DA5" w:rsidRPr="00902F3D" w:rsidRDefault="0043597F" w:rsidP="00790404">
      <w:pPr>
        <w:pStyle w:val="SUEZnaslov2"/>
        <w:numPr>
          <w:ilvl w:val="1"/>
          <w:numId w:val="1"/>
        </w:numPr>
        <w:ind w:left="0" w:firstLine="0"/>
      </w:pPr>
      <w:bookmarkStart w:id="45" w:name="_Toc129090039"/>
      <w:r w:rsidRPr="00902F3D">
        <w:rPr>
          <w:caps w:val="0"/>
        </w:rPr>
        <w:t>GEORAZNOLIKOST</w:t>
      </w:r>
      <w:bookmarkEnd w:id="45"/>
    </w:p>
    <w:p w14:paraId="54C492C2" w14:textId="43A44B38" w:rsidR="004E0DA5" w:rsidRPr="00902F3D" w:rsidRDefault="004E0DA5" w:rsidP="00790404">
      <w:pPr>
        <w:pStyle w:val="SUEZnaslov3"/>
        <w:numPr>
          <w:ilvl w:val="2"/>
          <w:numId w:val="1"/>
        </w:numPr>
        <w:ind w:left="1134"/>
      </w:pPr>
      <w:bookmarkStart w:id="46" w:name="_Toc129090040"/>
      <w:r w:rsidRPr="00902F3D">
        <w:t>Geologija i geomorfologija</w:t>
      </w:r>
      <w:bookmarkEnd w:id="46"/>
    </w:p>
    <w:p w14:paraId="143EEEC0" w14:textId="77777777" w:rsidR="004E0DA5" w:rsidRPr="00902F3D" w:rsidRDefault="004E0DA5" w:rsidP="00C477F2">
      <w:pPr>
        <w:pStyle w:val="SUEZtekst"/>
      </w:pPr>
      <w:r w:rsidRPr="00902F3D">
        <w:t xml:space="preserve">U građi otoka Hvara dominiraju </w:t>
      </w:r>
      <w:proofErr w:type="spellStart"/>
      <w:r w:rsidRPr="00902F3D">
        <w:t>rudistni</w:t>
      </w:r>
      <w:proofErr w:type="spellEnd"/>
      <w:r w:rsidRPr="00902F3D">
        <w:t xml:space="preserve"> vapnenci i kredni dolomiti, koji su poslije krede bili izdignuti, pa se na sjeverozapadu spuštaju </w:t>
      </w:r>
      <w:proofErr w:type="spellStart"/>
      <w:r w:rsidRPr="00902F3D">
        <w:t>monoklino</w:t>
      </w:r>
      <w:proofErr w:type="spellEnd"/>
      <w:r w:rsidRPr="00902F3D">
        <w:t xml:space="preserve"> od sjevera prema jugu, dok su jugoistočno od Jelse u antiklinali (oko 300 m apsolutne visine) sravnjeni. Oni tvore na otoku glavni gorski greben (hrptenicu otoka), koji se pruža od rta Pelegrina do rta Sućurja s najvećim </w:t>
      </w:r>
      <w:proofErr w:type="spellStart"/>
      <w:r w:rsidRPr="00902F3D">
        <w:t>isponom</w:t>
      </w:r>
      <w:proofErr w:type="spellEnd"/>
      <w:r w:rsidRPr="00902F3D">
        <w:t xml:space="preserve"> od 626 m (Sv. Nikola). U geološkoj strukturi južne obale oko grada Hvara od </w:t>
      </w:r>
      <w:proofErr w:type="spellStart"/>
      <w:r w:rsidRPr="00902F3D">
        <w:t>Dubovice</w:t>
      </w:r>
      <w:proofErr w:type="spellEnd"/>
      <w:r w:rsidRPr="00902F3D">
        <w:t xml:space="preserve"> do Vele </w:t>
      </w:r>
      <w:proofErr w:type="spellStart"/>
      <w:r w:rsidRPr="00902F3D">
        <w:t>Garške</w:t>
      </w:r>
      <w:proofErr w:type="spellEnd"/>
      <w:r w:rsidRPr="00902F3D">
        <w:t xml:space="preserve"> pretežu eocenski lapori, koji se nalaze ispod strmih odsjeka vapnenca. Lapori su manje otporni na denudaciju i abraziju mora pa su se tu stvorile brojne uvale i </w:t>
      </w:r>
      <w:proofErr w:type="spellStart"/>
      <w:r w:rsidRPr="00902F3D">
        <w:t>uvalice</w:t>
      </w:r>
      <w:proofErr w:type="spellEnd"/>
      <w:r w:rsidRPr="00902F3D">
        <w:t xml:space="preserve"> (</w:t>
      </w:r>
      <w:proofErr w:type="spellStart"/>
      <w:r w:rsidRPr="00902F3D">
        <w:t>Zaraće</w:t>
      </w:r>
      <w:proofErr w:type="spellEnd"/>
      <w:r w:rsidRPr="00902F3D">
        <w:t xml:space="preserve">, </w:t>
      </w:r>
      <w:proofErr w:type="spellStart"/>
      <w:r w:rsidRPr="00902F3D">
        <w:t>Milna</w:t>
      </w:r>
      <w:proofErr w:type="spellEnd"/>
      <w:r w:rsidRPr="00902F3D">
        <w:t xml:space="preserve">, </w:t>
      </w:r>
      <w:proofErr w:type="spellStart"/>
      <w:r w:rsidRPr="00902F3D">
        <w:t>Pokonji</w:t>
      </w:r>
      <w:proofErr w:type="spellEnd"/>
      <w:r w:rsidRPr="00902F3D">
        <w:t xml:space="preserve"> dol, Gradska luka, </w:t>
      </w:r>
      <w:proofErr w:type="spellStart"/>
      <w:r w:rsidRPr="00902F3D">
        <w:t>Garšak</w:t>
      </w:r>
      <w:proofErr w:type="spellEnd"/>
      <w:r w:rsidRPr="00902F3D">
        <w:t xml:space="preserve"> i dr.). Istočno od Dubova dola (</w:t>
      </w:r>
      <w:proofErr w:type="spellStart"/>
      <w:r w:rsidRPr="00902F3D">
        <w:t>Dubovice</w:t>
      </w:r>
      <w:proofErr w:type="spellEnd"/>
      <w:r w:rsidRPr="00902F3D">
        <w:t xml:space="preserve">) nestaju tercijarni slojevi, a pojavljuju se samo kredni vapnenci, koji se do </w:t>
      </w:r>
      <w:proofErr w:type="spellStart"/>
      <w:r w:rsidRPr="00902F3D">
        <w:t>Gromindolca</w:t>
      </w:r>
      <w:proofErr w:type="spellEnd"/>
      <w:r w:rsidRPr="00902F3D">
        <w:t xml:space="preserve"> blago spuštaju prema moru. Istočno od </w:t>
      </w:r>
      <w:proofErr w:type="spellStart"/>
      <w:r w:rsidRPr="00902F3D">
        <w:t>Gromindolca</w:t>
      </w:r>
      <w:proofErr w:type="spellEnd"/>
      <w:r w:rsidRPr="00902F3D">
        <w:t xml:space="preserve"> obala postaje strmija, a plaže rjeđe. Zapadni dio sjeverne obale od rta Pelegrin do Stroga Grada ima mnogo uvala, do kojih dopiru doli iz unutrašnjosti otoka. U </w:t>
      </w:r>
      <w:proofErr w:type="spellStart"/>
      <w:r w:rsidRPr="00902F3D">
        <w:t>starigradskom</w:t>
      </w:r>
      <w:proofErr w:type="spellEnd"/>
      <w:r w:rsidRPr="00902F3D">
        <w:t xml:space="preserve"> zaljevu ili uvali Kabla ima mnogo malih uvala, a najvažnije su Tiha i Zavala. Od Jelse do </w:t>
      </w:r>
      <w:proofErr w:type="spellStart"/>
      <w:r w:rsidRPr="00902F3D">
        <w:t>Stinive</w:t>
      </w:r>
      <w:proofErr w:type="spellEnd"/>
      <w:r w:rsidRPr="00902F3D">
        <w:t xml:space="preserve"> obala se blago spušta, a od </w:t>
      </w:r>
      <w:proofErr w:type="spellStart"/>
      <w:r w:rsidRPr="00902F3D">
        <w:t>Stinive</w:t>
      </w:r>
      <w:proofErr w:type="spellEnd"/>
      <w:r w:rsidRPr="00902F3D">
        <w:t xml:space="preserve"> dalje je strma.</w:t>
      </w:r>
    </w:p>
    <w:p w14:paraId="4D5A0029" w14:textId="77777777" w:rsidR="004E0DA5" w:rsidRPr="00902F3D" w:rsidRDefault="004E0DA5" w:rsidP="00C477F2">
      <w:pPr>
        <w:pStyle w:val="SUEZtekst"/>
      </w:pPr>
      <w:r w:rsidRPr="00902F3D">
        <w:t xml:space="preserve">Najveći udio stijena otoka Hvara čine karbonatne stijene </w:t>
      </w:r>
      <w:proofErr w:type="spellStart"/>
      <w:r w:rsidRPr="00902F3D">
        <w:t>mezozojske</w:t>
      </w:r>
      <w:proofErr w:type="spellEnd"/>
      <w:r w:rsidRPr="00902F3D">
        <w:t xml:space="preserve"> starosti koje su dio jadranske karbonatne platforme, velikoga </w:t>
      </w:r>
      <w:proofErr w:type="spellStart"/>
      <w:r w:rsidRPr="00902F3D">
        <w:t>paleogeografskoga</w:t>
      </w:r>
      <w:proofErr w:type="spellEnd"/>
      <w:r w:rsidRPr="00902F3D">
        <w:t xml:space="preserve"> tijela na kojem su se u plitkome, toplome moru taložile karbonatne stijene. Od starije jure do kraja krede, platforma je bila izolirana od kopnenih utjecaja, tj. okružena dubokim oceanom </w:t>
      </w:r>
      <w:proofErr w:type="spellStart"/>
      <w:r w:rsidRPr="00902F3D">
        <w:t>Tethysom</w:t>
      </w:r>
      <w:proofErr w:type="spellEnd"/>
      <w:r w:rsidRPr="00902F3D">
        <w:t xml:space="preserve"> (</w:t>
      </w:r>
      <w:proofErr w:type="spellStart"/>
      <w:r w:rsidRPr="00902F3D">
        <w:t>Bucković</w:t>
      </w:r>
      <w:proofErr w:type="spellEnd"/>
      <w:r w:rsidRPr="00902F3D">
        <w:t>, 2006.).</w:t>
      </w:r>
    </w:p>
    <w:p w14:paraId="10C4F885" w14:textId="344A4FCA" w:rsidR="004E0DA5" w:rsidRPr="00902F3D" w:rsidRDefault="004E0DA5" w:rsidP="00C477F2">
      <w:pPr>
        <w:pStyle w:val="SUEZtekst"/>
      </w:pPr>
      <w:proofErr w:type="spellStart"/>
      <w:r w:rsidRPr="00902F3D">
        <w:t>Rudistni</w:t>
      </w:r>
      <w:proofErr w:type="spellEnd"/>
      <w:r w:rsidRPr="00902F3D">
        <w:t xml:space="preserve"> vapnenci </w:t>
      </w:r>
      <w:proofErr w:type="spellStart"/>
      <w:r w:rsidRPr="00902F3D">
        <w:t>gornjokredne</w:t>
      </w:r>
      <w:proofErr w:type="spellEnd"/>
      <w:r w:rsidRPr="00902F3D">
        <w:t xml:space="preserve"> starosti, točnije krednih doba od </w:t>
      </w:r>
      <w:proofErr w:type="spellStart"/>
      <w:r w:rsidRPr="00902F3D">
        <w:t>cenomana</w:t>
      </w:r>
      <w:proofErr w:type="spellEnd"/>
      <w:r w:rsidRPr="00902F3D">
        <w:t xml:space="preserve"> do </w:t>
      </w:r>
      <w:proofErr w:type="spellStart"/>
      <w:r w:rsidRPr="00902F3D">
        <w:t>mastrihta</w:t>
      </w:r>
      <w:proofErr w:type="spellEnd"/>
      <w:r w:rsidRPr="00902F3D">
        <w:t xml:space="preserve"> izgrađuju najveći dio otoka. Obilježje su Vanjskih Dinarida kojih je otok Hvar dio (</w:t>
      </w:r>
      <w:proofErr w:type="spellStart"/>
      <w:r w:rsidRPr="00902F3D">
        <w:t>Džaja</w:t>
      </w:r>
      <w:proofErr w:type="spellEnd"/>
      <w:r w:rsidRPr="00902F3D">
        <w:t xml:space="preserve">, 2003). Spomenuti </w:t>
      </w:r>
      <w:proofErr w:type="spellStart"/>
      <w:r w:rsidRPr="00902F3D">
        <w:t>gornjokredni</w:t>
      </w:r>
      <w:proofErr w:type="spellEnd"/>
      <w:r w:rsidRPr="00902F3D">
        <w:t xml:space="preserve"> vapnenci dobro su uslojeni, debljine su oko 400 metara te duž čitavog otoka Hvara okružuju krila glavne otočne antiklinale. Dobro uslojeni i </w:t>
      </w:r>
      <w:proofErr w:type="spellStart"/>
      <w:r w:rsidRPr="00902F3D">
        <w:t>gromadasti</w:t>
      </w:r>
      <w:proofErr w:type="spellEnd"/>
      <w:r w:rsidRPr="00902F3D">
        <w:t xml:space="preserve"> vapnenci </w:t>
      </w:r>
      <w:proofErr w:type="spellStart"/>
      <w:r w:rsidRPr="00902F3D">
        <w:t>gornjokredne</w:t>
      </w:r>
      <w:proofErr w:type="spellEnd"/>
      <w:r w:rsidRPr="00902F3D">
        <w:t xml:space="preserve"> starosti zauzimaju rubne dijelove krila glavne otočne antiklinale, dok im debljina iznosi oko 600 metara (Bognar, 1990.). Nakon </w:t>
      </w:r>
      <w:proofErr w:type="spellStart"/>
      <w:r w:rsidRPr="00902F3D">
        <w:t>gornjokrednih</w:t>
      </w:r>
      <w:proofErr w:type="spellEnd"/>
      <w:r w:rsidRPr="00902F3D">
        <w:t xml:space="preserve"> </w:t>
      </w:r>
      <w:proofErr w:type="spellStart"/>
      <w:r w:rsidRPr="00902F3D">
        <w:t>rudistnih</w:t>
      </w:r>
      <w:proofErr w:type="spellEnd"/>
      <w:r w:rsidRPr="00902F3D">
        <w:t xml:space="preserve"> vapnenaca, najviše su zastupljeni vapnenci i dolomiti </w:t>
      </w:r>
      <w:proofErr w:type="spellStart"/>
      <w:r w:rsidRPr="00902F3D">
        <w:t>donjokredne</w:t>
      </w:r>
      <w:proofErr w:type="spellEnd"/>
      <w:r w:rsidRPr="00902F3D">
        <w:t xml:space="preserve"> starosti. Oni izgrađuju jezgru glavne otočne antiklinale, a otkriveni su u zapadnom i središnjem dijelu otoka. Dolomiti su dobro uslojeni s preko 75 % </w:t>
      </w:r>
      <w:proofErr w:type="spellStart"/>
      <w:r w:rsidR="00CF0706" w:rsidRPr="00902F3D">
        <w:t>CaMg</w:t>
      </w:r>
      <w:proofErr w:type="spellEnd"/>
      <w:r w:rsidR="00CF0706" w:rsidRPr="00902F3D">
        <w:t>(CO</w:t>
      </w:r>
      <w:r w:rsidR="00CF0706">
        <w:rPr>
          <w:rFonts w:cstheme="minorHAnsi"/>
        </w:rPr>
        <w:t>₃</w:t>
      </w:r>
      <w:r w:rsidR="00CF0706" w:rsidRPr="00902F3D">
        <w:t>)</w:t>
      </w:r>
      <w:r w:rsidR="00CF0706">
        <w:rPr>
          <w:rFonts w:cstheme="minorHAnsi"/>
        </w:rPr>
        <w:t>₂</w:t>
      </w:r>
      <w:r w:rsidR="00CF0706">
        <w:t xml:space="preserve"> </w:t>
      </w:r>
      <w:r w:rsidRPr="00902F3D">
        <w:t xml:space="preserve">te sadrže </w:t>
      </w:r>
      <w:proofErr w:type="spellStart"/>
      <w:r w:rsidRPr="00902F3D">
        <w:t>proslojke</w:t>
      </w:r>
      <w:proofErr w:type="spellEnd"/>
      <w:r w:rsidRPr="00902F3D">
        <w:t xml:space="preserve"> </w:t>
      </w:r>
      <w:proofErr w:type="spellStart"/>
      <w:r w:rsidRPr="00902F3D">
        <w:t>kalcilutita</w:t>
      </w:r>
      <w:proofErr w:type="spellEnd"/>
      <w:r w:rsidRPr="00902F3D">
        <w:t xml:space="preserve"> (Bognar, 1990). Debljina im je oko 400 metara. </w:t>
      </w:r>
      <w:proofErr w:type="spellStart"/>
      <w:r w:rsidRPr="00902F3D">
        <w:t>Donjokredni</w:t>
      </w:r>
      <w:proofErr w:type="spellEnd"/>
      <w:r w:rsidRPr="00902F3D">
        <w:t xml:space="preserve"> vapnenci su im </w:t>
      </w:r>
      <w:proofErr w:type="spellStart"/>
      <w:r w:rsidRPr="00902F3D">
        <w:t>superponirani</w:t>
      </w:r>
      <w:proofErr w:type="spellEnd"/>
      <w:r w:rsidRPr="00902F3D">
        <w:t xml:space="preserve"> te zatvaraju krila dolomitne antiklinale. Debljine su oko 200 metara. Na </w:t>
      </w:r>
      <w:proofErr w:type="spellStart"/>
      <w:r w:rsidRPr="00902F3D">
        <w:t>donjokrednim</w:t>
      </w:r>
      <w:proofErr w:type="spellEnd"/>
      <w:r w:rsidRPr="00902F3D">
        <w:t xml:space="preserve"> vapnencima istaloženi su dolomiti s </w:t>
      </w:r>
      <w:proofErr w:type="spellStart"/>
      <w:r w:rsidRPr="00902F3D">
        <w:t>proslojcima</w:t>
      </w:r>
      <w:proofErr w:type="spellEnd"/>
      <w:r w:rsidRPr="00902F3D">
        <w:t xml:space="preserve"> vapnenaca te uslojeni i </w:t>
      </w:r>
      <w:proofErr w:type="spellStart"/>
      <w:r w:rsidRPr="00902F3D">
        <w:t>gromadasti</w:t>
      </w:r>
      <w:proofErr w:type="spellEnd"/>
      <w:r w:rsidRPr="00902F3D">
        <w:t xml:space="preserve"> vapnenci kojima debljina iznosi oko 180 metara. </w:t>
      </w:r>
      <w:proofErr w:type="spellStart"/>
      <w:r w:rsidRPr="00902F3D">
        <w:t>Donjokrednu</w:t>
      </w:r>
      <w:proofErr w:type="spellEnd"/>
      <w:r w:rsidRPr="00902F3D">
        <w:t xml:space="preserve"> antiklinalu okružuju tamnosivi dolomiti debljine oko 600 metara. Oni također izgrađuju i jezgru sekundarne otočne antiklinale Stari Grad</w:t>
      </w:r>
      <w:r w:rsidR="00CF0706">
        <w:t xml:space="preserve"> </w:t>
      </w:r>
      <w:r w:rsidRPr="00902F3D">
        <w:t xml:space="preserve">- </w:t>
      </w:r>
      <w:proofErr w:type="spellStart"/>
      <w:r w:rsidRPr="00902F3D">
        <w:t>Vrboska</w:t>
      </w:r>
      <w:proofErr w:type="spellEnd"/>
      <w:r w:rsidRPr="00902F3D">
        <w:t xml:space="preserve"> (Bognar, 1990).</w:t>
      </w:r>
    </w:p>
    <w:p w14:paraId="6F7EAEB3" w14:textId="77777777" w:rsidR="004E0DA5" w:rsidRPr="00902F3D" w:rsidRDefault="004E0DA5" w:rsidP="00C477F2">
      <w:pPr>
        <w:pStyle w:val="SUEZtekst"/>
      </w:pPr>
      <w:r w:rsidRPr="00902F3D">
        <w:lastRenderedPageBreak/>
        <w:t xml:space="preserve">Uz spomenute karbonatne stijene jadranske karbonatne platforme </w:t>
      </w:r>
      <w:proofErr w:type="spellStart"/>
      <w:r w:rsidRPr="00902F3D">
        <w:t>mezozojske</w:t>
      </w:r>
      <w:proofErr w:type="spellEnd"/>
      <w:r w:rsidRPr="00902F3D">
        <w:t xml:space="preserve"> starosti, na otoku Hvaru još su zastupljene i </w:t>
      </w:r>
      <w:proofErr w:type="spellStart"/>
      <w:r w:rsidRPr="00902F3D">
        <w:t>liburnijske</w:t>
      </w:r>
      <w:proofErr w:type="spellEnd"/>
      <w:r w:rsidRPr="00902F3D">
        <w:t xml:space="preserve"> naslage, </w:t>
      </w:r>
      <w:proofErr w:type="spellStart"/>
      <w:r w:rsidRPr="00902F3D">
        <w:t>foraminiferski</w:t>
      </w:r>
      <w:proofErr w:type="spellEnd"/>
      <w:r w:rsidRPr="00902F3D">
        <w:t xml:space="preserve"> vapnenci i prijelazne naslage gornjeg </w:t>
      </w:r>
      <w:proofErr w:type="spellStart"/>
      <w:r w:rsidRPr="00902F3D">
        <w:t>paleocena</w:t>
      </w:r>
      <w:proofErr w:type="spellEnd"/>
      <w:r w:rsidRPr="00902F3D">
        <w:t xml:space="preserve"> te donjeg i srednjeg eocena. </w:t>
      </w:r>
      <w:proofErr w:type="spellStart"/>
      <w:r w:rsidRPr="00902F3D">
        <w:t>Liburnijske</w:t>
      </w:r>
      <w:proofErr w:type="spellEnd"/>
      <w:r w:rsidRPr="00902F3D">
        <w:t xml:space="preserve"> naslage su vapnenačke naslage u kojima u stijenskome sastavu određen udio ima ugljen. Ugljen je uklopljen u </w:t>
      </w:r>
      <w:proofErr w:type="spellStart"/>
      <w:r w:rsidRPr="00902F3D">
        <w:t>liburnijske</w:t>
      </w:r>
      <w:proofErr w:type="spellEnd"/>
      <w:r w:rsidRPr="00902F3D">
        <w:t xml:space="preserve"> vapnenačke stijene zbog taloženja organske tvari na mjestu gdje su se taložili vapnenci. </w:t>
      </w:r>
      <w:proofErr w:type="spellStart"/>
      <w:r w:rsidRPr="00902F3D">
        <w:t>Liburnijske</w:t>
      </w:r>
      <w:proofErr w:type="spellEnd"/>
      <w:r w:rsidRPr="00902F3D">
        <w:t xml:space="preserve"> naslage uglavnom su taložene u jezerskim uvjetima. Zbog prisustva ugljena te vapnenačke stijene su tamnije. Osim </w:t>
      </w:r>
      <w:proofErr w:type="spellStart"/>
      <w:r w:rsidRPr="00902F3D">
        <w:t>liburnijskih</w:t>
      </w:r>
      <w:proofErr w:type="spellEnd"/>
      <w:r w:rsidRPr="00902F3D">
        <w:t xml:space="preserve"> naslaga, iz razdoblja donjeg i srednjeg </w:t>
      </w:r>
      <w:proofErr w:type="spellStart"/>
      <w:r w:rsidRPr="00902F3D">
        <w:t>paleogena</w:t>
      </w:r>
      <w:proofErr w:type="spellEnd"/>
      <w:r w:rsidRPr="00902F3D">
        <w:t xml:space="preserve"> također nalazimo i </w:t>
      </w:r>
      <w:proofErr w:type="spellStart"/>
      <w:r w:rsidRPr="00902F3D">
        <w:t>foraminiferske</w:t>
      </w:r>
      <w:proofErr w:type="spellEnd"/>
      <w:r w:rsidRPr="00902F3D">
        <w:t xml:space="preserve"> vapnence nastale iz karbonatnog mulja koji se gomilao na dnu mora, a sastojao se pretežno od </w:t>
      </w:r>
      <w:proofErr w:type="spellStart"/>
      <w:r w:rsidRPr="00902F3D">
        <w:t>foraminifera</w:t>
      </w:r>
      <w:proofErr w:type="spellEnd"/>
      <w:r w:rsidRPr="00902F3D">
        <w:t xml:space="preserve"> (Marinčić, 1995., </w:t>
      </w:r>
      <w:proofErr w:type="spellStart"/>
      <w:r w:rsidRPr="00902F3D">
        <w:t>Bucković</w:t>
      </w:r>
      <w:proofErr w:type="spellEnd"/>
      <w:r w:rsidRPr="00902F3D">
        <w:t>, 2006.). Najmlađe naslage na otoku Hvaru su kvartarne starosti.</w:t>
      </w:r>
    </w:p>
    <w:p w14:paraId="6A01058E" w14:textId="77777777" w:rsidR="004E0DA5" w:rsidRPr="00902F3D" w:rsidRDefault="004E0DA5" w:rsidP="00C477F2">
      <w:pPr>
        <w:pStyle w:val="SUEZtekst"/>
      </w:pPr>
      <w:r w:rsidRPr="00902F3D">
        <w:t xml:space="preserve">S </w:t>
      </w:r>
      <w:proofErr w:type="spellStart"/>
      <w:r w:rsidRPr="00902F3D">
        <w:t>geotektonskoga</w:t>
      </w:r>
      <w:proofErr w:type="spellEnd"/>
      <w:r w:rsidRPr="00902F3D">
        <w:t xml:space="preserve"> i strukturnog aspekta, otok Hvar, poput svih ostalih otoka hrvatskog dijela akvatorija Jadranskog mora, dio je dinarskog </w:t>
      </w:r>
      <w:proofErr w:type="spellStart"/>
      <w:r w:rsidRPr="00902F3D">
        <w:t>orogena</w:t>
      </w:r>
      <w:proofErr w:type="spellEnd"/>
      <w:r w:rsidRPr="00902F3D">
        <w:t>, odnosno pripada zoni Vanjskih Dinarida s prevladavajućom borano-rasjedno-ljuskavom geološkom strukturom.</w:t>
      </w:r>
    </w:p>
    <w:p w14:paraId="443F1498" w14:textId="77777777" w:rsidR="004E0DA5" w:rsidRPr="00902F3D" w:rsidRDefault="004E0DA5" w:rsidP="00C477F2">
      <w:pPr>
        <w:pStyle w:val="SUEZtekst"/>
      </w:pPr>
      <w:r w:rsidRPr="00902F3D">
        <w:t xml:space="preserve">Prema </w:t>
      </w:r>
      <w:proofErr w:type="spellStart"/>
      <w:r w:rsidRPr="00902F3D">
        <w:t>Bognarovoj</w:t>
      </w:r>
      <w:proofErr w:type="spellEnd"/>
      <w:r w:rsidRPr="00902F3D">
        <w:t xml:space="preserve"> geomorfološkoj regionalizaciji Hrvatske (2001), otok Hvar nalazi se u </w:t>
      </w:r>
      <w:proofErr w:type="spellStart"/>
      <w:r w:rsidRPr="00902F3D">
        <w:t>megageomorfološkoj</w:t>
      </w:r>
      <w:proofErr w:type="spellEnd"/>
      <w:r w:rsidRPr="00902F3D">
        <w:t xml:space="preserve"> regiji Gorskog sustava Dinarida, </w:t>
      </w:r>
      <w:proofErr w:type="spellStart"/>
      <w:r w:rsidRPr="00902F3D">
        <w:t>makrogeomorfološkoj</w:t>
      </w:r>
      <w:proofErr w:type="spellEnd"/>
      <w:r w:rsidRPr="00902F3D">
        <w:t xml:space="preserve"> regiji Centralne Dalmacije s arhipelagom </w:t>
      </w:r>
      <w:proofErr w:type="spellStart"/>
      <w:r w:rsidRPr="00902F3D">
        <w:t>mezogeomorfološkoj</w:t>
      </w:r>
      <w:proofErr w:type="spellEnd"/>
      <w:r w:rsidRPr="00902F3D">
        <w:t xml:space="preserve"> regiji </w:t>
      </w:r>
      <w:proofErr w:type="spellStart"/>
      <w:r w:rsidRPr="00902F3D">
        <w:t>Centralnodalmatinskog</w:t>
      </w:r>
      <w:proofErr w:type="spellEnd"/>
      <w:r w:rsidRPr="00902F3D">
        <w:t xml:space="preserve"> arhipelaga, </w:t>
      </w:r>
      <w:proofErr w:type="spellStart"/>
      <w:r w:rsidRPr="00902F3D">
        <w:t>subgeomorfološkoj</w:t>
      </w:r>
      <w:proofErr w:type="spellEnd"/>
      <w:r w:rsidRPr="00902F3D">
        <w:t xml:space="preserve"> regiji otoka Hvara s arhipelagom.</w:t>
      </w:r>
    </w:p>
    <w:p w14:paraId="51FAFB99" w14:textId="45E1C748" w:rsidR="004E0DA5" w:rsidRPr="00902F3D" w:rsidRDefault="004E0DA5" w:rsidP="00C477F2">
      <w:pPr>
        <w:pStyle w:val="SUEZtekst"/>
      </w:pPr>
      <w:r w:rsidRPr="00902F3D">
        <w:t>Hrvatski geološki institut je u sklopu projekta kartiranja Republike Hrvatske napravio geološka istraživanja otoka Hvara i njemu pripadajućih otoka i 2015 izdao novu Osnovno Geološku kartu u mjerilu 1:50000.</w:t>
      </w:r>
    </w:p>
    <w:p w14:paraId="2492FC31" w14:textId="0285356C" w:rsidR="004E0DA5" w:rsidRPr="00902F3D" w:rsidRDefault="0043597F" w:rsidP="00C477F2">
      <w:pPr>
        <w:pStyle w:val="SUEZnaslov2"/>
        <w:numPr>
          <w:ilvl w:val="1"/>
          <w:numId w:val="1"/>
        </w:numPr>
      </w:pPr>
      <w:bookmarkStart w:id="47" w:name="_Toc129090041"/>
      <w:r w:rsidRPr="00902F3D">
        <w:rPr>
          <w:caps w:val="0"/>
        </w:rPr>
        <w:t>HIDROLOGIJA</w:t>
      </w:r>
      <w:bookmarkEnd w:id="47"/>
    </w:p>
    <w:p w14:paraId="2EE79D41" w14:textId="21E3BBBF" w:rsidR="004E0DA5" w:rsidRPr="00713DFD" w:rsidRDefault="004E0DA5" w:rsidP="00713DFD">
      <w:pPr>
        <w:pStyle w:val="SUEZtekst"/>
        <w:sectPr w:rsidR="004E0DA5" w:rsidRPr="00713DFD" w:rsidSect="00307FC5">
          <w:pgSz w:w="11906" w:h="16838"/>
          <w:pgMar w:top="1440" w:right="1440" w:bottom="1440" w:left="1440" w:header="709" w:footer="709" w:gutter="0"/>
          <w:cols w:space="708"/>
          <w:docGrid w:linePitch="360"/>
        </w:sectPr>
      </w:pPr>
      <w:r w:rsidRPr="00902F3D">
        <w:t>Nadzemni su vodotoci na otoku Hvaru svedeni gotovo na minimum. U većini se slučaja</w:t>
      </w:r>
      <w:r w:rsidR="003C7E1B">
        <w:t xml:space="preserve"> </w:t>
      </w:r>
      <w:r w:rsidRPr="00902F3D">
        <w:t xml:space="preserve">radi o manjim periodičkim, često i bujičnim vodotocima, a samo poneki imaju vodu, kao na primjer Vir, vrelo kod </w:t>
      </w:r>
      <w:proofErr w:type="spellStart"/>
      <w:r w:rsidRPr="00902F3D">
        <w:t>Vrisnika</w:t>
      </w:r>
      <w:proofErr w:type="spellEnd"/>
      <w:r w:rsidRPr="00902F3D">
        <w:t xml:space="preserve"> i još neki manji izvori. Tu treba spomenuti i Slatinu u Jelsi, koja se odlikuje bočatom vodom. Znatnije količine normalne vode temeljnice nalazimo u kvartarnim naslagama u području između Starigrada i Jelse, dok je inače raspored vode u podzemlju otoka tipičan za krške vapnenačko-dolomitne terene. S tim je u vezi i pojava vrulja u mnogim uvalama na sjevernoj i na južnoj strani otoka (Herak, 1958). Na Hvaru nailazimo i na niz lokvi koje su bitne za očuvanje biološke raznolikosti otoka. Neke od njih su lokva blizu Pelegrina, Dračevica, </w:t>
      </w:r>
      <w:proofErr w:type="spellStart"/>
      <w:r w:rsidRPr="00C477F2">
        <w:t>Barguja</w:t>
      </w:r>
      <w:proofErr w:type="spellEnd"/>
      <w:r w:rsidRPr="00C477F2">
        <w:t xml:space="preserve">, Gustirna, </w:t>
      </w:r>
      <w:proofErr w:type="spellStart"/>
      <w:r w:rsidRPr="00C477F2">
        <w:t>Podlokva</w:t>
      </w:r>
      <w:proofErr w:type="spellEnd"/>
      <w:r w:rsidRPr="00C477F2">
        <w:t xml:space="preserve">, H17 kod mjesta </w:t>
      </w:r>
      <w:proofErr w:type="spellStart"/>
      <w:r w:rsidRPr="00C477F2">
        <w:t>Gdinj</w:t>
      </w:r>
      <w:proofErr w:type="spellEnd"/>
      <w:r w:rsidRPr="00C477F2">
        <w:t xml:space="preserve">, </w:t>
      </w:r>
      <w:proofErr w:type="spellStart"/>
      <w:r w:rsidRPr="00C477F2">
        <w:t>Svirak</w:t>
      </w:r>
      <w:proofErr w:type="spellEnd"/>
      <w:r w:rsidRPr="00C477F2">
        <w:t xml:space="preserve">, Lokva kod Starigrada, </w:t>
      </w:r>
      <w:proofErr w:type="spellStart"/>
      <w:r w:rsidRPr="00C477F2">
        <w:t>Basina</w:t>
      </w:r>
      <w:proofErr w:type="spellEnd"/>
      <w:r w:rsidRPr="00C477F2">
        <w:t xml:space="preserve">, </w:t>
      </w:r>
      <w:proofErr w:type="spellStart"/>
      <w:r w:rsidRPr="00C477F2">
        <w:t>Tlačina</w:t>
      </w:r>
      <w:proofErr w:type="spellEnd"/>
      <w:r w:rsidRPr="00C477F2">
        <w:t xml:space="preserve">, </w:t>
      </w:r>
      <w:proofErr w:type="spellStart"/>
      <w:r w:rsidRPr="00C477F2">
        <w:t>Resnica</w:t>
      </w:r>
      <w:proofErr w:type="spellEnd"/>
      <w:r w:rsidRPr="00C477F2">
        <w:t xml:space="preserve">, Stanja, </w:t>
      </w:r>
      <w:proofErr w:type="spellStart"/>
      <w:r w:rsidRPr="00C477F2">
        <w:t>Pločine</w:t>
      </w:r>
      <w:proofErr w:type="spellEnd"/>
      <w:r w:rsidRPr="00C477F2">
        <w:t xml:space="preserve">, </w:t>
      </w:r>
      <w:proofErr w:type="spellStart"/>
      <w:r w:rsidRPr="00C477F2">
        <w:t>Kuharača</w:t>
      </w:r>
      <w:proofErr w:type="spellEnd"/>
      <w:r w:rsidRPr="00C477F2">
        <w:t xml:space="preserve"> 1 i 2, </w:t>
      </w:r>
      <w:proofErr w:type="spellStart"/>
      <w:r w:rsidRPr="00C477F2">
        <w:t>Karmelino</w:t>
      </w:r>
      <w:proofErr w:type="spellEnd"/>
      <w:r w:rsidRPr="00C477F2">
        <w:t xml:space="preserve">, </w:t>
      </w:r>
      <w:proofErr w:type="spellStart"/>
      <w:r w:rsidRPr="00C477F2">
        <w:t>Borča</w:t>
      </w:r>
      <w:proofErr w:type="spellEnd"/>
      <w:r w:rsidRPr="00C477F2">
        <w:t xml:space="preserve">, Potok od vele stine, Kamenica, </w:t>
      </w:r>
      <w:proofErr w:type="spellStart"/>
      <w:r w:rsidRPr="00C477F2">
        <w:t>Močavac</w:t>
      </w:r>
      <w:proofErr w:type="spellEnd"/>
      <w:r w:rsidRPr="00C477F2">
        <w:t>, Humac (BIUS, 2011)</w:t>
      </w:r>
      <w:r w:rsidR="00CF0706">
        <w:t>.</w:t>
      </w:r>
    </w:p>
    <w:p w14:paraId="06888B54" w14:textId="1AD5DB36" w:rsidR="004E0DA5" w:rsidRDefault="0043597F" w:rsidP="00790404">
      <w:pPr>
        <w:pStyle w:val="SUEZnaslov2"/>
        <w:numPr>
          <w:ilvl w:val="1"/>
          <w:numId w:val="1"/>
        </w:numPr>
        <w:ind w:left="0" w:firstLine="0"/>
      </w:pPr>
      <w:bookmarkStart w:id="48" w:name="_Toc129090042"/>
      <w:r w:rsidRPr="00902F3D">
        <w:rPr>
          <w:caps w:val="0"/>
        </w:rPr>
        <w:lastRenderedPageBreak/>
        <w:t>BIORAZNOLIKOST</w:t>
      </w:r>
      <w:bookmarkEnd w:id="48"/>
    </w:p>
    <w:p w14:paraId="04F95DB4" w14:textId="38A64D2D" w:rsidR="00B12465" w:rsidRDefault="00A26BC5" w:rsidP="00B12465">
      <w:pPr>
        <w:rPr>
          <w:rFonts w:cstheme="minorHAnsi"/>
        </w:rPr>
      </w:pPr>
      <w:r>
        <w:rPr>
          <w:rFonts w:cstheme="minorHAnsi"/>
        </w:rPr>
        <w:t xml:space="preserve">U ovom poglavlju iznosimo </w:t>
      </w:r>
      <w:r w:rsidR="005B46FD">
        <w:rPr>
          <w:rFonts w:cstheme="minorHAnsi"/>
        </w:rPr>
        <w:t>opis</w:t>
      </w:r>
      <w:r w:rsidR="008305B9">
        <w:rPr>
          <w:rFonts w:cstheme="minorHAnsi"/>
        </w:rPr>
        <w:t xml:space="preserve"> </w:t>
      </w:r>
      <w:r>
        <w:rPr>
          <w:rFonts w:cstheme="minorHAnsi"/>
        </w:rPr>
        <w:t xml:space="preserve">ciljnih staništa </w:t>
      </w:r>
      <w:r w:rsidR="00274513">
        <w:rPr>
          <w:rFonts w:cstheme="minorHAnsi"/>
        </w:rPr>
        <w:t>područja ekološke mreže i zaštićenih područja otoka Hvara, te</w:t>
      </w:r>
      <w:r>
        <w:rPr>
          <w:rFonts w:cstheme="minorHAnsi"/>
        </w:rPr>
        <w:t xml:space="preserve"> </w:t>
      </w:r>
      <w:r w:rsidR="008305B9">
        <w:rPr>
          <w:rFonts w:cstheme="minorHAnsi"/>
        </w:rPr>
        <w:t xml:space="preserve">navodimo </w:t>
      </w:r>
      <w:r>
        <w:rPr>
          <w:rFonts w:cstheme="minorHAnsi"/>
        </w:rPr>
        <w:t>vrst</w:t>
      </w:r>
      <w:r w:rsidR="008305B9">
        <w:rPr>
          <w:rFonts w:cstheme="minorHAnsi"/>
        </w:rPr>
        <w:t>e</w:t>
      </w:r>
      <w:r>
        <w:rPr>
          <w:rFonts w:cstheme="minorHAnsi"/>
        </w:rPr>
        <w:t xml:space="preserve"> koje se vezuju uz predmetna staništa</w:t>
      </w:r>
      <w:r w:rsidR="008305B9">
        <w:rPr>
          <w:rFonts w:cstheme="minorHAnsi"/>
        </w:rPr>
        <w:t>, tzv. vezane vrste</w:t>
      </w:r>
      <w:r>
        <w:rPr>
          <w:rFonts w:cstheme="minorHAnsi"/>
        </w:rPr>
        <w:t xml:space="preserve">. </w:t>
      </w:r>
      <w:r w:rsidR="008305B9" w:rsidRPr="002E5E3C">
        <w:t>Ciljni stanišni tip područja ekološke mreže Natura 2000</w:t>
      </w:r>
      <w:r w:rsidR="008305B9">
        <w:t xml:space="preserve"> je</w:t>
      </w:r>
      <w:r w:rsidR="008305B9" w:rsidRPr="002E5E3C">
        <w:t xml:space="preserve"> definiran prema</w:t>
      </w:r>
      <w:r w:rsidR="00AA45B8">
        <w:t xml:space="preserve"> Prilog</w:t>
      </w:r>
      <w:r w:rsidR="00CF0706">
        <w:t>u</w:t>
      </w:r>
      <w:r w:rsidR="00AA45B8">
        <w:t xml:space="preserve"> I</w:t>
      </w:r>
      <w:r w:rsidR="008305B9" w:rsidRPr="002E5E3C">
        <w:t xml:space="preserve"> Direktiv</w:t>
      </w:r>
      <w:r w:rsidR="00AA45B8">
        <w:t>e</w:t>
      </w:r>
      <w:r w:rsidR="008305B9" w:rsidRPr="002E5E3C">
        <w:t xml:space="preserve"> o staništima i opisan u europskom interpretacijskom priručnik</w:t>
      </w:r>
      <w:r w:rsidR="008305B9">
        <w:t xml:space="preserve">u. </w:t>
      </w:r>
      <w:r>
        <w:rPr>
          <w:rFonts w:cstheme="minorHAnsi"/>
        </w:rPr>
        <w:t xml:space="preserve">Vezane vrste su reprezentativne vrste </w:t>
      </w:r>
      <w:r w:rsidR="008305B9">
        <w:rPr>
          <w:rFonts w:cstheme="minorHAnsi"/>
        </w:rPr>
        <w:t xml:space="preserve">određenog </w:t>
      </w:r>
      <w:r>
        <w:rPr>
          <w:rFonts w:cstheme="minorHAnsi"/>
        </w:rPr>
        <w:t xml:space="preserve">ciljnog </w:t>
      </w:r>
      <w:proofErr w:type="spellStart"/>
      <w:r>
        <w:rPr>
          <w:rFonts w:cstheme="minorHAnsi"/>
        </w:rPr>
        <w:t>staništ</w:t>
      </w:r>
      <w:r w:rsidR="008305B9">
        <w:rPr>
          <w:rFonts w:cstheme="minorHAnsi"/>
        </w:rPr>
        <w:t>nog</w:t>
      </w:r>
      <w:proofErr w:type="spellEnd"/>
      <w:r w:rsidR="008305B9">
        <w:rPr>
          <w:rFonts w:cstheme="minorHAnsi"/>
        </w:rPr>
        <w:t xml:space="preserve"> tipa</w:t>
      </w:r>
      <w:r>
        <w:rPr>
          <w:rFonts w:cstheme="minorHAnsi"/>
        </w:rPr>
        <w:t>, dakle one čiji je životni ciklus vezan uz ciljni stanišni tip</w:t>
      </w:r>
      <w:r w:rsidR="008305B9">
        <w:rPr>
          <w:rFonts w:cstheme="minorHAnsi"/>
        </w:rPr>
        <w:t>,</w:t>
      </w:r>
      <w:r>
        <w:rPr>
          <w:rFonts w:cstheme="minorHAnsi"/>
        </w:rPr>
        <w:t xml:space="preserve"> te kao takve mogu biti dobri indikatori njegovog stanja. Vezane vrste mogu ujedno biti i ciljne vrste ekološke mreže Natura 2000</w:t>
      </w:r>
      <w:r w:rsidR="005B46FD">
        <w:rPr>
          <w:rFonts w:cstheme="minorHAnsi"/>
        </w:rPr>
        <w:t xml:space="preserve"> prema </w:t>
      </w:r>
      <w:r w:rsidR="00AA45B8">
        <w:rPr>
          <w:rFonts w:cstheme="minorHAnsi"/>
        </w:rPr>
        <w:t>Prilogu</w:t>
      </w:r>
      <w:r w:rsidR="005B46FD">
        <w:rPr>
          <w:rFonts w:cstheme="minorHAnsi"/>
        </w:rPr>
        <w:t xml:space="preserve"> II Direktive o staništima.</w:t>
      </w:r>
    </w:p>
    <w:p w14:paraId="023B9E79" w14:textId="1CCE8AFA" w:rsidR="005A0019" w:rsidRPr="008305B9" w:rsidRDefault="005A0019" w:rsidP="00B12465">
      <w:r>
        <w:rPr>
          <w:rFonts w:cstheme="minorHAnsi"/>
        </w:rPr>
        <w:t xml:space="preserve">Na kraju analize stanja svakog ciljnog stanišnog tipa u tabličnom pregledu dajemo poveznicu između </w:t>
      </w:r>
      <w:r w:rsidRPr="002E5E3C">
        <w:t>Natura 2000 stanišnog tipa i staništa sukladno Nacionalnoj klasifikaciji staništa</w:t>
      </w:r>
      <w:r>
        <w:t xml:space="preserve"> za sva područja ekološke mreže i zaštićena područja otoka Hvara</w:t>
      </w:r>
      <w:r w:rsidRPr="002E5E3C">
        <w:t>.</w:t>
      </w:r>
      <w:r>
        <w:t xml:space="preserve"> </w:t>
      </w:r>
      <w:r w:rsidRPr="002E5E3C">
        <w:t>Nacionaln</w:t>
      </w:r>
      <w:r>
        <w:t>a</w:t>
      </w:r>
      <w:r w:rsidRPr="002E5E3C">
        <w:t xml:space="preserve"> klasifikacij</w:t>
      </w:r>
      <w:r>
        <w:t>a</w:t>
      </w:r>
      <w:r w:rsidRPr="002E5E3C">
        <w:t xml:space="preserve"> staništa</w:t>
      </w:r>
      <w:r>
        <w:t xml:space="preserve"> se definira </w:t>
      </w:r>
      <w:r w:rsidRPr="002E5E3C">
        <w:t xml:space="preserve">sukladno Pravilniku </w:t>
      </w:r>
      <w:r w:rsidR="00533CDC">
        <w:t xml:space="preserve">o izmjeni pravilnika o </w:t>
      </w:r>
      <w:r w:rsidRPr="002E5E3C">
        <w:t>popisu stanišnih tipova i karti staništa (</w:t>
      </w:r>
      <w:r w:rsidR="00533CDC">
        <w:t>101</w:t>
      </w:r>
      <w:r w:rsidRPr="002E5E3C">
        <w:t>/202</w:t>
      </w:r>
      <w:r w:rsidR="00533CDC">
        <w:t>2</w:t>
      </w:r>
      <w:r w:rsidRPr="002E5E3C">
        <w:t>)</w:t>
      </w:r>
      <w:r>
        <w:t>.</w:t>
      </w:r>
    </w:p>
    <w:p w14:paraId="3F55B848" w14:textId="2BB3D8F2" w:rsidR="004E0DA5" w:rsidRPr="00902F3D" w:rsidRDefault="004E0DA5" w:rsidP="00790404">
      <w:pPr>
        <w:pStyle w:val="SUEZnaslov3"/>
        <w:numPr>
          <w:ilvl w:val="2"/>
          <w:numId w:val="1"/>
        </w:numPr>
        <w:ind w:left="1134"/>
      </w:pPr>
      <w:bookmarkStart w:id="49" w:name="_Toc129090043"/>
      <w:r w:rsidRPr="00902F3D">
        <w:t>Šumska staništa i vezane vrste</w:t>
      </w:r>
      <w:bookmarkEnd w:id="49"/>
    </w:p>
    <w:p w14:paraId="568B86C9" w14:textId="77777777" w:rsidR="004E0DA5" w:rsidRPr="00902F3D" w:rsidRDefault="004E0DA5" w:rsidP="00C477F2">
      <w:pPr>
        <w:pStyle w:val="SUEZtekst"/>
        <w:rPr>
          <w:i/>
          <w:iCs/>
        </w:rPr>
      </w:pPr>
      <w:r w:rsidRPr="00902F3D">
        <w:t xml:space="preserve">U vegetacijskom, odnosno </w:t>
      </w:r>
      <w:proofErr w:type="spellStart"/>
      <w:r w:rsidRPr="00902F3D">
        <w:t>bioklimatskom</w:t>
      </w:r>
      <w:proofErr w:type="spellEnd"/>
      <w:r w:rsidRPr="00902F3D">
        <w:t xml:space="preserve"> pogledu, otok Hvar pripada mediteranskoj vegetacijskoj regiji. Na poluotoku se razlikuju tri vegetacijske zone: vazdazelene šume česmine (</w:t>
      </w:r>
      <w:proofErr w:type="spellStart"/>
      <w:r w:rsidRPr="00902F3D">
        <w:rPr>
          <w:i/>
          <w:iCs/>
        </w:rPr>
        <w:t>Quercus</w:t>
      </w:r>
      <w:proofErr w:type="spellEnd"/>
      <w:r w:rsidRPr="00902F3D">
        <w:rPr>
          <w:i/>
          <w:iCs/>
        </w:rPr>
        <w:t xml:space="preserve"> </w:t>
      </w:r>
      <w:proofErr w:type="spellStart"/>
      <w:r w:rsidRPr="00902F3D">
        <w:rPr>
          <w:i/>
          <w:iCs/>
        </w:rPr>
        <w:t>ilex</w:t>
      </w:r>
      <w:proofErr w:type="spellEnd"/>
      <w:r w:rsidRPr="00902F3D">
        <w:t xml:space="preserve">), mediteranske šume endemičnih borova i </w:t>
      </w:r>
      <w:proofErr w:type="spellStart"/>
      <w:r w:rsidRPr="00902F3D">
        <w:t>eumediteranski</w:t>
      </w:r>
      <w:proofErr w:type="spellEnd"/>
      <w:r w:rsidRPr="00902F3D">
        <w:t xml:space="preserve"> travnjaci </w:t>
      </w:r>
      <w:proofErr w:type="spellStart"/>
      <w:r w:rsidRPr="00902F3D">
        <w:rPr>
          <w:i/>
          <w:iCs/>
        </w:rPr>
        <w:t>Thero-Brachypodietea</w:t>
      </w:r>
      <w:proofErr w:type="spellEnd"/>
    </w:p>
    <w:p w14:paraId="41BEA4B0" w14:textId="175548D0" w:rsidR="004E0DA5" w:rsidRPr="00902F3D" w:rsidRDefault="004E0DA5" w:rsidP="00C477F2">
      <w:pPr>
        <w:pStyle w:val="SUEZtekst"/>
      </w:pPr>
      <w:r w:rsidRPr="00902F3D">
        <w:rPr>
          <w:b/>
          <w:bCs/>
        </w:rPr>
        <w:t>Vazdazelene šume česmine</w:t>
      </w:r>
      <w:r w:rsidRPr="00902F3D">
        <w:t xml:space="preserve"> (9340) štite se u površini od </w:t>
      </w:r>
      <w:r w:rsidR="005356CA">
        <w:t xml:space="preserve">3665 </w:t>
      </w:r>
      <w:r w:rsidRPr="00902F3D">
        <w:t>ha unutar obuhvata 5 područja ekološke mreže</w:t>
      </w:r>
      <w:r w:rsidR="008F52A1">
        <w:t xml:space="preserve"> i u 1 zaštićenom području</w:t>
      </w:r>
      <w:r w:rsidRPr="00902F3D">
        <w:t>. To su vazdazelene mediteranske šume u kojima prevladava česmina (</w:t>
      </w:r>
      <w:proofErr w:type="spellStart"/>
      <w:r w:rsidRPr="00902F3D">
        <w:rPr>
          <w:i/>
          <w:iCs/>
        </w:rPr>
        <w:t>Quercus</w:t>
      </w:r>
      <w:proofErr w:type="spellEnd"/>
      <w:r w:rsidRPr="00902F3D">
        <w:rPr>
          <w:i/>
          <w:iCs/>
        </w:rPr>
        <w:t xml:space="preserve"> </w:t>
      </w:r>
      <w:proofErr w:type="spellStart"/>
      <w:r w:rsidRPr="00902F3D">
        <w:rPr>
          <w:i/>
          <w:iCs/>
        </w:rPr>
        <w:t>ilex</w:t>
      </w:r>
      <w:proofErr w:type="spellEnd"/>
      <w:r w:rsidRPr="00902F3D">
        <w:t>). U florističkom sastavu uz česminu s većim ili manjim stupnjem stalnosti pridolaze planika (</w:t>
      </w:r>
      <w:proofErr w:type="spellStart"/>
      <w:r w:rsidRPr="00902F3D">
        <w:rPr>
          <w:i/>
          <w:iCs/>
        </w:rPr>
        <w:t>Arbutus</w:t>
      </w:r>
      <w:proofErr w:type="spellEnd"/>
      <w:r w:rsidRPr="00902F3D">
        <w:rPr>
          <w:i/>
          <w:iCs/>
        </w:rPr>
        <w:t xml:space="preserve"> </w:t>
      </w:r>
      <w:proofErr w:type="spellStart"/>
      <w:r w:rsidRPr="00902F3D">
        <w:rPr>
          <w:i/>
          <w:iCs/>
        </w:rPr>
        <w:t>unedo</w:t>
      </w:r>
      <w:proofErr w:type="spellEnd"/>
      <w:r w:rsidRPr="00902F3D">
        <w:t>)</w:t>
      </w:r>
      <w:r w:rsidRPr="00902F3D">
        <w:rPr>
          <w:i/>
          <w:iCs/>
        </w:rPr>
        <w:t xml:space="preserve">, </w:t>
      </w:r>
      <w:r w:rsidRPr="00902F3D">
        <w:t xml:space="preserve">grmoliki </w:t>
      </w:r>
      <w:proofErr w:type="spellStart"/>
      <w:r w:rsidRPr="00902F3D">
        <w:t>grašar</w:t>
      </w:r>
      <w:proofErr w:type="spellEnd"/>
      <w:r w:rsidRPr="00902F3D">
        <w:t xml:space="preserve"> (</w:t>
      </w:r>
      <w:proofErr w:type="spellStart"/>
      <w:r w:rsidRPr="00902F3D">
        <w:rPr>
          <w:i/>
          <w:iCs/>
        </w:rPr>
        <w:t>Coronilla</w:t>
      </w:r>
      <w:proofErr w:type="spellEnd"/>
      <w:r w:rsidRPr="00902F3D">
        <w:rPr>
          <w:i/>
          <w:iCs/>
        </w:rPr>
        <w:t xml:space="preserve"> </w:t>
      </w:r>
      <w:proofErr w:type="spellStart"/>
      <w:r w:rsidRPr="00902F3D">
        <w:rPr>
          <w:i/>
          <w:iCs/>
        </w:rPr>
        <w:t>emerus</w:t>
      </w:r>
      <w:proofErr w:type="spellEnd"/>
      <w:r w:rsidRPr="00902F3D">
        <w:rPr>
          <w:i/>
          <w:iCs/>
        </w:rPr>
        <w:t xml:space="preserve"> </w:t>
      </w:r>
      <w:proofErr w:type="spellStart"/>
      <w:r w:rsidRPr="00902F3D">
        <w:rPr>
          <w:i/>
          <w:iCs/>
        </w:rPr>
        <w:t>ssp</w:t>
      </w:r>
      <w:proofErr w:type="spellEnd"/>
      <w:r w:rsidRPr="00902F3D">
        <w:rPr>
          <w:i/>
          <w:iCs/>
        </w:rPr>
        <w:t xml:space="preserve">. </w:t>
      </w:r>
      <w:proofErr w:type="spellStart"/>
      <w:r w:rsidRPr="00902F3D">
        <w:rPr>
          <w:i/>
          <w:iCs/>
        </w:rPr>
        <w:t>emeroides</w:t>
      </w:r>
      <w:proofErr w:type="spellEnd"/>
      <w:r w:rsidRPr="00902F3D">
        <w:t xml:space="preserve">), </w:t>
      </w:r>
      <w:proofErr w:type="spellStart"/>
      <w:r w:rsidRPr="00902F3D">
        <w:t>gluhač</w:t>
      </w:r>
      <w:proofErr w:type="spellEnd"/>
      <w:r w:rsidRPr="00902F3D">
        <w:rPr>
          <w:i/>
          <w:iCs/>
        </w:rPr>
        <w:t xml:space="preserve"> </w:t>
      </w:r>
      <w:r w:rsidRPr="00902F3D">
        <w:t>(</w:t>
      </w:r>
      <w:proofErr w:type="spellStart"/>
      <w:r w:rsidRPr="00902F3D">
        <w:rPr>
          <w:i/>
          <w:iCs/>
        </w:rPr>
        <w:t>Juniperus</w:t>
      </w:r>
      <w:proofErr w:type="spellEnd"/>
      <w:r w:rsidRPr="00902F3D">
        <w:rPr>
          <w:i/>
          <w:iCs/>
        </w:rPr>
        <w:t xml:space="preserve"> </w:t>
      </w:r>
      <w:proofErr w:type="spellStart"/>
      <w:r w:rsidRPr="00902F3D">
        <w:rPr>
          <w:i/>
          <w:iCs/>
        </w:rPr>
        <w:t>phoenicea</w:t>
      </w:r>
      <w:proofErr w:type="spellEnd"/>
      <w:r w:rsidRPr="00902F3D">
        <w:t>)</w:t>
      </w:r>
      <w:r w:rsidRPr="00902F3D">
        <w:rPr>
          <w:i/>
          <w:iCs/>
        </w:rPr>
        <w:t xml:space="preserve">, </w:t>
      </w:r>
      <w:r w:rsidRPr="00902F3D">
        <w:t>isprepletena kozja krv (</w:t>
      </w:r>
      <w:proofErr w:type="spellStart"/>
      <w:r w:rsidRPr="00902F3D">
        <w:rPr>
          <w:i/>
          <w:iCs/>
        </w:rPr>
        <w:t>Lonicera</w:t>
      </w:r>
      <w:proofErr w:type="spellEnd"/>
      <w:r w:rsidRPr="00902F3D">
        <w:rPr>
          <w:i/>
          <w:iCs/>
        </w:rPr>
        <w:t xml:space="preserve"> </w:t>
      </w:r>
      <w:proofErr w:type="spellStart"/>
      <w:r w:rsidRPr="00902F3D">
        <w:rPr>
          <w:i/>
          <w:iCs/>
        </w:rPr>
        <w:t>implexa</w:t>
      </w:r>
      <w:proofErr w:type="spellEnd"/>
      <w:r w:rsidRPr="00902F3D">
        <w:t>)</w:t>
      </w:r>
      <w:r w:rsidRPr="00902F3D">
        <w:rPr>
          <w:i/>
          <w:iCs/>
        </w:rPr>
        <w:t xml:space="preserve">, </w:t>
      </w:r>
      <w:proofErr w:type="spellStart"/>
      <w:r w:rsidRPr="00902F3D">
        <w:t>tršlja</w:t>
      </w:r>
      <w:proofErr w:type="spellEnd"/>
      <w:r w:rsidRPr="00902F3D">
        <w:t xml:space="preserve"> (</w:t>
      </w:r>
      <w:proofErr w:type="spellStart"/>
      <w:r w:rsidRPr="00902F3D">
        <w:rPr>
          <w:i/>
          <w:iCs/>
        </w:rPr>
        <w:t>Pistacia</w:t>
      </w:r>
      <w:proofErr w:type="spellEnd"/>
      <w:r w:rsidRPr="00902F3D">
        <w:rPr>
          <w:i/>
          <w:iCs/>
        </w:rPr>
        <w:t xml:space="preserve"> </w:t>
      </w:r>
      <w:proofErr w:type="spellStart"/>
      <w:r w:rsidRPr="00902F3D">
        <w:rPr>
          <w:i/>
          <w:iCs/>
        </w:rPr>
        <w:t>lentiscus</w:t>
      </w:r>
      <w:proofErr w:type="spellEnd"/>
      <w:r w:rsidRPr="00902F3D">
        <w:t>)</w:t>
      </w:r>
      <w:r w:rsidRPr="00902F3D">
        <w:rPr>
          <w:i/>
          <w:iCs/>
        </w:rPr>
        <w:t xml:space="preserve">, </w:t>
      </w:r>
      <w:r w:rsidRPr="00902F3D">
        <w:t>mirta (</w:t>
      </w:r>
      <w:proofErr w:type="spellStart"/>
      <w:r w:rsidRPr="00902F3D">
        <w:rPr>
          <w:i/>
          <w:iCs/>
        </w:rPr>
        <w:t>Myrtus</w:t>
      </w:r>
      <w:proofErr w:type="spellEnd"/>
      <w:r w:rsidRPr="00902F3D">
        <w:rPr>
          <w:i/>
          <w:iCs/>
        </w:rPr>
        <w:t xml:space="preserve"> </w:t>
      </w:r>
      <w:proofErr w:type="spellStart"/>
      <w:r w:rsidRPr="00902F3D">
        <w:rPr>
          <w:i/>
          <w:iCs/>
        </w:rPr>
        <w:t>communis</w:t>
      </w:r>
      <w:proofErr w:type="spellEnd"/>
      <w:r w:rsidRPr="00902F3D">
        <w:t>)</w:t>
      </w:r>
      <w:r w:rsidRPr="00902F3D">
        <w:rPr>
          <w:i/>
          <w:iCs/>
        </w:rPr>
        <w:t xml:space="preserve">, </w:t>
      </w:r>
      <w:r w:rsidRPr="00902F3D">
        <w:t>velika crnjuša (</w:t>
      </w:r>
      <w:r w:rsidRPr="00902F3D">
        <w:rPr>
          <w:i/>
          <w:iCs/>
        </w:rPr>
        <w:t xml:space="preserve">Erica </w:t>
      </w:r>
      <w:proofErr w:type="spellStart"/>
      <w:r w:rsidRPr="00902F3D">
        <w:rPr>
          <w:i/>
          <w:iCs/>
        </w:rPr>
        <w:t>arborea</w:t>
      </w:r>
      <w:proofErr w:type="spellEnd"/>
      <w:r w:rsidRPr="00902F3D">
        <w:t>)</w:t>
      </w:r>
      <w:r w:rsidRPr="00902F3D">
        <w:rPr>
          <w:i/>
          <w:iCs/>
        </w:rPr>
        <w:t xml:space="preserve">, </w:t>
      </w:r>
      <w:r w:rsidRPr="00902F3D">
        <w:t>bodljikava veprina (</w:t>
      </w:r>
      <w:proofErr w:type="spellStart"/>
      <w:r w:rsidRPr="00902F3D">
        <w:rPr>
          <w:i/>
          <w:iCs/>
        </w:rPr>
        <w:t>Ruscus</w:t>
      </w:r>
      <w:proofErr w:type="spellEnd"/>
      <w:r w:rsidRPr="00902F3D">
        <w:rPr>
          <w:i/>
          <w:iCs/>
        </w:rPr>
        <w:t xml:space="preserve"> </w:t>
      </w:r>
      <w:proofErr w:type="spellStart"/>
      <w:r w:rsidRPr="00902F3D">
        <w:rPr>
          <w:i/>
          <w:iCs/>
        </w:rPr>
        <w:t>aculeatus</w:t>
      </w:r>
      <w:proofErr w:type="spellEnd"/>
      <w:r w:rsidRPr="00902F3D">
        <w:t>)</w:t>
      </w:r>
      <w:r w:rsidRPr="00902F3D">
        <w:rPr>
          <w:i/>
          <w:iCs/>
        </w:rPr>
        <w:t xml:space="preserve">, </w:t>
      </w:r>
      <w:r w:rsidRPr="00902F3D">
        <w:t>maslina</w:t>
      </w:r>
      <w:r w:rsidRPr="00902F3D">
        <w:rPr>
          <w:i/>
          <w:iCs/>
        </w:rPr>
        <w:t xml:space="preserve"> </w:t>
      </w:r>
      <w:r w:rsidRPr="00902F3D">
        <w:t>(</w:t>
      </w:r>
      <w:proofErr w:type="spellStart"/>
      <w:r w:rsidRPr="00902F3D">
        <w:rPr>
          <w:i/>
          <w:iCs/>
        </w:rPr>
        <w:t>Olea</w:t>
      </w:r>
      <w:proofErr w:type="spellEnd"/>
      <w:r w:rsidRPr="00902F3D">
        <w:rPr>
          <w:i/>
          <w:iCs/>
        </w:rPr>
        <w:t xml:space="preserve"> </w:t>
      </w:r>
      <w:proofErr w:type="spellStart"/>
      <w:r w:rsidRPr="00902F3D">
        <w:rPr>
          <w:i/>
          <w:iCs/>
        </w:rPr>
        <w:t>europaea</w:t>
      </w:r>
      <w:proofErr w:type="spellEnd"/>
      <w:r w:rsidRPr="00902F3D">
        <w:t>)</w:t>
      </w:r>
      <w:r w:rsidRPr="00902F3D">
        <w:rPr>
          <w:i/>
          <w:iCs/>
        </w:rPr>
        <w:t xml:space="preserve">, </w:t>
      </w:r>
      <w:r w:rsidRPr="00902F3D">
        <w:t xml:space="preserve">razgranjena </w:t>
      </w:r>
      <w:proofErr w:type="spellStart"/>
      <w:r w:rsidRPr="00902F3D">
        <w:t>kostrika</w:t>
      </w:r>
      <w:proofErr w:type="spellEnd"/>
      <w:r w:rsidRPr="00902F3D">
        <w:t xml:space="preserve"> (</w:t>
      </w:r>
      <w:proofErr w:type="spellStart"/>
      <w:r w:rsidRPr="00902F3D">
        <w:rPr>
          <w:i/>
          <w:iCs/>
        </w:rPr>
        <w:t>Brachypodium</w:t>
      </w:r>
      <w:proofErr w:type="spellEnd"/>
      <w:r w:rsidRPr="00902F3D">
        <w:rPr>
          <w:i/>
          <w:iCs/>
        </w:rPr>
        <w:t xml:space="preserve"> </w:t>
      </w:r>
      <w:proofErr w:type="spellStart"/>
      <w:r w:rsidRPr="00902F3D">
        <w:rPr>
          <w:i/>
          <w:iCs/>
        </w:rPr>
        <w:t>retusum</w:t>
      </w:r>
      <w:proofErr w:type="spellEnd"/>
      <w:r w:rsidRPr="00902F3D">
        <w:t>)</w:t>
      </w:r>
      <w:r w:rsidRPr="00902F3D">
        <w:rPr>
          <w:i/>
          <w:iCs/>
        </w:rPr>
        <w:t xml:space="preserve">, </w:t>
      </w:r>
      <w:r w:rsidRPr="00902F3D">
        <w:t xml:space="preserve">crvena </w:t>
      </w:r>
      <w:proofErr w:type="spellStart"/>
      <w:r w:rsidRPr="00902F3D">
        <w:t>tetivika</w:t>
      </w:r>
      <w:proofErr w:type="spellEnd"/>
      <w:r w:rsidRPr="00902F3D">
        <w:t xml:space="preserve"> (</w:t>
      </w:r>
      <w:proofErr w:type="spellStart"/>
      <w:r w:rsidRPr="00902F3D">
        <w:rPr>
          <w:i/>
          <w:iCs/>
        </w:rPr>
        <w:t>Smilax</w:t>
      </w:r>
      <w:proofErr w:type="spellEnd"/>
      <w:r w:rsidRPr="00902F3D">
        <w:rPr>
          <w:i/>
          <w:iCs/>
        </w:rPr>
        <w:t xml:space="preserve"> </w:t>
      </w:r>
      <w:proofErr w:type="spellStart"/>
      <w:r w:rsidRPr="00902F3D">
        <w:rPr>
          <w:i/>
          <w:iCs/>
        </w:rPr>
        <w:t>aspera</w:t>
      </w:r>
      <w:proofErr w:type="spellEnd"/>
      <w:r w:rsidRPr="00902F3D">
        <w:t>)</w:t>
      </w:r>
      <w:r w:rsidRPr="00902F3D">
        <w:rPr>
          <w:i/>
          <w:iCs/>
        </w:rPr>
        <w:t xml:space="preserve">, </w:t>
      </w:r>
      <w:r w:rsidRPr="00902F3D">
        <w:t>primorska ciklama (</w:t>
      </w:r>
      <w:proofErr w:type="spellStart"/>
      <w:r w:rsidRPr="00902F3D">
        <w:rPr>
          <w:i/>
          <w:iCs/>
        </w:rPr>
        <w:t>Cyclamen</w:t>
      </w:r>
      <w:proofErr w:type="spellEnd"/>
      <w:r w:rsidRPr="00902F3D">
        <w:rPr>
          <w:i/>
          <w:iCs/>
        </w:rPr>
        <w:t xml:space="preserve"> </w:t>
      </w:r>
      <w:proofErr w:type="spellStart"/>
      <w:r w:rsidRPr="00902F3D">
        <w:rPr>
          <w:i/>
          <w:iCs/>
        </w:rPr>
        <w:t>repandum</w:t>
      </w:r>
      <w:proofErr w:type="spellEnd"/>
      <w:r w:rsidRPr="00902F3D">
        <w:t>)</w:t>
      </w:r>
      <w:r w:rsidRPr="00902F3D">
        <w:rPr>
          <w:i/>
          <w:iCs/>
        </w:rPr>
        <w:t xml:space="preserve">, </w:t>
      </w:r>
      <w:proofErr w:type="spellStart"/>
      <w:r w:rsidRPr="00902F3D">
        <w:t>dubačac</w:t>
      </w:r>
      <w:proofErr w:type="spellEnd"/>
      <w:r w:rsidRPr="00902F3D">
        <w:t xml:space="preserve"> (</w:t>
      </w:r>
      <w:proofErr w:type="spellStart"/>
      <w:r w:rsidRPr="00902F3D">
        <w:rPr>
          <w:i/>
          <w:iCs/>
        </w:rPr>
        <w:t>Teucrium</w:t>
      </w:r>
      <w:proofErr w:type="spellEnd"/>
      <w:r w:rsidRPr="00902F3D">
        <w:rPr>
          <w:i/>
          <w:iCs/>
        </w:rPr>
        <w:t xml:space="preserve"> </w:t>
      </w:r>
      <w:proofErr w:type="spellStart"/>
      <w:r w:rsidRPr="00902F3D">
        <w:rPr>
          <w:i/>
          <w:iCs/>
        </w:rPr>
        <w:t>flavum</w:t>
      </w:r>
      <w:proofErr w:type="spellEnd"/>
      <w:r w:rsidRPr="00902F3D">
        <w:t>)</w:t>
      </w:r>
      <w:r w:rsidRPr="00902F3D">
        <w:rPr>
          <w:i/>
          <w:iCs/>
        </w:rPr>
        <w:t xml:space="preserve">, </w:t>
      </w:r>
      <w:proofErr w:type="spellStart"/>
      <w:r w:rsidRPr="00902F3D">
        <w:t>oštrolisna</w:t>
      </w:r>
      <w:proofErr w:type="spellEnd"/>
      <w:r w:rsidRPr="00902F3D">
        <w:t xml:space="preserve"> šparoga (</w:t>
      </w:r>
      <w:proofErr w:type="spellStart"/>
      <w:r w:rsidRPr="00902F3D">
        <w:rPr>
          <w:i/>
          <w:iCs/>
        </w:rPr>
        <w:t>Asparagus</w:t>
      </w:r>
      <w:proofErr w:type="spellEnd"/>
      <w:r w:rsidRPr="00902F3D">
        <w:rPr>
          <w:i/>
          <w:iCs/>
        </w:rPr>
        <w:t xml:space="preserve"> </w:t>
      </w:r>
      <w:proofErr w:type="spellStart"/>
      <w:r w:rsidRPr="00902F3D">
        <w:rPr>
          <w:i/>
          <w:iCs/>
        </w:rPr>
        <w:t>acutifolius</w:t>
      </w:r>
      <w:proofErr w:type="spellEnd"/>
      <w:r w:rsidRPr="00902F3D">
        <w:t xml:space="preserve">) i druge. Rijetko su gdje razvijene kao visoke šume, uglavnom su manje ili više degradirane do gustih makija koje tvore asocijaciju s mirtom - E.8.1.3. Čista, vazdazelena šuma i makija crnike s mirtom. Ta asocijacija raste u toplijem dijelu </w:t>
      </w:r>
      <w:proofErr w:type="spellStart"/>
      <w:r w:rsidRPr="00902F3D">
        <w:t>eumediteranske</w:t>
      </w:r>
      <w:proofErr w:type="spellEnd"/>
      <w:r w:rsidRPr="00902F3D">
        <w:t xml:space="preserve"> zone litoralno-mediteranskoga vegetacijskoga pojasa, osobito na otocima. </w:t>
      </w:r>
      <w:r w:rsidR="00674814">
        <w:t>N</w:t>
      </w:r>
      <w:r w:rsidR="00674814" w:rsidRPr="00902F3D">
        <w:t>aročito bitne za očuvanje</w:t>
      </w:r>
      <w:r w:rsidR="00674814" w:rsidRPr="00902F3D">
        <w:rPr>
          <w:lang w:eastAsia="hr-HR"/>
        </w:rPr>
        <w:t xml:space="preserve"> </w:t>
      </w:r>
      <w:r w:rsidR="00674814">
        <w:rPr>
          <w:lang w:eastAsia="hr-HR"/>
        </w:rPr>
        <w:t>su š</w:t>
      </w:r>
      <w:r w:rsidR="00674814" w:rsidRPr="00902F3D">
        <w:rPr>
          <w:lang w:eastAsia="hr-HR"/>
        </w:rPr>
        <w:t>ume i makija crnike s mirtom</w:t>
      </w:r>
      <w:r w:rsidR="00674814" w:rsidRPr="00A6440B">
        <w:t xml:space="preserve"> </w:t>
      </w:r>
      <w:r w:rsidR="00674814">
        <w:t>s</w:t>
      </w:r>
      <w:r w:rsidR="00674814" w:rsidRPr="00902F3D">
        <w:t>jeverno od Starigrada (područje EM HR2001427</w:t>
      </w:r>
      <w:r w:rsidR="00674814">
        <w:t xml:space="preserve"> Hvar – šume kod Starigrada</w:t>
      </w:r>
      <w:r w:rsidR="00674814" w:rsidRPr="00902F3D">
        <w:t xml:space="preserve">) </w:t>
      </w:r>
      <w:r w:rsidR="00674814">
        <w:t xml:space="preserve">čiju vrijednost </w:t>
      </w:r>
      <w:r w:rsidR="00674814" w:rsidRPr="00902F3D">
        <w:t>su</w:t>
      </w:r>
      <w:r w:rsidR="00674814">
        <w:t xml:space="preserve"> prepoznali i</w:t>
      </w:r>
      <w:r w:rsidR="00674814">
        <w:rPr>
          <w:lang w:eastAsia="hr-HR"/>
        </w:rPr>
        <w:t xml:space="preserve"> d</w:t>
      </w:r>
      <w:r w:rsidR="00674814" w:rsidRPr="00902F3D">
        <w:rPr>
          <w:lang w:eastAsia="hr-HR"/>
        </w:rPr>
        <w:t>ionici</w:t>
      </w:r>
      <w:r w:rsidR="006304BF">
        <w:rPr>
          <w:lang w:eastAsia="hr-HR"/>
        </w:rPr>
        <w:t>.</w:t>
      </w:r>
      <w:r w:rsidR="00674814" w:rsidRPr="00902F3D">
        <w:rPr>
          <w:lang w:eastAsia="hr-HR"/>
        </w:rPr>
        <w:t xml:space="preserve"> </w:t>
      </w:r>
      <w:r w:rsidR="00674814">
        <w:rPr>
          <w:lang w:eastAsia="hr-HR"/>
        </w:rPr>
        <w:t>P</w:t>
      </w:r>
      <w:r w:rsidR="00674814" w:rsidRPr="00902F3D">
        <w:rPr>
          <w:lang w:eastAsia="hr-HR"/>
        </w:rPr>
        <w:t>rilikom radionica</w:t>
      </w:r>
      <w:r w:rsidR="00674814">
        <w:rPr>
          <w:lang w:eastAsia="hr-HR"/>
        </w:rPr>
        <w:t xml:space="preserve"> su z</w:t>
      </w:r>
      <w:r w:rsidR="00674814" w:rsidRPr="00902F3D">
        <w:rPr>
          <w:lang w:eastAsia="hr-HR"/>
        </w:rPr>
        <w:t>a ovo područje kao vrijednost istaknuli v</w:t>
      </w:r>
      <w:r w:rsidR="00674814" w:rsidRPr="00902F3D">
        <w:rPr>
          <w:rFonts w:cs="Arial"/>
          <w:color w:val="202124"/>
          <w:spacing w:val="2"/>
          <w:lang w:eastAsia="hr-HR"/>
        </w:rPr>
        <w:t>azdazelene šume česmine i gustu makiju.</w:t>
      </w:r>
      <w:r w:rsidR="00674814" w:rsidRPr="00435C0D">
        <w:t xml:space="preserve"> </w:t>
      </w:r>
      <w:r w:rsidR="00674814">
        <w:t>U</w:t>
      </w:r>
      <w:r w:rsidR="00674814" w:rsidRPr="00902F3D">
        <w:t xml:space="preserve"> području od uvale </w:t>
      </w:r>
      <w:proofErr w:type="spellStart"/>
      <w:r w:rsidR="00674814" w:rsidRPr="00902F3D">
        <w:t>Prapratna</w:t>
      </w:r>
      <w:proofErr w:type="spellEnd"/>
      <w:r w:rsidR="00674814" w:rsidRPr="00902F3D">
        <w:t xml:space="preserve"> do uvale </w:t>
      </w:r>
      <w:proofErr w:type="spellStart"/>
      <w:r w:rsidR="00674814" w:rsidRPr="00902F3D">
        <w:t>Karnjakuša</w:t>
      </w:r>
      <w:proofErr w:type="spellEnd"/>
      <w:r w:rsidR="00674814" w:rsidRPr="00902F3D">
        <w:t xml:space="preserve"> (područje EM HR2001425</w:t>
      </w:r>
      <w:r w:rsidR="00674814">
        <w:t xml:space="preserve"> Hvar – od </w:t>
      </w:r>
      <w:proofErr w:type="spellStart"/>
      <w:r w:rsidR="00674814">
        <w:t>Prapratna</w:t>
      </w:r>
      <w:proofErr w:type="spellEnd"/>
      <w:r w:rsidR="00674814">
        <w:t xml:space="preserve"> do </w:t>
      </w:r>
      <w:proofErr w:type="spellStart"/>
      <w:r w:rsidR="00674814">
        <w:t>Karnjakuše</w:t>
      </w:r>
      <w:proofErr w:type="spellEnd"/>
      <w:r w:rsidR="00674814" w:rsidRPr="00902F3D">
        <w:t xml:space="preserve">) također prevladavaju </w:t>
      </w:r>
      <w:r w:rsidR="00674814" w:rsidRPr="00902F3D">
        <w:rPr>
          <w:lang w:eastAsia="hr-HR"/>
        </w:rPr>
        <w:t>vazdazelene šume i makija crnike s mirtom ali i</w:t>
      </w:r>
      <w:r w:rsidR="00674814">
        <w:rPr>
          <w:lang w:eastAsia="hr-HR"/>
        </w:rPr>
        <w:t>ma i</w:t>
      </w:r>
      <w:r w:rsidR="00674814" w:rsidRPr="00902F3D">
        <w:rPr>
          <w:lang w:eastAsia="hr-HR"/>
        </w:rPr>
        <w:t xml:space="preserve"> endemični</w:t>
      </w:r>
      <w:r w:rsidR="00674814">
        <w:rPr>
          <w:lang w:eastAsia="hr-HR"/>
        </w:rPr>
        <w:t>h</w:t>
      </w:r>
      <w:r w:rsidR="00674814" w:rsidRPr="00902F3D">
        <w:rPr>
          <w:lang w:eastAsia="hr-HR"/>
        </w:rPr>
        <w:t xml:space="preserve"> borov</w:t>
      </w:r>
      <w:r w:rsidR="00674814">
        <w:rPr>
          <w:lang w:eastAsia="hr-HR"/>
        </w:rPr>
        <w:t>a</w:t>
      </w:r>
      <w:r w:rsidR="00674814" w:rsidRPr="00902F3D">
        <w:rPr>
          <w:lang w:eastAsia="hr-HR"/>
        </w:rPr>
        <w:t>.</w:t>
      </w:r>
      <w:r w:rsidR="00674814" w:rsidRPr="00435C0D">
        <w:t xml:space="preserve"> </w:t>
      </w:r>
      <w:r w:rsidR="00674814">
        <w:t xml:space="preserve">Ciljna vrsta ovog područja ekološke mreže je </w:t>
      </w:r>
      <w:r w:rsidR="00251ADD">
        <w:t xml:space="preserve">šišmiš veliki </w:t>
      </w:r>
      <w:proofErr w:type="spellStart"/>
      <w:r w:rsidR="00251ADD">
        <w:t>potkovnjak</w:t>
      </w:r>
      <w:proofErr w:type="spellEnd"/>
      <w:r w:rsidR="00251ADD" w:rsidRPr="00902F3D">
        <w:rPr>
          <w:lang w:eastAsia="hr-HR"/>
        </w:rPr>
        <w:t xml:space="preserve"> (</w:t>
      </w:r>
      <w:proofErr w:type="spellStart"/>
      <w:r w:rsidR="00251ADD" w:rsidRPr="00902F3D">
        <w:rPr>
          <w:i/>
          <w:iCs/>
        </w:rPr>
        <w:t>Rhinolophus</w:t>
      </w:r>
      <w:proofErr w:type="spellEnd"/>
      <w:r w:rsidR="00251ADD" w:rsidRPr="00902F3D">
        <w:rPr>
          <w:i/>
          <w:iCs/>
        </w:rPr>
        <w:t xml:space="preserve"> </w:t>
      </w:r>
      <w:proofErr w:type="spellStart"/>
      <w:r w:rsidR="00251ADD" w:rsidRPr="00902F3D">
        <w:rPr>
          <w:i/>
          <w:iCs/>
        </w:rPr>
        <w:t>ferrumequinum</w:t>
      </w:r>
      <w:proofErr w:type="spellEnd"/>
      <w:r w:rsidR="00251ADD" w:rsidRPr="00902F3D">
        <w:rPr>
          <w:i/>
          <w:iCs/>
        </w:rPr>
        <w:t>)</w:t>
      </w:r>
      <w:r w:rsidR="00251ADD" w:rsidRPr="00902F3D">
        <w:t xml:space="preserve"> </w:t>
      </w:r>
      <w:r w:rsidR="00674814" w:rsidRPr="00902F3D">
        <w:t xml:space="preserve">koja preferira poluotvorena, ali bogato strukturirana staništa odnosno područja na kojima su prisutni mozaici različitih </w:t>
      </w:r>
      <w:r w:rsidR="00674814">
        <w:t>tipova staništa</w:t>
      </w:r>
      <w:r w:rsidR="00674814" w:rsidRPr="00902F3D">
        <w:t xml:space="preserve"> poput pašnjaka, šuma, livada s voćnjacima i makije na kojima love. U svojem kretanju koriste linearne strukture kao što su tokovi potoka, rubovi šuma, živice ili drvoredi koja im služe ne samo kao koridori kretanja već i kao zaštita od predatora. </w:t>
      </w:r>
      <w:r w:rsidR="0046738F" w:rsidRPr="00902F3D">
        <w:t xml:space="preserve">Izbjegavaju urbana staništa, poljoprivredne površine, ali i </w:t>
      </w:r>
      <w:r w:rsidR="000571EE">
        <w:t xml:space="preserve">neke vrste </w:t>
      </w:r>
      <w:r w:rsidR="0046738F" w:rsidRPr="00902F3D">
        <w:t>crnogoričn</w:t>
      </w:r>
      <w:r w:rsidR="000571EE">
        <w:t>ih</w:t>
      </w:r>
      <w:r w:rsidR="0046738F" w:rsidRPr="00902F3D">
        <w:t xml:space="preserve"> šum</w:t>
      </w:r>
      <w:r w:rsidR="000571EE">
        <w:t>a (</w:t>
      </w:r>
      <w:proofErr w:type="spellStart"/>
      <w:r w:rsidR="0098060C">
        <w:t>Ransome</w:t>
      </w:r>
      <w:proofErr w:type="spellEnd"/>
      <w:r w:rsidR="0098060C">
        <w:t xml:space="preserve"> i </w:t>
      </w:r>
      <w:proofErr w:type="spellStart"/>
      <w:r w:rsidR="0098060C">
        <w:t>Hutson</w:t>
      </w:r>
      <w:proofErr w:type="spellEnd"/>
      <w:r w:rsidR="0098060C">
        <w:t xml:space="preserve"> 2000</w:t>
      </w:r>
      <w:r w:rsidR="003C7E1B">
        <w:t xml:space="preserve">, </w:t>
      </w:r>
      <w:proofErr w:type="spellStart"/>
      <w:r w:rsidR="003C7E1B">
        <w:t>Dietz</w:t>
      </w:r>
      <w:proofErr w:type="spellEnd"/>
      <w:r w:rsidR="003C7E1B">
        <w:t xml:space="preserve"> i </w:t>
      </w:r>
      <w:proofErr w:type="spellStart"/>
      <w:r w:rsidR="003C7E1B">
        <w:t>Helversen</w:t>
      </w:r>
      <w:proofErr w:type="spellEnd"/>
      <w:r w:rsidR="003C7E1B">
        <w:t xml:space="preserve"> 2009</w:t>
      </w:r>
      <w:r w:rsidR="0098060C">
        <w:t>)</w:t>
      </w:r>
      <w:r w:rsidR="0046738F" w:rsidRPr="00902F3D">
        <w:t>.</w:t>
      </w:r>
      <w:r w:rsidR="00674814" w:rsidRPr="00902F3D">
        <w:t xml:space="preserve"> S obzirom da se radi o vrsti koja je uglavnom vezana uz podzemna staništa koja koristi kao prebivališt</w:t>
      </w:r>
      <w:r w:rsidR="00674814">
        <w:t>e</w:t>
      </w:r>
      <w:r w:rsidR="00674814" w:rsidRPr="00902F3D">
        <w:t xml:space="preserve">, ovisi i o špilji V. </w:t>
      </w:r>
      <w:proofErr w:type="spellStart"/>
      <w:r w:rsidR="00674814" w:rsidRPr="00902F3D">
        <w:t>Stiniva</w:t>
      </w:r>
      <w:proofErr w:type="spellEnd"/>
      <w:r w:rsidR="00674814" w:rsidRPr="00902F3D">
        <w:t xml:space="preserve"> koja se vodi kao morska </w:t>
      </w:r>
      <w:proofErr w:type="spellStart"/>
      <w:r w:rsidR="00674814" w:rsidRPr="00902F3D">
        <w:t>anhialina</w:t>
      </w:r>
      <w:proofErr w:type="spellEnd"/>
      <w:r w:rsidR="00674814" w:rsidRPr="00902F3D">
        <w:t xml:space="preserve"> špilja u obuhvatu istog područja ekološke mreže (vidi Morska staništa i vezane vrste). </w:t>
      </w:r>
      <w:r w:rsidR="00674814" w:rsidRPr="00902F3D">
        <w:rPr>
          <w:color w:val="231F20"/>
        </w:rPr>
        <w:t xml:space="preserve">Evidentirano je da ova vrsta šišmiša boravi još i unutar </w:t>
      </w:r>
      <w:proofErr w:type="spellStart"/>
      <w:r w:rsidR="00674814" w:rsidRPr="00902F3D">
        <w:rPr>
          <w:color w:val="231F20"/>
        </w:rPr>
        <w:t>Lesine</w:t>
      </w:r>
      <w:proofErr w:type="spellEnd"/>
      <w:r w:rsidR="00674814" w:rsidRPr="00902F3D">
        <w:rPr>
          <w:color w:val="231F20"/>
        </w:rPr>
        <w:t xml:space="preserve">, špilje Svađalice, uvale </w:t>
      </w:r>
      <w:proofErr w:type="spellStart"/>
      <w:r w:rsidR="00674814" w:rsidRPr="00902F3D">
        <w:rPr>
          <w:color w:val="231F20"/>
        </w:rPr>
        <w:t>Konvento</w:t>
      </w:r>
      <w:proofErr w:type="spellEnd"/>
      <w:r w:rsidR="00674814" w:rsidRPr="00902F3D">
        <w:rPr>
          <w:color w:val="231F20"/>
        </w:rPr>
        <w:t xml:space="preserve"> (</w:t>
      </w:r>
      <w:proofErr w:type="spellStart"/>
      <w:r w:rsidR="00674814" w:rsidRPr="00902F3D">
        <w:rPr>
          <w:color w:val="231F20"/>
        </w:rPr>
        <w:t>Ščedro</w:t>
      </w:r>
      <w:proofErr w:type="spellEnd"/>
      <w:r w:rsidR="00674814" w:rsidRPr="00902F3D">
        <w:rPr>
          <w:color w:val="231F20"/>
        </w:rPr>
        <w:t xml:space="preserve">), špilje kod Starigrada, </w:t>
      </w:r>
      <w:proofErr w:type="spellStart"/>
      <w:r w:rsidR="00674814" w:rsidRPr="00902F3D">
        <w:rPr>
          <w:color w:val="231F20"/>
        </w:rPr>
        <w:t>Grapčeve</w:t>
      </w:r>
      <w:proofErr w:type="spellEnd"/>
      <w:r w:rsidR="00674814" w:rsidRPr="00902F3D">
        <w:rPr>
          <w:color w:val="231F20"/>
        </w:rPr>
        <w:t xml:space="preserve"> špilje, vojnim tunelima Rt </w:t>
      </w:r>
      <w:proofErr w:type="spellStart"/>
      <w:r w:rsidR="00674814" w:rsidRPr="00902F3D">
        <w:rPr>
          <w:color w:val="231F20"/>
        </w:rPr>
        <w:t>Kabal</w:t>
      </w:r>
      <w:proofErr w:type="spellEnd"/>
      <w:r w:rsidR="00674814" w:rsidRPr="00902F3D">
        <w:rPr>
          <w:color w:val="231F20"/>
        </w:rPr>
        <w:t xml:space="preserve">, </w:t>
      </w:r>
      <w:proofErr w:type="spellStart"/>
      <w:r w:rsidR="00674814" w:rsidRPr="00902F3D">
        <w:rPr>
          <w:color w:val="231F20"/>
        </w:rPr>
        <w:t>Draškova</w:t>
      </w:r>
      <w:proofErr w:type="spellEnd"/>
      <w:r w:rsidR="00674814" w:rsidRPr="00902F3D">
        <w:rPr>
          <w:color w:val="231F20"/>
        </w:rPr>
        <w:t xml:space="preserve"> špilja i </w:t>
      </w:r>
      <w:proofErr w:type="spellStart"/>
      <w:r w:rsidR="00674814" w:rsidRPr="00902F3D">
        <w:rPr>
          <w:color w:val="231F20"/>
        </w:rPr>
        <w:t>Dubovsko</w:t>
      </w:r>
      <w:proofErr w:type="spellEnd"/>
      <w:r w:rsidR="00674814" w:rsidRPr="00902F3D">
        <w:rPr>
          <w:color w:val="231F20"/>
        </w:rPr>
        <w:t xml:space="preserve"> pod Pazuho.</w:t>
      </w:r>
      <w:r w:rsidR="00674814" w:rsidRPr="00902F3D">
        <w:t xml:space="preserve"> </w:t>
      </w:r>
      <w:r w:rsidR="00674814" w:rsidRPr="00902F3D">
        <w:rPr>
          <w:color w:val="231F20"/>
        </w:rPr>
        <w:t xml:space="preserve">Ova vrsta je izrazito osjetljiva na uznemirivanje unutar </w:t>
      </w:r>
      <w:r w:rsidR="00674814" w:rsidRPr="00902F3D">
        <w:rPr>
          <w:color w:val="231F20"/>
        </w:rPr>
        <w:lastRenderedPageBreak/>
        <w:t>prebivališta i promjene na lovnim staništima (npr. promjena načina korištenja staništa, uporaba pesticida, zagađenje).</w:t>
      </w:r>
      <w:r w:rsidR="00674814">
        <w:rPr>
          <w:color w:val="231F20"/>
        </w:rPr>
        <w:t xml:space="preserve"> </w:t>
      </w:r>
      <w:r w:rsidR="00674814" w:rsidRPr="00902F3D">
        <w:t xml:space="preserve">Unutar sjevernog područja od </w:t>
      </w:r>
      <w:proofErr w:type="spellStart"/>
      <w:r w:rsidR="00674814" w:rsidRPr="00902F3D">
        <w:t>Pokrivenika</w:t>
      </w:r>
      <w:proofErr w:type="spellEnd"/>
      <w:r w:rsidR="00674814" w:rsidRPr="00902F3D">
        <w:t xml:space="preserve"> do uvale </w:t>
      </w:r>
      <w:proofErr w:type="spellStart"/>
      <w:r w:rsidR="00674814" w:rsidRPr="00902F3D">
        <w:t>Bristova</w:t>
      </w:r>
      <w:proofErr w:type="spellEnd"/>
      <w:r w:rsidR="00674814" w:rsidRPr="00902F3D">
        <w:t xml:space="preserve"> (područje EM</w:t>
      </w:r>
      <w:r w:rsidR="00AB2DE0">
        <w:t xml:space="preserve"> </w:t>
      </w:r>
      <w:r w:rsidR="00674814" w:rsidRPr="00902F3D">
        <w:t>HR2001421</w:t>
      </w:r>
      <w:r w:rsidR="00674814">
        <w:t xml:space="preserve"> </w:t>
      </w:r>
      <w:r w:rsidR="00674814" w:rsidRPr="00312117">
        <w:rPr>
          <w:rFonts w:cstheme="minorHAnsi"/>
          <w:color w:val="000000"/>
          <w:shd w:val="clear" w:color="auto" w:fill="FFFFFF"/>
        </w:rPr>
        <w:t xml:space="preserve">Hvar od </w:t>
      </w:r>
      <w:proofErr w:type="spellStart"/>
      <w:r w:rsidR="00674814" w:rsidRPr="00312117">
        <w:rPr>
          <w:rFonts w:cstheme="minorHAnsi"/>
          <w:color w:val="000000"/>
          <w:shd w:val="clear" w:color="auto" w:fill="FFFFFF"/>
        </w:rPr>
        <w:t>Pokrvenika</w:t>
      </w:r>
      <w:proofErr w:type="spellEnd"/>
      <w:r w:rsidR="00674814" w:rsidRPr="00312117">
        <w:rPr>
          <w:rFonts w:cstheme="minorHAnsi"/>
          <w:color w:val="000000"/>
          <w:shd w:val="clear" w:color="auto" w:fill="FFFFFF"/>
        </w:rPr>
        <w:t xml:space="preserve"> do uvale </w:t>
      </w:r>
      <w:proofErr w:type="spellStart"/>
      <w:r w:rsidR="00674814" w:rsidRPr="00312117">
        <w:rPr>
          <w:rFonts w:cstheme="minorHAnsi"/>
          <w:color w:val="000000"/>
          <w:shd w:val="clear" w:color="auto" w:fill="FFFFFF"/>
        </w:rPr>
        <w:t>Bristova</w:t>
      </w:r>
      <w:proofErr w:type="spellEnd"/>
      <w:r w:rsidR="00674814" w:rsidRPr="00902F3D">
        <w:t xml:space="preserve">) vazdazelene šume česmine </w:t>
      </w:r>
      <w:r w:rsidR="006304BF">
        <w:t xml:space="preserve">su </w:t>
      </w:r>
      <w:r w:rsidR="00674814" w:rsidRPr="00902F3D">
        <w:t>zastupljene u manjoj mjeri</w:t>
      </w:r>
      <w:r w:rsidR="00674814">
        <w:t xml:space="preserve">. </w:t>
      </w:r>
      <w:r w:rsidR="00674814" w:rsidRPr="00902F3D">
        <w:t xml:space="preserve">Dionici su istaknuli </w:t>
      </w:r>
      <w:r w:rsidR="00674814">
        <w:t xml:space="preserve">prisutnost i važnost </w:t>
      </w:r>
      <w:r w:rsidR="00674814" w:rsidRPr="00902F3D">
        <w:t>š</w:t>
      </w:r>
      <w:r w:rsidR="00674814" w:rsidRPr="00902F3D">
        <w:rPr>
          <w:rFonts w:cs="Arial"/>
          <w:color w:val="202124"/>
          <w:spacing w:val="2"/>
          <w:lang w:eastAsia="hr-HR"/>
        </w:rPr>
        <w:t>um</w:t>
      </w:r>
      <w:r w:rsidR="00674814">
        <w:rPr>
          <w:rFonts w:cs="Arial"/>
          <w:color w:val="202124"/>
          <w:spacing w:val="2"/>
          <w:lang w:eastAsia="hr-HR"/>
        </w:rPr>
        <w:t>a</w:t>
      </w:r>
      <w:r w:rsidR="00674814" w:rsidRPr="00902F3D">
        <w:rPr>
          <w:rFonts w:cs="Arial"/>
          <w:color w:val="202124"/>
          <w:spacing w:val="2"/>
          <w:lang w:eastAsia="hr-HR"/>
        </w:rPr>
        <w:t xml:space="preserve"> česmine, makij</w:t>
      </w:r>
      <w:r w:rsidR="00674814">
        <w:rPr>
          <w:rFonts w:cs="Arial"/>
          <w:color w:val="202124"/>
          <w:spacing w:val="2"/>
          <w:lang w:eastAsia="hr-HR"/>
        </w:rPr>
        <w:t>e</w:t>
      </w:r>
      <w:r w:rsidR="00674814" w:rsidRPr="00902F3D">
        <w:rPr>
          <w:rFonts w:cs="Arial"/>
          <w:color w:val="202124"/>
          <w:spacing w:val="2"/>
          <w:lang w:eastAsia="hr-HR"/>
        </w:rPr>
        <w:t xml:space="preserve"> i eteričn</w:t>
      </w:r>
      <w:r w:rsidR="00674814">
        <w:rPr>
          <w:rFonts w:cs="Arial"/>
          <w:color w:val="202124"/>
          <w:spacing w:val="2"/>
          <w:lang w:eastAsia="hr-HR"/>
        </w:rPr>
        <w:t>ih</w:t>
      </w:r>
      <w:r w:rsidR="00674814" w:rsidRPr="00902F3D">
        <w:rPr>
          <w:rFonts w:cs="Arial"/>
          <w:color w:val="202124"/>
          <w:spacing w:val="2"/>
          <w:lang w:eastAsia="hr-HR"/>
        </w:rPr>
        <w:t xml:space="preserve"> bilj</w:t>
      </w:r>
      <w:r w:rsidR="00674814">
        <w:rPr>
          <w:rFonts w:cs="Arial"/>
          <w:color w:val="202124"/>
          <w:spacing w:val="2"/>
          <w:lang w:eastAsia="hr-HR"/>
        </w:rPr>
        <w:t>aka</w:t>
      </w:r>
      <w:r w:rsidR="00674814" w:rsidRPr="00902F3D">
        <w:rPr>
          <w:rFonts w:cs="Arial"/>
          <w:color w:val="202124"/>
          <w:spacing w:val="2"/>
          <w:lang w:eastAsia="hr-HR"/>
        </w:rPr>
        <w:t>.</w:t>
      </w:r>
      <w:r w:rsidR="00674814" w:rsidRPr="00C266DB">
        <w:t xml:space="preserve"> </w:t>
      </w:r>
      <w:r w:rsidR="00674814" w:rsidRPr="00902F3D">
        <w:t xml:space="preserve">Najveće kopneno područje oko špilje </w:t>
      </w:r>
      <w:proofErr w:type="spellStart"/>
      <w:r w:rsidR="00674814" w:rsidRPr="00902F3D">
        <w:t>Duboška</w:t>
      </w:r>
      <w:proofErr w:type="spellEnd"/>
      <w:r w:rsidR="00674814" w:rsidRPr="00902F3D">
        <w:t xml:space="preserve"> pazuha je kompleks šuma i travnjaka (područje EM HR2001343</w:t>
      </w:r>
      <w:r w:rsidR="00674814">
        <w:t xml:space="preserve"> </w:t>
      </w:r>
      <w:r w:rsidR="00674814" w:rsidRPr="00312117">
        <w:rPr>
          <w:rFonts w:cstheme="minorHAnsi"/>
          <w:color w:val="000000"/>
          <w:shd w:val="clear" w:color="auto" w:fill="FFFFFF"/>
        </w:rPr>
        <w:t xml:space="preserve">Područje oko špilje </w:t>
      </w:r>
      <w:proofErr w:type="spellStart"/>
      <w:r w:rsidR="00674814" w:rsidRPr="00312117">
        <w:rPr>
          <w:rFonts w:cstheme="minorHAnsi"/>
          <w:color w:val="000000"/>
          <w:shd w:val="clear" w:color="auto" w:fill="FFFFFF"/>
        </w:rPr>
        <w:t>Duboška</w:t>
      </w:r>
      <w:proofErr w:type="spellEnd"/>
      <w:r w:rsidR="00674814" w:rsidRPr="00312117">
        <w:rPr>
          <w:rFonts w:cstheme="minorHAnsi"/>
          <w:color w:val="000000"/>
          <w:shd w:val="clear" w:color="auto" w:fill="FFFFFF"/>
        </w:rPr>
        <w:t xml:space="preserve"> pazuha</w:t>
      </w:r>
      <w:r w:rsidR="00674814" w:rsidRPr="00902F3D">
        <w:t xml:space="preserve">) koji se proteže od sjeverne do južne obale otoka između Bogomolja i Sućurja. Česmina prevladava u centralnom dijelu područja, samo se ponegdje </w:t>
      </w:r>
      <w:r w:rsidR="00674814" w:rsidRPr="00902F3D">
        <w:rPr>
          <w:color w:val="000000" w:themeColor="text1"/>
        </w:rPr>
        <w:t xml:space="preserve">spušta do obale, i to najviše na južnom dijelu između Kozje uvale i uvale </w:t>
      </w:r>
      <w:proofErr w:type="spellStart"/>
      <w:r w:rsidR="00674814" w:rsidRPr="00902F3D">
        <w:rPr>
          <w:color w:val="000000" w:themeColor="text1"/>
        </w:rPr>
        <w:t>Ržišće</w:t>
      </w:r>
      <w:proofErr w:type="spellEnd"/>
      <w:r w:rsidR="00674814" w:rsidRPr="00902F3D">
        <w:rPr>
          <w:color w:val="000000" w:themeColor="text1"/>
        </w:rPr>
        <w:t xml:space="preserve">, te na sjevernom dijelu istočno od uvale </w:t>
      </w:r>
      <w:proofErr w:type="spellStart"/>
      <w:r w:rsidR="00674814" w:rsidRPr="00902F3D">
        <w:rPr>
          <w:color w:val="000000" w:themeColor="text1"/>
        </w:rPr>
        <w:t>Bristova</w:t>
      </w:r>
      <w:proofErr w:type="spellEnd"/>
      <w:r w:rsidR="00674814" w:rsidRPr="00902F3D">
        <w:rPr>
          <w:color w:val="000000" w:themeColor="text1"/>
        </w:rPr>
        <w:t>.</w:t>
      </w:r>
      <w:r w:rsidR="00674814" w:rsidRPr="00C266DB">
        <w:t xml:space="preserve"> </w:t>
      </w:r>
      <w:r w:rsidR="00674814">
        <w:t>Ciljna vrsta ovog područja ekološke mreže je riđi šišmiš</w:t>
      </w:r>
      <w:r w:rsidR="00674814" w:rsidRPr="00902F3D">
        <w:rPr>
          <w:rFonts w:eastAsiaTheme="majorEastAsia"/>
          <w:color w:val="000000" w:themeColor="text1"/>
        </w:rPr>
        <w:t xml:space="preserve"> (</w:t>
      </w:r>
      <w:r w:rsidR="00674814" w:rsidRPr="00902F3D">
        <w:rPr>
          <w:rFonts w:eastAsiaTheme="majorEastAsia"/>
          <w:i/>
          <w:color w:val="000000" w:themeColor="text1"/>
        </w:rPr>
        <w:t xml:space="preserve">Myotis </w:t>
      </w:r>
      <w:proofErr w:type="spellStart"/>
      <w:r w:rsidR="00674814" w:rsidRPr="00902F3D">
        <w:rPr>
          <w:rFonts w:eastAsiaTheme="majorEastAsia"/>
          <w:i/>
          <w:color w:val="000000" w:themeColor="text1"/>
        </w:rPr>
        <w:t>emarginatus</w:t>
      </w:r>
      <w:proofErr w:type="spellEnd"/>
      <w:r w:rsidR="00674814" w:rsidRPr="00902F3D">
        <w:rPr>
          <w:rFonts w:eastAsiaTheme="majorEastAsia"/>
          <w:iCs/>
          <w:color w:val="000000" w:themeColor="text1"/>
        </w:rPr>
        <w:t xml:space="preserve">) za koju su najpogodnije listopadne šume i maslinici koji se obrađuju na tradicionalan način, odnosno njihov mozaik. Zatvorene tipove staništa koriste za lov, ali i kao koridore za kretanje i dolazak do lovnih staništa. </w:t>
      </w:r>
      <w:r w:rsidR="00674814" w:rsidRPr="00902F3D">
        <w:rPr>
          <w:color w:val="000000" w:themeColor="text1"/>
        </w:rPr>
        <w:t>Vrsta je izrazito osjetljiva na uznemirivanje i pesticide.</w:t>
      </w:r>
      <w:r w:rsidR="00674814" w:rsidRPr="002029C7">
        <w:rPr>
          <w:rFonts w:eastAsiaTheme="majorEastAsia"/>
        </w:rPr>
        <w:t xml:space="preserve"> </w:t>
      </w:r>
      <w:r w:rsidR="00674814" w:rsidRPr="00902F3D">
        <w:rPr>
          <w:rFonts w:eastAsiaTheme="majorEastAsia"/>
        </w:rPr>
        <w:t>Vazdazelene šume česmine (</w:t>
      </w:r>
      <w:proofErr w:type="spellStart"/>
      <w:r w:rsidR="00674814" w:rsidRPr="00902F3D">
        <w:rPr>
          <w:rFonts w:eastAsiaTheme="majorEastAsia"/>
          <w:i/>
        </w:rPr>
        <w:t>Quercus</w:t>
      </w:r>
      <w:proofErr w:type="spellEnd"/>
      <w:r w:rsidR="00674814" w:rsidRPr="00902F3D">
        <w:rPr>
          <w:rFonts w:eastAsiaTheme="majorEastAsia"/>
          <w:i/>
        </w:rPr>
        <w:t xml:space="preserve"> </w:t>
      </w:r>
      <w:proofErr w:type="spellStart"/>
      <w:r w:rsidR="00674814" w:rsidRPr="00902F3D">
        <w:rPr>
          <w:rFonts w:eastAsiaTheme="majorEastAsia"/>
          <w:i/>
        </w:rPr>
        <w:t>ilex</w:t>
      </w:r>
      <w:proofErr w:type="spellEnd"/>
      <w:r w:rsidR="00674814" w:rsidRPr="00902F3D">
        <w:rPr>
          <w:rFonts w:eastAsiaTheme="majorEastAsia"/>
        </w:rPr>
        <w:t xml:space="preserve">) </w:t>
      </w:r>
      <w:r w:rsidR="00674814">
        <w:rPr>
          <w:rFonts w:eastAsiaTheme="majorEastAsia"/>
        </w:rPr>
        <w:t>se u manjoj mjeri nalaze u</w:t>
      </w:r>
      <w:r w:rsidR="00674814" w:rsidRPr="00902F3D">
        <w:t xml:space="preserve">nutar područja koje se proteže od Maslinice do </w:t>
      </w:r>
      <w:proofErr w:type="spellStart"/>
      <w:r w:rsidR="00674814" w:rsidRPr="00902F3D">
        <w:t>Grebišća</w:t>
      </w:r>
      <w:proofErr w:type="spellEnd"/>
      <w:r w:rsidR="00674814" w:rsidRPr="00902F3D">
        <w:t xml:space="preserve"> (područje EM HR2001428</w:t>
      </w:r>
      <w:r w:rsidR="00674814">
        <w:t xml:space="preserve"> </w:t>
      </w:r>
      <w:r w:rsidR="00674814" w:rsidRPr="00312117">
        <w:rPr>
          <w:rFonts w:cstheme="minorHAnsi"/>
          <w:color w:val="000000"/>
          <w:shd w:val="clear" w:color="auto" w:fill="FFFFFF"/>
        </w:rPr>
        <w:t xml:space="preserve">Hvar – od Maslinice do </w:t>
      </w:r>
      <w:proofErr w:type="spellStart"/>
      <w:r w:rsidR="00674814" w:rsidRPr="00312117">
        <w:rPr>
          <w:rFonts w:cstheme="minorHAnsi"/>
          <w:color w:val="000000"/>
          <w:shd w:val="clear" w:color="auto" w:fill="FFFFFF"/>
        </w:rPr>
        <w:t>Grebišća</w:t>
      </w:r>
      <w:proofErr w:type="spellEnd"/>
      <w:r w:rsidR="00674814" w:rsidRPr="00902F3D">
        <w:t>).</w:t>
      </w:r>
      <w:r w:rsidR="006304BF">
        <w:t xml:space="preserve"> </w:t>
      </w:r>
      <w:r w:rsidR="00674814" w:rsidRPr="00902F3D">
        <w:rPr>
          <w:rFonts w:eastAsiaTheme="majorEastAsia"/>
        </w:rPr>
        <w:t xml:space="preserve">Za ovo područje dionici su istaknuli </w:t>
      </w:r>
      <w:r w:rsidR="00674814">
        <w:rPr>
          <w:rFonts w:eastAsiaTheme="majorEastAsia"/>
        </w:rPr>
        <w:t>značaj/vrijednost/veliku rasprostranjenost</w:t>
      </w:r>
      <w:r w:rsidR="003C7E1B">
        <w:rPr>
          <w:rFonts w:eastAsiaTheme="majorEastAsia"/>
        </w:rPr>
        <w:t xml:space="preserve"> </w:t>
      </w:r>
      <w:r w:rsidR="00674814" w:rsidRPr="00902F3D">
        <w:rPr>
          <w:rFonts w:eastAsiaTheme="majorEastAsia"/>
        </w:rPr>
        <w:t>g</w:t>
      </w:r>
      <w:r w:rsidR="00674814" w:rsidRPr="00902F3D">
        <w:rPr>
          <w:rFonts w:cs="Arial"/>
          <w:color w:val="202124"/>
          <w:spacing w:val="2"/>
          <w:lang w:eastAsia="hr-HR"/>
        </w:rPr>
        <w:t>uste šume česmine oko mjesta Dol, te da se u blizini raskrižja Stari Grad - Dol nalaze rijetki stari primjerci hrasta medunca (</w:t>
      </w:r>
      <w:proofErr w:type="spellStart"/>
      <w:r w:rsidR="00674814" w:rsidRPr="00902F3D">
        <w:rPr>
          <w:rFonts w:cs="Arial"/>
          <w:i/>
          <w:iCs/>
          <w:color w:val="202124"/>
          <w:spacing w:val="2"/>
          <w:lang w:eastAsia="hr-HR"/>
        </w:rPr>
        <w:t>Quercus</w:t>
      </w:r>
      <w:proofErr w:type="spellEnd"/>
      <w:r w:rsidR="00674814" w:rsidRPr="00902F3D">
        <w:rPr>
          <w:rFonts w:cs="Arial"/>
          <w:i/>
          <w:iCs/>
          <w:color w:val="202124"/>
          <w:spacing w:val="2"/>
          <w:lang w:eastAsia="hr-HR"/>
        </w:rPr>
        <w:t xml:space="preserve"> </w:t>
      </w:r>
      <w:proofErr w:type="spellStart"/>
      <w:r w:rsidR="00674814" w:rsidRPr="00902F3D">
        <w:rPr>
          <w:rFonts w:cs="Arial"/>
          <w:i/>
          <w:iCs/>
          <w:color w:val="202124"/>
          <w:spacing w:val="2"/>
          <w:lang w:eastAsia="hr-HR"/>
        </w:rPr>
        <w:t>pubescens</w:t>
      </w:r>
      <w:proofErr w:type="spellEnd"/>
      <w:r w:rsidR="00674814" w:rsidRPr="00902F3D">
        <w:rPr>
          <w:rFonts w:cs="Arial"/>
          <w:color w:val="202124"/>
          <w:spacing w:val="2"/>
          <w:lang w:eastAsia="hr-HR"/>
        </w:rPr>
        <w:t>).</w:t>
      </w:r>
    </w:p>
    <w:p w14:paraId="5B65EAA8" w14:textId="7ABB675E" w:rsidR="00251ADD" w:rsidRPr="00902F3D" w:rsidRDefault="004E0DA5" w:rsidP="00251ADD">
      <w:pPr>
        <w:pStyle w:val="SUEZtekst"/>
        <w:rPr>
          <w:iCs/>
        </w:rPr>
      </w:pPr>
      <w:r w:rsidRPr="00902F3D">
        <w:t xml:space="preserve">Drugi stanišni tip koji se štiti ekološkom mrežom otoka Hvara su </w:t>
      </w:r>
      <w:r w:rsidRPr="00902F3D">
        <w:rPr>
          <w:b/>
          <w:bCs/>
        </w:rPr>
        <w:t>mediteranske šume endemičnih borova</w:t>
      </w:r>
      <w:r w:rsidRPr="00902F3D">
        <w:t xml:space="preserve"> (9540), a on se odnosi na šume alepskog bora koje dolaze u asocijacijama sa crnikom</w:t>
      </w:r>
      <w:r w:rsidR="00CF0706">
        <w:t xml:space="preserve">, a </w:t>
      </w:r>
      <w:r w:rsidR="003C73CC">
        <w:t xml:space="preserve">prema Nacionalnoj klasifikaciji staništa (NKS) </w:t>
      </w:r>
      <w:r w:rsidRPr="00902F3D">
        <w:t xml:space="preserve">E.8.2.7. Mješovita šuma alepskoga bora i crnike), sominom (E.8.2.8. Šuma alepskog bora sa sominom) ili </w:t>
      </w:r>
      <w:proofErr w:type="spellStart"/>
      <w:r w:rsidRPr="00902F3D">
        <w:t>tršljom</w:t>
      </w:r>
      <w:proofErr w:type="spellEnd"/>
      <w:r w:rsidRPr="00902F3D">
        <w:t xml:space="preserve"> (E.8.2.9. Šuma alepskog bora s </w:t>
      </w:r>
      <w:proofErr w:type="spellStart"/>
      <w:r w:rsidRPr="00902F3D">
        <w:t>tršljom</w:t>
      </w:r>
      <w:proofErr w:type="spellEnd"/>
      <w:r w:rsidRPr="00902F3D">
        <w:t xml:space="preserve">). Često je teško razlikovati prirodne šume od starih sađenih sastojina. U tu su skupinu stoga uvrštene i takve stare sastojine, za razliku od mladih, očigledno sađenih sastojina. Njihova površina iznosi </w:t>
      </w:r>
      <w:r w:rsidR="006037A6">
        <w:t xml:space="preserve">4025 </w:t>
      </w:r>
      <w:r w:rsidRPr="00902F3D">
        <w:t xml:space="preserve">ha unutar obuhvata 6 područja ekološke mreže. E.8.2.7. Mješovita šuma alepskoga bora i crnike zauzima vlažnija i bogatija staništa. Stanište te asocijacije pripada najugroženijima u Sredozemlju, ponajviše zbog požara, predrasuda pučanstva o štetnosti bora, proširenja urbanih zona i drugoga. </w:t>
      </w:r>
      <w:r w:rsidR="00251ADD">
        <w:t>U</w:t>
      </w:r>
      <w:r w:rsidR="00251ADD" w:rsidRPr="00902F3D">
        <w:t xml:space="preserve"> području od uvale </w:t>
      </w:r>
      <w:proofErr w:type="spellStart"/>
      <w:r w:rsidR="00251ADD" w:rsidRPr="00902F3D">
        <w:t>Prapratna</w:t>
      </w:r>
      <w:proofErr w:type="spellEnd"/>
      <w:r w:rsidR="00251ADD" w:rsidRPr="00902F3D">
        <w:t xml:space="preserve"> do uvale </w:t>
      </w:r>
      <w:proofErr w:type="spellStart"/>
      <w:r w:rsidR="00251ADD" w:rsidRPr="00902F3D">
        <w:t>Karnjakuša</w:t>
      </w:r>
      <w:proofErr w:type="spellEnd"/>
      <w:r w:rsidR="00251ADD" w:rsidRPr="00902F3D">
        <w:t xml:space="preserve"> (područje EM HR2001425</w:t>
      </w:r>
      <w:r w:rsidR="00251ADD">
        <w:t xml:space="preserve"> Hvar – od </w:t>
      </w:r>
      <w:proofErr w:type="spellStart"/>
      <w:r w:rsidR="00251ADD">
        <w:t>Prapratna</w:t>
      </w:r>
      <w:proofErr w:type="spellEnd"/>
      <w:r w:rsidR="00251ADD">
        <w:t xml:space="preserve"> do </w:t>
      </w:r>
      <w:proofErr w:type="spellStart"/>
      <w:r w:rsidR="00251ADD">
        <w:t>Karnjakuše</w:t>
      </w:r>
      <w:proofErr w:type="spellEnd"/>
      <w:r w:rsidR="00251ADD" w:rsidRPr="00902F3D">
        <w:t xml:space="preserve">) </w:t>
      </w:r>
      <w:r w:rsidR="00251ADD">
        <w:t>se nalaze</w:t>
      </w:r>
      <w:r w:rsidR="00251ADD" w:rsidRPr="00902F3D">
        <w:rPr>
          <w:lang w:eastAsia="hr-HR"/>
        </w:rPr>
        <w:t xml:space="preserve"> manje površine alepskog bora zapadno i južno od uvale V. </w:t>
      </w:r>
      <w:proofErr w:type="spellStart"/>
      <w:r w:rsidR="00251ADD" w:rsidRPr="00902F3D">
        <w:rPr>
          <w:lang w:eastAsia="hr-HR"/>
        </w:rPr>
        <w:t>Stiniva</w:t>
      </w:r>
      <w:proofErr w:type="spellEnd"/>
      <w:r w:rsidR="00251ADD" w:rsidRPr="00902F3D">
        <w:rPr>
          <w:lang w:eastAsia="hr-HR"/>
        </w:rPr>
        <w:t xml:space="preserve"> i šire područje uvale </w:t>
      </w:r>
      <w:proofErr w:type="spellStart"/>
      <w:r w:rsidR="00251ADD" w:rsidRPr="00902F3D">
        <w:rPr>
          <w:lang w:eastAsia="hr-HR"/>
        </w:rPr>
        <w:t>Radonjac</w:t>
      </w:r>
      <w:proofErr w:type="spellEnd"/>
      <w:r w:rsidR="00251ADD" w:rsidRPr="00902F3D">
        <w:rPr>
          <w:lang w:eastAsia="hr-HR"/>
        </w:rPr>
        <w:t>.</w:t>
      </w:r>
      <w:r w:rsidR="003C7E1B">
        <w:rPr>
          <w:lang w:eastAsia="hr-HR"/>
        </w:rPr>
        <w:t xml:space="preserve"> </w:t>
      </w:r>
      <w:r w:rsidR="00251ADD" w:rsidRPr="00902F3D">
        <w:t xml:space="preserve">Unutar sjevernog područja od </w:t>
      </w:r>
      <w:proofErr w:type="spellStart"/>
      <w:r w:rsidR="00251ADD" w:rsidRPr="00902F3D">
        <w:t>Pokrivenika</w:t>
      </w:r>
      <w:proofErr w:type="spellEnd"/>
      <w:r w:rsidR="00251ADD" w:rsidRPr="00902F3D">
        <w:t xml:space="preserve"> do uvale </w:t>
      </w:r>
      <w:proofErr w:type="spellStart"/>
      <w:r w:rsidR="00251ADD" w:rsidRPr="00902F3D">
        <w:t>Bristova</w:t>
      </w:r>
      <w:proofErr w:type="spellEnd"/>
      <w:r w:rsidR="00251ADD" w:rsidRPr="00902F3D">
        <w:t xml:space="preserve"> (područje EM</w:t>
      </w:r>
      <w:r w:rsidR="00AB2DE0">
        <w:t xml:space="preserve"> </w:t>
      </w:r>
      <w:r w:rsidR="00251ADD" w:rsidRPr="00902F3D">
        <w:t>HR2001421</w:t>
      </w:r>
      <w:r w:rsidR="00251ADD">
        <w:t xml:space="preserve"> </w:t>
      </w:r>
      <w:r w:rsidR="00251ADD" w:rsidRPr="00312117">
        <w:rPr>
          <w:rFonts w:cstheme="minorHAnsi"/>
          <w:color w:val="000000"/>
          <w:shd w:val="clear" w:color="auto" w:fill="FFFFFF"/>
        </w:rPr>
        <w:t xml:space="preserve">Hvar od </w:t>
      </w:r>
      <w:proofErr w:type="spellStart"/>
      <w:r w:rsidR="00251ADD" w:rsidRPr="00312117">
        <w:rPr>
          <w:rFonts w:cstheme="minorHAnsi"/>
          <w:color w:val="000000"/>
          <w:shd w:val="clear" w:color="auto" w:fill="FFFFFF"/>
        </w:rPr>
        <w:t>Pokrvenika</w:t>
      </w:r>
      <w:proofErr w:type="spellEnd"/>
      <w:r w:rsidR="00251ADD" w:rsidRPr="00312117">
        <w:rPr>
          <w:rFonts w:cstheme="minorHAnsi"/>
          <w:color w:val="000000"/>
          <w:shd w:val="clear" w:color="auto" w:fill="FFFFFF"/>
        </w:rPr>
        <w:t xml:space="preserve"> do uvale </w:t>
      </w:r>
      <w:proofErr w:type="spellStart"/>
      <w:r w:rsidR="00251ADD" w:rsidRPr="00312117">
        <w:rPr>
          <w:rFonts w:cstheme="minorHAnsi"/>
          <w:color w:val="000000"/>
          <w:shd w:val="clear" w:color="auto" w:fill="FFFFFF"/>
        </w:rPr>
        <w:t>Bristova</w:t>
      </w:r>
      <w:proofErr w:type="spellEnd"/>
      <w:r w:rsidR="00251ADD" w:rsidRPr="00902F3D">
        <w:t xml:space="preserve">) prevladava alepski bor dok su vazdazelene šume česmine zastupljene u manjoj mjeri. Područje oko naselja Rudina je opožareno. </w:t>
      </w:r>
      <w:r w:rsidR="00251ADD">
        <w:t>Unutar n</w:t>
      </w:r>
      <w:r w:rsidR="00251ADD" w:rsidRPr="00902F3D">
        <w:t>ajveće</w:t>
      </w:r>
      <w:r w:rsidR="00251ADD">
        <w:t>g</w:t>
      </w:r>
      <w:r w:rsidR="00251ADD" w:rsidRPr="00902F3D">
        <w:t xml:space="preserve"> kopneno</w:t>
      </w:r>
      <w:r w:rsidR="00251ADD">
        <w:t>g</w:t>
      </w:r>
      <w:r w:rsidR="00251ADD" w:rsidRPr="00902F3D">
        <w:t xml:space="preserve"> područje oko špilje </w:t>
      </w:r>
      <w:proofErr w:type="spellStart"/>
      <w:r w:rsidR="00251ADD" w:rsidRPr="00902F3D">
        <w:t>Duboška</w:t>
      </w:r>
      <w:proofErr w:type="spellEnd"/>
      <w:r w:rsidR="00251ADD" w:rsidRPr="00902F3D">
        <w:t xml:space="preserve"> pazuha </w:t>
      </w:r>
      <w:r w:rsidR="00251ADD">
        <w:t>š</w:t>
      </w:r>
      <w:r w:rsidR="00251ADD" w:rsidRPr="00902F3D">
        <w:t xml:space="preserve">ume alepskog bora rastu duž sjeverne obale područja, te južno između uvale Smrska i Duboke uvale, nešto manje istočno i zapadno od uvale </w:t>
      </w:r>
      <w:proofErr w:type="spellStart"/>
      <w:r w:rsidR="00251ADD" w:rsidRPr="00902F3D">
        <w:t>Zidigova</w:t>
      </w:r>
      <w:proofErr w:type="spellEnd"/>
      <w:r w:rsidR="00251ADD" w:rsidRPr="00902F3D">
        <w:t>.</w:t>
      </w:r>
      <w:r w:rsidR="00251ADD" w:rsidRPr="002029C7">
        <w:t xml:space="preserve"> </w:t>
      </w:r>
      <w:r w:rsidR="00B01039">
        <w:t xml:space="preserve">Ciljana vrsta šišmiša na ovom </w:t>
      </w:r>
      <w:proofErr w:type="spellStart"/>
      <w:r w:rsidR="00B01039">
        <w:t>poručju</w:t>
      </w:r>
      <w:proofErr w:type="spellEnd"/>
      <w:r w:rsidR="00B01039">
        <w:t xml:space="preserve"> je</w:t>
      </w:r>
      <w:r w:rsidR="00251ADD">
        <w:rPr>
          <w:rFonts w:eastAsiaTheme="majorEastAsia"/>
          <w:iCs/>
          <w:color w:val="000000" w:themeColor="text1"/>
        </w:rPr>
        <w:t xml:space="preserve"> </w:t>
      </w:r>
      <w:r w:rsidR="00251ADD">
        <w:t>velik</w:t>
      </w:r>
      <w:r w:rsidR="00B01039">
        <w:t>i</w:t>
      </w:r>
      <w:r w:rsidR="00251ADD">
        <w:t xml:space="preserve"> </w:t>
      </w:r>
      <w:proofErr w:type="spellStart"/>
      <w:r w:rsidR="00251ADD">
        <w:t>potkovnjak</w:t>
      </w:r>
      <w:proofErr w:type="spellEnd"/>
      <w:r w:rsidR="00251ADD" w:rsidRPr="00902F3D">
        <w:rPr>
          <w:lang w:eastAsia="hr-HR"/>
        </w:rPr>
        <w:t xml:space="preserve"> (</w:t>
      </w:r>
      <w:proofErr w:type="spellStart"/>
      <w:r w:rsidR="00251ADD" w:rsidRPr="00902F3D">
        <w:rPr>
          <w:i/>
          <w:iCs/>
        </w:rPr>
        <w:t>Rhinolophus</w:t>
      </w:r>
      <w:proofErr w:type="spellEnd"/>
      <w:r w:rsidR="00251ADD" w:rsidRPr="00902F3D">
        <w:rPr>
          <w:i/>
          <w:iCs/>
        </w:rPr>
        <w:t xml:space="preserve"> </w:t>
      </w:r>
      <w:proofErr w:type="spellStart"/>
      <w:r w:rsidR="00251ADD" w:rsidRPr="00902F3D">
        <w:rPr>
          <w:i/>
          <w:iCs/>
        </w:rPr>
        <w:t>ferrumequinum</w:t>
      </w:r>
      <w:proofErr w:type="spellEnd"/>
      <w:r w:rsidR="00251ADD" w:rsidRPr="00902F3D">
        <w:rPr>
          <w:i/>
          <w:iCs/>
        </w:rPr>
        <w:t>)</w:t>
      </w:r>
      <w:r w:rsidR="00251ADD" w:rsidRPr="00902F3D">
        <w:rPr>
          <w:rFonts w:eastAsiaTheme="majorEastAsia"/>
          <w:iCs/>
          <w:color w:val="000000" w:themeColor="text1"/>
        </w:rPr>
        <w:t xml:space="preserve">. Ova vrsta </w:t>
      </w:r>
      <w:r w:rsidR="0076662D">
        <w:rPr>
          <w:rFonts w:eastAsiaTheme="majorEastAsia"/>
          <w:iCs/>
          <w:color w:val="000000" w:themeColor="text1"/>
        </w:rPr>
        <w:t xml:space="preserve">uglavnom </w:t>
      </w:r>
      <w:r w:rsidR="00251ADD" w:rsidRPr="00902F3D">
        <w:rPr>
          <w:rFonts w:eastAsiaTheme="majorEastAsia"/>
          <w:iCs/>
          <w:color w:val="000000" w:themeColor="text1"/>
        </w:rPr>
        <w:t>izbjegava otvorena staništa</w:t>
      </w:r>
      <w:r w:rsidR="0076662D">
        <w:rPr>
          <w:rFonts w:eastAsiaTheme="majorEastAsia"/>
          <w:iCs/>
          <w:color w:val="000000" w:themeColor="text1"/>
        </w:rPr>
        <w:t xml:space="preserve">, a </w:t>
      </w:r>
      <w:r w:rsidR="0076662D" w:rsidRPr="00902F3D">
        <w:t>preferira poluotvorena</w:t>
      </w:r>
      <w:r w:rsidR="0076662D">
        <w:t xml:space="preserve"> i </w:t>
      </w:r>
      <w:r w:rsidR="0076662D" w:rsidRPr="00902F3D">
        <w:t xml:space="preserve">bogato strukturirana staništa odnosno područja na kojima su prisutni mozaici različitih </w:t>
      </w:r>
      <w:r w:rsidR="0076662D">
        <w:t>tipova staništa</w:t>
      </w:r>
      <w:r w:rsidR="0076662D" w:rsidRPr="00902F3D">
        <w:t xml:space="preserve"> poput pašnjaka, šuma, livada s voćnjacima i makije na kojima love</w:t>
      </w:r>
      <w:r w:rsidR="003C7E1B">
        <w:t xml:space="preserve"> (</w:t>
      </w:r>
      <w:proofErr w:type="spellStart"/>
      <w:r w:rsidR="003C7E1B">
        <w:t>Ransome</w:t>
      </w:r>
      <w:proofErr w:type="spellEnd"/>
      <w:r w:rsidR="003C7E1B">
        <w:t xml:space="preserve"> i </w:t>
      </w:r>
      <w:proofErr w:type="spellStart"/>
      <w:r w:rsidR="003C7E1B">
        <w:t>Hutson</w:t>
      </w:r>
      <w:proofErr w:type="spellEnd"/>
      <w:r w:rsidR="003C7E1B">
        <w:t xml:space="preserve"> 2000, </w:t>
      </w:r>
      <w:proofErr w:type="spellStart"/>
      <w:r w:rsidR="003C7E1B">
        <w:t>Dietz</w:t>
      </w:r>
      <w:proofErr w:type="spellEnd"/>
      <w:r w:rsidR="003C7E1B">
        <w:t xml:space="preserve"> i </w:t>
      </w:r>
      <w:proofErr w:type="spellStart"/>
      <w:r w:rsidR="003C7E1B">
        <w:t>Helversen</w:t>
      </w:r>
      <w:proofErr w:type="spellEnd"/>
      <w:r w:rsidR="003C7E1B">
        <w:t xml:space="preserve"> 2009)</w:t>
      </w:r>
      <w:r w:rsidR="0076662D" w:rsidRPr="00902F3D">
        <w:t>.</w:t>
      </w:r>
      <w:r w:rsidR="00251ADD" w:rsidRPr="00902F3D">
        <w:rPr>
          <w:color w:val="000000" w:themeColor="text1"/>
        </w:rPr>
        <w:t xml:space="preserve"> </w:t>
      </w:r>
      <w:r w:rsidR="00251ADD" w:rsidRPr="00902F3D">
        <w:t xml:space="preserve">Unutar područja koje se proteže od Maslinice do </w:t>
      </w:r>
      <w:proofErr w:type="spellStart"/>
      <w:r w:rsidR="00251ADD" w:rsidRPr="00902F3D">
        <w:t>Grebišća</w:t>
      </w:r>
      <w:proofErr w:type="spellEnd"/>
      <w:r w:rsidR="00251ADD" w:rsidRPr="00902F3D">
        <w:t xml:space="preserve"> (područje EM HR2001428</w:t>
      </w:r>
      <w:r w:rsidR="00251ADD">
        <w:t xml:space="preserve"> </w:t>
      </w:r>
      <w:r w:rsidR="00251ADD" w:rsidRPr="00312117">
        <w:rPr>
          <w:rFonts w:cstheme="minorHAnsi"/>
          <w:color w:val="000000"/>
          <w:shd w:val="clear" w:color="auto" w:fill="FFFFFF"/>
        </w:rPr>
        <w:t xml:space="preserve">Hvar – od Maslinice do </w:t>
      </w:r>
      <w:proofErr w:type="spellStart"/>
      <w:r w:rsidR="00251ADD" w:rsidRPr="00312117">
        <w:rPr>
          <w:rFonts w:cstheme="minorHAnsi"/>
          <w:color w:val="000000"/>
          <w:shd w:val="clear" w:color="auto" w:fill="FFFFFF"/>
        </w:rPr>
        <w:t>Grebišća</w:t>
      </w:r>
      <w:proofErr w:type="spellEnd"/>
      <w:r w:rsidR="00251ADD" w:rsidRPr="00902F3D">
        <w:t xml:space="preserve">) prevladavaju </w:t>
      </w:r>
      <w:r w:rsidR="00251ADD" w:rsidRPr="00902F3D">
        <w:rPr>
          <w:rFonts w:eastAsiaTheme="majorEastAsia"/>
        </w:rPr>
        <w:t xml:space="preserve">šume alepskog bora. Velike su površine u privatnom vlasništvu, </w:t>
      </w:r>
      <w:r w:rsidR="00251ADD">
        <w:rPr>
          <w:rFonts w:eastAsiaTheme="majorEastAsia"/>
        </w:rPr>
        <w:t xml:space="preserve">u kojima je zastupljena zajednica </w:t>
      </w:r>
      <w:r w:rsidR="00251ADD" w:rsidRPr="00902F3D">
        <w:rPr>
          <w:rFonts w:eastAsiaTheme="majorEastAsia"/>
        </w:rPr>
        <w:t>šume alepskog bora i crnike (</w:t>
      </w:r>
      <w:r w:rsidR="00251ADD" w:rsidRPr="00902F3D">
        <w:t>E.8.2.7. Mješovita šuma alepskoga bora i crnike)</w:t>
      </w:r>
      <w:r w:rsidR="00251ADD" w:rsidRPr="00902F3D">
        <w:rPr>
          <w:rFonts w:eastAsiaTheme="majorEastAsia"/>
        </w:rPr>
        <w:t xml:space="preserve">. </w:t>
      </w:r>
      <w:r w:rsidR="00251ADD">
        <w:t>U šumama u privatnom vlasništvu zastupljena je šuma dalmatinskog crnog bora i crnike</w:t>
      </w:r>
      <w:r w:rsidR="00251ADD" w:rsidRPr="00902F3D">
        <w:t xml:space="preserve"> (E.8.1.7.).</w:t>
      </w:r>
      <w:r w:rsidR="00251ADD" w:rsidRPr="00902F3D">
        <w:rPr>
          <w:rFonts w:eastAsiaTheme="majorEastAsia"/>
        </w:rPr>
        <w:t xml:space="preserve"> Za ovo područje dionici su istaknuli </w:t>
      </w:r>
      <w:r w:rsidR="00251ADD" w:rsidRPr="00902F3D">
        <w:rPr>
          <w:rFonts w:cs="Arial"/>
          <w:color w:val="202124"/>
          <w:spacing w:val="2"/>
          <w:lang w:eastAsia="hr-HR"/>
        </w:rPr>
        <w:t>ostatke šume dalmatinskog crnog bora na većoj nadmorskoj visini, sve do vrha otoka</w:t>
      </w:r>
      <w:r w:rsidR="00251ADD">
        <w:rPr>
          <w:rFonts w:cs="Arial"/>
          <w:color w:val="202124"/>
          <w:spacing w:val="2"/>
          <w:lang w:eastAsia="hr-HR"/>
        </w:rPr>
        <w:t>.</w:t>
      </w:r>
      <w:r w:rsidR="00251ADD" w:rsidRPr="002F2F20">
        <w:rPr>
          <w:rFonts w:eastAsiaTheme="majorEastAsia"/>
        </w:rPr>
        <w:t xml:space="preserve"> </w:t>
      </w:r>
      <w:r w:rsidR="00251ADD" w:rsidRPr="00902F3D">
        <w:rPr>
          <w:rFonts w:eastAsiaTheme="majorEastAsia"/>
        </w:rPr>
        <w:t>Šume alepskog bora</w:t>
      </w:r>
      <w:r w:rsidR="00251ADD" w:rsidRPr="00902F3D">
        <w:t xml:space="preserve"> također prevladavaju unutar područja koje se proteže od prvog boka do </w:t>
      </w:r>
      <w:proofErr w:type="spellStart"/>
      <w:r w:rsidR="00251ADD" w:rsidRPr="00902F3D">
        <w:t>Lučišća</w:t>
      </w:r>
      <w:proofErr w:type="spellEnd"/>
      <w:r w:rsidR="00251ADD" w:rsidRPr="00902F3D">
        <w:t xml:space="preserve"> (područje EM HR2001429</w:t>
      </w:r>
      <w:r w:rsidR="00251ADD">
        <w:t xml:space="preserve"> </w:t>
      </w:r>
      <w:r w:rsidR="00251ADD" w:rsidRPr="00312117">
        <w:rPr>
          <w:rFonts w:cstheme="minorHAnsi"/>
          <w:color w:val="000000"/>
          <w:shd w:val="clear" w:color="auto" w:fill="FFFFFF"/>
        </w:rPr>
        <w:t xml:space="preserve">Hvar – od Prvog boka do </w:t>
      </w:r>
      <w:proofErr w:type="spellStart"/>
      <w:r w:rsidR="00251ADD" w:rsidRPr="00312117">
        <w:rPr>
          <w:rFonts w:cstheme="minorHAnsi"/>
          <w:color w:val="000000"/>
          <w:shd w:val="clear" w:color="auto" w:fill="FFFFFF"/>
        </w:rPr>
        <w:t>Lučišća</w:t>
      </w:r>
      <w:proofErr w:type="spellEnd"/>
      <w:r w:rsidR="00251ADD" w:rsidRPr="00902F3D">
        <w:t>)</w:t>
      </w:r>
      <w:r w:rsidR="00251ADD" w:rsidRPr="00902F3D">
        <w:rPr>
          <w:rFonts w:eastAsiaTheme="majorEastAsia"/>
        </w:rPr>
        <w:t>.</w:t>
      </w:r>
      <w:r w:rsidR="00251ADD" w:rsidRPr="002F2F20">
        <w:t xml:space="preserve"> </w:t>
      </w:r>
      <w:r w:rsidR="00251ADD">
        <w:t>P</w:t>
      </w:r>
      <w:r w:rsidR="00251ADD" w:rsidRPr="00902F3D">
        <w:t>odručje gdje nalazimo manjim dijelom šume, a većim travnjake je</w:t>
      </w:r>
      <w:r w:rsidR="003C7E1B">
        <w:t xml:space="preserve"> </w:t>
      </w:r>
      <w:r w:rsidR="00251ADD" w:rsidRPr="00902F3D">
        <w:t xml:space="preserve">oko špilje </w:t>
      </w:r>
      <w:proofErr w:type="spellStart"/>
      <w:r w:rsidR="00251ADD" w:rsidRPr="00902F3D">
        <w:t>Pišćena</w:t>
      </w:r>
      <w:proofErr w:type="spellEnd"/>
      <w:r w:rsidR="00251ADD" w:rsidRPr="00902F3D">
        <w:t xml:space="preserve"> (područje EM HR2001338</w:t>
      </w:r>
      <w:r w:rsidR="00251ADD">
        <w:t xml:space="preserve"> </w:t>
      </w:r>
      <w:r w:rsidR="00251ADD" w:rsidRPr="00AA17D1">
        <w:rPr>
          <w:rFonts w:cstheme="minorHAnsi"/>
          <w:color w:val="000000"/>
          <w:shd w:val="clear" w:color="auto" w:fill="FFFFFF"/>
        </w:rPr>
        <w:t>Podru</w:t>
      </w:r>
      <w:r w:rsidR="00251ADD" w:rsidRPr="00AA17D1">
        <w:rPr>
          <w:rFonts w:cstheme="minorHAnsi" w:hint="eastAsia"/>
          <w:color w:val="000000"/>
          <w:shd w:val="clear" w:color="auto" w:fill="FFFFFF"/>
        </w:rPr>
        <w:t>č</w:t>
      </w:r>
      <w:r w:rsidR="00251ADD" w:rsidRPr="00AA17D1">
        <w:rPr>
          <w:rFonts w:cstheme="minorHAnsi"/>
          <w:color w:val="000000"/>
          <w:shd w:val="clear" w:color="auto" w:fill="FFFFFF"/>
        </w:rPr>
        <w:t xml:space="preserve">je oko </w:t>
      </w:r>
      <w:r w:rsidR="00251ADD" w:rsidRPr="00AA17D1">
        <w:rPr>
          <w:rFonts w:cstheme="minorHAnsi" w:hint="eastAsia"/>
          <w:color w:val="000000"/>
          <w:shd w:val="clear" w:color="auto" w:fill="FFFFFF"/>
        </w:rPr>
        <w:t>š</w:t>
      </w:r>
      <w:r w:rsidR="00251ADD" w:rsidRPr="00AA17D1">
        <w:rPr>
          <w:rFonts w:cstheme="minorHAnsi"/>
          <w:color w:val="000000"/>
          <w:shd w:val="clear" w:color="auto" w:fill="FFFFFF"/>
        </w:rPr>
        <w:t xml:space="preserve">pilje u uvali </w:t>
      </w:r>
      <w:proofErr w:type="spellStart"/>
      <w:r w:rsidR="00251ADD" w:rsidRPr="00AA17D1">
        <w:rPr>
          <w:rFonts w:cstheme="minorHAnsi"/>
          <w:color w:val="000000"/>
          <w:shd w:val="clear" w:color="auto" w:fill="FFFFFF"/>
        </w:rPr>
        <w:t>Pi</w:t>
      </w:r>
      <w:r w:rsidR="00251ADD" w:rsidRPr="00AA17D1">
        <w:rPr>
          <w:rFonts w:cstheme="minorHAnsi" w:hint="eastAsia"/>
          <w:color w:val="000000"/>
          <w:shd w:val="clear" w:color="auto" w:fill="FFFFFF"/>
        </w:rPr>
        <w:t>šć</w:t>
      </w:r>
      <w:r w:rsidR="00251ADD" w:rsidRPr="00AA17D1">
        <w:rPr>
          <w:rFonts w:cstheme="minorHAnsi"/>
          <w:color w:val="000000"/>
          <w:shd w:val="clear" w:color="auto" w:fill="FFFFFF"/>
        </w:rPr>
        <w:t>ena</w:t>
      </w:r>
      <w:proofErr w:type="spellEnd"/>
      <w:r w:rsidR="00251ADD" w:rsidRPr="00AA17D1">
        <w:rPr>
          <w:rFonts w:cstheme="minorHAnsi"/>
          <w:color w:val="000000"/>
          <w:shd w:val="clear" w:color="auto" w:fill="FFFFFF"/>
        </w:rPr>
        <w:t>, Hvar</w:t>
      </w:r>
      <w:r w:rsidR="00251ADD" w:rsidRPr="00902F3D">
        <w:t xml:space="preserve">). Samo krajnji zapadni i sjeveroistočni dio je pod šumom alepskog bora. U zapadnom dijelu </w:t>
      </w:r>
      <w:r w:rsidR="00251ADD">
        <w:t>nalaze se</w:t>
      </w:r>
      <w:r w:rsidR="00251ADD" w:rsidRPr="00902F3D">
        <w:t xml:space="preserve"> privat</w:t>
      </w:r>
      <w:r w:rsidR="00251ADD">
        <w:t>ne</w:t>
      </w:r>
      <w:r w:rsidR="00251ADD" w:rsidRPr="00902F3D">
        <w:t xml:space="preserve"> šum</w:t>
      </w:r>
      <w:r w:rsidR="00251ADD">
        <w:t>e</w:t>
      </w:r>
      <w:r w:rsidR="00251ADD" w:rsidRPr="00902F3D">
        <w:t xml:space="preserve"> </w:t>
      </w:r>
      <w:r w:rsidR="00251ADD" w:rsidRPr="00902F3D">
        <w:rPr>
          <w:rFonts w:eastAsiaTheme="majorEastAsia"/>
        </w:rPr>
        <w:t>alepskog bora i crnike (</w:t>
      </w:r>
      <w:r w:rsidR="00251ADD" w:rsidRPr="00902F3D">
        <w:t>E.8.2.7. Mješovita šuma alepskoga bora i crnike)</w:t>
      </w:r>
      <w:r w:rsidR="00251ADD" w:rsidRPr="00902F3D">
        <w:rPr>
          <w:i/>
        </w:rPr>
        <w:t xml:space="preserve">. </w:t>
      </w:r>
    </w:p>
    <w:p w14:paraId="632AC4D3" w14:textId="77777777" w:rsidR="004E0DA5" w:rsidRPr="00902F3D" w:rsidRDefault="004E0DA5" w:rsidP="00C477F2">
      <w:pPr>
        <w:pStyle w:val="SUEZtekst"/>
        <w:rPr>
          <w:rFonts w:cstheme="minorHAnsi"/>
          <w:i/>
          <w:iCs/>
        </w:rPr>
      </w:pPr>
      <w:r w:rsidRPr="00902F3D">
        <w:lastRenderedPageBreak/>
        <w:t>Sve šumske površine koje se nalaze uz obalu izuzetno su bitne za sprječavanje odnosa sedimenta morskog ciljnog staništa Muljevita i pješčana dna izložena zraku za vrijeme oseke (1140).</w:t>
      </w:r>
    </w:p>
    <w:p w14:paraId="55CCD5C8" w14:textId="1FADE80E" w:rsidR="004E0DA5" w:rsidRDefault="004E0DA5" w:rsidP="00C477F2">
      <w:pPr>
        <w:pStyle w:val="SUEZtekst"/>
        <w:rPr>
          <w:rFonts w:cstheme="minorHAnsi"/>
          <w:b/>
          <w:bCs/>
        </w:rPr>
      </w:pPr>
      <w:r w:rsidRPr="00902F3D">
        <w:rPr>
          <w:rFonts w:cstheme="minorHAnsi"/>
        </w:rPr>
        <w:t xml:space="preserve">Površine šuma nalaze se i unutar zaštićenih područja, iako </w:t>
      </w:r>
      <w:r w:rsidR="00B676B6">
        <w:rPr>
          <w:rFonts w:cstheme="minorHAnsi"/>
        </w:rPr>
        <w:t xml:space="preserve">su </w:t>
      </w:r>
      <w:r w:rsidRPr="00902F3D">
        <w:rPr>
          <w:rFonts w:cstheme="minorHAnsi"/>
        </w:rPr>
        <w:t xml:space="preserve">kartom </w:t>
      </w:r>
      <w:proofErr w:type="spellStart"/>
      <w:r w:rsidRPr="00902F3D">
        <w:rPr>
          <w:rFonts w:cstheme="minorHAnsi"/>
        </w:rPr>
        <w:t>nešumskih</w:t>
      </w:r>
      <w:proofErr w:type="spellEnd"/>
      <w:r w:rsidRPr="00902F3D">
        <w:rPr>
          <w:rFonts w:cstheme="minorHAnsi"/>
        </w:rPr>
        <w:t xml:space="preserve"> staništa iz 2016</w:t>
      </w:r>
      <w:r w:rsidR="00B601C4">
        <w:rPr>
          <w:rFonts w:cstheme="minorHAnsi"/>
        </w:rPr>
        <w:t xml:space="preserve"> (</w:t>
      </w:r>
      <w:proofErr w:type="spellStart"/>
      <w:r w:rsidR="00B601C4">
        <w:rPr>
          <w:rFonts w:cstheme="minorHAnsi"/>
        </w:rPr>
        <w:t>Bardi</w:t>
      </w:r>
      <w:proofErr w:type="spellEnd"/>
      <w:r w:rsidR="00B601C4">
        <w:rPr>
          <w:rFonts w:cstheme="minorHAnsi"/>
        </w:rPr>
        <w:t>, 2016.)</w:t>
      </w:r>
      <w:r w:rsidRPr="00902F3D">
        <w:rPr>
          <w:rFonts w:cstheme="minorHAnsi"/>
        </w:rPr>
        <w:t xml:space="preserve"> </w:t>
      </w:r>
      <w:r w:rsidR="00B676B6" w:rsidRPr="00186971">
        <w:t xml:space="preserve">šumska staništa kartirana prema Nacionalnoj klasifikaciji staništa na prvoj razini </w:t>
      </w:r>
      <w:r w:rsidR="00B676B6">
        <w:t>(</w:t>
      </w:r>
      <w:r w:rsidR="004667D4">
        <w:t xml:space="preserve">NKS1, </w:t>
      </w:r>
      <w:proofErr w:type="spellStart"/>
      <w:r w:rsidR="00B676B6">
        <w:t>i.e</w:t>
      </w:r>
      <w:proofErr w:type="spellEnd"/>
      <w:r w:rsidR="00B676B6">
        <w:t xml:space="preserve">. </w:t>
      </w:r>
      <w:r w:rsidR="00B676B6" w:rsidRPr="00186971">
        <w:t>stanišni tip E šume</w:t>
      </w:r>
      <w:r w:rsidR="00B676B6">
        <w:t>)</w:t>
      </w:r>
      <w:r w:rsidR="00B676B6" w:rsidRPr="00186971">
        <w:t xml:space="preserve"> što nije dovoljno detaljno za utvrđivanje koje su šumske zajednice zastupljene</w:t>
      </w:r>
      <w:r w:rsidR="0078628D">
        <w:rPr>
          <w:rFonts w:cstheme="minorHAnsi"/>
        </w:rPr>
        <w:t>–</w:t>
      </w:r>
      <w:r w:rsidRPr="00902F3D">
        <w:rPr>
          <w:rFonts w:cstheme="minorHAnsi"/>
        </w:rPr>
        <w:t xml:space="preserve">. </w:t>
      </w:r>
      <w:r w:rsidR="008F36EC">
        <w:t>Ipak interpretacijom podataka</w:t>
      </w:r>
      <w:r w:rsidR="008F36EC" w:rsidRPr="00186971">
        <w:t xml:space="preserve"> iz šumskogospodarskih osnova u ZP (</w:t>
      </w:r>
      <w:r w:rsidR="009667B9">
        <w:t xml:space="preserve">Pakleni otoci, </w:t>
      </w:r>
      <w:proofErr w:type="spellStart"/>
      <w:r w:rsidR="009667B9">
        <w:t>Šćedro</w:t>
      </w:r>
      <w:proofErr w:type="spellEnd"/>
      <w:r w:rsidR="009667B9">
        <w:t>, Zečevo</w:t>
      </w:r>
      <w:r w:rsidR="008F36EC" w:rsidRPr="00186971">
        <w:t>)</w:t>
      </w:r>
      <w:r w:rsidR="008F36EC">
        <w:t xml:space="preserve"> možemo potvrditi rasprostranjenost </w:t>
      </w:r>
      <w:r w:rsidRPr="00902F3D">
        <w:rPr>
          <w:rFonts w:cstheme="minorHAnsi"/>
          <w:b/>
          <w:bCs/>
        </w:rPr>
        <w:t>mediteranski</w:t>
      </w:r>
      <w:r w:rsidR="008F36EC">
        <w:rPr>
          <w:rFonts w:cstheme="minorHAnsi"/>
          <w:b/>
          <w:bCs/>
        </w:rPr>
        <w:t>h</w:t>
      </w:r>
      <w:r w:rsidRPr="00902F3D">
        <w:rPr>
          <w:rFonts w:cstheme="minorHAnsi"/>
          <w:b/>
          <w:bCs/>
        </w:rPr>
        <w:t xml:space="preserve"> šuma endemičnih borova. </w:t>
      </w:r>
      <w:r w:rsidR="002613CE" w:rsidRPr="00540591">
        <w:rPr>
          <w:rFonts w:cstheme="minorHAnsi"/>
        </w:rPr>
        <w:t xml:space="preserve">Ukoliko </w:t>
      </w:r>
      <w:r w:rsidR="005F1A15" w:rsidRPr="00540591">
        <w:rPr>
          <w:rFonts w:cstheme="minorHAnsi"/>
        </w:rPr>
        <w:t xml:space="preserve">uzmemo površine gore spomenute karte </w:t>
      </w:r>
      <w:proofErr w:type="spellStart"/>
      <w:r w:rsidR="005F1A15" w:rsidRPr="00540591">
        <w:rPr>
          <w:rFonts w:cstheme="minorHAnsi"/>
        </w:rPr>
        <w:t>nešumskh</w:t>
      </w:r>
      <w:proofErr w:type="spellEnd"/>
      <w:r w:rsidR="005F1A15" w:rsidRPr="00540591">
        <w:rPr>
          <w:rFonts w:cstheme="minorHAnsi"/>
        </w:rPr>
        <w:t xml:space="preserve"> staništa iz 2016. </w:t>
      </w:r>
      <w:r w:rsidR="005F1A15">
        <w:rPr>
          <w:rFonts w:cstheme="minorHAnsi"/>
        </w:rPr>
        <w:t>možemo utvrditi da</w:t>
      </w:r>
      <w:r w:rsidR="003C7E1B">
        <w:rPr>
          <w:rFonts w:cstheme="minorHAnsi"/>
        </w:rPr>
        <w:t xml:space="preserve"> </w:t>
      </w:r>
      <w:r w:rsidR="005F1A15">
        <w:rPr>
          <w:rFonts w:cstheme="minorHAnsi"/>
        </w:rPr>
        <w:t>navedeni ciljni stanišni tip</w:t>
      </w:r>
      <w:r w:rsidRPr="00902F3D">
        <w:rPr>
          <w:rFonts w:cstheme="minorHAnsi"/>
        </w:rPr>
        <w:t xml:space="preserve"> prekriva </w:t>
      </w:r>
      <w:r w:rsidR="005F1A15">
        <w:rPr>
          <w:rFonts w:cstheme="minorHAnsi"/>
        </w:rPr>
        <w:t xml:space="preserve">od </w:t>
      </w:r>
      <w:r w:rsidRPr="00902F3D">
        <w:rPr>
          <w:rFonts w:cstheme="minorHAnsi"/>
        </w:rPr>
        <w:t xml:space="preserve">135 </w:t>
      </w:r>
      <w:r w:rsidR="005F1A15">
        <w:rPr>
          <w:rFonts w:cstheme="minorHAnsi"/>
        </w:rPr>
        <w:t xml:space="preserve">ha (površina isključivo šumskog staništa, NKS1) do maksimalno </w:t>
      </w:r>
      <w:r w:rsidRPr="00902F3D">
        <w:rPr>
          <w:rFonts w:cstheme="minorHAnsi"/>
        </w:rPr>
        <w:t xml:space="preserve">431 ha </w:t>
      </w:r>
      <w:r w:rsidR="005F1A15">
        <w:rPr>
          <w:rFonts w:cstheme="minorHAnsi"/>
        </w:rPr>
        <w:t xml:space="preserve">(u kompleksu s drugim staništima, NKS1 i NKS2) </w:t>
      </w:r>
      <w:r w:rsidRPr="00902F3D">
        <w:rPr>
          <w:rFonts w:cstheme="minorHAnsi"/>
        </w:rPr>
        <w:t xml:space="preserve">površine Paklenih otoka, </w:t>
      </w:r>
      <w:r w:rsidR="005F1A15">
        <w:rPr>
          <w:rFonts w:cstheme="minorHAnsi"/>
        </w:rPr>
        <w:t xml:space="preserve">od </w:t>
      </w:r>
      <w:r w:rsidRPr="00902F3D">
        <w:rPr>
          <w:rFonts w:cstheme="minorHAnsi"/>
        </w:rPr>
        <w:t>4</w:t>
      </w:r>
      <w:r w:rsidR="00CF0706">
        <w:rPr>
          <w:rFonts w:cstheme="minorHAnsi"/>
        </w:rPr>
        <w:t xml:space="preserve"> </w:t>
      </w:r>
      <w:r w:rsidR="005F1A15">
        <w:rPr>
          <w:rFonts w:cstheme="minorHAnsi"/>
        </w:rPr>
        <w:t>ha do maksimalno</w:t>
      </w:r>
      <w:r w:rsidRPr="00902F3D">
        <w:rPr>
          <w:rFonts w:cstheme="minorHAnsi"/>
        </w:rPr>
        <w:t xml:space="preserve"> 9 ha Zečeva, </w:t>
      </w:r>
      <w:r w:rsidR="005F1A15">
        <w:rPr>
          <w:rFonts w:cstheme="minorHAnsi"/>
        </w:rPr>
        <w:t>te od</w:t>
      </w:r>
      <w:r w:rsidRPr="00902F3D">
        <w:rPr>
          <w:rFonts w:cstheme="minorHAnsi"/>
        </w:rPr>
        <w:t xml:space="preserve"> 561</w:t>
      </w:r>
      <w:r w:rsidR="00CF0706">
        <w:rPr>
          <w:rFonts w:cstheme="minorHAnsi"/>
        </w:rPr>
        <w:t xml:space="preserve"> </w:t>
      </w:r>
      <w:r w:rsidR="005F1A15">
        <w:rPr>
          <w:rFonts w:cstheme="minorHAnsi"/>
        </w:rPr>
        <w:t xml:space="preserve">ha do </w:t>
      </w:r>
      <w:r w:rsidR="0078628D">
        <w:rPr>
          <w:rFonts w:cstheme="minorHAnsi"/>
        </w:rPr>
        <w:t xml:space="preserve">maksimalno </w:t>
      </w:r>
      <w:r w:rsidRPr="00902F3D">
        <w:rPr>
          <w:rFonts w:cstheme="minorHAnsi"/>
        </w:rPr>
        <w:t xml:space="preserve">693 ha </w:t>
      </w:r>
      <w:proofErr w:type="spellStart"/>
      <w:r w:rsidRPr="00902F3D">
        <w:rPr>
          <w:rFonts w:cstheme="minorHAnsi"/>
        </w:rPr>
        <w:t>Šćedra</w:t>
      </w:r>
      <w:proofErr w:type="spellEnd"/>
      <w:r w:rsidRPr="00902F3D">
        <w:rPr>
          <w:rFonts w:cstheme="minorHAnsi"/>
        </w:rPr>
        <w:t>.</w:t>
      </w:r>
      <w:r w:rsidRPr="00902F3D">
        <w:rPr>
          <w:rFonts w:cstheme="minorHAnsi"/>
          <w:b/>
          <w:bCs/>
        </w:rPr>
        <w:t xml:space="preserve"> </w:t>
      </w:r>
    </w:p>
    <w:p w14:paraId="495006E9" w14:textId="403A7168" w:rsidR="000211E8" w:rsidRPr="007E1A31" w:rsidRDefault="005A1470" w:rsidP="007A32D1">
      <w:pPr>
        <w:pStyle w:val="Tekstkomentara"/>
        <w:spacing w:line="276" w:lineRule="auto"/>
        <w:jc w:val="both"/>
        <w:rPr>
          <w:sz w:val="22"/>
          <w:szCs w:val="22"/>
        </w:rPr>
      </w:pPr>
      <w:r w:rsidRPr="007E1A31">
        <w:rPr>
          <w:sz w:val="22"/>
          <w:szCs w:val="22"/>
        </w:rPr>
        <w:t xml:space="preserve">Tablica 4 sukladno </w:t>
      </w:r>
      <w:r w:rsidR="00BC34D8">
        <w:rPr>
          <w:sz w:val="22"/>
          <w:szCs w:val="22"/>
        </w:rPr>
        <w:t>Uredbi o ekološkoj mreži i nadležnostima javnih ustanova za upravljanje područjima ekološke mreže (NN 80/19)</w:t>
      </w:r>
      <w:r w:rsidRPr="007E1A31">
        <w:rPr>
          <w:sz w:val="22"/>
          <w:szCs w:val="22"/>
        </w:rPr>
        <w:t xml:space="preserve"> prikazuje ciljne</w:t>
      </w:r>
      <w:r w:rsidR="00A65281">
        <w:rPr>
          <w:sz w:val="22"/>
          <w:szCs w:val="22"/>
        </w:rPr>
        <w:t xml:space="preserve"> šumske</w:t>
      </w:r>
      <w:r w:rsidRPr="007E1A31">
        <w:rPr>
          <w:sz w:val="22"/>
          <w:szCs w:val="22"/>
        </w:rPr>
        <w:t xml:space="preserve"> stanišne tipove koji su</w:t>
      </w:r>
      <w:r w:rsidR="000211E8" w:rsidRPr="007E1A31">
        <w:rPr>
          <w:sz w:val="22"/>
          <w:szCs w:val="22"/>
        </w:rPr>
        <w:t xml:space="preserve"> zastupljeni na području </w:t>
      </w:r>
      <w:r w:rsidRPr="007E1A31">
        <w:rPr>
          <w:sz w:val="22"/>
          <w:szCs w:val="22"/>
        </w:rPr>
        <w:t>Hvara</w:t>
      </w:r>
      <w:r w:rsidR="0025510F">
        <w:rPr>
          <w:sz w:val="22"/>
          <w:szCs w:val="22"/>
        </w:rPr>
        <w:t xml:space="preserve"> i za koja su izdvojena područja ekološke mreže</w:t>
      </w:r>
      <w:r w:rsidRPr="007E1A31">
        <w:rPr>
          <w:sz w:val="22"/>
          <w:szCs w:val="22"/>
        </w:rPr>
        <w:t>, a</w:t>
      </w:r>
      <w:r w:rsidR="000211E8" w:rsidRPr="007E1A31">
        <w:rPr>
          <w:sz w:val="22"/>
          <w:szCs w:val="22"/>
        </w:rPr>
        <w:t xml:space="preserve"> koji su definirani temeljem nacionalne klasifikacije staništa</w:t>
      </w:r>
      <w:r w:rsidR="0025510F" w:rsidRPr="007E1A31">
        <w:rPr>
          <w:sz w:val="22"/>
          <w:szCs w:val="22"/>
        </w:rPr>
        <w:t xml:space="preserve"> i karti staništa</w:t>
      </w:r>
      <w:r w:rsidR="00626BE3">
        <w:rPr>
          <w:sz w:val="22"/>
          <w:szCs w:val="22"/>
        </w:rPr>
        <w:t xml:space="preserve">, </w:t>
      </w:r>
      <w:r w:rsidR="000211E8" w:rsidRPr="007E1A31">
        <w:rPr>
          <w:sz w:val="22"/>
          <w:szCs w:val="22"/>
        </w:rPr>
        <w:t>opisani u Priručniku</w:t>
      </w:r>
      <w:r w:rsidR="000211E8" w:rsidRPr="007E1A31">
        <w:rPr>
          <w:rFonts w:cstheme="minorHAnsi"/>
          <w:sz w:val="22"/>
          <w:szCs w:val="22"/>
        </w:rPr>
        <w:t xml:space="preserve"> za određivanje kopnenih staništa u Hrvatskoj prema Direktivi o staništima EU (Topić i Vukelić, 2009)</w:t>
      </w:r>
      <w:r w:rsidR="00BC34D8">
        <w:rPr>
          <w:rFonts w:cstheme="minorHAnsi"/>
          <w:sz w:val="22"/>
          <w:szCs w:val="22"/>
        </w:rPr>
        <w:t xml:space="preserve"> te ciljne vrste </w:t>
      </w:r>
      <w:r w:rsidR="0025510F">
        <w:rPr>
          <w:rFonts w:cstheme="minorHAnsi"/>
          <w:sz w:val="22"/>
          <w:szCs w:val="22"/>
        </w:rPr>
        <w:t xml:space="preserve">područja ekološke mreže otoka Hvara </w:t>
      </w:r>
      <w:r w:rsidR="00BC34D8">
        <w:rPr>
          <w:rFonts w:cstheme="minorHAnsi"/>
          <w:sz w:val="22"/>
          <w:szCs w:val="22"/>
        </w:rPr>
        <w:t xml:space="preserve">koje koriste šumska staništa </w:t>
      </w:r>
      <w:r w:rsidR="0025510F">
        <w:rPr>
          <w:rFonts w:cstheme="minorHAnsi"/>
          <w:sz w:val="22"/>
          <w:szCs w:val="22"/>
        </w:rPr>
        <w:t xml:space="preserve">i za njih su vezana. Također je prikazana </w:t>
      </w:r>
      <w:r w:rsidR="00BC34D8">
        <w:rPr>
          <w:rFonts w:cstheme="minorHAnsi"/>
          <w:sz w:val="22"/>
          <w:szCs w:val="22"/>
        </w:rPr>
        <w:t xml:space="preserve">i </w:t>
      </w:r>
      <w:r w:rsidR="0025510F">
        <w:rPr>
          <w:rFonts w:cstheme="minorHAnsi"/>
          <w:sz w:val="22"/>
          <w:szCs w:val="22"/>
        </w:rPr>
        <w:t>zastupljenost šumskih stanišnih tipova u</w:t>
      </w:r>
      <w:r w:rsidR="00BC34D8">
        <w:rPr>
          <w:rFonts w:cstheme="minorHAnsi"/>
          <w:sz w:val="22"/>
          <w:szCs w:val="22"/>
        </w:rPr>
        <w:t xml:space="preserve"> </w:t>
      </w:r>
      <w:r w:rsidR="0025510F">
        <w:rPr>
          <w:rFonts w:cstheme="minorHAnsi"/>
          <w:sz w:val="22"/>
          <w:szCs w:val="22"/>
        </w:rPr>
        <w:t>nacionalnim kategorijama</w:t>
      </w:r>
      <w:r w:rsidR="00BC34D8">
        <w:rPr>
          <w:rFonts w:cstheme="minorHAnsi"/>
          <w:sz w:val="22"/>
          <w:szCs w:val="22"/>
        </w:rPr>
        <w:t xml:space="preserve"> zaštićenih područja</w:t>
      </w:r>
      <w:r w:rsidR="000211E8" w:rsidRPr="007E1A31">
        <w:rPr>
          <w:rFonts w:cstheme="minorHAnsi"/>
          <w:sz w:val="22"/>
          <w:szCs w:val="22"/>
        </w:rPr>
        <w:t>.</w:t>
      </w:r>
    </w:p>
    <w:p w14:paraId="7FA17796" w14:textId="77777777" w:rsidR="000211E8" w:rsidRDefault="000211E8" w:rsidP="00C477F2">
      <w:pPr>
        <w:pStyle w:val="SUEZtekst"/>
        <w:rPr>
          <w:rFonts w:cstheme="minorHAnsi"/>
          <w:b/>
          <w:bCs/>
        </w:rPr>
      </w:pPr>
    </w:p>
    <w:p w14:paraId="6F067BD6" w14:textId="266A8B35" w:rsidR="0021531F" w:rsidRDefault="0021531F" w:rsidP="00C477F2">
      <w:pPr>
        <w:pStyle w:val="SUEZtekst"/>
        <w:rPr>
          <w:rFonts w:cstheme="minorHAnsi"/>
          <w:b/>
          <w:bCs/>
        </w:rPr>
      </w:pPr>
    </w:p>
    <w:p w14:paraId="7ACDC07E" w14:textId="3C6AFA06" w:rsidR="0021531F" w:rsidRPr="00902F3D" w:rsidRDefault="0021531F" w:rsidP="00C477F2">
      <w:pPr>
        <w:pStyle w:val="SUEZtekst"/>
        <w:rPr>
          <w:rFonts w:cstheme="minorHAnsi"/>
        </w:rPr>
        <w:sectPr w:rsidR="0021531F" w:rsidRPr="00902F3D" w:rsidSect="00307FC5">
          <w:pgSz w:w="11906" w:h="16838"/>
          <w:pgMar w:top="1440" w:right="1440" w:bottom="1440" w:left="1440" w:header="709" w:footer="709" w:gutter="0"/>
          <w:cols w:space="708"/>
          <w:docGrid w:linePitch="360"/>
        </w:sectPr>
      </w:pPr>
    </w:p>
    <w:p w14:paraId="65B2E29A" w14:textId="7CA88076" w:rsidR="002C19D7" w:rsidRPr="002C19D7" w:rsidRDefault="002C19D7" w:rsidP="002C19D7">
      <w:pPr>
        <w:pStyle w:val="Opisslike"/>
        <w:keepNext/>
        <w:rPr>
          <w:i w:val="0"/>
          <w:iCs w:val="0"/>
          <w:color w:val="auto"/>
          <w:sz w:val="22"/>
          <w:szCs w:val="22"/>
        </w:rPr>
      </w:pPr>
      <w:bookmarkStart w:id="50" w:name="_Toc129004553"/>
      <w:bookmarkStart w:id="51" w:name="_Hlk118368947"/>
      <w:r w:rsidRPr="002C19D7">
        <w:rPr>
          <w:b/>
          <w:bCs/>
          <w:i w:val="0"/>
          <w:iCs w:val="0"/>
          <w:color w:val="auto"/>
          <w:sz w:val="22"/>
          <w:szCs w:val="22"/>
        </w:rPr>
        <w:lastRenderedPageBreak/>
        <w:t xml:space="preserve">Tablica </w:t>
      </w:r>
      <w:r w:rsidRPr="002C19D7">
        <w:rPr>
          <w:b/>
          <w:bCs/>
          <w:i w:val="0"/>
          <w:iCs w:val="0"/>
          <w:color w:val="auto"/>
          <w:sz w:val="22"/>
          <w:szCs w:val="22"/>
        </w:rPr>
        <w:fldChar w:fldCharType="begin"/>
      </w:r>
      <w:r w:rsidRPr="002C19D7">
        <w:rPr>
          <w:b/>
          <w:bCs/>
          <w:i w:val="0"/>
          <w:iCs w:val="0"/>
          <w:color w:val="auto"/>
          <w:sz w:val="22"/>
          <w:szCs w:val="22"/>
        </w:rPr>
        <w:instrText xml:space="preserve"> SEQ Tablica \* ARABIC </w:instrText>
      </w:r>
      <w:r w:rsidRPr="002C19D7">
        <w:rPr>
          <w:b/>
          <w:bCs/>
          <w:i w:val="0"/>
          <w:iCs w:val="0"/>
          <w:color w:val="auto"/>
          <w:sz w:val="22"/>
          <w:szCs w:val="22"/>
        </w:rPr>
        <w:fldChar w:fldCharType="separate"/>
      </w:r>
      <w:r w:rsidR="00E17779">
        <w:rPr>
          <w:b/>
          <w:bCs/>
          <w:i w:val="0"/>
          <w:iCs w:val="0"/>
          <w:noProof/>
          <w:color w:val="auto"/>
          <w:sz w:val="22"/>
          <w:szCs w:val="22"/>
        </w:rPr>
        <w:t>4</w:t>
      </w:r>
      <w:r w:rsidRPr="002C19D7">
        <w:rPr>
          <w:b/>
          <w:bCs/>
          <w:i w:val="0"/>
          <w:iCs w:val="0"/>
          <w:color w:val="auto"/>
          <w:sz w:val="22"/>
          <w:szCs w:val="22"/>
        </w:rPr>
        <w:fldChar w:fldCharType="end"/>
      </w:r>
      <w:r w:rsidRPr="002C19D7">
        <w:rPr>
          <w:i w:val="0"/>
          <w:iCs w:val="0"/>
          <w:color w:val="auto"/>
          <w:sz w:val="22"/>
          <w:szCs w:val="22"/>
        </w:rPr>
        <w:t xml:space="preserve"> Šumski ciljni stanišni tipovi i ciljne vrste Natura 2000 i staništa sukladno NKS te izdvojena područja EM i ZP za očuvanje šumskih staništa i vrsta</w:t>
      </w:r>
      <w:bookmarkEnd w:id="50"/>
    </w:p>
    <w:tbl>
      <w:tblPr>
        <w:tblStyle w:val="Reetkatablice"/>
        <w:tblW w:w="5000" w:type="pct"/>
        <w:tblLook w:val="04A0" w:firstRow="1" w:lastRow="0" w:firstColumn="1" w:lastColumn="0" w:noHBand="0" w:noVBand="1"/>
      </w:tblPr>
      <w:tblGrid>
        <w:gridCol w:w="1218"/>
        <w:gridCol w:w="1272"/>
        <w:gridCol w:w="1063"/>
        <w:gridCol w:w="1063"/>
        <w:gridCol w:w="1063"/>
        <w:gridCol w:w="1063"/>
        <w:gridCol w:w="1063"/>
        <w:gridCol w:w="1063"/>
        <w:gridCol w:w="1063"/>
        <w:gridCol w:w="825"/>
        <w:gridCol w:w="728"/>
        <w:gridCol w:w="1070"/>
        <w:gridCol w:w="1394"/>
      </w:tblGrid>
      <w:tr w:rsidR="00AA522C" w:rsidRPr="00902F3D" w14:paraId="21B9CDF5" w14:textId="77777777" w:rsidTr="00AA522C">
        <w:trPr>
          <w:trHeight w:val="416"/>
        </w:trPr>
        <w:tc>
          <w:tcPr>
            <w:tcW w:w="437" w:type="pct"/>
            <w:vMerge w:val="restart"/>
            <w:shd w:val="clear" w:color="auto" w:fill="000000" w:themeFill="text1"/>
            <w:vAlign w:val="center"/>
          </w:tcPr>
          <w:p w14:paraId="581D9391" w14:textId="0B5D41EC" w:rsidR="00AA522C" w:rsidRDefault="00AA522C" w:rsidP="00F442D5">
            <w:pPr>
              <w:jc w:val="center"/>
              <w:rPr>
                <w:rFonts w:cstheme="minorHAnsi"/>
                <w:b/>
                <w:bCs/>
                <w:sz w:val="18"/>
                <w:szCs w:val="18"/>
              </w:rPr>
            </w:pPr>
            <w:r>
              <w:rPr>
                <w:rFonts w:cstheme="minorHAnsi"/>
                <w:b/>
                <w:bCs/>
                <w:sz w:val="18"/>
                <w:szCs w:val="18"/>
              </w:rPr>
              <w:t>KOD I NAZIV CILJNOG STANIŠNOG TIPA</w:t>
            </w:r>
          </w:p>
        </w:tc>
        <w:tc>
          <w:tcPr>
            <w:tcW w:w="456" w:type="pct"/>
            <w:vMerge w:val="restart"/>
            <w:shd w:val="clear" w:color="auto" w:fill="000000" w:themeFill="text1"/>
            <w:vAlign w:val="center"/>
          </w:tcPr>
          <w:p w14:paraId="01B2FF31" w14:textId="01C93139" w:rsidR="00AA522C" w:rsidRDefault="00AA522C" w:rsidP="00235388">
            <w:pPr>
              <w:jc w:val="center"/>
              <w:rPr>
                <w:rFonts w:cstheme="minorHAnsi"/>
                <w:b/>
                <w:bCs/>
                <w:sz w:val="18"/>
                <w:szCs w:val="18"/>
              </w:rPr>
            </w:pPr>
            <w:r>
              <w:rPr>
                <w:rFonts w:cstheme="minorHAnsi"/>
                <w:b/>
                <w:bCs/>
                <w:sz w:val="18"/>
                <w:szCs w:val="18"/>
              </w:rPr>
              <w:t>KOD I NAZIV STANIŠNIH TIPOVA PREMA NACIONALNOJ KLASIFIKACIJI STANIŠTA NKS</w:t>
            </w:r>
            <w:r w:rsidRPr="00902F3D">
              <w:rPr>
                <w:rFonts w:cstheme="minorHAnsi"/>
                <w:b/>
                <w:bCs/>
                <w:sz w:val="18"/>
                <w:szCs w:val="18"/>
              </w:rPr>
              <w:t>(I</w:t>
            </w:r>
            <w:r>
              <w:rPr>
                <w:rFonts w:cstheme="minorHAnsi"/>
                <w:b/>
                <w:bCs/>
                <w:sz w:val="18"/>
                <w:szCs w:val="18"/>
              </w:rPr>
              <w:t>V</w:t>
            </w:r>
            <w:r w:rsidRPr="00902F3D">
              <w:rPr>
                <w:rFonts w:cstheme="minorHAnsi"/>
                <w:b/>
                <w:bCs/>
                <w:sz w:val="18"/>
                <w:szCs w:val="18"/>
              </w:rPr>
              <w:t xml:space="preserve"> RAZINA)</w:t>
            </w:r>
          </w:p>
        </w:tc>
        <w:tc>
          <w:tcPr>
            <w:tcW w:w="4107" w:type="pct"/>
            <w:gridSpan w:val="11"/>
            <w:shd w:val="clear" w:color="auto" w:fill="000000" w:themeFill="text1"/>
            <w:vAlign w:val="center"/>
          </w:tcPr>
          <w:p w14:paraId="727F890E" w14:textId="771020C4" w:rsidR="00AA522C" w:rsidRPr="00902F3D" w:rsidRDefault="00AA522C" w:rsidP="00AA522C">
            <w:pPr>
              <w:jc w:val="center"/>
              <w:rPr>
                <w:rFonts w:cstheme="minorHAnsi"/>
                <w:b/>
                <w:bCs/>
                <w:sz w:val="18"/>
                <w:szCs w:val="18"/>
              </w:rPr>
            </w:pPr>
            <w:r>
              <w:rPr>
                <w:rFonts w:cstheme="minorHAnsi"/>
                <w:b/>
                <w:bCs/>
                <w:sz w:val="18"/>
                <w:szCs w:val="18"/>
              </w:rPr>
              <w:t>ŠUMSKA STANIŠTA</w:t>
            </w:r>
          </w:p>
        </w:tc>
      </w:tr>
      <w:tr w:rsidR="00AA522C" w:rsidRPr="00902F3D" w14:paraId="50CF256D" w14:textId="77777777" w:rsidTr="00AA522C">
        <w:trPr>
          <w:trHeight w:val="416"/>
        </w:trPr>
        <w:tc>
          <w:tcPr>
            <w:tcW w:w="437" w:type="pct"/>
            <w:vMerge/>
            <w:shd w:val="clear" w:color="auto" w:fill="000000" w:themeFill="text1"/>
            <w:vAlign w:val="center"/>
          </w:tcPr>
          <w:p w14:paraId="5A0945F3" w14:textId="132847F5" w:rsidR="00AA522C" w:rsidRPr="00902F3D" w:rsidRDefault="00AA522C" w:rsidP="00F442D5">
            <w:pPr>
              <w:jc w:val="center"/>
              <w:rPr>
                <w:rFonts w:cstheme="minorHAnsi"/>
                <w:b/>
                <w:bCs/>
                <w:sz w:val="18"/>
                <w:szCs w:val="18"/>
              </w:rPr>
            </w:pPr>
          </w:p>
        </w:tc>
        <w:tc>
          <w:tcPr>
            <w:tcW w:w="456" w:type="pct"/>
            <w:vMerge/>
            <w:shd w:val="clear" w:color="auto" w:fill="000000" w:themeFill="text1"/>
            <w:vAlign w:val="center"/>
          </w:tcPr>
          <w:p w14:paraId="30CD6108" w14:textId="28C0A6BC" w:rsidR="00AA522C" w:rsidRPr="00902F3D" w:rsidRDefault="00AA522C" w:rsidP="00235388">
            <w:pPr>
              <w:jc w:val="center"/>
              <w:rPr>
                <w:rFonts w:cstheme="minorHAnsi"/>
                <w:b/>
                <w:bCs/>
                <w:sz w:val="18"/>
                <w:szCs w:val="18"/>
              </w:rPr>
            </w:pPr>
          </w:p>
        </w:tc>
        <w:tc>
          <w:tcPr>
            <w:tcW w:w="2667" w:type="pct"/>
            <w:gridSpan w:val="7"/>
            <w:shd w:val="clear" w:color="auto" w:fill="000000" w:themeFill="text1"/>
            <w:vAlign w:val="center"/>
          </w:tcPr>
          <w:p w14:paraId="52103D02" w14:textId="69582572" w:rsidR="00AA522C" w:rsidRPr="00902F3D" w:rsidRDefault="00AA522C" w:rsidP="00F442D5">
            <w:pPr>
              <w:jc w:val="center"/>
              <w:rPr>
                <w:rFonts w:cstheme="minorHAnsi"/>
                <w:b/>
                <w:bCs/>
                <w:sz w:val="18"/>
                <w:szCs w:val="18"/>
              </w:rPr>
            </w:pPr>
            <w:r w:rsidRPr="00902F3D">
              <w:rPr>
                <w:rFonts w:cstheme="minorHAnsi"/>
                <w:b/>
                <w:bCs/>
                <w:sz w:val="18"/>
                <w:szCs w:val="18"/>
              </w:rPr>
              <w:t>PODRUČJE EKOLOŠKE MREŽE</w:t>
            </w:r>
            <w:r>
              <w:rPr>
                <w:rFonts w:cstheme="minorHAnsi"/>
                <w:b/>
                <w:bCs/>
                <w:sz w:val="18"/>
                <w:szCs w:val="18"/>
              </w:rPr>
              <w:t xml:space="preserve"> I ZAŠTIĆENA PODRUČJA</w:t>
            </w:r>
          </w:p>
        </w:tc>
        <w:tc>
          <w:tcPr>
            <w:tcW w:w="296" w:type="pct"/>
            <w:vMerge w:val="restart"/>
            <w:shd w:val="clear" w:color="auto" w:fill="000000" w:themeFill="text1"/>
            <w:vAlign w:val="center"/>
          </w:tcPr>
          <w:p w14:paraId="48F37F49" w14:textId="44B69C0E" w:rsidR="00AA522C" w:rsidRPr="00902F3D" w:rsidRDefault="00AA522C" w:rsidP="00D63DB9">
            <w:pPr>
              <w:jc w:val="center"/>
              <w:rPr>
                <w:rFonts w:cstheme="minorHAnsi"/>
                <w:b/>
                <w:bCs/>
                <w:sz w:val="18"/>
                <w:szCs w:val="18"/>
              </w:rPr>
            </w:pPr>
            <w:r>
              <w:rPr>
                <w:rFonts w:cstheme="minorHAnsi"/>
                <w:b/>
                <w:bCs/>
                <w:sz w:val="18"/>
                <w:szCs w:val="18"/>
              </w:rPr>
              <w:t xml:space="preserve">ZK </w:t>
            </w:r>
            <w:proofErr w:type="spellStart"/>
            <w:r>
              <w:rPr>
                <w:rFonts w:cstheme="minorHAnsi"/>
                <w:b/>
                <w:bCs/>
                <w:sz w:val="18"/>
                <w:szCs w:val="18"/>
              </w:rPr>
              <w:t>Šćedro</w:t>
            </w:r>
            <w:proofErr w:type="spellEnd"/>
          </w:p>
        </w:tc>
        <w:tc>
          <w:tcPr>
            <w:tcW w:w="261" w:type="pct"/>
            <w:vMerge w:val="restart"/>
            <w:shd w:val="clear" w:color="auto" w:fill="000000" w:themeFill="text1"/>
            <w:vAlign w:val="center"/>
          </w:tcPr>
          <w:p w14:paraId="7582CB34" w14:textId="301441DA" w:rsidR="00AA522C" w:rsidRPr="00902F3D" w:rsidRDefault="00AA522C" w:rsidP="00D63DB9">
            <w:pPr>
              <w:jc w:val="center"/>
              <w:rPr>
                <w:rFonts w:cstheme="minorHAnsi"/>
                <w:b/>
                <w:bCs/>
                <w:sz w:val="18"/>
                <w:szCs w:val="18"/>
              </w:rPr>
            </w:pPr>
            <w:r>
              <w:rPr>
                <w:rFonts w:cstheme="minorHAnsi"/>
                <w:b/>
                <w:bCs/>
                <w:sz w:val="18"/>
                <w:szCs w:val="18"/>
              </w:rPr>
              <w:t>ZK Zečevo</w:t>
            </w:r>
          </w:p>
        </w:tc>
        <w:tc>
          <w:tcPr>
            <w:tcW w:w="384" w:type="pct"/>
            <w:vMerge w:val="restart"/>
            <w:shd w:val="clear" w:color="auto" w:fill="000000" w:themeFill="text1"/>
            <w:vAlign w:val="center"/>
          </w:tcPr>
          <w:p w14:paraId="7CFFD4EE" w14:textId="7E0FBD41" w:rsidR="00AA522C" w:rsidRPr="00902F3D" w:rsidRDefault="00AA522C" w:rsidP="00D63DB9">
            <w:pPr>
              <w:jc w:val="center"/>
              <w:rPr>
                <w:rFonts w:cstheme="minorHAnsi"/>
                <w:b/>
                <w:bCs/>
                <w:sz w:val="18"/>
                <w:szCs w:val="18"/>
              </w:rPr>
            </w:pPr>
            <w:r>
              <w:rPr>
                <w:rFonts w:cstheme="minorHAnsi"/>
                <w:b/>
                <w:bCs/>
                <w:sz w:val="18"/>
                <w:szCs w:val="18"/>
              </w:rPr>
              <w:t>ZK Pakleni otoci</w:t>
            </w:r>
          </w:p>
        </w:tc>
        <w:tc>
          <w:tcPr>
            <w:tcW w:w="500" w:type="pct"/>
            <w:vMerge w:val="restart"/>
            <w:shd w:val="clear" w:color="auto" w:fill="000000" w:themeFill="text1"/>
            <w:vAlign w:val="center"/>
          </w:tcPr>
          <w:p w14:paraId="54014C0B" w14:textId="0809DA14" w:rsidR="00AA522C" w:rsidRPr="00902F3D" w:rsidRDefault="00AA522C" w:rsidP="00307FC5">
            <w:pPr>
              <w:rPr>
                <w:rFonts w:cstheme="minorHAnsi"/>
                <w:b/>
                <w:bCs/>
                <w:sz w:val="18"/>
                <w:szCs w:val="18"/>
              </w:rPr>
            </w:pPr>
            <w:r w:rsidRPr="00902F3D">
              <w:rPr>
                <w:rFonts w:cstheme="minorHAnsi"/>
                <w:b/>
                <w:bCs/>
                <w:sz w:val="18"/>
                <w:szCs w:val="18"/>
              </w:rPr>
              <w:t>VEZANE VRSTE</w:t>
            </w:r>
          </w:p>
        </w:tc>
      </w:tr>
      <w:tr w:rsidR="00AA522C" w:rsidRPr="00902F3D" w14:paraId="285203E4" w14:textId="77777777" w:rsidTr="0065110D">
        <w:trPr>
          <w:cantSplit/>
          <w:trHeight w:val="752"/>
        </w:trPr>
        <w:tc>
          <w:tcPr>
            <w:tcW w:w="437" w:type="pct"/>
            <w:vMerge/>
            <w:shd w:val="clear" w:color="auto" w:fill="000000" w:themeFill="text1"/>
            <w:vAlign w:val="center"/>
          </w:tcPr>
          <w:p w14:paraId="35DBA1DC" w14:textId="77777777" w:rsidR="00AA522C" w:rsidRPr="00902F3D" w:rsidRDefault="00AA522C" w:rsidP="00F442D5">
            <w:pPr>
              <w:jc w:val="center"/>
              <w:rPr>
                <w:rFonts w:cstheme="minorHAnsi"/>
                <w:b/>
                <w:bCs/>
                <w:sz w:val="18"/>
                <w:szCs w:val="18"/>
              </w:rPr>
            </w:pPr>
          </w:p>
        </w:tc>
        <w:tc>
          <w:tcPr>
            <w:tcW w:w="456" w:type="pct"/>
            <w:vMerge/>
            <w:shd w:val="clear" w:color="auto" w:fill="000000" w:themeFill="text1"/>
            <w:vAlign w:val="center"/>
          </w:tcPr>
          <w:p w14:paraId="45DD57E7" w14:textId="77777777" w:rsidR="00AA522C" w:rsidRPr="00902F3D" w:rsidRDefault="00AA522C" w:rsidP="00F442D5">
            <w:pPr>
              <w:jc w:val="center"/>
              <w:rPr>
                <w:rFonts w:cstheme="minorHAnsi"/>
                <w:b/>
                <w:bCs/>
                <w:sz w:val="18"/>
                <w:szCs w:val="18"/>
              </w:rPr>
            </w:pPr>
          </w:p>
        </w:tc>
        <w:tc>
          <w:tcPr>
            <w:tcW w:w="381" w:type="pct"/>
            <w:shd w:val="clear" w:color="auto" w:fill="000000" w:themeFill="text1"/>
            <w:vAlign w:val="center"/>
          </w:tcPr>
          <w:p w14:paraId="578210BC" w14:textId="77777777" w:rsidR="00AA522C" w:rsidRPr="00902F3D" w:rsidRDefault="00AA522C" w:rsidP="00F442D5">
            <w:pPr>
              <w:jc w:val="center"/>
              <w:rPr>
                <w:rFonts w:cstheme="minorHAnsi"/>
                <w:b/>
                <w:bCs/>
                <w:sz w:val="18"/>
                <w:szCs w:val="18"/>
              </w:rPr>
            </w:pPr>
            <w:r w:rsidRPr="00902F3D">
              <w:rPr>
                <w:rFonts w:cstheme="minorHAnsi"/>
                <w:b/>
                <w:bCs/>
                <w:sz w:val="18"/>
                <w:szCs w:val="18"/>
              </w:rPr>
              <w:t>HR2001427 Hvar-šume kod Starigrada</w:t>
            </w:r>
          </w:p>
        </w:tc>
        <w:tc>
          <w:tcPr>
            <w:tcW w:w="381" w:type="pct"/>
            <w:shd w:val="clear" w:color="auto" w:fill="000000" w:themeFill="text1"/>
            <w:vAlign w:val="center"/>
          </w:tcPr>
          <w:p w14:paraId="33C8D1A4" w14:textId="77777777" w:rsidR="00AA522C" w:rsidRPr="00902F3D" w:rsidRDefault="00AA522C" w:rsidP="00F442D5">
            <w:pPr>
              <w:jc w:val="center"/>
              <w:rPr>
                <w:rFonts w:cstheme="minorHAnsi"/>
                <w:b/>
                <w:bCs/>
                <w:sz w:val="18"/>
                <w:szCs w:val="18"/>
              </w:rPr>
            </w:pPr>
            <w:r w:rsidRPr="00902F3D">
              <w:rPr>
                <w:rFonts w:cstheme="minorHAnsi"/>
                <w:b/>
                <w:bCs/>
                <w:sz w:val="18"/>
                <w:szCs w:val="18"/>
              </w:rPr>
              <w:t xml:space="preserve">HR2001425 Hvar od </w:t>
            </w:r>
            <w:proofErr w:type="spellStart"/>
            <w:r w:rsidRPr="00902F3D">
              <w:rPr>
                <w:rFonts w:cstheme="minorHAnsi"/>
                <w:b/>
                <w:bCs/>
                <w:sz w:val="18"/>
                <w:szCs w:val="18"/>
              </w:rPr>
              <w:t>Papratna</w:t>
            </w:r>
            <w:proofErr w:type="spellEnd"/>
            <w:r w:rsidRPr="00902F3D">
              <w:rPr>
                <w:rFonts w:cstheme="minorHAnsi"/>
                <w:b/>
                <w:bCs/>
                <w:sz w:val="18"/>
                <w:szCs w:val="18"/>
              </w:rPr>
              <w:t xml:space="preserve"> do </w:t>
            </w:r>
            <w:proofErr w:type="spellStart"/>
            <w:r w:rsidRPr="00902F3D">
              <w:rPr>
                <w:rFonts w:cstheme="minorHAnsi"/>
                <w:b/>
                <w:bCs/>
                <w:sz w:val="18"/>
                <w:szCs w:val="18"/>
              </w:rPr>
              <w:t>Karnjakuše</w:t>
            </w:r>
            <w:proofErr w:type="spellEnd"/>
          </w:p>
        </w:tc>
        <w:tc>
          <w:tcPr>
            <w:tcW w:w="381" w:type="pct"/>
            <w:shd w:val="clear" w:color="auto" w:fill="000000" w:themeFill="text1"/>
            <w:vAlign w:val="center"/>
          </w:tcPr>
          <w:p w14:paraId="3A1F5626" w14:textId="77777777" w:rsidR="00AA522C" w:rsidRPr="00902F3D" w:rsidRDefault="00AA522C" w:rsidP="00F442D5">
            <w:pPr>
              <w:jc w:val="center"/>
              <w:rPr>
                <w:rFonts w:cstheme="minorHAnsi"/>
                <w:b/>
                <w:bCs/>
                <w:sz w:val="18"/>
                <w:szCs w:val="18"/>
              </w:rPr>
            </w:pPr>
            <w:r w:rsidRPr="00902F3D">
              <w:rPr>
                <w:rFonts w:cstheme="minorHAnsi"/>
                <w:b/>
                <w:bCs/>
                <w:sz w:val="18"/>
                <w:szCs w:val="18"/>
              </w:rPr>
              <w:t xml:space="preserve">HR2001421 Hvar-od </w:t>
            </w:r>
            <w:proofErr w:type="spellStart"/>
            <w:r w:rsidRPr="00902F3D">
              <w:rPr>
                <w:rFonts w:cstheme="minorHAnsi"/>
                <w:b/>
                <w:bCs/>
                <w:sz w:val="18"/>
                <w:szCs w:val="18"/>
              </w:rPr>
              <w:t>Pokrivenika</w:t>
            </w:r>
            <w:proofErr w:type="spellEnd"/>
            <w:r w:rsidRPr="00902F3D">
              <w:rPr>
                <w:rFonts w:cstheme="minorHAnsi"/>
                <w:b/>
                <w:bCs/>
                <w:sz w:val="18"/>
                <w:szCs w:val="18"/>
              </w:rPr>
              <w:t xml:space="preserve"> do uvale </w:t>
            </w:r>
            <w:proofErr w:type="spellStart"/>
            <w:r w:rsidRPr="00902F3D">
              <w:rPr>
                <w:rFonts w:cstheme="minorHAnsi"/>
                <w:b/>
                <w:bCs/>
                <w:sz w:val="18"/>
                <w:szCs w:val="18"/>
              </w:rPr>
              <w:t>Bristova</w:t>
            </w:r>
            <w:proofErr w:type="spellEnd"/>
          </w:p>
        </w:tc>
        <w:tc>
          <w:tcPr>
            <w:tcW w:w="381" w:type="pct"/>
            <w:shd w:val="clear" w:color="auto" w:fill="000000" w:themeFill="text1"/>
            <w:vAlign w:val="center"/>
          </w:tcPr>
          <w:p w14:paraId="5F38B3EA" w14:textId="77777777" w:rsidR="00AA522C" w:rsidRPr="00902F3D" w:rsidRDefault="00AA522C" w:rsidP="00F442D5">
            <w:pPr>
              <w:jc w:val="center"/>
              <w:rPr>
                <w:rFonts w:cstheme="minorHAnsi"/>
                <w:b/>
                <w:bCs/>
                <w:sz w:val="18"/>
                <w:szCs w:val="18"/>
              </w:rPr>
            </w:pPr>
            <w:r w:rsidRPr="00902F3D">
              <w:rPr>
                <w:rFonts w:cstheme="minorHAnsi"/>
                <w:b/>
                <w:bCs/>
                <w:sz w:val="18"/>
                <w:szCs w:val="18"/>
              </w:rPr>
              <w:t xml:space="preserve">HR2001343 Područje oko špilje </w:t>
            </w:r>
            <w:proofErr w:type="spellStart"/>
            <w:r w:rsidRPr="00902F3D">
              <w:rPr>
                <w:rFonts w:cstheme="minorHAnsi"/>
                <w:b/>
                <w:bCs/>
                <w:sz w:val="18"/>
                <w:szCs w:val="18"/>
              </w:rPr>
              <w:t>Duboška</w:t>
            </w:r>
            <w:proofErr w:type="spellEnd"/>
            <w:r w:rsidRPr="00902F3D">
              <w:rPr>
                <w:rFonts w:cstheme="minorHAnsi"/>
                <w:b/>
                <w:bCs/>
                <w:sz w:val="18"/>
                <w:szCs w:val="18"/>
              </w:rPr>
              <w:t xml:space="preserve"> pazuha</w:t>
            </w:r>
          </w:p>
        </w:tc>
        <w:tc>
          <w:tcPr>
            <w:tcW w:w="381" w:type="pct"/>
            <w:tcBorders>
              <w:top w:val="single" w:sz="4" w:space="0" w:color="auto"/>
            </w:tcBorders>
            <w:shd w:val="clear" w:color="auto" w:fill="000000" w:themeFill="text1"/>
            <w:vAlign w:val="center"/>
          </w:tcPr>
          <w:p w14:paraId="1D5AF61F" w14:textId="77777777" w:rsidR="00AA522C" w:rsidRPr="00902F3D" w:rsidRDefault="00AA522C" w:rsidP="00F442D5">
            <w:pPr>
              <w:jc w:val="center"/>
              <w:rPr>
                <w:rFonts w:cstheme="minorHAnsi"/>
                <w:b/>
                <w:bCs/>
                <w:sz w:val="18"/>
                <w:szCs w:val="18"/>
              </w:rPr>
            </w:pPr>
            <w:r w:rsidRPr="00902F3D">
              <w:rPr>
                <w:rFonts w:cstheme="minorHAnsi"/>
                <w:b/>
                <w:bCs/>
                <w:sz w:val="18"/>
                <w:szCs w:val="18"/>
              </w:rPr>
              <w:t xml:space="preserve">HR2001429 Hvar-od prvog boka do </w:t>
            </w:r>
            <w:proofErr w:type="spellStart"/>
            <w:r w:rsidRPr="00902F3D">
              <w:rPr>
                <w:rFonts w:cstheme="minorHAnsi"/>
                <w:b/>
                <w:bCs/>
                <w:sz w:val="18"/>
                <w:szCs w:val="18"/>
              </w:rPr>
              <w:t>Lučišća</w:t>
            </w:r>
            <w:proofErr w:type="spellEnd"/>
          </w:p>
        </w:tc>
        <w:tc>
          <w:tcPr>
            <w:tcW w:w="381" w:type="pct"/>
            <w:tcBorders>
              <w:top w:val="single" w:sz="4" w:space="0" w:color="auto"/>
            </w:tcBorders>
            <w:shd w:val="clear" w:color="auto" w:fill="000000" w:themeFill="text1"/>
            <w:vAlign w:val="center"/>
          </w:tcPr>
          <w:p w14:paraId="45A0BC22" w14:textId="77777777" w:rsidR="00AA522C" w:rsidRPr="00902F3D" w:rsidRDefault="00AA522C" w:rsidP="00F442D5">
            <w:pPr>
              <w:jc w:val="center"/>
              <w:rPr>
                <w:rFonts w:cstheme="minorHAnsi"/>
                <w:b/>
                <w:bCs/>
                <w:sz w:val="18"/>
                <w:szCs w:val="18"/>
              </w:rPr>
            </w:pPr>
            <w:r w:rsidRPr="00902F3D">
              <w:rPr>
                <w:rFonts w:cstheme="minorHAnsi"/>
                <w:b/>
                <w:bCs/>
                <w:sz w:val="18"/>
                <w:szCs w:val="18"/>
              </w:rPr>
              <w:t xml:space="preserve">HR2001428 Hvar-od Maslinice do </w:t>
            </w:r>
            <w:proofErr w:type="spellStart"/>
            <w:r w:rsidRPr="00902F3D">
              <w:rPr>
                <w:rFonts w:cstheme="minorHAnsi"/>
                <w:b/>
                <w:bCs/>
                <w:sz w:val="18"/>
                <w:szCs w:val="18"/>
              </w:rPr>
              <w:t>Grebišća</w:t>
            </w:r>
            <w:proofErr w:type="spellEnd"/>
          </w:p>
        </w:tc>
        <w:tc>
          <w:tcPr>
            <w:tcW w:w="381" w:type="pct"/>
            <w:tcBorders>
              <w:top w:val="single" w:sz="4" w:space="0" w:color="auto"/>
            </w:tcBorders>
            <w:shd w:val="clear" w:color="auto" w:fill="000000" w:themeFill="text1"/>
            <w:vAlign w:val="center"/>
          </w:tcPr>
          <w:p w14:paraId="425E3905" w14:textId="77777777" w:rsidR="00AA522C" w:rsidRPr="00902F3D" w:rsidRDefault="00AA522C" w:rsidP="00F442D5">
            <w:pPr>
              <w:jc w:val="center"/>
              <w:rPr>
                <w:rFonts w:cstheme="minorHAnsi"/>
                <w:b/>
                <w:bCs/>
                <w:sz w:val="18"/>
                <w:szCs w:val="18"/>
              </w:rPr>
            </w:pPr>
            <w:r w:rsidRPr="00902F3D">
              <w:rPr>
                <w:rFonts w:cstheme="minorHAnsi"/>
                <w:b/>
                <w:bCs/>
                <w:sz w:val="18"/>
                <w:szCs w:val="18"/>
              </w:rPr>
              <w:t xml:space="preserve">HR2001338 Područje oko špilje </w:t>
            </w:r>
            <w:proofErr w:type="spellStart"/>
            <w:r w:rsidRPr="00902F3D">
              <w:rPr>
                <w:rFonts w:cstheme="minorHAnsi"/>
                <w:b/>
                <w:bCs/>
                <w:sz w:val="18"/>
                <w:szCs w:val="18"/>
              </w:rPr>
              <w:t>Pišćena</w:t>
            </w:r>
            <w:proofErr w:type="spellEnd"/>
            <w:r w:rsidRPr="00902F3D">
              <w:rPr>
                <w:rFonts w:cstheme="minorHAnsi"/>
                <w:b/>
                <w:bCs/>
                <w:sz w:val="18"/>
                <w:szCs w:val="18"/>
              </w:rPr>
              <w:t xml:space="preserve"> Hvar</w:t>
            </w:r>
          </w:p>
        </w:tc>
        <w:tc>
          <w:tcPr>
            <w:tcW w:w="296" w:type="pct"/>
            <w:vMerge/>
            <w:shd w:val="clear" w:color="auto" w:fill="000000" w:themeFill="text1"/>
            <w:vAlign w:val="center"/>
          </w:tcPr>
          <w:p w14:paraId="492B02E5" w14:textId="59F91C11" w:rsidR="00AA522C" w:rsidRPr="00902F3D" w:rsidRDefault="00AA522C" w:rsidP="00244E6D">
            <w:pPr>
              <w:jc w:val="center"/>
              <w:rPr>
                <w:rFonts w:cstheme="minorHAnsi"/>
                <w:b/>
                <w:bCs/>
                <w:sz w:val="18"/>
                <w:szCs w:val="18"/>
              </w:rPr>
            </w:pPr>
          </w:p>
        </w:tc>
        <w:tc>
          <w:tcPr>
            <w:tcW w:w="261" w:type="pct"/>
            <w:vMerge/>
            <w:shd w:val="clear" w:color="auto" w:fill="000000" w:themeFill="text1"/>
            <w:vAlign w:val="center"/>
          </w:tcPr>
          <w:p w14:paraId="50F46505" w14:textId="442DE76E" w:rsidR="00AA522C" w:rsidRPr="00902F3D" w:rsidRDefault="00AA522C" w:rsidP="00244E6D">
            <w:pPr>
              <w:jc w:val="center"/>
              <w:rPr>
                <w:rFonts w:cstheme="minorHAnsi"/>
                <w:b/>
                <w:bCs/>
                <w:sz w:val="18"/>
                <w:szCs w:val="18"/>
              </w:rPr>
            </w:pPr>
          </w:p>
        </w:tc>
        <w:tc>
          <w:tcPr>
            <w:tcW w:w="384" w:type="pct"/>
            <w:vMerge/>
            <w:shd w:val="clear" w:color="auto" w:fill="000000" w:themeFill="text1"/>
            <w:vAlign w:val="center"/>
          </w:tcPr>
          <w:p w14:paraId="62582532" w14:textId="688CD68D" w:rsidR="00AA522C" w:rsidRPr="00902F3D" w:rsidRDefault="00AA522C" w:rsidP="00244E6D">
            <w:pPr>
              <w:jc w:val="center"/>
              <w:rPr>
                <w:rFonts w:cstheme="minorHAnsi"/>
                <w:b/>
                <w:bCs/>
                <w:sz w:val="18"/>
                <w:szCs w:val="18"/>
              </w:rPr>
            </w:pPr>
          </w:p>
        </w:tc>
        <w:tc>
          <w:tcPr>
            <w:tcW w:w="500" w:type="pct"/>
            <w:vMerge/>
            <w:shd w:val="clear" w:color="auto" w:fill="ABAFBF" w:themeFill="background2"/>
          </w:tcPr>
          <w:p w14:paraId="33BE5866" w14:textId="7D9899FB" w:rsidR="00AA522C" w:rsidRPr="00902F3D" w:rsidRDefault="00AA522C" w:rsidP="00307FC5">
            <w:pPr>
              <w:jc w:val="center"/>
              <w:rPr>
                <w:rFonts w:cstheme="minorHAnsi"/>
                <w:b/>
                <w:bCs/>
                <w:sz w:val="18"/>
                <w:szCs w:val="18"/>
              </w:rPr>
            </w:pPr>
          </w:p>
        </w:tc>
      </w:tr>
      <w:tr w:rsidR="00244E6D" w:rsidRPr="00902F3D" w14:paraId="07F957D2" w14:textId="77777777" w:rsidTr="00D63DB9">
        <w:trPr>
          <w:trHeight w:val="690"/>
        </w:trPr>
        <w:tc>
          <w:tcPr>
            <w:tcW w:w="437" w:type="pct"/>
            <w:vAlign w:val="center"/>
          </w:tcPr>
          <w:p w14:paraId="6D6C1C90" w14:textId="77777777" w:rsidR="00244E6D" w:rsidRPr="00902F3D" w:rsidRDefault="00244E6D" w:rsidP="00CE3FAE">
            <w:pPr>
              <w:jc w:val="left"/>
              <w:rPr>
                <w:rFonts w:cstheme="minorHAnsi"/>
                <w:sz w:val="18"/>
                <w:szCs w:val="18"/>
              </w:rPr>
            </w:pPr>
            <w:r w:rsidRPr="00902F3D">
              <w:rPr>
                <w:rFonts w:cstheme="minorHAnsi"/>
                <w:sz w:val="18"/>
                <w:szCs w:val="18"/>
              </w:rPr>
              <w:t>9340 Vazdazelene šume česmine (</w:t>
            </w:r>
            <w:proofErr w:type="spellStart"/>
            <w:r w:rsidRPr="00902F3D">
              <w:rPr>
                <w:rFonts w:cstheme="minorHAnsi"/>
                <w:i/>
                <w:iCs/>
                <w:sz w:val="18"/>
                <w:szCs w:val="18"/>
              </w:rPr>
              <w:t>Quercus</w:t>
            </w:r>
            <w:proofErr w:type="spellEnd"/>
            <w:r w:rsidRPr="00902F3D">
              <w:rPr>
                <w:rFonts w:cstheme="minorHAnsi"/>
                <w:i/>
                <w:iCs/>
                <w:sz w:val="18"/>
                <w:szCs w:val="18"/>
              </w:rPr>
              <w:t xml:space="preserve"> </w:t>
            </w:r>
            <w:proofErr w:type="spellStart"/>
            <w:r w:rsidRPr="00902F3D">
              <w:rPr>
                <w:rFonts w:cstheme="minorHAnsi"/>
                <w:i/>
                <w:iCs/>
                <w:sz w:val="18"/>
                <w:szCs w:val="18"/>
              </w:rPr>
              <w:t>ilex</w:t>
            </w:r>
            <w:proofErr w:type="spellEnd"/>
            <w:r w:rsidRPr="00902F3D">
              <w:rPr>
                <w:rFonts w:cstheme="minorHAnsi"/>
                <w:sz w:val="18"/>
                <w:szCs w:val="18"/>
              </w:rPr>
              <w:t>)</w:t>
            </w:r>
          </w:p>
        </w:tc>
        <w:tc>
          <w:tcPr>
            <w:tcW w:w="456" w:type="pct"/>
            <w:vAlign w:val="center"/>
          </w:tcPr>
          <w:p w14:paraId="6790BF3D" w14:textId="77777777" w:rsidR="00244E6D" w:rsidRPr="00902F3D" w:rsidRDefault="00244E6D" w:rsidP="00CE3FAE">
            <w:pPr>
              <w:jc w:val="left"/>
              <w:rPr>
                <w:sz w:val="18"/>
                <w:szCs w:val="18"/>
              </w:rPr>
            </w:pPr>
            <w:r w:rsidRPr="00902F3D">
              <w:rPr>
                <w:sz w:val="18"/>
                <w:szCs w:val="18"/>
              </w:rPr>
              <w:t>E.8.1.1. Mješovita šuma i makija crnike s crnim jasenom</w:t>
            </w:r>
          </w:p>
          <w:p w14:paraId="37057BF9" w14:textId="77777777" w:rsidR="00244E6D" w:rsidRPr="00902F3D" w:rsidRDefault="00244E6D" w:rsidP="00CE3FAE">
            <w:pPr>
              <w:jc w:val="left"/>
              <w:rPr>
                <w:sz w:val="18"/>
                <w:szCs w:val="18"/>
              </w:rPr>
            </w:pPr>
            <w:r w:rsidRPr="00902F3D">
              <w:rPr>
                <w:sz w:val="18"/>
                <w:szCs w:val="18"/>
              </w:rPr>
              <w:t>E.8.1.2. Mješovita šuma crnike i duba</w:t>
            </w:r>
          </w:p>
          <w:p w14:paraId="6871E01D" w14:textId="77777777" w:rsidR="00244E6D" w:rsidRPr="00902F3D" w:rsidRDefault="00244E6D" w:rsidP="00CE3FAE">
            <w:pPr>
              <w:jc w:val="left"/>
              <w:rPr>
                <w:sz w:val="18"/>
                <w:szCs w:val="18"/>
              </w:rPr>
            </w:pPr>
            <w:r w:rsidRPr="00902F3D">
              <w:rPr>
                <w:sz w:val="18"/>
                <w:szCs w:val="18"/>
              </w:rPr>
              <w:t xml:space="preserve">E.8.1.3. Čista, </w:t>
            </w:r>
            <w:proofErr w:type="spellStart"/>
            <w:r w:rsidRPr="00902F3D">
              <w:rPr>
                <w:sz w:val="18"/>
                <w:szCs w:val="18"/>
              </w:rPr>
              <w:t>vazdezelena</w:t>
            </w:r>
            <w:proofErr w:type="spellEnd"/>
            <w:r w:rsidRPr="00902F3D">
              <w:rPr>
                <w:sz w:val="18"/>
                <w:szCs w:val="18"/>
              </w:rPr>
              <w:t xml:space="preserve"> šuma i makija crnike s mirtom</w:t>
            </w:r>
          </w:p>
          <w:p w14:paraId="73AF9E82" w14:textId="77777777" w:rsidR="00244E6D" w:rsidRPr="00902F3D" w:rsidRDefault="00244E6D" w:rsidP="00CE3FAE">
            <w:pPr>
              <w:jc w:val="left"/>
              <w:rPr>
                <w:sz w:val="18"/>
                <w:szCs w:val="18"/>
              </w:rPr>
            </w:pPr>
            <w:r w:rsidRPr="00902F3D">
              <w:rPr>
                <w:sz w:val="18"/>
                <w:szCs w:val="18"/>
              </w:rPr>
              <w:t xml:space="preserve">E.8.1.4. Šuma i makija </w:t>
            </w:r>
            <w:proofErr w:type="spellStart"/>
            <w:r w:rsidRPr="00902F3D">
              <w:rPr>
                <w:sz w:val="18"/>
                <w:szCs w:val="18"/>
              </w:rPr>
              <w:t>tršlje</w:t>
            </w:r>
            <w:proofErr w:type="spellEnd"/>
            <w:r w:rsidRPr="00902F3D">
              <w:rPr>
                <w:sz w:val="18"/>
                <w:szCs w:val="18"/>
              </w:rPr>
              <w:t xml:space="preserve"> i vazdazelene </w:t>
            </w:r>
            <w:proofErr w:type="spellStart"/>
            <w:r w:rsidRPr="00902F3D">
              <w:rPr>
                <w:sz w:val="18"/>
                <w:szCs w:val="18"/>
              </w:rPr>
              <w:t>krkavine</w:t>
            </w:r>
            <w:proofErr w:type="spellEnd"/>
          </w:p>
          <w:p w14:paraId="3360E999" w14:textId="77777777" w:rsidR="00244E6D" w:rsidRPr="00902F3D" w:rsidRDefault="00244E6D" w:rsidP="00CE3FAE">
            <w:pPr>
              <w:jc w:val="left"/>
              <w:rPr>
                <w:sz w:val="18"/>
                <w:szCs w:val="18"/>
              </w:rPr>
            </w:pPr>
            <w:r w:rsidRPr="00902F3D">
              <w:rPr>
                <w:sz w:val="18"/>
                <w:szCs w:val="18"/>
              </w:rPr>
              <w:t>E.8.1.6. Mješovita šuma i makija crnike s crnim grabom</w:t>
            </w:r>
          </w:p>
          <w:p w14:paraId="27EE5C8A" w14:textId="77777777" w:rsidR="00244E6D" w:rsidRPr="00902F3D" w:rsidRDefault="00244E6D" w:rsidP="00CE3FAE">
            <w:pPr>
              <w:jc w:val="left"/>
            </w:pPr>
            <w:r w:rsidRPr="00902F3D">
              <w:rPr>
                <w:sz w:val="18"/>
                <w:szCs w:val="18"/>
              </w:rPr>
              <w:t xml:space="preserve">E.8.1.7. Šuma dalmatinskog </w:t>
            </w:r>
            <w:r w:rsidRPr="00902F3D">
              <w:rPr>
                <w:sz w:val="18"/>
                <w:szCs w:val="18"/>
              </w:rPr>
              <w:lastRenderedPageBreak/>
              <w:t>crnog bora i crnike</w:t>
            </w:r>
          </w:p>
          <w:p w14:paraId="7E60D852" w14:textId="77777777" w:rsidR="00244E6D" w:rsidRPr="00902F3D" w:rsidRDefault="00244E6D" w:rsidP="00CE3FAE">
            <w:pPr>
              <w:jc w:val="left"/>
              <w:rPr>
                <w:rFonts w:cstheme="minorHAnsi"/>
                <w:sz w:val="18"/>
                <w:szCs w:val="18"/>
              </w:rPr>
            </w:pPr>
          </w:p>
        </w:tc>
        <w:tc>
          <w:tcPr>
            <w:tcW w:w="381" w:type="pct"/>
            <w:shd w:val="clear" w:color="auto" w:fill="EEEEF2" w:themeFill="accent6" w:themeFillTint="33"/>
            <w:vAlign w:val="center"/>
          </w:tcPr>
          <w:p w14:paraId="6457B8D9" w14:textId="69A6843A" w:rsidR="00244E6D" w:rsidRPr="00902F3D" w:rsidRDefault="00244E6D" w:rsidP="00CE3FAE">
            <w:pPr>
              <w:jc w:val="left"/>
              <w:rPr>
                <w:rFonts w:cstheme="minorHAnsi"/>
                <w:i/>
                <w:iCs/>
                <w:sz w:val="18"/>
                <w:szCs w:val="18"/>
              </w:rPr>
            </w:pPr>
          </w:p>
        </w:tc>
        <w:tc>
          <w:tcPr>
            <w:tcW w:w="381" w:type="pct"/>
            <w:shd w:val="clear" w:color="auto" w:fill="EEEEF2" w:themeFill="accent6" w:themeFillTint="33"/>
            <w:vAlign w:val="center"/>
          </w:tcPr>
          <w:p w14:paraId="145B4ECD" w14:textId="7A42A450" w:rsidR="00244E6D" w:rsidRPr="00902F3D" w:rsidRDefault="00244E6D" w:rsidP="00CE3FAE">
            <w:pPr>
              <w:jc w:val="left"/>
              <w:rPr>
                <w:rFonts w:cstheme="minorHAnsi"/>
                <w:i/>
                <w:iCs/>
                <w:sz w:val="18"/>
                <w:szCs w:val="18"/>
              </w:rPr>
            </w:pPr>
          </w:p>
        </w:tc>
        <w:tc>
          <w:tcPr>
            <w:tcW w:w="381" w:type="pct"/>
            <w:shd w:val="clear" w:color="auto" w:fill="EEEEF2" w:themeFill="accent6" w:themeFillTint="33"/>
            <w:vAlign w:val="center"/>
          </w:tcPr>
          <w:p w14:paraId="0DEACC84" w14:textId="23D9EC15" w:rsidR="00244E6D" w:rsidRPr="00902F3D" w:rsidRDefault="00244E6D" w:rsidP="00CE3FAE">
            <w:pPr>
              <w:jc w:val="left"/>
              <w:rPr>
                <w:rFonts w:cstheme="minorHAnsi"/>
                <w:i/>
                <w:iCs/>
                <w:sz w:val="18"/>
                <w:szCs w:val="18"/>
              </w:rPr>
            </w:pPr>
          </w:p>
        </w:tc>
        <w:tc>
          <w:tcPr>
            <w:tcW w:w="381" w:type="pct"/>
            <w:shd w:val="clear" w:color="auto" w:fill="EEEEF2" w:themeFill="accent6" w:themeFillTint="33"/>
            <w:vAlign w:val="center"/>
          </w:tcPr>
          <w:p w14:paraId="03B4A6B8" w14:textId="1EBBC0A3" w:rsidR="00244E6D" w:rsidRPr="00902F3D" w:rsidRDefault="00244E6D" w:rsidP="00CE3FAE">
            <w:pPr>
              <w:jc w:val="left"/>
              <w:rPr>
                <w:rFonts w:cstheme="minorHAnsi"/>
                <w:sz w:val="18"/>
                <w:szCs w:val="18"/>
              </w:rPr>
            </w:pPr>
          </w:p>
        </w:tc>
        <w:tc>
          <w:tcPr>
            <w:tcW w:w="381" w:type="pct"/>
            <w:vAlign w:val="center"/>
          </w:tcPr>
          <w:p w14:paraId="446C8E40" w14:textId="77777777" w:rsidR="00244E6D" w:rsidRPr="00902F3D" w:rsidRDefault="00244E6D" w:rsidP="00CE3FAE">
            <w:pPr>
              <w:jc w:val="left"/>
              <w:rPr>
                <w:rFonts w:cstheme="minorHAnsi"/>
                <w:sz w:val="18"/>
                <w:szCs w:val="18"/>
              </w:rPr>
            </w:pPr>
          </w:p>
        </w:tc>
        <w:tc>
          <w:tcPr>
            <w:tcW w:w="381" w:type="pct"/>
            <w:shd w:val="clear" w:color="auto" w:fill="EEEEF2" w:themeFill="accent6" w:themeFillTint="33"/>
            <w:vAlign w:val="center"/>
          </w:tcPr>
          <w:p w14:paraId="139A09F0" w14:textId="06CDC2ED" w:rsidR="00244E6D" w:rsidRPr="00902F3D" w:rsidRDefault="00244E6D" w:rsidP="00CE3FAE">
            <w:pPr>
              <w:jc w:val="left"/>
              <w:rPr>
                <w:rFonts w:cstheme="minorHAnsi"/>
                <w:sz w:val="18"/>
                <w:szCs w:val="18"/>
              </w:rPr>
            </w:pPr>
          </w:p>
        </w:tc>
        <w:tc>
          <w:tcPr>
            <w:tcW w:w="381" w:type="pct"/>
            <w:vAlign w:val="center"/>
          </w:tcPr>
          <w:p w14:paraId="177C0A1E" w14:textId="77777777" w:rsidR="00244E6D" w:rsidRPr="00902F3D" w:rsidRDefault="00244E6D" w:rsidP="00CE3FAE">
            <w:pPr>
              <w:jc w:val="left"/>
              <w:rPr>
                <w:rFonts w:cstheme="minorHAnsi"/>
                <w:sz w:val="18"/>
                <w:szCs w:val="18"/>
              </w:rPr>
            </w:pPr>
          </w:p>
        </w:tc>
        <w:tc>
          <w:tcPr>
            <w:tcW w:w="296" w:type="pct"/>
            <w:shd w:val="clear" w:color="auto" w:fill="F2F2F2" w:themeFill="background1" w:themeFillShade="F2"/>
            <w:vAlign w:val="center"/>
          </w:tcPr>
          <w:p w14:paraId="2B19695E" w14:textId="6814F37C" w:rsidR="00244E6D" w:rsidRPr="0025561D" w:rsidRDefault="00244E6D" w:rsidP="00406299">
            <w:pPr>
              <w:jc w:val="center"/>
              <w:rPr>
                <w:rFonts w:cstheme="minorHAnsi"/>
                <w:sz w:val="18"/>
                <w:szCs w:val="18"/>
              </w:rPr>
            </w:pPr>
          </w:p>
        </w:tc>
        <w:tc>
          <w:tcPr>
            <w:tcW w:w="261" w:type="pct"/>
            <w:vAlign w:val="center"/>
          </w:tcPr>
          <w:p w14:paraId="4C7A89A0" w14:textId="77777777" w:rsidR="00244E6D" w:rsidRPr="00902F3D" w:rsidRDefault="00244E6D" w:rsidP="00406299">
            <w:pPr>
              <w:jc w:val="center"/>
              <w:rPr>
                <w:rFonts w:cstheme="minorHAnsi"/>
                <w:b/>
                <w:bCs/>
                <w:sz w:val="18"/>
                <w:szCs w:val="18"/>
              </w:rPr>
            </w:pPr>
          </w:p>
        </w:tc>
        <w:tc>
          <w:tcPr>
            <w:tcW w:w="384" w:type="pct"/>
            <w:vAlign w:val="center"/>
          </w:tcPr>
          <w:p w14:paraId="60BE46B7" w14:textId="77777777" w:rsidR="00244E6D" w:rsidRPr="00902F3D" w:rsidRDefault="00244E6D" w:rsidP="00406299">
            <w:pPr>
              <w:jc w:val="center"/>
              <w:rPr>
                <w:rFonts w:cstheme="minorHAnsi"/>
                <w:b/>
                <w:bCs/>
                <w:sz w:val="18"/>
                <w:szCs w:val="18"/>
              </w:rPr>
            </w:pPr>
          </w:p>
        </w:tc>
        <w:tc>
          <w:tcPr>
            <w:tcW w:w="500" w:type="pct"/>
            <w:vAlign w:val="center"/>
          </w:tcPr>
          <w:p w14:paraId="0C9CD0C8" w14:textId="0AC13411" w:rsidR="00244E6D" w:rsidRPr="00902F3D" w:rsidRDefault="00244E6D" w:rsidP="00CE3FAE">
            <w:pPr>
              <w:jc w:val="left"/>
              <w:rPr>
                <w:rFonts w:cstheme="minorHAnsi"/>
                <w:b/>
                <w:bCs/>
                <w:sz w:val="18"/>
                <w:szCs w:val="18"/>
              </w:rPr>
            </w:pPr>
            <w:r w:rsidRPr="00902F3D">
              <w:rPr>
                <w:rFonts w:cstheme="minorHAnsi"/>
                <w:b/>
                <w:bCs/>
                <w:sz w:val="18"/>
                <w:szCs w:val="18"/>
              </w:rPr>
              <w:t xml:space="preserve">veliki </w:t>
            </w:r>
            <w:proofErr w:type="spellStart"/>
            <w:r w:rsidRPr="00902F3D">
              <w:rPr>
                <w:rFonts w:cstheme="minorHAnsi"/>
                <w:b/>
                <w:bCs/>
                <w:sz w:val="18"/>
                <w:szCs w:val="18"/>
              </w:rPr>
              <w:t>potkovnjak</w:t>
            </w:r>
            <w:proofErr w:type="spellEnd"/>
            <w:r w:rsidR="003C7E1B">
              <w:rPr>
                <w:rFonts w:cstheme="minorHAnsi"/>
                <w:b/>
                <w:bCs/>
                <w:sz w:val="18"/>
                <w:szCs w:val="18"/>
              </w:rPr>
              <w:t xml:space="preserve"> </w:t>
            </w:r>
            <w:r w:rsidRPr="00902F3D">
              <w:rPr>
                <w:rFonts w:cstheme="minorHAnsi"/>
                <w:b/>
                <w:bCs/>
                <w:sz w:val="18"/>
                <w:szCs w:val="18"/>
              </w:rPr>
              <w:t>(</w:t>
            </w:r>
            <w:proofErr w:type="spellStart"/>
            <w:r w:rsidR="00000000">
              <w:fldChar w:fldCharType="begin"/>
            </w:r>
            <w:r w:rsidR="00000000">
              <w:instrText>HYPERLINK "http://eunis.eea.europa.eu/species-names-result.jsp?comeFromQuickSearch=true&amp;showGroup=true&amp;showOrder=true&amp;showFamily=true&amp;showScientificName=true&amp;showVernacularNames=true&amp;showValidName=true&amp;showOtherInfo=true&amp;relationOp=3&amp;searchVernacular=true&amp;searchSynonyms=true&amp;sort=3&amp;ascendency=1&amp;scientificName=Rhinolophus+ferrumequinum&amp;Submit=Search" \t "_top"</w:instrText>
            </w:r>
            <w:r w:rsidR="00000000">
              <w:fldChar w:fldCharType="separate"/>
            </w:r>
            <w:r w:rsidRPr="00902F3D">
              <w:rPr>
                <w:rFonts w:cstheme="minorHAnsi"/>
                <w:b/>
                <w:bCs/>
                <w:i/>
                <w:iCs/>
                <w:sz w:val="18"/>
                <w:szCs w:val="18"/>
              </w:rPr>
              <w:t>Rhinolophus</w:t>
            </w:r>
            <w:proofErr w:type="spellEnd"/>
            <w:r w:rsidRPr="00902F3D">
              <w:rPr>
                <w:rFonts w:cstheme="minorHAnsi"/>
                <w:b/>
                <w:bCs/>
                <w:i/>
                <w:iCs/>
                <w:sz w:val="18"/>
                <w:szCs w:val="18"/>
              </w:rPr>
              <w:t xml:space="preserve"> </w:t>
            </w:r>
            <w:proofErr w:type="spellStart"/>
            <w:r w:rsidRPr="00902F3D">
              <w:rPr>
                <w:rFonts w:cstheme="minorHAnsi"/>
                <w:b/>
                <w:bCs/>
                <w:i/>
                <w:iCs/>
                <w:sz w:val="18"/>
                <w:szCs w:val="18"/>
              </w:rPr>
              <w:t>ferrumequinum</w:t>
            </w:r>
            <w:proofErr w:type="spellEnd"/>
            <w:r w:rsidR="00000000">
              <w:rPr>
                <w:rFonts w:cstheme="minorHAnsi"/>
                <w:b/>
                <w:bCs/>
                <w:i/>
                <w:iCs/>
                <w:sz w:val="18"/>
                <w:szCs w:val="18"/>
              </w:rPr>
              <w:fldChar w:fldCharType="end"/>
            </w:r>
            <w:r w:rsidRPr="00902F3D">
              <w:rPr>
                <w:rFonts w:cstheme="minorHAnsi"/>
                <w:b/>
                <w:bCs/>
                <w:sz w:val="18"/>
                <w:szCs w:val="18"/>
              </w:rPr>
              <w:t>)</w:t>
            </w:r>
          </w:p>
          <w:p w14:paraId="77023EC0" w14:textId="77777777" w:rsidR="00244E6D" w:rsidRPr="00902F3D" w:rsidRDefault="00244E6D" w:rsidP="00CE3FAE">
            <w:pPr>
              <w:jc w:val="left"/>
              <w:rPr>
                <w:rFonts w:eastAsiaTheme="majorEastAsia"/>
                <w:b/>
                <w:bCs/>
                <w:sz w:val="18"/>
                <w:szCs w:val="18"/>
              </w:rPr>
            </w:pPr>
          </w:p>
          <w:p w14:paraId="2C2E5180" w14:textId="77777777" w:rsidR="00244E6D" w:rsidRPr="00902F3D" w:rsidRDefault="00244E6D" w:rsidP="00CE3FAE">
            <w:pPr>
              <w:jc w:val="left"/>
              <w:rPr>
                <w:rFonts w:cstheme="minorHAnsi"/>
                <w:b/>
                <w:bCs/>
                <w:iCs/>
                <w:sz w:val="18"/>
                <w:szCs w:val="18"/>
              </w:rPr>
            </w:pPr>
            <w:r w:rsidRPr="00902F3D">
              <w:rPr>
                <w:rFonts w:eastAsiaTheme="majorEastAsia"/>
                <w:b/>
                <w:bCs/>
                <w:sz w:val="18"/>
                <w:szCs w:val="18"/>
              </w:rPr>
              <w:t>riđi šišmiš (</w:t>
            </w:r>
            <w:r w:rsidRPr="00902F3D">
              <w:rPr>
                <w:rFonts w:eastAsiaTheme="majorEastAsia"/>
                <w:b/>
                <w:bCs/>
                <w:i/>
                <w:sz w:val="18"/>
                <w:szCs w:val="18"/>
              </w:rPr>
              <w:t xml:space="preserve">Myotis </w:t>
            </w:r>
            <w:proofErr w:type="spellStart"/>
            <w:r w:rsidRPr="00902F3D">
              <w:rPr>
                <w:rFonts w:eastAsiaTheme="majorEastAsia"/>
                <w:b/>
                <w:bCs/>
                <w:i/>
                <w:sz w:val="18"/>
                <w:szCs w:val="18"/>
              </w:rPr>
              <w:t>emarginatus</w:t>
            </w:r>
            <w:proofErr w:type="spellEnd"/>
            <w:r w:rsidRPr="00902F3D">
              <w:rPr>
                <w:rFonts w:eastAsiaTheme="majorEastAsia"/>
                <w:b/>
                <w:bCs/>
                <w:iCs/>
                <w:sz w:val="18"/>
                <w:szCs w:val="18"/>
              </w:rPr>
              <w:t>)</w:t>
            </w:r>
          </w:p>
        </w:tc>
      </w:tr>
      <w:tr w:rsidR="00244E6D" w:rsidRPr="00902F3D" w14:paraId="2E8AFA9A" w14:textId="77777777" w:rsidTr="00D63DB9">
        <w:trPr>
          <w:trHeight w:val="424"/>
        </w:trPr>
        <w:tc>
          <w:tcPr>
            <w:tcW w:w="437" w:type="pct"/>
            <w:vAlign w:val="center"/>
          </w:tcPr>
          <w:p w14:paraId="03AACF3C" w14:textId="77777777" w:rsidR="00244E6D" w:rsidRPr="00902F3D" w:rsidRDefault="00244E6D" w:rsidP="00CE3FAE">
            <w:pPr>
              <w:jc w:val="left"/>
              <w:rPr>
                <w:rFonts w:cstheme="minorHAnsi"/>
                <w:sz w:val="18"/>
                <w:szCs w:val="18"/>
              </w:rPr>
            </w:pPr>
            <w:r w:rsidRPr="00902F3D">
              <w:rPr>
                <w:rFonts w:cstheme="minorHAnsi"/>
                <w:sz w:val="18"/>
                <w:szCs w:val="18"/>
              </w:rPr>
              <w:t>9540 Mediteranske šume endemičnih borova</w:t>
            </w:r>
          </w:p>
        </w:tc>
        <w:tc>
          <w:tcPr>
            <w:tcW w:w="456" w:type="pct"/>
            <w:vAlign w:val="center"/>
          </w:tcPr>
          <w:p w14:paraId="4ADCF043" w14:textId="77777777" w:rsidR="00244E6D" w:rsidRPr="00902F3D" w:rsidRDefault="00244E6D" w:rsidP="00CE3FAE">
            <w:pPr>
              <w:jc w:val="left"/>
              <w:rPr>
                <w:sz w:val="18"/>
                <w:szCs w:val="18"/>
              </w:rPr>
            </w:pPr>
            <w:r w:rsidRPr="00902F3D">
              <w:rPr>
                <w:sz w:val="18"/>
                <w:szCs w:val="18"/>
              </w:rPr>
              <w:t>E.8.2.7. Mješovita šuma alepskoga bora i crnike</w:t>
            </w:r>
          </w:p>
          <w:p w14:paraId="18FA0E69" w14:textId="77777777" w:rsidR="00244E6D" w:rsidRPr="00902F3D" w:rsidRDefault="00244E6D" w:rsidP="00CE3FAE">
            <w:pPr>
              <w:jc w:val="left"/>
              <w:rPr>
                <w:sz w:val="18"/>
                <w:szCs w:val="18"/>
              </w:rPr>
            </w:pPr>
            <w:r w:rsidRPr="00902F3D">
              <w:rPr>
                <w:sz w:val="18"/>
                <w:szCs w:val="18"/>
              </w:rPr>
              <w:t>E.8.2.8. Šuma alepskog bora sa sominom</w:t>
            </w:r>
          </w:p>
          <w:p w14:paraId="4C07A457" w14:textId="77777777" w:rsidR="00244E6D" w:rsidRPr="00902F3D" w:rsidRDefault="00244E6D" w:rsidP="00CE3FAE">
            <w:pPr>
              <w:jc w:val="left"/>
            </w:pPr>
            <w:r w:rsidRPr="00902F3D">
              <w:rPr>
                <w:sz w:val="18"/>
                <w:szCs w:val="18"/>
              </w:rPr>
              <w:t xml:space="preserve">E.8.2.9. Šuma alepskog bora s </w:t>
            </w:r>
            <w:proofErr w:type="spellStart"/>
            <w:r w:rsidRPr="00902F3D">
              <w:rPr>
                <w:sz w:val="18"/>
                <w:szCs w:val="18"/>
              </w:rPr>
              <w:t>tršljom</w:t>
            </w:r>
            <w:proofErr w:type="spellEnd"/>
          </w:p>
          <w:p w14:paraId="5C388169" w14:textId="77777777" w:rsidR="00244E6D" w:rsidRPr="00902F3D" w:rsidRDefault="00244E6D" w:rsidP="00CE3FAE">
            <w:pPr>
              <w:jc w:val="left"/>
              <w:rPr>
                <w:rFonts w:cstheme="minorHAnsi"/>
                <w:sz w:val="18"/>
                <w:szCs w:val="18"/>
              </w:rPr>
            </w:pPr>
          </w:p>
        </w:tc>
        <w:tc>
          <w:tcPr>
            <w:tcW w:w="381" w:type="pct"/>
            <w:shd w:val="clear" w:color="auto" w:fill="auto"/>
            <w:vAlign w:val="center"/>
          </w:tcPr>
          <w:p w14:paraId="7EC970E2" w14:textId="77777777" w:rsidR="00244E6D" w:rsidRPr="00902F3D" w:rsidRDefault="00244E6D" w:rsidP="00CE3FAE">
            <w:pPr>
              <w:jc w:val="left"/>
              <w:rPr>
                <w:rFonts w:cstheme="minorHAnsi"/>
                <w:i/>
                <w:iCs/>
                <w:sz w:val="18"/>
                <w:szCs w:val="18"/>
              </w:rPr>
            </w:pPr>
          </w:p>
        </w:tc>
        <w:tc>
          <w:tcPr>
            <w:tcW w:w="381" w:type="pct"/>
            <w:shd w:val="clear" w:color="auto" w:fill="EEEEF2" w:themeFill="accent6" w:themeFillTint="33"/>
            <w:vAlign w:val="center"/>
          </w:tcPr>
          <w:p w14:paraId="10FC82D8" w14:textId="1F465419" w:rsidR="00244E6D" w:rsidRPr="00902F3D" w:rsidRDefault="00244E6D" w:rsidP="00CE3FAE">
            <w:pPr>
              <w:jc w:val="left"/>
              <w:rPr>
                <w:rFonts w:cstheme="minorHAnsi"/>
                <w:i/>
                <w:iCs/>
                <w:sz w:val="18"/>
                <w:szCs w:val="18"/>
              </w:rPr>
            </w:pPr>
          </w:p>
        </w:tc>
        <w:tc>
          <w:tcPr>
            <w:tcW w:w="381" w:type="pct"/>
            <w:shd w:val="clear" w:color="auto" w:fill="EEEEF2" w:themeFill="accent6" w:themeFillTint="33"/>
            <w:vAlign w:val="center"/>
          </w:tcPr>
          <w:p w14:paraId="42344BF2" w14:textId="06D11CB1" w:rsidR="00244E6D" w:rsidRPr="00902F3D" w:rsidRDefault="00244E6D" w:rsidP="00CE3FAE">
            <w:pPr>
              <w:jc w:val="left"/>
              <w:rPr>
                <w:rFonts w:cstheme="minorHAnsi"/>
                <w:i/>
                <w:iCs/>
                <w:sz w:val="18"/>
                <w:szCs w:val="18"/>
              </w:rPr>
            </w:pPr>
          </w:p>
        </w:tc>
        <w:tc>
          <w:tcPr>
            <w:tcW w:w="381" w:type="pct"/>
            <w:shd w:val="clear" w:color="auto" w:fill="EEEEF2" w:themeFill="accent6" w:themeFillTint="33"/>
            <w:vAlign w:val="center"/>
          </w:tcPr>
          <w:p w14:paraId="6B525495" w14:textId="3A73C81F" w:rsidR="00244E6D" w:rsidRPr="00902F3D" w:rsidRDefault="00244E6D" w:rsidP="00CE3FAE">
            <w:pPr>
              <w:jc w:val="left"/>
              <w:rPr>
                <w:rFonts w:cstheme="minorHAnsi"/>
                <w:i/>
                <w:iCs/>
                <w:sz w:val="18"/>
                <w:szCs w:val="18"/>
              </w:rPr>
            </w:pPr>
          </w:p>
        </w:tc>
        <w:tc>
          <w:tcPr>
            <w:tcW w:w="381" w:type="pct"/>
            <w:shd w:val="clear" w:color="auto" w:fill="EEEEF2" w:themeFill="accent6" w:themeFillTint="33"/>
            <w:vAlign w:val="center"/>
          </w:tcPr>
          <w:p w14:paraId="5083D7E2" w14:textId="0F93F6E7" w:rsidR="00244E6D" w:rsidRPr="00902F3D" w:rsidRDefault="00244E6D" w:rsidP="00CE3FAE">
            <w:pPr>
              <w:jc w:val="left"/>
              <w:rPr>
                <w:rFonts w:cstheme="minorHAnsi"/>
                <w:i/>
                <w:iCs/>
                <w:sz w:val="18"/>
                <w:szCs w:val="18"/>
              </w:rPr>
            </w:pPr>
          </w:p>
        </w:tc>
        <w:tc>
          <w:tcPr>
            <w:tcW w:w="381" w:type="pct"/>
            <w:shd w:val="clear" w:color="auto" w:fill="EEEEF2" w:themeFill="accent6" w:themeFillTint="33"/>
            <w:vAlign w:val="center"/>
          </w:tcPr>
          <w:p w14:paraId="6CFDC766" w14:textId="5D7FEC2A" w:rsidR="00244E6D" w:rsidRPr="00902F3D" w:rsidRDefault="00244E6D" w:rsidP="00CE3FAE">
            <w:pPr>
              <w:jc w:val="left"/>
              <w:rPr>
                <w:rFonts w:cstheme="minorHAnsi"/>
                <w:i/>
                <w:iCs/>
                <w:sz w:val="18"/>
                <w:szCs w:val="18"/>
              </w:rPr>
            </w:pPr>
          </w:p>
        </w:tc>
        <w:tc>
          <w:tcPr>
            <w:tcW w:w="381" w:type="pct"/>
            <w:shd w:val="clear" w:color="auto" w:fill="EEEEF2" w:themeFill="accent6" w:themeFillTint="33"/>
            <w:vAlign w:val="center"/>
          </w:tcPr>
          <w:p w14:paraId="5ED78D23" w14:textId="646DA5D6" w:rsidR="00244E6D" w:rsidRPr="00902F3D" w:rsidRDefault="00244E6D" w:rsidP="00CE3FAE">
            <w:pPr>
              <w:jc w:val="left"/>
              <w:rPr>
                <w:rFonts w:cstheme="minorHAnsi"/>
                <w:i/>
                <w:iCs/>
                <w:sz w:val="18"/>
                <w:szCs w:val="18"/>
              </w:rPr>
            </w:pPr>
          </w:p>
        </w:tc>
        <w:tc>
          <w:tcPr>
            <w:tcW w:w="296" w:type="pct"/>
            <w:shd w:val="clear" w:color="auto" w:fill="EEEEF2" w:themeFill="background2" w:themeFillTint="33"/>
            <w:vAlign w:val="center"/>
          </w:tcPr>
          <w:p w14:paraId="609E05BB" w14:textId="4CCCB5F7" w:rsidR="00244E6D" w:rsidRPr="00244E6D" w:rsidRDefault="00244E6D" w:rsidP="00244E6D">
            <w:pPr>
              <w:jc w:val="center"/>
              <w:rPr>
                <w:rFonts w:cstheme="minorHAnsi"/>
                <w:i/>
                <w:iCs/>
                <w:sz w:val="18"/>
                <w:szCs w:val="18"/>
              </w:rPr>
            </w:pPr>
          </w:p>
        </w:tc>
        <w:tc>
          <w:tcPr>
            <w:tcW w:w="261" w:type="pct"/>
            <w:shd w:val="clear" w:color="auto" w:fill="EEEEF2" w:themeFill="background2" w:themeFillTint="33"/>
            <w:vAlign w:val="center"/>
          </w:tcPr>
          <w:p w14:paraId="2B8C52E4" w14:textId="61852AED" w:rsidR="00244E6D" w:rsidRPr="00244E6D" w:rsidRDefault="00244E6D" w:rsidP="00244E6D">
            <w:pPr>
              <w:jc w:val="center"/>
              <w:rPr>
                <w:rFonts w:cstheme="minorHAnsi"/>
                <w:i/>
                <w:iCs/>
                <w:sz w:val="18"/>
                <w:szCs w:val="18"/>
              </w:rPr>
            </w:pPr>
          </w:p>
        </w:tc>
        <w:tc>
          <w:tcPr>
            <w:tcW w:w="384" w:type="pct"/>
            <w:shd w:val="clear" w:color="auto" w:fill="EEEEF2" w:themeFill="background2" w:themeFillTint="33"/>
            <w:vAlign w:val="center"/>
          </w:tcPr>
          <w:p w14:paraId="213385C9" w14:textId="1081E043" w:rsidR="00244E6D" w:rsidRPr="00244E6D" w:rsidRDefault="00244E6D" w:rsidP="00244E6D">
            <w:pPr>
              <w:jc w:val="center"/>
              <w:rPr>
                <w:rFonts w:cstheme="minorHAnsi"/>
                <w:i/>
                <w:iCs/>
                <w:sz w:val="18"/>
                <w:szCs w:val="18"/>
              </w:rPr>
            </w:pPr>
          </w:p>
        </w:tc>
        <w:tc>
          <w:tcPr>
            <w:tcW w:w="500" w:type="pct"/>
            <w:vAlign w:val="center"/>
          </w:tcPr>
          <w:p w14:paraId="0E4E65F0" w14:textId="131FBADA" w:rsidR="00244E6D" w:rsidRPr="00902F3D" w:rsidRDefault="00244E6D" w:rsidP="00CE3FAE">
            <w:pPr>
              <w:jc w:val="left"/>
              <w:rPr>
                <w:rFonts w:cstheme="minorHAnsi"/>
                <w:b/>
                <w:bCs/>
                <w:sz w:val="18"/>
                <w:szCs w:val="18"/>
              </w:rPr>
            </w:pPr>
            <w:r w:rsidRPr="00902F3D">
              <w:rPr>
                <w:rFonts w:cstheme="minorHAnsi"/>
                <w:b/>
                <w:bCs/>
                <w:sz w:val="18"/>
                <w:szCs w:val="18"/>
              </w:rPr>
              <w:t xml:space="preserve">veliki </w:t>
            </w:r>
            <w:proofErr w:type="spellStart"/>
            <w:r w:rsidRPr="00902F3D">
              <w:rPr>
                <w:rFonts w:cstheme="minorHAnsi"/>
                <w:b/>
                <w:bCs/>
                <w:sz w:val="18"/>
                <w:szCs w:val="18"/>
              </w:rPr>
              <w:t>potkovnjak</w:t>
            </w:r>
            <w:proofErr w:type="spellEnd"/>
            <w:r w:rsidR="003C7E1B">
              <w:rPr>
                <w:rFonts w:cstheme="minorHAnsi"/>
                <w:b/>
                <w:bCs/>
                <w:sz w:val="18"/>
                <w:szCs w:val="18"/>
              </w:rPr>
              <w:t xml:space="preserve"> </w:t>
            </w:r>
            <w:r w:rsidRPr="00902F3D">
              <w:rPr>
                <w:rFonts w:cstheme="minorHAnsi"/>
                <w:b/>
                <w:bCs/>
                <w:sz w:val="18"/>
                <w:szCs w:val="18"/>
              </w:rPr>
              <w:t>(</w:t>
            </w:r>
            <w:proofErr w:type="spellStart"/>
            <w:r w:rsidR="00000000">
              <w:fldChar w:fldCharType="begin"/>
            </w:r>
            <w:r w:rsidR="00000000">
              <w:instrText>HYPERLINK "http://eunis.eea.europa.eu/species-names-result.jsp?comeFromQuickSearch=true&amp;showGroup=true&amp;showOrder=true&amp;showFamily=true&amp;showScientificName=true&amp;showVernacularNames=true&amp;showValidName=true&amp;showOtherInfo=true&amp;relationOp=3&amp;searchVernacular=true&amp;searchSynonyms=true&amp;sort=3&amp;ascendency=1&amp;scientificName=Rhinolophus+ferrumequinum&amp;Submit=Search" \t "_top"</w:instrText>
            </w:r>
            <w:r w:rsidR="00000000">
              <w:fldChar w:fldCharType="separate"/>
            </w:r>
            <w:r w:rsidRPr="00902F3D">
              <w:rPr>
                <w:rFonts w:cstheme="minorHAnsi"/>
                <w:b/>
                <w:bCs/>
                <w:i/>
                <w:iCs/>
                <w:sz w:val="18"/>
                <w:szCs w:val="18"/>
              </w:rPr>
              <w:t>Rhinolophus</w:t>
            </w:r>
            <w:proofErr w:type="spellEnd"/>
            <w:r w:rsidRPr="00902F3D">
              <w:rPr>
                <w:rFonts w:cstheme="minorHAnsi"/>
                <w:b/>
                <w:bCs/>
                <w:i/>
                <w:iCs/>
                <w:sz w:val="18"/>
                <w:szCs w:val="18"/>
              </w:rPr>
              <w:t xml:space="preserve"> </w:t>
            </w:r>
            <w:proofErr w:type="spellStart"/>
            <w:r w:rsidRPr="00902F3D">
              <w:rPr>
                <w:rFonts w:cstheme="minorHAnsi"/>
                <w:b/>
                <w:bCs/>
                <w:i/>
                <w:iCs/>
                <w:sz w:val="18"/>
                <w:szCs w:val="18"/>
              </w:rPr>
              <w:t>ferrumequinum</w:t>
            </w:r>
            <w:proofErr w:type="spellEnd"/>
            <w:r w:rsidR="00000000">
              <w:rPr>
                <w:rFonts w:cstheme="minorHAnsi"/>
                <w:b/>
                <w:bCs/>
                <w:i/>
                <w:iCs/>
                <w:sz w:val="18"/>
                <w:szCs w:val="18"/>
              </w:rPr>
              <w:fldChar w:fldCharType="end"/>
            </w:r>
            <w:r w:rsidRPr="00902F3D">
              <w:rPr>
                <w:rFonts w:cstheme="minorHAnsi"/>
                <w:b/>
                <w:bCs/>
                <w:sz w:val="18"/>
                <w:szCs w:val="18"/>
              </w:rPr>
              <w:t>)</w:t>
            </w:r>
          </w:p>
          <w:p w14:paraId="70A96314" w14:textId="77777777" w:rsidR="00244E6D" w:rsidRPr="00902F3D" w:rsidRDefault="00244E6D" w:rsidP="00CE3FAE">
            <w:pPr>
              <w:jc w:val="left"/>
              <w:rPr>
                <w:rFonts w:eastAsiaTheme="majorEastAsia"/>
                <w:b/>
                <w:bCs/>
                <w:sz w:val="18"/>
                <w:szCs w:val="18"/>
              </w:rPr>
            </w:pPr>
          </w:p>
          <w:p w14:paraId="2D4AEDA1" w14:textId="77777777" w:rsidR="00244E6D" w:rsidRPr="00902F3D" w:rsidRDefault="00244E6D" w:rsidP="00CE3FAE">
            <w:pPr>
              <w:jc w:val="left"/>
              <w:rPr>
                <w:rFonts w:eastAsiaTheme="majorEastAsia"/>
                <w:b/>
                <w:bCs/>
                <w:iCs/>
                <w:sz w:val="18"/>
                <w:szCs w:val="18"/>
              </w:rPr>
            </w:pPr>
            <w:r w:rsidRPr="00902F3D">
              <w:rPr>
                <w:rFonts w:eastAsiaTheme="majorEastAsia"/>
                <w:b/>
                <w:bCs/>
                <w:sz w:val="18"/>
                <w:szCs w:val="18"/>
              </w:rPr>
              <w:t>riđi šišmiš (</w:t>
            </w:r>
            <w:r w:rsidRPr="00902F3D">
              <w:rPr>
                <w:rFonts w:eastAsiaTheme="majorEastAsia"/>
                <w:b/>
                <w:bCs/>
                <w:i/>
                <w:sz w:val="18"/>
                <w:szCs w:val="18"/>
              </w:rPr>
              <w:t xml:space="preserve">Myotis </w:t>
            </w:r>
            <w:proofErr w:type="spellStart"/>
            <w:r w:rsidRPr="00902F3D">
              <w:rPr>
                <w:rFonts w:eastAsiaTheme="majorEastAsia"/>
                <w:b/>
                <w:bCs/>
                <w:i/>
                <w:sz w:val="18"/>
                <w:szCs w:val="18"/>
              </w:rPr>
              <w:t>emarginatus</w:t>
            </w:r>
            <w:proofErr w:type="spellEnd"/>
            <w:r w:rsidRPr="00902F3D">
              <w:rPr>
                <w:rFonts w:eastAsiaTheme="majorEastAsia"/>
                <w:b/>
                <w:bCs/>
                <w:iCs/>
                <w:sz w:val="18"/>
                <w:szCs w:val="18"/>
              </w:rPr>
              <w:t>)</w:t>
            </w:r>
          </w:p>
        </w:tc>
      </w:tr>
    </w:tbl>
    <w:p w14:paraId="24BCB9DE" w14:textId="77777777" w:rsidR="004E0DA5" w:rsidRPr="00902F3D" w:rsidRDefault="004E0DA5" w:rsidP="004E0DA5">
      <w:pPr>
        <w:autoSpaceDE w:val="0"/>
        <w:autoSpaceDN w:val="0"/>
        <w:adjustRightInd w:val="0"/>
        <w:rPr>
          <w:rFonts w:cstheme="minorHAnsi"/>
        </w:rPr>
      </w:pPr>
    </w:p>
    <w:p w14:paraId="77333DE8" w14:textId="77777777" w:rsidR="004E0DA5" w:rsidRPr="00902F3D" w:rsidRDefault="004E0DA5" w:rsidP="004E0DA5">
      <w:pPr>
        <w:autoSpaceDE w:val="0"/>
        <w:autoSpaceDN w:val="0"/>
        <w:adjustRightInd w:val="0"/>
        <w:rPr>
          <w:rFonts w:cstheme="minorHAnsi"/>
        </w:rPr>
        <w:sectPr w:rsidR="004E0DA5" w:rsidRPr="00902F3D" w:rsidSect="00307FC5">
          <w:pgSz w:w="16838" w:h="11906" w:orient="landscape"/>
          <w:pgMar w:top="1440" w:right="1440" w:bottom="1440" w:left="1440" w:header="709" w:footer="709" w:gutter="0"/>
          <w:cols w:space="708"/>
          <w:docGrid w:linePitch="360"/>
        </w:sectPr>
      </w:pPr>
    </w:p>
    <w:p w14:paraId="03DAD955" w14:textId="4FA2C3ED" w:rsidR="004E0DA5" w:rsidRPr="00902F3D" w:rsidRDefault="004E0DA5" w:rsidP="00790404">
      <w:pPr>
        <w:pStyle w:val="SUEZnaslov3"/>
        <w:numPr>
          <w:ilvl w:val="2"/>
          <w:numId w:val="1"/>
        </w:numPr>
        <w:ind w:left="1134" w:firstLine="709"/>
        <w:rPr>
          <w:color w:val="000000" w:themeColor="text1"/>
        </w:rPr>
      </w:pPr>
      <w:bookmarkStart w:id="52" w:name="_Toc129090044"/>
      <w:bookmarkEnd w:id="51"/>
      <w:r w:rsidRPr="00902F3D">
        <w:lastRenderedPageBreak/>
        <w:t>Travnjačka staništa i vezane vrste</w:t>
      </w:r>
      <w:bookmarkEnd w:id="52"/>
    </w:p>
    <w:p w14:paraId="7DD042A7" w14:textId="58F46C84" w:rsidR="004E0DA5" w:rsidRPr="00902F3D" w:rsidRDefault="004E0DA5" w:rsidP="007A615D">
      <w:pPr>
        <w:pStyle w:val="SUEZtekst"/>
        <w:rPr>
          <w:color w:val="000000" w:themeColor="text1"/>
        </w:rPr>
      </w:pPr>
      <w:proofErr w:type="spellStart"/>
      <w:r w:rsidRPr="00902F3D">
        <w:rPr>
          <w:rFonts w:cstheme="minorHAnsi"/>
          <w:b/>
          <w:bCs/>
        </w:rPr>
        <w:t>Eumediteranski</w:t>
      </w:r>
      <w:proofErr w:type="spellEnd"/>
      <w:r w:rsidRPr="00902F3D">
        <w:rPr>
          <w:rFonts w:cstheme="minorHAnsi"/>
          <w:b/>
          <w:bCs/>
        </w:rPr>
        <w:t xml:space="preserve"> travnjaci </w:t>
      </w:r>
      <w:proofErr w:type="spellStart"/>
      <w:r w:rsidRPr="00902F3D">
        <w:rPr>
          <w:rFonts w:cstheme="minorHAnsi"/>
          <w:b/>
          <w:bCs/>
          <w:i/>
          <w:iCs/>
        </w:rPr>
        <w:t>Thero-Brachypodietea</w:t>
      </w:r>
      <w:proofErr w:type="spellEnd"/>
      <w:r w:rsidRPr="00902F3D">
        <w:t xml:space="preserve"> (6220) spadaju </w:t>
      </w:r>
      <w:r w:rsidRPr="00902F3D">
        <w:rPr>
          <w:color w:val="000000" w:themeColor="text1"/>
        </w:rPr>
        <w:t>među 71 prioritetn</w:t>
      </w:r>
      <w:r w:rsidR="00CF0706">
        <w:rPr>
          <w:color w:val="000000" w:themeColor="text1"/>
        </w:rPr>
        <w:t>a</w:t>
      </w:r>
      <w:r w:rsidRPr="00902F3D">
        <w:rPr>
          <w:color w:val="000000" w:themeColor="text1"/>
        </w:rPr>
        <w:t xml:space="preserve"> Natura 2000 stanišn</w:t>
      </w:r>
      <w:r w:rsidR="00CF0706">
        <w:rPr>
          <w:color w:val="000000" w:themeColor="text1"/>
        </w:rPr>
        <w:t>a</w:t>
      </w:r>
      <w:r w:rsidRPr="00902F3D">
        <w:rPr>
          <w:color w:val="000000" w:themeColor="text1"/>
        </w:rPr>
        <w:t xml:space="preserve"> tip</w:t>
      </w:r>
      <w:r w:rsidR="00CF0706">
        <w:rPr>
          <w:color w:val="000000" w:themeColor="text1"/>
        </w:rPr>
        <w:t>a</w:t>
      </w:r>
      <w:r w:rsidRPr="00902F3D">
        <w:rPr>
          <w:color w:val="000000" w:themeColor="text1"/>
        </w:rPr>
        <w:t xml:space="preserve"> za očuvanje jer su raširena uglavnom na teritoriju Europske unije. Oni su </w:t>
      </w:r>
      <w:proofErr w:type="spellStart"/>
      <w:r w:rsidRPr="00902F3D">
        <w:rPr>
          <w:color w:val="000000" w:themeColor="text1"/>
        </w:rPr>
        <w:t>m</w:t>
      </w:r>
      <w:r w:rsidRPr="00902F3D">
        <w:t>ezomediteranski</w:t>
      </w:r>
      <w:proofErr w:type="spellEnd"/>
      <w:r w:rsidRPr="00902F3D">
        <w:t xml:space="preserve"> i </w:t>
      </w:r>
      <w:proofErr w:type="spellStart"/>
      <w:r w:rsidRPr="00902F3D">
        <w:t>termomediteranski</w:t>
      </w:r>
      <w:proofErr w:type="spellEnd"/>
      <w:r w:rsidRPr="00902F3D">
        <w:t xml:space="preserve"> </w:t>
      </w:r>
      <w:proofErr w:type="spellStart"/>
      <w:r w:rsidRPr="00902F3D">
        <w:t>kserofilni</w:t>
      </w:r>
      <w:proofErr w:type="spellEnd"/>
      <w:r w:rsidRPr="00902F3D">
        <w:t xml:space="preserve">, uglavnom otvoreni, niski travnjaci građeni najvećim dijelom od jednogodišnjih biljaka. Biljne vrste za raspoznavanje staništa jesu: </w:t>
      </w:r>
      <w:proofErr w:type="spellStart"/>
      <w:r w:rsidRPr="00902F3D">
        <w:t>dvoklasičasta</w:t>
      </w:r>
      <w:proofErr w:type="spellEnd"/>
      <w:r w:rsidRPr="00902F3D">
        <w:t xml:space="preserve"> </w:t>
      </w:r>
      <w:proofErr w:type="spellStart"/>
      <w:r w:rsidRPr="00902F3D">
        <w:t>kostrika</w:t>
      </w:r>
      <w:proofErr w:type="spellEnd"/>
      <w:r w:rsidRPr="00902F3D">
        <w:t xml:space="preserve"> (</w:t>
      </w:r>
      <w:proofErr w:type="spellStart"/>
      <w:r w:rsidRPr="00902F3D">
        <w:rPr>
          <w:i/>
          <w:iCs/>
        </w:rPr>
        <w:t>Brachypodium</w:t>
      </w:r>
      <w:proofErr w:type="spellEnd"/>
      <w:r w:rsidRPr="00902F3D">
        <w:rPr>
          <w:i/>
          <w:iCs/>
        </w:rPr>
        <w:t xml:space="preserve"> </w:t>
      </w:r>
      <w:proofErr w:type="spellStart"/>
      <w:r w:rsidRPr="00902F3D">
        <w:rPr>
          <w:i/>
          <w:iCs/>
        </w:rPr>
        <w:t>distachyum</w:t>
      </w:r>
      <w:proofErr w:type="spellEnd"/>
      <w:r w:rsidRPr="00902F3D">
        <w:t>) i</w:t>
      </w:r>
      <w:r w:rsidR="003C7E1B">
        <w:t xml:space="preserve"> </w:t>
      </w:r>
      <w:r w:rsidRPr="00902F3D">
        <w:t xml:space="preserve">razgranjena </w:t>
      </w:r>
      <w:proofErr w:type="spellStart"/>
      <w:r w:rsidRPr="00902F3D">
        <w:t>kostrika</w:t>
      </w:r>
      <w:proofErr w:type="spellEnd"/>
      <w:r w:rsidRPr="00902F3D">
        <w:t xml:space="preserve"> (</w:t>
      </w:r>
      <w:proofErr w:type="spellStart"/>
      <w:r w:rsidRPr="00902F3D">
        <w:rPr>
          <w:i/>
          <w:iCs/>
        </w:rPr>
        <w:t>Brachypodium</w:t>
      </w:r>
      <w:proofErr w:type="spellEnd"/>
      <w:r w:rsidRPr="00902F3D">
        <w:rPr>
          <w:i/>
          <w:iCs/>
        </w:rPr>
        <w:t xml:space="preserve"> </w:t>
      </w:r>
      <w:proofErr w:type="spellStart"/>
      <w:r w:rsidRPr="00902F3D">
        <w:rPr>
          <w:i/>
          <w:iCs/>
        </w:rPr>
        <w:t>retusum</w:t>
      </w:r>
      <w:proofErr w:type="spellEnd"/>
      <w:r w:rsidRPr="00902F3D">
        <w:t xml:space="preserve">). </w:t>
      </w:r>
    </w:p>
    <w:p w14:paraId="399A0A63" w14:textId="4D5BA1D1" w:rsidR="004E0DA5" w:rsidRPr="00902F3D" w:rsidRDefault="004E0DA5" w:rsidP="007A615D">
      <w:pPr>
        <w:pStyle w:val="SUEZtekst"/>
      </w:pPr>
      <w:r w:rsidRPr="00902F3D">
        <w:t xml:space="preserve">Na otoku Hvaru ova se staništa štite unutar dva područja ekološke mreže u ukupnoj površini od </w:t>
      </w:r>
      <w:r w:rsidR="00AC1B2C">
        <w:t>45</w:t>
      </w:r>
      <w:r w:rsidRPr="00902F3D">
        <w:t xml:space="preserve"> ha</w:t>
      </w:r>
      <w:r w:rsidR="00E9553C">
        <w:t xml:space="preserve"> </w:t>
      </w:r>
      <w:r w:rsidR="00E9553C" w:rsidRPr="00E9553C">
        <w:t>i u zoni od 2580 ha u kojima ciljni stanišni tip dolazi u kompleksu sa drugim staništima</w:t>
      </w:r>
      <w:r w:rsidRPr="00902F3D">
        <w:t xml:space="preserve">. </w:t>
      </w:r>
      <w:r w:rsidR="00E9553C">
        <w:t xml:space="preserve">Zbog kompleksa staništa </w:t>
      </w:r>
      <w:proofErr w:type="spellStart"/>
      <w:r w:rsidR="00E9553C">
        <w:t>kartiranih</w:t>
      </w:r>
      <w:proofErr w:type="spellEnd"/>
      <w:r w:rsidR="00E9553C">
        <w:t xml:space="preserve"> u karti staništa 2016. nije moguće jasno definirati u kojoj površini je zastupljen ovaj ciljni stanišni tip.</w:t>
      </w:r>
      <w:r w:rsidR="00E9553C" w:rsidRPr="00902F3D">
        <w:t xml:space="preserve"> </w:t>
      </w:r>
      <w:r w:rsidRPr="00902F3D">
        <w:t xml:space="preserve">Unutar područja oko špilje </w:t>
      </w:r>
      <w:proofErr w:type="spellStart"/>
      <w:r w:rsidRPr="00902F3D">
        <w:t>Duboška</w:t>
      </w:r>
      <w:proofErr w:type="spellEnd"/>
      <w:r w:rsidRPr="00902F3D">
        <w:t xml:space="preserve"> pazuha (područje EM HR2001343</w:t>
      </w:r>
      <w:r w:rsidR="001656FF">
        <w:t xml:space="preserve"> </w:t>
      </w:r>
      <w:r w:rsidR="001656FF" w:rsidRPr="00FF15E5">
        <w:rPr>
          <w:rFonts w:cstheme="minorHAnsi"/>
          <w:color w:val="000000"/>
          <w:shd w:val="clear" w:color="auto" w:fill="FFFFFF"/>
        </w:rPr>
        <w:t xml:space="preserve">Područje oko špilje </w:t>
      </w:r>
      <w:proofErr w:type="spellStart"/>
      <w:r w:rsidR="001656FF" w:rsidRPr="00FF15E5">
        <w:rPr>
          <w:rFonts w:cstheme="minorHAnsi"/>
          <w:color w:val="000000"/>
          <w:shd w:val="clear" w:color="auto" w:fill="FFFFFF"/>
        </w:rPr>
        <w:t>Duboška</w:t>
      </w:r>
      <w:proofErr w:type="spellEnd"/>
      <w:r w:rsidR="001656FF" w:rsidRPr="00FF15E5">
        <w:rPr>
          <w:rFonts w:cstheme="minorHAnsi"/>
          <w:color w:val="000000"/>
          <w:shd w:val="clear" w:color="auto" w:fill="FFFFFF"/>
        </w:rPr>
        <w:t xml:space="preserve"> pazuha</w:t>
      </w:r>
      <w:r w:rsidRPr="00902F3D">
        <w:t>) travnjaci zauzimaju veliku, uglavnom centralnu površinu. Riđi šišmiš (</w:t>
      </w:r>
      <w:r w:rsidRPr="00902F3D">
        <w:rPr>
          <w:i/>
          <w:iCs/>
        </w:rPr>
        <w:t xml:space="preserve">Myotis </w:t>
      </w:r>
      <w:proofErr w:type="spellStart"/>
      <w:r w:rsidRPr="00902F3D">
        <w:rPr>
          <w:i/>
          <w:iCs/>
        </w:rPr>
        <w:t>emarginatus</w:t>
      </w:r>
      <w:proofErr w:type="spellEnd"/>
      <w:r w:rsidRPr="00902F3D">
        <w:t xml:space="preserve">) koji je prisutan unutar područja koristi više šumska i grmolika staništa od otvorenih i travnjačkih površina. S druge pak strane, </w:t>
      </w:r>
      <w:proofErr w:type="spellStart"/>
      <w:r w:rsidRPr="00902F3D">
        <w:t>oštrouhi</w:t>
      </w:r>
      <w:proofErr w:type="spellEnd"/>
      <w:r w:rsidRPr="00902F3D">
        <w:t xml:space="preserve"> šišmiš (</w:t>
      </w:r>
      <w:r w:rsidRPr="00902F3D">
        <w:rPr>
          <w:i/>
          <w:iCs/>
        </w:rPr>
        <w:t xml:space="preserve">Myotis </w:t>
      </w:r>
      <w:proofErr w:type="spellStart"/>
      <w:r w:rsidRPr="00902F3D">
        <w:rPr>
          <w:i/>
          <w:iCs/>
        </w:rPr>
        <w:t>blythii</w:t>
      </w:r>
      <w:proofErr w:type="spellEnd"/>
      <w:r w:rsidRPr="00902F3D">
        <w:t xml:space="preserve">) koji je ciljana vrsta drugog područja ekološke mreže s </w:t>
      </w:r>
      <w:proofErr w:type="spellStart"/>
      <w:r w:rsidRPr="00902F3D">
        <w:rPr>
          <w:rFonts w:cstheme="minorHAnsi"/>
        </w:rPr>
        <w:t>eumediteranskim</w:t>
      </w:r>
      <w:proofErr w:type="spellEnd"/>
      <w:r w:rsidRPr="00902F3D">
        <w:rPr>
          <w:rFonts w:cstheme="minorHAnsi"/>
        </w:rPr>
        <w:t xml:space="preserve"> travnjacima, oko špilje u uvali </w:t>
      </w:r>
      <w:proofErr w:type="spellStart"/>
      <w:r w:rsidRPr="00902F3D">
        <w:rPr>
          <w:rFonts w:cstheme="minorHAnsi"/>
        </w:rPr>
        <w:t>Pišćena</w:t>
      </w:r>
      <w:proofErr w:type="spellEnd"/>
      <w:r w:rsidRPr="00902F3D">
        <w:rPr>
          <w:rFonts w:cstheme="minorHAnsi"/>
        </w:rPr>
        <w:t xml:space="preserve"> (područje EM </w:t>
      </w:r>
      <w:r w:rsidR="001656FF" w:rsidRPr="00902F3D">
        <w:rPr>
          <w:rFonts w:cstheme="minorHAnsi"/>
        </w:rPr>
        <w:t>HR2001338</w:t>
      </w:r>
      <w:r w:rsidR="001656FF">
        <w:rPr>
          <w:rFonts w:cstheme="minorHAnsi"/>
        </w:rPr>
        <w:t xml:space="preserve"> </w:t>
      </w:r>
      <w:r w:rsidR="001656FF" w:rsidRPr="00FF15E5">
        <w:rPr>
          <w:rFonts w:cstheme="minorHAnsi"/>
          <w:color w:val="000000"/>
          <w:shd w:val="clear" w:color="auto" w:fill="FFFFFF"/>
        </w:rPr>
        <w:t xml:space="preserve">Područje oko špilje u uvali </w:t>
      </w:r>
      <w:proofErr w:type="spellStart"/>
      <w:r w:rsidR="001656FF" w:rsidRPr="00FF15E5">
        <w:rPr>
          <w:rFonts w:cstheme="minorHAnsi"/>
          <w:color w:val="000000"/>
          <w:shd w:val="clear" w:color="auto" w:fill="FFFFFF"/>
        </w:rPr>
        <w:t>Pišćena</w:t>
      </w:r>
      <w:proofErr w:type="spellEnd"/>
      <w:r w:rsidR="001656FF" w:rsidRPr="00FF15E5">
        <w:rPr>
          <w:rFonts w:cstheme="minorHAnsi"/>
          <w:color w:val="000000"/>
          <w:shd w:val="clear" w:color="auto" w:fill="FFFFFF"/>
        </w:rPr>
        <w:t>, Hvar</w:t>
      </w:r>
      <w:r w:rsidRPr="00902F3D">
        <w:rPr>
          <w:rFonts w:cstheme="minorHAnsi"/>
        </w:rPr>
        <w:t>), favorizira topla i otvorena staništa, poput vlažnih livada, pašnjaka i drugih ekstenzivno obrađenih područja s obzirom da se uglavnom hrani kukcima koji obitavaju na takvim staništima.</w:t>
      </w:r>
    </w:p>
    <w:p w14:paraId="658D4C68" w14:textId="33F3E85C" w:rsidR="004E0DA5" w:rsidRDefault="004E0DA5" w:rsidP="007A615D">
      <w:pPr>
        <w:pStyle w:val="SUEZtekst"/>
        <w:rPr>
          <w:iCs/>
        </w:rPr>
      </w:pPr>
      <w:r w:rsidRPr="00902F3D">
        <w:t xml:space="preserve">Kartom staništa iz 2016. travnjaci </w:t>
      </w:r>
      <w:r w:rsidR="009C7FF0">
        <w:t>su navedeni u kompleksu s drugim staništima</w:t>
      </w:r>
      <w:r w:rsidR="003C7E1B">
        <w:t xml:space="preserve"> </w:t>
      </w:r>
      <w:r w:rsidRPr="00902F3D">
        <w:t xml:space="preserve">unutar zaštićenih područja </w:t>
      </w:r>
      <w:proofErr w:type="spellStart"/>
      <w:r w:rsidRPr="00902F3D">
        <w:t>Šćedro</w:t>
      </w:r>
      <w:proofErr w:type="spellEnd"/>
      <w:r w:rsidRPr="00902F3D">
        <w:t xml:space="preserve"> i Zečevo</w:t>
      </w:r>
      <w:r w:rsidR="009C7FF0">
        <w:t>.</w:t>
      </w:r>
      <w:r w:rsidR="00CF0706">
        <w:t xml:space="preserve"> </w:t>
      </w:r>
      <w:r w:rsidR="009C7FF0">
        <w:t>I</w:t>
      </w:r>
      <w:r w:rsidRPr="00902F3D">
        <w:t xml:space="preserve">straživanjima na Zečevu utvrđene </w:t>
      </w:r>
      <w:r w:rsidR="009C7FF0">
        <w:t xml:space="preserve">su </w:t>
      </w:r>
      <w:r w:rsidRPr="00902F3D">
        <w:t xml:space="preserve">vrste koje ovise o travnjačkim površinama. Dvije </w:t>
      </w:r>
      <w:r w:rsidRPr="00902F3D">
        <w:rPr>
          <w:color w:val="000000" w:themeColor="text1"/>
        </w:rPr>
        <w:t xml:space="preserve">endemske i ugrožene vrste flore: </w:t>
      </w:r>
      <w:proofErr w:type="spellStart"/>
      <w:r w:rsidRPr="00902F3D">
        <w:rPr>
          <w:color w:val="000000" w:themeColor="text1"/>
        </w:rPr>
        <w:t>Bertolonijeva</w:t>
      </w:r>
      <w:proofErr w:type="spellEnd"/>
      <w:r w:rsidRPr="00902F3D">
        <w:rPr>
          <w:color w:val="000000" w:themeColor="text1"/>
        </w:rPr>
        <w:t xml:space="preserve"> kokica (</w:t>
      </w:r>
      <w:proofErr w:type="spellStart"/>
      <w:r w:rsidRPr="00902F3D">
        <w:rPr>
          <w:i/>
        </w:rPr>
        <w:t>Ophrys</w:t>
      </w:r>
      <w:proofErr w:type="spellEnd"/>
      <w:r w:rsidRPr="00902F3D">
        <w:rPr>
          <w:i/>
        </w:rPr>
        <w:t xml:space="preserve"> </w:t>
      </w:r>
      <w:proofErr w:type="spellStart"/>
      <w:r w:rsidRPr="00902F3D">
        <w:rPr>
          <w:i/>
        </w:rPr>
        <w:t>bertoloni</w:t>
      </w:r>
      <w:proofErr w:type="spellEnd"/>
      <w:r w:rsidRPr="00902F3D">
        <w:rPr>
          <w:iCs/>
        </w:rPr>
        <w:t xml:space="preserve">) i kokica </w:t>
      </w:r>
      <w:proofErr w:type="spellStart"/>
      <w:r w:rsidRPr="00902F3D">
        <w:rPr>
          <w:iCs/>
        </w:rPr>
        <w:t>paučica</w:t>
      </w:r>
      <w:proofErr w:type="spellEnd"/>
      <w:r w:rsidRPr="00902F3D">
        <w:rPr>
          <w:iCs/>
        </w:rPr>
        <w:t xml:space="preserve"> (</w:t>
      </w:r>
      <w:r w:rsidRPr="00902F3D">
        <w:rPr>
          <w:i/>
        </w:rPr>
        <w:t xml:space="preserve">O. </w:t>
      </w:r>
      <w:proofErr w:type="spellStart"/>
      <w:r w:rsidRPr="00902F3D">
        <w:rPr>
          <w:i/>
        </w:rPr>
        <w:t>sphegodes</w:t>
      </w:r>
      <w:proofErr w:type="spellEnd"/>
      <w:r w:rsidRPr="00902F3D">
        <w:t xml:space="preserve">.), te tri rijetke vrste flore: </w:t>
      </w:r>
      <w:proofErr w:type="spellStart"/>
      <w:r w:rsidRPr="00902F3D">
        <w:t>Liburnijska</w:t>
      </w:r>
      <w:proofErr w:type="spellEnd"/>
      <w:r w:rsidRPr="00902F3D">
        <w:t xml:space="preserve"> kokica (</w:t>
      </w:r>
      <w:proofErr w:type="spellStart"/>
      <w:r w:rsidRPr="00902F3D">
        <w:rPr>
          <w:i/>
          <w:iCs/>
        </w:rPr>
        <w:t>Ophrys</w:t>
      </w:r>
      <w:proofErr w:type="spellEnd"/>
      <w:r w:rsidRPr="00902F3D">
        <w:rPr>
          <w:i/>
          <w:iCs/>
        </w:rPr>
        <w:t xml:space="preserve"> </w:t>
      </w:r>
      <w:proofErr w:type="spellStart"/>
      <w:r w:rsidRPr="00902F3D">
        <w:rPr>
          <w:i/>
          <w:iCs/>
        </w:rPr>
        <w:t>liburnica</w:t>
      </w:r>
      <w:proofErr w:type="spellEnd"/>
      <w:r w:rsidRPr="00902F3D">
        <w:t xml:space="preserve">), kretski </w:t>
      </w:r>
      <w:proofErr w:type="spellStart"/>
      <w:r w:rsidRPr="00902F3D">
        <w:t>koprač</w:t>
      </w:r>
      <w:proofErr w:type="spellEnd"/>
      <w:r w:rsidRPr="00902F3D">
        <w:t xml:space="preserve"> (</w:t>
      </w:r>
      <w:proofErr w:type="spellStart"/>
      <w:r w:rsidRPr="00902F3D">
        <w:rPr>
          <w:i/>
          <w:iCs/>
        </w:rPr>
        <w:t>Scaligeria</w:t>
      </w:r>
      <w:proofErr w:type="spellEnd"/>
      <w:r w:rsidRPr="00902F3D">
        <w:rPr>
          <w:i/>
          <w:iCs/>
        </w:rPr>
        <w:t xml:space="preserve"> </w:t>
      </w:r>
      <w:proofErr w:type="spellStart"/>
      <w:r w:rsidRPr="00902F3D">
        <w:rPr>
          <w:i/>
          <w:iCs/>
        </w:rPr>
        <w:t>cretica</w:t>
      </w:r>
      <w:proofErr w:type="spellEnd"/>
      <w:r w:rsidRPr="00902F3D">
        <w:t>) i sunovrat (</w:t>
      </w:r>
      <w:proofErr w:type="spellStart"/>
      <w:r w:rsidRPr="00902F3D">
        <w:rPr>
          <w:i/>
          <w:iCs/>
        </w:rPr>
        <w:t>Narcissus</w:t>
      </w:r>
      <w:proofErr w:type="spellEnd"/>
      <w:r w:rsidRPr="00902F3D">
        <w:rPr>
          <w:i/>
          <w:iCs/>
        </w:rPr>
        <w:t xml:space="preserve"> </w:t>
      </w:r>
      <w:proofErr w:type="spellStart"/>
      <w:r w:rsidRPr="00902F3D">
        <w:rPr>
          <w:i/>
          <w:iCs/>
        </w:rPr>
        <w:t>serotinus</w:t>
      </w:r>
      <w:proofErr w:type="spellEnd"/>
      <w:r w:rsidRPr="00902F3D">
        <w:t xml:space="preserve">) otoka Zečevo vezujemo uz </w:t>
      </w:r>
      <w:proofErr w:type="spellStart"/>
      <w:r w:rsidRPr="00902F3D">
        <w:t>eumediteranske</w:t>
      </w:r>
      <w:proofErr w:type="spellEnd"/>
      <w:r w:rsidRPr="00902F3D">
        <w:t xml:space="preserve"> i </w:t>
      </w:r>
      <w:proofErr w:type="spellStart"/>
      <w:r w:rsidRPr="00902F3D">
        <w:t>submediteranske</w:t>
      </w:r>
      <w:proofErr w:type="spellEnd"/>
      <w:r w:rsidRPr="00902F3D">
        <w:t xml:space="preserve"> travnjake. Istraživanjima Udruge BIUS na </w:t>
      </w:r>
      <w:proofErr w:type="spellStart"/>
      <w:r w:rsidRPr="00902F3D">
        <w:t>Šćedru</w:t>
      </w:r>
      <w:proofErr w:type="spellEnd"/>
      <w:r w:rsidRPr="00902F3D">
        <w:t xml:space="preserve"> nisu zabilježene značajnije površine travnjaka, a u ukupnoj flori otoka zabilježeno je </w:t>
      </w:r>
      <w:r w:rsidRPr="00902F3D">
        <w:rPr>
          <w:rFonts w:ascii="Calibri" w:hAnsi="Calibri" w:cs="Calibri"/>
        </w:rPr>
        <w:t xml:space="preserve">139 različitih biljnih svojti iz 45 porodica. </w:t>
      </w:r>
      <w:r w:rsidRPr="00902F3D">
        <w:t xml:space="preserve">Na Paklenima otocima prisutan je stanišni tip </w:t>
      </w:r>
      <w:proofErr w:type="spellStart"/>
      <w:r w:rsidRPr="00902F3D">
        <w:t>eumediteranski</w:t>
      </w:r>
      <w:proofErr w:type="spellEnd"/>
      <w:r w:rsidR="003C7E1B">
        <w:t xml:space="preserve"> </w:t>
      </w:r>
      <w:r w:rsidRPr="00902F3D">
        <w:t xml:space="preserve">i </w:t>
      </w:r>
      <w:proofErr w:type="spellStart"/>
      <w:r w:rsidRPr="00902F3D">
        <w:t>stenomediteranski</w:t>
      </w:r>
      <w:proofErr w:type="spellEnd"/>
      <w:r w:rsidRPr="00902F3D">
        <w:t xml:space="preserve"> kamenjarski pašnjaci </w:t>
      </w:r>
      <w:proofErr w:type="spellStart"/>
      <w:r w:rsidRPr="00902F3D">
        <w:t>raščice</w:t>
      </w:r>
      <w:proofErr w:type="spellEnd"/>
      <w:r w:rsidRPr="00902F3D">
        <w:t xml:space="preserve"> (NKS C.3.6.1.) na površini od 96 ha koji spada u </w:t>
      </w:r>
      <w:proofErr w:type="spellStart"/>
      <w:r w:rsidR="0002075D">
        <w:t>e</w:t>
      </w:r>
      <w:r w:rsidRPr="00902F3D">
        <w:t>umediteranske</w:t>
      </w:r>
      <w:proofErr w:type="spellEnd"/>
      <w:r w:rsidRPr="00902F3D">
        <w:t xml:space="preserve"> travnjake </w:t>
      </w:r>
      <w:proofErr w:type="spellStart"/>
      <w:r w:rsidRPr="00902F3D">
        <w:rPr>
          <w:i/>
          <w:iCs/>
        </w:rPr>
        <w:t>Thero-Brachypodietea</w:t>
      </w:r>
      <w:proofErr w:type="spellEnd"/>
      <w:r w:rsidRPr="00902F3D">
        <w:t xml:space="preserve"> (6220). Detaljnije je istraživana flora otoka Sv. Klement i otočića Mlini. Na Sv. Klementu su zabilježene travnjačke vrste među kojima i </w:t>
      </w:r>
      <w:r w:rsidRPr="00902F3D">
        <w:rPr>
          <w:iCs/>
        </w:rPr>
        <w:t xml:space="preserve">kokica </w:t>
      </w:r>
      <w:proofErr w:type="spellStart"/>
      <w:r w:rsidRPr="00902F3D">
        <w:rPr>
          <w:iCs/>
        </w:rPr>
        <w:t>paučica</w:t>
      </w:r>
      <w:proofErr w:type="spellEnd"/>
      <w:r w:rsidR="00E75C77">
        <w:rPr>
          <w:iCs/>
        </w:rPr>
        <w:t xml:space="preserve"> (</w:t>
      </w:r>
      <w:proofErr w:type="spellStart"/>
      <w:r w:rsidR="00E75C77" w:rsidRPr="00E75C77">
        <w:rPr>
          <w:i/>
        </w:rPr>
        <w:t>Ophrys</w:t>
      </w:r>
      <w:proofErr w:type="spellEnd"/>
      <w:r w:rsidR="00E75C77" w:rsidRPr="00E75C77">
        <w:rPr>
          <w:i/>
        </w:rPr>
        <w:t xml:space="preserve"> </w:t>
      </w:r>
      <w:proofErr w:type="spellStart"/>
      <w:r w:rsidR="00E75C77" w:rsidRPr="00E75C77">
        <w:rPr>
          <w:i/>
        </w:rPr>
        <w:t>sphegodes</w:t>
      </w:r>
      <w:proofErr w:type="spellEnd"/>
      <w:r w:rsidR="00E75C77">
        <w:rPr>
          <w:iCs/>
        </w:rPr>
        <w:t>)</w:t>
      </w:r>
      <w:r w:rsidRPr="00902F3D">
        <w:rPr>
          <w:iCs/>
        </w:rPr>
        <w:t>.</w:t>
      </w:r>
    </w:p>
    <w:p w14:paraId="7ED10353" w14:textId="01D9463D" w:rsidR="009D0529" w:rsidRPr="00902F3D" w:rsidRDefault="009D0529" w:rsidP="007A615D">
      <w:pPr>
        <w:pStyle w:val="SUEZtekst"/>
      </w:pPr>
      <w:r w:rsidRPr="009D0529">
        <w:t>Tablica 5. sukladno Uredbi o ekološkoj mreži i nadležnostima javnih ustanova za upravljanje područjima ekološke mreže (NN 80/19) prikazuje ciljni travnjački stanišni tip koji je zastupljen na području Hvara i za koja su izdvojena područja ekološke mreže, a koji je definiran temeljem nacionalne klasifikacije staništa prema Pravilniku o popisu stanišnih tipova i karti staništa (Narodne novine, broj 27/2021) i opisan u Priručniku za određivanje kopnenih staništa u Hrvatskoj prema Direktivi o staništima EU (Topić i Vukelić, 2009) te ciljne vrste područja ekološke mreže otoka Hvara koje koriste travnjačka staništa i za njih su vezana. Također je prikazana i zastupljenost travnjačkog stanišnog tipa u nacionalnim kategorijama zaštićenih područja u obuhvatu ovog plana upravljanja.</w:t>
      </w:r>
    </w:p>
    <w:p w14:paraId="612C3619" w14:textId="77777777" w:rsidR="004E0DA5" w:rsidRPr="00902F3D" w:rsidRDefault="004E0DA5" w:rsidP="004E0DA5">
      <w:pPr>
        <w:sectPr w:rsidR="004E0DA5" w:rsidRPr="00902F3D" w:rsidSect="00307FC5">
          <w:pgSz w:w="11906" w:h="16838"/>
          <w:pgMar w:top="1440" w:right="1440" w:bottom="1440" w:left="1440" w:header="709" w:footer="709" w:gutter="0"/>
          <w:cols w:space="708"/>
          <w:docGrid w:linePitch="360"/>
        </w:sectPr>
      </w:pPr>
    </w:p>
    <w:p w14:paraId="305386B0" w14:textId="08E1B54C" w:rsidR="002C19D7" w:rsidRPr="00D30AFC" w:rsidRDefault="002C19D7" w:rsidP="002C19D7">
      <w:pPr>
        <w:pStyle w:val="Opisslike"/>
        <w:keepNext/>
        <w:rPr>
          <w:i w:val="0"/>
          <w:iCs w:val="0"/>
          <w:color w:val="auto"/>
          <w:sz w:val="22"/>
          <w:szCs w:val="22"/>
        </w:rPr>
      </w:pPr>
      <w:bookmarkStart w:id="53" w:name="_Toc129004554"/>
      <w:bookmarkStart w:id="54" w:name="_Hlk118368962"/>
      <w:r w:rsidRPr="00D30AFC">
        <w:rPr>
          <w:b/>
          <w:bCs/>
          <w:i w:val="0"/>
          <w:iCs w:val="0"/>
          <w:color w:val="auto"/>
          <w:sz w:val="22"/>
          <w:szCs w:val="22"/>
        </w:rPr>
        <w:lastRenderedPageBreak/>
        <w:t xml:space="preserve">Tablica </w:t>
      </w:r>
      <w:r w:rsidRPr="00D30AFC">
        <w:rPr>
          <w:b/>
          <w:bCs/>
          <w:i w:val="0"/>
          <w:iCs w:val="0"/>
          <w:color w:val="auto"/>
          <w:sz w:val="22"/>
          <w:szCs w:val="22"/>
        </w:rPr>
        <w:fldChar w:fldCharType="begin"/>
      </w:r>
      <w:r w:rsidRPr="00D30AFC">
        <w:rPr>
          <w:b/>
          <w:bCs/>
          <w:i w:val="0"/>
          <w:iCs w:val="0"/>
          <w:color w:val="auto"/>
          <w:sz w:val="22"/>
          <w:szCs w:val="22"/>
        </w:rPr>
        <w:instrText xml:space="preserve"> SEQ Tablica \* ARABIC </w:instrText>
      </w:r>
      <w:r w:rsidRPr="00D30AFC">
        <w:rPr>
          <w:b/>
          <w:bCs/>
          <w:i w:val="0"/>
          <w:iCs w:val="0"/>
          <w:color w:val="auto"/>
          <w:sz w:val="22"/>
          <w:szCs w:val="22"/>
        </w:rPr>
        <w:fldChar w:fldCharType="separate"/>
      </w:r>
      <w:r w:rsidR="00E17779">
        <w:rPr>
          <w:b/>
          <w:bCs/>
          <w:i w:val="0"/>
          <w:iCs w:val="0"/>
          <w:noProof/>
          <w:color w:val="auto"/>
          <w:sz w:val="22"/>
          <w:szCs w:val="22"/>
        </w:rPr>
        <w:t>5</w:t>
      </w:r>
      <w:r w:rsidRPr="00D30AFC">
        <w:rPr>
          <w:b/>
          <w:bCs/>
          <w:i w:val="0"/>
          <w:iCs w:val="0"/>
          <w:color w:val="auto"/>
          <w:sz w:val="22"/>
          <w:szCs w:val="22"/>
        </w:rPr>
        <w:fldChar w:fldCharType="end"/>
      </w:r>
      <w:r w:rsidRPr="00D30AFC">
        <w:rPr>
          <w:i w:val="0"/>
          <w:iCs w:val="0"/>
          <w:color w:val="auto"/>
          <w:sz w:val="22"/>
          <w:szCs w:val="22"/>
        </w:rPr>
        <w:t xml:space="preserve"> </w:t>
      </w:r>
      <w:r w:rsidR="00D30AFC" w:rsidRPr="00D30AFC">
        <w:rPr>
          <w:i w:val="0"/>
          <w:iCs w:val="0"/>
          <w:color w:val="auto"/>
          <w:sz w:val="22"/>
          <w:szCs w:val="22"/>
        </w:rPr>
        <w:t>Travnjački ciljni stanišni tip i ciljne vrste Natura 2000 (označene masnim slovima) i staništa sukladno NKS te izdvojena područja EM i ZP za očuvanje travnjačkih staništa i vezanih vrsta</w:t>
      </w:r>
      <w:bookmarkEnd w:id="53"/>
    </w:p>
    <w:tbl>
      <w:tblPr>
        <w:tblStyle w:val="Reetkatablice"/>
        <w:tblW w:w="0" w:type="auto"/>
        <w:tblLayout w:type="fixed"/>
        <w:tblLook w:val="04A0" w:firstRow="1" w:lastRow="0" w:firstColumn="1" w:lastColumn="0" w:noHBand="0" w:noVBand="1"/>
      </w:tblPr>
      <w:tblGrid>
        <w:gridCol w:w="3331"/>
        <w:gridCol w:w="3094"/>
        <w:gridCol w:w="1389"/>
        <w:gridCol w:w="1272"/>
        <w:gridCol w:w="1155"/>
        <w:gridCol w:w="1155"/>
        <w:gridCol w:w="1213"/>
        <w:gridCol w:w="1339"/>
      </w:tblGrid>
      <w:tr w:rsidR="00AA522C" w:rsidRPr="00902F3D" w14:paraId="773E6383" w14:textId="77777777" w:rsidTr="00AA522C">
        <w:trPr>
          <w:trHeight w:val="416"/>
        </w:trPr>
        <w:tc>
          <w:tcPr>
            <w:tcW w:w="3331" w:type="dxa"/>
            <w:vMerge w:val="restart"/>
            <w:shd w:val="clear" w:color="auto" w:fill="000000" w:themeFill="text1"/>
            <w:vAlign w:val="center"/>
          </w:tcPr>
          <w:p w14:paraId="0476E3A9" w14:textId="0AC2D258" w:rsidR="00AA522C" w:rsidRDefault="00AA522C" w:rsidP="007A615D">
            <w:pPr>
              <w:jc w:val="left"/>
              <w:rPr>
                <w:rFonts w:cstheme="minorHAnsi"/>
                <w:b/>
                <w:bCs/>
                <w:sz w:val="18"/>
                <w:szCs w:val="18"/>
              </w:rPr>
            </w:pPr>
            <w:r>
              <w:rPr>
                <w:rFonts w:cstheme="minorHAnsi"/>
                <w:b/>
                <w:bCs/>
                <w:sz w:val="18"/>
                <w:szCs w:val="18"/>
              </w:rPr>
              <w:t>KOD I NAZIV CILJNOG STANIŠNOG TIPA</w:t>
            </w:r>
          </w:p>
        </w:tc>
        <w:tc>
          <w:tcPr>
            <w:tcW w:w="3094" w:type="dxa"/>
            <w:vMerge w:val="restart"/>
            <w:shd w:val="clear" w:color="auto" w:fill="000000" w:themeFill="text1"/>
            <w:vAlign w:val="center"/>
          </w:tcPr>
          <w:p w14:paraId="60086E95" w14:textId="133560D8" w:rsidR="00AA522C" w:rsidRDefault="00AA522C" w:rsidP="007A615D">
            <w:pPr>
              <w:jc w:val="left"/>
              <w:rPr>
                <w:rFonts w:cstheme="minorHAnsi"/>
                <w:b/>
                <w:bCs/>
                <w:sz w:val="18"/>
                <w:szCs w:val="18"/>
              </w:rPr>
            </w:pPr>
            <w:r>
              <w:rPr>
                <w:rFonts w:cstheme="minorHAnsi"/>
                <w:b/>
                <w:bCs/>
                <w:sz w:val="18"/>
                <w:szCs w:val="18"/>
              </w:rPr>
              <w:t xml:space="preserve">KOD I NAZIV STANIŠNIH TIPOVA PREMA NACIONALNOJ KLASIFIKACIJI STANIŠTA NKS </w:t>
            </w:r>
            <w:r w:rsidRPr="00902F3D">
              <w:rPr>
                <w:rFonts w:cstheme="minorHAnsi"/>
                <w:b/>
                <w:bCs/>
                <w:sz w:val="18"/>
                <w:szCs w:val="18"/>
              </w:rPr>
              <w:t>(II</w:t>
            </w:r>
            <w:r>
              <w:rPr>
                <w:rFonts w:cstheme="minorHAnsi"/>
                <w:b/>
                <w:bCs/>
                <w:sz w:val="18"/>
                <w:szCs w:val="18"/>
              </w:rPr>
              <w:t>I</w:t>
            </w:r>
            <w:r w:rsidRPr="00902F3D">
              <w:rPr>
                <w:rFonts w:cstheme="minorHAnsi"/>
                <w:b/>
                <w:bCs/>
                <w:sz w:val="18"/>
                <w:szCs w:val="18"/>
              </w:rPr>
              <w:t xml:space="preserve"> RAZINA))</w:t>
            </w:r>
          </w:p>
        </w:tc>
        <w:tc>
          <w:tcPr>
            <w:tcW w:w="6184" w:type="dxa"/>
            <w:gridSpan w:val="5"/>
            <w:shd w:val="clear" w:color="auto" w:fill="000000" w:themeFill="text1"/>
            <w:vAlign w:val="center"/>
          </w:tcPr>
          <w:p w14:paraId="3D1C2B7B" w14:textId="7EBF4524" w:rsidR="00AA522C" w:rsidRPr="00902F3D" w:rsidRDefault="00AA522C" w:rsidP="00AA522C">
            <w:pPr>
              <w:jc w:val="center"/>
              <w:rPr>
                <w:rFonts w:cstheme="minorHAnsi"/>
                <w:b/>
                <w:bCs/>
                <w:sz w:val="18"/>
                <w:szCs w:val="18"/>
              </w:rPr>
            </w:pPr>
            <w:r>
              <w:rPr>
                <w:rFonts w:cstheme="minorHAnsi"/>
                <w:b/>
                <w:bCs/>
                <w:sz w:val="18"/>
                <w:szCs w:val="18"/>
              </w:rPr>
              <w:t>TRAVNJAČKA STANIŠTA</w:t>
            </w:r>
          </w:p>
        </w:tc>
        <w:tc>
          <w:tcPr>
            <w:tcW w:w="1339" w:type="dxa"/>
            <w:vMerge w:val="restart"/>
            <w:shd w:val="clear" w:color="auto" w:fill="000000" w:themeFill="text1"/>
            <w:vAlign w:val="center"/>
          </w:tcPr>
          <w:p w14:paraId="7CBCEF89" w14:textId="00E22439" w:rsidR="00AA522C" w:rsidRPr="00902F3D" w:rsidRDefault="00AA522C" w:rsidP="00AA522C">
            <w:pPr>
              <w:jc w:val="center"/>
              <w:rPr>
                <w:rFonts w:cstheme="minorHAnsi"/>
                <w:b/>
                <w:bCs/>
                <w:sz w:val="18"/>
                <w:szCs w:val="18"/>
              </w:rPr>
            </w:pPr>
            <w:r w:rsidRPr="00902F3D">
              <w:rPr>
                <w:rFonts w:cstheme="minorHAnsi"/>
                <w:b/>
                <w:bCs/>
                <w:sz w:val="18"/>
                <w:szCs w:val="18"/>
              </w:rPr>
              <w:t>VEZANE VRSTE</w:t>
            </w:r>
          </w:p>
        </w:tc>
      </w:tr>
      <w:tr w:rsidR="00AA522C" w:rsidRPr="00902F3D" w14:paraId="7AB9658C" w14:textId="77777777" w:rsidTr="00AA522C">
        <w:trPr>
          <w:trHeight w:val="416"/>
        </w:trPr>
        <w:tc>
          <w:tcPr>
            <w:tcW w:w="3331" w:type="dxa"/>
            <w:vMerge/>
            <w:shd w:val="clear" w:color="auto" w:fill="000000" w:themeFill="text1"/>
            <w:vAlign w:val="center"/>
          </w:tcPr>
          <w:p w14:paraId="16B51719" w14:textId="50DB5E70" w:rsidR="00AA522C" w:rsidRPr="00902F3D" w:rsidRDefault="00AA522C" w:rsidP="007A615D">
            <w:pPr>
              <w:jc w:val="left"/>
              <w:rPr>
                <w:rFonts w:cstheme="minorHAnsi"/>
                <w:b/>
                <w:bCs/>
                <w:sz w:val="18"/>
                <w:szCs w:val="18"/>
              </w:rPr>
            </w:pPr>
          </w:p>
        </w:tc>
        <w:tc>
          <w:tcPr>
            <w:tcW w:w="3094" w:type="dxa"/>
            <w:vMerge/>
            <w:shd w:val="clear" w:color="auto" w:fill="000000" w:themeFill="text1"/>
            <w:vAlign w:val="center"/>
          </w:tcPr>
          <w:p w14:paraId="3C43C6F7" w14:textId="2351C669" w:rsidR="00AA522C" w:rsidRPr="00902F3D" w:rsidRDefault="00AA522C" w:rsidP="007A615D">
            <w:pPr>
              <w:jc w:val="left"/>
              <w:rPr>
                <w:rFonts w:cstheme="minorHAnsi"/>
                <w:b/>
                <w:bCs/>
                <w:sz w:val="18"/>
                <w:szCs w:val="18"/>
              </w:rPr>
            </w:pPr>
          </w:p>
        </w:tc>
        <w:tc>
          <w:tcPr>
            <w:tcW w:w="2661" w:type="dxa"/>
            <w:gridSpan w:val="2"/>
            <w:shd w:val="clear" w:color="auto" w:fill="000000" w:themeFill="text1"/>
            <w:vAlign w:val="center"/>
          </w:tcPr>
          <w:p w14:paraId="0F34C401" w14:textId="5412394A" w:rsidR="00AA522C" w:rsidRPr="00902F3D" w:rsidRDefault="00AA522C" w:rsidP="00AA522C">
            <w:pPr>
              <w:jc w:val="center"/>
              <w:rPr>
                <w:rFonts w:cstheme="minorHAnsi"/>
                <w:b/>
                <w:bCs/>
                <w:sz w:val="18"/>
                <w:szCs w:val="18"/>
              </w:rPr>
            </w:pPr>
            <w:r w:rsidRPr="00902F3D">
              <w:rPr>
                <w:rFonts w:cstheme="minorHAnsi"/>
                <w:b/>
                <w:bCs/>
                <w:sz w:val="18"/>
                <w:szCs w:val="18"/>
              </w:rPr>
              <w:t>PODRUČJE EKOLOŠKE MREŽE</w:t>
            </w:r>
            <w:r>
              <w:rPr>
                <w:rFonts w:cstheme="minorHAnsi"/>
                <w:b/>
                <w:bCs/>
                <w:sz w:val="18"/>
                <w:szCs w:val="18"/>
              </w:rPr>
              <w:t xml:space="preserve"> I ZAŠTIĆENA PODRUČJA</w:t>
            </w:r>
          </w:p>
        </w:tc>
        <w:tc>
          <w:tcPr>
            <w:tcW w:w="1155" w:type="dxa"/>
            <w:vMerge w:val="restart"/>
            <w:shd w:val="clear" w:color="auto" w:fill="000000" w:themeFill="text1"/>
            <w:vAlign w:val="center"/>
          </w:tcPr>
          <w:p w14:paraId="1FFD13C1" w14:textId="615CAD02" w:rsidR="00AA522C" w:rsidRPr="00902F3D" w:rsidRDefault="00AA522C" w:rsidP="00AA522C">
            <w:pPr>
              <w:jc w:val="center"/>
              <w:rPr>
                <w:rFonts w:cstheme="minorHAnsi"/>
                <w:b/>
                <w:bCs/>
                <w:sz w:val="18"/>
                <w:szCs w:val="18"/>
              </w:rPr>
            </w:pPr>
            <w:proofErr w:type="spellStart"/>
            <w:r w:rsidRPr="001C1E8E">
              <w:rPr>
                <w:rFonts w:cstheme="minorHAnsi"/>
                <w:b/>
                <w:bCs/>
                <w:color w:val="FFFFFF" w:themeColor="background1"/>
                <w:sz w:val="18"/>
                <w:szCs w:val="18"/>
              </w:rPr>
              <w:t>Šćedro</w:t>
            </w:r>
            <w:proofErr w:type="spellEnd"/>
          </w:p>
        </w:tc>
        <w:tc>
          <w:tcPr>
            <w:tcW w:w="1155" w:type="dxa"/>
            <w:vMerge w:val="restart"/>
            <w:shd w:val="clear" w:color="auto" w:fill="000000" w:themeFill="text1"/>
            <w:vAlign w:val="center"/>
          </w:tcPr>
          <w:p w14:paraId="00E78492" w14:textId="59E387D0" w:rsidR="00AA522C" w:rsidRPr="00902F3D" w:rsidRDefault="00AA522C" w:rsidP="00AA522C">
            <w:pPr>
              <w:jc w:val="center"/>
              <w:rPr>
                <w:rFonts w:cstheme="minorHAnsi"/>
                <w:b/>
                <w:bCs/>
                <w:sz w:val="18"/>
                <w:szCs w:val="18"/>
              </w:rPr>
            </w:pPr>
            <w:r w:rsidRPr="001C1E8E">
              <w:rPr>
                <w:rFonts w:cstheme="minorHAnsi"/>
                <w:b/>
                <w:bCs/>
                <w:color w:val="FFFFFF" w:themeColor="background1"/>
                <w:sz w:val="18"/>
                <w:szCs w:val="18"/>
              </w:rPr>
              <w:t>Zečevo</w:t>
            </w:r>
          </w:p>
        </w:tc>
        <w:tc>
          <w:tcPr>
            <w:tcW w:w="1213" w:type="dxa"/>
            <w:vMerge w:val="restart"/>
            <w:shd w:val="clear" w:color="auto" w:fill="000000" w:themeFill="text1"/>
            <w:vAlign w:val="center"/>
          </w:tcPr>
          <w:p w14:paraId="63C4ECFF" w14:textId="3C3F7DA1" w:rsidR="00AA522C" w:rsidRPr="00902F3D" w:rsidRDefault="00AA522C" w:rsidP="00AA522C">
            <w:pPr>
              <w:jc w:val="center"/>
              <w:rPr>
                <w:rFonts w:cstheme="minorHAnsi"/>
                <w:b/>
                <w:bCs/>
                <w:sz w:val="18"/>
                <w:szCs w:val="18"/>
              </w:rPr>
            </w:pPr>
            <w:r>
              <w:rPr>
                <w:rFonts w:cstheme="minorHAnsi"/>
                <w:b/>
                <w:bCs/>
                <w:color w:val="FFFFFF" w:themeColor="background1"/>
                <w:sz w:val="18"/>
                <w:szCs w:val="18"/>
              </w:rPr>
              <w:t>Pakleni otoci</w:t>
            </w:r>
          </w:p>
        </w:tc>
        <w:tc>
          <w:tcPr>
            <w:tcW w:w="1339" w:type="dxa"/>
            <w:vMerge/>
            <w:shd w:val="clear" w:color="auto" w:fill="000000" w:themeFill="text1"/>
            <w:vAlign w:val="center"/>
          </w:tcPr>
          <w:p w14:paraId="76501EC5" w14:textId="1F46F999" w:rsidR="00AA522C" w:rsidRPr="00902F3D" w:rsidRDefault="00AA522C" w:rsidP="007A615D">
            <w:pPr>
              <w:jc w:val="left"/>
              <w:rPr>
                <w:rFonts w:cstheme="minorHAnsi"/>
                <w:b/>
                <w:bCs/>
                <w:sz w:val="18"/>
                <w:szCs w:val="18"/>
              </w:rPr>
            </w:pPr>
          </w:p>
        </w:tc>
      </w:tr>
      <w:tr w:rsidR="00AA522C" w:rsidRPr="00902F3D" w14:paraId="67BE2908" w14:textId="77777777" w:rsidTr="00837D70">
        <w:trPr>
          <w:cantSplit/>
          <w:trHeight w:val="752"/>
        </w:trPr>
        <w:tc>
          <w:tcPr>
            <w:tcW w:w="3331" w:type="dxa"/>
            <w:vMerge/>
          </w:tcPr>
          <w:p w14:paraId="3579A0F9" w14:textId="77777777" w:rsidR="00AA522C" w:rsidRPr="00902F3D" w:rsidRDefault="00AA522C" w:rsidP="00307FC5">
            <w:pPr>
              <w:rPr>
                <w:rFonts w:cstheme="minorHAnsi"/>
                <w:b/>
                <w:bCs/>
                <w:sz w:val="18"/>
                <w:szCs w:val="18"/>
              </w:rPr>
            </w:pPr>
          </w:p>
        </w:tc>
        <w:tc>
          <w:tcPr>
            <w:tcW w:w="3094" w:type="dxa"/>
            <w:vMerge/>
          </w:tcPr>
          <w:p w14:paraId="162146B4" w14:textId="77777777" w:rsidR="00AA522C" w:rsidRPr="00902F3D" w:rsidRDefault="00AA522C" w:rsidP="00307FC5">
            <w:pPr>
              <w:rPr>
                <w:rFonts w:cstheme="minorHAnsi"/>
                <w:b/>
                <w:bCs/>
                <w:sz w:val="18"/>
                <w:szCs w:val="18"/>
              </w:rPr>
            </w:pPr>
          </w:p>
        </w:tc>
        <w:tc>
          <w:tcPr>
            <w:tcW w:w="1389" w:type="dxa"/>
            <w:shd w:val="clear" w:color="auto" w:fill="000000" w:themeFill="text1"/>
            <w:vAlign w:val="center"/>
          </w:tcPr>
          <w:p w14:paraId="15A21D7E" w14:textId="77777777" w:rsidR="00AA522C" w:rsidRPr="00902F3D" w:rsidRDefault="00AA522C" w:rsidP="007A615D">
            <w:pPr>
              <w:jc w:val="left"/>
              <w:rPr>
                <w:rFonts w:cstheme="minorHAnsi"/>
                <w:b/>
                <w:bCs/>
                <w:sz w:val="18"/>
                <w:szCs w:val="18"/>
              </w:rPr>
            </w:pPr>
            <w:r w:rsidRPr="00902F3D">
              <w:rPr>
                <w:rFonts w:cstheme="minorHAnsi"/>
                <w:b/>
                <w:bCs/>
                <w:sz w:val="18"/>
                <w:szCs w:val="18"/>
              </w:rPr>
              <w:t xml:space="preserve">HR2001343 Područje oko špilje </w:t>
            </w:r>
            <w:proofErr w:type="spellStart"/>
            <w:r w:rsidRPr="00902F3D">
              <w:rPr>
                <w:rFonts w:cstheme="minorHAnsi"/>
                <w:b/>
                <w:bCs/>
                <w:sz w:val="18"/>
                <w:szCs w:val="18"/>
              </w:rPr>
              <w:t>Duboška</w:t>
            </w:r>
            <w:proofErr w:type="spellEnd"/>
            <w:r w:rsidRPr="00902F3D">
              <w:rPr>
                <w:rFonts w:cstheme="minorHAnsi"/>
                <w:b/>
                <w:bCs/>
                <w:sz w:val="18"/>
                <w:szCs w:val="18"/>
              </w:rPr>
              <w:t xml:space="preserve"> pazuha</w:t>
            </w:r>
          </w:p>
        </w:tc>
        <w:tc>
          <w:tcPr>
            <w:tcW w:w="1272" w:type="dxa"/>
            <w:shd w:val="clear" w:color="auto" w:fill="000000" w:themeFill="text1"/>
            <w:vAlign w:val="center"/>
          </w:tcPr>
          <w:p w14:paraId="075223CC" w14:textId="77777777" w:rsidR="00AA522C" w:rsidRPr="00902F3D" w:rsidRDefault="00AA522C" w:rsidP="007A615D">
            <w:pPr>
              <w:jc w:val="left"/>
              <w:rPr>
                <w:rFonts w:cstheme="minorHAnsi"/>
                <w:b/>
                <w:bCs/>
                <w:sz w:val="18"/>
                <w:szCs w:val="18"/>
              </w:rPr>
            </w:pPr>
            <w:r w:rsidRPr="00902F3D">
              <w:rPr>
                <w:rFonts w:cstheme="minorHAnsi"/>
                <w:b/>
                <w:bCs/>
                <w:sz w:val="18"/>
                <w:szCs w:val="18"/>
              </w:rPr>
              <w:t xml:space="preserve">HR2001338 Područje oko špilje u uvali </w:t>
            </w:r>
            <w:proofErr w:type="spellStart"/>
            <w:r w:rsidRPr="00902F3D">
              <w:rPr>
                <w:rFonts w:cstheme="minorHAnsi"/>
                <w:b/>
                <w:bCs/>
                <w:sz w:val="18"/>
                <w:szCs w:val="18"/>
              </w:rPr>
              <w:t>Pišćena</w:t>
            </w:r>
            <w:proofErr w:type="spellEnd"/>
            <w:r w:rsidRPr="00902F3D">
              <w:rPr>
                <w:rFonts w:cstheme="minorHAnsi"/>
                <w:b/>
                <w:bCs/>
                <w:sz w:val="18"/>
                <w:szCs w:val="18"/>
              </w:rPr>
              <w:t>; Hvar</w:t>
            </w:r>
          </w:p>
        </w:tc>
        <w:tc>
          <w:tcPr>
            <w:tcW w:w="1155" w:type="dxa"/>
            <w:vMerge/>
            <w:tcBorders>
              <w:bottom w:val="single" w:sz="4" w:space="0" w:color="auto"/>
            </w:tcBorders>
            <w:shd w:val="clear" w:color="auto" w:fill="000000" w:themeFill="text1"/>
            <w:vAlign w:val="center"/>
          </w:tcPr>
          <w:p w14:paraId="4AED05A1" w14:textId="3BDB2664" w:rsidR="00AA522C" w:rsidRPr="001C1E8E" w:rsidRDefault="00AA522C" w:rsidP="001C1E8E">
            <w:pPr>
              <w:jc w:val="center"/>
              <w:rPr>
                <w:rFonts w:cstheme="minorHAnsi"/>
                <w:b/>
                <w:bCs/>
                <w:color w:val="FFFFFF" w:themeColor="background1"/>
                <w:sz w:val="18"/>
                <w:szCs w:val="18"/>
              </w:rPr>
            </w:pPr>
          </w:p>
        </w:tc>
        <w:tc>
          <w:tcPr>
            <w:tcW w:w="1155" w:type="dxa"/>
            <w:vMerge/>
            <w:tcBorders>
              <w:bottom w:val="single" w:sz="4" w:space="0" w:color="auto"/>
            </w:tcBorders>
            <w:shd w:val="clear" w:color="auto" w:fill="000000" w:themeFill="text1"/>
            <w:vAlign w:val="center"/>
          </w:tcPr>
          <w:p w14:paraId="3436E068" w14:textId="6D3308BF" w:rsidR="00AA522C" w:rsidRPr="001C1E8E" w:rsidRDefault="00AA522C" w:rsidP="001C1E8E">
            <w:pPr>
              <w:jc w:val="center"/>
              <w:rPr>
                <w:rFonts w:cstheme="minorHAnsi"/>
                <w:b/>
                <w:bCs/>
                <w:color w:val="FFFFFF" w:themeColor="background1"/>
                <w:sz w:val="18"/>
                <w:szCs w:val="18"/>
              </w:rPr>
            </w:pPr>
          </w:p>
        </w:tc>
        <w:tc>
          <w:tcPr>
            <w:tcW w:w="1213" w:type="dxa"/>
            <w:vMerge/>
            <w:shd w:val="clear" w:color="auto" w:fill="000000" w:themeFill="text1"/>
            <w:vAlign w:val="center"/>
          </w:tcPr>
          <w:p w14:paraId="5D2A32E3" w14:textId="424A6CDF" w:rsidR="00AA522C" w:rsidRPr="001C1E8E" w:rsidRDefault="00AA522C" w:rsidP="001C1E8E">
            <w:pPr>
              <w:jc w:val="center"/>
              <w:rPr>
                <w:rFonts w:cstheme="minorHAnsi"/>
                <w:b/>
                <w:bCs/>
                <w:color w:val="FFFFFF" w:themeColor="background1"/>
                <w:sz w:val="18"/>
                <w:szCs w:val="18"/>
              </w:rPr>
            </w:pPr>
          </w:p>
        </w:tc>
        <w:tc>
          <w:tcPr>
            <w:tcW w:w="1339" w:type="dxa"/>
            <w:vMerge/>
            <w:shd w:val="clear" w:color="auto" w:fill="ABAFBF" w:themeFill="background2"/>
          </w:tcPr>
          <w:p w14:paraId="75340559" w14:textId="14C4CE47" w:rsidR="00AA522C" w:rsidRPr="00902F3D" w:rsidRDefault="00AA522C" w:rsidP="00307FC5">
            <w:pPr>
              <w:jc w:val="center"/>
              <w:rPr>
                <w:rFonts w:cstheme="minorHAnsi"/>
                <w:b/>
                <w:bCs/>
                <w:sz w:val="18"/>
                <w:szCs w:val="18"/>
              </w:rPr>
            </w:pPr>
          </w:p>
        </w:tc>
      </w:tr>
      <w:tr w:rsidR="001C1E8E" w:rsidRPr="00902F3D" w14:paraId="2C90B1D6" w14:textId="77777777" w:rsidTr="00837D70">
        <w:trPr>
          <w:trHeight w:val="424"/>
        </w:trPr>
        <w:tc>
          <w:tcPr>
            <w:tcW w:w="3331" w:type="dxa"/>
            <w:vAlign w:val="center"/>
          </w:tcPr>
          <w:p w14:paraId="053901EF" w14:textId="77777777" w:rsidR="001C1E8E" w:rsidRPr="00902F3D" w:rsidRDefault="001C1E8E" w:rsidP="00CE3FAE">
            <w:pPr>
              <w:jc w:val="left"/>
              <w:rPr>
                <w:rFonts w:cstheme="minorHAnsi"/>
                <w:sz w:val="18"/>
                <w:szCs w:val="18"/>
              </w:rPr>
            </w:pPr>
            <w:r w:rsidRPr="00902F3D">
              <w:rPr>
                <w:rFonts w:cstheme="minorHAnsi"/>
                <w:sz w:val="18"/>
                <w:szCs w:val="18"/>
              </w:rPr>
              <w:t xml:space="preserve">6220* </w:t>
            </w:r>
            <w:proofErr w:type="spellStart"/>
            <w:r w:rsidRPr="00902F3D">
              <w:rPr>
                <w:rFonts w:cstheme="minorHAnsi"/>
                <w:sz w:val="18"/>
                <w:szCs w:val="18"/>
              </w:rPr>
              <w:t>Eumediteranski</w:t>
            </w:r>
            <w:proofErr w:type="spellEnd"/>
            <w:r w:rsidRPr="00902F3D">
              <w:rPr>
                <w:rFonts w:cstheme="minorHAnsi"/>
                <w:sz w:val="18"/>
                <w:szCs w:val="18"/>
              </w:rPr>
              <w:t xml:space="preserve"> travnjaci </w:t>
            </w:r>
            <w:proofErr w:type="spellStart"/>
            <w:r w:rsidRPr="00902F3D">
              <w:rPr>
                <w:rFonts w:cstheme="minorHAnsi"/>
                <w:i/>
                <w:iCs/>
                <w:sz w:val="18"/>
                <w:szCs w:val="18"/>
              </w:rPr>
              <w:t>Thero-Brachypodietea</w:t>
            </w:r>
            <w:proofErr w:type="spellEnd"/>
          </w:p>
        </w:tc>
        <w:tc>
          <w:tcPr>
            <w:tcW w:w="3094" w:type="dxa"/>
            <w:vAlign w:val="center"/>
          </w:tcPr>
          <w:p w14:paraId="770BE21F" w14:textId="77777777" w:rsidR="001C1E8E" w:rsidRPr="00902F3D" w:rsidRDefault="001C1E8E" w:rsidP="00CE3FAE">
            <w:pPr>
              <w:jc w:val="left"/>
              <w:rPr>
                <w:sz w:val="18"/>
                <w:szCs w:val="18"/>
              </w:rPr>
            </w:pPr>
            <w:r w:rsidRPr="00902F3D">
              <w:rPr>
                <w:sz w:val="18"/>
                <w:szCs w:val="18"/>
              </w:rPr>
              <w:t xml:space="preserve">C.3.6. Kamenjarski pašnjaci i suhi travnjaci </w:t>
            </w:r>
            <w:proofErr w:type="spellStart"/>
            <w:r w:rsidRPr="00902F3D">
              <w:rPr>
                <w:sz w:val="18"/>
                <w:szCs w:val="18"/>
              </w:rPr>
              <w:t>eu</w:t>
            </w:r>
            <w:proofErr w:type="spellEnd"/>
            <w:r w:rsidRPr="00902F3D">
              <w:rPr>
                <w:sz w:val="18"/>
                <w:szCs w:val="18"/>
              </w:rPr>
              <w:t xml:space="preserve">- i </w:t>
            </w:r>
            <w:proofErr w:type="spellStart"/>
            <w:r w:rsidRPr="00902F3D">
              <w:rPr>
                <w:sz w:val="18"/>
                <w:szCs w:val="18"/>
              </w:rPr>
              <w:t>stenomediterana</w:t>
            </w:r>
            <w:proofErr w:type="spellEnd"/>
          </w:p>
        </w:tc>
        <w:tc>
          <w:tcPr>
            <w:tcW w:w="1389" w:type="dxa"/>
            <w:shd w:val="clear" w:color="auto" w:fill="EEEEF2" w:themeFill="accent6" w:themeFillTint="33"/>
            <w:vAlign w:val="center"/>
          </w:tcPr>
          <w:p w14:paraId="1DEEB739" w14:textId="471BCC85" w:rsidR="001C1E8E" w:rsidRPr="00902F3D" w:rsidRDefault="001C1E8E" w:rsidP="00CE3FAE">
            <w:pPr>
              <w:jc w:val="left"/>
              <w:rPr>
                <w:rFonts w:cstheme="minorHAnsi"/>
                <w:i/>
                <w:iCs/>
                <w:sz w:val="18"/>
                <w:szCs w:val="18"/>
              </w:rPr>
            </w:pPr>
          </w:p>
        </w:tc>
        <w:tc>
          <w:tcPr>
            <w:tcW w:w="1272" w:type="dxa"/>
            <w:shd w:val="clear" w:color="auto" w:fill="EEEEF2" w:themeFill="accent6" w:themeFillTint="33"/>
            <w:vAlign w:val="center"/>
          </w:tcPr>
          <w:p w14:paraId="69F7D833" w14:textId="77E92ACC" w:rsidR="001C1E8E" w:rsidRPr="00902F3D" w:rsidRDefault="001C1E8E" w:rsidP="00CE3FAE">
            <w:pPr>
              <w:jc w:val="left"/>
              <w:rPr>
                <w:rFonts w:cstheme="minorHAnsi"/>
                <w:i/>
                <w:iCs/>
                <w:sz w:val="18"/>
                <w:szCs w:val="18"/>
              </w:rPr>
            </w:pPr>
          </w:p>
        </w:tc>
        <w:tc>
          <w:tcPr>
            <w:tcW w:w="1155" w:type="dxa"/>
            <w:shd w:val="clear" w:color="auto" w:fill="auto"/>
            <w:vAlign w:val="center"/>
          </w:tcPr>
          <w:p w14:paraId="7E62FEB9" w14:textId="2AC58E19" w:rsidR="001C1E8E" w:rsidRPr="008837EA" w:rsidRDefault="001C1E8E" w:rsidP="008837EA">
            <w:pPr>
              <w:jc w:val="center"/>
              <w:rPr>
                <w:i/>
                <w:iCs/>
                <w:sz w:val="18"/>
                <w:szCs w:val="18"/>
              </w:rPr>
            </w:pPr>
          </w:p>
        </w:tc>
        <w:tc>
          <w:tcPr>
            <w:tcW w:w="1155" w:type="dxa"/>
            <w:shd w:val="clear" w:color="auto" w:fill="auto"/>
            <w:vAlign w:val="center"/>
          </w:tcPr>
          <w:p w14:paraId="4E914222" w14:textId="3E3C4F93" w:rsidR="001C1E8E" w:rsidRPr="008837EA" w:rsidRDefault="001C1E8E" w:rsidP="008837EA">
            <w:pPr>
              <w:jc w:val="center"/>
              <w:rPr>
                <w:i/>
                <w:iCs/>
                <w:sz w:val="18"/>
                <w:szCs w:val="18"/>
              </w:rPr>
            </w:pPr>
          </w:p>
        </w:tc>
        <w:tc>
          <w:tcPr>
            <w:tcW w:w="1213" w:type="dxa"/>
            <w:shd w:val="clear" w:color="auto" w:fill="F2F2F2" w:themeFill="background1" w:themeFillShade="F2"/>
            <w:vAlign w:val="center"/>
          </w:tcPr>
          <w:p w14:paraId="0D7A0EDA" w14:textId="48B76220" w:rsidR="001C1E8E" w:rsidRPr="008837EA" w:rsidRDefault="001C1E8E" w:rsidP="008837EA">
            <w:pPr>
              <w:jc w:val="center"/>
              <w:rPr>
                <w:i/>
                <w:iCs/>
                <w:sz w:val="18"/>
                <w:szCs w:val="18"/>
              </w:rPr>
            </w:pPr>
          </w:p>
        </w:tc>
        <w:tc>
          <w:tcPr>
            <w:tcW w:w="1339" w:type="dxa"/>
            <w:shd w:val="clear" w:color="auto" w:fill="auto"/>
            <w:vAlign w:val="center"/>
          </w:tcPr>
          <w:p w14:paraId="57FCE482" w14:textId="028AA366" w:rsidR="001C1E8E" w:rsidRPr="00A940D1" w:rsidRDefault="001C1E8E" w:rsidP="00CE3FAE">
            <w:pPr>
              <w:jc w:val="left"/>
              <w:rPr>
                <w:b/>
                <w:sz w:val="18"/>
                <w:szCs w:val="18"/>
              </w:rPr>
            </w:pPr>
            <w:proofErr w:type="spellStart"/>
            <w:r w:rsidRPr="00A940D1">
              <w:rPr>
                <w:b/>
                <w:sz w:val="18"/>
                <w:szCs w:val="18"/>
              </w:rPr>
              <w:t>oštrouhi</w:t>
            </w:r>
            <w:proofErr w:type="spellEnd"/>
            <w:r w:rsidRPr="00A940D1">
              <w:rPr>
                <w:b/>
                <w:sz w:val="18"/>
                <w:szCs w:val="18"/>
              </w:rPr>
              <w:t xml:space="preserve"> šišmiš (</w:t>
            </w:r>
            <w:r w:rsidRPr="00A940D1">
              <w:rPr>
                <w:b/>
                <w:i/>
                <w:iCs/>
                <w:sz w:val="18"/>
                <w:szCs w:val="18"/>
              </w:rPr>
              <w:t xml:space="preserve">Myotis </w:t>
            </w:r>
            <w:proofErr w:type="spellStart"/>
            <w:r w:rsidRPr="00A940D1">
              <w:rPr>
                <w:b/>
                <w:i/>
                <w:iCs/>
                <w:sz w:val="18"/>
                <w:szCs w:val="18"/>
              </w:rPr>
              <w:t>blythii</w:t>
            </w:r>
            <w:proofErr w:type="spellEnd"/>
            <w:r w:rsidRPr="00A940D1">
              <w:rPr>
                <w:b/>
                <w:sz w:val="18"/>
                <w:szCs w:val="18"/>
              </w:rPr>
              <w:t>)</w:t>
            </w:r>
          </w:p>
          <w:p w14:paraId="4A80B745" w14:textId="77777777" w:rsidR="001C1E8E" w:rsidRDefault="001C1E8E" w:rsidP="00CE3FAE">
            <w:pPr>
              <w:jc w:val="left"/>
              <w:rPr>
                <w:rFonts w:cstheme="minorHAnsi"/>
                <w:sz w:val="18"/>
                <w:szCs w:val="18"/>
              </w:rPr>
            </w:pPr>
            <w:r w:rsidRPr="00902F3D">
              <w:rPr>
                <w:rFonts w:cstheme="minorHAnsi"/>
                <w:iCs/>
                <w:sz w:val="18"/>
                <w:szCs w:val="18"/>
              </w:rPr>
              <w:t xml:space="preserve">kokica </w:t>
            </w:r>
            <w:proofErr w:type="spellStart"/>
            <w:r w:rsidRPr="00902F3D">
              <w:rPr>
                <w:rFonts w:cstheme="minorHAnsi"/>
                <w:iCs/>
                <w:sz w:val="18"/>
                <w:szCs w:val="18"/>
              </w:rPr>
              <w:t>paučica</w:t>
            </w:r>
            <w:proofErr w:type="spellEnd"/>
            <w:r w:rsidRPr="00902F3D">
              <w:rPr>
                <w:rFonts w:cstheme="minorHAnsi"/>
                <w:iCs/>
                <w:sz w:val="18"/>
                <w:szCs w:val="18"/>
              </w:rPr>
              <w:t xml:space="preserve"> (</w:t>
            </w:r>
            <w:proofErr w:type="spellStart"/>
            <w:r w:rsidRPr="00902F3D">
              <w:rPr>
                <w:rFonts w:cstheme="minorHAnsi"/>
                <w:i/>
                <w:sz w:val="18"/>
                <w:szCs w:val="18"/>
              </w:rPr>
              <w:t>Ophrys</w:t>
            </w:r>
            <w:proofErr w:type="spellEnd"/>
            <w:r w:rsidRPr="00902F3D">
              <w:rPr>
                <w:rFonts w:cstheme="minorHAnsi"/>
                <w:i/>
                <w:sz w:val="18"/>
                <w:szCs w:val="18"/>
              </w:rPr>
              <w:t xml:space="preserve"> </w:t>
            </w:r>
            <w:proofErr w:type="spellStart"/>
            <w:r w:rsidRPr="00902F3D">
              <w:rPr>
                <w:rFonts w:cstheme="minorHAnsi"/>
                <w:i/>
                <w:sz w:val="18"/>
                <w:szCs w:val="18"/>
              </w:rPr>
              <w:t>sphegodes</w:t>
            </w:r>
            <w:proofErr w:type="spellEnd"/>
            <w:r w:rsidRPr="00902F3D">
              <w:rPr>
                <w:rFonts w:cstheme="minorHAnsi"/>
                <w:sz w:val="18"/>
                <w:szCs w:val="18"/>
              </w:rPr>
              <w:t xml:space="preserve"> Mill.)</w:t>
            </w:r>
          </w:p>
          <w:p w14:paraId="1BD74577" w14:textId="0D9890A6" w:rsidR="008837EA" w:rsidRPr="00A940D1" w:rsidRDefault="008837EA" w:rsidP="00CE3FAE">
            <w:pPr>
              <w:jc w:val="left"/>
              <w:rPr>
                <w:rFonts w:cstheme="minorHAnsi"/>
                <w:b/>
                <w:sz w:val="18"/>
                <w:szCs w:val="18"/>
              </w:rPr>
            </w:pPr>
            <w:r w:rsidRPr="00A940D1">
              <w:rPr>
                <w:rFonts w:cstheme="minorHAnsi"/>
                <w:b/>
                <w:sz w:val="18"/>
                <w:szCs w:val="18"/>
              </w:rPr>
              <w:t xml:space="preserve">riđi šišmiš </w:t>
            </w:r>
            <w:r w:rsidR="005A1470" w:rsidRPr="00A940D1">
              <w:rPr>
                <w:rFonts w:cstheme="minorHAnsi"/>
                <w:b/>
                <w:sz w:val="18"/>
                <w:szCs w:val="18"/>
              </w:rPr>
              <w:t>(</w:t>
            </w:r>
            <w:r w:rsidRPr="00A940D1">
              <w:rPr>
                <w:rFonts w:cstheme="minorHAnsi"/>
                <w:b/>
                <w:i/>
                <w:iCs/>
                <w:sz w:val="18"/>
                <w:szCs w:val="18"/>
              </w:rPr>
              <w:t xml:space="preserve">Myotis </w:t>
            </w:r>
            <w:proofErr w:type="spellStart"/>
            <w:r w:rsidRPr="00A940D1">
              <w:rPr>
                <w:rFonts w:cstheme="minorHAnsi"/>
                <w:b/>
                <w:i/>
                <w:iCs/>
                <w:sz w:val="18"/>
                <w:szCs w:val="18"/>
              </w:rPr>
              <w:t>emarginatus</w:t>
            </w:r>
            <w:proofErr w:type="spellEnd"/>
            <w:r w:rsidR="005A1470" w:rsidRPr="00A940D1">
              <w:rPr>
                <w:rFonts w:cstheme="minorHAnsi"/>
                <w:b/>
                <w:i/>
                <w:iCs/>
                <w:sz w:val="18"/>
                <w:szCs w:val="18"/>
              </w:rPr>
              <w:t>)</w:t>
            </w:r>
          </w:p>
        </w:tc>
      </w:tr>
      <w:bookmarkEnd w:id="54"/>
    </w:tbl>
    <w:p w14:paraId="46031CC8" w14:textId="77777777" w:rsidR="004E0DA5" w:rsidRPr="00902F3D" w:rsidRDefault="004E0DA5" w:rsidP="004E0DA5">
      <w:pPr>
        <w:autoSpaceDE w:val="0"/>
        <w:autoSpaceDN w:val="0"/>
        <w:adjustRightInd w:val="0"/>
        <w:rPr>
          <w:color w:val="000000"/>
          <w:lang w:eastAsia="hr-HR"/>
        </w:rPr>
      </w:pPr>
    </w:p>
    <w:p w14:paraId="00740DC9" w14:textId="77777777" w:rsidR="004E0DA5" w:rsidRPr="00902F3D" w:rsidRDefault="004E0DA5" w:rsidP="004E0DA5">
      <w:pPr>
        <w:autoSpaceDE w:val="0"/>
        <w:autoSpaceDN w:val="0"/>
        <w:adjustRightInd w:val="0"/>
        <w:rPr>
          <w:iCs/>
        </w:rPr>
        <w:sectPr w:rsidR="004E0DA5" w:rsidRPr="00902F3D" w:rsidSect="00307FC5">
          <w:pgSz w:w="16838" w:h="11906" w:orient="landscape"/>
          <w:pgMar w:top="1440" w:right="1440" w:bottom="1440" w:left="1440" w:header="709" w:footer="709" w:gutter="0"/>
          <w:cols w:space="708"/>
          <w:docGrid w:linePitch="360"/>
        </w:sectPr>
      </w:pPr>
    </w:p>
    <w:p w14:paraId="7F41856C" w14:textId="7EE2D363" w:rsidR="004E0DA5" w:rsidRPr="00902F3D" w:rsidRDefault="004E0DA5" w:rsidP="00790404">
      <w:pPr>
        <w:pStyle w:val="SUEZnaslov3"/>
        <w:numPr>
          <w:ilvl w:val="2"/>
          <w:numId w:val="1"/>
        </w:numPr>
        <w:ind w:left="1134" w:firstLine="762"/>
        <w:rPr>
          <w:color w:val="000000" w:themeColor="text1"/>
        </w:rPr>
      </w:pPr>
      <w:bookmarkStart w:id="55" w:name="_Toc129090045"/>
      <w:r w:rsidRPr="00902F3D">
        <w:lastRenderedPageBreak/>
        <w:t>Morska i obalna staništa i vezane vrste</w:t>
      </w:r>
      <w:bookmarkEnd w:id="55"/>
    </w:p>
    <w:p w14:paraId="0FA8834A" w14:textId="13E8E787" w:rsidR="004E0DA5" w:rsidRPr="00902F3D" w:rsidRDefault="004E0DA5" w:rsidP="00CE3FAE">
      <w:pPr>
        <w:pStyle w:val="SUEZtekst"/>
      </w:pPr>
      <w:r w:rsidRPr="00902F3D">
        <w:t xml:space="preserve">Otok Hvar karakterizira velika raznolikost morskih staništa ekološke mreže koja obuhvaćaju pješčana dna trajno prekrivena morem (1110), muljevita i pješčana dna izložena zraku za vrijeme oseke (1140), preplavljene ili dijelom preplavljene morske špilje (8330), </w:t>
      </w:r>
      <w:r w:rsidR="00607A24" w:rsidRPr="00902F3D">
        <w:t>naselj</w:t>
      </w:r>
      <w:r w:rsidR="00607A24">
        <w:t>a</w:t>
      </w:r>
      <w:r w:rsidR="00607A24" w:rsidRPr="00902F3D">
        <w:t xml:space="preserve"> </w:t>
      </w:r>
      <w:proofErr w:type="spellStart"/>
      <w:r w:rsidRPr="00902F3D">
        <w:t>posidonije</w:t>
      </w:r>
      <w:proofErr w:type="spellEnd"/>
      <w:r w:rsidRPr="00902F3D">
        <w:t xml:space="preserve"> (1120), velike plitke uvale i zaljeve (1160) te grebene (1170). Naselja </w:t>
      </w:r>
      <w:proofErr w:type="spellStart"/>
      <w:r w:rsidRPr="00902F3D">
        <w:t>posidonije</w:t>
      </w:r>
      <w:proofErr w:type="spellEnd"/>
      <w:r w:rsidRPr="00902F3D">
        <w:t xml:space="preserve"> su prioritetni Natura 2000 stanišni tip za očuvanje, </w:t>
      </w:r>
      <w:proofErr w:type="spellStart"/>
      <w:r w:rsidRPr="00902F3D">
        <w:t>posidonija</w:t>
      </w:r>
      <w:proofErr w:type="spellEnd"/>
      <w:r w:rsidRPr="00902F3D">
        <w:t xml:space="preserve"> je endem Sredozemlja, njene livade pružaju brojne usluge ekosustava i pod velikim su negativnim pritiskom ljudskih aktivnosti. </w:t>
      </w:r>
    </w:p>
    <w:p w14:paraId="4EC1610F" w14:textId="5E3A7DA5" w:rsidR="004E0DA5" w:rsidRPr="00902F3D" w:rsidRDefault="004E0DA5" w:rsidP="00CE3FAE">
      <w:pPr>
        <w:pStyle w:val="SUEZtekst"/>
      </w:pPr>
      <w:r w:rsidRPr="00902F3D">
        <w:rPr>
          <w:b/>
          <w:bCs/>
        </w:rPr>
        <w:t>Pješčana dna trajno prekrivena morem</w:t>
      </w:r>
      <w:r w:rsidRPr="00902F3D">
        <w:t xml:space="preserve"> (1110) unutar obuhvata Plana upravljanja zauzimaju ukupnu površinu od 3</w:t>
      </w:r>
      <w:r w:rsidR="00607A24">
        <w:t>.</w:t>
      </w:r>
      <w:r w:rsidR="00AC1B2C">
        <w:t>227</w:t>
      </w:r>
      <w:r w:rsidRPr="00902F3D">
        <w:t xml:space="preserve">,4 ha. Pješčana dna su izdignute, izdužene, zaobljene ili nepravilne topografske osobine, trajno uronjene i uglavnom okružene dubljom vodom. Ona se uglavnom sastoje od pjeskovitih sedimenata, ali na pješčanom dnu mogu biti prisutna i zrna veće veličine, uključujući veće nepričvršćeno kamenje i </w:t>
      </w:r>
      <w:proofErr w:type="spellStart"/>
      <w:r w:rsidRPr="00902F3D">
        <w:t>valutice</w:t>
      </w:r>
      <w:proofErr w:type="spellEnd"/>
      <w:r w:rsidRPr="00902F3D">
        <w:t xml:space="preserve"> ili manje veličine, uključujući mulj. Iako su u akvatoriju Hvara prisutna i u znatnijoj mjeri, ekološkom mrežom štite se pješčana dna Paklenih otoka, </w:t>
      </w:r>
      <w:proofErr w:type="spellStart"/>
      <w:r w:rsidRPr="00902F3D">
        <w:t>Šćedra</w:t>
      </w:r>
      <w:proofErr w:type="spellEnd"/>
      <w:r w:rsidRPr="00902F3D">
        <w:t xml:space="preserve">, većeg dijela </w:t>
      </w:r>
      <w:proofErr w:type="spellStart"/>
      <w:r w:rsidRPr="00902F3D">
        <w:t>Starigradskog</w:t>
      </w:r>
      <w:proofErr w:type="spellEnd"/>
      <w:r w:rsidRPr="00902F3D">
        <w:t xml:space="preserve"> zaljeva, rta </w:t>
      </w:r>
      <w:proofErr w:type="spellStart"/>
      <w:r w:rsidRPr="00902F3D">
        <w:t>Kabal</w:t>
      </w:r>
      <w:proofErr w:type="spellEnd"/>
      <w:r w:rsidRPr="00902F3D">
        <w:t xml:space="preserve">, velikog dijela podmorja južne obale otoka Hvara - od rta Nedjelja do uvale </w:t>
      </w:r>
      <w:proofErr w:type="spellStart"/>
      <w:r w:rsidRPr="00902F3D">
        <w:t>Česminica</w:t>
      </w:r>
      <w:proofErr w:type="spellEnd"/>
      <w:r w:rsidRPr="00902F3D">
        <w:t xml:space="preserve">, te sva pješčana dna uvala sa sjeverne strane otoka koja su u obuhvatu ekološke mreže. Možemo reći da se taj ciljani stanišni tip proteže uzduž čitave obale otoka. Naročito bitni za očuvanje su sitni ujednačeni pijesci uvale </w:t>
      </w:r>
      <w:proofErr w:type="spellStart"/>
      <w:r w:rsidR="005D5473">
        <w:t>Mlask</w:t>
      </w:r>
      <w:r w:rsidRPr="00902F3D">
        <w:t>a</w:t>
      </w:r>
      <w:proofErr w:type="spellEnd"/>
      <w:r w:rsidRPr="00902F3D">
        <w:t xml:space="preserve"> (G.3.2.2. Biocenoza sitnih ujednačenih pijesaka) u kojima je raširena i strogo zaštićena morska cvjetnica čvorasta morska resa (</w:t>
      </w:r>
      <w:proofErr w:type="spellStart"/>
      <w:r w:rsidRPr="00902F3D">
        <w:rPr>
          <w:i/>
          <w:iCs/>
        </w:rPr>
        <w:t>Cymodocea</w:t>
      </w:r>
      <w:proofErr w:type="spellEnd"/>
      <w:r w:rsidRPr="00902F3D">
        <w:rPr>
          <w:i/>
          <w:iCs/>
        </w:rPr>
        <w:t xml:space="preserve"> </w:t>
      </w:r>
      <w:proofErr w:type="spellStart"/>
      <w:r w:rsidRPr="00902F3D">
        <w:rPr>
          <w:i/>
          <w:iCs/>
        </w:rPr>
        <w:t>nodosa</w:t>
      </w:r>
      <w:proofErr w:type="spellEnd"/>
      <w:r w:rsidRPr="00902F3D">
        <w:t>)</w:t>
      </w:r>
      <w:r w:rsidRPr="00902F3D">
        <w:rPr>
          <w:i/>
          <w:iCs/>
        </w:rPr>
        <w:t>,</w:t>
      </w:r>
      <w:r w:rsidRPr="00902F3D">
        <w:t xml:space="preserve"> koju povremeno nalazimo i na pijescima drugih područja, iako je njeno naselje ograničeno i nedovoljno za uspostavu sustavnog praćenja stanja. Pijeske karakteriziraju druge vezane vrste poput one roda </w:t>
      </w:r>
      <w:proofErr w:type="spellStart"/>
      <w:r w:rsidRPr="00902F3D">
        <w:rPr>
          <w:i/>
          <w:iCs/>
        </w:rPr>
        <w:t>Holothuria</w:t>
      </w:r>
      <w:proofErr w:type="spellEnd"/>
      <w:r w:rsidRPr="00902F3D">
        <w:rPr>
          <w:i/>
          <w:iCs/>
        </w:rPr>
        <w:t xml:space="preserve"> </w:t>
      </w:r>
      <w:proofErr w:type="spellStart"/>
      <w:r w:rsidRPr="00902F3D">
        <w:rPr>
          <w:i/>
          <w:iCs/>
        </w:rPr>
        <w:t>sp</w:t>
      </w:r>
      <w:proofErr w:type="spellEnd"/>
      <w:r w:rsidRPr="00902F3D">
        <w:rPr>
          <w:i/>
          <w:iCs/>
        </w:rPr>
        <w:t>.</w:t>
      </w:r>
      <w:r w:rsidRPr="00902F3D">
        <w:t xml:space="preserve">, </w:t>
      </w:r>
      <w:proofErr w:type="spellStart"/>
      <w:r w:rsidRPr="00902F3D">
        <w:t>mnogočetinjaši</w:t>
      </w:r>
      <w:proofErr w:type="spellEnd"/>
      <w:r w:rsidRPr="00902F3D">
        <w:t xml:space="preserve"> poput </w:t>
      </w:r>
      <w:proofErr w:type="spellStart"/>
      <w:r w:rsidRPr="00902F3D">
        <w:rPr>
          <w:i/>
          <w:iCs/>
        </w:rPr>
        <w:t>Sabella</w:t>
      </w:r>
      <w:proofErr w:type="spellEnd"/>
      <w:r w:rsidRPr="00902F3D">
        <w:rPr>
          <w:i/>
          <w:iCs/>
        </w:rPr>
        <w:t xml:space="preserve"> </w:t>
      </w:r>
      <w:proofErr w:type="spellStart"/>
      <w:r w:rsidRPr="00902F3D">
        <w:rPr>
          <w:i/>
          <w:iCs/>
        </w:rPr>
        <w:t>spallanzani</w:t>
      </w:r>
      <w:proofErr w:type="spellEnd"/>
      <w:r w:rsidRPr="00902F3D">
        <w:t>, te brojni primjerci juvenilnih i odraslih vrsta ribe kojima su plitka pješčana dna bitna za ishranu i bijeg od predatora. Nije zabilježena biocenoza sitnih površinskih pijesaka (NKS kod: G.3.2.1), dok su sve ostale biocenoze</w:t>
      </w:r>
      <w:r w:rsidR="00680766">
        <w:t>,</w:t>
      </w:r>
      <w:r w:rsidR="00680766" w:rsidRPr="00902F3D">
        <w:t xml:space="preserve"> </w:t>
      </w:r>
      <w:r w:rsidR="00680766">
        <w:t>koje odgovaraju ovom ciljnom stanišnom tipu,</w:t>
      </w:r>
      <w:r w:rsidR="003C7E1B">
        <w:t xml:space="preserve"> </w:t>
      </w:r>
      <w:r w:rsidRPr="00902F3D">
        <w:t>zastupljene unutar područja ekološke mreže otoka Hvara.</w:t>
      </w:r>
    </w:p>
    <w:p w14:paraId="6BB5589C" w14:textId="5949E2D8" w:rsidR="004E0DA5" w:rsidRPr="00902F3D" w:rsidRDefault="004E0DA5" w:rsidP="00CE3FAE">
      <w:pPr>
        <w:pStyle w:val="SUEZtekst"/>
      </w:pPr>
      <w:r w:rsidRPr="00902F3D">
        <w:t xml:space="preserve">Ponekad se pjeskoviti sediment proteže duž obale ekološke mreže čineći stanišni tip </w:t>
      </w:r>
      <w:r w:rsidRPr="00902F3D">
        <w:rPr>
          <w:b/>
          <w:bCs/>
        </w:rPr>
        <w:t>Muljevita i pješčana dna izložena zraku za vrijeme oseke (1140)</w:t>
      </w:r>
      <w:r w:rsidRPr="00902F3D">
        <w:t>.</w:t>
      </w:r>
      <w:r w:rsidRPr="000911F0">
        <w:t xml:space="preserve"> Njih ima podosta na istočnoj strani otoka (linija uvala </w:t>
      </w:r>
      <w:proofErr w:type="spellStart"/>
      <w:r w:rsidRPr="000911F0">
        <w:t>Prapratna</w:t>
      </w:r>
      <w:proofErr w:type="spellEnd"/>
      <w:r w:rsidRPr="000911F0">
        <w:t xml:space="preserve"> - uvala </w:t>
      </w:r>
      <w:proofErr w:type="spellStart"/>
      <w:r w:rsidRPr="000911F0">
        <w:t>Dubovica</w:t>
      </w:r>
      <w:proofErr w:type="spellEnd"/>
      <w:r w:rsidRPr="000911F0">
        <w:t xml:space="preserve">) sa sjeverne i južne strane u dnu uvala obuhvaćenih ekološkom mrežom te ih karakterizira prirodnost sedimenta </w:t>
      </w:r>
      <w:r w:rsidR="00521B0E">
        <w:t xml:space="preserve">različite granulacije </w:t>
      </w:r>
      <w:r w:rsidRPr="000911F0">
        <w:t>(plaže nisu nasipavane)</w:t>
      </w:r>
      <w:r w:rsidRPr="00902F3D">
        <w:t>.</w:t>
      </w:r>
      <w:r w:rsidR="00CF0706">
        <w:t xml:space="preserve"> </w:t>
      </w:r>
      <w:r w:rsidRPr="009331D6">
        <w:t xml:space="preserve">Stanišni </w:t>
      </w:r>
      <w:r w:rsidRPr="00902F3D">
        <w:t xml:space="preserve">tip 1140 nalazimo i na Paklenim otocima, te unutar </w:t>
      </w:r>
      <w:proofErr w:type="spellStart"/>
      <w:r w:rsidRPr="00902F3D">
        <w:t>Starigradskog</w:t>
      </w:r>
      <w:proofErr w:type="spellEnd"/>
      <w:r w:rsidRPr="00902F3D">
        <w:t xml:space="preserve"> zaljeva. Naročito bitne za očuvanje su pjeskovite podloge (F.2.2. </w:t>
      </w:r>
      <w:proofErr w:type="spellStart"/>
      <w:r w:rsidRPr="00902F3D">
        <w:t>Supralitoralni</w:t>
      </w:r>
      <w:proofErr w:type="spellEnd"/>
      <w:r w:rsidRPr="00902F3D">
        <w:t xml:space="preserve"> pijesci i G.2.2. </w:t>
      </w:r>
      <w:proofErr w:type="spellStart"/>
      <w:r w:rsidRPr="00902F3D">
        <w:t>Mediolitoralni</w:t>
      </w:r>
      <w:proofErr w:type="spellEnd"/>
      <w:r w:rsidRPr="00902F3D">
        <w:t xml:space="preserve"> pijesci) od kojih možemo istaknuti one u Luci Soline i uvali </w:t>
      </w:r>
      <w:proofErr w:type="spellStart"/>
      <w:r w:rsidRPr="00902F3D">
        <w:t>Vinogradišće</w:t>
      </w:r>
      <w:proofErr w:type="spellEnd"/>
      <w:r w:rsidRPr="00902F3D">
        <w:t xml:space="preserve"> na Paklenim otocima, uvali </w:t>
      </w:r>
      <w:proofErr w:type="spellStart"/>
      <w:r w:rsidR="005D5473">
        <w:t>Mlask</w:t>
      </w:r>
      <w:r w:rsidRPr="00902F3D">
        <w:t>a</w:t>
      </w:r>
      <w:proofErr w:type="spellEnd"/>
      <w:r w:rsidRPr="00902F3D">
        <w:t xml:space="preserve">, te uvali Maslinica u </w:t>
      </w:r>
      <w:proofErr w:type="spellStart"/>
      <w:r w:rsidRPr="00902F3D">
        <w:t>Starigradskom</w:t>
      </w:r>
      <w:proofErr w:type="spellEnd"/>
      <w:r w:rsidRPr="00902F3D">
        <w:t xml:space="preserve"> zaljevu. </w:t>
      </w:r>
      <w:proofErr w:type="spellStart"/>
      <w:r w:rsidRPr="00902F3D">
        <w:t>Supralitoralni</w:t>
      </w:r>
      <w:proofErr w:type="spellEnd"/>
      <w:r w:rsidRPr="00902F3D">
        <w:t xml:space="preserve"> i </w:t>
      </w:r>
      <w:proofErr w:type="spellStart"/>
      <w:r w:rsidRPr="00902F3D">
        <w:t>mediolitoralni</w:t>
      </w:r>
      <w:proofErr w:type="spellEnd"/>
      <w:r w:rsidRPr="00902F3D">
        <w:t xml:space="preserve"> muljevi nisu zabilježeni. Površina ovog staništa unutar područja ekološke mreže otoka Hvara iznosi 1.9</w:t>
      </w:r>
      <w:r w:rsidR="00A60D7C">
        <w:t>15</w:t>
      </w:r>
      <w:r w:rsidRPr="00902F3D">
        <w:t xml:space="preserve"> ha.</w:t>
      </w:r>
    </w:p>
    <w:p w14:paraId="75A6C1A8" w14:textId="79E0CA6D" w:rsidR="004E0DA5" w:rsidRPr="00CE3FAE" w:rsidRDefault="004E0DA5" w:rsidP="00CE3FAE">
      <w:pPr>
        <w:pStyle w:val="SUEZtekst"/>
        <w:rPr>
          <w:rFonts w:cstheme="minorHAnsi"/>
        </w:rPr>
      </w:pPr>
      <w:r w:rsidRPr="00902F3D">
        <w:rPr>
          <w:rFonts w:cs="EE-ADHelvetica"/>
        </w:rPr>
        <w:t xml:space="preserve">Glavno obilježje stanišnog tipa </w:t>
      </w:r>
      <w:r w:rsidRPr="00902F3D">
        <w:rPr>
          <w:b/>
          <w:bCs/>
        </w:rPr>
        <w:t>preplavljene ili dijelom preplavljene morske špilje</w:t>
      </w:r>
      <w:r w:rsidRPr="00902F3D">
        <w:t xml:space="preserve"> (8330) </w:t>
      </w:r>
      <w:r w:rsidRPr="00902F3D">
        <w:rPr>
          <w:rFonts w:cs="EE-ADHelvetica"/>
        </w:rPr>
        <w:t xml:space="preserve">naglo je smanjivanje količine svjetlosti, ovisno o morfologiji špilje, od ulaza prema unutrašnjosti. Tako u morskim špiljama, osim u ulaznom dijelu, ne mogu živjeti alge koje su primarni proizvođači organske tvari – hrane. Time se smanjuje i količina hrane za organizme te u unutrašnjosti špilja žive samo životinje. Okolišni uvjeti obično postaju sve stabilniji što dublje se ulazi u unutrašnjost špilje, a </w:t>
      </w:r>
      <w:proofErr w:type="spellStart"/>
      <w:r w:rsidRPr="00902F3D">
        <w:rPr>
          <w:rFonts w:cs="EE-ADHelvetica"/>
        </w:rPr>
        <w:t>hidrodinamizam</w:t>
      </w:r>
      <w:proofErr w:type="spellEnd"/>
      <w:r w:rsidRPr="00902F3D">
        <w:rPr>
          <w:rFonts w:cs="EE-ADHelvetica"/>
        </w:rPr>
        <w:t xml:space="preserve"> se smanjuje. </w:t>
      </w:r>
      <w:r w:rsidRPr="00902F3D">
        <w:t xml:space="preserve">Ekološkom mrežom štiti se 12 špilja unutar 6 područja. Od njih 12, 7 je morskih: Vela grčka i morska špilja pored uvale Vela </w:t>
      </w:r>
      <w:proofErr w:type="spellStart"/>
      <w:r w:rsidRPr="00902F3D">
        <w:t>Garška</w:t>
      </w:r>
      <w:proofErr w:type="spellEnd"/>
      <w:r w:rsidRPr="00902F3D">
        <w:t xml:space="preserve">, </w:t>
      </w:r>
      <w:proofErr w:type="spellStart"/>
      <w:r w:rsidRPr="00902F3D">
        <w:t>Kabal</w:t>
      </w:r>
      <w:proofErr w:type="spellEnd"/>
      <w:r w:rsidRPr="00902F3D">
        <w:t xml:space="preserve">, špilja kod Svete Nedjelje, špilja </w:t>
      </w:r>
      <w:proofErr w:type="spellStart"/>
      <w:r w:rsidRPr="00902F3D">
        <w:t>Petarčica</w:t>
      </w:r>
      <w:proofErr w:type="spellEnd"/>
      <w:r w:rsidRPr="00902F3D">
        <w:t xml:space="preserve">, morska špilja kod </w:t>
      </w:r>
      <w:proofErr w:type="spellStart"/>
      <w:r w:rsidRPr="00902F3D">
        <w:t>Mostera</w:t>
      </w:r>
      <w:proofErr w:type="spellEnd"/>
      <w:r w:rsidRPr="00902F3D">
        <w:t xml:space="preserve">, špilja kod otočića </w:t>
      </w:r>
      <w:proofErr w:type="spellStart"/>
      <w:r w:rsidRPr="00902F3D">
        <w:t>Gojca</w:t>
      </w:r>
      <w:proofErr w:type="spellEnd"/>
      <w:r w:rsidRPr="00902F3D">
        <w:t xml:space="preserve"> na Paklenim otocima; dok je 5 </w:t>
      </w:r>
      <w:proofErr w:type="spellStart"/>
      <w:r w:rsidRPr="00902F3D">
        <w:t>anhihalinih</w:t>
      </w:r>
      <w:proofErr w:type="spellEnd"/>
      <w:r w:rsidRPr="00902F3D">
        <w:rPr>
          <w:rStyle w:val="Referencafusnote"/>
          <w:color w:val="000000" w:themeColor="text1"/>
        </w:rPr>
        <w:footnoteReference w:id="4"/>
      </w:r>
      <w:r w:rsidRPr="00902F3D">
        <w:t xml:space="preserve">: </w:t>
      </w:r>
      <w:r w:rsidRPr="00902F3D">
        <w:rPr>
          <w:rFonts w:cs="EE-ADHelvetica"/>
        </w:rPr>
        <w:t xml:space="preserve">Vodeni rat na </w:t>
      </w:r>
      <w:r w:rsidRPr="00902F3D">
        <w:rPr>
          <w:rFonts w:cs="EE-ADHelvetica"/>
        </w:rPr>
        <w:lastRenderedPageBreak/>
        <w:t xml:space="preserve">Paklenim otocima, Jama Golubinka i Živa voda na južnoj obali otoka Hvara, Jama s vodom (kod Maslinice) te špilja u uvali </w:t>
      </w:r>
      <w:proofErr w:type="spellStart"/>
      <w:r w:rsidRPr="00902F3D">
        <w:rPr>
          <w:rFonts w:cs="EE-ADHelvetica"/>
        </w:rPr>
        <w:t>Stiniva</w:t>
      </w:r>
      <w:proofErr w:type="spellEnd"/>
      <w:r w:rsidRPr="00902F3D">
        <w:t xml:space="preserve">. Sve se špilje nalaze u obuhvatu morskih područja ekološke mreže izuzev dvije </w:t>
      </w:r>
      <w:proofErr w:type="spellStart"/>
      <w:r w:rsidRPr="00902F3D">
        <w:t>anhihalne</w:t>
      </w:r>
      <w:proofErr w:type="spellEnd"/>
      <w:r w:rsidRPr="00902F3D">
        <w:t xml:space="preserve"> (Špilja u uvali </w:t>
      </w:r>
      <w:proofErr w:type="spellStart"/>
      <w:r w:rsidRPr="00902F3D">
        <w:t>Stiniva</w:t>
      </w:r>
      <w:proofErr w:type="spellEnd"/>
      <w:r w:rsidRPr="00902F3D">
        <w:t xml:space="preserve"> i Jama s vodom). </w:t>
      </w:r>
      <w:r w:rsidR="00F244F9">
        <w:t>Ulaz š</w:t>
      </w:r>
      <w:r w:rsidRPr="00902F3D">
        <w:t>pilj</w:t>
      </w:r>
      <w:r w:rsidR="00F244F9">
        <w:t>e</w:t>
      </w:r>
      <w:r w:rsidRPr="00902F3D">
        <w:t xml:space="preserve"> u uvali </w:t>
      </w:r>
      <w:proofErr w:type="spellStart"/>
      <w:r w:rsidRPr="00902F3D">
        <w:t>Stiniva</w:t>
      </w:r>
      <w:proofErr w:type="spellEnd"/>
      <w:r w:rsidRPr="00902F3D">
        <w:t xml:space="preserve"> je u obuhvatu kopnenog područja</w:t>
      </w:r>
      <w:r w:rsidRPr="00902F3D">
        <w:rPr>
          <w:rFonts w:cs="EE-ADHelvetica"/>
        </w:rPr>
        <w:t xml:space="preserve"> HR2001425 Hvar - od </w:t>
      </w:r>
      <w:proofErr w:type="spellStart"/>
      <w:r w:rsidRPr="00902F3D">
        <w:rPr>
          <w:rFonts w:cs="EE-ADHelvetica"/>
        </w:rPr>
        <w:t>Prapratna</w:t>
      </w:r>
      <w:proofErr w:type="spellEnd"/>
      <w:r w:rsidRPr="00902F3D">
        <w:rPr>
          <w:rFonts w:cs="EE-ADHelvetica"/>
        </w:rPr>
        <w:t xml:space="preserve"> do </w:t>
      </w:r>
      <w:proofErr w:type="spellStart"/>
      <w:r w:rsidRPr="00902F3D">
        <w:rPr>
          <w:rFonts w:cs="EE-ADHelvetica"/>
        </w:rPr>
        <w:t>Karnjakuše</w:t>
      </w:r>
      <w:proofErr w:type="spellEnd"/>
      <w:r w:rsidRPr="00902F3D">
        <w:rPr>
          <w:rFonts w:cs="EE-ADHelvetica"/>
        </w:rPr>
        <w:t xml:space="preserve">, dok je </w:t>
      </w:r>
      <w:r w:rsidR="00F244F9">
        <w:rPr>
          <w:rFonts w:cs="EE-ADHelvetica"/>
        </w:rPr>
        <w:t xml:space="preserve">ulaz </w:t>
      </w:r>
      <w:r w:rsidRPr="00902F3D">
        <w:rPr>
          <w:rFonts w:cs="EE-ADHelvetica"/>
        </w:rPr>
        <w:t>Jam</w:t>
      </w:r>
      <w:r w:rsidR="00F244F9">
        <w:rPr>
          <w:rFonts w:cs="EE-ADHelvetica"/>
        </w:rPr>
        <w:t>e</w:t>
      </w:r>
      <w:r w:rsidRPr="00902F3D">
        <w:rPr>
          <w:rFonts w:cs="EE-ADHelvetica"/>
        </w:rPr>
        <w:t xml:space="preserve"> s vodom (kod Maslinice) u obuhvatu područja HR2001428 Hvar - od Maslinice do </w:t>
      </w:r>
      <w:proofErr w:type="spellStart"/>
      <w:r w:rsidRPr="00902F3D">
        <w:rPr>
          <w:rFonts w:cs="EE-ADHelvetica"/>
        </w:rPr>
        <w:t>Grebišća</w:t>
      </w:r>
      <w:proofErr w:type="spellEnd"/>
      <w:r w:rsidRPr="00902F3D">
        <w:rPr>
          <w:rFonts w:cs="EE-ADHelvetica"/>
        </w:rPr>
        <w:t xml:space="preserve">. </w:t>
      </w:r>
      <w:r w:rsidR="00F244F9">
        <w:t>S</w:t>
      </w:r>
      <w:r w:rsidR="00F244F9" w:rsidRPr="00B042DD">
        <w:t xml:space="preserve">mjer pružanja </w:t>
      </w:r>
      <w:proofErr w:type="spellStart"/>
      <w:r w:rsidR="00F244F9" w:rsidRPr="00B042DD">
        <w:t>anhialine</w:t>
      </w:r>
      <w:proofErr w:type="spellEnd"/>
      <w:r w:rsidR="00F244F9" w:rsidRPr="00B042DD">
        <w:t xml:space="preserve"> špilje i jame nije detaljno istražen. </w:t>
      </w:r>
      <w:r w:rsidRPr="00902F3D">
        <w:rPr>
          <w:rFonts w:cs="EE-ADHelvetica"/>
        </w:rPr>
        <w:t>Od navedenih morskih špilja za dvije se zna da su potopljene (morska špilja pored u</w:t>
      </w:r>
      <w:r w:rsidRPr="00902F3D">
        <w:t xml:space="preserve">vale Vela </w:t>
      </w:r>
      <w:proofErr w:type="spellStart"/>
      <w:r w:rsidRPr="00902F3D">
        <w:t>Garška</w:t>
      </w:r>
      <w:proofErr w:type="spellEnd"/>
      <w:r w:rsidRPr="00902F3D">
        <w:t xml:space="preserve">, </w:t>
      </w:r>
      <w:proofErr w:type="spellStart"/>
      <w:r w:rsidRPr="00902F3D">
        <w:t>Kabal</w:t>
      </w:r>
      <w:proofErr w:type="spellEnd"/>
      <w:r w:rsidRPr="00902F3D">
        <w:t xml:space="preserve">), za jednu da je </w:t>
      </w:r>
      <w:proofErr w:type="spellStart"/>
      <w:r w:rsidRPr="00902F3D">
        <w:t>polupotopljena</w:t>
      </w:r>
      <w:proofErr w:type="spellEnd"/>
      <w:r w:rsidRPr="00902F3D">
        <w:t xml:space="preserve"> (morska špilja kod </w:t>
      </w:r>
      <w:proofErr w:type="spellStart"/>
      <w:r w:rsidRPr="00902F3D">
        <w:t>Mostera</w:t>
      </w:r>
      <w:proofErr w:type="spellEnd"/>
      <w:r w:rsidRPr="00902F3D">
        <w:t xml:space="preserve">), a za njih tri </w:t>
      </w:r>
      <w:r w:rsidR="009B1BD7">
        <w:t>U</w:t>
      </w:r>
      <w:r w:rsidRPr="00902F3D">
        <w:t>stanova ne raspolaže s podacima, dok morsk</w:t>
      </w:r>
      <w:r w:rsidR="00740951">
        <w:t>u</w:t>
      </w:r>
      <w:r w:rsidRPr="00902F3D">
        <w:t xml:space="preserve"> špilj</w:t>
      </w:r>
      <w:r w:rsidR="00740951">
        <w:t>u</w:t>
      </w:r>
      <w:r w:rsidRPr="00902F3D">
        <w:t xml:space="preserve"> Vela grčka </w:t>
      </w:r>
      <w:r w:rsidR="009B1BD7">
        <w:t>U</w:t>
      </w:r>
      <w:r w:rsidRPr="00902F3D">
        <w:t xml:space="preserve">stanova nije evidentirala tijekom kartiranja podmorja uvale Vela </w:t>
      </w:r>
      <w:proofErr w:type="spellStart"/>
      <w:r w:rsidRPr="00902F3D">
        <w:t>Garška</w:t>
      </w:r>
      <w:proofErr w:type="spellEnd"/>
      <w:r w:rsidRPr="00902F3D">
        <w:t xml:space="preserve"> 2017. godine</w:t>
      </w:r>
      <w:r w:rsidR="00740951">
        <w:t xml:space="preserve"> (Kurtović </w:t>
      </w:r>
      <w:proofErr w:type="spellStart"/>
      <w:r w:rsidR="00740951">
        <w:t>Mrčelić</w:t>
      </w:r>
      <w:proofErr w:type="spellEnd"/>
      <w:r w:rsidR="00740951">
        <w:t>, J., 2017.)</w:t>
      </w:r>
      <w:r w:rsidRPr="00902F3D">
        <w:t xml:space="preserve">. Za nijednu od poznatih špilja nije određena biocenoza, iako je za pretpostaviti da morsku špilju kod </w:t>
      </w:r>
      <w:proofErr w:type="spellStart"/>
      <w:r w:rsidRPr="00902F3D">
        <w:t>Mostera</w:t>
      </w:r>
      <w:proofErr w:type="spellEnd"/>
      <w:r w:rsidRPr="00902F3D">
        <w:t xml:space="preserve"> naseljava biocenoza </w:t>
      </w:r>
      <w:proofErr w:type="spellStart"/>
      <w:r w:rsidRPr="00902F3D">
        <w:t>mediolitoralnih</w:t>
      </w:r>
      <w:proofErr w:type="spellEnd"/>
      <w:r w:rsidRPr="00902F3D">
        <w:t xml:space="preserve"> špilja, dok ostale imaju kombinaciju biocenoze polutamnih špilja te biocenoze špilja i prolaza u potpunoj tami. </w:t>
      </w:r>
      <w:proofErr w:type="spellStart"/>
      <w:r w:rsidRPr="00902F3D">
        <w:t>Anhihaline</w:t>
      </w:r>
      <w:proofErr w:type="spellEnd"/>
      <w:r w:rsidRPr="00902F3D">
        <w:t xml:space="preserve"> špilje također nisu istraživane s aspekta biologije osim šišmiša. Špilja u uvali V. </w:t>
      </w:r>
      <w:proofErr w:type="spellStart"/>
      <w:r w:rsidRPr="00902F3D">
        <w:t>Stiniva</w:t>
      </w:r>
      <w:proofErr w:type="spellEnd"/>
      <w:r w:rsidRPr="00902F3D">
        <w:t xml:space="preserve"> je nekada korištena za čuvanje životinja, no danas više nema tu funkciju. Dosadašnjim istraživanjima </w:t>
      </w:r>
      <w:r w:rsidR="000521B3">
        <w:t xml:space="preserve">šišmiša </w:t>
      </w:r>
      <w:r w:rsidRPr="00902F3D">
        <w:t xml:space="preserve">zabilježena je prisutnost vrste veliki </w:t>
      </w:r>
      <w:proofErr w:type="spellStart"/>
      <w:r w:rsidRPr="00902F3D">
        <w:t>potkovnjak</w:t>
      </w:r>
      <w:proofErr w:type="spellEnd"/>
      <w:r w:rsidR="003C7E1B">
        <w:rPr>
          <w:lang w:eastAsia="hr-HR"/>
        </w:rPr>
        <w:t xml:space="preserve"> </w:t>
      </w:r>
      <w:r w:rsidRPr="001E5684">
        <w:rPr>
          <w:lang w:eastAsia="hr-HR"/>
        </w:rPr>
        <w:t>(</w:t>
      </w:r>
      <w:proofErr w:type="spellStart"/>
      <w:r w:rsidR="00000000">
        <w:fldChar w:fldCharType="begin"/>
      </w:r>
      <w:r w:rsidR="00000000">
        <w:instrText>HYPERLINK "http://eunis.eea.europa.eu/species-names-result.jsp?comeFromQuickSearch=true&amp;showGroup=true&amp;showOrder=true&amp;showFamily=true&amp;showScientificName=true&amp;showVernacularNames=true&amp;showValidName=true&amp;showOtherInfo=true&amp;relationOp=3&amp;searchVernacular=true&amp;searchSynonyms=true&amp;sort=3&amp;ascendency=1&amp;scientificName=Rhinolophus+ferrumequinum&amp;Submit=Search" \t "_top"</w:instrText>
      </w:r>
      <w:r w:rsidR="00000000">
        <w:fldChar w:fldCharType="separate"/>
      </w:r>
      <w:r w:rsidRPr="001E5684">
        <w:rPr>
          <w:rStyle w:val="Hiperveza"/>
          <w:i/>
          <w:iCs/>
          <w:color w:val="000000" w:themeColor="text1"/>
          <w:u w:val="none"/>
        </w:rPr>
        <w:t>Rhinolophus</w:t>
      </w:r>
      <w:proofErr w:type="spellEnd"/>
      <w:r w:rsidRPr="001E5684">
        <w:rPr>
          <w:rStyle w:val="Hiperveza"/>
          <w:i/>
          <w:iCs/>
          <w:color w:val="000000" w:themeColor="text1"/>
          <w:u w:val="none"/>
        </w:rPr>
        <w:t xml:space="preserve"> </w:t>
      </w:r>
      <w:proofErr w:type="spellStart"/>
      <w:r w:rsidRPr="001E5684">
        <w:rPr>
          <w:rStyle w:val="Hiperveza"/>
          <w:i/>
          <w:iCs/>
          <w:color w:val="000000" w:themeColor="text1"/>
          <w:u w:val="none"/>
        </w:rPr>
        <w:t>ferrumequinum</w:t>
      </w:r>
      <w:proofErr w:type="spellEnd"/>
      <w:r w:rsidR="00000000">
        <w:rPr>
          <w:rStyle w:val="Hiperveza"/>
          <w:i/>
          <w:iCs/>
          <w:color w:val="000000" w:themeColor="text1"/>
          <w:u w:val="none"/>
        </w:rPr>
        <w:fldChar w:fldCharType="end"/>
      </w:r>
      <w:r w:rsidRPr="001E5684">
        <w:rPr>
          <w:rStyle w:val="Hiperveza"/>
          <w:color w:val="000000" w:themeColor="text1"/>
          <w:u w:val="none"/>
        </w:rPr>
        <w:t>)</w:t>
      </w:r>
      <w:r w:rsidRPr="00902F3D">
        <w:t xml:space="preserve"> čija se brojnost, ovisno o razdoblju istraživanja kreće</w:t>
      </w:r>
      <w:r w:rsidRPr="00902F3D">
        <w:rPr>
          <w:lang w:eastAsia="sl-SI"/>
        </w:rPr>
        <w:t xml:space="preserve"> od 1 do 15 jedinki.</w:t>
      </w:r>
      <w:r w:rsidRPr="00902F3D">
        <w:t xml:space="preserve"> Osim vrste veliki </w:t>
      </w:r>
      <w:proofErr w:type="spellStart"/>
      <w:r w:rsidRPr="00902F3D">
        <w:t>potkovnjak</w:t>
      </w:r>
      <w:proofErr w:type="spellEnd"/>
      <w:r w:rsidRPr="00902F3D">
        <w:t xml:space="preserve"> zabilježene su i jedinke vrste </w:t>
      </w:r>
      <w:proofErr w:type="spellStart"/>
      <w:r w:rsidRPr="00902F3D">
        <w:t>Kolombatovićevog</w:t>
      </w:r>
      <w:proofErr w:type="spellEnd"/>
      <w:r w:rsidRPr="00902F3D">
        <w:t xml:space="preserve"> </w:t>
      </w:r>
      <w:proofErr w:type="spellStart"/>
      <w:r w:rsidRPr="00902F3D">
        <w:t>dugoušana</w:t>
      </w:r>
      <w:proofErr w:type="spellEnd"/>
      <w:r w:rsidRPr="00902F3D">
        <w:t xml:space="preserve"> (</w:t>
      </w:r>
      <w:proofErr w:type="spellStart"/>
      <w:r w:rsidRPr="008C73B2">
        <w:rPr>
          <w:i/>
        </w:rPr>
        <w:t>Plecotus</w:t>
      </w:r>
      <w:proofErr w:type="spellEnd"/>
      <w:r w:rsidRPr="008C73B2">
        <w:rPr>
          <w:i/>
        </w:rPr>
        <w:t xml:space="preserve"> </w:t>
      </w:r>
      <w:proofErr w:type="spellStart"/>
      <w:r w:rsidRPr="008C73B2">
        <w:rPr>
          <w:i/>
        </w:rPr>
        <w:t>kolombatovici</w:t>
      </w:r>
      <w:proofErr w:type="spellEnd"/>
      <w:r w:rsidRPr="00902F3D">
        <w:t xml:space="preserve">) u jesenskom razdoblju. </w:t>
      </w:r>
      <w:r w:rsidR="00F86B10">
        <w:t>To razdoblje</w:t>
      </w:r>
      <w:r w:rsidRPr="00902F3D">
        <w:t xml:space="preserve"> za šišmiše </w:t>
      </w:r>
      <w:r w:rsidR="00F86B10">
        <w:t xml:space="preserve">nastupa </w:t>
      </w:r>
      <w:r w:rsidRPr="00902F3D">
        <w:t xml:space="preserve">u kolovozu i rujnu ponajviše za pronalazak partnera i parenje, ali i kako bi istražili nove potencijalne lokalitete. </w:t>
      </w:r>
      <w:r w:rsidRPr="00902F3D">
        <w:rPr>
          <w:rFonts w:cstheme="minorHAnsi"/>
        </w:rPr>
        <w:t xml:space="preserve">Lokaliteti na kojima se jedinke šišmiša </w:t>
      </w:r>
      <w:r w:rsidR="00257FAC">
        <w:rPr>
          <w:rFonts w:cstheme="minorHAnsi"/>
        </w:rPr>
        <w:t>okupljaju radi parenja</w:t>
      </w:r>
      <w:r w:rsidRPr="00902F3D">
        <w:rPr>
          <w:rFonts w:cstheme="minorHAnsi"/>
        </w:rPr>
        <w:t>, zapravo su žarišta izmjene gena između inače izoliranih jedinki odnosno populacija (</w:t>
      </w:r>
      <w:proofErr w:type="spellStart"/>
      <w:r w:rsidRPr="00902F3D">
        <w:rPr>
          <w:rFonts w:cstheme="minorHAnsi"/>
        </w:rPr>
        <w:t>Glover</w:t>
      </w:r>
      <w:proofErr w:type="spellEnd"/>
      <w:r w:rsidRPr="00902F3D">
        <w:rPr>
          <w:rFonts w:cstheme="minorHAnsi"/>
        </w:rPr>
        <w:t xml:space="preserve"> i </w:t>
      </w:r>
      <w:proofErr w:type="spellStart"/>
      <w:r w:rsidRPr="00902F3D">
        <w:rPr>
          <w:rFonts w:cstheme="minorHAnsi"/>
        </w:rPr>
        <w:t>Altringham</w:t>
      </w:r>
      <w:proofErr w:type="spellEnd"/>
      <w:r w:rsidRPr="00902F3D">
        <w:rPr>
          <w:rFonts w:cstheme="minorHAnsi"/>
        </w:rPr>
        <w:t xml:space="preserve">, 2008). </w:t>
      </w:r>
    </w:p>
    <w:p w14:paraId="0778566B" w14:textId="286CE4D0" w:rsidR="00E9106C" w:rsidRDefault="00CF0706" w:rsidP="00E9106C">
      <w:pPr>
        <w:spacing w:before="0" w:after="0"/>
      </w:pPr>
      <w:r>
        <w:t>Provedena</w:t>
      </w:r>
      <w:r w:rsidR="004E0DA5" w:rsidRPr="00902F3D">
        <w:t xml:space="preserve"> su arheološka istraživanj</w:t>
      </w:r>
      <w:r>
        <w:t>a</w:t>
      </w:r>
      <w:r w:rsidR="004E0DA5" w:rsidRPr="00902F3D">
        <w:t xml:space="preserve"> Vodenog rata </w:t>
      </w:r>
      <w:r w:rsidR="00E9106C" w:rsidRPr="00786CF4">
        <w:t xml:space="preserve">Špilja na Vodenom ratu (8330) </w:t>
      </w:r>
      <w:r w:rsidR="00E9106C" w:rsidRPr="00902F3D">
        <w:t>na južnoj strani Sv. Klementa</w:t>
      </w:r>
      <w:r w:rsidR="00213C15">
        <w:t xml:space="preserve"> (Pakleni otoci)</w:t>
      </w:r>
      <w:r w:rsidR="00E9106C" w:rsidRPr="00902F3D">
        <w:t xml:space="preserve"> </w:t>
      </w:r>
      <w:r w:rsidR="00E9106C" w:rsidRPr="00786CF4">
        <w:t xml:space="preserve">je </w:t>
      </w:r>
      <w:proofErr w:type="spellStart"/>
      <w:r w:rsidR="00E9106C" w:rsidRPr="00786CF4">
        <w:t>anhijalna</w:t>
      </w:r>
      <w:proofErr w:type="spellEnd"/>
      <w:r w:rsidR="00E9106C" w:rsidRPr="00786CF4">
        <w:t xml:space="preserve"> krška špilja odnosno jama koja je </w:t>
      </w:r>
      <w:r w:rsidR="00213C15">
        <w:t xml:space="preserve">nekoć </w:t>
      </w:r>
      <w:r w:rsidR="00E9106C" w:rsidRPr="00786CF4">
        <w:t>služila kao izvor boćate vode žiteljima Paklenih otoka</w:t>
      </w:r>
      <w:r w:rsidR="00213C15" w:rsidRPr="00213C15">
        <w:t xml:space="preserve"> </w:t>
      </w:r>
      <w:r w:rsidR="00213C15" w:rsidRPr="00902F3D">
        <w:t>te se dan danas na njoj vide tragovi povlačenja užeta</w:t>
      </w:r>
      <w:r w:rsidR="00E9106C" w:rsidRPr="00786CF4">
        <w:t xml:space="preserve">. Ulaz u jamu je na oko 50 m od mora, na koti od oko 12 m iznad morske razine i to približno na granici gdje počinje rasti makija. Jama je oblika cilindra, koji vertikalno ponire u dubinu, blago se proširujući prema dnu. Ukupne je dužine oko 43 m, a maksimalne širine oko 10 m (pri samom dnu). Razina vode u jami je na dubini od 12,5 m od otvora i u razini je mora. Prema ispitivanju speleologa, vodeni stup nije homogen, već je raslojen na tri razine. Gornji sloj čini slatka, pitka voda. Ispod je sloj boćate vode, a ispod ovog, sve do dna jame sloj čiste morske vode. Tijekom istraživanja 1999.g. otkriveni su ulomci antičkih keramičkih posuda na dnu jame. </w:t>
      </w:r>
    </w:p>
    <w:p w14:paraId="19605134" w14:textId="7492B9B4" w:rsidR="004E0DA5" w:rsidRPr="00902F3D" w:rsidRDefault="004E0DA5" w:rsidP="00CE3FAE">
      <w:pPr>
        <w:pStyle w:val="SUEZtekst"/>
      </w:pPr>
      <w:r w:rsidRPr="00902F3D">
        <w:t xml:space="preserve">Sve </w:t>
      </w:r>
      <w:proofErr w:type="spellStart"/>
      <w:r w:rsidRPr="00902F3D">
        <w:t>a</w:t>
      </w:r>
      <w:r w:rsidRPr="00902F3D">
        <w:rPr>
          <w:rFonts w:cs="EE-ADHelvetica"/>
        </w:rPr>
        <w:t>nhihaline</w:t>
      </w:r>
      <w:proofErr w:type="spellEnd"/>
      <w:r w:rsidRPr="00902F3D">
        <w:rPr>
          <w:rFonts w:cs="EE-ADHelvetica"/>
        </w:rPr>
        <w:t xml:space="preserve"> špilje otoka Hvara smještene su u blizini obale i pod utjecajem su slatke vode. </w:t>
      </w:r>
      <w:r w:rsidRPr="00902F3D">
        <w:t xml:space="preserve">Treba naglasiti da je svaka morska špilja jedinstvena ovisno o njenoj geomorfologiji, dubini na kojoj se nalazi, eventualnom utjecaju slatke vode jer ekološki uvjeti koji u njoj vladaju određuju raspored organizama koji ju naseljavaju. Bitno je naglasiti da su preplavljene ili dijelom preplavljene morske špilje puno zastupljenije na otoku Hvaru nego li su zaštićene ekološkom mrežom kao ciljni stanišni tip koda 8330. </w:t>
      </w:r>
      <w:r w:rsidR="009D3E2C" w:rsidRPr="009D3E2C">
        <w:t>Područja ekološke mreže na sjevernom dijelu otoka</w:t>
      </w:r>
      <w:r w:rsidR="009D3E2C">
        <w:t xml:space="preserve"> </w:t>
      </w:r>
      <w:r w:rsidRPr="00902F3D">
        <w:t xml:space="preserve">obiluju </w:t>
      </w:r>
      <w:proofErr w:type="spellStart"/>
      <w:r w:rsidRPr="00902F3D">
        <w:t>polupotopljenim</w:t>
      </w:r>
      <w:proofErr w:type="spellEnd"/>
      <w:r w:rsidRPr="00902F3D">
        <w:t xml:space="preserve"> morskim špiljama, a trenutno nijedna nije ciljno stanište. Također je evidentirana špilja unutar područja od uvale </w:t>
      </w:r>
      <w:proofErr w:type="spellStart"/>
      <w:r w:rsidRPr="00902F3D">
        <w:t>Dubovica</w:t>
      </w:r>
      <w:proofErr w:type="spellEnd"/>
      <w:r w:rsidRPr="00902F3D">
        <w:t xml:space="preserve"> do rta Nedjelja nekoliko kilometara zapadno od mjesta Sveta </w:t>
      </w:r>
      <w:proofErr w:type="spellStart"/>
      <w:r w:rsidRPr="00902F3D">
        <w:t>Nedilja</w:t>
      </w:r>
      <w:proofErr w:type="spellEnd"/>
      <w:r w:rsidRPr="00902F3D">
        <w:t xml:space="preserve"> kao adekvatna za razmnožavanje sredozemne medvjedice (</w:t>
      </w:r>
      <w:r w:rsidRPr="00902F3D">
        <w:rPr>
          <w:i/>
          <w:iCs/>
        </w:rPr>
        <w:t xml:space="preserve">future </w:t>
      </w:r>
      <w:proofErr w:type="spellStart"/>
      <w:r w:rsidRPr="00902F3D">
        <w:rPr>
          <w:i/>
          <w:iCs/>
        </w:rPr>
        <w:t>breeding</w:t>
      </w:r>
      <w:proofErr w:type="spellEnd"/>
      <w:r w:rsidRPr="00902F3D">
        <w:rPr>
          <w:i/>
          <w:iCs/>
        </w:rPr>
        <w:t xml:space="preserve"> </w:t>
      </w:r>
      <w:proofErr w:type="spellStart"/>
      <w:r w:rsidRPr="00902F3D">
        <w:rPr>
          <w:i/>
          <w:iCs/>
        </w:rPr>
        <w:t>cave</w:t>
      </w:r>
      <w:proofErr w:type="spellEnd"/>
      <w:r w:rsidRPr="00902F3D">
        <w:t xml:space="preserve">). U vrijeme proglašenja zaštite otoka </w:t>
      </w:r>
      <w:proofErr w:type="spellStart"/>
      <w:r w:rsidRPr="00902F3D">
        <w:t>Šćedro</w:t>
      </w:r>
      <w:proofErr w:type="spellEnd"/>
      <w:r w:rsidRPr="00902F3D">
        <w:t xml:space="preserve"> na obalama otoka registriran je i najrjeđi stanovnik našeg mora - sredozemna medvjedica, iako novija istraživanja ukazuju da na otoku </w:t>
      </w:r>
      <w:proofErr w:type="spellStart"/>
      <w:r w:rsidRPr="00902F3D">
        <w:t>Šćedru</w:t>
      </w:r>
      <w:proofErr w:type="spellEnd"/>
      <w:r w:rsidRPr="00902F3D">
        <w:t xml:space="preserve"> nema adekvatnih morskih špilja za </w:t>
      </w:r>
      <w:proofErr w:type="spellStart"/>
      <w:r w:rsidR="009D3E2C">
        <w:t>nastanjavanje</w:t>
      </w:r>
      <w:proofErr w:type="spellEnd"/>
      <w:r w:rsidRPr="00902F3D">
        <w:t xml:space="preserve"> morskog sisavca. </w:t>
      </w:r>
    </w:p>
    <w:p w14:paraId="1F180572" w14:textId="61B7E954" w:rsidR="004E0DA5" w:rsidRPr="00902F3D" w:rsidRDefault="004E0DA5" w:rsidP="00CE3FAE">
      <w:pPr>
        <w:pStyle w:val="SUEZtekst"/>
        <w:rPr>
          <w:shd w:val="clear" w:color="auto" w:fill="FFFFFF"/>
        </w:rPr>
      </w:pPr>
      <w:r w:rsidRPr="00902F3D">
        <w:rPr>
          <w:b/>
          <w:bCs/>
        </w:rPr>
        <w:t xml:space="preserve">Naselja </w:t>
      </w:r>
      <w:proofErr w:type="spellStart"/>
      <w:r w:rsidRPr="00902F3D">
        <w:rPr>
          <w:b/>
          <w:bCs/>
        </w:rPr>
        <w:t>posidonije</w:t>
      </w:r>
      <w:proofErr w:type="spellEnd"/>
      <w:r w:rsidRPr="00902F3D">
        <w:t xml:space="preserve"> (1120) ciljno je stanište svih područja ekološke mreže koja se nalaze na zapadnoj i južnoj strani otoka Hvar, te ona u okolici otočića Zečevo. Njihova ukupna površina iznosi </w:t>
      </w:r>
      <w:r w:rsidR="00A60D7C">
        <w:t>2415</w:t>
      </w:r>
      <w:r w:rsidRPr="00902F3D">
        <w:t xml:space="preserve"> ha. Ovo stanište razvijeno je i na područjima Hvara izvan ekološke mreže. Naselja </w:t>
      </w:r>
      <w:proofErr w:type="spellStart"/>
      <w:r w:rsidRPr="00902F3D">
        <w:t>posidonije</w:t>
      </w:r>
      <w:proofErr w:type="spellEnd"/>
      <w:r w:rsidRPr="00902F3D">
        <w:t xml:space="preserve"> karakteriziraju </w:t>
      </w:r>
      <w:proofErr w:type="spellStart"/>
      <w:r w:rsidRPr="00902F3D">
        <w:t>infralitoralnu</w:t>
      </w:r>
      <w:proofErr w:type="spellEnd"/>
      <w:r w:rsidRPr="00902F3D">
        <w:t xml:space="preserve"> zonu podmorja otoka Hvara (dubina: od nekoliko desetaka centimetara u prolazima </w:t>
      </w:r>
      <w:r w:rsidRPr="00902F3D">
        <w:lastRenderedPageBreak/>
        <w:t>između Paklenih otoka do 30</w:t>
      </w:r>
      <w:r w:rsidR="00CF0706">
        <w:t xml:space="preserve"> </w:t>
      </w:r>
      <w:r w:rsidRPr="00902F3D">
        <w:t>-</w:t>
      </w:r>
      <w:r w:rsidR="00CF0706">
        <w:t xml:space="preserve"> </w:t>
      </w:r>
      <w:r w:rsidRPr="00902F3D">
        <w:t xml:space="preserve">40 metara). Na tvrdom ili mekom supstratu, ova naselja čine glavnu </w:t>
      </w:r>
      <w:proofErr w:type="spellStart"/>
      <w:r w:rsidRPr="00902F3D">
        <w:t>klimatogenu</w:t>
      </w:r>
      <w:proofErr w:type="spellEnd"/>
      <w:r w:rsidRPr="00902F3D">
        <w:t xml:space="preserve"> zajednicu. Vezana vrsta i temeljni konstruktor naselja je morska cvjetnica</w:t>
      </w:r>
      <w:r w:rsidRPr="00902F3D">
        <w:rPr>
          <w:shd w:val="clear" w:color="auto" w:fill="FFFFFF"/>
        </w:rPr>
        <w:t xml:space="preserve"> </w:t>
      </w:r>
      <w:proofErr w:type="spellStart"/>
      <w:r w:rsidRPr="00902F3D">
        <w:rPr>
          <w:shd w:val="clear" w:color="auto" w:fill="FFFFFF"/>
        </w:rPr>
        <w:t>posidonija</w:t>
      </w:r>
      <w:proofErr w:type="spellEnd"/>
      <w:r w:rsidRPr="00902F3D">
        <w:rPr>
          <w:shd w:val="clear" w:color="auto" w:fill="FFFFFF"/>
        </w:rPr>
        <w:t xml:space="preserve"> (</w:t>
      </w:r>
      <w:proofErr w:type="spellStart"/>
      <w:r w:rsidRPr="00902F3D">
        <w:rPr>
          <w:rStyle w:val="Istaknuto"/>
          <w:color w:val="000000" w:themeColor="text1"/>
          <w:shd w:val="clear" w:color="auto" w:fill="FFFFFF"/>
        </w:rPr>
        <w:t>Posidonia</w:t>
      </w:r>
      <w:proofErr w:type="spellEnd"/>
      <w:r w:rsidRPr="00902F3D">
        <w:rPr>
          <w:rStyle w:val="Istaknuto"/>
          <w:color w:val="000000" w:themeColor="text1"/>
          <w:shd w:val="clear" w:color="auto" w:fill="FFFFFF"/>
        </w:rPr>
        <w:t xml:space="preserve"> </w:t>
      </w:r>
      <w:proofErr w:type="spellStart"/>
      <w:r w:rsidRPr="00902F3D">
        <w:rPr>
          <w:rStyle w:val="Istaknuto"/>
          <w:color w:val="000000" w:themeColor="text1"/>
          <w:shd w:val="clear" w:color="auto" w:fill="FFFFFF"/>
        </w:rPr>
        <w:t>oceanica</w:t>
      </w:r>
      <w:proofErr w:type="spellEnd"/>
      <w:r w:rsidRPr="00902F3D">
        <w:rPr>
          <w:shd w:val="clear" w:color="auto" w:fill="FFFFFF"/>
        </w:rPr>
        <w:t xml:space="preserve">). </w:t>
      </w:r>
      <w:proofErr w:type="spellStart"/>
      <w:r w:rsidRPr="00902F3D">
        <w:rPr>
          <w:shd w:val="clear" w:color="auto" w:fill="FFFFFF"/>
        </w:rPr>
        <w:t>P</w:t>
      </w:r>
      <w:r w:rsidRPr="00902F3D">
        <w:t>osidonija</w:t>
      </w:r>
      <w:proofErr w:type="spellEnd"/>
      <w:r w:rsidRPr="00902F3D">
        <w:t xml:space="preserve"> je najraširenija i endemska morska cvjetnica Sredozemlja koja proizvodi značajne količine kisika</w:t>
      </w:r>
      <w:r w:rsidRPr="00902F3D">
        <w:rPr>
          <w:shd w:val="clear" w:color="auto" w:fill="FFFFFF"/>
        </w:rPr>
        <w:t xml:space="preserve">, sprječava odnos pijeska i žala s plaža, pospješuje prozirnost mora te služi kao sklonište i hranilište brojnim morskim vrstama. Ukratko, o očuvanju </w:t>
      </w:r>
      <w:proofErr w:type="spellStart"/>
      <w:r w:rsidRPr="00902F3D">
        <w:rPr>
          <w:shd w:val="clear" w:color="auto" w:fill="FFFFFF"/>
        </w:rPr>
        <w:t>posidonije</w:t>
      </w:r>
      <w:proofErr w:type="spellEnd"/>
      <w:r w:rsidRPr="00902F3D">
        <w:rPr>
          <w:shd w:val="clear" w:color="auto" w:fill="FFFFFF"/>
        </w:rPr>
        <w:t xml:space="preserve"> ovisi kompletan morski i obalni ekosustav stoga je očuvanje ovog stanišnog tipa izrazito bitno. Zbog povoljnih ekoloških uvjeta listovi ove cvjetnice uokolo otoka Hvara dosežu svoje maksimalne duljine od preko 1 metra, te tvore izrazito gusta naselja koja na nekim lokacija stvaraju tzv. </w:t>
      </w:r>
      <w:proofErr w:type="spellStart"/>
      <w:r w:rsidRPr="00902F3D">
        <w:rPr>
          <w:i/>
          <w:iCs/>
          <w:shd w:val="clear" w:color="auto" w:fill="FFFFFF"/>
        </w:rPr>
        <w:t>matte</w:t>
      </w:r>
      <w:proofErr w:type="spellEnd"/>
      <w:r w:rsidRPr="00902F3D">
        <w:rPr>
          <w:shd w:val="clear" w:color="auto" w:fill="FFFFFF"/>
        </w:rPr>
        <w:t xml:space="preserve">. Naročito su bitna za očuvanje naselja </w:t>
      </w:r>
      <w:proofErr w:type="spellStart"/>
      <w:r w:rsidRPr="00902F3D">
        <w:rPr>
          <w:shd w:val="clear" w:color="auto" w:fill="FFFFFF"/>
        </w:rPr>
        <w:t>posidonije</w:t>
      </w:r>
      <w:proofErr w:type="spellEnd"/>
      <w:r w:rsidRPr="00902F3D">
        <w:rPr>
          <w:shd w:val="clear" w:color="auto" w:fill="FFFFFF"/>
        </w:rPr>
        <w:t xml:space="preserve"> u prolazima između Paklenih otoka čiji listovi dopiru do same površine mora. </w:t>
      </w:r>
    </w:p>
    <w:p w14:paraId="779599D0" w14:textId="71620563" w:rsidR="004E0DA5" w:rsidRPr="00902F3D" w:rsidRDefault="004E0DA5" w:rsidP="00CE3FAE">
      <w:pPr>
        <w:pStyle w:val="SUEZtekst"/>
        <w:rPr>
          <w:shd w:val="clear" w:color="auto" w:fill="FFFFFF"/>
        </w:rPr>
      </w:pPr>
      <w:r w:rsidRPr="00902F3D">
        <w:rPr>
          <w:shd w:val="clear" w:color="auto" w:fill="FFFFFF"/>
        </w:rPr>
        <w:t xml:space="preserve">Stanišni tip </w:t>
      </w:r>
      <w:r w:rsidRPr="00902F3D">
        <w:rPr>
          <w:b/>
          <w:bCs/>
          <w:shd w:val="clear" w:color="auto" w:fill="FFFFFF"/>
        </w:rPr>
        <w:t>velike plitke uvale i zaljevi</w:t>
      </w:r>
      <w:r w:rsidRPr="00902F3D">
        <w:rPr>
          <w:shd w:val="clear" w:color="auto" w:fill="FFFFFF"/>
        </w:rPr>
        <w:t xml:space="preserve"> (1160) nalazi se u obuhvatu 2 područja, točnije HR3000116 </w:t>
      </w:r>
      <w:proofErr w:type="spellStart"/>
      <w:r w:rsidRPr="00902F3D">
        <w:rPr>
          <w:shd w:val="clear" w:color="auto" w:fill="FFFFFF"/>
        </w:rPr>
        <w:t>Kabal</w:t>
      </w:r>
      <w:proofErr w:type="spellEnd"/>
      <w:r w:rsidRPr="00902F3D">
        <w:rPr>
          <w:shd w:val="clear" w:color="auto" w:fill="FFFFFF"/>
        </w:rPr>
        <w:t xml:space="preserve"> - podmorje i HR3000119 </w:t>
      </w:r>
      <w:proofErr w:type="spellStart"/>
      <w:r w:rsidRPr="00902F3D">
        <w:rPr>
          <w:shd w:val="clear" w:color="auto" w:fill="FFFFFF"/>
        </w:rPr>
        <w:t>Šćedro</w:t>
      </w:r>
      <w:proofErr w:type="spellEnd"/>
      <w:r w:rsidRPr="00902F3D">
        <w:rPr>
          <w:shd w:val="clear" w:color="auto" w:fill="FFFFFF"/>
        </w:rPr>
        <w:t xml:space="preserve"> - podmorje. Prekrivaju površinu od </w:t>
      </w:r>
      <w:r w:rsidR="003B3974">
        <w:rPr>
          <w:shd w:val="clear" w:color="auto" w:fill="FFFFFF"/>
        </w:rPr>
        <w:t>79</w:t>
      </w:r>
      <w:r w:rsidRPr="00902F3D">
        <w:rPr>
          <w:shd w:val="clear" w:color="auto" w:fill="FFFFFF"/>
        </w:rPr>
        <w:t xml:space="preserve"> ha. Ta dva područja karakterizira biocenoza </w:t>
      </w:r>
      <w:proofErr w:type="spellStart"/>
      <w:r w:rsidRPr="00902F3D">
        <w:rPr>
          <w:shd w:val="clear" w:color="auto" w:fill="FFFFFF"/>
        </w:rPr>
        <w:t>zamuljenih</w:t>
      </w:r>
      <w:proofErr w:type="spellEnd"/>
      <w:r w:rsidRPr="00902F3D">
        <w:rPr>
          <w:shd w:val="clear" w:color="auto" w:fill="FFFFFF"/>
        </w:rPr>
        <w:t xml:space="preserve"> pijesaka zaštićenih obala (G.3.2.3.) koja je u uvali Pazuha Luke </w:t>
      </w:r>
      <w:proofErr w:type="spellStart"/>
      <w:r w:rsidRPr="00902F3D">
        <w:rPr>
          <w:shd w:val="clear" w:color="auto" w:fill="FFFFFF"/>
        </w:rPr>
        <w:t>Lovišće</w:t>
      </w:r>
      <w:proofErr w:type="spellEnd"/>
      <w:r w:rsidRPr="00902F3D">
        <w:rPr>
          <w:shd w:val="clear" w:color="auto" w:fill="FFFFFF"/>
        </w:rPr>
        <w:t xml:space="preserve"> na </w:t>
      </w:r>
      <w:proofErr w:type="spellStart"/>
      <w:r w:rsidRPr="00902F3D">
        <w:rPr>
          <w:shd w:val="clear" w:color="auto" w:fill="FFFFFF"/>
        </w:rPr>
        <w:t>Šćedru</w:t>
      </w:r>
      <w:proofErr w:type="spellEnd"/>
      <w:r w:rsidRPr="00902F3D">
        <w:rPr>
          <w:shd w:val="clear" w:color="auto" w:fill="FFFFFF"/>
        </w:rPr>
        <w:t xml:space="preserve"> prekrivana bujnom livadom morske cvjetnice vrste </w:t>
      </w:r>
      <w:proofErr w:type="spellStart"/>
      <w:r w:rsidRPr="00902F3D">
        <w:rPr>
          <w:i/>
          <w:iCs/>
          <w:shd w:val="clear" w:color="auto" w:fill="FFFFFF"/>
        </w:rPr>
        <w:t>Cymodocea</w:t>
      </w:r>
      <w:proofErr w:type="spellEnd"/>
      <w:r w:rsidRPr="00902F3D">
        <w:rPr>
          <w:i/>
          <w:iCs/>
          <w:shd w:val="clear" w:color="auto" w:fill="FFFFFF"/>
        </w:rPr>
        <w:t xml:space="preserve"> </w:t>
      </w:r>
      <w:proofErr w:type="spellStart"/>
      <w:r w:rsidRPr="00902F3D">
        <w:rPr>
          <w:i/>
          <w:iCs/>
          <w:shd w:val="clear" w:color="auto" w:fill="FFFFFF"/>
        </w:rPr>
        <w:t>nodosa</w:t>
      </w:r>
      <w:proofErr w:type="spellEnd"/>
      <w:r w:rsidRPr="00902F3D">
        <w:rPr>
          <w:i/>
          <w:iCs/>
          <w:shd w:val="clear" w:color="auto" w:fill="FFFFFF"/>
        </w:rPr>
        <w:t>,</w:t>
      </w:r>
      <w:r w:rsidRPr="00902F3D">
        <w:rPr>
          <w:shd w:val="clear" w:color="auto" w:fill="FFFFFF"/>
        </w:rPr>
        <w:t xml:space="preserve"> te je nekada bila najgušće naselje plemenite periske (</w:t>
      </w:r>
      <w:proofErr w:type="spellStart"/>
      <w:r w:rsidRPr="00902F3D">
        <w:rPr>
          <w:i/>
          <w:iCs/>
          <w:shd w:val="clear" w:color="auto" w:fill="FFFFFF"/>
        </w:rPr>
        <w:t>Pinna</w:t>
      </w:r>
      <w:proofErr w:type="spellEnd"/>
      <w:r w:rsidRPr="00902F3D">
        <w:rPr>
          <w:i/>
          <w:iCs/>
          <w:shd w:val="clear" w:color="auto" w:fill="FFFFFF"/>
        </w:rPr>
        <w:t xml:space="preserve"> </w:t>
      </w:r>
      <w:proofErr w:type="spellStart"/>
      <w:r w:rsidRPr="00902F3D">
        <w:rPr>
          <w:i/>
          <w:iCs/>
          <w:shd w:val="clear" w:color="auto" w:fill="FFFFFF"/>
        </w:rPr>
        <w:t>nobilis</w:t>
      </w:r>
      <w:proofErr w:type="spellEnd"/>
      <w:r w:rsidRPr="00902F3D">
        <w:rPr>
          <w:shd w:val="clear" w:color="auto" w:fill="FFFFFF"/>
        </w:rPr>
        <w:t>) na otoku Hvaru. Ostale biocenoze ovog stanišnog tipa nisu zabilježene za otok Hvar. Ovaj stanišni tip hranilište je i sklonište mlađi i juvenilnim jedinkama brojnih morskih organizama.</w:t>
      </w:r>
    </w:p>
    <w:p w14:paraId="413AB1A1" w14:textId="40B1480E" w:rsidR="004E0DA5" w:rsidRPr="00902F3D" w:rsidRDefault="004E0DA5" w:rsidP="00CE3FAE">
      <w:pPr>
        <w:pStyle w:val="SUEZtekst"/>
        <w:rPr>
          <w:shd w:val="clear" w:color="auto" w:fill="FFFFFF"/>
        </w:rPr>
      </w:pPr>
      <w:r w:rsidRPr="00902F3D">
        <w:rPr>
          <w:b/>
          <w:bCs/>
          <w:shd w:val="clear" w:color="auto" w:fill="FFFFFF"/>
        </w:rPr>
        <w:t xml:space="preserve">Grebeni </w:t>
      </w:r>
      <w:r w:rsidRPr="00902F3D">
        <w:rPr>
          <w:shd w:val="clear" w:color="auto" w:fill="FFFFFF"/>
        </w:rPr>
        <w:t xml:space="preserve">(1170) se štite unutar 10 područja ekološke mreže u ukupnoj površini od 542 ha, iako ih ima svugdje u podmorju otoka Hvara. Grebene karakterizira tvrdi kompaktni supstrat na čvrstom i mekom dnu, koji ide od </w:t>
      </w:r>
      <w:proofErr w:type="spellStart"/>
      <w:r w:rsidRPr="00902F3D">
        <w:rPr>
          <w:shd w:val="clear" w:color="auto" w:fill="FFFFFF"/>
        </w:rPr>
        <w:t>supralitorala</w:t>
      </w:r>
      <w:proofErr w:type="spellEnd"/>
      <w:r w:rsidRPr="00902F3D">
        <w:rPr>
          <w:shd w:val="clear" w:color="auto" w:fill="FFFFFF"/>
        </w:rPr>
        <w:t xml:space="preserve"> do </w:t>
      </w:r>
      <w:proofErr w:type="spellStart"/>
      <w:r w:rsidRPr="00902F3D">
        <w:rPr>
          <w:shd w:val="clear" w:color="auto" w:fill="FFFFFF"/>
        </w:rPr>
        <w:t>batijala</w:t>
      </w:r>
      <w:proofErr w:type="spellEnd"/>
      <w:r w:rsidRPr="00902F3D">
        <w:rPr>
          <w:shd w:val="clear" w:color="auto" w:fill="FFFFFF"/>
        </w:rPr>
        <w:t xml:space="preserve">. Unutar područja ekološke mreže otoka Hvara zastupljene su biocenoze </w:t>
      </w:r>
      <w:proofErr w:type="spellStart"/>
      <w:r w:rsidRPr="00902F3D">
        <w:rPr>
          <w:shd w:val="clear" w:color="auto" w:fill="FFFFFF"/>
        </w:rPr>
        <w:t>supralitorala</w:t>
      </w:r>
      <w:proofErr w:type="spellEnd"/>
      <w:r w:rsidRPr="00902F3D">
        <w:rPr>
          <w:shd w:val="clear" w:color="auto" w:fill="FFFFFF"/>
        </w:rPr>
        <w:t xml:space="preserve"> (NKS kod F.4.2.), gornjih i donjih stijena </w:t>
      </w:r>
      <w:proofErr w:type="spellStart"/>
      <w:r w:rsidRPr="00902F3D">
        <w:rPr>
          <w:shd w:val="clear" w:color="auto" w:fill="FFFFFF"/>
        </w:rPr>
        <w:t>mediolitorala</w:t>
      </w:r>
      <w:proofErr w:type="spellEnd"/>
      <w:r w:rsidRPr="00902F3D">
        <w:rPr>
          <w:shd w:val="clear" w:color="auto" w:fill="FFFFFF"/>
        </w:rPr>
        <w:t xml:space="preserve"> (NKS kod G.2.4.1. i G.2.4.2.), </w:t>
      </w:r>
      <w:proofErr w:type="spellStart"/>
      <w:r w:rsidRPr="00902F3D">
        <w:rPr>
          <w:shd w:val="clear" w:color="auto" w:fill="FFFFFF"/>
        </w:rPr>
        <w:t>infralitoralna</w:t>
      </w:r>
      <w:proofErr w:type="spellEnd"/>
      <w:r w:rsidRPr="00902F3D">
        <w:rPr>
          <w:shd w:val="clear" w:color="auto" w:fill="FFFFFF"/>
        </w:rPr>
        <w:t xml:space="preserve"> čvrsta dna i stijene (G.3.6.), te </w:t>
      </w:r>
      <w:proofErr w:type="spellStart"/>
      <w:r w:rsidRPr="00902F3D">
        <w:rPr>
          <w:shd w:val="clear" w:color="auto" w:fill="FFFFFF"/>
        </w:rPr>
        <w:t>koraligenska</w:t>
      </w:r>
      <w:proofErr w:type="spellEnd"/>
      <w:r w:rsidRPr="00902F3D">
        <w:rPr>
          <w:shd w:val="clear" w:color="auto" w:fill="FFFFFF"/>
        </w:rPr>
        <w:t xml:space="preserve"> biocenoza (G.4.3.1.). Grebeni imaju </w:t>
      </w:r>
      <w:proofErr w:type="spellStart"/>
      <w:r w:rsidRPr="00902F3D">
        <w:rPr>
          <w:shd w:val="clear" w:color="auto" w:fill="FFFFFF"/>
        </w:rPr>
        <w:t>zonirane</w:t>
      </w:r>
      <w:proofErr w:type="spellEnd"/>
      <w:r w:rsidRPr="00902F3D">
        <w:rPr>
          <w:shd w:val="clear" w:color="auto" w:fill="FFFFFF"/>
        </w:rPr>
        <w:t xml:space="preserve"> </w:t>
      </w:r>
      <w:proofErr w:type="spellStart"/>
      <w:r w:rsidRPr="00902F3D">
        <w:rPr>
          <w:shd w:val="clear" w:color="auto" w:fill="FFFFFF"/>
        </w:rPr>
        <w:t>bentoske</w:t>
      </w:r>
      <w:proofErr w:type="spellEnd"/>
      <w:r w:rsidRPr="00902F3D">
        <w:rPr>
          <w:shd w:val="clear" w:color="auto" w:fill="FFFFFF"/>
        </w:rPr>
        <w:t xml:space="preserve"> zajednice algi i životinjskih vrsta kao i </w:t>
      </w:r>
      <w:proofErr w:type="spellStart"/>
      <w:r w:rsidRPr="00902F3D">
        <w:rPr>
          <w:shd w:val="clear" w:color="auto" w:fill="FFFFFF"/>
        </w:rPr>
        <w:t>koraligene</w:t>
      </w:r>
      <w:proofErr w:type="spellEnd"/>
      <w:r w:rsidRPr="00902F3D">
        <w:rPr>
          <w:shd w:val="clear" w:color="auto" w:fill="FFFFFF"/>
        </w:rPr>
        <w:t xml:space="preserve"> </w:t>
      </w:r>
      <w:proofErr w:type="spellStart"/>
      <w:r w:rsidRPr="00902F3D">
        <w:rPr>
          <w:shd w:val="clear" w:color="auto" w:fill="FFFFFF"/>
        </w:rPr>
        <w:t>konkrecije</w:t>
      </w:r>
      <w:proofErr w:type="spellEnd"/>
      <w:r w:rsidRPr="00902F3D">
        <w:rPr>
          <w:shd w:val="clear" w:color="auto" w:fill="FFFFFF"/>
        </w:rPr>
        <w:t xml:space="preserve">. Stanje zajednica </w:t>
      </w:r>
      <w:proofErr w:type="spellStart"/>
      <w:r w:rsidRPr="00902F3D">
        <w:rPr>
          <w:shd w:val="clear" w:color="auto" w:fill="FFFFFF"/>
        </w:rPr>
        <w:t>makroalgi</w:t>
      </w:r>
      <w:proofErr w:type="spellEnd"/>
      <w:r w:rsidRPr="00902F3D">
        <w:rPr>
          <w:shd w:val="clear" w:color="auto" w:fill="FFFFFF"/>
        </w:rPr>
        <w:t xml:space="preserve"> u </w:t>
      </w:r>
      <w:proofErr w:type="spellStart"/>
      <w:r w:rsidRPr="00902F3D">
        <w:rPr>
          <w:shd w:val="clear" w:color="auto" w:fill="FFFFFF"/>
        </w:rPr>
        <w:t>mediolitoralu</w:t>
      </w:r>
      <w:proofErr w:type="spellEnd"/>
      <w:r w:rsidRPr="00902F3D">
        <w:rPr>
          <w:shd w:val="clear" w:color="auto" w:fill="FFFFFF"/>
        </w:rPr>
        <w:t xml:space="preserve"> i gornjem </w:t>
      </w:r>
      <w:proofErr w:type="spellStart"/>
      <w:r w:rsidRPr="00902F3D">
        <w:rPr>
          <w:shd w:val="clear" w:color="auto" w:fill="FFFFFF"/>
        </w:rPr>
        <w:t>infralitoralu</w:t>
      </w:r>
      <w:proofErr w:type="spellEnd"/>
      <w:r w:rsidRPr="00902F3D">
        <w:rPr>
          <w:shd w:val="clear" w:color="auto" w:fill="FFFFFF"/>
        </w:rPr>
        <w:t xml:space="preserve"> na području Paklenih otoka je vrlo dobro. Na pojedinim lokacijama je zamijećen </w:t>
      </w:r>
      <w:proofErr w:type="spellStart"/>
      <w:r w:rsidRPr="00902F3D">
        <w:rPr>
          <w:shd w:val="clear" w:color="auto" w:fill="FFFFFF"/>
        </w:rPr>
        <w:t>golobrst</w:t>
      </w:r>
      <w:proofErr w:type="spellEnd"/>
      <w:r w:rsidRPr="00902F3D">
        <w:rPr>
          <w:shd w:val="clear" w:color="auto" w:fill="FFFFFF"/>
        </w:rPr>
        <w:t xml:space="preserve">. </w:t>
      </w:r>
      <w:proofErr w:type="spellStart"/>
      <w:r w:rsidRPr="00902F3D">
        <w:t>Golobrst</w:t>
      </w:r>
      <w:proofErr w:type="spellEnd"/>
      <w:r w:rsidRPr="00902F3D">
        <w:t xml:space="preserve"> je naziv za područje morskog dna gdje prirodno prevladavaju guste populacije </w:t>
      </w:r>
      <w:proofErr w:type="spellStart"/>
      <w:r w:rsidRPr="00902F3D">
        <w:t>fotofilnih</w:t>
      </w:r>
      <w:proofErr w:type="spellEnd"/>
      <w:r w:rsidRPr="00902F3D">
        <w:t xml:space="preserve"> algi, a koje pod utjecajem gustih populacija morskih ježinaca postaje degradirano. Potvrđeno je da utjecaji </w:t>
      </w:r>
      <w:proofErr w:type="spellStart"/>
      <w:r w:rsidRPr="00902F3D">
        <w:t>predacije</w:t>
      </w:r>
      <w:proofErr w:type="spellEnd"/>
      <w:r w:rsidRPr="00902F3D">
        <w:t xml:space="preserve"> i kompeticije utječu na brojnost i raspodjelu ježinaca na nekom području, kao i da devastacija nekadašnjeg staništa prstaca (</w:t>
      </w:r>
      <w:proofErr w:type="spellStart"/>
      <w:r w:rsidRPr="00902F3D">
        <w:rPr>
          <w:i/>
          <w:iCs/>
        </w:rPr>
        <w:t>Litophaga</w:t>
      </w:r>
      <w:proofErr w:type="spellEnd"/>
      <w:r w:rsidRPr="00902F3D">
        <w:rPr>
          <w:i/>
          <w:iCs/>
        </w:rPr>
        <w:t xml:space="preserve"> </w:t>
      </w:r>
      <w:proofErr w:type="spellStart"/>
      <w:r w:rsidRPr="00902F3D">
        <w:rPr>
          <w:i/>
          <w:iCs/>
        </w:rPr>
        <w:t>litophaga</w:t>
      </w:r>
      <w:proofErr w:type="spellEnd"/>
      <w:r w:rsidRPr="00902F3D">
        <w:t>) pozitivno utječe na brojnost vrste juvenilnih ježinaca na tom području. Nekadašnja staništa prstaca nakon devastacije predstavljaju povoljno stanište za razvoj malenih ježinaca u praznim rupama.</w:t>
      </w:r>
      <w:r w:rsidRPr="00902F3D">
        <w:rPr>
          <w:shd w:val="clear" w:color="auto" w:fill="FFFFFF"/>
        </w:rPr>
        <w:t xml:space="preserve"> Zahvaljujući ronilačkom turizmu podaci su dostupniji za </w:t>
      </w:r>
      <w:proofErr w:type="spellStart"/>
      <w:r w:rsidRPr="00902F3D">
        <w:rPr>
          <w:shd w:val="clear" w:color="auto" w:fill="FFFFFF"/>
        </w:rPr>
        <w:t>koraligensku</w:t>
      </w:r>
      <w:proofErr w:type="spellEnd"/>
      <w:r w:rsidRPr="00902F3D">
        <w:rPr>
          <w:shd w:val="clear" w:color="auto" w:fill="FFFFFF"/>
        </w:rPr>
        <w:t xml:space="preserve"> biocenozu nego za ostale, iako su generalno sve biocenoze grebena otoka Hvara loše istraživane. Osnovu </w:t>
      </w:r>
      <w:proofErr w:type="spellStart"/>
      <w:r w:rsidRPr="00902F3D">
        <w:rPr>
          <w:shd w:val="clear" w:color="auto" w:fill="FFFFFF"/>
        </w:rPr>
        <w:t>scijafilne</w:t>
      </w:r>
      <w:proofErr w:type="spellEnd"/>
      <w:r w:rsidRPr="00902F3D">
        <w:rPr>
          <w:shd w:val="clear" w:color="auto" w:fill="FFFFFF"/>
        </w:rPr>
        <w:t xml:space="preserve"> </w:t>
      </w:r>
      <w:proofErr w:type="spellStart"/>
      <w:r w:rsidRPr="00902F3D">
        <w:rPr>
          <w:shd w:val="clear" w:color="auto" w:fill="FFFFFF"/>
        </w:rPr>
        <w:t>koraligenske</w:t>
      </w:r>
      <w:proofErr w:type="spellEnd"/>
      <w:r w:rsidRPr="00902F3D">
        <w:rPr>
          <w:shd w:val="clear" w:color="auto" w:fill="FFFFFF"/>
        </w:rPr>
        <w:t xml:space="preserve"> zajednice čine crvene alge iz porodice </w:t>
      </w:r>
      <w:proofErr w:type="spellStart"/>
      <w:r w:rsidRPr="00902F3D">
        <w:rPr>
          <w:shd w:val="clear" w:color="auto" w:fill="FFFFFF"/>
        </w:rPr>
        <w:t>Corallinaceae</w:t>
      </w:r>
      <w:proofErr w:type="spellEnd"/>
      <w:r w:rsidRPr="00902F3D">
        <w:rPr>
          <w:shd w:val="clear" w:color="auto" w:fill="FFFFFF"/>
        </w:rPr>
        <w:t xml:space="preserve"> koje u svoje </w:t>
      </w:r>
      <w:proofErr w:type="spellStart"/>
      <w:r w:rsidRPr="00902F3D">
        <w:rPr>
          <w:shd w:val="clear" w:color="auto" w:fill="FFFFFF"/>
        </w:rPr>
        <w:t>taluse</w:t>
      </w:r>
      <w:proofErr w:type="spellEnd"/>
      <w:r w:rsidRPr="00902F3D">
        <w:rPr>
          <w:shd w:val="clear" w:color="auto" w:fill="FFFFFF"/>
        </w:rPr>
        <w:t xml:space="preserve"> ugrađuju kalcijev karbonat. Te alge tako </w:t>
      </w:r>
      <w:proofErr w:type="spellStart"/>
      <w:r w:rsidRPr="00902F3D">
        <w:rPr>
          <w:shd w:val="clear" w:color="auto" w:fill="FFFFFF"/>
        </w:rPr>
        <w:t>biokonstrukcijom</w:t>
      </w:r>
      <w:proofErr w:type="spellEnd"/>
      <w:r w:rsidRPr="00902F3D">
        <w:rPr>
          <w:shd w:val="clear" w:color="auto" w:fill="FFFFFF"/>
        </w:rPr>
        <w:t xml:space="preserve"> stvaraju veće ili manje biogene nakupine s puno zasjenjenih šupljina na koje i u koje se mogu naseliti brojni drugi organizmi. </w:t>
      </w:r>
      <w:proofErr w:type="spellStart"/>
      <w:r w:rsidRPr="00902F3D">
        <w:rPr>
          <w:shd w:val="clear" w:color="auto" w:fill="FFFFFF"/>
        </w:rPr>
        <w:t>Koraligensku</w:t>
      </w:r>
      <w:proofErr w:type="spellEnd"/>
      <w:r w:rsidRPr="00902F3D">
        <w:rPr>
          <w:shd w:val="clear" w:color="auto" w:fill="FFFFFF"/>
        </w:rPr>
        <w:t xml:space="preserve"> zajednicu zbog heterogenosti i velikog broja </w:t>
      </w:r>
      <w:proofErr w:type="spellStart"/>
      <w:r w:rsidRPr="00902F3D">
        <w:rPr>
          <w:shd w:val="clear" w:color="auto" w:fill="FFFFFF"/>
        </w:rPr>
        <w:t>mikrostaništa</w:t>
      </w:r>
      <w:proofErr w:type="spellEnd"/>
      <w:r w:rsidRPr="00902F3D">
        <w:rPr>
          <w:shd w:val="clear" w:color="auto" w:fill="FFFFFF"/>
        </w:rPr>
        <w:t xml:space="preserve"> karakterizira izrazito velika raznolikost vrsta organizama. U </w:t>
      </w:r>
      <w:proofErr w:type="spellStart"/>
      <w:r w:rsidRPr="00902F3D">
        <w:rPr>
          <w:shd w:val="clear" w:color="auto" w:fill="FFFFFF"/>
        </w:rPr>
        <w:t>koraligenskoj</w:t>
      </w:r>
      <w:proofErr w:type="spellEnd"/>
      <w:r w:rsidRPr="00902F3D">
        <w:rPr>
          <w:shd w:val="clear" w:color="auto" w:fill="FFFFFF"/>
        </w:rPr>
        <w:t xml:space="preserve"> zajednici važne su i masivne spužve, te </w:t>
      </w:r>
      <w:proofErr w:type="spellStart"/>
      <w:r w:rsidRPr="00902F3D">
        <w:rPr>
          <w:shd w:val="clear" w:color="auto" w:fill="FFFFFF"/>
        </w:rPr>
        <w:t>emblematični</w:t>
      </w:r>
      <w:proofErr w:type="spellEnd"/>
      <w:r w:rsidRPr="00902F3D">
        <w:rPr>
          <w:shd w:val="clear" w:color="auto" w:fill="FFFFFF"/>
        </w:rPr>
        <w:t xml:space="preserve"> organizmi kao npr. crveni koralj </w:t>
      </w:r>
      <w:r w:rsidRPr="00902F3D">
        <w:rPr>
          <w:rFonts w:cstheme="minorHAnsi"/>
          <w:shd w:val="clear" w:color="auto" w:fill="FFFFFF"/>
        </w:rPr>
        <w:t>(</w:t>
      </w:r>
      <w:proofErr w:type="spellStart"/>
      <w:r w:rsidRPr="00902F3D">
        <w:rPr>
          <w:rFonts w:cstheme="minorHAnsi"/>
          <w:i/>
          <w:iCs/>
          <w:color w:val="202122"/>
        </w:rPr>
        <w:t>Coralium</w:t>
      </w:r>
      <w:proofErr w:type="spellEnd"/>
      <w:r w:rsidRPr="00902F3D">
        <w:rPr>
          <w:rFonts w:cstheme="minorHAnsi"/>
          <w:i/>
          <w:iCs/>
          <w:color w:val="202122"/>
        </w:rPr>
        <w:t xml:space="preserve"> </w:t>
      </w:r>
      <w:proofErr w:type="spellStart"/>
      <w:r w:rsidRPr="00902F3D">
        <w:rPr>
          <w:rFonts w:cstheme="minorHAnsi"/>
          <w:i/>
          <w:iCs/>
          <w:color w:val="202122"/>
        </w:rPr>
        <w:t>rubrum</w:t>
      </w:r>
      <w:proofErr w:type="spellEnd"/>
      <w:r w:rsidRPr="00902F3D">
        <w:rPr>
          <w:rFonts w:cstheme="minorHAnsi"/>
          <w:shd w:val="clear" w:color="auto" w:fill="FFFFFF"/>
        </w:rPr>
        <w:t>)</w:t>
      </w:r>
      <w:r w:rsidRPr="00902F3D">
        <w:rPr>
          <w:shd w:val="clear" w:color="auto" w:fill="FFFFFF"/>
        </w:rPr>
        <w:t>, velika rožnjača (</w:t>
      </w:r>
      <w:proofErr w:type="spellStart"/>
      <w:r w:rsidRPr="00902F3D">
        <w:rPr>
          <w:i/>
          <w:iCs/>
          <w:shd w:val="clear" w:color="auto" w:fill="FFFFFF"/>
        </w:rPr>
        <w:t>Paramuricea</w:t>
      </w:r>
      <w:proofErr w:type="spellEnd"/>
      <w:r w:rsidRPr="00902F3D">
        <w:rPr>
          <w:i/>
          <w:iCs/>
          <w:shd w:val="clear" w:color="auto" w:fill="FFFFFF"/>
        </w:rPr>
        <w:t xml:space="preserve"> </w:t>
      </w:r>
      <w:proofErr w:type="spellStart"/>
      <w:r w:rsidRPr="00902F3D">
        <w:rPr>
          <w:i/>
          <w:iCs/>
          <w:shd w:val="clear" w:color="auto" w:fill="FFFFFF"/>
        </w:rPr>
        <w:t>clavata</w:t>
      </w:r>
      <w:proofErr w:type="spellEnd"/>
      <w:r w:rsidRPr="00902F3D">
        <w:rPr>
          <w:shd w:val="clear" w:color="auto" w:fill="FFFFFF"/>
        </w:rPr>
        <w:t xml:space="preserve">) te žuta </w:t>
      </w:r>
      <w:proofErr w:type="spellStart"/>
      <w:r w:rsidRPr="00902F3D">
        <w:rPr>
          <w:shd w:val="clear" w:color="auto" w:fill="FFFFFF"/>
        </w:rPr>
        <w:t>gorgonija</w:t>
      </w:r>
      <w:proofErr w:type="spellEnd"/>
      <w:r w:rsidRPr="00902F3D">
        <w:rPr>
          <w:shd w:val="clear" w:color="auto" w:fill="FFFFFF"/>
        </w:rPr>
        <w:t xml:space="preserve"> (</w:t>
      </w:r>
      <w:proofErr w:type="spellStart"/>
      <w:r w:rsidRPr="00902F3D">
        <w:rPr>
          <w:i/>
          <w:iCs/>
          <w:shd w:val="clear" w:color="auto" w:fill="FFFFFF"/>
        </w:rPr>
        <w:t>Savalia</w:t>
      </w:r>
      <w:proofErr w:type="spellEnd"/>
      <w:r w:rsidRPr="00902F3D">
        <w:rPr>
          <w:i/>
          <w:iCs/>
          <w:shd w:val="clear" w:color="auto" w:fill="FFFFFF"/>
        </w:rPr>
        <w:t xml:space="preserve"> </w:t>
      </w:r>
      <w:proofErr w:type="spellStart"/>
      <w:r w:rsidRPr="00902F3D">
        <w:rPr>
          <w:i/>
          <w:iCs/>
          <w:shd w:val="clear" w:color="auto" w:fill="FFFFFF"/>
        </w:rPr>
        <w:t>savaglia</w:t>
      </w:r>
      <w:proofErr w:type="spellEnd"/>
      <w:r w:rsidRPr="00902F3D">
        <w:rPr>
          <w:shd w:val="clear" w:color="auto" w:fill="FFFFFF"/>
        </w:rPr>
        <w:t>). Eviden</w:t>
      </w:r>
      <w:r w:rsidR="000521B3">
        <w:rPr>
          <w:shd w:val="clear" w:color="auto" w:fill="FFFFFF"/>
        </w:rPr>
        <w:t>t</w:t>
      </w:r>
      <w:r w:rsidRPr="00902F3D">
        <w:rPr>
          <w:shd w:val="clear" w:color="auto" w:fill="FFFFFF"/>
        </w:rPr>
        <w:t xml:space="preserve">irano je nekoliko takvih značajnijih lokaliteta iako postoji potreba za sustavnijim prikupljanjem podataka o rasprostranjenosti </w:t>
      </w:r>
      <w:proofErr w:type="spellStart"/>
      <w:r w:rsidRPr="00902F3D">
        <w:rPr>
          <w:shd w:val="clear" w:color="auto" w:fill="FFFFFF"/>
        </w:rPr>
        <w:t>koraligene</w:t>
      </w:r>
      <w:proofErr w:type="spellEnd"/>
      <w:r w:rsidRPr="00902F3D">
        <w:rPr>
          <w:shd w:val="clear" w:color="auto" w:fill="FFFFFF"/>
        </w:rPr>
        <w:t xml:space="preserve"> biocenoze. Od njih možemo istaknuti: pličina </w:t>
      </w:r>
      <w:proofErr w:type="spellStart"/>
      <w:r w:rsidRPr="00902F3D">
        <w:rPr>
          <w:shd w:val="clear" w:color="auto" w:fill="FFFFFF"/>
        </w:rPr>
        <w:t>Kampanel</w:t>
      </w:r>
      <w:proofErr w:type="spellEnd"/>
      <w:r w:rsidRPr="00902F3D">
        <w:rPr>
          <w:shd w:val="clear" w:color="auto" w:fill="FFFFFF"/>
        </w:rPr>
        <w:t xml:space="preserve">, Hrid Baba, Hrid Pločice, Rt Klobuk, Rt </w:t>
      </w:r>
      <w:proofErr w:type="spellStart"/>
      <w:r w:rsidRPr="00902F3D">
        <w:rPr>
          <w:shd w:val="clear" w:color="auto" w:fill="FFFFFF"/>
        </w:rPr>
        <w:t>Močiguzica</w:t>
      </w:r>
      <w:proofErr w:type="spellEnd"/>
      <w:r w:rsidRPr="00902F3D">
        <w:rPr>
          <w:shd w:val="clear" w:color="auto" w:fill="FFFFFF"/>
        </w:rPr>
        <w:t xml:space="preserve">, Seka od </w:t>
      </w:r>
      <w:proofErr w:type="spellStart"/>
      <w:r w:rsidRPr="00902F3D">
        <w:rPr>
          <w:shd w:val="clear" w:color="auto" w:fill="FFFFFF"/>
        </w:rPr>
        <w:t>Vodnjaka</w:t>
      </w:r>
      <w:proofErr w:type="spellEnd"/>
      <w:r w:rsidRPr="00902F3D">
        <w:rPr>
          <w:shd w:val="clear" w:color="auto" w:fill="FFFFFF"/>
        </w:rPr>
        <w:t xml:space="preserve">, </w:t>
      </w:r>
      <w:proofErr w:type="spellStart"/>
      <w:r w:rsidRPr="00902F3D">
        <w:rPr>
          <w:shd w:val="clear" w:color="auto" w:fill="FFFFFF"/>
        </w:rPr>
        <w:t>Stambedar</w:t>
      </w:r>
      <w:proofErr w:type="spellEnd"/>
      <w:r w:rsidRPr="00902F3D">
        <w:rPr>
          <w:shd w:val="clear" w:color="auto" w:fill="FFFFFF"/>
        </w:rPr>
        <w:t xml:space="preserve">, </w:t>
      </w:r>
      <w:proofErr w:type="spellStart"/>
      <w:r w:rsidRPr="00902F3D">
        <w:rPr>
          <w:shd w:val="clear" w:color="auto" w:fill="FFFFFF"/>
        </w:rPr>
        <w:t>Vodnjak</w:t>
      </w:r>
      <w:proofErr w:type="spellEnd"/>
      <w:r w:rsidRPr="00902F3D">
        <w:rPr>
          <w:shd w:val="clear" w:color="auto" w:fill="FFFFFF"/>
        </w:rPr>
        <w:t xml:space="preserve"> Mali na Paklenim otocima; potom </w:t>
      </w:r>
      <w:proofErr w:type="spellStart"/>
      <w:r w:rsidRPr="00902F3D">
        <w:rPr>
          <w:shd w:val="clear" w:color="auto" w:fill="FFFFFF"/>
        </w:rPr>
        <w:t>Kamulce</w:t>
      </w:r>
      <w:proofErr w:type="spellEnd"/>
      <w:r w:rsidRPr="00902F3D">
        <w:rPr>
          <w:shd w:val="clear" w:color="auto" w:fill="FFFFFF"/>
        </w:rPr>
        <w:t xml:space="preserve">, Rt </w:t>
      </w:r>
      <w:proofErr w:type="spellStart"/>
      <w:r w:rsidRPr="00902F3D">
        <w:rPr>
          <w:shd w:val="clear" w:color="auto" w:fill="FFFFFF"/>
        </w:rPr>
        <w:t>Kabal</w:t>
      </w:r>
      <w:proofErr w:type="spellEnd"/>
      <w:r w:rsidRPr="00902F3D">
        <w:rPr>
          <w:shd w:val="clear" w:color="auto" w:fill="FFFFFF"/>
        </w:rPr>
        <w:t xml:space="preserve">, Rt </w:t>
      </w:r>
      <w:proofErr w:type="spellStart"/>
      <w:r w:rsidRPr="00902F3D">
        <w:rPr>
          <w:shd w:val="clear" w:color="auto" w:fill="FFFFFF"/>
        </w:rPr>
        <w:t>Šešnjak</w:t>
      </w:r>
      <w:proofErr w:type="spellEnd"/>
      <w:r w:rsidRPr="00902F3D">
        <w:rPr>
          <w:shd w:val="clear" w:color="auto" w:fill="FFFFFF"/>
        </w:rPr>
        <w:t xml:space="preserve">, Glavna, Lanterna, Travna i Rt </w:t>
      </w:r>
      <w:proofErr w:type="spellStart"/>
      <w:r w:rsidRPr="00902F3D">
        <w:rPr>
          <w:shd w:val="clear" w:color="auto" w:fill="FFFFFF"/>
        </w:rPr>
        <w:t>Smočiguzica</w:t>
      </w:r>
      <w:proofErr w:type="spellEnd"/>
      <w:r w:rsidRPr="00902F3D">
        <w:rPr>
          <w:shd w:val="clear" w:color="auto" w:fill="FFFFFF"/>
        </w:rPr>
        <w:t xml:space="preserve"> na Kablu, </w:t>
      </w:r>
      <w:proofErr w:type="spellStart"/>
      <w:r w:rsidRPr="00902F3D">
        <w:rPr>
          <w:shd w:val="clear" w:color="auto" w:fill="FFFFFF"/>
        </w:rPr>
        <w:t>Tatinja</w:t>
      </w:r>
      <w:proofErr w:type="spellEnd"/>
      <w:r w:rsidRPr="00902F3D">
        <w:rPr>
          <w:shd w:val="clear" w:color="auto" w:fill="FFFFFF"/>
        </w:rPr>
        <w:t xml:space="preserve"> i </w:t>
      </w:r>
      <w:proofErr w:type="spellStart"/>
      <w:r w:rsidRPr="00902F3D">
        <w:rPr>
          <w:shd w:val="clear" w:color="auto" w:fill="FFFFFF"/>
        </w:rPr>
        <w:t>Štiniva</w:t>
      </w:r>
      <w:proofErr w:type="spellEnd"/>
      <w:r w:rsidRPr="00902F3D">
        <w:rPr>
          <w:shd w:val="clear" w:color="auto" w:fill="FFFFFF"/>
        </w:rPr>
        <w:t xml:space="preserve"> unutar područja od uvale </w:t>
      </w:r>
      <w:proofErr w:type="spellStart"/>
      <w:r w:rsidRPr="00902F3D">
        <w:rPr>
          <w:shd w:val="clear" w:color="auto" w:fill="FFFFFF"/>
        </w:rPr>
        <w:t>Vitarna</w:t>
      </w:r>
      <w:proofErr w:type="spellEnd"/>
      <w:r w:rsidRPr="00902F3D">
        <w:rPr>
          <w:shd w:val="clear" w:color="auto" w:fill="FFFFFF"/>
        </w:rPr>
        <w:t xml:space="preserve"> do uvale Maslinica; nekoliko lokacija područje oko rta </w:t>
      </w:r>
      <w:proofErr w:type="spellStart"/>
      <w:r w:rsidRPr="00902F3D">
        <w:rPr>
          <w:shd w:val="clear" w:color="auto" w:fill="FFFFFF"/>
        </w:rPr>
        <w:t>Tatinja</w:t>
      </w:r>
      <w:proofErr w:type="spellEnd"/>
      <w:r w:rsidRPr="00902F3D">
        <w:rPr>
          <w:shd w:val="clear" w:color="auto" w:fill="FFFFFF"/>
        </w:rPr>
        <w:t xml:space="preserve"> koje treba precizirati (Zala luka i Rt </w:t>
      </w:r>
      <w:proofErr w:type="spellStart"/>
      <w:r w:rsidRPr="00902F3D">
        <w:rPr>
          <w:shd w:val="clear" w:color="auto" w:fill="FFFFFF"/>
        </w:rPr>
        <w:t>Tatinja</w:t>
      </w:r>
      <w:proofErr w:type="spellEnd"/>
      <w:r w:rsidRPr="00902F3D">
        <w:rPr>
          <w:shd w:val="clear" w:color="auto" w:fill="FFFFFF"/>
        </w:rPr>
        <w:t xml:space="preserve">); Rt između uvale Mala </w:t>
      </w:r>
      <w:proofErr w:type="spellStart"/>
      <w:r w:rsidRPr="00902F3D">
        <w:rPr>
          <w:shd w:val="clear" w:color="auto" w:fill="FFFFFF"/>
        </w:rPr>
        <w:t>Perna</w:t>
      </w:r>
      <w:proofErr w:type="spellEnd"/>
      <w:r w:rsidRPr="00902F3D">
        <w:rPr>
          <w:shd w:val="clear" w:color="auto" w:fill="FFFFFF"/>
        </w:rPr>
        <w:t xml:space="preserve"> i uvale </w:t>
      </w:r>
      <w:proofErr w:type="spellStart"/>
      <w:r w:rsidRPr="00902F3D">
        <w:rPr>
          <w:shd w:val="clear" w:color="auto" w:fill="FFFFFF"/>
        </w:rPr>
        <w:t>Zapodanak</w:t>
      </w:r>
      <w:proofErr w:type="spellEnd"/>
      <w:r w:rsidRPr="00902F3D">
        <w:rPr>
          <w:shd w:val="clear" w:color="auto" w:fill="FFFFFF"/>
        </w:rPr>
        <w:t xml:space="preserve"> unutar područja </w:t>
      </w:r>
      <w:proofErr w:type="spellStart"/>
      <w:r w:rsidRPr="00902F3D">
        <w:rPr>
          <w:shd w:val="clear" w:color="auto" w:fill="FFFFFF"/>
        </w:rPr>
        <w:t>Šćedro</w:t>
      </w:r>
      <w:proofErr w:type="spellEnd"/>
      <w:r w:rsidRPr="00902F3D">
        <w:rPr>
          <w:shd w:val="clear" w:color="auto" w:fill="FFFFFF"/>
        </w:rPr>
        <w:t xml:space="preserve">, te Lukavci. </w:t>
      </w:r>
      <w:r w:rsidRPr="00D8723B">
        <w:rPr>
          <w:shd w:val="clear" w:color="auto" w:fill="FFFFFF"/>
        </w:rPr>
        <w:t xml:space="preserve">Naročito je interesantno </w:t>
      </w:r>
      <w:r w:rsidR="009D3E2C">
        <w:t>što ovaj stanišni tip nije naveden kao ciljni stanišni tip područja ekološke mreže Južna obala Hvara</w:t>
      </w:r>
      <w:r w:rsidRPr="00D8723B">
        <w:rPr>
          <w:shd w:val="clear" w:color="auto" w:fill="FFFFFF"/>
        </w:rPr>
        <w:t xml:space="preserve">, iako je poznato da su južne strane naših otoka najčešće bogate </w:t>
      </w:r>
      <w:proofErr w:type="spellStart"/>
      <w:r w:rsidRPr="00D8723B">
        <w:rPr>
          <w:shd w:val="clear" w:color="auto" w:fill="FFFFFF"/>
        </w:rPr>
        <w:t>koraligenskom</w:t>
      </w:r>
      <w:proofErr w:type="spellEnd"/>
      <w:r w:rsidRPr="00D8723B">
        <w:rPr>
          <w:shd w:val="clear" w:color="auto" w:fill="FFFFFF"/>
        </w:rPr>
        <w:t xml:space="preserve"> </w:t>
      </w:r>
      <w:r w:rsidRPr="00D8723B">
        <w:rPr>
          <w:shd w:val="clear" w:color="auto" w:fill="FFFFFF"/>
        </w:rPr>
        <w:lastRenderedPageBreak/>
        <w:t>biocenozom. Najvjerojatnije je to stoga što područje nije dovoljno istraženo, a tome u prilog ide i činjenica da na južnoj strani Hvara nije razvijen ronilački turizam.</w:t>
      </w:r>
      <w:r w:rsidRPr="00902F3D">
        <w:rPr>
          <w:shd w:val="clear" w:color="auto" w:fill="FFFFFF"/>
        </w:rPr>
        <w:t xml:space="preserve"> </w:t>
      </w:r>
    </w:p>
    <w:p w14:paraId="745C1921" w14:textId="2D5114A0" w:rsidR="0078759B" w:rsidRDefault="004E0DA5" w:rsidP="00D24E20">
      <w:pPr>
        <w:pStyle w:val="SUEZtekst"/>
        <w:rPr>
          <w:i/>
          <w:iCs/>
        </w:rPr>
      </w:pPr>
      <w:r w:rsidRPr="00902F3D">
        <w:t xml:space="preserve">Iako </w:t>
      </w:r>
      <w:r w:rsidRPr="00902F3D">
        <w:rPr>
          <w:b/>
          <w:bCs/>
        </w:rPr>
        <w:t>obalna i slana staništa</w:t>
      </w:r>
      <w:r w:rsidRPr="00902F3D">
        <w:t xml:space="preserve"> otoka Hvara nisu ciljni stanišni tip područja ekološke mreže ona su prisutna diljem otoka. Karta </w:t>
      </w:r>
      <w:proofErr w:type="spellStart"/>
      <w:r w:rsidRPr="00902F3D">
        <w:t>nešumskih</w:t>
      </w:r>
      <w:proofErr w:type="spellEnd"/>
      <w:r w:rsidRPr="00902F3D">
        <w:t xml:space="preserve"> staništa navodi da površine stjenovitih obala pod </w:t>
      </w:r>
      <w:proofErr w:type="spellStart"/>
      <w:r w:rsidRPr="00902F3D">
        <w:t>halofitima</w:t>
      </w:r>
      <w:proofErr w:type="spellEnd"/>
      <w:r w:rsidRPr="00902F3D">
        <w:t xml:space="preserve"> (F.4.1.) obuhvaća površinu od čak 313,108 ha dok stanišni tip površine šljunčanih žalova pod </w:t>
      </w:r>
      <w:proofErr w:type="spellStart"/>
      <w:r w:rsidRPr="00902F3D">
        <w:t>halofitima</w:t>
      </w:r>
      <w:proofErr w:type="spellEnd"/>
      <w:r w:rsidRPr="00902F3D">
        <w:t xml:space="preserve"> (F.3.1.) prekriva 0,33 ha. Istraživanja otoka Zečeva utvrdila su prisutnost vrsta karakterističnih za površine šljunčanih žalova pod </w:t>
      </w:r>
      <w:proofErr w:type="spellStart"/>
      <w:r w:rsidRPr="00902F3D">
        <w:t>halofitima</w:t>
      </w:r>
      <w:proofErr w:type="spellEnd"/>
      <w:r w:rsidRPr="00902F3D">
        <w:t>: slanica (</w:t>
      </w:r>
      <w:proofErr w:type="spellStart"/>
      <w:r w:rsidRPr="00902F3D">
        <w:rPr>
          <w:i/>
          <w:iCs/>
        </w:rPr>
        <w:t>Salsola</w:t>
      </w:r>
      <w:proofErr w:type="spellEnd"/>
      <w:r w:rsidRPr="00902F3D">
        <w:rPr>
          <w:i/>
          <w:iCs/>
        </w:rPr>
        <w:t xml:space="preserve"> kali</w:t>
      </w:r>
      <w:r w:rsidRPr="00902F3D">
        <w:t>) i primorska makovica (</w:t>
      </w:r>
      <w:proofErr w:type="spellStart"/>
      <w:r w:rsidRPr="00902F3D">
        <w:rPr>
          <w:i/>
          <w:iCs/>
        </w:rPr>
        <w:t>Glaucium</w:t>
      </w:r>
      <w:proofErr w:type="spellEnd"/>
      <w:r w:rsidRPr="00902F3D">
        <w:rPr>
          <w:i/>
          <w:iCs/>
        </w:rPr>
        <w:t xml:space="preserve"> </w:t>
      </w:r>
      <w:proofErr w:type="spellStart"/>
      <w:r w:rsidRPr="00902F3D">
        <w:rPr>
          <w:i/>
          <w:iCs/>
        </w:rPr>
        <w:t>flavum</w:t>
      </w:r>
      <w:proofErr w:type="spellEnd"/>
      <w:r w:rsidRPr="00902F3D">
        <w:t>). Zabilježen je i obalni šaš (</w:t>
      </w:r>
      <w:proofErr w:type="spellStart"/>
      <w:r w:rsidRPr="00902F3D">
        <w:rPr>
          <w:i/>
          <w:iCs/>
        </w:rPr>
        <w:t>Carex</w:t>
      </w:r>
      <w:proofErr w:type="spellEnd"/>
      <w:r w:rsidRPr="00902F3D">
        <w:rPr>
          <w:i/>
          <w:iCs/>
        </w:rPr>
        <w:t xml:space="preserve"> </w:t>
      </w:r>
      <w:proofErr w:type="spellStart"/>
      <w:r w:rsidRPr="00902F3D">
        <w:rPr>
          <w:i/>
          <w:iCs/>
        </w:rPr>
        <w:t>extensa</w:t>
      </w:r>
      <w:proofErr w:type="spellEnd"/>
      <w:r w:rsidRPr="00902F3D">
        <w:t>)</w:t>
      </w:r>
      <w:r w:rsidRPr="00902F3D">
        <w:rPr>
          <w:i/>
          <w:iCs/>
        </w:rPr>
        <w:t xml:space="preserve"> </w:t>
      </w:r>
      <w:r w:rsidRPr="00902F3D">
        <w:t xml:space="preserve">karakterističan za mediteranske </w:t>
      </w:r>
      <w:proofErr w:type="spellStart"/>
      <w:r w:rsidRPr="00902F3D">
        <w:t>sitine</w:t>
      </w:r>
      <w:proofErr w:type="spellEnd"/>
      <w:r w:rsidRPr="00902F3D">
        <w:t xml:space="preserve">. Šljunčane obale otoka </w:t>
      </w:r>
      <w:proofErr w:type="spellStart"/>
      <w:r w:rsidRPr="00902F3D">
        <w:t>Šćedra</w:t>
      </w:r>
      <w:proofErr w:type="spellEnd"/>
      <w:r w:rsidRPr="00902F3D">
        <w:t xml:space="preserve"> također su prekrivena </w:t>
      </w:r>
      <w:proofErr w:type="spellStart"/>
      <w:r w:rsidRPr="00902F3D">
        <w:t>halofitnim</w:t>
      </w:r>
      <w:proofErr w:type="spellEnd"/>
      <w:r w:rsidRPr="00902F3D">
        <w:t xml:space="preserve"> vrstama za koje nisu rađena sustavna istraživanja. Na otoku Sv. Klement (Pakleni otoci) u okviru istraživanja koje je proveo PMF 2007., 2008. i 2009. evidentirane su vrste </w:t>
      </w:r>
      <w:proofErr w:type="spellStart"/>
      <w:r w:rsidRPr="00902F3D">
        <w:t>halofitne</w:t>
      </w:r>
      <w:proofErr w:type="spellEnd"/>
      <w:r w:rsidRPr="00902F3D">
        <w:t xml:space="preserve"> flore karakteristične za žala i stijene. Inventarizacija nije provedena na pijescima Luke Soline. Na otočiću Mlin (Pakleni otoci) prisutna je </w:t>
      </w:r>
      <w:proofErr w:type="spellStart"/>
      <w:r w:rsidR="000521B3" w:rsidRPr="00902F3D">
        <w:t>hal</w:t>
      </w:r>
      <w:r w:rsidR="000521B3">
        <w:t>o</w:t>
      </w:r>
      <w:r w:rsidR="000521B3" w:rsidRPr="00902F3D">
        <w:t>f</w:t>
      </w:r>
      <w:r w:rsidR="000521B3">
        <w:t>i</w:t>
      </w:r>
      <w:r w:rsidR="000521B3" w:rsidRPr="00902F3D">
        <w:t>tna</w:t>
      </w:r>
      <w:proofErr w:type="spellEnd"/>
      <w:r w:rsidRPr="00902F3D">
        <w:t xml:space="preserve"> vegetacija na stijenama. </w:t>
      </w:r>
      <w:proofErr w:type="spellStart"/>
      <w:r w:rsidRPr="00902F3D">
        <w:t>Halofitne</w:t>
      </w:r>
      <w:proofErr w:type="spellEnd"/>
      <w:r w:rsidRPr="00902F3D">
        <w:t xml:space="preserve"> vrste karakteristične za žala (primorska makovica (</w:t>
      </w:r>
      <w:proofErr w:type="spellStart"/>
      <w:r w:rsidR="00223D8C">
        <w:fldChar w:fldCharType="begin"/>
      </w:r>
      <w:r w:rsidR="00223D8C">
        <w:instrText>HYPERLINK "http://eunis.eea.europa.eu/species-names-result.jsp?comeFromQuickSearch=true&amp;showGroup=true&amp;showOrder=true&amp;showFamily=true&amp;showScientificName=true&amp;showVernacularNames=true&amp;showValidName=true&amp;showOtherInfo=true&amp;relationOp=3&amp;searchVernacular=true&amp;searchSynonyms=true&amp;sort=3&amp;ascendency=1&amp;scientificName=Glaucium+flavum&amp;Submit=Search" \t "_top"</w:instrText>
      </w:r>
      <w:r w:rsidR="00223D8C">
        <w:fldChar w:fldCharType="separate"/>
      </w:r>
      <w:r w:rsidRPr="00902F3D">
        <w:rPr>
          <w:i/>
          <w:iCs/>
        </w:rPr>
        <w:t>Glaucium</w:t>
      </w:r>
      <w:proofErr w:type="spellEnd"/>
      <w:r w:rsidRPr="00902F3D">
        <w:rPr>
          <w:i/>
          <w:iCs/>
        </w:rPr>
        <w:t xml:space="preserve"> </w:t>
      </w:r>
      <w:proofErr w:type="spellStart"/>
      <w:r w:rsidRPr="00902F3D">
        <w:rPr>
          <w:i/>
          <w:iCs/>
        </w:rPr>
        <w:t>flavum</w:t>
      </w:r>
      <w:proofErr w:type="spellEnd"/>
      <w:r w:rsidR="00223D8C">
        <w:rPr>
          <w:i/>
          <w:iCs/>
        </w:rPr>
        <w:fldChar w:fldCharType="end"/>
      </w:r>
      <w:r w:rsidRPr="00902F3D">
        <w:t>), slankasta solnjača (</w:t>
      </w:r>
      <w:proofErr w:type="spellStart"/>
      <w:r w:rsidR="00223D8C">
        <w:fldChar w:fldCharType="begin"/>
      </w:r>
      <w:r w:rsidR="00223D8C">
        <w:instrText>HYPERLINK "http://eunis.eea.europa.eu/species-names-result.jsp?comeFromQuickSearch=true&amp;showGroup=true&amp;showOrder=true&amp;showFamily=true&amp;showScientificName=true&amp;showVernacularNames=true&amp;showValidName=true&amp;showOtherInfo=true&amp;relationOp=3&amp;searchVernacular=true&amp;searchSynonyms=true&amp;sort=3&amp;ascendency=1&amp;scientificName=Salsola+kali&amp;Submit=Search" \t "_top"</w:instrText>
      </w:r>
      <w:r w:rsidR="00223D8C">
        <w:fldChar w:fldCharType="separate"/>
      </w:r>
      <w:r w:rsidRPr="00902F3D">
        <w:rPr>
          <w:i/>
          <w:iCs/>
        </w:rPr>
        <w:t>Salsola</w:t>
      </w:r>
      <w:proofErr w:type="spellEnd"/>
      <w:r w:rsidRPr="00902F3D">
        <w:rPr>
          <w:i/>
          <w:iCs/>
        </w:rPr>
        <w:t xml:space="preserve"> kali</w:t>
      </w:r>
      <w:r w:rsidR="00223D8C">
        <w:rPr>
          <w:i/>
          <w:iCs/>
        </w:rPr>
        <w:fldChar w:fldCharType="end"/>
      </w:r>
      <w:r w:rsidRPr="00902F3D">
        <w:t xml:space="preserve">)) nalaze se na popisu ostalih bitnih vrsta flore i faune slijedećih kopnenih područja ekološke mreže: </w:t>
      </w:r>
      <w:r w:rsidR="00283984" w:rsidRPr="00902F3D">
        <w:t>HR2001429</w:t>
      </w:r>
      <w:r w:rsidRPr="00902F3D">
        <w:t xml:space="preserve">Hvar - od Prvog boka do </w:t>
      </w:r>
      <w:proofErr w:type="spellStart"/>
      <w:r w:rsidRPr="00902F3D">
        <w:t>Lučišća</w:t>
      </w:r>
      <w:proofErr w:type="spellEnd"/>
      <w:r w:rsidRPr="00902F3D">
        <w:t xml:space="preserve">, </w:t>
      </w:r>
      <w:r w:rsidR="00283984" w:rsidRPr="00902F3D">
        <w:t>HR2001338</w:t>
      </w:r>
      <w:r w:rsidR="00283984">
        <w:t xml:space="preserve"> </w:t>
      </w:r>
      <w:r w:rsidRPr="00902F3D">
        <w:t xml:space="preserve">Područje oko špilje u uvali </w:t>
      </w:r>
      <w:proofErr w:type="spellStart"/>
      <w:r w:rsidRPr="00902F3D">
        <w:t>Pišćena</w:t>
      </w:r>
      <w:proofErr w:type="spellEnd"/>
      <w:r w:rsidRPr="00902F3D">
        <w:t xml:space="preserve">, </w:t>
      </w:r>
      <w:r w:rsidR="00283984" w:rsidRPr="00902F3D">
        <w:t>HR2001428</w:t>
      </w:r>
      <w:r w:rsidR="00283984">
        <w:t xml:space="preserve"> </w:t>
      </w:r>
      <w:r w:rsidRPr="00902F3D">
        <w:t xml:space="preserve">Hvar - od Maslinice do </w:t>
      </w:r>
      <w:proofErr w:type="spellStart"/>
      <w:r w:rsidRPr="00902F3D">
        <w:t>Grebišća</w:t>
      </w:r>
      <w:proofErr w:type="spellEnd"/>
      <w:r w:rsidRPr="00902F3D">
        <w:t xml:space="preserve">, </w:t>
      </w:r>
      <w:r w:rsidR="00283984" w:rsidRPr="00902F3D">
        <w:t>HR2001425</w:t>
      </w:r>
      <w:r w:rsidR="00283984">
        <w:t xml:space="preserve"> </w:t>
      </w:r>
      <w:r w:rsidRPr="00902F3D">
        <w:t xml:space="preserve">Hvar - od </w:t>
      </w:r>
      <w:proofErr w:type="spellStart"/>
      <w:r w:rsidRPr="00902F3D">
        <w:t>Prapratna</w:t>
      </w:r>
      <w:proofErr w:type="spellEnd"/>
      <w:r w:rsidRPr="00902F3D">
        <w:t xml:space="preserve"> do </w:t>
      </w:r>
      <w:proofErr w:type="spellStart"/>
      <w:r w:rsidRPr="00902F3D">
        <w:t>Karnjakuše</w:t>
      </w:r>
      <w:proofErr w:type="spellEnd"/>
      <w:r w:rsidRPr="00902F3D">
        <w:t xml:space="preserve">, </w:t>
      </w:r>
      <w:r w:rsidR="00283984" w:rsidRPr="00902F3D">
        <w:t>HR2001426</w:t>
      </w:r>
      <w:r w:rsidR="00283984">
        <w:t xml:space="preserve"> </w:t>
      </w:r>
      <w:r w:rsidRPr="00902F3D">
        <w:t xml:space="preserve">Hvar – </w:t>
      </w:r>
      <w:proofErr w:type="spellStart"/>
      <w:r w:rsidRPr="00902F3D">
        <w:t>Kab</w:t>
      </w:r>
      <w:r w:rsidR="009C0A43">
        <w:t>a</w:t>
      </w:r>
      <w:r w:rsidRPr="00902F3D">
        <w:t>l</w:t>
      </w:r>
      <w:proofErr w:type="spellEnd"/>
      <w:r w:rsidRPr="00902F3D">
        <w:t xml:space="preserve"> i </w:t>
      </w:r>
      <w:r w:rsidR="00283984" w:rsidRPr="00902F3D">
        <w:t>HR2001343</w:t>
      </w:r>
      <w:r w:rsidR="00283984">
        <w:t xml:space="preserve"> </w:t>
      </w:r>
      <w:r w:rsidRPr="00902F3D">
        <w:t xml:space="preserve">Područje oko špilje </w:t>
      </w:r>
      <w:proofErr w:type="spellStart"/>
      <w:r w:rsidRPr="00902F3D">
        <w:t>Duboška</w:t>
      </w:r>
      <w:proofErr w:type="spellEnd"/>
      <w:r w:rsidRPr="00902F3D">
        <w:t xml:space="preserve"> pazuha. </w:t>
      </w:r>
      <w:proofErr w:type="spellStart"/>
      <w:r w:rsidRPr="00902F3D">
        <w:t>Halofitne</w:t>
      </w:r>
      <w:proofErr w:type="spellEnd"/>
      <w:r w:rsidRPr="00902F3D">
        <w:t xml:space="preserve"> vrste karakteristične za muljeve i pijeske</w:t>
      </w:r>
      <w:r w:rsidR="00CF0706">
        <w:t xml:space="preserve">, </w:t>
      </w:r>
      <w:r w:rsidRPr="00902F3D">
        <w:t>solna solnjača (</w:t>
      </w:r>
      <w:proofErr w:type="spellStart"/>
      <w:r w:rsidR="00223D8C">
        <w:fldChar w:fldCharType="begin"/>
      </w:r>
      <w:r w:rsidR="00223D8C">
        <w:instrText>HYPERLINK "http://eunis.eea.europa.eu/species-names-result.jsp?comeFromQuickSearch=true&amp;showGroup=true&amp;showOrder=true&amp;showFamily=true&amp;showScientificName=true&amp;showVernacularNames=true&amp;showValidName=true&amp;showOtherInfo=true&amp;relationOp=3&amp;searchVernacular=true&amp;searchSynonyms=true&amp;sort=3&amp;ascendency=1&amp;scientificName=Salsola+soda&amp;Submit=Search" \t "_top"</w:instrText>
      </w:r>
      <w:r w:rsidR="00223D8C">
        <w:fldChar w:fldCharType="separate"/>
      </w:r>
      <w:r w:rsidRPr="00902F3D">
        <w:rPr>
          <w:i/>
          <w:iCs/>
        </w:rPr>
        <w:t>Salsola</w:t>
      </w:r>
      <w:proofErr w:type="spellEnd"/>
      <w:r w:rsidRPr="00902F3D">
        <w:rPr>
          <w:i/>
          <w:iCs/>
        </w:rPr>
        <w:t xml:space="preserve"> soda</w:t>
      </w:r>
      <w:r w:rsidR="00223D8C">
        <w:rPr>
          <w:i/>
          <w:iCs/>
        </w:rPr>
        <w:fldChar w:fldCharType="end"/>
      </w:r>
      <w:r w:rsidRPr="00902F3D">
        <w:rPr>
          <w:i/>
          <w:iCs/>
        </w:rPr>
        <w:t xml:space="preserve">), </w:t>
      </w:r>
      <w:r w:rsidRPr="00902F3D">
        <w:t xml:space="preserve">svinuti </w:t>
      </w:r>
      <w:proofErr w:type="spellStart"/>
      <w:r w:rsidRPr="00902F3D">
        <w:t>tankorepaš</w:t>
      </w:r>
      <w:proofErr w:type="spellEnd"/>
      <w:r w:rsidRPr="00902F3D">
        <w:t xml:space="preserve"> (</w:t>
      </w:r>
      <w:proofErr w:type="spellStart"/>
      <w:r w:rsidRPr="00902F3D">
        <w:rPr>
          <w:i/>
          <w:iCs/>
        </w:rPr>
        <w:t>Parapholis</w:t>
      </w:r>
      <w:proofErr w:type="spellEnd"/>
      <w:r w:rsidRPr="00902F3D">
        <w:rPr>
          <w:i/>
          <w:iCs/>
        </w:rPr>
        <w:t xml:space="preserve"> </w:t>
      </w:r>
      <w:proofErr w:type="spellStart"/>
      <w:r w:rsidRPr="00902F3D">
        <w:rPr>
          <w:i/>
          <w:iCs/>
        </w:rPr>
        <w:t>incurva</w:t>
      </w:r>
      <w:proofErr w:type="spellEnd"/>
      <w:r w:rsidRPr="00902F3D">
        <w:t xml:space="preserve">), </w:t>
      </w:r>
      <w:proofErr w:type="spellStart"/>
      <w:r w:rsidRPr="00902F3D">
        <w:t>stoklasa</w:t>
      </w:r>
      <w:proofErr w:type="spellEnd"/>
      <w:r w:rsidRPr="00902F3D">
        <w:t xml:space="preserve"> (</w:t>
      </w:r>
      <w:proofErr w:type="spellStart"/>
      <w:r w:rsidR="00000000">
        <w:fldChar w:fldCharType="begin"/>
      </w:r>
      <w:r w:rsidR="00000000">
        <w:instrText>HYPERLINK "http://eunis.eea.europa.eu/species-names-result.jsp?comeFromQuickSearch=true&amp;showGroup=true&amp;showOrder=true&amp;showFamily=true&amp;showScientificName=true&amp;showVernacularNames=true&amp;showValidName=true&amp;showOtherInfo=true&amp;relationOp=3&amp;searchVernacular=true&amp;searchSynonyms=true&amp;sort=3&amp;ascendency=1&amp;scientificName=Hordeum+marinum&amp;Submit=Search" \t "_top"</w:instrText>
      </w:r>
      <w:r w:rsidR="00000000">
        <w:fldChar w:fldCharType="separate"/>
      </w:r>
      <w:r w:rsidRPr="00902F3D">
        <w:rPr>
          <w:i/>
          <w:iCs/>
        </w:rPr>
        <w:t>Hordeum</w:t>
      </w:r>
      <w:proofErr w:type="spellEnd"/>
      <w:r w:rsidRPr="00902F3D">
        <w:rPr>
          <w:i/>
          <w:iCs/>
        </w:rPr>
        <w:t xml:space="preserve"> </w:t>
      </w:r>
      <w:proofErr w:type="spellStart"/>
      <w:r w:rsidRPr="00902F3D">
        <w:rPr>
          <w:i/>
          <w:iCs/>
        </w:rPr>
        <w:t>marinum</w:t>
      </w:r>
      <w:proofErr w:type="spellEnd"/>
      <w:r w:rsidR="00000000">
        <w:rPr>
          <w:i/>
          <w:iCs/>
        </w:rPr>
        <w:fldChar w:fldCharType="end"/>
      </w:r>
      <w:r w:rsidR="00CF0706">
        <w:t>,</w:t>
      </w:r>
      <w:r w:rsidRPr="00902F3D">
        <w:t xml:space="preserve"> nalaze se na popisu ostalih bitnih vrsta flore i faune slijedećih kopnenih područja ekološke mreže: </w:t>
      </w:r>
      <w:r w:rsidR="00283984" w:rsidRPr="00902F3D">
        <w:t>HR2001429</w:t>
      </w:r>
      <w:r w:rsidR="00283984">
        <w:t xml:space="preserve"> </w:t>
      </w:r>
      <w:r w:rsidRPr="00902F3D">
        <w:t xml:space="preserve">Hvar - od Prvog boka do </w:t>
      </w:r>
      <w:proofErr w:type="spellStart"/>
      <w:r w:rsidRPr="00902F3D">
        <w:t>Lučišća</w:t>
      </w:r>
      <w:proofErr w:type="spellEnd"/>
      <w:r w:rsidRPr="00902F3D">
        <w:t xml:space="preserve">, </w:t>
      </w:r>
      <w:r w:rsidR="00283984" w:rsidRPr="00902F3D">
        <w:t>HR2001338</w:t>
      </w:r>
      <w:r w:rsidR="00283984">
        <w:t xml:space="preserve"> </w:t>
      </w:r>
      <w:r w:rsidRPr="00902F3D">
        <w:t xml:space="preserve">Područje oko špilje u uvali </w:t>
      </w:r>
      <w:proofErr w:type="spellStart"/>
      <w:r w:rsidRPr="00902F3D">
        <w:t>Pišćena</w:t>
      </w:r>
      <w:proofErr w:type="spellEnd"/>
      <w:r w:rsidRPr="00902F3D">
        <w:t xml:space="preserve">, </w:t>
      </w:r>
      <w:r w:rsidR="00283984" w:rsidRPr="00902F3D">
        <w:t>HR2001428</w:t>
      </w:r>
      <w:r w:rsidR="00283984">
        <w:t xml:space="preserve"> </w:t>
      </w:r>
      <w:r w:rsidRPr="00902F3D">
        <w:t xml:space="preserve">Hvar - od Maslinice do </w:t>
      </w:r>
      <w:proofErr w:type="spellStart"/>
      <w:r w:rsidRPr="00902F3D">
        <w:t>Grebišća</w:t>
      </w:r>
      <w:proofErr w:type="spellEnd"/>
      <w:r w:rsidRPr="00902F3D">
        <w:t xml:space="preserve">, </w:t>
      </w:r>
      <w:r w:rsidR="00283984" w:rsidRPr="00902F3D">
        <w:t>HR2001425</w:t>
      </w:r>
      <w:r w:rsidR="00283984">
        <w:t xml:space="preserve"> </w:t>
      </w:r>
      <w:r w:rsidRPr="00902F3D">
        <w:t xml:space="preserve">Hvar - od </w:t>
      </w:r>
      <w:proofErr w:type="spellStart"/>
      <w:r w:rsidRPr="00902F3D">
        <w:t>Prapratna</w:t>
      </w:r>
      <w:proofErr w:type="spellEnd"/>
      <w:r w:rsidRPr="00902F3D">
        <w:t xml:space="preserve"> do </w:t>
      </w:r>
      <w:proofErr w:type="spellStart"/>
      <w:r w:rsidRPr="00902F3D">
        <w:t>Karnjakuše</w:t>
      </w:r>
      <w:proofErr w:type="spellEnd"/>
      <w:r w:rsidRPr="00902F3D">
        <w:t xml:space="preserve">, </w:t>
      </w:r>
      <w:r w:rsidR="00283984" w:rsidRPr="00902F3D">
        <w:t>HR2001427</w:t>
      </w:r>
      <w:r w:rsidR="00283984">
        <w:t xml:space="preserve"> </w:t>
      </w:r>
      <w:r w:rsidRPr="00902F3D">
        <w:t xml:space="preserve">Hvar - šume kod Starigrada, </w:t>
      </w:r>
      <w:r w:rsidR="00283984" w:rsidRPr="00902F3D">
        <w:t>HR2001426</w:t>
      </w:r>
      <w:r w:rsidR="00283984">
        <w:t xml:space="preserve"> </w:t>
      </w:r>
      <w:r w:rsidRPr="00902F3D">
        <w:t xml:space="preserve">Hvar – </w:t>
      </w:r>
      <w:proofErr w:type="spellStart"/>
      <w:r w:rsidRPr="00902F3D">
        <w:t>Kab</w:t>
      </w:r>
      <w:r w:rsidR="00283984">
        <w:t>a</w:t>
      </w:r>
      <w:r w:rsidRPr="00902F3D">
        <w:t>l</w:t>
      </w:r>
      <w:proofErr w:type="spellEnd"/>
      <w:r w:rsidRPr="00902F3D">
        <w:t xml:space="preserve"> i </w:t>
      </w:r>
      <w:r w:rsidR="00283984" w:rsidRPr="00902F3D">
        <w:t>HR2001343</w:t>
      </w:r>
      <w:r w:rsidR="00283984">
        <w:t xml:space="preserve"> </w:t>
      </w:r>
      <w:r w:rsidRPr="00902F3D">
        <w:t xml:space="preserve">Područje oko špilje </w:t>
      </w:r>
      <w:proofErr w:type="spellStart"/>
      <w:r w:rsidRPr="00902F3D">
        <w:t>Duboška</w:t>
      </w:r>
      <w:proofErr w:type="spellEnd"/>
      <w:r w:rsidRPr="00902F3D">
        <w:t xml:space="preserve"> pazuha. </w:t>
      </w:r>
      <w:proofErr w:type="spellStart"/>
      <w:r w:rsidRPr="00902F3D">
        <w:t>Halofitne</w:t>
      </w:r>
      <w:proofErr w:type="spellEnd"/>
      <w:r w:rsidRPr="00902F3D">
        <w:t xml:space="preserve"> vrste karakteristične za mediteranske </w:t>
      </w:r>
      <w:proofErr w:type="spellStart"/>
      <w:r w:rsidRPr="00902F3D">
        <w:t>sitine</w:t>
      </w:r>
      <w:proofErr w:type="spellEnd"/>
      <w:r w:rsidRPr="00902F3D">
        <w:t xml:space="preserve"> (veliki obalni šaš (</w:t>
      </w:r>
      <w:proofErr w:type="spellStart"/>
      <w:r w:rsidRPr="00902F3D">
        <w:rPr>
          <w:i/>
          <w:iCs/>
        </w:rPr>
        <w:t>Carex</w:t>
      </w:r>
      <w:proofErr w:type="spellEnd"/>
      <w:r w:rsidRPr="00902F3D">
        <w:rPr>
          <w:i/>
          <w:iCs/>
        </w:rPr>
        <w:t xml:space="preserve"> </w:t>
      </w:r>
      <w:proofErr w:type="spellStart"/>
      <w:r w:rsidRPr="00902F3D">
        <w:rPr>
          <w:i/>
          <w:iCs/>
        </w:rPr>
        <w:t>extensa</w:t>
      </w:r>
      <w:proofErr w:type="spellEnd"/>
      <w:r w:rsidRPr="00902F3D">
        <w:t xml:space="preserve">)) nalaze se na popisu ostalih bitnih vrsta flore i faune slijedećih kopnenih područja ekološke mreže: </w:t>
      </w:r>
      <w:r w:rsidR="00283984" w:rsidRPr="00902F3D">
        <w:t>HR2001427</w:t>
      </w:r>
      <w:r w:rsidR="00283984">
        <w:t xml:space="preserve"> </w:t>
      </w:r>
      <w:r w:rsidRPr="00902F3D">
        <w:t xml:space="preserve">Hvar - šume kod Starigrada i </w:t>
      </w:r>
      <w:r w:rsidR="00283984" w:rsidRPr="00902F3D">
        <w:t>HR2001343</w:t>
      </w:r>
      <w:r w:rsidR="00283984">
        <w:t xml:space="preserve"> </w:t>
      </w:r>
      <w:r w:rsidRPr="00902F3D">
        <w:t xml:space="preserve">Područje oko špilje </w:t>
      </w:r>
      <w:proofErr w:type="spellStart"/>
      <w:r w:rsidRPr="00902F3D">
        <w:t>Duboška</w:t>
      </w:r>
      <w:proofErr w:type="spellEnd"/>
      <w:r w:rsidRPr="00902F3D">
        <w:t xml:space="preserve"> pazuha. Unutar </w:t>
      </w:r>
      <w:r w:rsidR="000521B3" w:rsidRPr="00902F3D">
        <w:t>Područj</w:t>
      </w:r>
      <w:r w:rsidR="000521B3">
        <w:t>a</w:t>
      </w:r>
      <w:r w:rsidR="000521B3" w:rsidRPr="00902F3D">
        <w:t xml:space="preserve"> </w:t>
      </w:r>
      <w:r w:rsidR="00283984" w:rsidRPr="00902F3D">
        <w:t>HR2001343</w:t>
      </w:r>
      <w:r w:rsidR="00283984">
        <w:t xml:space="preserve"> </w:t>
      </w:r>
      <w:r w:rsidRPr="00902F3D">
        <w:t xml:space="preserve">oko špilje </w:t>
      </w:r>
      <w:proofErr w:type="spellStart"/>
      <w:r w:rsidRPr="00902F3D">
        <w:t>Duboška</w:t>
      </w:r>
      <w:proofErr w:type="spellEnd"/>
      <w:r w:rsidRPr="00902F3D">
        <w:t xml:space="preserve"> pazuha zabilježena je i bodljikava pirika (</w:t>
      </w:r>
      <w:proofErr w:type="spellStart"/>
      <w:r w:rsidRPr="00902F3D">
        <w:rPr>
          <w:i/>
          <w:iCs/>
        </w:rPr>
        <w:t>Elymus</w:t>
      </w:r>
      <w:proofErr w:type="spellEnd"/>
      <w:r w:rsidRPr="00902F3D">
        <w:rPr>
          <w:i/>
          <w:iCs/>
        </w:rPr>
        <w:t xml:space="preserve"> </w:t>
      </w:r>
      <w:proofErr w:type="spellStart"/>
      <w:r w:rsidRPr="00902F3D">
        <w:rPr>
          <w:i/>
          <w:iCs/>
        </w:rPr>
        <w:t>farctus</w:t>
      </w:r>
      <w:proofErr w:type="spellEnd"/>
      <w:r w:rsidRPr="00902F3D">
        <w:rPr>
          <w:i/>
          <w:iCs/>
        </w:rPr>
        <w:t>)</w:t>
      </w:r>
      <w:r w:rsidRPr="00902F3D">
        <w:t xml:space="preserve"> koja pokazuje na prvi stadij stvaranja obalnih sipina, dok je unutar područja </w:t>
      </w:r>
      <w:r w:rsidR="00283984" w:rsidRPr="00902F3D">
        <w:t>HR2001426</w:t>
      </w:r>
      <w:r w:rsidR="00283984">
        <w:t xml:space="preserve"> </w:t>
      </w:r>
      <w:r w:rsidRPr="00902F3D">
        <w:t xml:space="preserve">Hvar – </w:t>
      </w:r>
      <w:proofErr w:type="spellStart"/>
      <w:r w:rsidRPr="00902F3D">
        <w:t>Kab</w:t>
      </w:r>
      <w:r w:rsidR="000521B3">
        <w:t>a</w:t>
      </w:r>
      <w:r w:rsidRPr="00902F3D">
        <w:t>l</w:t>
      </w:r>
      <w:proofErr w:type="spellEnd"/>
      <w:r w:rsidRPr="00902F3D">
        <w:t xml:space="preserve"> zabilježen </w:t>
      </w:r>
      <w:proofErr w:type="spellStart"/>
      <w:r w:rsidRPr="00902F3D">
        <w:t>pješčarski</w:t>
      </w:r>
      <w:proofErr w:type="spellEnd"/>
      <w:r w:rsidRPr="00902F3D">
        <w:t xml:space="preserve"> trputac (</w:t>
      </w:r>
      <w:proofErr w:type="spellStart"/>
      <w:r w:rsidR="00223D8C">
        <w:fldChar w:fldCharType="begin"/>
      </w:r>
      <w:r w:rsidR="00223D8C">
        <w:instrText>HYPERLINK "http://eunis.eea.europa.eu/species-names-result.jsp?comeFromQuickSearch=true&amp;showGroup=true&amp;showOrder=true&amp;showFamily=true&amp;showScientificName=true&amp;showVernacularNames=true&amp;showValidName=true&amp;showOtherInfo=true&amp;relationOp=3&amp;searchVernacular=true&amp;searchSynonyms=true&amp;sort=3&amp;ascendency=1&amp;scientificName=Plantago+indica&amp;Submit=Search" \t "_top"</w:instrText>
      </w:r>
      <w:r w:rsidR="00223D8C">
        <w:fldChar w:fldCharType="separate"/>
      </w:r>
      <w:r w:rsidRPr="00902F3D">
        <w:rPr>
          <w:i/>
          <w:iCs/>
        </w:rPr>
        <w:t>Plantago</w:t>
      </w:r>
      <w:proofErr w:type="spellEnd"/>
      <w:r w:rsidRPr="00902F3D">
        <w:rPr>
          <w:i/>
          <w:iCs/>
        </w:rPr>
        <w:t xml:space="preserve"> </w:t>
      </w:r>
      <w:proofErr w:type="spellStart"/>
      <w:r w:rsidRPr="00902F3D">
        <w:rPr>
          <w:i/>
          <w:iCs/>
        </w:rPr>
        <w:t>indica</w:t>
      </w:r>
      <w:proofErr w:type="spellEnd"/>
      <w:r w:rsidR="00223D8C">
        <w:rPr>
          <w:i/>
          <w:iCs/>
        </w:rPr>
        <w:fldChar w:fldCharType="end"/>
      </w:r>
      <w:r w:rsidRPr="00902F3D">
        <w:rPr>
          <w:i/>
          <w:iCs/>
        </w:rPr>
        <w:t>)</w:t>
      </w:r>
      <w:r w:rsidRPr="00902F3D">
        <w:t xml:space="preserve"> koji je vrsta karakteristična za kontinentalne sipine. Sve navedene vrste su na popisu strogo zaštićenih vrsta (NN144/13</w:t>
      </w:r>
      <w:r w:rsidR="000521B3">
        <w:t>, 73/16</w:t>
      </w:r>
      <w:r w:rsidRPr="00902F3D">
        <w:t xml:space="preserve"> </w:t>
      </w:r>
      <w:r w:rsidRPr="00902F3D">
        <w:rPr>
          <w:i/>
          <w:iCs/>
        </w:rPr>
        <w:t>Pravilnik o strogo zaštićenim vrstama</w:t>
      </w:r>
      <w:r w:rsidRPr="00902F3D">
        <w:t>). Među njima, slankasta solnjača (</w:t>
      </w:r>
      <w:proofErr w:type="spellStart"/>
      <w:r w:rsidRPr="00902F3D">
        <w:rPr>
          <w:i/>
          <w:iCs/>
        </w:rPr>
        <w:t>Salsola</w:t>
      </w:r>
      <w:proofErr w:type="spellEnd"/>
      <w:r w:rsidRPr="00902F3D">
        <w:rPr>
          <w:i/>
          <w:iCs/>
        </w:rPr>
        <w:t xml:space="preserve"> kali), </w:t>
      </w:r>
      <w:proofErr w:type="spellStart"/>
      <w:r w:rsidRPr="00902F3D">
        <w:t>sodna</w:t>
      </w:r>
      <w:proofErr w:type="spellEnd"/>
      <w:r w:rsidRPr="00902F3D">
        <w:t xml:space="preserve"> solnjača (</w:t>
      </w:r>
      <w:proofErr w:type="spellStart"/>
      <w:r w:rsidR="00223D8C">
        <w:fldChar w:fldCharType="begin"/>
      </w:r>
      <w:r w:rsidR="00223D8C">
        <w:instrText>HYPERLINK "http://eunis.eea.europa.eu/species-names-result.jsp?comeFromQuickSearch=true&amp;showGroup=true&amp;showOrder=true&amp;showFamily=true&amp;showScientificName=true&amp;showVernacularNames=true&amp;showValidName=true&amp;showOtherInfo=true&amp;relationOp=3&amp;searchVernacular=true&amp;searchSynonyms=true&amp;sort=3&amp;ascendency=1&amp;scientificName=Salsola+soda&amp;Submit=Search" \t "_top"</w:instrText>
      </w:r>
      <w:r w:rsidR="00223D8C">
        <w:fldChar w:fldCharType="separate"/>
      </w:r>
      <w:r w:rsidRPr="00902F3D">
        <w:rPr>
          <w:i/>
          <w:iCs/>
        </w:rPr>
        <w:t>Salsola</w:t>
      </w:r>
      <w:proofErr w:type="spellEnd"/>
      <w:r w:rsidRPr="00902F3D">
        <w:rPr>
          <w:i/>
          <w:iCs/>
        </w:rPr>
        <w:t xml:space="preserve"> soda</w:t>
      </w:r>
      <w:r w:rsidR="00223D8C">
        <w:rPr>
          <w:i/>
          <w:iCs/>
        </w:rPr>
        <w:fldChar w:fldCharType="end"/>
      </w:r>
      <w:r w:rsidRPr="00902F3D">
        <w:rPr>
          <w:i/>
          <w:iCs/>
        </w:rPr>
        <w:t>)</w:t>
      </w:r>
      <w:r w:rsidRPr="00902F3D">
        <w:t xml:space="preserve">, svinuti </w:t>
      </w:r>
      <w:proofErr w:type="spellStart"/>
      <w:r w:rsidRPr="00902F3D">
        <w:t>tankorepaš</w:t>
      </w:r>
      <w:proofErr w:type="spellEnd"/>
      <w:r w:rsidRPr="00902F3D">
        <w:t xml:space="preserve"> </w:t>
      </w:r>
      <w:r w:rsidRPr="00902F3D">
        <w:rPr>
          <w:i/>
          <w:iCs/>
        </w:rPr>
        <w:t>(</w:t>
      </w:r>
      <w:proofErr w:type="spellStart"/>
      <w:r w:rsidRPr="00902F3D">
        <w:rPr>
          <w:i/>
          <w:iCs/>
        </w:rPr>
        <w:t>Parapholis</w:t>
      </w:r>
      <w:proofErr w:type="spellEnd"/>
      <w:r w:rsidRPr="00902F3D">
        <w:rPr>
          <w:i/>
          <w:iCs/>
        </w:rPr>
        <w:t xml:space="preserve"> </w:t>
      </w:r>
      <w:proofErr w:type="spellStart"/>
      <w:r w:rsidRPr="00902F3D">
        <w:rPr>
          <w:i/>
          <w:iCs/>
        </w:rPr>
        <w:t>incurva</w:t>
      </w:r>
      <w:proofErr w:type="spellEnd"/>
      <w:r w:rsidRPr="00902F3D">
        <w:rPr>
          <w:i/>
          <w:iCs/>
        </w:rPr>
        <w:t xml:space="preserve">) </w:t>
      </w:r>
      <w:r w:rsidRPr="00902F3D">
        <w:t>i primorski ječam (</w:t>
      </w:r>
      <w:proofErr w:type="spellStart"/>
      <w:r w:rsidR="00223D8C">
        <w:fldChar w:fldCharType="begin"/>
      </w:r>
      <w:r w:rsidR="00223D8C">
        <w:instrText>HYPERLINK "http://eunis.eea.europa.eu/species-names-result.jsp?comeFromQuickSearch=true&amp;showGroup=true&amp;showOrder=true&amp;showFamily=true&amp;showScientificName=true&amp;showVernacularNames=true&amp;showValidName=true&amp;showOtherInfo=true&amp;relationOp=3&amp;searchVernacular=true&amp;searchSynonyms=true&amp;sort=3&amp;ascendency=1&amp;scientificName=Hordeum+marinum&amp;Submit=Search" \t "_top"</w:instrText>
      </w:r>
      <w:r w:rsidR="00223D8C">
        <w:fldChar w:fldCharType="separate"/>
      </w:r>
      <w:r w:rsidRPr="00902F3D">
        <w:rPr>
          <w:i/>
          <w:iCs/>
        </w:rPr>
        <w:t>Hordeum</w:t>
      </w:r>
      <w:proofErr w:type="spellEnd"/>
      <w:r w:rsidRPr="00902F3D">
        <w:rPr>
          <w:i/>
          <w:iCs/>
        </w:rPr>
        <w:t xml:space="preserve"> </w:t>
      </w:r>
      <w:proofErr w:type="spellStart"/>
      <w:r w:rsidRPr="00902F3D">
        <w:rPr>
          <w:i/>
          <w:iCs/>
        </w:rPr>
        <w:t>marinum</w:t>
      </w:r>
      <w:proofErr w:type="spellEnd"/>
      <w:r w:rsidR="00223D8C">
        <w:rPr>
          <w:i/>
          <w:iCs/>
        </w:rPr>
        <w:fldChar w:fldCharType="end"/>
      </w:r>
      <w:r w:rsidRPr="00902F3D">
        <w:rPr>
          <w:i/>
          <w:iCs/>
        </w:rPr>
        <w:t xml:space="preserve">) </w:t>
      </w:r>
      <w:r w:rsidRPr="00902F3D">
        <w:t>su osjetljive vrste (VU). Primorska makovica</w:t>
      </w:r>
      <w:r w:rsidRPr="00902F3D">
        <w:rPr>
          <w:i/>
          <w:iCs/>
        </w:rPr>
        <w:t xml:space="preserve"> (</w:t>
      </w:r>
      <w:proofErr w:type="spellStart"/>
      <w:r w:rsidRPr="00902F3D">
        <w:rPr>
          <w:i/>
          <w:iCs/>
        </w:rPr>
        <w:t>Glaucium</w:t>
      </w:r>
      <w:proofErr w:type="spellEnd"/>
      <w:r w:rsidRPr="00902F3D">
        <w:rPr>
          <w:i/>
          <w:iCs/>
        </w:rPr>
        <w:t xml:space="preserve"> </w:t>
      </w:r>
      <w:proofErr w:type="spellStart"/>
      <w:r w:rsidRPr="00902F3D">
        <w:rPr>
          <w:i/>
          <w:iCs/>
        </w:rPr>
        <w:t>flavum</w:t>
      </w:r>
      <w:proofErr w:type="spellEnd"/>
      <w:r w:rsidRPr="00902F3D">
        <w:rPr>
          <w:i/>
          <w:iCs/>
        </w:rPr>
        <w:t xml:space="preserve">) </w:t>
      </w:r>
      <w:r w:rsidRPr="00902F3D">
        <w:t>i</w:t>
      </w:r>
      <w:r w:rsidRPr="00902F3D">
        <w:rPr>
          <w:i/>
          <w:iCs/>
        </w:rPr>
        <w:t xml:space="preserve"> </w:t>
      </w:r>
      <w:r w:rsidRPr="00902F3D">
        <w:t>veliki obalni šaš (</w:t>
      </w:r>
      <w:proofErr w:type="spellStart"/>
      <w:r w:rsidRPr="00902F3D">
        <w:rPr>
          <w:i/>
          <w:iCs/>
        </w:rPr>
        <w:t>Carex</w:t>
      </w:r>
      <w:proofErr w:type="spellEnd"/>
      <w:r w:rsidRPr="00902F3D">
        <w:rPr>
          <w:i/>
          <w:iCs/>
        </w:rPr>
        <w:t xml:space="preserve"> </w:t>
      </w:r>
      <w:proofErr w:type="spellStart"/>
      <w:r w:rsidRPr="00902F3D">
        <w:rPr>
          <w:i/>
          <w:iCs/>
        </w:rPr>
        <w:t>extensa</w:t>
      </w:r>
      <w:proofErr w:type="spellEnd"/>
      <w:r w:rsidRPr="00902F3D">
        <w:rPr>
          <w:i/>
          <w:iCs/>
        </w:rPr>
        <w:t xml:space="preserve">) </w:t>
      </w:r>
      <w:r w:rsidRPr="00902F3D">
        <w:t>su ugrožene, dok su</w:t>
      </w:r>
      <w:r w:rsidRPr="00902F3D">
        <w:rPr>
          <w:i/>
          <w:iCs/>
        </w:rPr>
        <w:t xml:space="preserve"> </w:t>
      </w:r>
      <w:r w:rsidRPr="00902F3D">
        <w:t>bodljikava pirika (</w:t>
      </w:r>
      <w:proofErr w:type="spellStart"/>
      <w:r w:rsidRPr="00902F3D">
        <w:rPr>
          <w:i/>
          <w:iCs/>
        </w:rPr>
        <w:t>Elymus</w:t>
      </w:r>
      <w:proofErr w:type="spellEnd"/>
      <w:r w:rsidRPr="00902F3D">
        <w:rPr>
          <w:i/>
          <w:iCs/>
        </w:rPr>
        <w:t xml:space="preserve"> </w:t>
      </w:r>
      <w:proofErr w:type="spellStart"/>
      <w:r w:rsidRPr="00902F3D">
        <w:rPr>
          <w:i/>
          <w:iCs/>
        </w:rPr>
        <w:t>farctus</w:t>
      </w:r>
      <w:proofErr w:type="spellEnd"/>
      <w:r w:rsidRPr="00902F3D">
        <w:rPr>
          <w:i/>
          <w:iCs/>
        </w:rPr>
        <w:t xml:space="preserve">) </w:t>
      </w:r>
      <w:r w:rsidRPr="00902F3D">
        <w:t>i</w:t>
      </w:r>
      <w:r w:rsidRPr="00902F3D">
        <w:rPr>
          <w:i/>
          <w:iCs/>
        </w:rPr>
        <w:t xml:space="preserve"> </w:t>
      </w:r>
      <w:proofErr w:type="spellStart"/>
      <w:r w:rsidRPr="00902F3D">
        <w:t>pješčarski</w:t>
      </w:r>
      <w:proofErr w:type="spellEnd"/>
      <w:r w:rsidRPr="00902F3D">
        <w:t xml:space="preserve"> trputac (</w:t>
      </w:r>
      <w:proofErr w:type="spellStart"/>
      <w:r w:rsidR="00223D8C">
        <w:fldChar w:fldCharType="begin"/>
      </w:r>
      <w:r w:rsidR="00223D8C">
        <w:instrText>HYPERLINK "http://eunis.eea.europa.eu/species-names-result.jsp?comeFromQuickSearch=true&amp;showGroup=true&amp;showOrder=true&amp;showFamily=true&amp;showScientificName=true&amp;showVernacularNames=true&amp;showValidName=true&amp;showOtherInfo=true&amp;relationOp=3&amp;searchVernacular=true&amp;searchSynonyms=true&amp;sort=3&amp;ascendency=1&amp;scientificName=Plantago+indica&amp;Submit=Search" \t "_top"</w:instrText>
      </w:r>
      <w:r w:rsidR="00223D8C">
        <w:fldChar w:fldCharType="separate"/>
      </w:r>
      <w:r w:rsidRPr="00902F3D">
        <w:rPr>
          <w:i/>
          <w:iCs/>
        </w:rPr>
        <w:t>Plantago</w:t>
      </w:r>
      <w:proofErr w:type="spellEnd"/>
      <w:r w:rsidRPr="00902F3D">
        <w:rPr>
          <w:i/>
          <w:iCs/>
        </w:rPr>
        <w:t xml:space="preserve"> </w:t>
      </w:r>
      <w:proofErr w:type="spellStart"/>
      <w:r w:rsidRPr="00902F3D">
        <w:rPr>
          <w:i/>
          <w:iCs/>
        </w:rPr>
        <w:t>indica</w:t>
      </w:r>
      <w:proofErr w:type="spellEnd"/>
      <w:r w:rsidR="00223D8C">
        <w:rPr>
          <w:i/>
          <w:iCs/>
        </w:rPr>
        <w:fldChar w:fldCharType="end"/>
      </w:r>
      <w:r w:rsidRPr="00902F3D">
        <w:rPr>
          <w:i/>
          <w:iCs/>
        </w:rPr>
        <w:t>)</w:t>
      </w:r>
      <w:r w:rsidRPr="00902F3D">
        <w:t xml:space="preserve"> kritično ugrožene vrste</w:t>
      </w:r>
      <w:r w:rsidRPr="00902F3D">
        <w:rPr>
          <w:i/>
          <w:iCs/>
        </w:rPr>
        <w:t>.</w:t>
      </w:r>
    </w:p>
    <w:p w14:paraId="051994B0" w14:textId="355285DA" w:rsidR="0078759B" w:rsidRDefault="009D0529" w:rsidP="0078759B">
      <w:pPr>
        <w:pStyle w:val="SUEZtekst"/>
        <w:sectPr w:rsidR="0078759B" w:rsidSect="00634638">
          <w:pgSz w:w="11906" w:h="16838"/>
          <w:pgMar w:top="1440" w:right="1440" w:bottom="1440" w:left="1440" w:header="709" w:footer="709" w:gutter="0"/>
          <w:cols w:space="708"/>
          <w:docGrid w:linePitch="360"/>
        </w:sectPr>
      </w:pPr>
      <w:r w:rsidRPr="009D0529">
        <w:t>Tablica 6</w:t>
      </w:r>
      <w:r w:rsidR="000E5A77">
        <w:t>.</w:t>
      </w:r>
      <w:r w:rsidRPr="009D0529">
        <w:t xml:space="preserve"> sukladno Uredbi o ekološkoj mreži i nadležnostima javnih ustanova za upravljanje područjima ekološke mreže (NN 80/19) prikazuje ciljne morske stanišne tipove koji su zastupljeni na području Hvara i za koja su izdvojena područja ekološke mreže, a koji su definirani temeljem nacionalne klasifikacije staništa prema Pravilniku o popisu stanišnih tipova i karti staništa (Narodne novine, broj 27/2021) i opisani u Priručniku za određivanje morskih staništa u Hrvatskoj prema Direktivi o staništima EU (</w:t>
      </w:r>
      <w:proofErr w:type="spellStart"/>
      <w:r w:rsidRPr="009D0529">
        <w:t>Bakran</w:t>
      </w:r>
      <w:proofErr w:type="spellEnd"/>
      <w:r w:rsidRPr="009D0529">
        <w:t xml:space="preserve"> </w:t>
      </w:r>
      <w:proofErr w:type="spellStart"/>
      <w:r w:rsidRPr="009D0529">
        <w:t>Petricioli</w:t>
      </w:r>
      <w:proofErr w:type="spellEnd"/>
      <w:r w:rsidRPr="009D0529">
        <w:t xml:space="preserve">, 2011) Također su u Tablici 7. prikazane vrste koje su zastupljene na ciljnim stanišnim tipovima područja ekološke mreže otoka Hvara i za ta staništa su vezana. </w:t>
      </w:r>
      <w:bookmarkStart w:id="56" w:name="_Toc95129753"/>
    </w:p>
    <w:p w14:paraId="4B139000" w14:textId="184A3B5E" w:rsidR="00C63735" w:rsidRPr="00C63735" w:rsidRDefault="00C63735" w:rsidP="00C63735">
      <w:pPr>
        <w:pStyle w:val="Opisslike"/>
        <w:keepNext/>
        <w:rPr>
          <w:i w:val="0"/>
          <w:iCs w:val="0"/>
          <w:color w:val="auto"/>
          <w:sz w:val="22"/>
          <w:szCs w:val="22"/>
        </w:rPr>
      </w:pPr>
      <w:bookmarkStart w:id="57" w:name="_Toc129004555"/>
      <w:bookmarkEnd w:id="56"/>
      <w:r w:rsidRPr="00C63735">
        <w:rPr>
          <w:b/>
          <w:bCs/>
          <w:i w:val="0"/>
          <w:iCs w:val="0"/>
          <w:color w:val="auto"/>
          <w:sz w:val="22"/>
          <w:szCs w:val="22"/>
        </w:rPr>
        <w:lastRenderedPageBreak/>
        <w:t xml:space="preserve">Tablica </w:t>
      </w:r>
      <w:r w:rsidRPr="00C63735">
        <w:rPr>
          <w:b/>
          <w:bCs/>
          <w:i w:val="0"/>
          <w:iCs w:val="0"/>
          <w:color w:val="auto"/>
          <w:sz w:val="22"/>
          <w:szCs w:val="22"/>
        </w:rPr>
        <w:fldChar w:fldCharType="begin"/>
      </w:r>
      <w:r w:rsidRPr="00C63735">
        <w:rPr>
          <w:b/>
          <w:bCs/>
          <w:i w:val="0"/>
          <w:iCs w:val="0"/>
          <w:color w:val="auto"/>
          <w:sz w:val="22"/>
          <w:szCs w:val="22"/>
        </w:rPr>
        <w:instrText xml:space="preserve"> SEQ Tablica \* ARABIC </w:instrText>
      </w:r>
      <w:r w:rsidRPr="00C63735">
        <w:rPr>
          <w:b/>
          <w:bCs/>
          <w:i w:val="0"/>
          <w:iCs w:val="0"/>
          <w:color w:val="auto"/>
          <w:sz w:val="22"/>
          <w:szCs w:val="22"/>
        </w:rPr>
        <w:fldChar w:fldCharType="separate"/>
      </w:r>
      <w:r w:rsidR="00E17779">
        <w:rPr>
          <w:b/>
          <w:bCs/>
          <w:i w:val="0"/>
          <w:iCs w:val="0"/>
          <w:noProof/>
          <w:color w:val="auto"/>
          <w:sz w:val="22"/>
          <w:szCs w:val="22"/>
        </w:rPr>
        <w:t>6</w:t>
      </w:r>
      <w:r w:rsidRPr="00C63735">
        <w:rPr>
          <w:b/>
          <w:bCs/>
          <w:i w:val="0"/>
          <w:iCs w:val="0"/>
          <w:color w:val="auto"/>
          <w:sz w:val="22"/>
          <w:szCs w:val="22"/>
        </w:rPr>
        <w:fldChar w:fldCharType="end"/>
      </w:r>
      <w:r w:rsidRPr="00C63735">
        <w:rPr>
          <w:i w:val="0"/>
          <w:iCs w:val="0"/>
          <w:color w:val="auto"/>
          <w:sz w:val="22"/>
          <w:szCs w:val="22"/>
        </w:rPr>
        <w:t xml:space="preserve"> Morski ciljni stanišni tipovi Natura 2000 i staništa sukladno NKS te izdvojena područja EM i ZP za očuvanje morskih staništa</w:t>
      </w:r>
      <w:bookmarkEnd w:id="57"/>
    </w:p>
    <w:tbl>
      <w:tblPr>
        <w:tblStyle w:val="Reetkatablice"/>
        <w:tblpPr w:leftFromText="180" w:rightFromText="180" w:vertAnchor="text" w:tblpY="1"/>
        <w:tblOverlap w:val="never"/>
        <w:tblW w:w="13978" w:type="dxa"/>
        <w:tblLayout w:type="fixed"/>
        <w:tblLook w:val="04A0" w:firstRow="1" w:lastRow="0" w:firstColumn="1" w:lastColumn="0" w:noHBand="0" w:noVBand="1"/>
      </w:tblPr>
      <w:tblGrid>
        <w:gridCol w:w="1128"/>
        <w:gridCol w:w="1276"/>
        <w:gridCol w:w="472"/>
        <w:gridCol w:w="473"/>
        <w:gridCol w:w="472"/>
        <w:gridCol w:w="473"/>
        <w:gridCol w:w="472"/>
        <w:gridCol w:w="473"/>
        <w:gridCol w:w="473"/>
        <w:gridCol w:w="472"/>
        <w:gridCol w:w="473"/>
        <w:gridCol w:w="472"/>
        <w:gridCol w:w="473"/>
        <w:gridCol w:w="472"/>
        <w:gridCol w:w="473"/>
        <w:gridCol w:w="473"/>
        <w:gridCol w:w="472"/>
        <w:gridCol w:w="473"/>
        <w:gridCol w:w="472"/>
        <w:gridCol w:w="473"/>
        <w:gridCol w:w="472"/>
        <w:gridCol w:w="473"/>
        <w:gridCol w:w="473"/>
        <w:gridCol w:w="550"/>
        <w:gridCol w:w="550"/>
        <w:gridCol w:w="550"/>
      </w:tblGrid>
      <w:tr w:rsidR="00EC118D" w:rsidRPr="00902F3D" w14:paraId="579E98F4" w14:textId="77777777" w:rsidTr="00606FA1">
        <w:trPr>
          <w:trHeight w:val="416"/>
          <w:tblHeader/>
        </w:trPr>
        <w:tc>
          <w:tcPr>
            <w:tcW w:w="13978" w:type="dxa"/>
            <w:gridSpan w:val="26"/>
            <w:shd w:val="clear" w:color="auto" w:fill="000000" w:themeFill="text1"/>
            <w:vAlign w:val="center"/>
          </w:tcPr>
          <w:p w14:paraId="4A37BEC6" w14:textId="759BCE7B" w:rsidR="00EC118D" w:rsidRPr="00CE3FAE" w:rsidRDefault="00EC118D" w:rsidP="001D0D0A">
            <w:pPr>
              <w:spacing w:before="0"/>
              <w:ind w:left="113" w:right="113"/>
              <w:jc w:val="center"/>
              <w:rPr>
                <w:rFonts w:cstheme="minorHAnsi"/>
                <w:b/>
                <w:bCs/>
                <w:color w:val="FFFFFF" w:themeColor="background1"/>
                <w:sz w:val="18"/>
                <w:szCs w:val="18"/>
              </w:rPr>
            </w:pPr>
            <w:r w:rsidRPr="00CE3FAE">
              <w:rPr>
                <w:rFonts w:cstheme="minorHAnsi"/>
                <w:b/>
                <w:bCs/>
                <w:color w:val="FFFFFF" w:themeColor="background1"/>
                <w:sz w:val="18"/>
                <w:szCs w:val="18"/>
              </w:rPr>
              <w:t>MORSKA I OBALNA STANIŠTA</w:t>
            </w:r>
          </w:p>
        </w:tc>
      </w:tr>
      <w:tr w:rsidR="00EC118D" w:rsidRPr="00902F3D" w14:paraId="07FB2968" w14:textId="77777777" w:rsidTr="00606FA1">
        <w:trPr>
          <w:trHeight w:val="321"/>
          <w:tblHeader/>
        </w:trPr>
        <w:tc>
          <w:tcPr>
            <w:tcW w:w="1128" w:type="dxa"/>
            <w:vMerge w:val="restart"/>
            <w:shd w:val="clear" w:color="auto" w:fill="000000" w:themeFill="text1"/>
            <w:vAlign w:val="center"/>
          </w:tcPr>
          <w:p w14:paraId="7A5EBF79" w14:textId="77777777" w:rsidR="00EC118D" w:rsidRPr="00902F3D" w:rsidRDefault="00EC118D" w:rsidP="0065110D">
            <w:pPr>
              <w:jc w:val="left"/>
              <w:rPr>
                <w:rFonts w:cstheme="minorHAnsi"/>
                <w:b/>
                <w:bCs/>
                <w:sz w:val="18"/>
                <w:szCs w:val="18"/>
              </w:rPr>
            </w:pPr>
            <w:r>
              <w:rPr>
                <w:rFonts w:cstheme="minorHAnsi"/>
                <w:b/>
                <w:bCs/>
                <w:sz w:val="18"/>
                <w:szCs w:val="18"/>
              </w:rPr>
              <w:t>KOD I NAZIV CILJNOG STANIŠNOG TIPA</w:t>
            </w:r>
          </w:p>
        </w:tc>
        <w:tc>
          <w:tcPr>
            <w:tcW w:w="1276" w:type="dxa"/>
            <w:vMerge w:val="restart"/>
            <w:shd w:val="clear" w:color="auto" w:fill="000000" w:themeFill="text1"/>
            <w:vAlign w:val="center"/>
          </w:tcPr>
          <w:p w14:paraId="1FE4884F" w14:textId="77777777" w:rsidR="00EC118D" w:rsidRPr="00CE3FAE" w:rsidRDefault="00EC118D" w:rsidP="0065110D">
            <w:pPr>
              <w:jc w:val="center"/>
              <w:rPr>
                <w:rFonts w:cstheme="minorHAnsi"/>
                <w:b/>
                <w:bCs/>
                <w:color w:val="FFFFFF" w:themeColor="background1"/>
                <w:sz w:val="18"/>
                <w:szCs w:val="18"/>
              </w:rPr>
            </w:pPr>
            <w:r>
              <w:rPr>
                <w:rFonts w:cstheme="minorHAnsi"/>
                <w:b/>
                <w:bCs/>
                <w:sz w:val="18"/>
                <w:szCs w:val="18"/>
              </w:rPr>
              <w:t>KOD I NAZIV STANIŠNIH TIPOVA PREMA NACIONALNOJ KLASIFIKACIJI STANIŠTA NKS</w:t>
            </w:r>
            <w:r w:rsidRPr="00902F3D">
              <w:rPr>
                <w:rFonts w:cstheme="minorHAnsi"/>
                <w:b/>
                <w:bCs/>
                <w:sz w:val="18"/>
                <w:szCs w:val="18"/>
              </w:rPr>
              <w:t>(II</w:t>
            </w:r>
            <w:r>
              <w:rPr>
                <w:rFonts w:cstheme="minorHAnsi"/>
                <w:b/>
                <w:bCs/>
                <w:sz w:val="18"/>
                <w:szCs w:val="18"/>
              </w:rPr>
              <w:t>I ili IV</w:t>
            </w:r>
            <w:r w:rsidRPr="00902F3D">
              <w:rPr>
                <w:rFonts w:cstheme="minorHAnsi"/>
                <w:b/>
                <w:bCs/>
                <w:sz w:val="18"/>
                <w:szCs w:val="18"/>
              </w:rPr>
              <w:t xml:space="preserve"> RAZINA)</w:t>
            </w:r>
          </w:p>
        </w:tc>
        <w:tc>
          <w:tcPr>
            <w:tcW w:w="9924" w:type="dxa"/>
            <w:gridSpan w:val="21"/>
            <w:shd w:val="clear" w:color="auto" w:fill="000000" w:themeFill="text1"/>
            <w:vAlign w:val="center"/>
          </w:tcPr>
          <w:p w14:paraId="1D4E0236" w14:textId="3F856AFB" w:rsidR="00EC118D" w:rsidRPr="00CE3FAE" w:rsidRDefault="00EC118D" w:rsidP="0065110D">
            <w:pPr>
              <w:jc w:val="left"/>
              <w:rPr>
                <w:rFonts w:cstheme="minorHAnsi"/>
                <w:b/>
                <w:bCs/>
                <w:color w:val="FFFFFF" w:themeColor="background1"/>
                <w:sz w:val="18"/>
                <w:szCs w:val="18"/>
              </w:rPr>
            </w:pPr>
            <w:r w:rsidRPr="00CE3FAE">
              <w:rPr>
                <w:rFonts w:cstheme="minorHAnsi"/>
                <w:b/>
                <w:bCs/>
                <w:color w:val="FFFFFF" w:themeColor="background1"/>
                <w:sz w:val="18"/>
                <w:szCs w:val="18"/>
              </w:rPr>
              <w:t>PODRUČJE EKOLOŠKE MREŽE</w:t>
            </w:r>
            <w:r w:rsidR="00564857">
              <w:rPr>
                <w:rFonts w:cstheme="minorHAnsi"/>
                <w:b/>
                <w:bCs/>
                <w:color w:val="FFFFFF" w:themeColor="background1"/>
                <w:sz w:val="18"/>
                <w:szCs w:val="18"/>
              </w:rPr>
              <w:t xml:space="preserve"> </w:t>
            </w:r>
            <w:r>
              <w:rPr>
                <w:rFonts w:cstheme="minorHAnsi"/>
                <w:b/>
                <w:bCs/>
                <w:color w:val="FFFFFF" w:themeColor="background1"/>
                <w:sz w:val="18"/>
                <w:szCs w:val="18"/>
              </w:rPr>
              <w:t>I ZAŠTIĆENA PODRUČJA</w:t>
            </w:r>
          </w:p>
        </w:tc>
        <w:tc>
          <w:tcPr>
            <w:tcW w:w="550" w:type="dxa"/>
            <w:vMerge w:val="restart"/>
            <w:shd w:val="clear" w:color="auto" w:fill="000000" w:themeFill="text1"/>
            <w:textDirection w:val="btLr"/>
          </w:tcPr>
          <w:p w14:paraId="54B79E58" w14:textId="329919EE" w:rsidR="00EC118D" w:rsidRPr="00CE3FAE" w:rsidRDefault="00EC118D" w:rsidP="00EC118D">
            <w:pPr>
              <w:spacing w:before="0"/>
              <w:ind w:left="113" w:right="113"/>
              <w:jc w:val="left"/>
              <w:rPr>
                <w:rFonts w:cstheme="minorHAnsi"/>
                <w:b/>
                <w:bCs/>
                <w:color w:val="FFFFFF" w:themeColor="background1"/>
                <w:sz w:val="18"/>
                <w:szCs w:val="18"/>
              </w:rPr>
            </w:pPr>
            <w:proofErr w:type="spellStart"/>
            <w:r>
              <w:rPr>
                <w:rFonts w:ascii="Calibri" w:hAnsi="Calibri" w:cs="Calibri"/>
                <w:color w:val="FFFFFF" w:themeColor="background1"/>
                <w:sz w:val="14"/>
                <w:szCs w:val="14"/>
              </w:rPr>
              <w:t>Šćedro</w:t>
            </w:r>
            <w:proofErr w:type="spellEnd"/>
          </w:p>
        </w:tc>
        <w:tc>
          <w:tcPr>
            <w:tcW w:w="550" w:type="dxa"/>
            <w:vMerge w:val="restart"/>
            <w:shd w:val="clear" w:color="auto" w:fill="000000" w:themeFill="text1"/>
            <w:textDirection w:val="btLr"/>
          </w:tcPr>
          <w:p w14:paraId="23426FCF" w14:textId="5FA345A5" w:rsidR="00EC118D" w:rsidRPr="00CE3FAE" w:rsidRDefault="00EC118D" w:rsidP="00EC118D">
            <w:pPr>
              <w:spacing w:before="0"/>
              <w:ind w:left="113" w:right="113"/>
              <w:jc w:val="left"/>
              <w:rPr>
                <w:rFonts w:cstheme="minorHAnsi"/>
                <w:b/>
                <w:bCs/>
                <w:color w:val="FFFFFF" w:themeColor="background1"/>
                <w:sz w:val="18"/>
                <w:szCs w:val="18"/>
              </w:rPr>
            </w:pPr>
            <w:r>
              <w:rPr>
                <w:rFonts w:ascii="Calibri" w:hAnsi="Calibri" w:cs="Calibri"/>
                <w:color w:val="FFFFFF" w:themeColor="background1"/>
                <w:sz w:val="14"/>
                <w:szCs w:val="14"/>
              </w:rPr>
              <w:t>Zečevo</w:t>
            </w:r>
          </w:p>
        </w:tc>
        <w:tc>
          <w:tcPr>
            <w:tcW w:w="550" w:type="dxa"/>
            <w:vMerge w:val="restart"/>
            <w:shd w:val="clear" w:color="auto" w:fill="000000" w:themeFill="text1"/>
            <w:textDirection w:val="btLr"/>
          </w:tcPr>
          <w:p w14:paraId="46C829DF" w14:textId="157D10E5" w:rsidR="00EC118D" w:rsidRPr="00CE3FAE" w:rsidRDefault="00EC118D" w:rsidP="00EC118D">
            <w:pPr>
              <w:spacing w:before="0"/>
              <w:ind w:left="113" w:right="113"/>
              <w:jc w:val="left"/>
              <w:rPr>
                <w:rFonts w:cstheme="minorHAnsi"/>
                <w:b/>
                <w:bCs/>
                <w:color w:val="FFFFFF" w:themeColor="background1"/>
                <w:sz w:val="18"/>
                <w:szCs w:val="18"/>
              </w:rPr>
            </w:pPr>
            <w:r>
              <w:rPr>
                <w:rFonts w:ascii="Calibri" w:hAnsi="Calibri" w:cs="Calibri"/>
                <w:color w:val="FFFFFF" w:themeColor="background1"/>
                <w:sz w:val="14"/>
                <w:szCs w:val="14"/>
              </w:rPr>
              <w:t>Pakleni otoci</w:t>
            </w:r>
          </w:p>
        </w:tc>
      </w:tr>
      <w:tr w:rsidR="00EC118D" w:rsidRPr="00902F3D" w14:paraId="53FCD3D3" w14:textId="77777777" w:rsidTr="00606FA1">
        <w:trPr>
          <w:cantSplit/>
          <w:trHeight w:val="2618"/>
          <w:tblHeader/>
        </w:trPr>
        <w:tc>
          <w:tcPr>
            <w:tcW w:w="1128" w:type="dxa"/>
            <w:vMerge/>
            <w:shd w:val="clear" w:color="auto" w:fill="000000" w:themeFill="text1"/>
            <w:vAlign w:val="center"/>
          </w:tcPr>
          <w:p w14:paraId="497022A5" w14:textId="77777777" w:rsidR="00EC118D" w:rsidRPr="00902F3D" w:rsidRDefault="00EC118D" w:rsidP="00EC118D">
            <w:pPr>
              <w:spacing w:before="0"/>
              <w:jc w:val="left"/>
              <w:rPr>
                <w:rFonts w:cstheme="minorHAnsi"/>
                <w:b/>
                <w:bCs/>
                <w:sz w:val="18"/>
                <w:szCs w:val="18"/>
              </w:rPr>
            </w:pPr>
          </w:p>
        </w:tc>
        <w:tc>
          <w:tcPr>
            <w:tcW w:w="1276" w:type="dxa"/>
            <w:vMerge/>
            <w:shd w:val="clear" w:color="auto" w:fill="000000" w:themeFill="text1"/>
            <w:vAlign w:val="center"/>
          </w:tcPr>
          <w:p w14:paraId="6DEDDFB1" w14:textId="77777777" w:rsidR="00EC118D" w:rsidRPr="00CE3FAE" w:rsidRDefault="00EC118D" w:rsidP="00EC118D">
            <w:pPr>
              <w:spacing w:before="0"/>
              <w:jc w:val="left"/>
              <w:rPr>
                <w:rFonts w:cstheme="minorHAnsi"/>
                <w:b/>
                <w:bCs/>
                <w:color w:val="FFFFFF" w:themeColor="background1"/>
                <w:sz w:val="18"/>
                <w:szCs w:val="18"/>
              </w:rPr>
            </w:pPr>
          </w:p>
        </w:tc>
        <w:tc>
          <w:tcPr>
            <w:tcW w:w="472" w:type="dxa"/>
            <w:shd w:val="clear" w:color="auto" w:fill="000000" w:themeFill="text1"/>
            <w:textDirection w:val="btLr"/>
            <w:vAlign w:val="center"/>
          </w:tcPr>
          <w:p w14:paraId="59AB7BA4" w14:textId="77777777" w:rsidR="00EC118D" w:rsidRPr="00D24E20" w:rsidRDefault="00EC118D" w:rsidP="00EC118D">
            <w:pPr>
              <w:spacing w:before="0"/>
              <w:ind w:left="113" w:right="113"/>
              <w:jc w:val="left"/>
              <w:rPr>
                <w:rFonts w:cstheme="minorHAnsi"/>
                <w:b/>
                <w:bCs/>
                <w:color w:val="FFFFFF" w:themeColor="background1"/>
                <w:sz w:val="14"/>
                <w:szCs w:val="14"/>
              </w:rPr>
            </w:pPr>
            <w:r w:rsidRPr="00D24E20">
              <w:rPr>
                <w:rFonts w:ascii="Calibri" w:hAnsi="Calibri" w:cs="Calibri"/>
                <w:color w:val="FFFFFF" w:themeColor="background1"/>
                <w:sz w:val="14"/>
                <w:szCs w:val="14"/>
              </w:rPr>
              <w:t>HR2001425</w:t>
            </w:r>
            <w:r w:rsidRPr="00D24E20">
              <w:rPr>
                <w:rFonts w:cs="Calibri"/>
                <w:color w:val="FFFFFF" w:themeColor="background1"/>
                <w:sz w:val="14"/>
                <w:szCs w:val="14"/>
              </w:rPr>
              <w:t xml:space="preserve"> </w:t>
            </w:r>
            <w:r w:rsidRPr="00D24E20">
              <w:rPr>
                <w:rFonts w:ascii="Calibri" w:hAnsi="Calibri"/>
                <w:color w:val="FFFFFF" w:themeColor="background1"/>
                <w:sz w:val="14"/>
                <w:szCs w:val="14"/>
              </w:rPr>
              <w:t xml:space="preserve">Hvar - od </w:t>
            </w:r>
            <w:proofErr w:type="spellStart"/>
            <w:r w:rsidRPr="00D24E20">
              <w:rPr>
                <w:rFonts w:ascii="Calibri" w:hAnsi="Calibri"/>
                <w:color w:val="FFFFFF" w:themeColor="background1"/>
                <w:sz w:val="14"/>
                <w:szCs w:val="14"/>
              </w:rPr>
              <w:t>Prapratna</w:t>
            </w:r>
            <w:proofErr w:type="spellEnd"/>
            <w:r w:rsidRPr="00D24E20">
              <w:rPr>
                <w:rFonts w:ascii="Calibri" w:hAnsi="Calibri"/>
                <w:color w:val="FFFFFF" w:themeColor="background1"/>
                <w:sz w:val="14"/>
                <w:szCs w:val="14"/>
              </w:rPr>
              <w:t xml:space="preserve"> do </w:t>
            </w:r>
            <w:proofErr w:type="spellStart"/>
            <w:r w:rsidRPr="00D24E20">
              <w:rPr>
                <w:rFonts w:ascii="Calibri" w:hAnsi="Calibri"/>
                <w:color w:val="FFFFFF" w:themeColor="background1"/>
                <w:sz w:val="14"/>
                <w:szCs w:val="14"/>
              </w:rPr>
              <w:t>Karnjakuše</w:t>
            </w:r>
            <w:proofErr w:type="spellEnd"/>
          </w:p>
          <w:p w14:paraId="22B3239D" w14:textId="77777777" w:rsidR="00EC118D" w:rsidRPr="00D24E20" w:rsidRDefault="00EC118D" w:rsidP="00EC118D">
            <w:pPr>
              <w:spacing w:before="0"/>
              <w:ind w:left="113" w:right="113"/>
              <w:jc w:val="left"/>
              <w:rPr>
                <w:rFonts w:cstheme="minorHAnsi"/>
                <w:b/>
                <w:bCs/>
                <w:color w:val="FFFFFF" w:themeColor="background1"/>
                <w:sz w:val="14"/>
                <w:szCs w:val="14"/>
              </w:rPr>
            </w:pPr>
          </w:p>
        </w:tc>
        <w:tc>
          <w:tcPr>
            <w:tcW w:w="473" w:type="dxa"/>
            <w:shd w:val="clear" w:color="auto" w:fill="000000" w:themeFill="text1"/>
            <w:textDirection w:val="btLr"/>
            <w:vAlign w:val="center"/>
          </w:tcPr>
          <w:p w14:paraId="4D69FA21" w14:textId="77777777" w:rsidR="00EC118D" w:rsidRPr="00D24E20" w:rsidRDefault="00EC118D" w:rsidP="00EC118D">
            <w:pPr>
              <w:spacing w:before="0"/>
              <w:ind w:left="113" w:right="113"/>
              <w:jc w:val="left"/>
              <w:rPr>
                <w:rFonts w:cstheme="minorHAnsi"/>
                <w:b/>
                <w:bCs/>
                <w:color w:val="FFFFFF" w:themeColor="background1"/>
                <w:sz w:val="14"/>
                <w:szCs w:val="14"/>
              </w:rPr>
            </w:pPr>
            <w:r w:rsidRPr="00D24E20">
              <w:rPr>
                <w:rFonts w:ascii="Calibri" w:hAnsi="Calibri" w:cs="Calibri"/>
                <w:color w:val="FFFFFF" w:themeColor="background1"/>
                <w:sz w:val="14"/>
                <w:szCs w:val="14"/>
              </w:rPr>
              <w:t xml:space="preserve">HR2001428 Hvar - od Maslinice do </w:t>
            </w:r>
            <w:proofErr w:type="spellStart"/>
            <w:r w:rsidRPr="00D24E20">
              <w:rPr>
                <w:rFonts w:ascii="Calibri" w:hAnsi="Calibri" w:cs="Calibri"/>
                <w:color w:val="FFFFFF" w:themeColor="background1"/>
                <w:sz w:val="14"/>
                <w:szCs w:val="14"/>
              </w:rPr>
              <w:t>Grebišća</w:t>
            </w:r>
            <w:proofErr w:type="spellEnd"/>
          </w:p>
        </w:tc>
        <w:tc>
          <w:tcPr>
            <w:tcW w:w="472" w:type="dxa"/>
            <w:shd w:val="clear" w:color="auto" w:fill="000000" w:themeFill="text1"/>
            <w:textDirection w:val="btLr"/>
            <w:vAlign w:val="center"/>
          </w:tcPr>
          <w:p w14:paraId="75AD9163" w14:textId="77777777" w:rsidR="00EC118D" w:rsidRPr="00D24E20" w:rsidRDefault="00EC118D" w:rsidP="00EC118D">
            <w:pPr>
              <w:spacing w:before="0"/>
              <w:ind w:left="113" w:right="113"/>
              <w:jc w:val="left"/>
              <w:rPr>
                <w:rFonts w:cstheme="minorHAnsi"/>
                <w:b/>
                <w:bCs/>
                <w:color w:val="FFFFFF" w:themeColor="background1"/>
                <w:sz w:val="14"/>
                <w:szCs w:val="14"/>
              </w:rPr>
            </w:pPr>
            <w:r w:rsidRPr="00D24E20">
              <w:rPr>
                <w:rFonts w:ascii="Calibri" w:hAnsi="Calibri" w:cs="Calibri"/>
                <w:color w:val="FFFFFF" w:themeColor="background1"/>
                <w:sz w:val="14"/>
                <w:szCs w:val="14"/>
              </w:rPr>
              <w:t xml:space="preserve">HR3000457 Južna obala Hvara - od rta Nedjelja do uvale </w:t>
            </w:r>
            <w:proofErr w:type="spellStart"/>
            <w:r w:rsidRPr="00D24E20">
              <w:rPr>
                <w:rFonts w:ascii="Calibri" w:hAnsi="Calibri" w:cs="Calibri"/>
                <w:color w:val="FFFFFF" w:themeColor="background1"/>
                <w:sz w:val="14"/>
                <w:szCs w:val="14"/>
              </w:rPr>
              <w:t>Česminica</w:t>
            </w:r>
            <w:proofErr w:type="spellEnd"/>
          </w:p>
        </w:tc>
        <w:tc>
          <w:tcPr>
            <w:tcW w:w="473" w:type="dxa"/>
            <w:shd w:val="clear" w:color="auto" w:fill="000000" w:themeFill="text1"/>
            <w:textDirection w:val="btLr"/>
            <w:vAlign w:val="center"/>
          </w:tcPr>
          <w:p w14:paraId="1EAF7528" w14:textId="77777777" w:rsidR="00EC118D" w:rsidRPr="00D24E20" w:rsidRDefault="00EC118D" w:rsidP="00EC118D">
            <w:pPr>
              <w:spacing w:before="0"/>
              <w:ind w:left="113" w:right="113"/>
              <w:jc w:val="left"/>
              <w:rPr>
                <w:rFonts w:cstheme="minorHAnsi"/>
                <w:b/>
                <w:bCs/>
                <w:color w:val="FFFFFF" w:themeColor="background1"/>
                <w:sz w:val="14"/>
                <w:szCs w:val="14"/>
              </w:rPr>
            </w:pPr>
            <w:r w:rsidRPr="00D24E20">
              <w:rPr>
                <w:rFonts w:ascii="Calibri" w:hAnsi="Calibri" w:cs="Calibri"/>
                <w:color w:val="FFFFFF" w:themeColor="background1"/>
                <w:sz w:val="14"/>
                <w:szCs w:val="14"/>
              </w:rPr>
              <w:t xml:space="preserve">HR3000456 Hvar - od uvale </w:t>
            </w:r>
            <w:proofErr w:type="spellStart"/>
            <w:r w:rsidRPr="00D24E20">
              <w:rPr>
                <w:rFonts w:ascii="Calibri" w:hAnsi="Calibri" w:cs="Calibri"/>
                <w:color w:val="FFFFFF" w:themeColor="background1"/>
                <w:sz w:val="14"/>
                <w:szCs w:val="14"/>
              </w:rPr>
              <w:t>Vitarna</w:t>
            </w:r>
            <w:proofErr w:type="spellEnd"/>
            <w:r w:rsidRPr="00D24E20">
              <w:rPr>
                <w:rFonts w:ascii="Calibri" w:hAnsi="Calibri" w:cs="Calibri"/>
                <w:color w:val="FFFFFF" w:themeColor="background1"/>
                <w:sz w:val="14"/>
                <w:szCs w:val="14"/>
              </w:rPr>
              <w:t xml:space="preserve"> do uvale Maslinica</w:t>
            </w:r>
          </w:p>
        </w:tc>
        <w:tc>
          <w:tcPr>
            <w:tcW w:w="472" w:type="dxa"/>
            <w:shd w:val="clear" w:color="auto" w:fill="000000" w:themeFill="text1"/>
            <w:textDirection w:val="btLr"/>
            <w:vAlign w:val="center"/>
          </w:tcPr>
          <w:p w14:paraId="4C2E527A" w14:textId="77777777" w:rsidR="00EC118D" w:rsidRPr="00D24E20" w:rsidRDefault="00EC118D" w:rsidP="00EC118D">
            <w:pPr>
              <w:spacing w:before="0"/>
              <w:ind w:left="113" w:right="113"/>
              <w:jc w:val="left"/>
              <w:rPr>
                <w:rFonts w:cstheme="minorHAnsi"/>
                <w:b/>
                <w:bCs/>
                <w:color w:val="FFFFFF" w:themeColor="background1"/>
                <w:sz w:val="14"/>
                <w:szCs w:val="14"/>
              </w:rPr>
            </w:pPr>
            <w:r w:rsidRPr="00D24E20">
              <w:rPr>
                <w:rFonts w:ascii="Calibri" w:hAnsi="Calibri" w:cs="Calibri"/>
                <w:color w:val="FFFFFF" w:themeColor="background1"/>
                <w:sz w:val="14"/>
                <w:szCs w:val="14"/>
              </w:rPr>
              <w:t xml:space="preserve">HR3000135 Otok Hvar - od Uvale </w:t>
            </w:r>
            <w:proofErr w:type="spellStart"/>
            <w:r w:rsidRPr="00D24E20">
              <w:rPr>
                <w:rFonts w:ascii="Calibri" w:hAnsi="Calibri" w:cs="Calibri"/>
                <w:color w:val="FFFFFF" w:themeColor="background1"/>
                <w:sz w:val="14"/>
                <w:szCs w:val="14"/>
              </w:rPr>
              <w:t>Dubovica</w:t>
            </w:r>
            <w:proofErr w:type="spellEnd"/>
            <w:r w:rsidRPr="00D24E20">
              <w:rPr>
                <w:rFonts w:ascii="Calibri" w:hAnsi="Calibri" w:cs="Calibri"/>
                <w:color w:val="FFFFFF" w:themeColor="background1"/>
                <w:sz w:val="14"/>
                <w:szCs w:val="14"/>
              </w:rPr>
              <w:t xml:space="preserve"> do rta Nedjelja</w:t>
            </w:r>
          </w:p>
        </w:tc>
        <w:tc>
          <w:tcPr>
            <w:tcW w:w="473" w:type="dxa"/>
            <w:shd w:val="clear" w:color="auto" w:fill="000000" w:themeFill="text1"/>
            <w:textDirection w:val="btLr"/>
            <w:vAlign w:val="center"/>
          </w:tcPr>
          <w:p w14:paraId="281EEF15" w14:textId="77777777" w:rsidR="00EC118D" w:rsidRPr="00D24E20" w:rsidRDefault="00EC118D" w:rsidP="00EC118D">
            <w:pPr>
              <w:spacing w:before="0"/>
              <w:ind w:left="113" w:right="113"/>
              <w:jc w:val="left"/>
              <w:rPr>
                <w:rFonts w:cstheme="minorHAnsi"/>
                <w:b/>
                <w:bCs/>
                <w:color w:val="FFFFFF" w:themeColor="background1"/>
                <w:sz w:val="14"/>
                <w:szCs w:val="14"/>
              </w:rPr>
            </w:pPr>
            <w:r w:rsidRPr="00D24E20">
              <w:rPr>
                <w:rFonts w:ascii="Calibri" w:hAnsi="Calibri" w:cs="Calibri"/>
                <w:color w:val="FFFFFF" w:themeColor="background1"/>
                <w:sz w:val="14"/>
                <w:szCs w:val="14"/>
              </w:rPr>
              <w:t xml:space="preserve">HR3000116 </w:t>
            </w:r>
            <w:proofErr w:type="spellStart"/>
            <w:r w:rsidRPr="00D24E20">
              <w:rPr>
                <w:rFonts w:ascii="Calibri" w:hAnsi="Calibri" w:cs="Calibri"/>
                <w:color w:val="FFFFFF" w:themeColor="background1"/>
                <w:sz w:val="14"/>
                <w:szCs w:val="14"/>
              </w:rPr>
              <w:t>Kabal</w:t>
            </w:r>
            <w:proofErr w:type="spellEnd"/>
            <w:r w:rsidRPr="00D24E20">
              <w:rPr>
                <w:rFonts w:ascii="Calibri" w:hAnsi="Calibri" w:cs="Calibri"/>
                <w:color w:val="FFFFFF" w:themeColor="background1"/>
                <w:sz w:val="14"/>
                <w:szCs w:val="14"/>
              </w:rPr>
              <w:t xml:space="preserve"> - podmorje</w:t>
            </w:r>
          </w:p>
        </w:tc>
        <w:tc>
          <w:tcPr>
            <w:tcW w:w="473" w:type="dxa"/>
            <w:shd w:val="clear" w:color="auto" w:fill="000000" w:themeFill="text1"/>
            <w:textDirection w:val="btLr"/>
            <w:vAlign w:val="center"/>
          </w:tcPr>
          <w:p w14:paraId="45C6CD86" w14:textId="77777777" w:rsidR="00EC118D" w:rsidRPr="00D24E20" w:rsidRDefault="00EC118D" w:rsidP="00EC118D">
            <w:pPr>
              <w:spacing w:before="0"/>
              <w:ind w:left="113" w:right="113"/>
              <w:jc w:val="left"/>
              <w:rPr>
                <w:rFonts w:cstheme="minorHAnsi"/>
                <w:b/>
                <w:bCs/>
                <w:color w:val="FFFFFF" w:themeColor="background1"/>
                <w:sz w:val="14"/>
                <w:szCs w:val="14"/>
              </w:rPr>
            </w:pPr>
            <w:r w:rsidRPr="00D24E20">
              <w:rPr>
                <w:rFonts w:ascii="Calibri" w:hAnsi="Calibri" w:cs="Calibri"/>
                <w:color w:val="FFFFFF" w:themeColor="background1"/>
                <w:sz w:val="14"/>
                <w:szCs w:val="14"/>
              </w:rPr>
              <w:t xml:space="preserve">HR3000464 Područje oko rta </w:t>
            </w:r>
            <w:proofErr w:type="spellStart"/>
            <w:r w:rsidRPr="00D24E20">
              <w:rPr>
                <w:rFonts w:ascii="Calibri" w:hAnsi="Calibri" w:cs="Calibri"/>
                <w:color w:val="FFFFFF" w:themeColor="background1"/>
                <w:sz w:val="14"/>
                <w:szCs w:val="14"/>
              </w:rPr>
              <w:t>Tatinja</w:t>
            </w:r>
            <w:proofErr w:type="spellEnd"/>
            <w:r w:rsidRPr="00D24E20">
              <w:rPr>
                <w:rFonts w:ascii="Calibri" w:hAnsi="Calibri" w:cs="Calibri"/>
                <w:color w:val="FFFFFF" w:themeColor="background1"/>
                <w:sz w:val="14"/>
                <w:szCs w:val="14"/>
              </w:rPr>
              <w:t xml:space="preserve"> - Hvar</w:t>
            </w:r>
          </w:p>
        </w:tc>
        <w:tc>
          <w:tcPr>
            <w:tcW w:w="472" w:type="dxa"/>
            <w:shd w:val="clear" w:color="auto" w:fill="000000" w:themeFill="text1"/>
            <w:textDirection w:val="btLr"/>
            <w:vAlign w:val="center"/>
          </w:tcPr>
          <w:p w14:paraId="76C75FCC" w14:textId="77777777" w:rsidR="00EC118D" w:rsidRPr="00D24E20" w:rsidRDefault="00EC118D" w:rsidP="00EC118D">
            <w:pPr>
              <w:spacing w:before="0"/>
              <w:ind w:left="113" w:right="113"/>
              <w:jc w:val="left"/>
              <w:rPr>
                <w:rFonts w:cstheme="minorHAnsi"/>
                <w:b/>
                <w:bCs/>
                <w:color w:val="FFFFFF" w:themeColor="background1"/>
                <w:sz w:val="14"/>
                <w:szCs w:val="14"/>
              </w:rPr>
            </w:pPr>
            <w:r w:rsidRPr="00D24E20">
              <w:rPr>
                <w:rFonts w:ascii="Calibri" w:hAnsi="Calibri" w:cs="Calibri"/>
                <w:color w:val="FFFFFF" w:themeColor="background1"/>
                <w:sz w:val="14"/>
                <w:szCs w:val="14"/>
              </w:rPr>
              <w:t xml:space="preserve">HR3000149 Uvale </w:t>
            </w:r>
            <w:proofErr w:type="spellStart"/>
            <w:r w:rsidRPr="00D24E20">
              <w:rPr>
                <w:rFonts w:ascii="Calibri" w:hAnsi="Calibri" w:cs="Calibri"/>
                <w:color w:val="FFFFFF" w:themeColor="background1"/>
                <w:sz w:val="14"/>
                <w:szCs w:val="14"/>
              </w:rPr>
              <w:t>Prapratna</w:t>
            </w:r>
            <w:proofErr w:type="spellEnd"/>
            <w:r w:rsidRPr="00D24E20">
              <w:rPr>
                <w:rFonts w:ascii="Calibri" w:hAnsi="Calibri" w:cs="Calibri"/>
                <w:color w:val="FFFFFF" w:themeColor="background1"/>
                <w:sz w:val="14"/>
                <w:szCs w:val="14"/>
              </w:rPr>
              <w:t xml:space="preserve"> i </w:t>
            </w:r>
            <w:proofErr w:type="spellStart"/>
            <w:r w:rsidRPr="00D24E20">
              <w:rPr>
                <w:rFonts w:ascii="Calibri" w:hAnsi="Calibri" w:cs="Calibri"/>
                <w:color w:val="FFFFFF" w:themeColor="background1"/>
                <w:sz w:val="14"/>
                <w:szCs w:val="14"/>
              </w:rPr>
              <w:t>Makarac</w:t>
            </w:r>
            <w:proofErr w:type="spellEnd"/>
            <w:r w:rsidRPr="00D24E20">
              <w:rPr>
                <w:rFonts w:ascii="Calibri" w:hAnsi="Calibri" w:cs="Calibri"/>
                <w:color w:val="FFFFFF" w:themeColor="background1"/>
                <w:sz w:val="14"/>
                <w:szCs w:val="14"/>
              </w:rPr>
              <w:t xml:space="preserve"> - Hvar</w:t>
            </w:r>
          </w:p>
        </w:tc>
        <w:tc>
          <w:tcPr>
            <w:tcW w:w="473" w:type="dxa"/>
            <w:shd w:val="clear" w:color="auto" w:fill="000000" w:themeFill="text1"/>
            <w:textDirection w:val="btLr"/>
            <w:vAlign w:val="center"/>
          </w:tcPr>
          <w:p w14:paraId="59B3184F" w14:textId="77777777" w:rsidR="00EC118D" w:rsidRPr="00D24E20" w:rsidRDefault="00EC118D" w:rsidP="00EC118D">
            <w:pPr>
              <w:spacing w:before="0"/>
              <w:ind w:left="113" w:right="113"/>
              <w:jc w:val="left"/>
              <w:rPr>
                <w:rFonts w:cstheme="minorHAnsi"/>
                <w:b/>
                <w:bCs/>
                <w:color w:val="FFFFFF" w:themeColor="background1"/>
                <w:sz w:val="14"/>
                <w:szCs w:val="14"/>
              </w:rPr>
            </w:pPr>
            <w:r w:rsidRPr="00D24E20">
              <w:rPr>
                <w:rFonts w:ascii="Calibri" w:hAnsi="Calibri" w:cs="Calibri"/>
                <w:color w:val="FFFFFF" w:themeColor="background1"/>
                <w:sz w:val="14"/>
                <w:szCs w:val="14"/>
              </w:rPr>
              <w:t>HR3000451 Hvar - otok Zečevo</w:t>
            </w:r>
          </w:p>
        </w:tc>
        <w:tc>
          <w:tcPr>
            <w:tcW w:w="472" w:type="dxa"/>
            <w:shd w:val="clear" w:color="auto" w:fill="000000" w:themeFill="text1"/>
            <w:textDirection w:val="btLr"/>
            <w:vAlign w:val="center"/>
          </w:tcPr>
          <w:p w14:paraId="46B86AA3" w14:textId="77777777" w:rsidR="00EC118D" w:rsidRPr="00D24E20" w:rsidRDefault="00EC118D" w:rsidP="00EC118D">
            <w:pPr>
              <w:spacing w:before="0"/>
              <w:ind w:left="113" w:right="113"/>
              <w:jc w:val="left"/>
              <w:rPr>
                <w:rFonts w:cstheme="minorHAnsi"/>
                <w:b/>
                <w:bCs/>
                <w:color w:val="FFFFFF" w:themeColor="background1"/>
                <w:sz w:val="14"/>
                <w:szCs w:val="14"/>
              </w:rPr>
            </w:pPr>
            <w:r w:rsidRPr="00D24E20">
              <w:rPr>
                <w:rFonts w:ascii="Calibri" w:hAnsi="Calibri" w:cs="Calibri"/>
                <w:color w:val="FFFFFF" w:themeColor="background1"/>
                <w:sz w:val="14"/>
                <w:szCs w:val="14"/>
              </w:rPr>
              <w:t>HR3000095 Pakleni otoci</w:t>
            </w:r>
          </w:p>
        </w:tc>
        <w:tc>
          <w:tcPr>
            <w:tcW w:w="473" w:type="dxa"/>
            <w:shd w:val="clear" w:color="auto" w:fill="000000" w:themeFill="text1"/>
            <w:textDirection w:val="btLr"/>
            <w:vAlign w:val="center"/>
          </w:tcPr>
          <w:p w14:paraId="2BDFC42F" w14:textId="77777777" w:rsidR="00EC118D" w:rsidRPr="00D24E20" w:rsidRDefault="00EC118D" w:rsidP="00EC118D">
            <w:pPr>
              <w:spacing w:before="0"/>
              <w:ind w:left="113" w:right="113"/>
              <w:jc w:val="left"/>
              <w:rPr>
                <w:rFonts w:cstheme="minorHAnsi"/>
                <w:b/>
                <w:bCs/>
                <w:color w:val="FFFFFF" w:themeColor="background1"/>
                <w:sz w:val="14"/>
                <w:szCs w:val="14"/>
              </w:rPr>
            </w:pPr>
            <w:r w:rsidRPr="00D24E20">
              <w:rPr>
                <w:rFonts w:ascii="Calibri" w:hAnsi="Calibri" w:cs="Calibri"/>
                <w:color w:val="FFFFFF" w:themeColor="background1"/>
                <w:sz w:val="14"/>
                <w:szCs w:val="14"/>
              </w:rPr>
              <w:t xml:space="preserve">HR3000143 Uvale Kruševa; </w:t>
            </w:r>
            <w:proofErr w:type="spellStart"/>
            <w:r w:rsidRPr="00D24E20">
              <w:rPr>
                <w:rFonts w:ascii="Calibri" w:hAnsi="Calibri" w:cs="Calibri"/>
                <w:color w:val="FFFFFF" w:themeColor="background1"/>
                <w:sz w:val="14"/>
                <w:szCs w:val="14"/>
              </w:rPr>
              <w:t>Pokrvenik</w:t>
            </w:r>
            <w:proofErr w:type="spellEnd"/>
            <w:r w:rsidRPr="00D24E20">
              <w:rPr>
                <w:rFonts w:ascii="Calibri" w:hAnsi="Calibri" w:cs="Calibri"/>
                <w:color w:val="FFFFFF" w:themeColor="background1"/>
                <w:sz w:val="14"/>
                <w:szCs w:val="14"/>
              </w:rPr>
              <w:t xml:space="preserve"> i </w:t>
            </w:r>
            <w:proofErr w:type="spellStart"/>
            <w:r w:rsidRPr="00D24E20">
              <w:rPr>
                <w:rFonts w:ascii="Calibri" w:hAnsi="Calibri" w:cs="Calibri"/>
                <w:color w:val="FFFFFF" w:themeColor="background1"/>
                <w:sz w:val="14"/>
                <w:szCs w:val="14"/>
              </w:rPr>
              <w:t>Zaraće</w:t>
            </w:r>
            <w:proofErr w:type="spellEnd"/>
            <w:r w:rsidRPr="00D24E20">
              <w:rPr>
                <w:rFonts w:ascii="Calibri" w:hAnsi="Calibri" w:cs="Calibri"/>
                <w:color w:val="FFFFFF" w:themeColor="background1"/>
                <w:sz w:val="14"/>
                <w:szCs w:val="14"/>
              </w:rPr>
              <w:t xml:space="preserve"> - Hvar</w:t>
            </w:r>
          </w:p>
        </w:tc>
        <w:tc>
          <w:tcPr>
            <w:tcW w:w="472" w:type="dxa"/>
            <w:shd w:val="clear" w:color="auto" w:fill="000000" w:themeFill="text1"/>
            <w:textDirection w:val="btLr"/>
            <w:vAlign w:val="center"/>
          </w:tcPr>
          <w:p w14:paraId="4276182A" w14:textId="77777777" w:rsidR="00EC118D" w:rsidRPr="00D24E20" w:rsidRDefault="00EC118D" w:rsidP="00EC118D">
            <w:pPr>
              <w:spacing w:before="0"/>
              <w:ind w:left="113" w:right="113"/>
              <w:jc w:val="left"/>
              <w:rPr>
                <w:rFonts w:cstheme="minorHAnsi"/>
                <w:b/>
                <w:bCs/>
                <w:color w:val="FFFFFF" w:themeColor="background1"/>
                <w:sz w:val="14"/>
                <w:szCs w:val="14"/>
              </w:rPr>
            </w:pPr>
            <w:r w:rsidRPr="00D24E20">
              <w:rPr>
                <w:rFonts w:ascii="Calibri" w:hAnsi="Calibri" w:cs="Calibri"/>
                <w:color w:val="FFFFFF" w:themeColor="background1"/>
                <w:sz w:val="14"/>
                <w:szCs w:val="14"/>
              </w:rPr>
              <w:t>HR3000115 Pelegrin - podmorje</w:t>
            </w:r>
          </w:p>
        </w:tc>
        <w:tc>
          <w:tcPr>
            <w:tcW w:w="473" w:type="dxa"/>
            <w:shd w:val="clear" w:color="auto" w:fill="000000" w:themeFill="text1"/>
            <w:textDirection w:val="btLr"/>
            <w:vAlign w:val="center"/>
          </w:tcPr>
          <w:p w14:paraId="4789DBF9" w14:textId="77777777" w:rsidR="00EC118D" w:rsidRPr="00D24E20" w:rsidRDefault="00EC118D" w:rsidP="00EC118D">
            <w:pPr>
              <w:spacing w:before="0"/>
              <w:ind w:left="113" w:right="113"/>
              <w:jc w:val="left"/>
              <w:rPr>
                <w:rFonts w:cstheme="minorHAnsi"/>
                <w:b/>
                <w:bCs/>
                <w:color w:val="FFFFFF" w:themeColor="background1"/>
                <w:sz w:val="14"/>
                <w:szCs w:val="14"/>
              </w:rPr>
            </w:pPr>
            <w:r w:rsidRPr="00D24E20">
              <w:rPr>
                <w:rFonts w:ascii="Calibri" w:hAnsi="Calibri" w:cs="Calibri"/>
                <w:color w:val="FFFFFF" w:themeColor="background1"/>
                <w:sz w:val="14"/>
                <w:szCs w:val="14"/>
              </w:rPr>
              <w:t xml:space="preserve">HR3000119 </w:t>
            </w:r>
            <w:proofErr w:type="spellStart"/>
            <w:r w:rsidRPr="00D24E20">
              <w:rPr>
                <w:rFonts w:ascii="Calibri" w:hAnsi="Calibri" w:cs="Calibri"/>
                <w:color w:val="FFFFFF" w:themeColor="background1"/>
                <w:sz w:val="14"/>
                <w:szCs w:val="14"/>
              </w:rPr>
              <w:t>Šćedro</w:t>
            </w:r>
            <w:proofErr w:type="spellEnd"/>
            <w:r w:rsidRPr="00D24E20">
              <w:rPr>
                <w:rFonts w:ascii="Calibri" w:hAnsi="Calibri" w:cs="Calibri"/>
                <w:color w:val="FFFFFF" w:themeColor="background1"/>
                <w:sz w:val="14"/>
                <w:szCs w:val="14"/>
              </w:rPr>
              <w:t xml:space="preserve"> - podmorje</w:t>
            </w:r>
          </w:p>
        </w:tc>
        <w:tc>
          <w:tcPr>
            <w:tcW w:w="473" w:type="dxa"/>
            <w:shd w:val="clear" w:color="auto" w:fill="000000" w:themeFill="text1"/>
            <w:textDirection w:val="btLr"/>
            <w:vAlign w:val="center"/>
          </w:tcPr>
          <w:p w14:paraId="0EC8BBB2" w14:textId="77777777" w:rsidR="00EC118D" w:rsidRPr="00D24E20" w:rsidRDefault="00EC118D" w:rsidP="00EC118D">
            <w:pPr>
              <w:spacing w:before="0"/>
              <w:ind w:left="113" w:right="113"/>
              <w:jc w:val="left"/>
              <w:rPr>
                <w:rFonts w:cstheme="minorHAnsi"/>
                <w:b/>
                <w:bCs/>
                <w:color w:val="FFFFFF" w:themeColor="background1"/>
                <w:sz w:val="14"/>
                <w:szCs w:val="14"/>
              </w:rPr>
            </w:pPr>
            <w:r w:rsidRPr="00D24E20">
              <w:rPr>
                <w:rFonts w:ascii="Calibri" w:hAnsi="Calibri" w:cs="Calibri"/>
                <w:color w:val="FFFFFF" w:themeColor="background1"/>
                <w:sz w:val="14"/>
                <w:szCs w:val="14"/>
              </w:rPr>
              <w:t>HR3000114 Otoci Lukavci</w:t>
            </w:r>
          </w:p>
        </w:tc>
        <w:tc>
          <w:tcPr>
            <w:tcW w:w="472" w:type="dxa"/>
            <w:shd w:val="clear" w:color="auto" w:fill="000000" w:themeFill="text1"/>
            <w:textDirection w:val="btLr"/>
            <w:vAlign w:val="center"/>
          </w:tcPr>
          <w:p w14:paraId="45D56625" w14:textId="77777777" w:rsidR="00EC118D" w:rsidRPr="00D24E20" w:rsidRDefault="00EC118D" w:rsidP="00EC118D">
            <w:pPr>
              <w:spacing w:before="0"/>
              <w:ind w:left="113" w:right="113"/>
              <w:jc w:val="left"/>
              <w:rPr>
                <w:rFonts w:cstheme="minorHAnsi"/>
                <w:b/>
                <w:bCs/>
                <w:color w:val="FFFFFF" w:themeColor="background1"/>
                <w:sz w:val="14"/>
                <w:szCs w:val="14"/>
              </w:rPr>
            </w:pPr>
            <w:r w:rsidRPr="00D24E20">
              <w:rPr>
                <w:rFonts w:ascii="Calibri" w:hAnsi="Calibri" w:cs="Calibri"/>
                <w:color w:val="FFFFFF" w:themeColor="background1"/>
                <w:sz w:val="14"/>
                <w:szCs w:val="14"/>
              </w:rPr>
              <w:t>HR3000136 Uvala Vlaška - Hvar</w:t>
            </w:r>
          </w:p>
        </w:tc>
        <w:tc>
          <w:tcPr>
            <w:tcW w:w="473" w:type="dxa"/>
            <w:shd w:val="clear" w:color="auto" w:fill="000000" w:themeFill="text1"/>
            <w:textDirection w:val="btLr"/>
            <w:vAlign w:val="center"/>
          </w:tcPr>
          <w:p w14:paraId="26BC620C" w14:textId="77777777" w:rsidR="00EC118D" w:rsidRPr="00D24E20" w:rsidRDefault="00EC118D" w:rsidP="00EC118D">
            <w:pPr>
              <w:spacing w:before="0"/>
              <w:ind w:left="113" w:right="113"/>
              <w:jc w:val="left"/>
              <w:rPr>
                <w:rFonts w:cstheme="minorHAnsi"/>
                <w:b/>
                <w:bCs/>
                <w:color w:val="FFFFFF" w:themeColor="background1"/>
                <w:sz w:val="14"/>
                <w:szCs w:val="14"/>
              </w:rPr>
            </w:pPr>
            <w:r w:rsidRPr="00D24E20">
              <w:rPr>
                <w:rFonts w:ascii="Calibri" w:hAnsi="Calibri" w:cs="Calibri"/>
                <w:color w:val="FFFFFF" w:themeColor="background1"/>
                <w:sz w:val="14"/>
                <w:szCs w:val="14"/>
              </w:rPr>
              <w:t xml:space="preserve">HR3000137 Uvala </w:t>
            </w:r>
            <w:proofErr w:type="spellStart"/>
            <w:r w:rsidRPr="00D24E20">
              <w:rPr>
                <w:rFonts w:ascii="Calibri" w:hAnsi="Calibri" w:cs="Calibri"/>
                <w:color w:val="FFFFFF" w:themeColor="background1"/>
                <w:sz w:val="14"/>
                <w:szCs w:val="14"/>
              </w:rPr>
              <w:t>Bristova</w:t>
            </w:r>
            <w:proofErr w:type="spellEnd"/>
            <w:r w:rsidRPr="00D24E20">
              <w:rPr>
                <w:rFonts w:ascii="Calibri" w:hAnsi="Calibri" w:cs="Calibri"/>
                <w:color w:val="FFFFFF" w:themeColor="background1"/>
                <w:sz w:val="14"/>
                <w:szCs w:val="14"/>
              </w:rPr>
              <w:t xml:space="preserve"> - Hvar</w:t>
            </w:r>
          </w:p>
        </w:tc>
        <w:tc>
          <w:tcPr>
            <w:tcW w:w="472" w:type="dxa"/>
            <w:shd w:val="clear" w:color="auto" w:fill="000000" w:themeFill="text1"/>
            <w:textDirection w:val="btLr"/>
            <w:vAlign w:val="center"/>
          </w:tcPr>
          <w:p w14:paraId="240A4093" w14:textId="77777777" w:rsidR="00EC118D" w:rsidRPr="00D24E20" w:rsidRDefault="00EC118D" w:rsidP="00EC118D">
            <w:pPr>
              <w:spacing w:before="0"/>
              <w:ind w:left="113" w:right="113"/>
              <w:jc w:val="left"/>
              <w:rPr>
                <w:rFonts w:cstheme="minorHAnsi"/>
                <w:b/>
                <w:bCs/>
                <w:color w:val="FFFFFF" w:themeColor="background1"/>
                <w:sz w:val="14"/>
                <w:szCs w:val="14"/>
              </w:rPr>
            </w:pPr>
            <w:r w:rsidRPr="00D24E20">
              <w:rPr>
                <w:rFonts w:ascii="Calibri" w:hAnsi="Calibri" w:cs="Calibri"/>
                <w:color w:val="FFFFFF" w:themeColor="background1"/>
                <w:sz w:val="14"/>
                <w:szCs w:val="14"/>
              </w:rPr>
              <w:t xml:space="preserve">HR3000138 Uvala V. </w:t>
            </w:r>
            <w:proofErr w:type="spellStart"/>
            <w:r w:rsidRPr="00D24E20">
              <w:rPr>
                <w:rFonts w:ascii="Calibri" w:hAnsi="Calibri" w:cs="Calibri"/>
                <w:color w:val="FFFFFF" w:themeColor="background1"/>
                <w:sz w:val="14"/>
                <w:szCs w:val="14"/>
              </w:rPr>
              <w:t>Pogorila</w:t>
            </w:r>
            <w:proofErr w:type="spellEnd"/>
            <w:r w:rsidRPr="00D24E20">
              <w:rPr>
                <w:rFonts w:ascii="Calibri" w:hAnsi="Calibri" w:cs="Calibri"/>
                <w:color w:val="FFFFFF" w:themeColor="background1"/>
                <w:sz w:val="14"/>
                <w:szCs w:val="14"/>
              </w:rPr>
              <w:t xml:space="preserve"> - Hvar</w:t>
            </w:r>
          </w:p>
        </w:tc>
        <w:tc>
          <w:tcPr>
            <w:tcW w:w="473" w:type="dxa"/>
            <w:shd w:val="clear" w:color="auto" w:fill="000000" w:themeFill="text1"/>
            <w:textDirection w:val="btLr"/>
            <w:vAlign w:val="center"/>
          </w:tcPr>
          <w:p w14:paraId="385C158E" w14:textId="77777777" w:rsidR="00EC118D" w:rsidRPr="00D24E20" w:rsidRDefault="00EC118D" w:rsidP="00EC118D">
            <w:pPr>
              <w:spacing w:before="0"/>
              <w:ind w:left="113" w:right="113"/>
              <w:jc w:val="left"/>
              <w:rPr>
                <w:rFonts w:ascii="Calibri" w:hAnsi="Calibri" w:cs="Calibri"/>
                <w:color w:val="FFFFFF" w:themeColor="background1"/>
                <w:sz w:val="14"/>
                <w:szCs w:val="14"/>
              </w:rPr>
            </w:pPr>
            <w:r w:rsidRPr="00D24E20">
              <w:rPr>
                <w:rFonts w:ascii="Calibri" w:hAnsi="Calibri" w:cs="Calibri"/>
                <w:color w:val="FFFFFF" w:themeColor="background1"/>
                <w:sz w:val="14"/>
                <w:szCs w:val="14"/>
              </w:rPr>
              <w:t xml:space="preserve">HR3000139 Uvala M. </w:t>
            </w:r>
            <w:proofErr w:type="spellStart"/>
            <w:r w:rsidRPr="00D24E20">
              <w:rPr>
                <w:rFonts w:ascii="Calibri" w:hAnsi="Calibri" w:cs="Calibri"/>
                <w:color w:val="FFFFFF" w:themeColor="background1"/>
                <w:sz w:val="14"/>
                <w:szCs w:val="14"/>
              </w:rPr>
              <w:t>Pogorila</w:t>
            </w:r>
            <w:proofErr w:type="spellEnd"/>
            <w:r w:rsidRPr="00D24E20">
              <w:rPr>
                <w:rFonts w:ascii="Calibri" w:hAnsi="Calibri" w:cs="Calibri"/>
                <w:color w:val="FFFFFF" w:themeColor="background1"/>
                <w:sz w:val="14"/>
                <w:szCs w:val="14"/>
              </w:rPr>
              <w:t xml:space="preserve"> - Hvar</w:t>
            </w:r>
          </w:p>
        </w:tc>
        <w:tc>
          <w:tcPr>
            <w:tcW w:w="472" w:type="dxa"/>
            <w:shd w:val="clear" w:color="auto" w:fill="000000" w:themeFill="text1"/>
            <w:textDirection w:val="btLr"/>
            <w:vAlign w:val="center"/>
          </w:tcPr>
          <w:p w14:paraId="3FB3AD5F" w14:textId="77777777" w:rsidR="00EC118D" w:rsidRPr="00D24E20" w:rsidRDefault="00EC118D" w:rsidP="00EC118D">
            <w:pPr>
              <w:spacing w:before="0"/>
              <w:ind w:left="113" w:right="113"/>
              <w:jc w:val="left"/>
              <w:rPr>
                <w:rFonts w:ascii="Calibri" w:hAnsi="Calibri" w:cs="Calibri"/>
                <w:color w:val="FFFFFF" w:themeColor="background1"/>
                <w:sz w:val="14"/>
                <w:szCs w:val="14"/>
              </w:rPr>
            </w:pPr>
            <w:r w:rsidRPr="00D24E20">
              <w:rPr>
                <w:rFonts w:ascii="Calibri" w:hAnsi="Calibri" w:cs="Calibri"/>
                <w:color w:val="FFFFFF" w:themeColor="background1"/>
                <w:sz w:val="14"/>
                <w:szCs w:val="14"/>
              </w:rPr>
              <w:t xml:space="preserve">HR3000140 Uvala M. </w:t>
            </w:r>
            <w:proofErr w:type="spellStart"/>
            <w:r w:rsidRPr="00D24E20">
              <w:rPr>
                <w:rFonts w:ascii="Calibri" w:hAnsi="Calibri" w:cs="Calibri"/>
                <w:color w:val="FFFFFF" w:themeColor="background1"/>
                <w:sz w:val="14"/>
                <w:szCs w:val="14"/>
              </w:rPr>
              <w:t>Moševčica</w:t>
            </w:r>
            <w:proofErr w:type="spellEnd"/>
            <w:r w:rsidRPr="00D24E20">
              <w:rPr>
                <w:rFonts w:ascii="Calibri" w:hAnsi="Calibri" w:cs="Calibri"/>
                <w:color w:val="FFFFFF" w:themeColor="background1"/>
                <w:sz w:val="14"/>
                <w:szCs w:val="14"/>
              </w:rPr>
              <w:t xml:space="preserve"> - Hvar</w:t>
            </w:r>
          </w:p>
        </w:tc>
        <w:tc>
          <w:tcPr>
            <w:tcW w:w="473" w:type="dxa"/>
            <w:shd w:val="clear" w:color="auto" w:fill="000000" w:themeFill="text1"/>
            <w:textDirection w:val="btLr"/>
            <w:vAlign w:val="center"/>
          </w:tcPr>
          <w:p w14:paraId="6B0EE59C" w14:textId="77777777" w:rsidR="00EC118D" w:rsidRPr="00D24E20" w:rsidRDefault="00EC118D" w:rsidP="00EC118D">
            <w:pPr>
              <w:spacing w:before="0"/>
              <w:ind w:left="113" w:right="113"/>
              <w:jc w:val="left"/>
              <w:rPr>
                <w:rFonts w:ascii="Calibri" w:hAnsi="Calibri" w:cs="Calibri"/>
                <w:color w:val="FFFFFF" w:themeColor="background1"/>
                <w:sz w:val="14"/>
                <w:szCs w:val="14"/>
              </w:rPr>
            </w:pPr>
            <w:r w:rsidRPr="00D24E20">
              <w:rPr>
                <w:rFonts w:ascii="Calibri" w:hAnsi="Calibri" w:cs="Calibri"/>
                <w:color w:val="FFFFFF" w:themeColor="background1"/>
                <w:sz w:val="14"/>
                <w:szCs w:val="14"/>
              </w:rPr>
              <w:t xml:space="preserve">HR3000141 Uvala V. </w:t>
            </w:r>
            <w:proofErr w:type="spellStart"/>
            <w:r w:rsidRPr="00D24E20">
              <w:rPr>
                <w:rFonts w:ascii="Calibri" w:hAnsi="Calibri" w:cs="Calibri"/>
                <w:color w:val="FFFFFF" w:themeColor="background1"/>
                <w:sz w:val="14"/>
                <w:szCs w:val="14"/>
              </w:rPr>
              <w:t>Moševčica</w:t>
            </w:r>
            <w:proofErr w:type="spellEnd"/>
            <w:r w:rsidRPr="00D24E20">
              <w:rPr>
                <w:rFonts w:ascii="Calibri" w:hAnsi="Calibri" w:cs="Calibri"/>
                <w:color w:val="FFFFFF" w:themeColor="background1"/>
                <w:sz w:val="14"/>
                <w:szCs w:val="14"/>
              </w:rPr>
              <w:t xml:space="preserve"> - Hvar</w:t>
            </w:r>
          </w:p>
        </w:tc>
        <w:tc>
          <w:tcPr>
            <w:tcW w:w="473" w:type="dxa"/>
            <w:shd w:val="clear" w:color="auto" w:fill="000000" w:themeFill="text1"/>
            <w:textDirection w:val="btLr"/>
            <w:vAlign w:val="center"/>
          </w:tcPr>
          <w:p w14:paraId="358B722E" w14:textId="77777777" w:rsidR="00EC118D" w:rsidRPr="00D24E20" w:rsidRDefault="00EC118D" w:rsidP="00EC118D">
            <w:pPr>
              <w:spacing w:before="0"/>
              <w:ind w:left="113" w:right="113"/>
              <w:jc w:val="left"/>
              <w:rPr>
                <w:rFonts w:ascii="Calibri" w:hAnsi="Calibri" w:cs="Calibri"/>
                <w:color w:val="FFFFFF" w:themeColor="background1"/>
                <w:sz w:val="14"/>
                <w:szCs w:val="14"/>
              </w:rPr>
            </w:pPr>
            <w:r w:rsidRPr="00D24E20">
              <w:rPr>
                <w:rFonts w:ascii="Calibri" w:hAnsi="Calibri" w:cs="Calibri"/>
                <w:color w:val="FFFFFF" w:themeColor="background1"/>
                <w:sz w:val="14"/>
                <w:szCs w:val="14"/>
              </w:rPr>
              <w:t>HR3000142 Uvale Divlja mala i Divlja vela - Hvar</w:t>
            </w:r>
          </w:p>
        </w:tc>
        <w:tc>
          <w:tcPr>
            <w:tcW w:w="550" w:type="dxa"/>
            <w:vMerge/>
            <w:shd w:val="clear" w:color="auto" w:fill="000000" w:themeFill="text1"/>
            <w:textDirection w:val="btLr"/>
            <w:vAlign w:val="center"/>
          </w:tcPr>
          <w:p w14:paraId="6AE37DFF" w14:textId="15C49BC9" w:rsidR="00EC118D" w:rsidRPr="00D24E20" w:rsidRDefault="00EC118D" w:rsidP="00EC118D">
            <w:pPr>
              <w:spacing w:before="0"/>
              <w:jc w:val="left"/>
              <w:rPr>
                <w:rFonts w:ascii="Calibri" w:hAnsi="Calibri" w:cs="Calibri"/>
                <w:color w:val="FFFFFF" w:themeColor="background1"/>
                <w:sz w:val="14"/>
                <w:szCs w:val="14"/>
              </w:rPr>
            </w:pPr>
          </w:p>
        </w:tc>
        <w:tc>
          <w:tcPr>
            <w:tcW w:w="550" w:type="dxa"/>
            <w:vMerge/>
            <w:shd w:val="clear" w:color="auto" w:fill="000000" w:themeFill="text1"/>
            <w:textDirection w:val="btLr"/>
            <w:vAlign w:val="center"/>
          </w:tcPr>
          <w:p w14:paraId="34658F35" w14:textId="38B700B7" w:rsidR="00EC118D" w:rsidRPr="00D24E20" w:rsidRDefault="00EC118D" w:rsidP="00EC118D">
            <w:pPr>
              <w:spacing w:before="0"/>
              <w:jc w:val="left"/>
              <w:rPr>
                <w:rFonts w:ascii="Calibri" w:hAnsi="Calibri" w:cs="Calibri"/>
                <w:color w:val="FFFFFF" w:themeColor="background1"/>
                <w:sz w:val="14"/>
                <w:szCs w:val="14"/>
              </w:rPr>
            </w:pPr>
          </w:p>
        </w:tc>
        <w:tc>
          <w:tcPr>
            <w:tcW w:w="550" w:type="dxa"/>
            <w:vMerge/>
            <w:shd w:val="clear" w:color="auto" w:fill="000000" w:themeFill="text1"/>
            <w:textDirection w:val="btLr"/>
            <w:vAlign w:val="center"/>
          </w:tcPr>
          <w:p w14:paraId="3733A990" w14:textId="292542B6" w:rsidR="00EC118D" w:rsidRPr="00D24E20" w:rsidRDefault="00EC118D" w:rsidP="00EC118D">
            <w:pPr>
              <w:spacing w:before="0"/>
              <w:jc w:val="left"/>
              <w:rPr>
                <w:rFonts w:ascii="Calibri" w:hAnsi="Calibri" w:cs="Calibri"/>
                <w:color w:val="FFFFFF" w:themeColor="background1"/>
                <w:sz w:val="14"/>
                <w:szCs w:val="14"/>
              </w:rPr>
            </w:pPr>
          </w:p>
        </w:tc>
      </w:tr>
      <w:tr w:rsidR="0078759B" w:rsidRPr="00902F3D" w14:paraId="2BE8AFCC" w14:textId="77777777" w:rsidTr="00606FA1">
        <w:trPr>
          <w:trHeight w:val="356"/>
        </w:trPr>
        <w:tc>
          <w:tcPr>
            <w:tcW w:w="1128" w:type="dxa"/>
            <w:vAlign w:val="center"/>
          </w:tcPr>
          <w:p w14:paraId="25572FAE" w14:textId="77777777" w:rsidR="0078759B" w:rsidRPr="00902F3D" w:rsidRDefault="0078759B" w:rsidP="0065110D">
            <w:pPr>
              <w:jc w:val="left"/>
              <w:rPr>
                <w:rFonts w:cstheme="minorHAnsi"/>
                <w:sz w:val="18"/>
                <w:szCs w:val="18"/>
              </w:rPr>
            </w:pPr>
            <w:r w:rsidRPr="00902F3D">
              <w:rPr>
                <w:rFonts w:ascii="Calibri" w:hAnsi="Calibri" w:cs="Calibri"/>
                <w:sz w:val="18"/>
                <w:szCs w:val="18"/>
                <w:lang w:eastAsia="hr-HR"/>
              </w:rPr>
              <w:t>1110 Pješčana dna trajno prekrivena morem</w:t>
            </w:r>
          </w:p>
        </w:tc>
        <w:tc>
          <w:tcPr>
            <w:tcW w:w="1276" w:type="dxa"/>
            <w:vAlign w:val="center"/>
          </w:tcPr>
          <w:p w14:paraId="1CCCDA83" w14:textId="77777777" w:rsidR="0078759B" w:rsidRPr="00902F3D" w:rsidRDefault="0078759B" w:rsidP="0065110D">
            <w:pPr>
              <w:jc w:val="left"/>
              <w:rPr>
                <w:sz w:val="18"/>
                <w:szCs w:val="18"/>
              </w:rPr>
            </w:pPr>
            <w:r w:rsidRPr="00902F3D">
              <w:rPr>
                <w:sz w:val="18"/>
                <w:szCs w:val="18"/>
              </w:rPr>
              <w:t xml:space="preserve">G.3.2.1. Biocenoza sitnih površinskih pijesaka </w:t>
            </w:r>
          </w:p>
          <w:p w14:paraId="79E7A52F" w14:textId="77777777" w:rsidR="0078759B" w:rsidRPr="00902F3D" w:rsidRDefault="0078759B" w:rsidP="0065110D">
            <w:pPr>
              <w:jc w:val="left"/>
              <w:rPr>
                <w:sz w:val="18"/>
                <w:szCs w:val="18"/>
              </w:rPr>
            </w:pPr>
            <w:r w:rsidRPr="00902F3D">
              <w:rPr>
                <w:sz w:val="18"/>
                <w:szCs w:val="18"/>
              </w:rPr>
              <w:t xml:space="preserve">G.3.2.2. Biocenoza sitnih ujednačenih pijesaka </w:t>
            </w:r>
          </w:p>
          <w:p w14:paraId="46B8F4DC" w14:textId="77777777" w:rsidR="0078759B" w:rsidRPr="00902F3D" w:rsidRDefault="0078759B" w:rsidP="0065110D">
            <w:pPr>
              <w:jc w:val="left"/>
              <w:rPr>
                <w:sz w:val="18"/>
                <w:szCs w:val="18"/>
              </w:rPr>
            </w:pPr>
            <w:r w:rsidRPr="00902F3D">
              <w:rPr>
                <w:sz w:val="18"/>
                <w:szCs w:val="18"/>
              </w:rPr>
              <w:t xml:space="preserve">G.3.3. </w:t>
            </w:r>
            <w:proofErr w:type="spellStart"/>
            <w:r w:rsidRPr="00902F3D">
              <w:rPr>
                <w:sz w:val="18"/>
                <w:szCs w:val="18"/>
              </w:rPr>
              <w:t>Infralitoralni</w:t>
            </w:r>
            <w:proofErr w:type="spellEnd"/>
            <w:r w:rsidRPr="00902F3D">
              <w:rPr>
                <w:sz w:val="18"/>
                <w:szCs w:val="18"/>
              </w:rPr>
              <w:t xml:space="preserve"> krupni pijesci s više ili manje mulja </w:t>
            </w:r>
          </w:p>
          <w:p w14:paraId="40966E45" w14:textId="77777777" w:rsidR="0078759B" w:rsidRPr="00902F3D" w:rsidRDefault="0078759B" w:rsidP="0065110D">
            <w:pPr>
              <w:jc w:val="left"/>
              <w:rPr>
                <w:sz w:val="18"/>
                <w:szCs w:val="18"/>
              </w:rPr>
            </w:pPr>
            <w:r w:rsidRPr="00902F3D">
              <w:rPr>
                <w:sz w:val="18"/>
                <w:szCs w:val="18"/>
              </w:rPr>
              <w:t xml:space="preserve">G.3.4. </w:t>
            </w:r>
            <w:proofErr w:type="spellStart"/>
            <w:r w:rsidRPr="00902F3D">
              <w:rPr>
                <w:sz w:val="18"/>
                <w:szCs w:val="18"/>
              </w:rPr>
              <w:t>Infralitoralno</w:t>
            </w:r>
            <w:proofErr w:type="spellEnd"/>
            <w:r w:rsidRPr="00902F3D">
              <w:rPr>
                <w:sz w:val="18"/>
                <w:szCs w:val="18"/>
              </w:rPr>
              <w:t xml:space="preserve"> kamenje i šljunci </w:t>
            </w:r>
          </w:p>
          <w:p w14:paraId="66111871" w14:textId="77777777" w:rsidR="0078759B" w:rsidRPr="00902F3D" w:rsidRDefault="0078759B" w:rsidP="0065110D">
            <w:pPr>
              <w:jc w:val="left"/>
              <w:rPr>
                <w:sz w:val="18"/>
                <w:szCs w:val="18"/>
              </w:rPr>
            </w:pPr>
            <w:r w:rsidRPr="00902F3D">
              <w:rPr>
                <w:sz w:val="18"/>
                <w:szCs w:val="18"/>
              </w:rPr>
              <w:lastRenderedPageBreak/>
              <w:t xml:space="preserve">G.4.2.2. Biocenoza obalnih </w:t>
            </w:r>
            <w:proofErr w:type="spellStart"/>
            <w:r w:rsidRPr="00902F3D">
              <w:rPr>
                <w:sz w:val="18"/>
                <w:szCs w:val="18"/>
              </w:rPr>
              <w:t>detritusnih</w:t>
            </w:r>
            <w:proofErr w:type="spellEnd"/>
            <w:r w:rsidRPr="00902F3D">
              <w:rPr>
                <w:sz w:val="18"/>
                <w:szCs w:val="18"/>
              </w:rPr>
              <w:t xml:space="preserve"> dna </w:t>
            </w:r>
          </w:p>
          <w:p w14:paraId="0F078C23" w14:textId="30D8A52D" w:rsidR="0078759B" w:rsidRPr="00902F3D" w:rsidRDefault="0078759B" w:rsidP="00606FA1">
            <w:pPr>
              <w:jc w:val="left"/>
              <w:rPr>
                <w:rFonts w:cstheme="minorHAnsi"/>
                <w:sz w:val="18"/>
                <w:szCs w:val="18"/>
              </w:rPr>
            </w:pPr>
            <w:r w:rsidRPr="00902F3D">
              <w:rPr>
                <w:sz w:val="18"/>
                <w:szCs w:val="18"/>
              </w:rPr>
              <w:t xml:space="preserve">G.4.2.4. Biocenoza krupnih pijesaka i sitnih šljunaka pod utjecajem </w:t>
            </w:r>
            <w:proofErr w:type="spellStart"/>
            <w:r w:rsidRPr="00902F3D">
              <w:rPr>
                <w:sz w:val="18"/>
                <w:szCs w:val="18"/>
              </w:rPr>
              <w:t>pridnenih</w:t>
            </w:r>
            <w:proofErr w:type="spellEnd"/>
            <w:r w:rsidRPr="00902F3D">
              <w:rPr>
                <w:sz w:val="18"/>
                <w:szCs w:val="18"/>
              </w:rPr>
              <w:t xml:space="preserve"> struja (pojavljuje se i u </w:t>
            </w:r>
            <w:proofErr w:type="spellStart"/>
            <w:r w:rsidRPr="00902F3D">
              <w:rPr>
                <w:sz w:val="18"/>
                <w:szCs w:val="18"/>
              </w:rPr>
              <w:t>infralitoralu</w:t>
            </w:r>
            <w:proofErr w:type="spellEnd"/>
            <w:r w:rsidRPr="00902F3D">
              <w:rPr>
                <w:sz w:val="18"/>
                <w:szCs w:val="18"/>
              </w:rPr>
              <w:t>)</w:t>
            </w:r>
          </w:p>
        </w:tc>
        <w:tc>
          <w:tcPr>
            <w:tcW w:w="472" w:type="dxa"/>
            <w:shd w:val="clear" w:color="auto" w:fill="auto"/>
            <w:vAlign w:val="center"/>
          </w:tcPr>
          <w:p w14:paraId="2F97C700" w14:textId="77777777" w:rsidR="0078759B" w:rsidRPr="00EC118D" w:rsidRDefault="0078759B" w:rsidP="00EC118D">
            <w:pPr>
              <w:jc w:val="center"/>
              <w:rPr>
                <w:rFonts w:cstheme="minorHAnsi"/>
                <w:sz w:val="18"/>
                <w:szCs w:val="18"/>
              </w:rPr>
            </w:pPr>
          </w:p>
        </w:tc>
        <w:tc>
          <w:tcPr>
            <w:tcW w:w="473" w:type="dxa"/>
            <w:shd w:val="clear" w:color="auto" w:fill="auto"/>
            <w:vAlign w:val="center"/>
          </w:tcPr>
          <w:p w14:paraId="6CBA0BE3" w14:textId="77777777" w:rsidR="0078759B" w:rsidRPr="00EC118D" w:rsidRDefault="0078759B" w:rsidP="00EC118D">
            <w:pPr>
              <w:jc w:val="center"/>
              <w:rPr>
                <w:rFonts w:cstheme="minorHAnsi"/>
                <w:sz w:val="18"/>
                <w:szCs w:val="18"/>
              </w:rPr>
            </w:pPr>
          </w:p>
        </w:tc>
        <w:tc>
          <w:tcPr>
            <w:tcW w:w="472" w:type="dxa"/>
            <w:shd w:val="clear" w:color="auto" w:fill="5575F7" w:themeFill="accent1" w:themeFillTint="66"/>
            <w:vAlign w:val="center"/>
          </w:tcPr>
          <w:p w14:paraId="3866E8D8" w14:textId="1034823C" w:rsidR="0078759B" w:rsidRPr="00EC118D" w:rsidRDefault="0078759B" w:rsidP="00EC118D">
            <w:pPr>
              <w:jc w:val="center"/>
              <w:rPr>
                <w:rFonts w:cstheme="minorHAnsi"/>
                <w:sz w:val="18"/>
                <w:szCs w:val="18"/>
              </w:rPr>
            </w:pPr>
          </w:p>
        </w:tc>
        <w:tc>
          <w:tcPr>
            <w:tcW w:w="473" w:type="dxa"/>
            <w:shd w:val="clear" w:color="auto" w:fill="5575F7" w:themeFill="accent1" w:themeFillTint="66"/>
            <w:vAlign w:val="center"/>
          </w:tcPr>
          <w:p w14:paraId="5EFF772A" w14:textId="596198EC" w:rsidR="0078759B" w:rsidRPr="00EC118D" w:rsidRDefault="0078759B" w:rsidP="00EC118D">
            <w:pPr>
              <w:jc w:val="center"/>
              <w:rPr>
                <w:rFonts w:cstheme="minorHAnsi"/>
                <w:sz w:val="18"/>
                <w:szCs w:val="18"/>
              </w:rPr>
            </w:pPr>
          </w:p>
        </w:tc>
        <w:tc>
          <w:tcPr>
            <w:tcW w:w="472" w:type="dxa"/>
            <w:shd w:val="clear" w:color="auto" w:fill="auto"/>
            <w:vAlign w:val="center"/>
          </w:tcPr>
          <w:p w14:paraId="098B7827" w14:textId="77777777" w:rsidR="0078759B" w:rsidRPr="00EC118D" w:rsidRDefault="0078759B" w:rsidP="00EC118D">
            <w:pPr>
              <w:jc w:val="center"/>
              <w:rPr>
                <w:rFonts w:cstheme="minorHAnsi"/>
                <w:sz w:val="18"/>
                <w:szCs w:val="18"/>
              </w:rPr>
            </w:pPr>
          </w:p>
        </w:tc>
        <w:tc>
          <w:tcPr>
            <w:tcW w:w="473" w:type="dxa"/>
            <w:shd w:val="clear" w:color="auto" w:fill="5575F7" w:themeFill="accent1" w:themeFillTint="66"/>
            <w:vAlign w:val="center"/>
          </w:tcPr>
          <w:p w14:paraId="468D273D" w14:textId="3D2BEE4B" w:rsidR="0078759B" w:rsidRPr="00EC118D" w:rsidRDefault="0078759B" w:rsidP="00EC118D">
            <w:pPr>
              <w:jc w:val="center"/>
              <w:rPr>
                <w:rFonts w:cstheme="minorHAnsi"/>
                <w:sz w:val="18"/>
                <w:szCs w:val="18"/>
              </w:rPr>
            </w:pPr>
          </w:p>
        </w:tc>
        <w:tc>
          <w:tcPr>
            <w:tcW w:w="473" w:type="dxa"/>
            <w:shd w:val="clear" w:color="auto" w:fill="auto"/>
            <w:vAlign w:val="center"/>
          </w:tcPr>
          <w:p w14:paraId="30273C68" w14:textId="77777777" w:rsidR="0078759B" w:rsidRPr="00EC118D" w:rsidRDefault="0078759B" w:rsidP="00EC118D">
            <w:pPr>
              <w:jc w:val="center"/>
              <w:rPr>
                <w:rFonts w:cstheme="minorHAnsi"/>
                <w:sz w:val="18"/>
                <w:szCs w:val="18"/>
              </w:rPr>
            </w:pPr>
          </w:p>
        </w:tc>
        <w:tc>
          <w:tcPr>
            <w:tcW w:w="472" w:type="dxa"/>
            <w:shd w:val="clear" w:color="auto" w:fill="5575F7" w:themeFill="accent1" w:themeFillTint="66"/>
            <w:vAlign w:val="center"/>
          </w:tcPr>
          <w:p w14:paraId="6C45352D" w14:textId="3F190043" w:rsidR="0078759B" w:rsidRPr="00EC118D" w:rsidRDefault="0078759B" w:rsidP="00EC118D">
            <w:pPr>
              <w:jc w:val="center"/>
              <w:rPr>
                <w:rFonts w:cstheme="minorHAnsi"/>
                <w:sz w:val="18"/>
                <w:szCs w:val="18"/>
              </w:rPr>
            </w:pPr>
          </w:p>
        </w:tc>
        <w:tc>
          <w:tcPr>
            <w:tcW w:w="473" w:type="dxa"/>
            <w:shd w:val="clear" w:color="auto" w:fill="auto"/>
            <w:vAlign w:val="center"/>
          </w:tcPr>
          <w:p w14:paraId="3615DF8E" w14:textId="77777777" w:rsidR="0078759B" w:rsidRPr="00EC118D" w:rsidRDefault="0078759B" w:rsidP="00EC118D">
            <w:pPr>
              <w:jc w:val="center"/>
              <w:rPr>
                <w:rFonts w:cstheme="minorHAnsi"/>
                <w:sz w:val="18"/>
                <w:szCs w:val="18"/>
              </w:rPr>
            </w:pPr>
          </w:p>
        </w:tc>
        <w:tc>
          <w:tcPr>
            <w:tcW w:w="472" w:type="dxa"/>
            <w:shd w:val="clear" w:color="auto" w:fill="5575F7" w:themeFill="accent1" w:themeFillTint="66"/>
            <w:vAlign w:val="center"/>
          </w:tcPr>
          <w:p w14:paraId="002E2D1F" w14:textId="49B1A523" w:rsidR="0078759B" w:rsidRPr="00EC118D" w:rsidRDefault="0078759B" w:rsidP="00EC118D">
            <w:pPr>
              <w:jc w:val="center"/>
              <w:rPr>
                <w:rFonts w:cstheme="minorHAnsi"/>
                <w:sz w:val="18"/>
                <w:szCs w:val="18"/>
              </w:rPr>
            </w:pPr>
          </w:p>
        </w:tc>
        <w:tc>
          <w:tcPr>
            <w:tcW w:w="473" w:type="dxa"/>
            <w:shd w:val="clear" w:color="auto" w:fill="5575F7" w:themeFill="accent1" w:themeFillTint="66"/>
            <w:vAlign w:val="center"/>
          </w:tcPr>
          <w:p w14:paraId="0685AC46" w14:textId="298E0DBC" w:rsidR="0078759B" w:rsidRPr="00EC118D" w:rsidRDefault="0078759B" w:rsidP="00EC118D">
            <w:pPr>
              <w:jc w:val="center"/>
              <w:rPr>
                <w:rFonts w:cstheme="minorHAnsi"/>
                <w:sz w:val="18"/>
                <w:szCs w:val="18"/>
              </w:rPr>
            </w:pPr>
          </w:p>
        </w:tc>
        <w:tc>
          <w:tcPr>
            <w:tcW w:w="472" w:type="dxa"/>
            <w:shd w:val="clear" w:color="auto" w:fill="auto"/>
            <w:vAlign w:val="center"/>
          </w:tcPr>
          <w:p w14:paraId="512E9AC6" w14:textId="77777777" w:rsidR="0078759B" w:rsidRPr="00EC118D" w:rsidRDefault="0078759B" w:rsidP="00EC118D">
            <w:pPr>
              <w:jc w:val="center"/>
              <w:rPr>
                <w:rFonts w:cstheme="minorHAnsi"/>
                <w:sz w:val="18"/>
                <w:szCs w:val="18"/>
              </w:rPr>
            </w:pPr>
          </w:p>
        </w:tc>
        <w:tc>
          <w:tcPr>
            <w:tcW w:w="473" w:type="dxa"/>
            <w:shd w:val="clear" w:color="auto" w:fill="5575F7" w:themeFill="accent1" w:themeFillTint="66"/>
            <w:vAlign w:val="center"/>
          </w:tcPr>
          <w:p w14:paraId="03F47FA0" w14:textId="15BA5CFD" w:rsidR="0078759B" w:rsidRPr="00EC118D" w:rsidRDefault="0078759B" w:rsidP="00EC118D">
            <w:pPr>
              <w:jc w:val="center"/>
              <w:rPr>
                <w:rFonts w:cstheme="minorHAnsi"/>
                <w:sz w:val="18"/>
                <w:szCs w:val="18"/>
              </w:rPr>
            </w:pPr>
          </w:p>
        </w:tc>
        <w:tc>
          <w:tcPr>
            <w:tcW w:w="473" w:type="dxa"/>
            <w:shd w:val="clear" w:color="auto" w:fill="auto"/>
            <w:vAlign w:val="center"/>
          </w:tcPr>
          <w:p w14:paraId="55D0DAB7" w14:textId="77777777" w:rsidR="0078759B" w:rsidRPr="00EC118D" w:rsidRDefault="0078759B" w:rsidP="00EC118D">
            <w:pPr>
              <w:jc w:val="center"/>
              <w:rPr>
                <w:rFonts w:cstheme="minorHAnsi"/>
                <w:sz w:val="18"/>
                <w:szCs w:val="18"/>
              </w:rPr>
            </w:pPr>
          </w:p>
        </w:tc>
        <w:tc>
          <w:tcPr>
            <w:tcW w:w="472" w:type="dxa"/>
            <w:shd w:val="clear" w:color="auto" w:fill="5575F7" w:themeFill="accent1" w:themeFillTint="66"/>
            <w:vAlign w:val="center"/>
          </w:tcPr>
          <w:p w14:paraId="48638428" w14:textId="65269F4E" w:rsidR="0078759B" w:rsidRPr="00EC118D" w:rsidRDefault="0078759B" w:rsidP="00EC118D">
            <w:pPr>
              <w:jc w:val="center"/>
              <w:rPr>
                <w:rFonts w:cstheme="minorHAnsi"/>
                <w:sz w:val="18"/>
                <w:szCs w:val="18"/>
              </w:rPr>
            </w:pPr>
          </w:p>
        </w:tc>
        <w:tc>
          <w:tcPr>
            <w:tcW w:w="473" w:type="dxa"/>
            <w:shd w:val="clear" w:color="auto" w:fill="5575F7" w:themeFill="accent1" w:themeFillTint="66"/>
            <w:vAlign w:val="center"/>
          </w:tcPr>
          <w:p w14:paraId="2CD1DF07" w14:textId="4125E09C" w:rsidR="0078759B" w:rsidRPr="00EC118D" w:rsidRDefault="0078759B" w:rsidP="00EC118D">
            <w:pPr>
              <w:jc w:val="center"/>
              <w:rPr>
                <w:rFonts w:cstheme="minorHAnsi"/>
                <w:sz w:val="18"/>
                <w:szCs w:val="18"/>
              </w:rPr>
            </w:pPr>
          </w:p>
        </w:tc>
        <w:tc>
          <w:tcPr>
            <w:tcW w:w="472" w:type="dxa"/>
            <w:shd w:val="clear" w:color="auto" w:fill="5575F7" w:themeFill="accent1" w:themeFillTint="66"/>
            <w:vAlign w:val="center"/>
          </w:tcPr>
          <w:p w14:paraId="0A65E9FC" w14:textId="26485D09" w:rsidR="0078759B" w:rsidRPr="00EC118D" w:rsidRDefault="0078759B" w:rsidP="00EC118D">
            <w:pPr>
              <w:jc w:val="center"/>
              <w:rPr>
                <w:rFonts w:cstheme="minorHAnsi"/>
                <w:sz w:val="18"/>
                <w:szCs w:val="18"/>
              </w:rPr>
            </w:pPr>
          </w:p>
        </w:tc>
        <w:tc>
          <w:tcPr>
            <w:tcW w:w="473" w:type="dxa"/>
            <w:shd w:val="clear" w:color="auto" w:fill="5575F7" w:themeFill="accent1" w:themeFillTint="66"/>
            <w:vAlign w:val="center"/>
          </w:tcPr>
          <w:p w14:paraId="02CE253E" w14:textId="34E3E802" w:rsidR="0078759B" w:rsidRPr="00EC118D" w:rsidRDefault="0078759B" w:rsidP="00EC118D">
            <w:pPr>
              <w:jc w:val="center"/>
              <w:rPr>
                <w:sz w:val="18"/>
                <w:szCs w:val="18"/>
              </w:rPr>
            </w:pPr>
          </w:p>
        </w:tc>
        <w:tc>
          <w:tcPr>
            <w:tcW w:w="472" w:type="dxa"/>
            <w:shd w:val="clear" w:color="auto" w:fill="5575F7" w:themeFill="accent1" w:themeFillTint="66"/>
            <w:vAlign w:val="center"/>
          </w:tcPr>
          <w:p w14:paraId="397773F2" w14:textId="1B5C0977" w:rsidR="0078759B" w:rsidRPr="00EC118D" w:rsidRDefault="0078759B" w:rsidP="00EC118D">
            <w:pPr>
              <w:jc w:val="center"/>
              <w:rPr>
                <w:sz w:val="18"/>
                <w:szCs w:val="18"/>
              </w:rPr>
            </w:pPr>
          </w:p>
        </w:tc>
        <w:tc>
          <w:tcPr>
            <w:tcW w:w="473" w:type="dxa"/>
            <w:shd w:val="clear" w:color="auto" w:fill="5575F7" w:themeFill="accent1" w:themeFillTint="66"/>
            <w:vAlign w:val="center"/>
          </w:tcPr>
          <w:p w14:paraId="36A7DC24" w14:textId="3F00C395" w:rsidR="0078759B" w:rsidRPr="00EC118D" w:rsidRDefault="0078759B" w:rsidP="00EC118D">
            <w:pPr>
              <w:jc w:val="center"/>
              <w:rPr>
                <w:sz w:val="18"/>
                <w:szCs w:val="18"/>
              </w:rPr>
            </w:pPr>
          </w:p>
        </w:tc>
        <w:tc>
          <w:tcPr>
            <w:tcW w:w="473" w:type="dxa"/>
            <w:shd w:val="clear" w:color="auto" w:fill="5575F7" w:themeFill="accent1" w:themeFillTint="66"/>
            <w:vAlign w:val="center"/>
          </w:tcPr>
          <w:p w14:paraId="60B517A9" w14:textId="39E5C69A" w:rsidR="0078759B" w:rsidRPr="00EC118D" w:rsidRDefault="0078759B" w:rsidP="00EC118D">
            <w:pPr>
              <w:jc w:val="center"/>
              <w:rPr>
                <w:sz w:val="18"/>
                <w:szCs w:val="18"/>
              </w:rPr>
            </w:pPr>
          </w:p>
        </w:tc>
        <w:tc>
          <w:tcPr>
            <w:tcW w:w="550" w:type="dxa"/>
            <w:shd w:val="clear" w:color="auto" w:fill="auto"/>
            <w:vAlign w:val="center"/>
          </w:tcPr>
          <w:p w14:paraId="1E598C48" w14:textId="77777777" w:rsidR="0078759B" w:rsidRPr="00EC118D" w:rsidRDefault="0078759B" w:rsidP="00EC118D">
            <w:pPr>
              <w:jc w:val="center"/>
              <w:rPr>
                <w:rFonts w:ascii="Calibri" w:hAnsi="Calibri" w:cs="Calibri"/>
                <w:sz w:val="18"/>
                <w:szCs w:val="18"/>
                <w:lang w:eastAsia="hr-HR"/>
              </w:rPr>
            </w:pPr>
          </w:p>
        </w:tc>
        <w:tc>
          <w:tcPr>
            <w:tcW w:w="550" w:type="dxa"/>
            <w:shd w:val="clear" w:color="auto" w:fill="auto"/>
            <w:vAlign w:val="center"/>
          </w:tcPr>
          <w:p w14:paraId="6C67707C" w14:textId="77777777" w:rsidR="0078759B" w:rsidRPr="00EC118D" w:rsidRDefault="0078759B" w:rsidP="00EC118D">
            <w:pPr>
              <w:jc w:val="center"/>
              <w:rPr>
                <w:rFonts w:ascii="Calibri" w:hAnsi="Calibri" w:cs="Calibri"/>
                <w:sz w:val="18"/>
                <w:szCs w:val="18"/>
                <w:lang w:eastAsia="hr-HR"/>
              </w:rPr>
            </w:pPr>
          </w:p>
        </w:tc>
        <w:tc>
          <w:tcPr>
            <w:tcW w:w="550" w:type="dxa"/>
            <w:shd w:val="clear" w:color="auto" w:fill="auto"/>
            <w:vAlign w:val="center"/>
          </w:tcPr>
          <w:p w14:paraId="57532614" w14:textId="77777777" w:rsidR="0078759B" w:rsidRPr="00EC118D" w:rsidRDefault="0078759B" w:rsidP="00EC118D">
            <w:pPr>
              <w:jc w:val="center"/>
              <w:rPr>
                <w:rFonts w:ascii="Calibri" w:hAnsi="Calibri" w:cs="Calibri"/>
                <w:sz w:val="18"/>
                <w:szCs w:val="18"/>
                <w:lang w:eastAsia="hr-HR"/>
              </w:rPr>
            </w:pPr>
          </w:p>
        </w:tc>
      </w:tr>
      <w:tr w:rsidR="0078759B" w:rsidRPr="00902F3D" w14:paraId="575301AB" w14:textId="77777777" w:rsidTr="00606FA1">
        <w:tc>
          <w:tcPr>
            <w:tcW w:w="1128" w:type="dxa"/>
            <w:vAlign w:val="center"/>
          </w:tcPr>
          <w:p w14:paraId="18ACF97B" w14:textId="77777777" w:rsidR="0078759B" w:rsidRPr="00902F3D" w:rsidRDefault="0078759B" w:rsidP="0065110D">
            <w:pPr>
              <w:jc w:val="left"/>
              <w:rPr>
                <w:rFonts w:cstheme="minorHAnsi"/>
                <w:sz w:val="18"/>
                <w:szCs w:val="18"/>
              </w:rPr>
            </w:pPr>
            <w:r w:rsidRPr="00902F3D">
              <w:rPr>
                <w:rFonts w:ascii="Calibri" w:hAnsi="Calibri" w:cs="Calibri"/>
                <w:sz w:val="18"/>
                <w:szCs w:val="18"/>
                <w:lang w:eastAsia="hr-HR"/>
              </w:rPr>
              <w:t>1140 Muljevita i pješčana dna izložena zraku za vrijeme oseke</w:t>
            </w:r>
          </w:p>
        </w:tc>
        <w:tc>
          <w:tcPr>
            <w:tcW w:w="1276" w:type="dxa"/>
            <w:vAlign w:val="center"/>
          </w:tcPr>
          <w:p w14:paraId="3EEBAB64" w14:textId="77777777" w:rsidR="0078759B" w:rsidRPr="00902F3D" w:rsidRDefault="0078759B" w:rsidP="0065110D">
            <w:pPr>
              <w:jc w:val="left"/>
              <w:rPr>
                <w:sz w:val="18"/>
                <w:szCs w:val="18"/>
              </w:rPr>
            </w:pPr>
            <w:r w:rsidRPr="00902F3D">
              <w:rPr>
                <w:sz w:val="18"/>
                <w:szCs w:val="18"/>
              </w:rPr>
              <w:t xml:space="preserve">F.1.2. </w:t>
            </w:r>
            <w:proofErr w:type="spellStart"/>
            <w:r w:rsidRPr="00902F3D">
              <w:rPr>
                <w:sz w:val="18"/>
                <w:szCs w:val="18"/>
              </w:rPr>
              <w:t>Supralitoralni</w:t>
            </w:r>
            <w:proofErr w:type="spellEnd"/>
            <w:r w:rsidRPr="00902F3D">
              <w:rPr>
                <w:sz w:val="18"/>
                <w:szCs w:val="18"/>
              </w:rPr>
              <w:t xml:space="preserve"> muljevi</w:t>
            </w:r>
          </w:p>
          <w:p w14:paraId="721AEEA5" w14:textId="77777777" w:rsidR="0078759B" w:rsidRPr="00902F3D" w:rsidRDefault="0078759B" w:rsidP="0065110D">
            <w:pPr>
              <w:jc w:val="left"/>
              <w:rPr>
                <w:sz w:val="18"/>
                <w:szCs w:val="18"/>
              </w:rPr>
            </w:pPr>
            <w:r w:rsidRPr="00902F3D">
              <w:rPr>
                <w:sz w:val="18"/>
                <w:szCs w:val="18"/>
              </w:rPr>
              <w:t xml:space="preserve">F.2.2. </w:t>
            </w:r>
            <w:proofErr w:type="spellStart"/>
            <w:r w:rsidRPr="00902F3D">
              <w:rPr>
                <w:sz w:val="18"/>
                <w:szCs w:val="18"/>
              </w:rPr>
              <w:t>Supralitoralni</w:t>
            </w:r>
            <w:proofErr w:type="spellEnd"/>
            <w:r w:rsidRPr="00902F3D">
              <w:rPr>
                <w:sz w:val="18"/>
                <w:szCs w:val="18"/>
              </w:rPr>
              <w:t xml:space="preserve"> pijesci</w:t>
            </w:r>
          </w:p>
          <w:p w14:paraId="0E422F8C" w14:textId="77777777" w:rsidR="0078759B" w:rsidRPr="00902F3D" w:rsidRDefault="0078759B" w:rsidP="0065110D">
            <w:pPr>
              <w:jc w:val="left"/>
              <w:rPr>
                <w:sz w:val="18"/>
                <w:szCs w:val="18"/>
              </w:rPr>
            </w:pPr>
            <w:r w:rsidRPr="00902F3D">
              <w:rPr>
                <w:sz w:val="18"/>
                <w:szCs w:val="18"/>
              </w:rPr>
              <w:lastRenderedPageBreak/>
              <w:t xml:space="preserve">G.2.1. </w:t>
            </w:r>
            <w:proofErr w:type="spellStart"/>
            <w:r w:rsidRPr="00902F3D">
              <w:rPr>
                <w:sz w:val="18"/>
                <w:szCs w:val="18"/>
              </w:rPr>
              <w:t>Mediolitoralni</w:t>
            </w:r>
            <w:proofErr w:type="spellEnd"/>
            <w:r w:rsidRPr="00902F3D">
              <w:rPr>
                <w:sz w:val="18"/>
                <w:szCs w:val="18"/>
              </w:rPr>
              <w:t xml:space="preserve"> muljeviti pijesci i muljevi</w:t>
            </w:r>
          </w:p>
          <w:p w14:paraId="17C23BAC" w14:textId="02458F09" w:rsidR="0078759B" w:rsidRPr="00902F3D" w:rsidRDefault="0078759B" w:rsidP="00606FA1">
            <w:pPr>
              <w:jc w:val="left"/>
              <w:rPr>
                <w:rFonts w:cstheme="minorHAnsi"/>
                <w:sz w:val="18"/>
                <w:szCs w:val="18"/>
              </w:rPr>
            </w:pPr>
            <w:r w:rsidRPr="00902F3D">
              <w:rPr>
                <w:sz w:val="18"/>
                <w:szCs w:val="18"/>
              </w:rPr>
              <w:t xml:space="preserve">G.2.2. </w:t>
            </w:r>
            <w:proofErr w:type="spellStart"/>
            <w:r w:rsidRPr="00902F3D">
              <w:rPr>
                <w:sz w:val="18"/>
                <w:szCs w:val="18"/>
              </w:rPr>
              <w:t>Mediolitoralni</w:t>
            </w:r>
            <w:proofErr w:type="spellEnd"/>
            <w:r w:rsidRPr="00902F3D">
              <w:rPr>
                <w:sz w:val="18"/>
                <w:szCs w:val="18"/>
              </w:rPr>
              <w:t xml:space="preserve"> pijesci</w:t>
            </w:r>
          </w:p>
        </w:tc>
        <w:tc>
          <w:tcPr>
            <w:tcW w:w="472" w:type="dxa"/>
            <w:shd w:val="clear" w:color="auto" w:fill="auto"/>
            <w:vAlign w:val="center"/>
          </w:tcPr>
          <w:p w14:paraId="1177FC98" w14:textId="77777777" w:rsidR="0078759B" w:rsidRPr="00902F3D" w:rsidRDefault="0078759B" w:rsidP="0065110D">
            <w:pPr>
              <w:jc w:val="left"/>
              <w:rPr>
                <w:rFonts w:cstheme="minorHAnsi"/>
                <w:i/>
                <w:iCs/>
                <w:sz w:val="18"/>
                <w:szCs w:val="18"/>
              </w:rPr>
            </w:pPr>
          </w:p>
        </w:tc>
        <w:tc>
          <w:tcPr>
            <w:tcW w:w="473" w:type="dxa"/>
            <w:shd w:val="clear" w:color="auto" w:fill="auto"/>
            <w:vAlign w:val="center"/>
          </w:tcPr>
          <w:p w14:paraId="43221528" w14:textId="77777777" w:rsidR="0078759B" w:rsidRPr="00902F3D" w:rsidRDefault="0078759B" w:rsidP="0065110D">
            <w:pPr>
              <w:jc w:val="left"/>
              <w:rPr>
                <w:rFonts w:cstheme="minorHAnsi"/>
                <w:i/>
                <w:iCs/>
                <w:sz w:val="18"/>
                <w:szCs w:val="18"/>
              </w:rPr>
            </w:pPr>
          </w:p>
        </w:tc>
        <w:tc>
          <w:tcPr>
            <w:tcW w:w="472" w:type="dxa"/>
            <w:shd w:val="clear" w:color="auto" w:fill="5575F7" w:themeFill="accent1" w:themeFillTint="66"/>
            <w:vAlign w:val="center"/>
          </w:tcPr>
          <w:p w14:paraId="0D927361" w14:textId="6E87B6D1" w:rsidR="0078759B" w:rsidRPr="00902F3D" w:rsidRDefault="0078759B" w:rsidP="0065110D">
            <w:pPr>
              <w:jc w:val="left"/>
              <w:rPr>
                <w:rFonts w:cstheme="minorHAnsi"/>
                <w:i/>
                <w:iCs/>
                <w:sz w:val="18"/>
                <w:szCs w:val="18"/>
              </w:rPr>
            </w:pPr>
          </w:p>
        </w:tc>
        <w:tc>
          <w:tcPr>
            <w:tcW w:w="473" w:type="dxa"/>
            <w:shd w:val="clear" w:color="auto" w:fill="5575F7" w:themeFill="accent1" w:themeFillTint="66"/>
            <w:vAlign w:val="center"/>
          </w:tcPr>
          <w:p w14:paraId="46610D88" w14:textId="7B57B355" w:rsidR="0078759B" w:rsidRPr="00902F3D" w:rsidRDefault="0078759B" w:rsidP="0065110D">
            <w:pPr>
              <w:jc w:val="left"/>
              <w:rPr>
                <w:rFonts w:cstheme="minorHAnsi"/>
                <w:i/>
                <w:iCs/>
                <w:sz w:val="18"/>
                <w:szCs w:val="18"/>
              </w:rPr>
            </w:pPr>
          </w:p>
        </w:tc>
        <w:tc>
          <w:tcPr>
            <w:tcW w:w="472" w:type="dxa"/>
            <w:shd w:val="clear" w:color="auto" w:fill="5575F7" w:themeFill="accent1" w:themeFillTint="66"/>
            <w:vAlign w:val="center"/>
          </w:tcPr>
          <w:p w14:paraId="1450E437" w14:textId="43DFCA10" w:rsidR="0078759B" w:rsidRPr="00902F3D" w:rsidRDefault="0078759B" w:rsidP="0065110D">
            <w:pPr>
              <w:jc w:val="left"/>
              <w:rPr>
                <w:rFonts w:cstheme="minorHAnsi"/>
                <w:i/>
                <w:iCs/>
                <w:sz w:val="18"/>
                <w:szCs w:val="18"/>
              </w:rPr>
            </w:pPr>
          </w:p>
        </w:tc>
        <w:tc>
          <w:tcPr>
            <w:tcW w:w="473" w:type="dxa"/>
            <w:shd w:val="clear" w:color="auto" w:fill="auto"/>
            <w:vAlign w:val="center"/>
          </w:tcPr>
          <w:p w14:paraId="7E4FC23B" w14:textId="77777777" w:rsidR="0078759B" w:rsidRPr="00902F3D" w:rsidRDefault="0078759B" w:rsidP="0065110D">
            <w:pPr>
              <w:jc w:val="left"/>
              <w:rPr>
                <w:rFonts w:cstheme="minorHAnsi"/>
                <w:i/>
                <w:iCs/>
                <w:sz w:val="18"/>
                <w:szCs w:val="18"/>
              </w:rPr>
            </w:pPr>
          </w:p>
        </w:tc>
        <w:tc>
          <w:tcPr>
            <w:tcW w:w="473" w:type="dxa"/>
            <w:shd w:val="clear" w:color="auto" w:fill="auto"/>
            <w:vAlign w:val="center"/>
          </w:tcPr>
          <w:p w14:paraId="54DB50BC" w14:textId="77777777" w:rsidR="0078759B" w:rsidRPr="00902F3D" w:rsidRDefault="0078759B" w:rsidP="0065110D">
            <w:pPr>
              <w:jc w:val="left"/>
              <w:rPr>
                <w:rFonts w:cstheme="minorHAnsi"/>
                <w:i/>
                <w:iCs/>
                <w:sz w:val="18"/>
                <w:szCs w:val="18"/>
              </w:rPr>
            </w:pPr>
          </w:p>
        </w:tc>
        <w:tc>
          <w:tcPr>
            <w:tcW w:w="472" w:type="dxa"/>
            <w:shd w:val="clear" w:color="auto" w:fill="5575F7" w:themeFill="accent1" w:themeFillTint="66"/>
            <w:vAlign w:val="center"/>
          </w:tcPr>
          <w:p w14:paraId="7CB52D83" w14:textId="2BDFCD9D" w:rsidR="0078759B" w:rsidRPr="00902F3D" w:rsidRDefault="0078759B" w:rsidP="0065110D">
            <w:pPr>
              <w:jc w:val="left"/>
              <w:rPr>
                <w:rFonts w:cstheme="minorHAnsi"/>
                <w:i/>
                <w:iCs/>
                <w:sz w:val="18"/>
                <w:szCs w:val="18"/>
              </w:rPr>
            </w:pPr>
          </w:p>
        </w:tc>
        <w:tc>
          <w:tcPr>
            <w:tcW w:w="473" w:type="dxa"/>
            <w:shd w:val="clear" w:color="auto" w:fill="auto"/>
            <w:vAlign w:val="center"/>
          </w:tcPr>
          <w:p w14:paraId="4D9FE609" w14:textId="77777777" w:rsidR="0078759B" w:rsidRPr="00902F3D" w:rsidRDefault="0078759B" w:rsidP="0065110D">
            <w:pPr>
              <w:jc w:val="left"/>
              <w:rPr>
                <w:rFonts w:cstheme="minorHAnsi"/>
                <w:i/>
                <w:iCs/>
                <w:sz w:val="18"/>
                <w:szCs w:val="18"/>
              </w:rPr>
            </w:pPr>
          </w:p>
        </w:tc>
        <w:tc>
          <w:tcPr>
            <w:tcW w:w="472" w:type="dxa"/>
            <w:shd w:val="clear" w:color="auto" w:fill="5575F7" w:themeFill="accent1" w:themeFillTint="66"/>
            <w:vAlign w:val="center"/>
          </w:tcPr>
          <w:p w14:paraId="0A48D365" w14:textId="26A53B47" w:rsidR="0078759B" w:rsidRPr="00902F3D" w:rsidRDefault="0078759B" w:rsidP="0065110D">
            <w:pPr>
              <w:jc w:val="left"/>
              <w:rPr>
                <w:rFonts w:cstheme="minorHAnsi"/>
                <w:i/>
                <w:iCs/>
                <w:sz w:val="18"/>
                <w:szCs w:val="18"/>
              </w:rPr>
            </w:pPr>
          </w:p>
        </w:tc>
        <w:tc>
          <w:tcPr>
            <w:tcW w:w="473" w:type="dxa"/>
            <w:shd w:val="clear" w:color="auto" w:fill="5575F7" w:themeFill="accent1" w:themeFillTint="66"/>
            <w:vAlign w:val="center"/>
          </w:tcPr>
          <w:p w14:paraId="26E2814A" w14:textId="336AE378" w:rsidR="0078759B" w:rsidRPr="00902F3D" w:rsidRDefault="0078759B" w:rsidP="0065110D">
            <w:pPr>
              <w:jc w:val="left"/>
              <w:rPr>
                <w:rFonts w:cstheme="minorHAnsi"/>
                <w:i/>
                <w:iCs/>
                <w:sz w:val="18"/>
                <w:szCs w:val="18"/>
              </w:rPr>
            </w:pPr>
          </w:p>
        </w:tc>
        <w:tc>
          <w:tcPr>
            <w:tcW w:w="472" w:type="dxa"/>
            <w:shd w:val="clear" w:color="auto" w:fill="auto"/>
            <w:vAlign w:val="center"/>
          </w:tcPr>
          <w:p w14:paraId="5A86C52E" w14:textId="77777777" w:rsidR="0078759B" w:rsidRPr="00902F3D" w:rsidRDefault="0078759B" w:rsidP="0065110D">
            <w:pPr>
              <w:jc w:val="left"/>
              <w:rPr>
                <w:rFonts w:cstheme="minorHAnsi"/>
                <w:i/>
                <w:iCs/>
                <w:sz w:val="18"/>
                <w:szCs w:val="18"/>
              </w:rPr>
            </w:pPr>
          </w:p>
        </w:tc>
        <w:tc>
          <w:tcPr>
            <w:tcW w:w="473" w:type="dxa"/>
            <w:tcBorders>
              <w:bottom w:val="single" w:sz="4" w:space="0" w:color="auto"/>
            </w:tcBorders>
            <w:shd w:val="clear" w:color="auto" w:fill="auto"/>
            <w:vAlign w:val="center"/>
          </w:tcPr>
          <w:p w14:paraId="7F47529E" w14:textId="77777777" w:rsidR="0078759B" w:rsidRPr="00902F3D" w:rsidRDefault="0078759B" w:rsidP="0065110D">
            <w:pPr>
              <w:jc w:val="left"/>
              <w:rPr>
                <w:rFonts w:cstheme="minorHAnsi"/>
                <w:i/>
                <w:iCs/>
                <w:sz w:val="18"/>
                <w:szCs w:val="18"/>
              </w:rPr>
            </w:pPr>
          </w:p>
        </w:tc>
        <w:tc>
          <w:tcPr>
            <w:tcW w:w="473" w:type="dxa"/>
            <w:shd w:val="clear" w:color="auto" w:fill="auto"/>
            <w:vAlign w:val="center"/>
          </w:tcPr>
          <w:p w14:paraId="6E398097" w14:textId="77777777" w:rsidR="0078759B" w:rsidRPr="00902F3D" w:rsidRDefault="0078759B" w:rsidP="0065110D">
            <w:pPr>
              <w:jc w:val="left"/>
              <w:rPr>
                <w:rFonts w:cstheme="minorHAnsi"/>
                <w:i/>
                <w:iCs/>
                <w:sz w:val="18"/>
                <w:szCs w:val="18"/>
              </w:rPr>
            </w:pPr>
          </w:p>
        </w:tc>
        <w:tc>
          <w:tcPr>
            <w:tcW w:w="472" w:type="dxa"/>
            <w:shd w:val="clear" w:color="auto" w:fill="5575F7" w:themeFill="accent1" w:themeFillTint="66"/>
            <w:vAlign w:val="center"/>
          </w:tcPr>
          <w:p w14:paraId="2F07112D" w14:textId="2E274410" w:rsidR="0078759B" w:rsidRPr="00902F3D" w:rsidRDefault="0078759B" w:rsidP="0065110D">
            <w:pPr>
              <w:jc w:val="left"/>
              <w:rPr>
                <w:rFonts w:cstheme="minorHAnsi"/>
                <w:i/>
                <w:iCs/>
                <w:sz w:val="18"/>
                <w:szCs w:val="18"/>
              </w:rPr>
            </w:pPr>
          </w:p>
        </w:tc>
        <w:tc>
          <w:tcPr>
            <w:tcW w:w="473" w:type="dxa"/>
            <w:shd w:val="clear" w:color="auto" w:fill="auto"/>
            <w:vAlign w:val="center"/>
          </w:tcPr>
          <w:p w14:paraId="3D2AA99D" w14:textId="77777777" w:rsidR="0078759B" w:rsidRPr="00902F3D" w:rsidRDefault="0078759B" w:rsidP="0065110D">
            <w:pPr>
              <w:jc w:val="left"/>
              <w:rPr>
                <w:rFonts w:cstheme="minorHAnsi"/>
                <w:i/>
                <w:iCs/>
                <w:sz w:val="18"/>
                <w:szCs w:val="18"/>
              </w:rPr>
            </w:pPr>
          </w:p>
        </w:tc>
        <w:tc>
          <w:tcPr>
            <w:tcW w:w="472" w:type="dxa"/>
            <w:shd w:val="clear" w:color="auto" w:fill="5575F7" w:themeFill="accent1" w:themeFillTint="66"/>
            <w:vAlign w:val="center"/>
          </w:tcPr>
          <w:p w14:paraId="28B9C3B4" w14:textId="743847CC" w:rsidR="0078759B" w:rsidRPr="00902F3D" w:rsidRDefault="0078759B" w:rsidP="0065110D">
            <w:pPr>
              <w:jc w:val="left"/>
              <w:rPr>
                <w:rFonts w:cstheme="minorHAnsi"/>
                <w:i/>
                <w:iCs/>
                <w:sz w:val="18"/>
                <w:szCs w:val="18"/>
              </w:rPr>
            </w:pPr>
          </w:p>
        </w:tc>
        <w:tc>
          <w:tcPr>
            <w:tcW w:w="473" w:type="dxa"/>
            <w:shd w:val="clear" w:color="auto" w:fill="5575F7" w:themeFill="accent1" w:themeFillTint="66"/>
            <w:vAlign w:val="center"/>
          </w:tcPr>
          <w:p w14:paraId="799597CB" w14:textId="6A590596" w:rsidR="0078759B" w:rsidRPr="00902F3D" w:rsidRDefault="0078759B" w:rsidP="0065110D">
            <w:pPr>
              <w:jc w:val="left"/>
              <w:rPr>
                <w:rFonts w:cstheme="minorHAnsi"/>
                <w:i/>
                <w:iCs/>
                <w:sz w:val="18"/>
                <w:szCs w:val="18"/>
              </w:rPr>
            </w:pPr>
          </w:p>
        </w:tc>
        <w:tc>
          <w:tcPr>
            <w:tcW w:w="472" w:type="dxa"/>
            <w:shd w:val="clear" w:color="auto" w:fill="5575F7" w:themeFill="accent1" w:themeFillTint="66"/>
            <w:vAlign w:val="center"/>
          </w:tcPr>
          <w:p w14:paraId="7AED4AEB" w14:textId="2DC143F6" w:rsidR="0078759B" w:rsidRPr="00902F3D" w:rsidRDefault="0078759B" w:rsidP="0065110D">
            <w:pPr>
              <w:jc w:val="left"/>
              <w:rPr>
                <w:rFonts w:cstheme="minorHAnsi"/>
                <w:i/>
                <w:iCs/>
                <w:sz w:val="18"/>
                <w:szCs w:val="18"/>
              </w:rPr>
            </w:pPr>
          </w:p>
        </w:tc>
        <w:tc>
          <w:tcPr>
            <w:tcW w:w="473" w:type="dxa"/>
            <w:shd w:val="clear" w:color="auto" w:fill="5575F7" w:themeFill="accent1" w:themeFillTint="66"/>
            <w:vAlign w:val="center"/>
          </w:tcPr>
          <w:p w14:paraId="7C600317" w14:textId="2589AD12" w:rsidR="0078759B" w:rsidRPr="00902F3D" w:rsidRDefault="0078759B" w:rsidP="0065110D">
            <w:pPr>
              <w:jc w:val="left"/>
              <w:rPr>
                <w:rFonts w:cstheme="minorHAnsi"/>
                <w:i/>
                <w:iCs/>
                <w:sz w:val="18"/>
                <w:szCs w:val="18"/>
              </w:rPr>
            </w:pPr>
          </w:p>
        </w:tc>
        <w:tc>
          <w:tcPr>
            <w:tcW w:w="473" w:type="dxa"/>
            <w:shd w:val="clear" w:color="auto" w:fill="5575F7" w:themeFill="accent1" w:themeFillTint="66"/>
            <w:vAlign w:val="center"/>
          </w:tcPr>
          <w:p w14:paraId="0A6394F3" w14:textId="4974EBDF" w:rsidR="0078759B" w:rsidRPr="00902F3D" w:rsidRDefault="0078759B" w:rsidP="0065110D">
            <w:pPr>
              <w:jc w:val="left"/>
              <w:rPr>
                <w:rFonts w:cstheme="minorHAnsi"/>
                <w:i/>
                <w:iCs/>
                <w:sz w:val="18"/>
                <w:szCs w:val="18"/>
              </w:rPr>
            </w:pPr>
          </w:p>
        </w:tc>
        <w:tc>
          <w:tcPr>
            <w:tcW w:w="550" w:type="dxa"/>
            <w:tcBorders>
              <w:bottom w:val="single" w:sz="4" w:space="0" w:color="auto"/>
            </w:tcBorders>
            <w:shd w:val="clear" w:color="auto" w:fill="auto"/>
          </w:tcPr>
          <w:p w14:paraId="2955F10A" w14:textId="77777777" w:rsidR="0078759B" w:rsidRPr="00902F3D" w:rsidRDefault="0078759B" w:rsidP="0065110D">
            <w:pPr>
              <w:jc w:val="left"/>
              <w:rPr>
                <w:rFonts w:ascii="Calibri" w:hAnsi="Calibri" w:cs="Calibri"/>
                <w:sz w:val="18"/>
                <w:szCs w:val="18"/>
                <w:lang w:eastAsia="hr-HR"/>
              </w:rPr>
            </w:pPr>
          </w:p>
        </w:tc>
        <w:tc>
          <w:tcPr>
            <w:tcW w:w="550" w:type="dxa"/>
            <w:shd w:val="clear" w:color="auto" w:fill="auto"/>
          </w:tcPr>
          <w:p w14:paraId="610CE067" w14:textId="77777777" w:rsidR="0078759B" w:rsidRPr="00902F3D" w:rsidRDefault="0078759B" w:rsidP="0065110D">
            <w:pPr>
              <w:jc w:val="left"/>
              <w:rPr>
                <w:rFonts w:ascii="Calibri" w:hAnsi="Calibri" w:cs="Calibri"/>
                <w:sz w:val="18"/>
                <w:szCs w:val="18"/>
                <w:lang w:eastAsia="hr-HR"/>
              </w:rPr>
            </w:pPr>
          </w:p>
        </w:tc>
        <w:tc>
          <w:tcPr>
            <w:tcW w:w="550" w:type="dxa"/>
            <w:shd w:val="clear" w:color="auto" w:fill="auto"/>
          </w:tcPr>
          <w:p w14:paraId="4609AC1B" w14:textId="77777777" w:rsidR="0078759B" w:rsidRDefault="0078759B" w:rsidP="0065110D">
            <w:pPr>
              <w:jc w:val="left"/>
              <w:rPr>
                <w:rFonts w:ascii="Calibri" w:hAnsi="Calibri" w:cs="Calibri"/>
                <w:sz w:val="18"/>
                <w:szCs w:val="18"/>
                <w:lang w:eastAsia="hr-HR"/>
              </w:rPr>
            </w:pPr>
          </w:p>
          <w:p w14:paraId="7C1C55BB" w14:textId="77777777" w:rsidR="0078759B" w:rsidRDefault="0078759B" w:rsidP="0065110D">
            <w:pPr>
              <w:jc w:val="left"/>
              <w:rPr>
                <w:rFonts w:ascii="Calibri" w:hAnsi="Calibri" w:cs="Calibri"/>
                <w:sz w:val="18"/>
                <w:szCs w:val="18"/>
                <w:lang w:eastAsia="hr-HR"/>
              </w:rPr>
            </w:pPr>
          </w:p>
          <w:p w14:paraId="6611E38A" w14:textId="77777777" w:rsidR="0078759B" w:rsidRPr="00902F3D" w:rsidRDefault="0078759B" w:rsidP="0065110D">
            <w:pPr>
              <w:jc w:val="left"/>
              <w:rPr>
                <w:rFonts w:ascii="Calibri" w:hAnsi="Calibri" w:cs="Calibri"/>
                <w:sz w:val="18"/>
                <w:szCs w:val="18"/>
                <w:lang w:eastAsia="hr-HR"/>
              </w:rPr>
            </w:pPr>
          </w:p>
        </w:tc>
      </w:tr>
      <w:tr w:rsidR="0078759B" w:rsidRPr="00902F3D" w14:paraId="2AEDB649" w14:textId="77777777" w:rsidTr="004B59F8">
        <w:tc>
          <w:tcPr>
            <w:tcW w:w="1128" w:type="dxa"/>
            <w:vAlign w:val="center"/>
          </w:tcPr>
          <w:p w14:paraId="2673E37A" w14:textId="77777777" w:rsidR="0078759B" w:rsidRPr="00902F3D" w:rsidRDefault="0078759B" w:rsidP="0065110D">
            <w:pPr>
              <w:jc w:val="left"/>
              <w:rPr>
                <w:rFonts w:cstheme="minorHAnsi"/>
                <w:sz w:val="18"/>
                <w:szCs w:val="18"/>
              </w:rPr>
            </w:pPr>
            <w:r w:rsidRPr="00902F3D">
              <w:rPr>
                <w:rFonts w:ascii="Calibri" w:hAnsi="Calibri" w:cs="Calibri"/>
                <w:sz w:val="18"/>
                <w:szCs w:val="18"/>
                <w:lang w:eastAsia="hr-HR"/>
              </w:rPr>
              <w:t>8330 Preplavljene ili dijelom preplavljene morske špilje</w:t>
            </w:r>
          </w:p>
        </w:tc>
        <w:tc>
          <w:tcPr>
            <w:tcW w:w="1276" w:type="dxa"/>
            <w:vAlign w:val="center"/>
          </w:tcPr>
          <w:p w14:paraId="46EA7771" w14:textId="77777777" w:rsidR="0078759B" w:rsidRPr="00902F3D" w:rsidRDefault="0078759B" w:rsidP="0065110D">
            <w:pPr>
              <w:jc w:val="left"/>
              <w:rPr>
                <w:sz w:val="18"/>
                <w:szCs w:val="18"/>
              </w:rPr>
            </w:pPr>
            <w:r w:rsidRPr="00902F3D">
              <w:rPr>
                <w:sz w:val="18"/>
                <w:szCs w:val="18"/>
              </w:rPr>
              <w:t xml:space="preserve">H.1.4. </w:t>
            </w:r>
            <w:proofErr w:type="spellStart"/>
            <w:r w:rsidRPr="00902F3D">
              <w:rPr>
                <w:sz w:val="18"/>
                <w:szCs w:val="18"/>
              </w:rPr>
              <w:t>Anhihaline</w:t>
            </w:r>
            <w:proofErr w:type="spellEnd"/>
            <w:r w:rsidRPr="00902F3D">
              <w:rPr>
                <w:sz w:val="18"/>
                <w:szCs w:val="18"/>
              </w:rPr>
              <w:t xml:space="preserve"> kraške špilje</w:t>
            </w:r>
          </w:p>
          <w:p w14:paraId="2BF505C4" w14:textId="77777777" w:rsidR="0078759B" w:rsidRPr="00902F3D" w:rsidRDefault="0078759B" w:rsidP="0065110D">
            <w:pPr>
              <w:jc w:val="left"/>
              <w:rPr>
                <w:sz w:val="18"/>
                <w:szCs w:val="18"/>
              </w:rPr>
            </w:pPr>
            <w:r w:rsidRPr="00902F3D">
              <w:rPr>
                <w:sz w:val="18"/>
                <w:szCs w:val="18"/>
              </w:rPr>
              <w:t xml:space="preserve">G.2.4.3. Biocenoza </w:t>
            </w:r>
            <w:proofErr w:type="spellStart"/>
            <w:r w:rsidRPr="00902F3D">
              <w:rPr>
                <w:sz w:val="18"/>
                <w:szCs w:val="18"/>
              </w:rPr>
              <w:t>mediolitoralnih</w:t>
            </w:r>
            <w:proofErr w:type="spellEnd"/>
            <w:r w:rsidRPr="00902F3D">
              <w:rPr>
                <w:sz w:val="18"/>
                <w:szCs w:val="18"/>
              </w:rPr>
              <w:t xml:space="preserve"> špilja </w:t>
            </w:r>
          </w:p>
          <w:p w14:paraId="71EAF044" w14:textId="77777777" w:rsidR="0078759B" w:rsidRPr="00902F3D" w:rsidRDefault="0078759B" w:rsidP="0065110D">
            <w:pPr>
              <w:jc w:val="left"/>
              <w:rPr>
                <w:sz w:val="18"/>
                <w:szCs w:val="18"/>
              </w:rPr>
            </w:pPr>
            <w:r w:rsidRPr="00902F3D">
              <w:rPr>
                <w:sz w:val="18"/>
                <w:szCs w:val="18"/>
              </w:rPr>
              <w:t xml:space="preserve">G.4.3.2. Biocenoza polutamnih špilja (pojavljuje se i kao enklava u </w:t>
            </w:r>
            <w:proofErr w:type="spellStart"/>
            <w:r w:rsidRPr="00902F3D">
              <w:rPr>
                <w:sz w:val="18"/>
                <w:szCs w:val="18"/>
              </w:rPr>
              <w:t>infralitoralu</w:t>
            </w:r>
            <w:proofErr w:type="spellEnd"/>
            <w:r w:rsidRPr="00902F3D">
              <w:rPr>
                <w:sz w:val="18"/>
                <w:szCs w:val="18"/>
              </w:rPr>
              <w:t>)</w:t>
            </w:r>
          </w:p>
          <w:p w14:paraId="54604445" w14:textId="58F9F709" w:rsidR="0078759B" w:rsidRPr="00902F3D" w:rsidRDefault="0078759B" w:rsidP="00606FA1">
            <w:pPr>
              <w:jc w:val="left"/>
              <w:rPr>
                <w:rFonts w:cstheme="minorHAnsi"/>
                <w:sz w:val="18"/>
                <w:szCs w:val="18"/>
              </w:rPr>
            </w:pPr>
            <w:r w:rsidRPr="00902F3D">
              <w:rPr>
                <w:sz w:val="18"/>
                <w:szCs w:val="18"/>
              </w:rPr>
              <w:lastRenderedPageBreak/>
              <w:t>G.5.3.2. Biocenoza špilja i prolaza u potpunoj tami (javlja se i kao enklava u plićim stepenicama)</w:t>
            </w:r>
          </w:p>
        </w:tc>
        <w:tc>
          <w:tcPr>
            <w:tcW w:w="472" w:type="dxa"/>
            <w:shd w:val="clear" w:color="auto" w:fill="5575F7" w:themeFill="accent1" w:themeFillTint="66"/>
            <w:vAlign w:val="center"/>
          </w:tcPr>
          <w:p w14:paraId="0C27FFCF" w14:textId="6E251C6B" w:rsidR="0078759B" w:rsidRPr="004B59F8" w:rsidRDefault="0078759B" w:rsidP="004B59F8">
            <w:pPr>
              <w:jc w:val="center"/>
              <w:rPr>
                <w:rFonts w:cstheme="minorHAnsi"/>
                <w:sz w:val="18"/>
                <w:szCs w:val="18"/>
              </w:rPr>
            </w:pPr>
          </w:p>
        </w:tc>
        <w:tc>
          <w:tcPr>
            <w:tcW w:w="473" w:type="dxa"/>
            <w:shd w:val="clear" w:color="auto" w:fill="5575F7" w:themeFill="accent1" w:themeFillTint="66"/>
            <w:vAlign w:val="center"/>
          </w:tcPr>
          <w:p w14:paraId="758D5B86" w14:textId="10CEF1F6" w:rsidR="0078759B" w:rsidRPr="004B59F8" w:rsidRDefault="0078759B" w:rsidP="004B59F8">
            <w:pPr>
              <w:jc w:val="center"/>
              <w:rPr>
                <w:rFonts w:cstheme="minorHAnsi"/>
                <w:sz w:val="18"/>
                <w:szCs w:val="18"/>
              </w:rPr>
            </w:pPr>
          </w:p>
        </w:tc>
        <w:tc>
          <w:tcPr>
            <w:tcW w:w="472" w:type="dxa"/>
            <w:shd w:val="clear" w:color="auto" w:fill="5575F7" w:themeFill="accent1" w:themeFillTint="66"/>
            <w:vAlign w:val="center"/>
          </w:tcPr>
          <w:p w14:paraId="4AFD0DC7" w14:textId="5F63C023" w:rsidR="0078759B" w:rsidRPr="004B59F8" w:rsidRDefault="0078759B" w:rsidP="004B59F8">
            <w:pPr>
              <w:jc w:val="center"/>
              <w:rPr>
                <w:rFonts w:cstheme="minorHAnsi"/>
                <w:sz w:val="18"/>
                <w:szCs w:val="18"/>
              </w:rPr>
            </w:pPr>
          </w:p>
        </w:tc>
        <w:tc>
          <w:tcPr>
            <w:tcW w:w="473" w:type="dxa"/>
            <w:shd w:val="clear" w:color="auto" w:fill="auto"/>
            <w:vAlign w:val="center"/>
          </w:tcPr>
          <w:p w14:paraId="69066CEC" w14:textId="77777777" w:rsidR="0078759B" w:rsidRPr="004B59F8" w:rsidRDefault="0078759B" w:rsidP="004B59F8">
            <w:pPr>
              <w:jc w:val="center"/>
              <w:rPr>
                <w:rFonts w:cstheme="minorHAnsi"/>
                <w:sz w:val="18"/>
                <w:szCs w:val="18"/>
              </w:rPr>
            </w:pPr>
          </w:p>
        </w:tc>
        <w:tc>
          <w:tcPr>
            <w:tcW w:w="472" w:type="dxa"/>
            <w:shd w:val="clear" w:color="auto" w:fill="auto"/>
            <w:vAlign w:val="center"/>
          </w:tcPr>
          <w:p w14:paraId="368D8D93" w14:textId="77777777" w:rsidR="0078759B" w:rsidRPr="004B59F8" w:rsidRDefault="0078759B" w:rsidP="004B59F8">
            <w:pPr>
              <w:jc w:val="center"/>
              <w:rPr>
                <w:rFonts w:cstheme="minorHAnsi"/>
                <w:sz w:val="18"/>
                <w:szCs w:val="18"/>
              </w:rPr>
            </w:pPr>
          </w:p>
        </w:tc>
        <w:tc>
          <w:tcPr>
            <w:tcW w:w="473" w:type="dxa"/>
            <w:shd w:val="clear" w:color="auto" w:fill="5575F7" w:themeFill="accent1" w:themeFillTint="66"/>
            <w:vAlign w:val="center"/>
          </w:tcPr>
          <w:p w14:paraId="6F7D1332" w14:textId="022BA4F3" w:rsidR="0078759B" w:rsidRPr="004B59F8" w:rsidRDefault="0078759B" w:rsidP="004B59F8">
            <w:pPr>
              <w:jc w:val="center"/>
              <w:rPr>
                <w:rFonts w:cstheme="minorHAnsi"/>
                <w:sz w:val="18"/>
                <w:szCs w:val="18"/>
              </w:rPr>
            </w:pPr>
          </w:p>
        </w:tc>
        <w:tc>
          <w:tcPr>
            <w:tcW w:w="473" w:type="dxa"/>
            <w:shd w:val="clear" w:color="auto" w:fill="auto"/>
            <w:vAlign w:val="center"/>
          </w:tcPr>
          <w:p w14:paraId="2C565A5A" w14:textId="77777777" w:rsidR="0078759B" w:rsidRPr="004B59F8" w:rsidRDefault="0078759B" w:rsidP="004B59F8">
            <w:pPr>
              <w:jc w:val="center"/>
              <w:rPr>
                <w:rFonts w:cstheme="minorHAnsi"/>
                <w:sz w:val="18"/>
                <w:szCs w:val="18"/>
              </w:rPr>
            </w:pPr>
          </w:p>
        </w:tc>
        <w:tc>
          <w:tcPr>
            <w:tcW w:w="472" w:type="dxa"/>
            <w:shd w:val="clear" w:color="auto" w:fill="auto"/>
            <w:vAlign w:val="center"/>
          </w:tcPr>
          <w:p w14:paraId="07D50BD6" w14:textId="77777777" w:rsidR="0078759B" w:rsidRPr="004B59F8" w:rsidRDefault="0078759B" w:rsidP="004B59F8">
            <w:pPr>
              <w:jc w:val="center"/>
              <w:rPr>
                <w:rFonts w:cstheme="minorHAnsi"/>
                <w:sz w:val="18"/>
                <w:szCs w:val="18"/>
              </w:rPr>
            </w:pPr>
          </w:p>
        </w:tc>
        <w:tc>
          <w:tcPr>
            <w:tcW w:w="473" w:type="dxa"/>
            <w:shd w:val="clear" w:color="auto" w:fill="auto"/>
            <w:vAlign w:val="center"/>
          </w:tcPr>
          <w:p w14:paraId="1333BBC1" w14:textId="77777777" w:rsidR="0078759B" w:rsidRPr="004B59F8" w:rsidRDefault="0078759B" w:rsidP="004B59F8">
            <w:pPr>
              <w:jc w:val="center"/>
              <w:rPr>
                <w:rFonts w:cstheme="minorHAnsi"/>
                <w:sz w:val="18"/>
                <w:szCs w:val="18"/>
              </w:rPr>
            </w:pPr>
          </w:p>
        </w:tc>
        <w:tc>
          <w:tcPr>
            <w:tcW w:w="472" w:type="dxa"/>
            <w:shd w:val="clear" w:color="auto" w:fill="5575F7" w:themeFill="accent1" w:themeFillTint="66"/>
            <w:vAlign w:val="center"/>
          </w:tcPr>
          <w:p w14:paraId="42B698A1" w14:textId="61D9F8D3" w:rsidR="0078759B" w:rsidRPr="004B59F8" w:rsidRDefault="0078759B" w:rsidP="004B59F8">
            <w:pPr>
              <w:jc w:val="center"/>
              <w:rPr>
                <w:rFonts w:cstheme="minorHAnsi"/>
                <w:sz w:val="18"/>
                <w:szCs w:val="18"/>
              </w:rPr>
            </w:pPr>
          </w:p>
        </w:tc>
        <w:tc>
          <w:tcPr>
            <w:tcW w:w="473" w:type="dxa"/>
            <w:shd w:val="clear" w:color="auto" w:fill="auto"/>
            <w:vAlign w:val="center"/>
          </w:tcPr>
          <w:p w14:paraId="720A3732" w14:textId="77777777" w:rsidR="0078759B" w:rsidRPr="004B59F8" w:rsidRDefault="0078759B" w:rsidP="004B59F8">
            <w:pPr>
              <w:jc w:val="center"/>
              <w:rPr>
                <w:rFonts w:cstheme="minorHAnsi"/>
                <w:sz w:val="18"/>
                <w:szCs w:val="18"/>
              </w:rPr>
            </w:pPr>
          </w:p>
        </w:tc>
        <w:tc>
          <w:tcPr>
            <w:tcW w:w="472" w:type="dxa"/>
            <w:shd w:val="clear" w:color="auto" w:fill="5575F7" w:themeFill="accent1" w:themeFillTint="66"/>
            <w:vAlign w:val="center"/>
          </w:tcPr>
          <w:p w14:paraId="0CF469C9" w14:textId="3E1FB7C6" w:rsidR="0078759B" w:rsidRPr="004B59F8" w:rsidRDefault="0078759B" w:rsidP="004B59F8">
            <w:pPr>
              <w:jc w:val="center"/>
              <w:rPr>
                <w:rFonts w:cstheme="minorHAnsi"/>
                <w:sz w:val="18"/>
                <w:szCs w:val="18"/>
              </w:rPr>
            </w:pPr>
          </w:p>
        </w:tc>
        <w:tc>
          <w:tcPr>
            <w:tcW w:w="473" w:type="dxa"/>
            <w:shd w:val="clear" w:color="auto" w:fill="5575F7"/>
            <w:vAlign w:val="center"/>
          </w:tcPr>
          <w:p w14:paraId="178AF7CC" w14:textId="50328B88" w:rsidR="0078759B" w:rsidRPr="004B59F8" w:rsidRDefault="0078759B" w:rsidP="004B59F8">
            <w:pPr>
              <w:jc w:val="center"/>
              <w:rPr>
                <w:rFonts w:cstheme="minorHAnsi"/>
                <w:sz w:val="18"/>
                <w:szCs w:val="18"/>
              </w:rPr>
            </w:pPr>
          </w:p>
        </w:tc>
        <w:tc>
          <w:tcPr>
            <w:tcW w:w="473" w:type="dxa"/>
            <w:shd w:val="clear" w:color="auto" w:fill="auto"/>
            <w:vAlign w:val="center"/>
          </w:tcPr>
          <w:p w14:paraId="4951144A" w14:textId="77777777" w:rsidR="0078759B" w:rsidRPr="004B59F8" w:rsidRDefault="0078759B" w:rsidP="004B59F8">
            <w:pPr>
              <w:jc w:val="center"/>
              <w:rPr>
                <w:rFonts w:cstheme="minorHAnsi"/>
                <w:sz w:val="18"/>
                <w:szCs w:val="18"/>
              </w:rPr>
            </w:pPr>
          </w:p>
        </w:tc>
        <w:tc>
          <w:tcPr>
            <w:tcW w:w="472" w:type="dxa"/>
            <w:shd w:val="clear" w:color="auto" w:fill="auto"/>
            <w:vAlign w:val="center"/>
          </w:tcPr>
          <w:p w14:paraId="46844A27" w14:textId="77777777" w:rsidR="0078759B" w:rsidRPr="004B59F8" w:rsidRDefault="0078759B" w:rsidP="004B59F8">
            <w:pPr>
              <w:jc w:val="center"/>
              <w:rPr>
                <w:rFonts w:cstheme="minorHAnsi"/>
                <w:sz w:val="18"/>
                <w:szCs w:val="18"/>
              </w:rPr>
            </w:pPr>
          </w:p>
        </w:tc>
        <w:tc>
          <w:tcPr>
            <w:tcW w:w="473" w:type="dxa"/>
            <w:shd w:val="clear" w:color="auto" w:fill="auto"/>
            <w:vAlign w:val="center"/>
          </w:tcPr>
          <w:p w14:paraId="5C1D89E4" w14:textId="77777777" w:rsidR="0078759B" w:rsidRPr="004B59F8" w:rsidRDefault="0078759B" w:rsidP="004B59F8">
            <w:pPr>
              <w:jc w:val="center"/>
              <w:rPr>
                <w:rFonts w:cstheme="minorHAnsi"/>
                <w:sz w:val="18"/>
                <w:szCs w:val="18"/>
              </w:rPr>
            </w:pPr>
          </w:p>
        </w:tc>
        <w:tc>
          <w:tcPr>
            <w:tcW w:w="472" w:type="dxa"/>
            <w:shd w:val="clear" w:color="auto" w:fill="auto"/>
            <w:vAlign w:val="center"/>
          </w:tcPr>
          <w:p w14:paraId="743FD3DB" w14:textId="77777777" w:rsidR="0078759B" w:rsidRPr="004B59F8" w:rsidRDefault="0078759B" w:rsidP="004B59F8">
            <w:pPr>
              <w:jc w:val="center"/>
              <w:rPr>
                <w:rFonts w:cstheme="minorHAnsi"/>
                <w:sz w:val="18"/>
                <w:szCs w:val="18"/>
              </w:rPr>
            </w:pPr>
          </w:p>
        </w:tc>
        <w:tc>
          <w:tcPr>
            <w:tcW w:w="473" w:type="dxa"/>
            <w:vAlign w:val="center"/>
          </w:tcPr>
          <w:p w14:paraId="4FAF6534" w14:textId="77777777" w:rsidR="0078759B" w:rsidRPr="004B59F8" w:rsidRDefault="0078759B" w:rsidP="004B59F8">
            <w:pPr>
              <w:jc w:val="center"/>
              <w:rPr>
                <w:rFonts w:cstheme="minorHAnsi"/>
                <w:sz w:val="18"/>
                <w:szCs w:val="18"/>
              </w:rPr>
            </w:pPr>
          </w:p>
        </w:tc>
        <w:tc>
          <w:tcPr>
            <w:tcW w:w="472" w:type="dxa"/>
            <w:vAlign w:val="center"/>
          </w:tcPr>
          <w:p w14:paraId="16CA646B" w14:textId="77777777" w:rsidR="0078759B" w:rsidRPr="004B59F8" w:rsidRDefault="0078759B" w:rsidP="004B59F8">
            <w:pPr>
              <w:jc w:val="center"/>
              <w:rPr>
                <w:rFonts w:cstheme="minorHAnsi"/>
                <w:sz w:val="18"/>
                <w:szCs w:val="18"/>
              </w:rPr>
            </w:pPr>
          </w:p>
        </w:tc>
        <w:tc>
          <w:tcPr>
            <w:tcW w:w="473" w:type="dxa"/>
            <w:vAlign w:val="center"/>
          </w:tcPr>
          <w:p w14:paraId="6D7B1F41" w14:textId="77777777" w:rsidR="0078759B" w:rsidRPr="004B59F8" w:rsidRDefault="0078759B" w:rsidP="004B59F8">
            <w:pPr>
              <w:jc w:val="center"/>
              <w:rPr>
                <w:rFonts w:cstheme="minorHAnsi"/>
                <w:sz w:val="18"/>
                <w:szCs w:val="18"/>
              </w:rPr>
            </w:pPr>
          </w:p>
        </w:tc>
        <w:tc>
          <w:tcPr>
            <w:tcW w:w="473" w:type="dxa"/>
            <w:vAlign w:val="center"/>
          </w:tcPr>
          <w:p w14:paraId="276AFE45" w14:textId="77777777" w:rsidR="0078759B" w:rsidRPr="004B59F8" w:rsidRDefault="0078759B" w:rsidP="004B59F8">
            <w:pPr>
              <w:jc w:val="center"/>
              <w:rPr>
                <w:rFonts w:cstheme="minorHAnsi"/>
                <w:sz w:val="18"/>
                <w:szCs w:val="18"/>
              </w:rPr>
            </w:pPr>
          </w:p>
        </w:tc>
        <w:tc>
          <w:tcPr>
            <w:tcW w:w="550" w:type="dxa"/>
            <w:shd w:val="clear" w:color="auto" w:fill="auto"/>
            <w:vAlign w:val="center"/>
          </w:tcPr>
          <w:p w14:paraId="781F270A" w14:textId="77777777" w:rsidR="0078759B" w:rsidRPr="004B59F8" w:rsidRDefault="0078759B" w:rsidP="004B59F8">
            <w:pPr>
              <w:jc w:val="center"/>
              <w:rPr>
                <w:rFonts w:ascii="Calibri" w:hAnsi="Calibri" w:cs="Calibri"/>
                <w:sz w:val="18"/>
                <w:szCs w:val="18"/>
                <w:lang w:eastAsia="hr-HR"/>
              </w:rPr>
            </w:pPr>
          </w:p>
        </w:tc>
        <w:tc>
          <w:tcPr>
            <w:tcW w:w="550" w:type="dxa"/>
            <w:vAlign w:val="center"/>
          </w:tcPr>
          <w:p w14:paraId="5E29AA4F" w14:textId="77777777" w:rsidR="0078759B" w:rsidRPr="004B59F8" w:rsidRDefault="0078759B" w:rsidP="004B59F8">
            <w:pPr>
              <w:jc w:val="center"/>
              <w:rPr>
                <w:rFonts w:cstheme="minorHAnsi"/>
                <w:sz w:val="18"/>
                <w:szCs w:val="18"/>
              </w:rPr>
            </w:pPr>
          </w:p>
        </w:tc>
        <w:tc>
          <w:tcPr>
            <w:tcW w:w="550" w:type="dxa"/>
            <w:shd w:val="clear" w:color="auto" w:fill="5575F7"/>
            <w:vAlign w:val="center"/>
          </w:tcPr>
          <w:p w14:paraId="789944B4" w14:textId="677D6257" w:rsidR="0078759B" w:rsidRPr="004B59F8" w:rsidRDefault="0078759B" w:rsidP="004B59F8">
            <w:pPr>
              <w:jc w:val="center"/>
              <w:rPr>
                <w:rFonts w:ascii="Calibri" w:hAnsi="Calibri" w:cs="Calibri"/>
                <w:sz w:val="18"/>
                <w:szCs w:val="18"/>
                <w:lang w:eastAsia="hr-HR"/>
              </w:rPr>
            </w:pPr>
          </w:p>
        </w:tc>
      </w:tr>
      <w:tr w:rsidR="0078759B" w:rsidRPr="00902F3D" w14:paraId="778620BF" w14:textId="77777777" w:rsidTr="004B59F8">
        <w:trPr>
          <w:trHeight w:val="61"/>
        </w:trPr>
        <w:tc>
          <w:tcPr>
            <w:tcW w:w="1128" w:type="dxa"/>
            <w:vAlign w:val="center"/>
          </w:tcPr>
          <w:p w14:paraId="77EDEC67" w14:textId="3BBFB5F7" w:rsidR="0078759B" w:rsidRPr="00902F3D" w:rsidRDefault="0078759B" w:rsidP="00606FA1">
            <w:pPr>
              <w:jc w:val="left"/>
              <w:rPr>
                <w:rFonts w:cstheme="minorHAnsi"/>
                <w:sz w:val="18"/>
                <w:szCs w:val="18"/>
              </w:rPr>
            </w:pPr>
            <w:r w:rsidRPr="00902F3D">
              <w:rPr>
                <w:rFonts w:ascii="Calibri" w:hAnsi="Calibri" w:cs="Calibri"/>
                <w:sz w:val="18"/>
                <w:szCs w:val="18"/>
                <w:lang w:eastAsia="hr-HR"/>
              </w:rPr>
              <w:t xml:space="preserve">1120*Naselja </w:t>
            </w:r>
            <w:proofErr w:type="spellStart"/>
            <w:r w:rsidRPr="00902F3D">
              <w:rPr>
                <w:rFonts w:ascii="Calibri" w:hAnsi="Calibri" w:cs="Calibri"/>
                <w:sz w:val="18"/>
                <w:szCs w:val="18"/>
                <w:lang w:eastAsia="hr-HR"/>
              </w:rPr>
              <w:t>posidonije</w:t>
            </w:r>
            <w:proofErr w:type="spellEnd"/>
            <w:r w:rsidRPr="00902F3D">
              <w:rPr>
                <w:rFonts w:ascii="Calibri" w:hAnsi="Calibri" w:cs="Calibri"/>
                <w:sz w:val="18"/>
                <w:szCs w:val="18"/>
                <w:lang w:eastAsia="hr-HR"/>
              </w:rPr>
              <w:t xml:space="preserve"> (</w:t>
            </w:r>
            <w:proofErr w:type="spellStart"/>
            <w:r w:rsidRPr="00902F3D">
              <w:rPr>
                <w:rFonts w:ascii="Calibri" w:hAnsi="Calibri" w:cs="Calibri"/>
                <w:i/>
                <w:iCs/>
                <w:sz w:val="18"/>
                <w:szCs w:val="18"/>
                <w:lang w:eastAsia="hr-HR"/>
              </w:rPr>
              <w:t>Posidonion</w:t>
            </w:r>
            <w:proofErr w:type="spellEnd"/>
            <w:r w:rsidRPr="00902F3D">
              <w:rPr>
                <w:rFonts w:ascii="Calibri" w:hAnsi="Calibri" w:cs="Calibri"/>
                <w:i/>
                <w:iCs/>
                <w:sz w:val="18"/>
                <w:szCs w:val="18"/>
                <w:lang w:eastAsia="hr-HR"/>
              </w:rPr>
              <w:t> </w:t>
            </w:r>
            <w:proofErr w:type="spellStart"/>
            <w:r w:rsidRPr="00902F3D">
              <w:rPr>
                <w:rFonts w:ascii="Calibri" w:hAnsi="Calibri" w:cs="Calibri"/>
                <w:i/>
                <w:iCs/>
                <w:sz w:val="18"/>
                <w:szCs w:val="18"/>
                <w:lang w:eastAsia="hr-HR"/>
              </w:rPr>
              <w:t>oceanicae</w:t>
            </w:r>
            <w:proofErr w:type="spellEnd"/>
            <w:r w:rsidRPr="00902F3D">
              <w:rPr>
                <w:rFonts w:ascii="Calibri" w:hAnsi="Calibri" w:cs="Calibri"/>
                <w:sz w:val="18"/>
                <w:szCs w:val="18"/>
                <w:lang w:eastAsia="hr-HR"/>
              </w:rPr>
              <w:t>)</w:t>
            </w:r>
          </w:p>
        </w:tc>
        <w:tc>
          <w:tcPr>
            <w:tcW w:w="1276" w:type="dxa"/>
            <w:vAlign w:val="center"/>
          </w:tcPr>
          <w:p w14:paraId="106AD69E" w14:textId="0886F05C" w:rsidR="0078759B" w:rsidRPr="00902F3D" w:rsidRDefault="0078759B" w:rsidP="0065110D">
            <w:pPr>
              <w:jc w:val="left"/>
              <w:rPr>
                <w:sz w:val="18"/>
                <w:szCs w:val="18"/>
              </w:rPr>
            </w:pPr>
            <w:r w:rsidRPr="00902F3D">
              <w:rPr>
                <w:sz w:val="18"/>
                <w:szCs w:val="18"/>
              </w:rPr>
              <w:t xml:space="preserve">G.3.5. Naselja </w:t>
            </w:r>
            <w:proofErr w:type="spellStart"/>
            <w:r w:rsidRPr="00902F3D">
              <w:rPr>
                <w:sz w:val="18"/>
                <w:szCs w:val="18"/>
              </w:rPr>
              <w:t>posidonije</w:t>
            </w:r>
            <w:proofErr w:type="spellEnd"/>
          </w:p>
        </w:tc>
        <w:tc>
          <w:tcPr>
            <w:tcW w:w="472" w:type="dxa"/>
            <w:shd w:val="clear" w:color="auto" w:fill="auto"/>
            <w:vAlign w:val="center"/>
          </w:tcPr>
          <w:p w14:paraId="6DB826F7" w14:textId="77777777" w:rsidR="0078759B" w:rsidRPr="004B59F8" w:rsidRDefault="0078759B" w:rsidP="004B59F8">
            <w:pPr>
              <w:jc w:val="center"/>
              <w:rPr>
                <w:rFonts w:cstheme="minorHAnsi"/>
                <w:sz w:val="18"/>
                <w:szCs w:val="18"/>
              </w:rPr>
            </w:pPr>
          </w:p>
        </w:tc>
        <w:tc>
          <w:tcPr>
            <w:tcW w:w="473" w:type="dxa"/>
            <w:shd w:val="clear" w:color="auto" w:fill="auto"/>
            <w:vAlign w:val="center"/>
          </w:tcPr>
          <w:p w14:paraId="4CBBBB14" w14:textId="77777777" w:rsidR="0078759B" w:rsidRPr="004B59F8" w:rsidRDefault="0078759B" w:rsidP="004B59F8">
            <w:pPr>
              <w:jc w:val="center"/>
              <w:rPr>
                <w:rFonts w:cstheme="minorHAnsi"/>
                <w:sz w:val="18"/>
                <w:szCs w:val="18"/>
              </w:rPr>
            </w:pPr>
          </w:p>
        </w:tc>
        <w:tc>
          <w:tcPr>
            <w:tcW w:w="472" w:type="dxa"/>
            <w:shd w:val="clear" w:color="auto" w:fill="5575F7" w:themeFill="accent1" w:themeFillTint="66"/>
            <w:vAlign w:val="center"/>
          </w:tcPr>
          <w:p w14:paraId="5904D717" w14:textId="5D69DDC2" w:rsidR="0078759B" w:rsidRPr="004B59F8" w:rsidRDefault="0078759B" w:rsidP="004B59F8">
            <w:pPr>
              <w:jc w:val="center"/>
              <w:rPr>
                <w:rFonts w:cstheme="minorHAnsi"/>
                <w:sz w:val="18"/>
                <w:szCs w:val="18"/>
              </w:rPr>
            </w:pPr>
          </w:p>
        </w:tc>
        <w:tc>
          <w:tcPr>
            <w:tcW w:w="473" w:type="dxa"/>
            <w:shd w:val="clear" w:color="auto" w:fill="5575F7" w:themeFill="accent1" w:themeFillTint="66"/>
            <w:vAlign w:val="center"/>
          </w:tcPr>
          <w:p w14:paraId="29BC6B9E" w14:textId="6A9E7E8D" w:rsidR="0078759B" w:rsidRPr="004B59F8" w:rsidRDefault="0078759B" w:rsidP="004B59F8">
            <w:pPr>
              <w:jc w:val="center"/>
              <w:rPr>
                <w:rFonts w:cstheme="minorHAnsi"/>
                <w:sz w:val="18"/>
                <w:szCs w:val="18"/>
              </w:rPr>
            </w:pPr>
          </w:p>
        </w:tc>
        <w:tc>
          <w:tcPr>
            <w:tcW w:w="472" w:type="dxa"/>
            <w:shd w:val="clear" w:color="auto" w:fill="5575F7" w:themeFill="accent1" w:themeFillTint="66"/>
            <w:vAlign w:val="center"/>
          </w:tcPr>
          <w:p w14:paraId="3C795335" w14:textId="3C24CB78" w:rsidR="0078759B" w:rsidRPr="004B59F8" w:rsidRDefault="0078759B" w:rsidP="004B59F8">
            <w:pPr>
              <w:jc w:val="center"/>
              <w:rPr>
                <w:rFonts w:cstheme="minorHAnsi"/>
                <w:sz w:val="18"/>
                <w:szCs w:val="18"/>
              </w:rPr>
            </w:pPr>
          </w:p>
        </w:tc>
        <w:tc>
          <w:tcPr>
            <w:tcW w:w="473" w:type="dxa"/>
            <w:shd w:val="clear" w:color="auto" w:fill="5575F7" w:themeFill="accent1" w:themeFillTint="66"/>
            <w:vAlign w:val="center"/>
          </w:tcPr>
          <w:p w14:paraId="1579E4AF" w14:textId="7FB41F61" w:rsidR="0078759B" w:rsidRPr="004B59F8" w:rsidRDefault="0078759B" w:rsidP="004B59F8">
            <w:pPr>
              <w:jc w:val="center"/>
              <w:rPr>
                <w:rFonts w:cstheme="minorHAnsi"/>
                <w:sz w:val="18"/>
                <w:szCs w:val="18"/>
              </w:rPr>
            </w:pPr>
          </w:p>
        </w:tc>
        <w:tc>
          <w:tcPr>
            <w:tcW w:w="473" w:type="dxa"/>
            <w:shd w:val="clear" w:color="auto" w:fill="auto"/>
            <w:vAlign w:val="center"/>
          </w:tcPr>
          <w:p w14:paraId="0046CB8B" w14:textId="77777777" w:rsidR="0078759B" w:rsidRPr="004B59F8" w:rsidRDefault="0078759B" w:rsidP="004B59F8">
            <w:pPr>
              <w:jc w:val="center"/>
              <w:rPr>
                <w:rFonts w:cstheme="minorHAnsi"/>
                <w:sz w:val="18"/>
                <w:szCs w:val="18"/>
              </w:rPr>
            </w:pPr>
          </w:p>
        </w:tc>
        <w:tc>
          <w:tcPr>
            <w:tcW w:w="472" w:type="dxa"/>
            <w:shd w:val="clear" w:color="auto" w:fill="auto"/>
            <w:vAlign w:val="center"/>
          </w:tcPr>
          <w:p w14:paraId="36FB4F4A" w14:textId="77777777" w:rsidR="0078759B" w:rsidRPr="004B59F8" w:rsidRDefault="0078759B" w:rsidP="004B59F8">
            <w:pPr>
              <w:jc w:val="center"/>
              <w:rPr>
                <w:rFonts w:cstheme="minorHAnsi"/>
                <w:sz w:val="18"/>
                <w:szCs w:val="18"/>
              </w:rPr>
            </w:pPr>
          </w:p>
        </w:tc>
        <w:tc>
          <w:tcPr>
            <w:tcW w:w="473" w:type="dxa"/>
            <w:shd w:val="clear" w:color="auto" w:fill="5575F7" w:themeFill="accent1" w:themeFillTint="66"/>
            <w:vAlign w:val="center"/>
          </w:tcPr>
          <w:p w14:paraId="621DA1C6" w14:textId="1B03E6A6" w:rsidR="0078759B" w:rsidRPr="004B59F8" w:rsidRDefault="0078759B" w:rsidP="004B59F8">
            <w:pPr>
              <w:jc w:val="center"/>
              <w:rPr>
                <w:rFonts w:cstheme="minorHAnsi"/>
                <w:sz w:val="18"/>
                <w:szCs w:val="18"/>
              </w:rPr>
            </w:pPr>
          </w:p>
        </w:tc>
        <w:tc>
          <w:tcPr>
            <w:tcW w:w="472" w:type="dxa"/>
            <w:shd w:val="clear" w:color="auto" w:fill="5575F7" w:themeFill="accent1" w:themeFillTint="66"/>
            <w:vAlign w:val="center"/>
          </w:tcPr>
          <w:p w14:paraId="25D413A1" w14:textId="5C288F07" w:rsidR="0078759B" w:rsidRPr="004B59F8" w:rsidRDefault="0078759B" w:rsidP="004B59F8">
            <w:pPr>
              <w:jc w:val="center"/>
              <w:rPr>
                <w:rFonts w:cstheme="minorHAnsi"/>
                <w:sz w:val="18"/>
                <w:szCs w:val="18"/>
              </w:rPr>
            </w:pPr>
          </w:p>
        </w:tc>
        <w:tc>
          <w:tcPr>
            <w:tcW w:w="473" w:type="dxa"/>
            <w:shd w:val="clear" w:color="auto" w:fill="auto"/>
            <w:vAlign w:val="center"/>
          </w:tcPr>
          <w:p w14:paraId="5401D424" w14:textId="77777777" w:rsidR="0078759B" w:rsidRPr="004B59F8" w:rsidRDefault="0078759B" w:rsidP="004B59F8">
            <w:pPr>
              <w:jc w:val="center"/>
              <w:rPr>
                <w:rFonts w:cstheme="minorHAnsi"/>
                <w:sz w:val="18"/>
                <w:szCs w:val="18"/>
              </w:rPr>
            </w:pPr>
          </w:p>
        </w:tc>
        <w:tc>
          <w:tcPr>
            <w:tcW w:w="472" w:type="dxa"/>
            <w:shd w:val="clear" w:color="auto" w:fill="5575F7" w:themeFill="accent1" w:themeFillTint="66"/>
            <w:vAlign w:val="center"/>
          </w:tcPr>
          <w:p w14:paraId="65343BF2" w14:textId="52FA01EC" w:rsidR="0078759B" w:rsidRPr="004B59F8" w:rsidRDefault="0078759B" w:rsidP="004B59F8">
            <w:pPr>
              <w:jc w:val="center"/>
              <w:rPr>
                <w:rFonts w:cstheme="minorHAnsi"/>
                <w:sz w:val="18"/>
                <w:szCs w:val="18"/>
              </w:rPr>
            </w:pPr>
          </w:p>
        </w:tc>
        <w:tc>
          <w:tcPr>
            <w:tcW w:w="473" w:type="dxa"/>
            <w:shd w:val="clear" w:color="auto" w:fill="5575F7" w:themeFill="accent1" w:themeFillTint="66"/>
            <w:vAlign w:val="center"/>
          </w:tcPr>
          <w:p w14:paraId="1FECAF13" w14:textId="76987CD6" w:rsidR="0078759B" w:rsidRPr="004B59F8" w:rsidRDefault="0078759B" w:rsidP="004B59F8">
            <w:pPr>
              <w:jc w:val="center"/>
              <w:rPr>
                <w:rFonts w:cstheme="minorHAnsi"/>
                <w:sz w:val="18"/>
                <w:szCs w:val="18"/>
              </w:rPr>
            </w:pPr>
          </w:p>
        </w:tc>
        <w:tc>
          <w:tcPr>
            <w:tcW w:w="473" w:type="dxa"/>
            <w:shd w:val="clear" w:color="auto" w:fill="5575F7" w:themeFill="accent1" w:themeFillTint="66"/>
            <w:vAlign w:val="center"/>
          </w:tcPr>
          <w:p w14:paraId="56051E8E" w14:textId="04EF97A0" w:rsidR="0078759B" w:rsidRPr="004B59F8" w:rsidRDefault="0078759B" w:rsidP="004B59F8">
            <w:pPr>
              <w:jc w:val="center"/>
              <w:rPr>
                <w:rFonts w:cstheme="minorHAnsi"/>
                <w:sz w:val="18"/>
                <w:szCs w:val="18"/>
              </w:rPr>
            </w:pPr>
          </w:p>
        </w:tc>
        <w:tc>
          <w:tcPr>
            <w:tcW w:w="472" w:type="dxa"/>
            <w:shd w:val="clear" w:color="auto" w:fill="auto"/>
            <w:vAlign w:val="center"/>
          </w:tcPr>
          <w:p w14:paraId="1D71FF56" w14:textId="77777777" w:rsidR="0078759B" w:rsidRPr="004B59F8" w:rsidRDefault="0078759B" w:rsidP="004B59F8">
            <w:pPr>
              <w:jc w:val="center"/>
              <w:rPr>
                <w:rFonts w:cstheme="minorHAnsi"/>
                <w:sz w:val="18"/>
                <w:szCs w:val="18"/>
              </w:rPr>
            </w:pPr>
          </w:p>
        </w:tc>
        <w:tc>
          <w:tcPr>
            <w:tcW w:w="473" w:type="dxa"/>
            <w:shd w:val="clear" w:color="auto" w:fill="5575F7" w:themeFill="accent1" w:themeFillTint="66"/>
            <w:vAlign w:val="center"/>
          </w:tcPr>
          <w:p w14:paraId="395D403D" w14:textId="20C01B9A" w:rsidR="0078759B" w:rsidRPr="004B59F8" w:rsidRDefault="0078759B" w:rsidP="004B59F8">
            <w:pPr>
              <w:jc w:val="center"/>
              <w:rPr>
                <w:rFonts w:cstheme="minorHAnsi"/>
                <w:sz w:val="18"/>
                <w:szCs w:val="18"/>
              </w:rPr>
            </w:pPr>
          </w:p>
        </w:tc>
        <w:tc>
          <w:tcPr>
            <w:tcW w:w="472" w:type="dxa"/>
            <w:shd w:val="clear" w:color="auto" w:fill="auto"/>
            <w:vAlign w:val="center"/>
          </w:tcPr>
          <w:p w14:paraId="49762E44" w14:textId="77777777" w:rsidR="0078759B" w:rsidRPr="004B59F8" w:rsidRDefault="0078759B" w:rsidP="004B59F8">
            <w:pPr>
              <w:jc w:val="center"/>
              <w:rPr>
                <w:rFonts w:cstheme="minorHAnsi"/>
                <w:sz w:val="18"/>
                <w:szCs w:val="18"/>
              </w:rPr>
            </w:pPr>
          </w:p>
        </w:tc>
        <w:tc>
          <w:tcPr>
            <w:tcW w:w="473" w:type="dxa"/>
            <w:vAlign w:val="center"/>
          </w:tcPr>
          <w:p w14:paraId="55D9B2D4" w14:textId="77777777" w:rsidR="0078759B" w:rsidRPr="004B59F8" w:rsidRDefault="0078759B" w:rsidP="004B59F8">
            <w:pPr>
              <w:jc w:val="center"/>
              <w:rPr>
                <w:rFonts w:cstheme="minorHAnsi"/>
                <w:sz w:val="18"/>
                <w:szCs w:val="18"/>
              </w:rPr>
            </w:pPr>
          </w:p>
        </w:tc>
        <w:tc>
          <w:tcPr>
            <w:tcW w:w="472" w:type="dxa"/>
            <w:vAlign w:val="center"/>
          </w:tcPr>
          <w:p w14:paraId="1BAE5DD6" w14:textId="77777777" w:rsidR="0078759B" w:rsidRPr="004B59F8" w:rsidRDefault="0078759B" w:rsidP="004B59F8">
            <w:pPr>
              <w:jc w:val="center"/>
              <w:rPr>
                <w:rFonts w:cstheme="minorHAnsi"/>
                <w:sz w:val="18"/>
                <w:szCs w:val="18"/>
              </w:rPr>
            </w:pPr>
          </w:p>
        </w:tc>
        <w:tc>
          <w:tcPr>
            <w:tcW w:w="473" w:type="dxa"/>
            <w:vAlign w:val="center"/>
          </w:tcPr>
          <w:p w14:paraId="0B52A706" w14:textId="77777777" w:rsidR="0078759B" w:rsidRPr="004B59F8" w:rsidRDefault="0078759B" w:rsidP="004B59F8">
            <w:pPr>
              <w:jc w:val="center"/>
              <w:rPr>
                <w:rFonts w:cstheme="minorHAnsi"/>
                <w:sz w:val="18"/>
                <w:szCs w:val="18"/>
              </w:rPr>
            </w:pPr>
          </w:p>
        </w:tc>
        <w:tc>
          <w:tcPr>
            <w:tcW w:w="473" w:type="dxa"/>
            <w:vAlign w:val="center"/>
          </w:tcPr>
          <w:p w14:paraId="7CDE4135" w14:textId="77777777" w:rsidR="0078759B" w:rsidRPr="004B59F8" w:rsidRDefault="0078759B" w:rsidP="004B59F8">
            <w:pPr>
              <w:jc w:val="center"/>
              <w:rPr>
                <w:rFonts w:cstheme="minorHAnsi"/>
                <w:sz w:val="18"/>
                <w:szCs w:val="18"/>
              </w:rPr>
            </w:pPr>
          </w:p>
        </w:tc>
        <w:tc>
          <w:tcPr>
            <w:tcW w:w="550" w:type="dxa"/>
            <w:vAlign w:val="center"/>
          </w:tcPr>
          <w:p w14:paraId="757878A6" w14:textId="77777777" w:rsidR="0078759B" w:rsidRPr="004B59F8" w:rsidRDefault="0078759B" w:rsidP="004B59F8">
            <w:pPr>
              <w:jc w:val="center"/>
              <w:rPr>
                <w:rFonts w:cstheme="minorHAnsi"/>
                <w:sz w:val="18"/>
                <w:szCs w:val="18"/>
              </w:rPr>
            </w:pPr>
          </w:p>
        </w:tc>
        <w:tc>
          <w:tcPr>
            <w:tcW w:w="550" w:type="dxa"/>
            <w:vAlign w:val="center"/>
          </w:tcPr>
          <w:p w14:paraId="29B975D0" w14:textId="77777777" w:rsidR="0078759B" w:rsidRPr="004B59F8" w:rsidRDefault="0078759B" w:rsidP="004B59F8">
            <w:pPr>
              <w:jc w:val="center"/>
              <w:rPr>
                <w:rFonts w:cstheme="minorHAnsi"/>
                <w:sz w:val="18"/>
                <w:szCs w:val="18"/>
              </w:rPr>
            </w:pPr>
          </w:p>
        </w:tc>
        <w:tc>
          <w:tcPr>
            <w:tcW w:w="550" w:type="dxa"/>
            <w:vAlign w:val="center"/>
          </w:tcPr>
          <w:p w14:paraId="4AE969A1" w14:textId="77777777" w:rsidR="0078759B" w:rsidRPr="004B59F8" w:rsidRDefault="0078759B" w:rsidP="004B59F8">
            <w:pPr>
              <w:jc w:val="center"/>
              <w:rPr>
                <w:rFonts w:cstheme="minorHAnsi"/>
                <w:sz w:val="18"/>
                <w:szCs w:val="18"/>
              </w:rPr>
            </w:pPr>
          </w:p>
        </w:tc>
      </w:tr>
      <w:tr w:rsidR="0078759B" w:rsidRPr="00902F3D" w14:paraId="74AB1256" w14:textId="77777777" w:rsidTr="004B59F8">
        <w:trPr>
          <w:trHeight w:val="61"/>
        </w:trPr>
        <w:tc>
          <w:tcPr>
            <w:tcW w:w="1128" w:type="dxa"/>
            <w:vAlign w:val="center"/>
          </w:tcPr>
          <w:p w14:paraId="662A05D3" w14:textId="44B49594" w:rsidR="0078759B" w:rsidRPr="00902F3D" w:rsidRDefault="0078759B" w:rsidP="00606FA1">
            <w:pPr>
              <w:jc w:val="left"/>
              <w:rPr>
                <w:rFonts w:cstheme="minorHAnsi"/>
                <w:sz w:val="18"/>
                <w:szCs w:val="18"/>
              </w:rPr>
            </w:pPr>
            <w:r w:rsidRPr="00902F3D">
              <w:rPr>
                <w:rFonts w:ascii="Calibri" w:hAnsi="Calibri" w:cs="Calibri"/>
                <w:sz w:val="18"/>
                <w:szCs w:val="18"/>
                <w:lang w:eastAsia="hr-HR"/>
              </w:rPr>
              <w:t>1160 Velike plitke uvale i zaljevi</w:t>
            </w:r>
          </w:p>
        </w:tc>
        <w:tc>
          <w:tcPr>
            <w:tcW w:w="1276" w:type="dxa"/>
            <w:vAlign w:val="center"/>
          </w:tcPr>
          <w:p w14:paraId="752E4C09" w14:textId="77777777" w:rsidR="0078759B" w:rsidRPr="00902F3D" w:rsidRDefault="0078759B" w:rsidP="0065110D">
            <w:pPr>
              <w:jc w:val="left"/>
              <w:rPr>
                <w:sz w:val="18"/>
                <w:szCs w:val="18"/>
              </w:rPr>
            </w:pPr>
            <w:r w:rsidRPr="00902F3D">
              <w:rPr>
                <w:sz w:val="18"/>
                <w:szCs w:val="18"/>
              </w:rPr>
              <w:t xml:space="preserve">(F.1.2. </w:t>
            </w:r>
            <w:proofErr w:type="spellStart"/>
            <w:r w:rsidRPr="00902F3D">
              <w:rPr>
                <w:sz w:val="18"/>
                <w:szCs w:val="18"/>
              </w:rPr>
              <w:t>Supralitoralni</w:t>
            </w:r>
            <w:proofErr w:type="spellEnd"/>
            <w:r w:rsidRPr="00902F3D">
              <w:rPr>
                <w:sz w:val="18"/>
                <w:szCs w:val="18"/>
              </w:rPr>
              <w:t xml:space="preserve"> muljevi)</w:t>
            </w:r>
          </w:p>
          <w:p w14:paraId="0C27F40D" w14:textId="77777777" w:rsidR="0078759B" w:rsidRPr="00902F3D" w:rsidRDefault="0078759B" w:rsidP="0065110D">
            <w:pPr>
              <w:jc w:val="left"/>
              <w:rPr>
                <w:sz w:val="18"/>
                <w:szCs w:val="18"/>
              </w:rPr>
            </w:pPr>
            <w:r w:rsidRPr="00902F3D">
              <w:rPr>
                <w:sz w:val="18"/>
                <w:szCs w:val="18"/>
              </w:rPr>
              <w:t xml:space="preserve">(G.2.1. </w:t>
            </w:r>
            <w:proofErr w:type="spellStart"/>
            <w:r w:rsidRPr="00902F3D">
              <w:rPr>
                <w:sz w:val="18"/>
                <w:szCs w:val="18"/>
              </w:rPr>
              <w:t>Mediolitoralni</w:t>
            </w:r>
            <w:proofErr w:type="spellEnd"/>
            <w:r w:rsidRPr="00902F3D">
              <w:rPr>
                <w:sz w:val="18"/>
                <w:szCs w:val="18"/>
              </w:rPr>
              <w:t xml:space="preserve"> muljeviti pijesci i muljevi)</w:t>
            </w:r>
          </w:p>
          <w:p w14:paraId="73CA5715" w14:textId="77777777" w:rsidR="0078759B" w:rsidRPr="00902F3D" w:rsidRDefault="0078759B" w:rsidP="0065110D">
            <w:pPr>
              <w:jc w:val="left"/>
              <w:rPr>
                <w:sz w:val="18"/>
                <w:szCs w:val="18"/>
              </w:rPr>
            </w:pPr>
            <w:r w:rsidRPr="00902F3D">
              <w:rPr>
                <w:sz w:val="18"/>
                <w:szCs w:val="18"/>
              </w:rPr>
              <w:lastRenderedPageBreak/>
              <w:t xml:space="preserve">G.2.4.4. Zajednice </w:t>
            </w:r>
            <w:proofErr w:type="spellStart"/>
            <w:r w:rsidRPr="00902F3D">
              <w:rPr>
                <w:sz w:val="18"/>
                <w:szCs w:val="18"/>
              </w:rPr>
              <w:t>mediolitorala</w:t>
            </w:r>
            <w:proofErr w:type="spellEnd"/>
            <w:r w:rsidRPr="00902F3D">
              <w:rPr>
                <w:sz w:val="18"/>
                <w:szCs w:val="18"/>
              </w:rPr>
              <w:t xml:space="preserve"> kraških morskih jezera </w:t>
            </w:r>
          </w:p>
          <w:p w14:paraId="347BC1F5" w14:textId="77777777" w:rsidR="0078759B" w:rsidRPr="00902F3D" w:rsidRDefault="0078759B" w:rsidP="0065110D">
            <w:pPr>
              <w:jc w:val="left"/>
              <w:rPr>
                <w:sz w:val="18"/>
                <w:szCs w:val="18"/>
              </w:rPr>
            </w:pPr>
            <w:r w:rsidRPr="00902F3D">
              <w:rPr>
                <w:sz w:val="18"/>
                <w:szCs w:val="18"/>
              </w:rPr>
              <w:t xml:space="preserve">G.3.2.3. Biocenoza </w:t>
            </w:r>
            <w:proofErr w:type="spellStart"/>
            <w:r w:rsidRPr="00902F3D">
              <w:rPr>
                <w:sz w:val="18"/>
                <w:szCs w:val="18"/>
              </w:rPr>
              <w:t>zamuljenih</w:t>
            </w:r>
            <w:proofErr w:type="spellEnd"/>
            <w:r w:rsidRPr="00902F3D">
              <w:rPr>
                <w:sz w:val="18"/>
                <w:szCs w:val="18"/>
              </w:rPr>
              <w:t xml:space="preserve"> pijesaka zaštićenih obala </w:t>
            </w:r>
          </w:p>
          <w:p w14:paraId="0ACC9B44" w14:textId="77777777" w:rsidR="0078759B" w:rsidRPr="00902F3D" w:rsidRDefault="0078759B" w:rsidP="0065110D">
            <w:pPr>
              <w:jc w:val="left"/>
              <w:rPr>
                <w:sz w:val="18"/>
                <w:szCs w:val="18"/>
              </w:rPr>
            </w:pPr>
            <w:r w:rsidRPr="00902F3D">
              <w:rPr>
                <w:sz w:val="18"/>
                <w:szCs w:val="18"/>
              </w:rPr>
              <w:t xml:space="preserve">G.3.7. </w:t>
            </w:r>
            <w:proofErr w:type="spellStart"/>
            <w:r w:rsidRPr="00902F3D">
              <w:rPr>
                <w:sz w:val="18"/>
                <w:szCs w:val="18"/>
              </w:rPr>
              <w:t>Infralitoral</w:t>
            </w:r>
            <w:proofErr w:type="spellEnd"/>
            <w:r w:rsidRPr="00902F3D">
              <w:rPr>
                <w:sz w:val="18"/>
                <w:szCs w:val="18"/>
              </w:rPr>
              <w:t xml:space="preserve"> kraških morskih jezera </w:t>
            </w:r>
          </w:p>
          <w:p w14:paraId="666D2936" w14:textId="77777777" w:rsidR="0078759B" w:rsidRPr="00902F3D" w:rsidRDefault="0078759B" w:rsidP="0065110D">
            <w:pPr>
              <w:jc w:val="left"/>
              <w:rPr>
                <w:sz w:val="18"/>
                <w:szCs w:val="18"/>
              </w:rPr>
            </w:pPr>
            <w:r w:rsidRPr="00902F3D">
              <w:rPr>
                <w:sz w:val="18"/>
                <w:szCs w:val="18"/>
              </w:rPr>
              <w:t xml:space="preserve">G.4.4. </w:t>
            </w:r>
            <w:proofErr w:type="spellStart"/>
            <w:r w:rsidRPr="00902F3D">
              <w:rPr>
                <w:sz w:val="18"/>
                <w:szCs w:val="18"/>
              </w:rPr>
              <w:t>Cirkalitoral</w:t>
            </w:r>
            <w:proofErr w:type="spellEnd"/>
            <w:r w:rsidRPr="00902F3D">
              <w:rPr>
                <w:sz w:val="18"/>
                <w:szCs w:val="18"/>
              </w:rPr>
              <w:t xml:space="preserve"> kraških morskih jezera </w:t>
            </w:r>
          </w:p>
          <w:p w14:paraId="04D2EE96" w14:textId="77777777" w:rsidR="0078759B" w:rsidRPr="00902F3D" w:rsidRDefault="0078759B" w:rsidP="0065110D">
            <w:pPr>
              <w:jc w:val="left"/>
              <w:rPr>
                <w:sz w:val="18"/>
                <w:szCs w:val="18"/>
              </w:rPr>
            </w:pPr>
            <w:r w:rsidRPr="00902F3D">
              <w:rPr>
                <w:sz w:val="18"/>
                <w:szCs w:val="18"/>
              </w:rPr>
              <w:t>K.3. Velike plitke uvale i zaljevi</w:t>
            </w:r>
          </w:p>
          <w:p w14:paraId="2B17AE89" w14:textId="77777777" w:rsidR="0078759B" w:rsidRPr="00902F3D" w:rsidRDefault="0078759B" w:rsidP="0065110D">
            <w:pPr>
              <w:jc w:val="left"/>
            </w:pPr>
            <w:r w:rsidRPr="00902F3D">
              <w:rPr>
                <w:sz w:val="18"/>
                <w:szCs w:val="18"/>
              </w:rPr>
              <w:lastRenderedPageBreak/>
              <w:t xml:space="preserve">F.4.2.1.3. </w:t>
            </w:r>
            <w:proofErr w:type="spellStart"/>
            <w:r w:rsidRPr="00902F3D">
              <w:rPr>
                <w:sz w:val="18"/>
                <w:szCs w:val="18"/>
              </w:rPr>
              <w:t>Facijes</w:t>
            </w:r>
            <w:proofErr w:type="spellEnd"/>
            <w:r w:rsidRPr="00902F3D">
              <w:rPr>
                <w:sz w:val="18"/>
                <w:szCs w:val="18"/>
              </w:rPr>
              <w:t xml:space="preserve"> </w:t>
            </w:r>
            <w:proofErr w:type="spellStart"/>
            <w:r w:rsidRPr="00902F3D">
              <w:rPr>
                <w:sz w:val="18"/>
                <w:szCs w:val="18"/>
              </w:rPr>
              <w:t>supralitorala</w:t>
            </w:r>
            <w:proofErr w:type="spellEnd"/>
            <w:r w:rsidRPr="00902F3D">
              <w:rPr>
                <w:sz w:val="18"/>
                <w:szCs w:val="18"/>
              </w:rPr>
              <w:t xml:space="preserve"> kraških morskih jezera</w:t>
            </w:r>
          </w:p>
          <w:p w14:paraId="468F8088" w14:textId="77777777" w:rsidR="0078759B" w:rsidRPr="00902F3D" w:rsidRDefault="0078759B" w:rsidP="0065110D">
            <w:pPr>
              <w:jc w:val="left"/>
              <w:rPr>
                <w:rFonts w:cstheme="minorHAnsi"/>
                <w:sz w:val="18"/>
                <w:szCs w:val="18"/>
              </w:rPr>
            </w:pPr>
          </w:p>
        </w:tc>
        <w:tc>
          <w:tcPr>
            <w:tcW w:w="472" w:type="dxa"/>
            <w:shd w:val="clear" w:color="auto" w:fill="auto"/>
            <w:vAlign w:val="center"/>
          </w:tcPr>
          <w:p w14:paraId="0A42B52E" w14:textId="77777777" w:rsidR="0078759B" w:rsidRPr="00902F3D" w:rsidRDefault="0078759B" w:rsidP="004B59F8">
            <w:pPr>
              <w:jc w:val="center"/>
              <w:rPr>
                <w:rFonts w:cstheme="minorHAnsi"/>
                <w:sz w:val="18"/>
                <w:szCs w:val="18"/>
              </w:rPr>
            </w:pPr>
          </w:p>
        </w:tc>
        <w:tc>
          <w:tcPr>
            <w:tcW w:w="473" w:type="dxa"/>
            <w:shd w:val="clear" w:color="auto" w:fill="auto"/>
            <w:vAlign w:val="center"/>
          </w:tcPr>
          <w:p w14:paraId="3C2D5C09" w14:textId="77777777" w:rsidR="0078759B" w:rsidRPr="00902F3D" w:rsidRDefault="0078759B" w:rsidP="004B59F8">
            <w:pPr>
              <w:jc w:val="center"/>
              <w:rPr>
                <w:rFonts w:cstheme="minorHAnsi"/>
                <w:sz w:val="18"/>
                <w:szCs w:val="18"/>
              </w:rPr>
            </w:pPr>
          </w:p>
        </w:tc>
        <w:tc>
          <w:tcPr>
            <w:tcW w:w="472" w:type="dxa"/>
            <w:shd w:val="clear" w:color="auto" w:fill="auto"/>
            <w:vAlign w:val="center"/>
          </w:tcPr>
          <w:p w14:paraId="33309332" w14:textId="77777777" w:rsidR="0078759B" w:rsidRPr="00902F3D" w:rsidRDefault="0078759B" w:rsidP="004B59F8">
            <w:pPr>
              <w:jc w:val="center"/>
              <w:rPr>
                <w:rFonts w:cstheme="minorHAnsi"/>
                <w:sz w:val="18"/>
                <w:szCs w:val="18"/>
              </w:rPr>
            </w:pPr>
          </w:p>
        </w:tc>
        <w:tc>
          <w:tcPr>
            <w:tcW w:w="473" w:type="dxa"/>
            <w:shd w:val="clear" w:color="auto" w:fill="auto"/>
            <w:vAlign w:val="center"/>
          </w:tcPr>
          <w:p w14:paraId="698BBB68" w14:textId="77777777" w:rsidR="0078759B" w:rsidRPr="00902F3D" w:rsidRDefault="0078759B" w:rsidP="004B59F8">
            <w:pPr>
              <w:jc w:val="center"/>
              <w:rPr>
                <w:rFonts w:cstheme="minorHAnsi"/>
                <w:sz w:val="18"/>
                <w:szCs w:val="18"/>
              </w:rPr>
            </w:pPr>
          </w:p>
        </w:tc>
        <w:tc>
          <w:tcPr>
            <w:tcW w:w="472" w:type="dxa"/>
            <w:shd w:val="clear" w:color="auto" w:fill="auto"/>
            <w:vAlign w:val="center"/>
          </w:tcPr>
          <w:p w14:paraId="30A1613E" w14:textId="77777777" w:rsidR="0078759B" w:rsidRPr="00902F3D" w:rsidRDefault="0078759B" w:rsidP="004B59F8">
            <w:pPr>
              <w:jc w:val="center"/>
              <w:rPr>
                <w:rFonts w:cstheme="minorHAnsi"/>
                <w:sz w:val="18"/>
                <w:szCs w:val="18"/>
              </w:rPr>
            </w:pPr>
          </w:p>
        </w:tc>
        <w:tc>
          <w:tcPr>
            <w:tcW w:w="473" w:type="dxa"/>
            <w:shd w:val="clear" w:color="auto" w:fill="5575F7" w:themeFill="accent1" w:themeFillTint="66"/>
            <w:vAlign w:val="center"/>
          </w:tcPr>
          <w:p w14:paraId="3A1C66E8" w14:textId="17AE5E90" w:rsidR="0078759B" w:rsidRPr="00902F3D" w:rsidRDefault="0078759B" w:rsidP="004B59F8">
            <w:pPr>
              <w:jc w:val="center"/>
              <w:rPr>
                <w:rFonts w:cstheme="minorHAnsi"/>
                <w:sz w:val="18"/>
                <w:szCs w:val="18"/>
              </w:rPr>
            </w:pPr>
          </w:p>
        </w:tc>
        <w:tc>
          <w:tcPr>
            <w:tcW w:w="473" w:type="dxa"/>
            <w:shd w:val="clear" w:color="auto" w:fill="auto"/>
            <w:vAlign w:val="center"/>
          </w:tcPr>
          <w:p w14:paraId="6EA4B4E2" w14:textId="77777777" w:rsidR="0078759B" w:rsidRPr="00902F3D" w:rsidRDefault="0078759B" w:rsidP="004B59F8">
            <w:pPr>
              <w:jc w:val="center"/>
              <w:rPr>
                <w:rFonts w:cstheme="minorHAnsi"/>
                <w:sz w:val="18"/>
                <w:szCs w:val="18"/>
              </w:rPr>
            </w:pPr>
          </w:p>
        </w:tc>
        <w:tc>
          <w:tcPr>
            <w:tcW w:w="472" w:type="dxa"/>
            <w:shd w:val="clear" w:color="auto" w:fill="auto"/>
            <w:vAlign w:val="center"/>
          </w:tcPr>
          <w:p w14:paraId="3FBC43CE" w14:textId="77777777" w:rsidR="0078759B" w:rsidRPr="00902F3D" w:rsidRDefault="0078759B" w:rsidP="004B59F8">
            <w:pPr>
              <w:jc w:val="center"/>
              <w:rPr>
                <w:rFonts w:cstheme="minorHAnsi"/>
                <w:sz w:val="18"/>
                <w:szCs w:val="18"/>
              </w:rPr>
            </w:pPr>
          </w:p>
        </w:tc>
        <w:tc>
          <w:tcPr>
            <w:tcW w:w="473" w:type="dxa"/>
            <w:shd w:val="clear" w:color="auto" w:fill="auto"/>
            <w:vAlign w:val="center"/>
          </w:tcPr>
          <w:p w14:paraId="3481F97F" w14:textId="77777777" w:rsidR="0078759B" w:rsidRPr="00902F3D" w:rsidRDefault="0078759B" w:rsidP="004B59F8">
            <w:pPr>
              <w:jc w:val="center"/>
              <w:rPr>
                <w:rFonts w:cstheme="minorHAnsi"/>
                <w:sz w:val="18"/>
                <w:szCs w:val="18"/>
              </w:rPr>
            </w:pPr>
          </w:p>
        </w:tc>
        <w:tc>
          <w:tcPr>
            <w:tcW w:w="472" w:type="dxa"/>
            <w:shd w:val="clear" w:color="auto" w:fill="auto"/>
            <w:vAlign w:val="center"/>
          </w:tcPr>
          <w:p w14:paraId="794D57CC" w14:textId="77777777" w:rsidR="0078759B" w:rsidRPr="00902F3D" w:rsidRDefault="0078759B" w:rsidP="004B59F8">
            <w:pPr>
              <w:jc w:val="center"/>
              <w:rPr>
                <w:rFonts w:cstheme="minorHAnsi"/>
                <w:sz w:val="18"/>
                <w:szCs w:val="18"/>
              </w:rPr>
            </w:pPr>
          </w:p>
        </w:tc>
        <w:tc>
          <w:tcPr>
            <w:tcW w:w="473" w:type="dxa"/>
            <w:shd w:val="clear" w:color="auto" w:fill="auto"/>
            <w:vAlign w:val="center"/>
          </w:tcPr>
          <w:p w14:paraId="272E2512" w14:textId="77777777" w:rsidR="0078759B" w:rsidRPr="00902F3D" w:rsidRDefault="0078759B" w:rsidP="004B59F8">
            <w:pPr>
              <w:jc w:val="center"/>
              <w:rPr>
                <w:rFonts w:cstheme="minorHAnsi"/>
                <w:sz w:val="18"/>
                <w:szCs w:val="18"/>
              </w:rPr>
            </w:pPr>
          </w:p>
        </w:tc>
        <w:tc>
          <w:tcPr>
            <w:tcW w:w="472" w:type="dxa"/>
            <w:shd w:val="clear" w:color="auto" w:fill="auto"/>
            <w:vAlign w:val="center"/>
          </w:tcPr>
          <w:p w14:paraId="3050F609" w14:textId="77777777" w:rsidR="0078759B" w:rsidRPr="00902F3D" w:rsidRDefault="0078759B" w:rsidP="004B59F8">
            <w:pPr>
              <w:jc w:val="center"/>
              <w:rPr>
                <w:rFonts w:cstheme="minorHAnsi"/>
                <w:sz w:val="18"/>
                <w:szCs w:val="18"/>
              </w:rPr>
            </w:pPr>
          </w:p>
        </w:tc>
        <w:tc>
          <w:tcPr>
            <w:tcW w:w="473" w:type="dxa"/>
            <w:shd w:val="clear" w:color="auto" w:fill="5575F7" w:themeFill="accent1" w:themeFillTint="66"/>
            <w:vAlign w:val="center"/>
          </w:tcPr>
          <w:p w14:paraId="2CFB9096" w14:textId="416D42F4" w:rsidR="0078759B" w:rsidRPr="00902F3D" w:rsidRDefault="0078759B" w:rsidP="004B59F8">
            <w:pPr>
              <w:jc w:val="center"/>
              <w:rPr>
                <w:rFonts w:cstheme="minorHAnsi"/>
                <w:sz w:val="18"/>
                <w:szCs w:val="18"/>
              </w:rPr>
            </w:pPr>
          </w:p>
        </w:tc>
        <w:tc>
          <w:tcPr>
            <w:tcW w:w="473" w:type="dxa"/>
            <w:shd w:val="clear" w:color="auto" w:fill="auto"/>
            <w:vAlign w:val="center"/>
          </w:tcPr>
          <w:p w14:paraId="49E691C0" w14:textId="77777777" w:rsidR="0078759B" w:rsidRPr="00902F3D" w:rsidRDefault="0078759B" w:rsidP="004B59F8">
            <w:pPr>
              <w:jc w:val="center"/>
              <w:rPr>
                <w:rFonts w:cstheme="minorHAnsi"/>
                <w:sz w:val="18"/>
                <w:szCs w:val="18"/>
              </w:rPr>
            </w:pPr>
          </w:p>
        </w:tc>
        <w:tc>
          <w:tcPr>
            <w:tcW w:w="472" w:type="dxa"/>
            <w:shd w:val="clear" w:color="auto" w:fill="auto"/>
            <w:vAlign w:val="center"/>
          </w:tcPr>
          <w:p w14:paraId="2D7242A0" w14:textId="77777777" w:rsidR="0078759B" w:rsidRPr="00902F3D" w:rsidRDefault="0078759B" w:rsidP="004B59F8">
            <w:pPr>
              <w:jc w:val="center"/>
              <w:rPr>
                <w:rFonts w:cstheme="minorHAnsi"/>
                <w:sz w:val="18"/>
                <w:szCs w:val="18"/>
              </w:rPr>
            </w:pPr>
          </w:p>
        </w:tc>
        <w:tc>
          <w:tcPr>
            <w:tcW w:w="473" w:type="dxa"/>
            <w:shd w:val="clear" w:color="auto" w:fill="auto"/>
            <w:vAlign w:val="center"/>
          </w:tcPr>
          <w:p w14:paraId="1372BFBB" w14:textId="77777777" w:rsidR="0078759B" w:rsidRPr="00902F3D" w:rsidRDefault="0078759B" w:rsidP="004B59F8">
            <w:pPr>
              <w:jc w:val="center"/>
              <w:rPr>
                <w:rFonts w:cstheme="minorHAnsi"/>
                <w:sz w:val="18"/>
                <w:szCs w:val="18"/>
              </w:rPr>
            </w:pPr>
          </w:p>
        </w:tc>
        <w:tc>
          <w:tcPr>
            <w:tcW w:w="472" w:type="dxa"/>
            <w:shd w:val="clear" w:color="auto" w:fill="auto"/>
            <w:vAlign w:val="center"/>
          </w:tcPr>
          <w:p w14:paraId="343226FA" w14:textId="77777777" w:rsidR="0078759B" w:rsidRPr="00902F3D" w:rsidRDefault="0078759B" w:rsidP="004B59F8">
            <w:pPr>
              <w:jc w:val="center"/>
              <w:rPr>
                <w:rFonts w:cstheme="minorHAnsi"/>
                <w:sz w:val="18"/>
                <w:szCs w:val="18"/>
              </w:rPr>
            </w:pPr>
          </w:p>
        </w:tc>
        <w:tc>
          <w:tcPr>
            <w:tcW w:w="473" w:type="dxa"/>
            <w:vAlign w:val="center"/>
          </w:tcPr>
          <w:p w14:paraId="030E0796" w14:textId="77777777" w:rsidR="0078759B" w:rsidRPr="00902F3D" w:rsidRDefault="0078759B" w:rsidP="004B59F8">
            <w:pPr>
              <w:jc w:val="center"/>
              <w:rPr>
                <w:rFonts w:cstheme="minorHAnsi"/>
                <w:sz w:val="18"/>
                <w:szCs w:val="18"/>
              </w:rPr>
            </w:pPr>
          </w:p>
        </w:tc>
        <w:tc>
          <w:tcPr>
            <w:tcW w:w="472" w:type="dxa"/>
            <w:vAlign w:val="center"/>
          </w:tcPr>
          <w:p w14:paraId="4C45B2E6" w14:textId="77777777" w:rsidR="0078759B" w:rsidRPr="00902F3D" w:rsidRDefault="0078759B" w:rsidP="004B59F8">
            <w:pPr>
              <w:jc w:val="center"/>
              <w:rPr>
                <w:rFonts w:cstheme="minorHAnsi"/>
                <w:sz w:val="18"/>
                <w:szCs w:val="18"/>
              </w:rPr>
            </w:pPr>
          </w:p>
        </w:tc>
        <w:tc>
          <w:tcPr>
            <w:tcW w:w="473" w:type="dxa"/>
            <w:vAlign w:val="center"/>
          </w:tcPr>
          <w:p w14:paraId="28ECFE3F" w14:textId="77777777" w:rsidR="0078759B" w:rsidRPr="00902F3D" w:rsidRDefault="0078759B" w:rsidP="004B59F8">
            <w:pPr>
              <w:jc w:val="center"/>
              <w:rPr>
                <w:rFonts w:cstheme="minorHAnsi"/>
                <w:sz w:val="18"/>
                <w:szCs w:val="18"/>
              </w:rPr>
            </w:pPr>
          </w:p>
        </w:tc>
        <w:tc>
          <w:tcPr>
            <w:tcW w:w="473" w:type="dxa"/>
            <w:vAlign w:val="center"/>
          </w:tcPr>
          <w:p w14:paraId="26E27574" w14:textId="77777777" w:rsidR="0078759B" w:rsidRPr="00902F3D" w:rsidRDefault="0078759B" w:rsidP="004B59F8">
            <w:pPr>
              <w:jc w:val="center"/>
              <w:rPr>
                <w:rFonts w:cstheme="minorHAnsi"/>
                <w:sz w:val="18"/>
                <w:szCs w:val="18"/>
              </w:rPr>
            </w:pPr>
          </w:p>
        </w:tc>
        <w:tc>
          <w:tcPr>
            <w:tcW w:w="550" w:type="dxa"/>
            <w:shd w:val="clear" w:color="auto" w:fill="auto"/>
            <w:vAlign w:val="center"/>
          </w:tcPr>
          <w:p w14:paraId="6A77556C" w14:textId="77777777" w:rsidR="0078759B" w:rsidRPr="001E5684" w:rsidRDefault="0078759B" w:rsidP="004B59F8">
            <w:pPr>
              <w:jc w:val="center"/>
              <w:rPr>
                <w:rFonts w:cstheme="minorHAnsi"/>
                <w:sz w:val="18"/>
                <w:szCs w:val="18"/>
              </w:rPr>
            </w:pPr>
          </w:p>
        </w:tc>
        <w:tc>
          <w:tcPr>
            <w:tcW w:w="550" w:type="dxa"/>
            <w:vAlign w:val="center"/>
          </w:tcPr>
          <w:p w14:paraId="7F15123B" w14:textId="77777777" w:rsidR="0078759B" w:rsidRPr="00902F3D" w:rsidRDefault="0078759B" w:rsidP="004B59F8">
            <w:pPr>
              <w:jc w:val="center"/>
              <w:rPr>
                <w:rFonts w:cstheme="minorHAnsi"/>
                <w:sz w:val="18"/>
                <w:szCs w:val="18"/>
              </w:rPr>
            </w:pPr>
          </w:p>
        </w:tc>
        <w:tc>
          <w:tcPr>
            <w:tcW w:w="550" w:type="dxa"/>
            <w:vAlign w:val="center"/>
          </w:tcPr>
          <w:p w14:paraId="66696741" w14:textId="77777777" w:rsidR="0078759B" w:rsidRPr="00902F3D" w:rsidRDefault="0078759B" w:rsidP="004B59F8">
            <w:pPr>
              <w:jc w:val="center"/>
              <w:rPr>
                <w:rFonts w:cstheme="minorHAnsi"/>
                <w:sz w:val="18"/>
                <w:szCs w:val="18"/>
              </w:rPr>
            </w:pPr>
          </w:p>
        </w:tc>
      </w:tr>
      <w:tr w:rsidR="0078759B" w:rsidRPr="00902F3D" w14:paraId="602411D3" w14:textId="77777777" w:rsidTr="00606FA1">
        <w:tc>
          <w:tcPr>
            <w:tcW w:w="1128" w:type="dxa"/>
            <w:vAlign w:val="center"/>
          </w:tcPr>
          <w:p w14:paraId="61EB5265" w14:textId="77777777" w:rsidR="0078759B" w:rsidRPr="00902F3D" w:rsidRDefault="0078759B" w:rsidP="0065110D">
            <w:pPr>
              <w:jc w:val="left"/>
              <w:rPr>
                <w:rFonts w:cstheme="minorHAnsi"/>
                <w:sz w:val="18"/>
                <w:szCs w:val="18"/>
              </w:rPr>
            </w:pPr>
            <w:r w:rsidRPr="00902F3D">
              <w:rPr>
                <w:rFonts w:ascii="Calibri" w:hAnsi="Calibri" w:cs="Calibri"/>
                <w:sz w:val="18"/>
                <w:szCs w:val="18"/>
                <w:lang w:eastAsia="hr-HR"/>
              </w:rPr>
              <w:lastRenderedPageBreak/>
              <w:t>1170 Grebeni</w:t>
            </w:r>
          </w:p>
        </w:tc>
        <w:tc>
          <w:tcPr>
            <w:tcW w:w="1276" w:type="dxa"/>
            <w:vAlign w:val="center"/>
          </w:tcPr>
          <w:p w14:paraId="1BC4CEED" w14:textId="77777777" w:rsidR="0078759B" w:rsidRPr="00902F3D" w:rsidRDefault="0078759B" w:rsidP="0065110D">
            <w:pPr>
              <w:jc w:val="left"/>
              <w:rPr>
                <w:sz w:val="18"/>
                <w:szCs w:val="18"/>
              </w:rPr>
            </w:pPr>
            <w:r w:rsidRPr="00902F3D">
              <w:rPr>
                <w:sz w:val="18"/>
                <w:szCs w:val="18"/>
              </w:rPr>
              <w:t xml:space="preserve">F.4.2. </w:t>
            </w:r>
            <w:proofErr w:type="spellStart"/>
            <w:r w:rsidRPr="00902F3D">
              <w:rPr>
                <w:sz w:val="18"/>
                <w:szCs w:val="18"/>
              </w:rPr>
              <w:t>Supralitoralne</w:t>
            </w:r>
            <w:proofErr w:type="spellEnd"/>
            <w:r w:rsidRPr="00902F3D">
              <w:rPr>
                <w:sz w:val="18"/>
                <w:szCs w:val="18"/>
              </w:rPr>
              <w:t xml:space="preserve"> stijene</w:t>
            </w:r>
          </w:p>
          <w:p w14:paraId="68431297" w14:textId="77777777" w:rsidR="0078759B" w:rsidRPr="00902F3D" w:rsidRDefault="0078759B" w:rsidP="0065110D">
            <w:pPr>
              <w:jc w:val="left"/>
              <w:rPr>
                <w:sz w:val="18"/>
                <w:szCs w:val="18"/>
              </w:rPr>
            </w:pPr>
            <w:r w:rsidRPr="00902F3D">
              <w:rPr>
                <w:sz w:val="18"/>
                <w:szCs w:val="18"/>
              </w:rPr>
              <w:t xml:space="preserve">G.2.4.1. Biocenoza gornjih stijena </w:t>
            </w:r>
            <w:proofErr w:type="spellStart"/>
            <w:r w:rsidRPr="00902F3D">
              <w:rPr>
                <w:sz w:val="18"/>
                <w:szCs w:val="18"/>
              </w:rPr>
              <w:t>mediolitorala</w:t>
            </w:r>
            <w:proofErr w:type="spellEnd"/>
            <w:r w:rsidRPr="00902F3D">
              <w:rPr>
                <w:sz w:val="18"/>
                <w:szCs w:val="18"/>
              </w:rPr>
              <w:t xml:space="preserve"> </w:t>
            </w:r>
          </w:p>
          <w:p w14:paraId="702D2968" w14:textId="77777777" w:rsidR="0078759B" w:rsidRPr="00902F3D" w:rsidRDefault="0078759B" w:rsidP="0065110D">
            <w:pPr>
              <w:jc w:val="left"/>
              <w:rPr>
                <w:sz w:val="18"/>
                <w:szCs w:val="18"/>
              </w:rPr>
            </w:pPr>
            <w:r w:rsidRPr="00902F3D">
              <w:rPr>
                <w:sz w:val="18"/>
                <w:szCs w:val="18"/>
              </w:rPr>
              <w:t xml:space="preserve">G.2.4.2. Biocenoza donjih stijena </w:t>
            </w:r>
            <w:proofErr w:type="spellStart"/>
            <w:r w:rsidRPr="00902F3D">
              <w:rPr>
                <w:sz w:val="18"/>
                <w:szCs w:val="18"/>
              </w:rPr>
              <w:t>mediolitorala</w:t>
            </w:r>
            <w:proofErr w:type="spellEnd"/>
            <w:r w:rsidRPr="00902F3D">
              <w:rPr>
                <w:sz w:val="18"/>
                <w:szCs w:val="18"/>
              </w:rPr>
              <w:t xml:space="preserve"> </w:t>
            </w:r>
          </w:p>
          <w:p w14:paraId="0F9A72F8" w14:textId="77777777" w:rsidR="0078759B" w:rsidRPr="00902F3D" w:rsidRDefault="0078759B" w:rsidP="0065110D">
            <w:pPr>
              <w:jc w:val="left"/>
              <w:rPr>
                <w:sz w:val="18"/>
                <w:szCs w:val="18"/>
              </w:rPr>
            </w:pPr>
            <w:r w:rsidRPr="00902F3D">
              <w:rPr>
                <w:sz w:val="18"/>
                <w:szCs w:val="18"/>
              </w:rPr>
              <w:t xml:space="preserve">G.3.6. </w:t>
            </w:r>
            <w:proofErr w:type="spellStart"/>
            <w:r w:rsidRPr="00902F3D">
              <w:rPr>
                <w:sz w:val="18"/>
                <w:szCs w:val="18"/>
              </w:rPr>
              <w:t>Infralitoralna</w:t>
            </w:r>
            <w:proofErr w:type="spellEnd"/>
            <w:r w:rsidRPr="00902F3D">
              <w:rPr>
                <w:sz w:val="18"/>
                <w:szCs w:val="18"/>
              </w:rPr>
              <w:t xml:space="preserve"> čvrsta dna i stijene </w:t>
            </w:r>
          </w:p>
          <w:p w14:paraId="3339550F" w14:textId="77777777" w:rsidR="0078759B" w:rsidRPr="00902F3D" w:rsidRDefault="0078759B" w:rsidP="0065110D">
            <w:pPr>
              <w:jc w:val="left"/>
              <w:rPr>
                <w:sz w:val="18"/>
                <w:szCs w:val="18"/>
              </w:rPr>
            </w:pPr>
            <w:r w:rsidRPr="00902F3D">
              <w:rPr>
                <w:sz w:val="18"/>
                <w:szCs w:val="18"/>
              </w:rPr>
              <w:lastRenderedPageBreak/>
              <w:t xml:space="preserve">G.4.3.1. </w:t>
            </w:r>
            <w:proofErr w:type="spellStart"/>
            <w:r w:rsidRPr="00902F3D">
              <w:rPr>
                <w:sz w:val="18"/>
                <w:szCs w:val="18"/>
              </w:rPr>
              <w:t>Koraligenska</w:t>
            </w:r>
            <w:proofErr w:type="spellEnd"/>
            <w:r w:rsidRPr="00902F3D">
              <w:rPr>
                <w:sz w:val="18"/>
                <w:szCs w:val="18"/>
              </w:rPr>
              <w:t xml:space="preserve"> biocenoza</w:t>
            </w:r>
          </w:p>
          <w:p w14:paraId="3980E66F" w14:textId="77777777" w:rsidR="0078759B" w:rsidRPr="00902F3D" w:rsidRDefault="0078759B" w:rsidP="0065110D">
            <w:pPr>
              <w:jc w:val="left"/>
              <w:rPr>
                <w:sz w:val="18"/>
                <w:szCs w:val="18"/>
              </w:rPr>
            </w:pPr>
            <w:r w:rsidRPr="00902F3D">
              <w:rPr>
                <w:sz w:val="18"/>
                <w:szCs w:val="18"/>
              </w:rPr>
              <w:t xml:space="preserve">G.4.3.3. Biocenoza </w:t>
            </w:r>
            <w:proofErr w:type="spellStart"/>
            <w:r w:rsidRPr="00902F3D">
              <w:rPr>
                <w:sz w:val="18"/>
                <w:szCs w:val="18"/>
              </w:rPr>
              <w:t>potpučinskih</w:t>
            </w:r>
            <w:proofErr w:type="spellEnd"/>
            <w:r w:rsidRPr="00902F3D">
              <w:rPr>
                <w:sz w:val="18"/>
                <w:szCs w:val="18"/>
              </w:rPr>
              <w:t xml:space="preserve"> stijena (stijena na rubu kontinentske podine) </w:t>
            </w:r>
          </w:p>
          <w:p w14:paraId="2114FCD4" w14:textId="77777777" w:rsidR="0078759B" w:rsidRPr="00902F3D" w:rsidRDefault="0078759B" w:rsidP="0065110D">
            <w:pPr>
              <w:jc w:val="left"/>
              <w:rPr>
                <w:sz w:val="18"/>
                <w:szCs w:val="18"/>
              </w:rPr>
            </w:pPr>
            <w:r w:rsidRPr="00902F3D">
              <w:rPr>
                <w:sz w:val="18"/>
                <w:szCs w:val="18"/>
              </w:rPr>
              <w:t xml:space="preserve">G.4.3.4. Biocenoza vrulja ponorskog tipa </w:t>
            </w:r>
          </w:p>
          <w:p w14:paraId="3D3415F3" w14:textId="77777777" w:rsidR="0078759B" w:rsidRPr="00902F3D" w:rsidRDefault="0078759B" w:rsidP="0065110D">
            <w:pPr>
              <w:jc w:val="left"/>
              <w:rPr>
                <w:rFonts w:cstheme="minorHAnsi"/>
                <w:sz w:val="18"/>
                <w:szCs w:val="18"/>
              </w:rPr>
            </w:pPr>
            <w:r w:rsidRPr="00902F3D">
              <w:rPr>
                <w:sz w:val="18"/>
                <w:szCs w:val="18"/>
              </w:rPr>
              <w:t xml:space="preserve">G.5.3.1. Biocenoza dubinskih koralja </w:t>
            </w:r>
          </w:p>
        </w:tc>
        <w:tc>
          <w:tcPr>
            <w:tcW w:w="472" w:type="dxa"/>
            <w:shd w:val="clear" w:color="auto" w:fill="auto"/>
            <w:vAlign w:val="center"/>
          </w:tcPr>
          <w:p w14:paraId="123AE951" w14:textId="77777777" w:rsidR="0078759B" w:rsidRPr="00902F3D" w:rsidRDefault="0078759B" w:rsidP="0065110D">
            <w:pPr>
              <w:jc w:val="left"/>
              <w:rPr>
                <w:rFonts w:cstheme="minorHAnsi"/>
                <w:sz w:val="18"/>
                <w:szCs w:val="18"/>
              </w:rPr>
            </w:pPr>
          </w:p>
        </w:tc>
        <w:tc>
          <w:tcPr>
            <w:tcW w:w="473" w:type="dxa"/>
            <w:shd w:val="clear" w:color="auto" w:fill="auto"/>
            <w:vAlign w:val="center"/>
          </w:tcPr>
          <w:p w14:paraId="79157A53" w14:textId="77777777" w:rsidR="0078759B" w:rsidRPr="00902F3D" w:rsidRDefault="0078759B" w:rsidP="0065110D">
            <w:pPr>
              <w:jc w:val="left"/>
              <w:rPr>
                <w:rFonts w:cstheme="minorHAnsi"/>
                <w:sz w:val="18"/>
                <w:szCs w:val="18"/>
              </w:rPr>
            </w:pPr>
          </w:p>
        </w:tc>
        <w:tc>
          <w:tcPr>
            <w:tcW w:w="472" w:type="dxa"/>
            <w:shd w:val="clear" w:color="auto" w:fill="auto"/>
            <w:vAlign w:val="center"/>
          </w:tcPr>
          <w:p w14:paraId="4802C14E" w14:textId="77777777" w:rsidR="0078759B" w:rsidRPr="00902F3D" w:rsidRDefault="0078759B" w:rsidP="0065110D">
            <w:pPr>
              <w:jc w:val="left"/>
              <w:rPr>
                <w:rFonts w:cstheme="minorHAnsi"/>
                <w:sz w:val="18"/>
                <w:szCs w:val="18"/>
              </w:rPr>
            </w:pPr>
          </w:p>
        </w:tc>
        <w:tc>
          <w:tcPr>
            <w:tcW w:w="473" w:type="dxa"/>
            <w:shd w:val="clear" w:color="auto" w:fill="5575F7" w:themeFill="accent1" w:themeFillTint="66"/>
            <w:vAlign w:val="center"/>
          </w:tcPr>
          <w:p w14:paraId="2CBEB09E" w14:textId="19BACACE" w:rsidR="0078759B" w:rsidRPr="00902F3D" w:rsidRDefault="0078759B" w:rsidP="0065110D">
            <w:pPr>
              <w:jc w:val="left"/>
              <w:rPr>
                <w:rFonts w:cstheme="minorHAnsi"/>
                <w:sz w:val="18"/>
                <w:szCs w:val="18"/>
              </w:rPr>
            </w:pPr>
          </w:p>
        </w:tc>
        <w:tc>
          <w:tcPr>
            <w:tcW w:w="472" w:type="dxa"/>
            <w:shd w:val="clear" w:color="auto" w:fill="5575F7" w:themeFill="accent1" w:themeFillTint="66"/>
            <w:vAlign w:val="center"/>
          </w:tcPr>
          <w:p w14:paraId="2A8A6ABA" w14:textId="49A3532D" w:rsidR="0078759B" w:rsidRPr="00902F3D" w:rsidRDefault="0078759B" w:rsidP="0065110D">
            <w:pPr>
              <w:jc w:val="left"/>
              <w:rPr>
                <w:rFonts w:cstheme="minorHAnsi"/>
                <w:sz w:val="18"/>
                <w:szCs w:val="18"/>
              </w:rPr>
            </w:pPr>
          </w:p>
        </w:tc>
        <w:tc>
          <w:tcPr>
            <w:tcW w:w="473" w:type="dxa"/>
            <w:shd w:val="clear" w:color="auto" w:fill="5575F7" w:themeFill="accent1" w:themeFillTint="66"/>
            <w:vAlign w:val="center"/>
          </w:tcPr>
          <w:p w14:paraId="1B2D266F" w14:textId="4697D3C0" w:rsidR="0078759B" w:rsidRPr="00902F3D" w:rsidRDefault="0078759B" w:rsidP="0065110D">
            <w:pPr>
              <w:jc w:val="left"/>
              <w:rPr>
                <w:rFonts w:cstheme="minorHAnsi"/>
                <w:sz w:val="18"/>
                <w:szCs w:val="18"/>
              </w:rPr>
            </w:pPr>
          </w:p>
        </w:tc>
        <w:tc>
          <w:tcPr>
            <w:tcW w:w="473" w:type="dxa"/>
            <w:shd w:val="clear" w:color="auto" w:fill="5575F7" w:themeFill="accent1" w:themeFillTint="66"/>
            <w:vAlign w:val="center"/>
          </w:tcPr>
          <w:p w14:paraId="2E282107" w14:textId="62EA0392" w:rsidR="0078759B" w:rsidRPr="00902F3D" w:rsidRDefault="0078759B" w:rsidP="0065110D">
            <w:pPr>
              <w:jc w:val="left"/>
              <w:rPr>
                <w:rFonts w:cstheme="minorHAnsi"/>
                <w:sz w:val="18"/>
                <w:szCs w:val="18"/>
              </w:rPr>
            </w:pPr>
          </w:p>
        </w:tc>
        <w:tc>
          <w:tcPr>
            <w:tcW w:w="472" w:type="dxa"/>
            <w:shd w:val="clear" w:color="auto" w:fill="auto"/>
            <w:vAlign w:val="center"/>
          </w:tcPr>
          <w:p w14:paraId="5487E5EE" w14:textId="77777777" w:rsidR="0078759B" w:rsidRPr="00902F3D" w:rsidRDefault="0078759B" w:rsidP="0065110D">
            <w:pPr>
              <w:jc w:val="left"/>
              <w:rPr>
                <w:rFonts w:cstheme="minorHAnsi"/>
                <w:sz w:val="18"/>
                <w:szCs w:val="18"/>
              </w:rPr>
            </w:pPr>
          </w:p>
        </w:tc>
        <w:tc>
          <w:tcPr>
            <w:tcW w:w="473" w:type="dxa"/>
            <w:shd w:val="clear" w:color="auto" w:fill="5575F7" w:themeFill="accent1" w:themeFillTint="66"/>
            <w:vAlign w:val="center"/>
          </w:tcPr>
          <w:p w14:paraId="7C8CB3DF" w14:textId="69FE7C0E" w:rsidR="0078759B" w:rsidRPr="00902F3D" w:rsidRDefault="0078759B" w:rsidP="0065110D">
            <w:pPr>
              <w:jc w:val="left"/>
              <w:rPr>
                <w:rFonts w:cstheme="minorHAnsi"/>
                <w:sz w:val="18"/>
                <w:szCs w:val="18"/>
              </w:rPr>
            </w:pPr>
          </w:p>
        </w:tc>
        <w:tc>
          <w:tcPr>
            <w:tcW w:w="472" w:type="dxa"/>
            <w:shd w:val="clear" w:color="auto" w:fill="5575F7" w:themeFill="accent1" w:themeFillTint="66"/>
            <w:vAlign w:val="center"/>
          </w:tcPr>
          <w:p w14:paraId="3CDD7F1A" w14:textId="0AA4A945" w:rsidR="0078759B" w:rsidRPr="00902F3D" w:rsidRDefault="0078759B" w:rsidP="0065110D">
            <w:pPr>
              <w:jc w:val="left"/>
              <w:rPr>
                <w:rFonts w:cstheme="minorHAnsi"/>
                <w:sz w:val="18"/>
                <w:szCs w:val="18"/>
              </w:rPr>
            </w:pPr>
          </w:p>
        </w:tc>
        <w:tc>
          <w:tcPr>
            <w:tcW w:w="473" w:type="dxa"/>
            <w:shd w:val="clear" w:color="auto" w:fill="5575F7" w:themeFill="accent1" w:themeFillTint="66"/>
            <w:vAlign w:val="center"/>
          </w:tcPr>
          <w:p w14:paraId="1861E37C" w14:textId="695F5DF7" w:rsidR="0078759B" w:rsidRPr="00902F3D" w:rsidRDefault="0078759B" w:rsidP="0065110D">
            <w:pPr>
              <w:jc w:val="left"/>
              <w:rPr>
                <w:rFonts w:cstheme="minorHAnsi"/>
                <w:sz w:val="18"/>
                <w:szCs w:val="18"/>
              </w:rPr>
            </w:pPr>
          </w:p>
        </w:tc>
        <w:tc>
          <w:tcPr>
            <w:tcW w:w="472" w:type="dxa"/>
            <w:shd w:val="clear" w:color="auto" w:fill="5575F7" w:themeFill="accent1" w:themeFillTint="66"/>
            <w:vAlign w:val="center"/>
          </w:tcPr>
          <w:p w14:paraId="7E60DA1E" w14:textId="1BE989FD" w:rsidR="0078759B" w:rsidRPr="00902F3D" w:rsidRDefault="0078759B" w:rsidP="0065110D">
            <w:pPr>
              <w:jc w:val="left"/>
              <w:rPr>
                <w:rFonts w:cstheme="minorHAnsi"/>
                <w:sz w:val="18"/>
                <w:szCs w:val="18"/>
              </w:rPr>
            </w:pPr>
          </w:p>
        </w:tc>
        <w:tc>
          <w:tcPr>
            <w:tcW w:w="473" w:type="dxa"/>
            <w:shd w:val="clear" w:color="auto" w:fill="5575F7" w:themeFill="accent1" w:themeFillTint="66"/>
            <w:vAlign w:val="center"/>
          </w:tcPr>
          <w:p w14:paraId="649CBB70" w14:textId="04FA9317" w:rsidR="0078759B" w:rsidRPr="00902F3D" w:rsidRDefault="0078759B" w:rsidP="0065110D">
            <w:pPr>
              <w:jc w:val="left"/>
              <w:rPr>
                <w:rFonts w:cstheme="minorHAnsi"/>
                <w:sz w:val="18"/>
                <w:szCs w:val="18"/>
              </w:rPr>
            </w:pPr>
          </w:p>
        </w:tc>
        <w:tc>
          <w:tcPr>
            <w:tcW w:w="473" w:type="dxa"/>
            <w:shd w:val="clear" w:color="auto" w:fill="5575F7" w:themeFill="accent1" w:themeFillTint="66"/>
            <w:vAlign w:val="center"/>
          </w:tcPr>
          <w:p w14:paraId="6BCFB258" w14:textId="176E7E93" w:rsidR="0078759B" w:rsidRPr="00902F3D" w:rsidRDefault="0078759B" w:rsidP="0065110D">
            <w:pPr>
              <w:jc w:val="left"/>
              <w:rPr>
                <w:rFonts w:cstheme="minorHAnsi"/>
                <w:sz w:val="18"/>
                <w:szCs w:val="18"/>
              </w:rPr>
            </w:pPr>
          </w:p>
        </w:tc>
        <w:tc>
          <w:tcPr>
            <w:tcW w:w="472" w:type="dxa"/>
            <w:shd w:val="clear" w:color="auto" w:fill="auto"/>
            <w:vAlign w:val="center"/>
          </w:tcPr>
          <w:p w14:paraId="19F9C113" w14:textId="77777777" w:rsidR="0078759B" w:rsidRPr="00902F3D" w:rsidRDefault="0078759B" w:rsidP="0065110D">
            <w:pPr>
              <w:jc w:val="left"/>
              <w:rPr>
                <w:rFonts w:cstheme="minorHAnsi"/>
                <w:sz w:val="18"/>
                <w:szCs w:val="18"/>
              </w:rPr>
            </w:pPr>
          </w:p>
        </w:tc>
        <w:tc>
          <w:tcPr>
            <w:tcW w:w="473" w:type="dxa"/>
            <w:shd w:val="clear" w:color="auto" w:fill="auto"/>
            <w:vAlign w:val="center"/>
          </w:tcPr>
          <w:p w14:paraId="1D70A6FC" w14:textId="77777777" w:rsidR="0078759B" w:rsidRPr="00902F3D" w:rsidRDefault="0078759B" w:rsidP="0065110D">
            <w:pPr>
              <w:jc w:val="left"/>
              <w:rPr>
                <w:rFonts w:cstheme="minorHAnsi"/>
                <w:sz w:val="18"/>
                <w:szCs w:val="18"/>
              </w:rPr>
            </w:pPr>
          </w:p>
        </w:tc>
        <w:tc>
          <w:tcPr>
            <w:tcW w:w="472" w:type="dxa"/>
            <w:shd w:val="clear" w:color="auto" w:fill="auto"/>
            <w:vAlign w:val="center"/>
          </w:tcPr>
          <w:p w14:paraId="05C2C40D" w14:textId="77777777" w:rsidR="0078759B" w:rsidRPr="00902F3D" w:rsidRDefault="0078759B" w:rsidP="0065110D">
            <w:pPr>
              <w:jc w:val="left"/>
              <w:rPr>
                <w:rFonts w:cstheme="minorHAnsi"/>
                <w:sz w:val="18"/>
                <w:szCs w:val="18"/>
              </w:rPr>
            </w:pPr>
          </w:p>
        </w:tc>
        <w:tc>
          <w:tcPr>
            <w:tcW w:w="473" w:type="dxa"/>
            <w:vAlign w:val="center"/>
          </w:tcPr>
          <w:p w14:paraId="1BE7EA89" w14:textId="77777777" w:rsidR="0078759B" w:rsidRPr="00902F3D" w:rsidRDefault="0078759B" w:rsidP="0065110D">
            <w:pPr>
              <w:jc w:val="left"/>
              <w:rPr>
                <w:rFonts w:cstheme="minorHAnsi"/>
                <w:sz w:val="18"/>
                <w:szCs w:val="18"/>
              </w:rPr>
            </w:pPr>
          </w:p>
        </w:tc>
        <w:tc>
          <w:tcPr>
            <w:tcW w:w="472" w:type="dxa"/>
            <w:vAlign w:val="center"/>
          </w:tcPr>
          <w:p w14:paraId="2B1D4C02" w14:textId="77777777" w:rsidR="0078759B" w:rsidRPr="00902F3D" w:rsidRDefault="0078759B" w:rsidP="0065110D">
            <w:pPr>
              <w:jc w:val="left"/>
              <w:rPr>
                <w:rFonts w:cstheme="minorHAnsi"/>
                <w:sz w:val="18"/>
                <w:szCs w:val="18"/>
              </w:rPr>
            </w:pPr>
          </w:p>
        </w:tc>
        <w:tc>
          <w:tcPr>
            <w:tcW w:w="473" w:type="dxa"/>
            <w:vAlign w:val="center"/>
          </w:tcPr>
          <w:p w14:paraId="1DF9B215" w14:textId="77777777" w:rsidR="0078759B" w:rsidRPr="00902F3D" w:rsidRDefault="0078759B" w:rsidP="0065110D">
            <w:pPr>
              <w:jc w:val="left"/>
              <w:rPr>
                <w:rFonts w:cstheme="minorHAnsi"/>
                <w:sz w:val="18"/>
                <w:szCs w:val="18"/>
              </w:rPr>
            </w:pPr>
          </w:p>
        </w:tc>
        <w:tc>
          <w:tcPr>
            <w:tcW w:w="473" w:type="dxa"/>
            <w:vAlign w:val="center"/>
          </w:tcPr>
          <w:p w14:paraId="0F31A2CD" w14:textId="77777777" w:rsidR="0078759B" w:rsidRPr="00902F3D" w:rsidRDefault="0078759B" w:rsidP="0065110D">
            <w:pPr>
              <w:jc w:val="left"/>
              <w:rPr>
                <w:rFonts w:cstheme="minorHAnsi"/>
                <w:sz w:val="18"/>
                <w:szCs w:val="18"/>
              </w:rPr>
            </w:pPr>
          </w:p>
        </w:tc>
        <w:tc>
          <w:tcPr>
            <w:tcW w:w="550" w:type="dxa"/>
            <w:shd w:val="clear" w:color="auto" w:fill="auto"/>
          </w:tcPr>
          <w:p w14:paraId="7E3F5DC6" w14:textId="77777777" w:rsidR="0078759B" w:rsidRPr="00902F3D" w:rsidRDefault="0078759B" w:rsidP="0065110D">
            <w:pPr>
              <w:jc w:val="left"/>
              <w:rPr>
                <w:rFonts w:cstheme="minorHAnsi"/>
                <w:sz w:val="18"/>
                <w:szCs w:val="18"/>
              </w:rPr>
            </w:pPr>
          </w:p>
        </w:tc>
        <w:tc>
          <w:tcPr>
            <w:tcW w:w="550" w:type="dxa"/>
            <w:shd w:val="clear" w:color="auto" w:fill="auto"/>
          </w:tcPr>
          <w:p w14:paraId="5FFD63D2" w14:textId="77777777" w:rsidR="0078759B" w:rsidRPr="00902F3D" w:rsidRDefault="0078759B" w:rsidP="0065110D">
            <w:pPr>
              <w:jc w:val="left"/>
              <w:rPr>
                <w:rFonts w:cstheme="minorHAnsi"/>
                <w:sz w:val="18"/>
                <w:szCs w:val="18"/>
              </w:rPr>
            </w:pPr>
          </w:p>
        </w:tc>
        <w:tc>
          <w:tcPr>
            <w:tcW w:w="550" w:type="dxa"/>
            <w:shd w:val="clear" w:color="auto" w:fill="auto"/>
          </w:tcPr>
          <w:p w14:paraId="16EB68E7" w14:textId="77777777" w:rsidR="0078759B" w:rsidRPr="00902F3D" w:rsidRDefault="0078759B" w:rsidP="0065110D">
            <w:pPr>
              <w:jc w:val="left"/>
              <w:rPr>
                <w:rFonts w:cstheme="minorHAnsi"/>
                <w:sz w:val="18"/>
                <w:szCs w:val="18"/>
              </w:rPr>
            </w:pPr>
          </w:p>
        </w:tc>
      </w:tr>
    </w:tbl>
    <w:p w14:paraId="32381319" w14:textId="77777777" w:rsidR="00D85B10" w:rsidRDefault="00D85B10" w:rsidP="00D85B10">
      <w:pPr>
        <w:spacing w:before="100" w:beforeAutospacing="1" w:after="100" w:afterAutospacing="1" w:line="360" w:lineRule="auto"/>
        <w:rPr>
          <w:color w:val="000000" w:themeColor="text1"/>
          <w:sz w:val="18"/>
          <w:szCs w:val="18"/>
        </w:rPr>
        <w:sectPr w:rsidR="00D85B10" w:rsidSect="00D85B10">
          <w:pgSz w:w="16838" w:h="11906" w:orient="landscape"/>
          <w:pgMar w:top="1440" w:right="1440" w:bottom="1440" w:left="1440" w:header="709" w:footer="709" w:gutter="0"/>
          <w:cols w:space="708"/>
          <w:docGrid w:linePitch="360"/>
        </w:sectPr>
      </w:pPr>
      <w:bookmarkStart w:id="58" w:name="_Hlk118368863"/>
    </w:p>
    <w:bookmarkEnd w:id="58"/>
    <w:p w14:paraId="2A0C813C" w14:textId="77777777" w:rsidR="00620C5D" w:rsidRPr="00902F3D" w:rsidRDefault="00620C5D" w:rsidP="0078759B">
      <w:pPr>
        <w:spacing w:before="100" w:beforeAutospacing="1" w:after="100" w:afterAutospacing="1" w:line="360" w:lineRule="auto"/>
        <w:rPr>
          <w:color w:val="000000" w:themeColor="text1"/>
          <w:sz w:val="18"/>
          <w:szCs w:val="18"/>
        </w:rPr>
      </w:pPr>
    </w:p>
    <w:p w14:paraId="42AC6EF3" w14:textId="2B1E10E2" w:rsidR="00B14BDE" w:rsidRPr="00B14BDE" w:rsidRDefault="00B14BDE" w:rsidP="00B14BDE">
      <w:pPr>
        <w:pStyle w:val="Opisslike"/>
        <w:keepNext/>
        <w:rPr>
          <w:i w:val="0"/>
          <w:iCs w:val="0"/>
          <w:color w:val="auto"/>
          <w:sz w:val="22"/>
          <w:szCs w:val="22"/>
        </w:rPr>
      </w:pPr>
      <w:bookmarkStart w:id="59" w:name="_Toc129004556"/>
      <w:r w:rsidRPr="00B14BDE">
        <w:rPr>
          <w:b/>
          <w:bCs/>
          <w:i w:val="0"/>
          <w:iCs w:val="0"/>
          <w:color w:val="auto"/>
          <w:sz w:val="22"/>
          <w:szCs w:val="22"/>
        </w:rPr>
        <w:t xml:space="preserve">Tablica </w:t>
      </w:r>
      <w:r w:rsidRPr="00B14BDE">
        <w:rPr>
          <w:b/>
          <w:bCs/>
          <w:i w:val="0"/>
          <w:iCs w:val="0"/>
          <w:color w:val="auto"/>
          <w:sz w:val="22"/>
          <w:szCs w:val="22"/>
        </w:rPr>
        <w:fldChar w:fldCharType="begin"/>
      </w:r>
      <w:r w:rsidRPr="00B14BDE">
        <w:rPr>
          <w:b/>
          <w:bCs/>
          <w:i w:val="0"/>
          <w:iCs w:val="0"/>
          <w:color w:val="auto"/>
          <w:sz w:val="22"/>
          <w:szCs w:val="22"/>
        </w:rPr>
        <w:instrText xml:space="preserve"> SEQ Tablica \* ARABIC </w:instrText>
      </w:r>
      <w:r w:rsidRPr="00B14BDE">
        <w:rPr>
          <w:b/>
          <w:bCs/>
          <w:i w:val="0"/>
          <w:iCs w:val="0"/>
          <w:color w:val="auto"/>
          <w:sz w:val="22"/>
          <w:szCs w:val="22"/>
        </w:rPr>
        <w:fldChar w:fldCharType="separate"/>
      </w:r>
      <w:r w:rsidR="00E17779">
        <w:rPr>
          <w:b/>
          <w:bCs/>
          <w:i w:val="0"/>
          <w:iCs w:val="0"/>
          <w:noProof/>
          <w:color w:val="auto"/>
          <w:sz w:val="22"/>
          <w:szCs w:val="22"/>
        </w:rPr>
        <w:t>7</w:t>
      </w:r>
      <w:r w:rsidRPr="00B14BDE">
        <w:rPr>
          <w:b/>
          <w:bCs/>
          <w:i w:val="0"/>
          <w:iCs w:val="0"/>
          <w:color w:val="auto"/>
          <w:sz w:val="22"/>
          <w:szCs w:val="22"/>
        </w:rPr>
        <w:fldChar w:fldCharType="end"/>
      </w:r>
      <w:r w:rsidRPr="00B14BDE">
        <w:rPr>
          <w:i w:val="0"/>
          <w:iCs w:val="0"/>
          <w:color w:val="auto"/>
          <w:sz w:val="22"/>
          <w:szCs w:val="22"/>
        </w:rPr>
        <w:t xml:space="preserve"> Morski stanišni tipovi i vezane vrste</w:t>
      </w:r>
      <w:bookmarkEnd w:id="59"/>
    </w:p>
    <w:tbl>
      <w:tblPr>
        <w:tblStyle w:val="Tablicareetke4"/>
        <w:tblW w:w="0" w:type="auto"/>
        <w:jc w:val="center"/>
        <w:tblLook w:val="04A0" w:firstRow="1" w:lastRow="0" w:firstColumn="1" w:lastColumn="0" w:noHBand="0" w:noVBand="1"/>
      </w:tblPr>
      <w:tblGrid>
        <w:gridCol w:w="4099"/>
        <w:gridCol w:w="1814"/>
        <w:gridCol w:w="3459"/>
      </w:tblGrid>
      <w:tr w:rsidR="004E0DA5" w:rsidRPr="00902F3D" w14:paraId="476A3A7C" w14:textId="77777777" w:rsidTr="00606FA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07458F98" w14:textId="77777777" w:rsidR="004E0DA5" w:rsidRPr="00610D62" w:rsidRDefault="004E0DA5" w:rsidP="00606FA1">
            <w:pPr>
              <w:spacing w:before="100" w:beforeAutospacing="1" w:after="100" w:afterAutospacing="1" w:line="360" w:lineRule="auto"/>
              <w:jc w:val="center"/>
              <w:rPr>
                <w:b w:val="0"/>
                <w:bCs w:val="0"/>
                <w:sz w:val="18"/>
                <w:szCs w:val="18"/>
              </w:rPr>
            </w:pPr>
            <w:r w:rsidRPr="00610D62">
              <w:rPr>
                <w:sz w:val="18"/>
                <w:szCs w:val="18"/>
              </w:rPr>
              <w:t>STANIŠNI TIP</w:t>
            </w:r>
          </w:p>
        </w:tc>
        <w:tc>
          <w:tcPr>
            <w:tcW w:w="0" w:type="auto"/>
            <w:vAlign w:val="center"/>
          </w:tcPr>
          <w:p w14:paraId="12A27EEE" w14:textId="35C5C892" w:rsidR="004E0DA5" w:rsidRPr="00610D62" w:rsidRDefault="004E0DA5" w:rsidP="00606FA1">
            <w:pPr>
              <w:spacing w:before="100" w:beforeAutospacing="1" w:after="100" w:afterAutospacing="1" w:line="360" w:lineRule="auto"/>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610D62">
              <w:rPr>
                <w:sz w:val="18"/>
                <w:szCs w:val="18"/>
              </w:rPr>
              <w:t xml:space="preserve">ŠIFRA </w:t>
            </w:r>
            <w:r w:rsidR="000E5A77">
              <w:rPr>
                <w:sz w:val="18"/>
                <w:szCs w:val="18"/>
              </w:rPr>
              <w:t>STANIŠNOG TIPA</w:t>
            </w:r>
          </w:p>
        </w:tc>
        <w:tc>
          <w:tcPr>
            <w:tcW w:w="0" w:type="auto"/>
            <w:vAlign w:val="center"/>
          </w:tcPr>
          <w:p w14:paraId="7EEC3996" w14:textId="77777777" w:rsidR="004E0DA5" w:rsidRPr="00610D62" w:rsidRDefault="004E0DA5" w:rsidP="00606FA1">
            <w:pPr>
              <w:spacing w:before="100" w:beforeAutospacing="1" w:after="100" w:afterAutospacing="1" w:line="360" w:lineRule="auto"/>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610D62">
              <w:rPr>
                <w:sz w:val="18"/>
                <w:szCs w:val="18"/>
              </w:rPr>
              <w:t>VEZANE VRSTE</w:t>
            </w:r>
          </w:p>
        </w:tc>
      </w:tr>
      <w:tr w:rsidR="004E0DA5" w:rsidRPr="00902F3D" w14:paraId="643B525B" w14:textId="77777777" w:rsidTr="00606FA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51527ECA" w14:textId="77777777" w:rsidR="004E0DA5" w:rsidRPr="00606FA1" w:rsidRDefault="004E0DA5" w:rsidP="00606FA1">
            <w:pPr>
              <w:spacing w:before="0" w:line="360" w:lineRule="auto"/>
              <w:jc w:val="left"/>
              <w:rPr>
                <w:b w:val="0"/>
                <w:bCs w:val="0"/>
                <w:color w:val="000000" w:themeColor="text1"/>
                <w:sz w:val="18"/>
                <w:szCs w:val="18"/>
              </w:rPr>
            </w:pPr>
            <w:r w:rsidRPr="00606FA1">
              <w:rPr>
                <w:rFonts w:ascii="Calibri" w:hAnsi="Calibri" w:cs="Calibri"/>
                <w:b w:val="0"/>
                <w:bCs w:val="0"/>
                <w:sz w:val="18"/>
                <w:szCs w:val="18"/>
                <w:lang w:eastAsia="hr-HR"/>
              </w:rPr>
              <w:t>Pješčana dna trajno prekrivena morem</w:t>
            </w:r>
          </w:p>
        </w:tc>
        <w:tc>
          <w:tcPr>
            <w:tcW w:w="0" w:type="auto"/>
            <w:vAlign w:val="center"/>
          </w:tcPr>
          <w:p w14:paraId="64D6D9C2" w14:textId="77777777" w:rsidR="004E0DA5" w:rsidRPr="00902F3D" w:rsidRDefault="004E0DA5" w:rsidP="00606FA1">
            <w:pPr>
              <w:spacing w:before="0" w:line="360" w:lineRule="auto"/>
              <w:jc w:val="left"/>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902F3D">
              <w:rPr>
                <w:color w:val="000000" w:themeColor="text1"/>
                <w:sz w:val="18"/>
                <w:szCs w:val="18"/>
              </w:rPr>
              <w:t>1110</w:t>
            </w:r>
          </w:p>
        </w:tc>
        <w:tc>
          <w:tcPr>
            <w:tcW w:w="0" w:type="auto"/>
            <w:vAlign w:val="center"/>
          </w:tcPr>
          <w:p w14:paraId="216CC12B" w14:textId="60D5968E" w:rsidR="004E0DA5" w:rsidRPr="00902F3D" w:rsidRDefault="00610D62" w:rsidP="00606FA1">
            <w:pPr>
              <w:spacing w:before="0" w:line="360" w:lineRule="auto"/>
              <w:jc w:val="left"/>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610D62">
              <w:rPr>
                <w:sz w:val="18"/>
                <w:szCs w:val="18"/>
                <w:lang w:eastAsia="hr-HR"/>
              </w:rPr>
              <w:t>čvorasta morska resa</w:t>
            </w:r>
            <w:r>
              <w:rPr>
                <w:i/>
                <w:iCs/>
                <w:sz w:val="18"/>
                <w:szCs w:val="18"/>
                <w:lang w:eastAsia="hr-HR"/>
              </w:rPr>
              <w:t xml:space="preserve"> (</w:t>
            </w:r>
            <w:proofErr w:type="spellStart"/>
            <w:r w:rsidR="004E0DA5" w:rsidRPr="00902F3D">
              <w:rPr>
                <w:i/>
                <w:iCs/>
                <w:sz w:val="18"/>
                <w:szCs w:val="18"/>
                <w:lang w:eastAsia="hr-HR"/>
              </w:rPr>
              <w:t>Cymodocea</w:t>
            </w:r>
            <w:proofErr w:type="spellEnd"/>
            <w:r w:rsidR="004E0DA5" w:rsidRPr="00902F3D">
              <w:rPr>
                <w:i/>
                <w:iCs/>
                <w:sz w:val="18"/>
                <w:szCs w:val="18"/>
                <w:lang w:eastAsia="hr-HR"/>
              </w:rPr>
              <w:t xml:space="preserve"> </w:t>
            </w:r>
            <w:proofErr w:type="spellStart"/>
            <w:r w:rsidR="004E0DA5" w:rsidRPr="00902F3D">
              <w:rPr>
                <w:i/>
                <w:iCs/>
                <w:sz w:val="18"/>
                <w:szCs w:val="18"/>
                <w:lang w:eastAsia="hr-HR"/>
              </w:rPr>
              <w:t>nodosa</w:t>
            </w:r>
            <w:proofErr w:type="spellEnd"/>
            <w:r>
              <w:rPr>
                <w:i/>
                <w:iCs/>
                <w:sz w:val="18"/>
                <w:szCs w:val="18"/>
                <w:lang w:eastAsia="hr-HR"/>
              </w:rPr>
              <w:t>)</w:t>
            </w:r>
          </w:p>
        </w:tc>
      </w:tr>
      <w:tr w:rsidR="004E0DA5" w:rsidRPr="00902F3D" w14:paraId="32E4AE35" w14:textId="77777777" w:rsidTr="00606FA1">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52D34EB0" w14:textId="77777777" w:rsidR="004E0DA5" w:rsidRPr="00DC2AC7" w:rsidRDefault="004E0DA5" w:rsidP="00606FA1">
            <w:pPr>
              <w:spacing w:before="0" w:line="360" w:lineRule="auto"/>
              <w:jc w:val="left"/>
              <w:rPr>
                <w:b w:val="0"/>
                <w:bCs w:val="0"/>
                <w:color w:val="000000" w:themeColor="text1"/>
                <w:sz w:val="18"/>
                <w:szCs w:val="18"/>
              </w:rPr>
            </w:pPr>
            <w:r w:rsidRPr="00DC2AC7">
              <w:rPr>
                <w:rFonts w:ascii="Calibri" w:hAnsi="Calibri" w:cs="Calibri"/>
                <w:b w:val="0"/>
                <w:bCs w:val="0"/>
                <w:sz w:val="18"/>
                <w:szCs w:val="18"/>
                <w:lang w:eastAsia="hr-HR"/>
              </w:rPr>
              <w:t>Muljevita i pješčana dna izložena zraku za vrijeme oseke</w:t>
            </w:r>
          </w:p>
        </w:tc>
        <w:tc>
          <w:tcPr>
            <w:tcW w:w="0" w:type="auto"/>
            <w:vAlign w:val="center"/>
          </w:tcPr>
          <w:p w14:paraId="0F7EA9C8" w14:textId="77777777" w:rsidR="004E0DA5" w:rsidRPr="00902F3D" w:rsidRDefault="004E0DA5" w:rsidP="00606FA1">
            <w:pPr>
              <w:spacing w:before="0" w:line="360" w:lineRule="auto"/>
              <w:jc w:val="lef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902F3D">
              <w:rPr>
                <w:rFonts w:ascii="Calibri" w:hAnsi="Calibri" w:cs="Calibri"/>
                <w:sz w:val="18"/>
                <w:szCs w:val="18"/>
                <w:lang w:eastAsia="hr-HR"/>
              </w:rPr>
              <w:t>1140</w:t>
            </w:r>
          </w:p>
        </w:tc>
        <w:tc>
          <w:tcPr>
            <w:tcW w:w="0" w:type="auto"/>
            <w:vAlign w:val="center"/>
          </w:tcPr>
          <w:p w14:paraId="09440A18" w14:textId="2C4982B3" w:rsidR="004E0DA5" w:rsidRPr="00902F3D" w:rsidRDefault="004E0DA5" w:rsidP="00606FA1">
            <w:pPr>
              <w:spacing w:before="0"/>
              <w:jc w:val="left"/>
              <w:cnfStyle w:val="000000000000" w:firstRow="0" w:lastRow="0" w:firstColumn="0" w:lastColumn="0" w:oddVBand="0" w:evenVBand="0" w:oddHBand="0" w:evenHBand="0" w:firstRowFirstColumn="0" w:firstRowLastColumn="0" w:lastRowFirstColumn="0" w:lastRowLastColumn="0"/>
              <w:rPr>
                <w:sz w:val="18"/>
                <w:szCs w:val="18"/>
                <w:lang w:eastAsia="hr-HR"/>
              </w:rPr>
            </w:pPr>
            <w:proofErr w:type="spellStart"/>
            <w:r w:rsidRPr="00902F3D">
              <w:rPr>
                <w:sz w:val="18"/>
                <w:szCs w:val="18"/>
                <w:lang w:eastAsia="hr-HR"/>
              </w:rPr>
              <w:t>sodna</w:t>
            </w:r>
            <w:proofErr w:type="spellEnd"/>
            <w:r w:rsidRPr="00902F3D">
              <w:rPr>
                <w:sz w:val="18"/>
                <w:szCs w:val="18"/>
                <w:lang w:eastAsia="hr-HR"/>
              </w:rPr>
              <w:t xml:space="preserve"> solnjača </w:t>
            </w:r>
            <w:r w:rsidR="00610D62">
              <w:rPr>
                <w:sz w:val="18"/>
                <w:szCs w:val="18"/>
                <w:lang w:eastAsia="hr-HR"/>
              </w:rPr>
              <w:t>(</w:t>
            </w:r>
            <w:proofErr w:type="spellStart"/>
            <w:r w:rsidR="00000000">
              <w:fldChar w:fldCharType="begin"/>
            </w:r>
            <w:r w:rsidR="00000000">
              <w:instrText>HYPERLINK "http://eunis.eea.europa.eu/species-names-result.jsp?comeFromQuickSearch=true&amp;showGroup=true&amp;showOrder=true&amp;showFamily=true&amp;showScientificName=true&amp;showVernacularNames=true&amp;showValidName=true&amp;showOtherInfo=true&amp;relationOp=3&amp;searchVernacular=true&amp;searchSynonyms=true&amp;sort=3&amp;ascendency=1&amp;scientificName=Salsola+soda&amp;Submit=Search" \t "_top"</w:instrText>
            </w:r>
            <w:r w:rsidR="00000000">
              <w:fldChar w:fldCharType="separate"/>
            </w:r>
            <w:r w:rsidRPr="00902F3D">
              <w:rPr>
                <w:i/>
                <w:iCs/>
                <w:sz w:val="18"/>
                <w:szCs w:val="18"/>
                <w:lang w:eastAsia="hr-HR"/>
              </w:rPr>
              <w:t>Salsola</w:t>
            </w:r>
            <w:proofErr w:type="spellEnd"/>
            <w:r w:rsidRPr="00902F3D">
              <w:rPr>
                <w:i/>
                <w:iCs/>
                <w:sz w:val="18"/>
                <w:szCs w:val="18"/>
                <w:lang w:eastAsia="hr-HR"/>
              </w:rPr>
              <w:t xml:space="preserve"> soda</w:t>
            </w:r>
            <w:r w:rsidR="00000000">
              <w:rPr>
                <w:i/>
                <w:iCs/>
                <w:sz w:val="18"/>
                <w:szCs w:val="18"/>
                <w:lang w:eastAsia="hr-HR"/>
              </w:rPr>
              <w:fldChar w:fldCharType="end"/>
            </w:r>
            <w:r w:rsidR="00610D62">
              <w:rPr>
                <w:i/>
                <w:iCs/>
                <w:sz w:val="18"/>
                <w:szCs w:val="18"/>
                <w:lang w:eastAsia="hr-HR"/>
              </w:rPr>
              <w:t>)</w:t>
            </w:r>
          </w:p>
          <w:p w14:paraId="1243E32F" w14:textId="5FBD5EC6" w:rsidR="004E0DA5" w:rsidRPr="00902F3D" w:rsidRDefault="004E0DA5" w:rsidP="00606FA1">
            <w:pPr>
              <w:spacing w:before="0"/>
              <w:jc w:val="left"/>
              <w:cnfStyle w:val="000000000000" w:firstRow="0" w:lastRow="0" w:firstColumn="0" w:lastColumn="0" w:oddVBand="0" w:evenVBand="0" w:oddHBand="0" w:evenHBand="0" w:firstRowFirstColumn="0" w:firstRowLastColumn="0" w:lastRowFirstColumn="0" w:lastRowLastColumn="0"/>
              <w:rPr>
                <w:sz w:val="18"/>
                <w:szCs w:val="18"/>
                <w:lang w:eastAsia="hr-HR"/>
              </w:rPr>
            </w:pPr>
            <w:r w:rsidRPr="00902F3D">
              <w:rPr>
                <w:sz w:val="18"/>
                <w:szCs w:val="18"/>
                <w:lang w:eastAsia="hr-HR"/>
              </w:rPr>
              <w:t xml:space="preserve">svinuti </w:t>
            </w:r>
            <w:proofErr w:type="spellStart"/>
            <w:r w:rsidRPr="00902F3D">
              <w:rPr>
                <w:sz w:val="18"/>
                <w:szCs w:val="18"/>
                <w:lang w:eastAsia="hr-HR"/>
              </w:rPr>
              <w:t>tankorepaš</w:t>
            </w:r>
            <w:proofErr w:type="spellEnd"/>
            <w:r w:rsidRPr="00902F3D">
              <w:rPr>
                <w:sz w:val="18"/>
                <w:szCs w:val="18"/>
                <w:lang w:eastAsia="hr-HR"/>
              </w:rPr>
              <w:t xml:space="preserve"> </w:t>
            </w:r>
            <w:r w:rsidR="00610D62">
              <w:rPr>
                <w:sz w:val="18"/>
                <w:szCs w:val="18"/>
                <w:lang w:eastAsia="hr-HR"/>
              </w:rPr>
              <w:t>(</w:t>
            </w:r>
            <w:proofErr w:type="spellStart"/>
            <w:r w:rsidRPr="00902F3D">
              <w:rPr>
                <w:i/>
                <w:iCs/>
                <w:sz w:val="18"/>
                <w:szCs w:val="18"/>
                <w:lang w:eastAsia="hr-HR"/>
              </w:rPr>
              <w:t>Parapholis</w:t>
            </w:r>
            <w:proofErr w:type="spellEnd"/>
            <w:r w:rsidRPr="00902F3D">
              <w:rPr>
                <w:i/>
                <w:iCs/>
                <w:sz w:val="18"/>
                <w:szCs w:val="18"/>
                <w:lang w:eastAsia="hr-HR"/>
              </w:rPr>
              <w:t xml:space="preserve"> </w:t>
            </w:r>
            <w:proofErr w:type="spellStart"/>
            <w:r w:rsidRPr="00902F3D">
              <w:rPr>
                <w:i/>
                <w:iCs/>
                <w:sz w:val="18"/>
                <w:szCs w:val="18"/>
                <w:lang w:eastAsia="hr-HR"/>
              </w:rPr>
              <w:t>incurva</w:t>
            </w:r>
            <w:proofErr w:type="spellEnd"/>
            <w:r w:rsidR="00610D62">
              <w:rPr>
                <w:i/>
                <w:iCs/>
                <w:sz w:val="18"/>
                <w:szCs w:val="18"/>
                <w:lang w:eastAsia="hr-HR"/>
              </w:rPr>
              <w:t>)</w:t>
            </w:r>
          </w:p>
          <w:p w14:paraId="516F38D9" w14:textId="688E9249" w:rsidR="004E0DA5" w:rsidRPr="00902F3D" w:rsidRDefault="004E0DA5" w:rsidP="00606FA1">
            <w:pPr>
              <w:spacing w:before="0"/>
              <w:jc w:val="left"/>
              <w:cnfStyle w:val="000000000000" w:firstRow="0" w:lastRow="0" w:firstColumn="0" w:lastColumn="0" w:oddVBand="0" w:evenVBand="0" w:oddHBand="0" w:evenHBand="0" w:firstRowFirstColumn="0" w:firstRowLastColumn="0" w:lastRowFirstColumn="0" w:lastRowLastColumn="0"/>
              <w:rPr>
                <w:sz w:val="18"/>
                <w:szCs w:val="18"/>
                <w:lang w:eastAsia="hr-HR"/>
              </w:rPr>
            </w:pPr>
            <w:r w:rsidRPr="00902F3D">
              <w:rPr>
                <w:sz w:val="18"/>
                <w:szCs w:val="18"/>
                <w:lang w:eastAsia="hr-HR"/>
              </w:rPr>
              <w:t xml:space="preserve">primorski ječam </w:t>
            </w:r>
            <w:r w:rsidR="00610D62">
              <w:rPr>
                <w:sz w:val="18"/>
                <w:szCs w:val="18"/>
                <w:lang w:eastAsia="hr-HR"/>
              </w:rPr>
              <w:t>(</w:t>
            </w:r>
            <w:proofErr w:type="spellStart"/>
            <w:r w:rsidR="00000000">
              <w:fldChar w:fldCharType="begin"/>
            </w:r>
            <w:r w:rsidR="00000000">
              <w:instrText>HYPERLINK "http://eunis.eea.europa.eu/species-names-result.jsp?comeFromQuickSearch=true&amp;showGroup=true&amp;showOrder=true&amp;showFamily=true&amp;showScientificName=true&amp;showVernacularNames=true&amp;showValidName=true&amp;showOtherInfo=true&amp;relationOp=3&amp;searchVernacular=true&amp;searchSynonyms=true&amp;sort=3&amp;ascendency=1&amp;scientificName=Hordeum+marinum&amp;Submit=Search" \t "_top"</w:instrText>
            </w:r>
            <w:r w:rsidR="00000000">
              <w:fldChar w:fldCharType="separate"/>
            </w:r>
            <w:r w:rsidRPr="00902F3D">
              <w:rPr>
                <w:i/>
                <w:iCs/>
                <w:sz w:val="18"/>
                <w:szCs w:val="18"/>
                <w:lang w:eastAsia="hr-HR"/>
              </w:rPr>
              <w:t>Hordeum</w:t>
            </w:r>
            <w:proofErr w:type="spellEnd"/>
            <w:r w:rsidRPr="00902F3D">
              <w:rPr>
                <w:i/>
                <w:iCs/>
                <w:sz w:val="18"/>
                <w:szCs w:val="18"/>
                <w:lang w:eastAsia="hr-HR"/>
              </w:rPr>
              <w:t xml:space="preserve"> </w:t>
            </w:r>
            <w:proofErr w:type="spellStart"/>
            <w:r w:rsidRPr="00902F3D">
              <w:rPr>
                <w:i/>
                <w:iCs/>
                <w:sz w:val="18"/>
                <w:szCs w:val="18"/>
                <w:lang w:eastAsia="hr-HR"/>
              </w:rPr>
              <w:t>marinum</w:t>
            </w:r>
            <w:proofErr w:type="spellEnd"/>
            <w:r w:rsidR="00000000">
              <w:rPr>
                <w:i/>
                <w:iCs/>
                <w:sz w:val="18"/>
                <w:szCs w:val="18"/>
                <w:lang w:eastAsia="hr-HR"/>
              </w:rPr>
              <w:fldChar w:fldCharType="end"/>
            </w:r>
            <w:r w:rsidR="00610D62">
              <w:rPr>
                <w:i/>
                <w:iCs/>
                <w:sz w:val="18"/>
                <w:szCs w:val="18"/>
                <w:lang w:eastAsia="hr-HR"/>
              </w:rPr>
              <w:t>)</w:t>
            </w:r>
          </w:p>
        </w:tc>
      </w:tr>
      <w:tr w:rsidR="004E0DA5" w:rsidRPr="00902F3D" w14:paraId="110D946D" w14:textId="77777777" w:rsidTr="00606FA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09FBE4C6" w14:textId="77777777" w:rsidR="004E0DA5" w:rsidRPr="00DC2AC7" w:rsidRDefault="004E0DA5" w:rsidP="00606FA1">
            <w:pPr>
              <w:spacing w:before="0" w:line="360" w:lineRule="auto"/>
              <w:jc w:val="left"/>
              <w:rPr>
                <w:b w:val="0"/>
                <w:bCs w:val="0"/>
                <w:color w:val="000000" w:themeColor="text1"/>
                <w:sz w:val="18"/>
                <w:szCs w:val="18"/>
              </w:rPr>
            </w:pPr>
            <w:r w:rsidRPr="00DC2AC7">
              <w:rPr>
                <w:rFonts w:ascii="Calibri" w:hAnsi="Calibri" w:cs="Calibri"/>
                <w:b w:val="0"/>
                <w:bCs w:val="0"/>
                <w:sz w:val="18"/>
                <w:szCs w:val="18"/>
                <w:lang w:eastAsia="hr-HR"/>
              </w:rPr>
              <w:t>Preplavljene ili dijelom preplavljene morske špilje</w:t>
            </w:r>
          </w:p>
        </w:tc>
        <w:tc>
          <w:tcPr>
            <w:tcW w:w="0" w:type="auto"/>
            <w:vAlign w:val="center"/>
          </w:tcPr>
          <w:p w14:paraId="1F843847" w14:textId="77777777" w:rsidR="004E0DA5" w:rsidRPr="00902F3D" w:rsidRDefault="004E0DA5" w:rsidP="00606FA1">
            <w:pPr>
              <w:spacing w:before="0" w:line="360" w:lineRule="auto"/>
              <w:jc w:val="left"/>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902F3D">
              <w:rPr>
                <w:rFonts w:ascii="Calibri" w:hAnsi="Calibri" w:cs="Calibri"/>
                <w:sz w:val="18"/>
                <w:szCs w:val="18"/>
                <w:lang w:eastAsia="hr-HR"/>
              </w:rPr>
              <w:t>8330</w:t>
            </w:r>
          </w:p>
        </w:tc>
        <w:tc>
          <w:tcPr>
            <w:tcW w:w="0" w:type="auto"/>
            <w:vAlign w:val="center"/>
          </w:tcPr>
          <w:p w14:paraId="6F3CD050" w14:textId="77777777" w:rsidR="004E0DA5" w:rsidRDefault="004E0DA5" w:rsidP="00606FA1">
            <w:pPr>
              <w:spacing w:before="0" w:line="360" w:lineRule="auto"/>
              <w:jc w:val="left"/>
              <w:cnfStyle w:val="000000100000" w:firstRow="0" w:lastRow="0" w:firstColumn="0" w:lastColumn="0" w:oddVBand="0" w:evenVBand="0" w:oddHBand="1" w:evenHBand="0" w:firstRowFirstColumn="0" w:firstRowLastColumn="0" w:lastRowFirstColumn="0" w:lastRowLastColumn="0"/>
              <w:rPr>
                <w:i/>
                <w:iCs/>
                <w:sz w:val="18"/>
                <w:szCs w:val="18"/>
                <w:lang w:eastAsia="hr-HR"/>
              </w:rPr>
            </w:pPr>
            <w:r w:rsidRPr="00902F3D">
              <w:rPr>
                <w:sz w:val="18"/>
                <w:szCs w:val="18"/>
                <w:lang w:eastAsia="hr-HR"/>
              </w:rPr>
              <w:t xml:space="preserve">sredozemna medvjedica </w:t>
            </w:r>
            <w:r w:rsidR="00610D62">
              <w:rPr>
                <w:sz w:val="18"/>
                <w:szCs w:val="18"/>
                <w:lang w:eastAsia="hr-HR"/>
              </w:rPr>
              <w:t>(</w:t>
            </w:r>
            <w:proofErr w:type="spellStart"/>
            <w:r w:rsidRPr="00902F3D">
              <w:rPr>
                <w:i/>
                <w:iCs/>
                <w:sz w:val="18"/>
                <w:szCs w:val="18"/>
                <w:lang w:eastAsia="hr-HR"/>
              </w:rPr>
              <w:t>Monachus</w:t>
            </w:r>
            <w:proofErr w:type="spellEnd"/>
            <w:r w:rsidRPr="00902F3D">
              <w:rPr>
                <w:i/>
                <w:iCs/>
                <w:sz w:val="18"/>
                <w:szCs w:val="18"/>
                <w:lang w:eastAsia="hr-HR"/>
              </w:rPr>
              <w:t xml:space="preserve"> </w:t>
            </w:r>
            <w:proofErr w:type="spellStart"/>
            <w:r w:rsidRPr="00902F3D">
              <w:rPr>
                <w:i/>
                <w:iCs/>
                <w:sz w:val="18"/>
                <w:szCs w:val="18"/>
                <w:lang w:eastAsia="hr-HR"/>
              </w:rPr>
              <w:t>monachus</w:t>
            </w:r>
            <w:proofErr w:type="spellEnd"/>
            <w:r w:rsidR="00610D62">
              <w:rPr>
                <w:i/>
                <w:iCs/>
                <w:sz w:val="18"/>
                <w:szCs w:val="18"/>
                <w:lang w:eastAsia="hr-HR"/>
              </w:rPr>
              <w:t>)</w:t>
            </w:r>
          </w:p>
          <w:p w14:paraId="2E6FC60C" w14:textId="7C5550FA" w:rsidR="00CD40CA" w:rsidRPr="00626BE3" w:rsidRDefault="00CD40CA" w:rsidP="00606FA1">
            <w:pPr>
              <w:spacing w:before="0" w:line="360" w:lineRule="auto"/>
              <w:jc w:val="left"/>
              <w:cnfStyle w:val="000000100000" w:firstRow="0" w:lastRow="0" w:firstColumn="0" w:lastColumn="0" w:oddVBand="0" w:evenVBand="0" w:oddHBand="1" w:evenHBand="0" w:firstRowFirstColumn="0" w:firstRowLastColumn="0" w:lastRowFirstColumn="0" w:lastRowLastColumn="0"/>
              <w:rPr>
                <w:b/>
                <w:color w:val="000000" w:themeColor="text1"/>
                <w:sz w:val="18"/>
                <w:szCs w:val="18"/>
              </w:rPr>
            </w:pPr>
            <w:r w:rsidRPr="00626BE3">
              <w:rPr>
                <w:rFonts w:cstheme="minorHAnsi"/>
                <w:b/>
                <w:sz w:val="18"/>
                <w:szCs w:val="18"/>
              </w:rPr>
              <w:t xml:space="preserve">veliki </w:t>
            </w:r>
            <w:proofErr w:type="spellStart"/>
            <w:r w:rsidRPr="00626BE3">
              <w:rPr>
                <w:rFonts w:cstheme="minorHAnsi"/>
                <w:b/>
                <w:sz w:val="18"/>
                <w:szCs w:val="18"/>
              </w:rPr>
              <w:t>potkovnjak</w:t>
            </w:r>
            <w:proofErr w:type="spellEnd"/>
            <w:r w:rsidRPr="00626BE3">
              <w:rPr>
                <w:rFonts w:cstheme="minorHAnsi"/>
                <w:b/>
                <w:sz w:val="18"/>
                <w:szCs w:val="18"/>
              </w:rPr>
              <w:t xml:space="preserve"> (</w:t>
            </w:r>
            <w:proofErr w:type="spellStart"/>
            <w:r w:rsidRPr="00626BE3">
              <w:rPr>
                <w:rFonts w:cstheme="minorHAnsi"/>
                <w:b/>
                <w:i/>
                <w:iCs/>
                <w:sz w:val="18"/>
                <w:szCs w:val="18"/>
              </w:rPr>
              <w:t>Rhinolophus</w:t>
            </w:r>
            <w:proofErr w:type="spellEnd"/>
            <w:r w:rsidRPr="00626BE3">
              <w:rPr>
                <w:rFonts w:cstheme="minorHAnsi"/>
                <w:b/>
                <w:i/>
                <w:iCs/>
                <w:sz w:val="18"/>
                <w:szCs w:val="18"/>
              </w:rPr>
              <w:t xml:space="preserve"> </w:t>
            </w:r>
            <w:proofErr w:type="spellStart"/>
            <w:r w:rsidRPr="00626BE3">
              <w:rPr>
                <w:rFonts w:cstheme="minorHAnsi"/>
                <w:b/>
                <w:i/>
                <w:iCs/>
                <w:sz w:val="18"/>
                <w:szCs w:val="18"/>
              </w:rPr>
              <w:t>ferrumequinum</w:t>
            </w:r>
            <w:proofErr w:type="spellEnd"/>
            <w:r w:rsidRPr="00626BE3">
              <w:rPr>
                <w:rFonts w:cstheme="minorHAnsi"/>
                <w:b/>
                <w:i/>
                <w:iCs/>
                <w:sz w:val="18"/>
                <w:szCs w:val="18"/>
              </w:rPr>
              <w:t>)</w:t>
            </w:r>
          </w:p>
        </w:tc>
      </w:tr>
      <w:tr w:rsidR="004E0DA5" w:rsidRPr="00902F3D" w14:paraId="7ECD5770" w14:textId="77777777" w:rsidTr="00606FA1">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5103D9CF" w14:textId="77777777" w:rsidR="004E0DA5" w:rsidRPr="00DC2AC7" w:rsidRDefault="004E0DA5" w:rsidP="00606FA1">
            <w:pPr>
              <w:spacing w:before="0"/>
              <w:jc w:val="left"/>
              <w:rPr>
                <w:rFonts w:cstheme="minorHAnsi"/>
                <w:b w:val="0"/>
                <w:bCs w:val="0"/>
                <w:sz w:val="18"/>
                <w:szCs w:val="18"/>
              </w:rPr>
            </w:pPr>
            <w:r w:rsidRPr="00DC2AC7">
              <w:rPr>
                <w:rFonts w:ascii="Calibri" w:hAnsi="Calibri" w:cs="Calibri"/>
                <w:b w:val="0"/>
                <w:bCs w:val="0"/>
                <w:sz w:val="18"/>
                <w:szCs w:val="18"/>
                <w:lang w:eastAsia="hr-HR"/>
              </w:rPr>
              <w:t xml:space="preserve">Naselja </w:t>
            </w:r>
            <w:proofErr w:type="spellStart"/>
            <w:r w:rsidRPr="00DC2AC7">
              <w:rPr>
                <w:rFonts w:ascii="Calibri" w:hAnsi="Calibri" w:cs="Calibri"/>
                <w:b w:val="0"/>
                <w:bCs w:val="0"/>
                <w:sz w:val="18"/>
                <w:szCs w:val="18"/>
                <w:lang w:eastAsia="hr-HR"/>
              </w:rPr>
              <w:t>posidonije</w:t>
            </w:r>
            <w:proofErr w:type="spellEnd"/>
            <w:r w:rsidRPr="00DC2AC7">
              <w:rPr>
                <w:rFonts w:ascii="Calibri" w:hAnsi="Calibri" w:cs="Calibri"/>
                <w:b w:val="0"/>
                <w:bCs w:val="0"/>
                <w:sz w:val="18"/>
                <w:szCs w:val="18"/>
                <w:lang w:eastAsia="hr-HR"/>
              </w:rPr>
              <w:t xml:space="preserve"> (</w:t>
            </w:r>
            <w:proofErr w:type="spellStart"/>
            <w:r w:rsidRPr="00DC2AC7">
              <w:rPr>
                <w:rFonts w:ascii="Calibri" w:hAnsi="Calibri" w:cs="Calibri"/>
                <w:b w:val="0"/>
                <w:bCs w:val="0"/>
                <w:i/>
                <w:iCs/>
                <w:sz w:val="18"/>
                <w:szCs w:val="18"/>
                <w:lang w:eastAsia="hr-HR"/>
              </w:rPr>
              <w:t>Posidonion</w:t>
            </w:r>
            <w:proofErr w:type="spellEnd"/>
            <w:r w:rsidRPr="00DC2AC7">
              <w:rPr>
                <w:rFonts w:ascii="Calibri" w:hAnsi="Calibri" w:cs="Calibri"/>
                <w:b w:val="0"/>
                <w:bCs w:val="0"/>
                <w:i/>
                <w:iCs/>
                <w:sz w:val="18"/>
                <w:szCs w:val="18"/>
                <w:lang w:eastAsia="hr-HR"/>
              </w:rPr>
              <w:t> </w:t>
            </w:r>
            <w:proofErr w:type="spellStart"/>
            <w:r w:rsidRPr="00DC2AC7">
              <w:rPr>
                <w:rFonts w:ascii="Calibri" w:hAnsi="Calibri" w:cs="Calibri"/>
                <w:b w:val="0"/>
                <w:bCs w:val="0"/>
                <w:i/>
                <w:iCs/>
                <w:sz w:val="18"/>
                <w:szCs w:val="18"/>
                <w:lang w:eastAsia="hr-HR"/>
              </w:rPr>
              <w:t>oceanicae</w:t>
            </w:r>
            <w:proofErr w:type="spellEnd"/>
            <w:r w:rsidRPr="00DC2AC7">
              <w:rPr>
                <w:rFonts w:ascii="Calibri" w:hAnsi="Calibri" w:cs="Calibri"/>
                <w:b w:val="0"/>
                <w:bCs w:val="0"/>
                <w:sz w:val="18"/>
                <w:szCs w:val="18"/>
                <w:lang w:eastAsia="hr-HR"/>
              </w:rPr>
              <w:t>)</w:t>
            </w:r>
          </w:p>
        </w:tc>
        <w:tc>
          <w:tcPr>
            <w:tcW w:w="0" w:type="auto"/>
            <w:vAlign w:val="center"/>
          </w:tcPr>
          <w:p w14:paraId="1BC7CD97" w14:textId="77777777" w:rsidR="004E0DA5" w:rsidRPr="00902F3D" w:rsidRDefault="004E0DA5" w:rsidP="00606FA1">
            <w:pPr>
              <w:spacing w:before="0" w:line="360" w:lineRule="auto"/>
              <w:jc w:val="lef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902F3D">
              <w:rPr>
                <w:rFonts w:ascii="Calibri" w:hAnsi="Calibri" w:cs="Calibri"/>
                <w:sz w:val="18"/>
                <w:szCs w:val="18"/>
                <w:lang w:eastAsia="hr-HR"/>
              </w:rPr>
              <w:t>1120*</w:t>
            </w:r>
          </w:p>
        </w:tc>
        <w:tc>
          <w:tcPr>
            <w:tcW w:w="0" w:type="auto"/>
            <w:vAlign w:val="center"/>
          </w:tcPr>
          <w:p w14:paraId="5B26E934" w14:textId="650A2A94" w:rsidR="004E0DA5" w:rsidRPr="00902F3D" w:rsidRDefault="00610D62" w:rsidP="00606FA1">
            <w:pPr>
              <w:spacing w:before="0" w:line="360" w:lineRule="auto"/>
              <w:jc w:val="lef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roofErr w:type="spellStart"/>
            <w:r>
              <w:rPr>
                <w:sz w:val="18"/>
                <w:szCs w:val="18"/>
                <w:lang w:eastAsia="hr-HR"/>
              </w:rPr>
              <w:t>posidonija</w:t>
            </w:r>
            <w:proofErr w:type="spellEnd"/>
            <w:r w:rsidR="004E0DA5" w:rsidRPr="00902F3D">
              <w:rPr>
                <w:sz w:val="18"/>
                <w:szCs w:val="18"/>
                <w:lang w:eastAsia="hr-HR"/>
              </w:rPr>
              <w:t xml:space="preserve"> </w:t>
            </w:r>
            <w:r>
              <w:rPr>
                <w:sz w:val="18"/>
                <w:szCs w:val="18"/>
                <w:lang w:eastAsia="hr-HR"/>
              </w:rPr>
              <w:t>(</w:t>
            </w:r>
            <w:proofErr w:type="spellStart"/>
            <w:r w:rsidR="004E0DA5" w:rsidRPr="00902F3D">
              <w:rPr>
                <w:i/>
                <w:iCs/>
                <w:sz w:val="18"/>
                <w:szCs w:val="18"/>
                <w:lang w:eastAsia="hr-HR"/>
              </w:rPr>
              <w:t>Posidonia</w:t>
            </w:r>
            <w:proofErr w:type="spellEnd"/>
            <w:r w:rsidR="004E0DA5" w:rsidRPr="00902F3D">
              <w:rPr>
                <w:i/>
                <w:iCs/>
                <w:sz w:val="18"/>
                <w:szCs w:val="18"/>
                <w:lang w:eastAsia="hr-HR"/>
              </w:rPr>
              <w:t xml:space="preserve"> </w:t>
            </w:r>
            <w:proofErr w:type="spellStart"/>
            <w:r w:rsidR="004E0DA5" w:rsidRPr="00902F3D">
              <w:rPr>
                <w:i/>
                <w:iCs/>
                <w:sz w:val="18"/>
                <w:szCs w:val="18"/>
                <w:lang w:eastAsia="hr-HR"/>
              </w:rPr>
              <w:t>oceanica</w:t>
            </w:r>
            <w:proofErr w:type="spellEnd"/>
            <w:r>
              <w:rPr>
                <w:i/>
                <w:iCs/>
                <w:sz w:val="18"/>
                <w:szCs w:val="18"/>
                <w:lang w:eastAsia="hr-HR"/>
              </w:rPr>
              <w:t>)</w:t>
            </w:r>
          </w:p>
        </w:tc>
      </w:tr>
      <w:tr w:rsidR="004E0DA5" w:rsidRPr="00902F3D" w14:paraId="600EAF35" w14:textId="77777777" w:rsidTr="00606FA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724D31C3" w14:textId="2A6D11F8" w:rsidR="004E0DA5" w:rsidRPr="00DC2AC7" w:rsidRDefault="004E0DA5" w:rsidP="00606FA1">
            <w:pPr>
              <w:spacing w:before="0"/>
              <w:jc w:val="left"/>
              <w:rPr>
                <w:rFonts w:ascii="Calibri" w:hAnsi="Calibri" w:cs="Calibri"/>
                <w:b w:val="0"/>
                <w:bCs w:val="0"/>
                <w:sz w:val="18"/>
                <w:szCs w:val="18"/>
                <w:lang w:eastAsia="hr-HR"/>
              </w:rPr>
            </w:pPr>
            <w:r w:rsidRPr="00DC2AC7">
              <w:rPr>
                <w:rFonts w:ascii="Calibri" w:hAnsi="Calibri" w:cs="Calibri"/>
                <w:b w:val="0"/>
                <w:bCs w:val="0"/>
                <w:sz w:val="18"/>
                <w:szCs w:val="18"/>
                <w:lang w:eastAsia="hr-HR"/>
              </w:rPr>
              <w:t>Velike plitke uvale i zaljevi</w:t>
            </w:r>
          </w:p>
        </w:tc>
        <w:tc>
          <w:tcPr>
            <w:tcW w:w="0" w:type="auto"/>
            <w:vAlign w:val="center"/>
          </w:tcPr>
          <w:p w14:paraId="167AF93B" w14:textId="77777777" w:rsidR="004E0DA5" w:rsidRPr="00902F3D" w:rsidRDefault="004E0DA5" w:rsidP="00606FA1">
            <w:pPr>
              <w:spacing w:before="0" w:line="360" w:lineRule="auto"/>
              <w:jc w:val="left"/>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902F3D">
              <w:rPr>
                <w:rFonts w:ascii="Calibri" w:hAnsi="Calibri" w:cs="Calibri"/>
                <w:sz w:val="18"/>
                <w:szCs w:val="18"/>
                <w:lang w:eastAsia="hr-HR"/>
              </w:rPr>
              <w:t>1160</w:t>
            </w:r>
          </w:p>
        </w:tc>
        <w:tc>
          <w:tcPr>
            <w:tcW w:w="0" w:type="auto"/>
            <w:vAlign w:val="center"/>
          </w:tcPr>
          <w:p w14:paraId="06B81BC9" w14:textId="58AD70E8" w:rsidR="004E0DA5" w:rsidRPr="00902F3D" w:rsidRDefault="004E0DA5" w:rsidP="00606FA1">
            <w:pPr>
              <w:spacing w:before="0" w:line="360" w:lineRule="auto"/>
              <w:jc w:val="left"/>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902F3D">
              <w:rPr>
                <w:sz w:val="18"/>
                <w:szCs w:val="18"/>
                <w:lang w:eastAsia="hr-HR"/>
              </w:rPr>
              <w:t xml:space="preserve">plemenita periska </w:t>
            </w:r>
            <w:r w:rsidR="00610D62">
              <w:rPr>
                <w:sz w:val="18"/>
                <w:szCs w:val="18"/>
                <w:lang w:eastAsia="hr-HR"/>
              </w:rPr>
              <w:t>(</w:t>
            </w:r>
            <w:proofErr w:type="spellStart"/>
            <w:r w:rsidRPr="00902F3D">
              <w:rPr>
                <w:i/>
                <w:iCs/>
                <w:sz w:val="18"/>
                <w:szCs w:val="18"/>
                <w:lang w:eastAsia="hr-HR"/>
              </w:rPr>
              <w:t>Pinna</w:t>
            </w:r>
            <w:proofErr w:type="spellEnd"/>
            <w:r w:rsidRPr="00902F3D">
              <w:rPr>
                <w:i/>
                <w:iCs/>
                <w:sz w:val="18"/>
                <w:szCs w:val="18"/>
                <w:lang w:eastAsia="hr-HR"/>
              </w:rPr>
              <w:t xml:space="preserve"> </w:t>
            </w:r>
            <w:proofErr w:type="spellStart"/>
            <w:r w:rsidRPr="00902F3D">
              <w:rPr>
                <w:i/>
                <w:iCs/>
                <w:sz w:val="18"/>
                <w:szCs w:val="18"/>
                <w:lang w:eastAsia="hr-HR"/>
              </w:rPr>
              <w:t>nobilis</w:t>
            </w:r>
            <w:proofErr w:type="spellEnd"/>
            <w:r w:rsidR="00610D62">
              <w:rPr>
                <w:i/>
                <w:iCs/>
                <w:sz w:val="18"/>
                <w:szCs w:val="18"/>
                <w:lang w:eastAsia="hr-HR"/>
              </w:rPr>
              <w:t>)</w:t>
            </w:r>
          </w:p>
        </w:tc>
      </w:tr>
      <w:tr w:rsidR="004E0DA5" w:rsidRPr="00902F3D" w14:paraId="074859EB" w14:textId="77777777" w:rsidTr="00606FA1">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2E645F25" w14:textId="77777777" w:rsidR="004E0DA5" w:rsidRPr="00DC2AC7" w:rsidRDefault="004E0DA5" w:rsidP="00606FA1">
            <w:pPr>
              <w:spacing w:before="0"/>
              <w:jc w:val="left"/>
              <w:rPr>
                <w:rFonts w:ascii="Calibri" w:hAnsi="Calibri" w:cs="Calibri"/>
                <w:b w:val="0"/>
                <w:bCs w:val="0"/>
                <w:sz w:val="18"/>
                <w:szCs w:val="18"/>
                <w:lang w:eastAsia="hr-HR"/>
              </w:rPr>
            </w:pPr>
            <w:r w:rsidRPr="00DC2AC7">
              <w:rPr>
                <w:b w:val="0"/>
                <w:bCs w:val="0"/>
                <w:sz w:val="18"/>
                <w:szCs w:val="18"/>
                <w:lang w:eastAsia="hr-HR"/>
              </w:rPr>
              <w:t>Grebeni</w:t>
            </w:r>
          </w:p>
        </w:tc>
        <w:tc>
          <w:tcPr>
            <w:tcW w:w="0" w:type="auto"/>
            <w:vAlign w:val="center"/>
          </w:tcPr>
          <w:p w14:paraId="5BA2CE94" w14:textId="77777777" w:rsidR="004E0DA5" w:rsidRPr="00902F3D" w:rsidRDefault="004E0DA5" w:rsidP="00606FA1">
            <w:pPr>
              <w:spacing w:before="0" w:line="360" w:lineRule="auto"/>
              <w:jc w:val="lef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902F3D">
              <w:rPr>
                <w:rFonts w:ascii="Calibri" w:hAnsi="Calibri" w:cs="Calibri"/>
                <w:sz w:val="18"/>
                <w:szCs w:val="18"/>
                <w:lang w:eastAsia="hr-HR"/>
              </w:rPr>
              <w:t>1170</w:t>
            </w:r>
          </w:p>
        </w:tc>
        <w:tc>
          <w:tcPr>
            <w:tcW w:w="0" w:type="auto"/>
            <w:vAlign w:val="center"/>
          </w:tcPr>
          <w:p w14:paraId="0FDBF031" w14:textId="77777777" w:rsidR="004E0DA5" w:rsidRPr="00902F3D" w:rsidRDefault="004E0DA5" w:rsidP="00606FA1">
            <w:pPr>
              <w:pStyle w:val="Tekstkomentara"/>
              <w:spacing w:after="0"/>
              <w:cnfStyle w:val="000000000000" w:firstRow="0" w:lastRow="0" w:firstColumn="0" w:lastColumn="0" w:oddVBand="0" w:evenVBand="0" w:oddHBand="0" w:evenHBand="0" w:firstRowFirstColumn="0" w:firstRowLastColumn="0" w:lastRowFirstColumn="0" w:lastRowLastColumn="0"/>
              <w:rPr>
                <w:i/>
                <w:iCs/>
                <w:sz w:val="18"/>
                <w:szCs w:val="18"/>
              </w:rPr>
            </w:pPr>
            <w:r w:rsidRPr="00902F3D">
              <w:rPr>
                <w:sz w:val="18"/>
                <w:szCs w:val="18"/>
              </w:rPr>
              <w:t>alge roda</w:t>
            </w:r>
            <w:r w:rsidRPr="00902F3D">
              <w:rPr>
                <w:i/>
                <w:iCs/>
                <w:sz w:val="18"/>
                <w:szCs w:val="18"/>
              </w:rPr>
              <w:t xml:space="preserve"> </w:t>
            </w:r>
            <w:proofErr w:type="spellStart"/>
            <w:r w:rsidRPr="00902F3D">
              <w:rPr>
                <w:i/>
                <w:iCs/>
                <w:sz w:val="18"/>
                <w:szCs w:val="18"/>
              </w:rPr>
              <w:t>Cystoseira</w:t>
            </w:r>
            <w:proofErr w:type="spellEnd"/>
            <w:r w:rsidRPr="00902F3D">
              <w:rPr>
                <w:i/>
                <w:iCs/>
                <w:sz w:val="18"/>
                <w:szCs w:val="18"/>
              </w:rPr>
              <w:t xml:space="preserve"> </w:t>
            </w:r>
            <w:proofErr w:type="spellStart"/>
            <w:r w:rsidRPr="00902F3D">
              <w:rPr>
                <w:i/>
                <w:iCs/>
                <w:sz w:val="18"/>
                <w:szCs w:val="18"/>
              </w:rPr>
              <w:t>spp</w:t>
            </w:r>
            <w:proofErr w:type="spellEnd"/>
            <w:r w:rsidRPr="00902F3D">
              <w:rPr>
                <w:i/>
                <w:iCs/>
                <w:sz w:val="18"/>
                <w:szCs w:val="18"/>
              </w:rPr>
              <w:t>.</w:t>
            </w:r>
          </w:p>
          <w:p w14:paraId="039A34E9" w14:textId="4AAE75EA" w:rsidR="004E0DA5" w:rsidRPr="00902F3D" w:rsidRDefault="004E0DA5" w:rsidP="00606FA1">
            <w:pPr>
              <w:pStyle w:val="Tekstkomentara"/>
              <w:spacing w:after="0"/>
              <w:cnfStyle w:val="000000000000" w:firstRow="0" w:lastRow="0" w:firstColumn="0" w:lastColumn="0" w:oddVBand="0" w:evenVBand="0" w:oddHBand="0" w:evenHBand="0" w:firstRowFirstColumn="0" w:firstRowLastColumn="0" w:lastRowFirstColumn="0" w:lastRowLastColumn="0"/>
              <w:rPr>
                <w:i/>
                <w:iCs/>
                <w:sz w:val="18"/>
                <w:szCs w:val="18"/>
              </w:rPr>
            </w:pPr>
            <w:r w:rsidRPr="00902F3D">
              <w:rPr>
                <w:sz w:val="18"/>
                <w:szCs w:val="18"/>
              </w:rPr>
              <w:t>velika rožnjača</w:t>
            </w:r>
            <w:r w:rsidRPr="00902F3D">
              <w:rPr>
                <w:i/>
                <w:iCs/>
                <w:sz w:val="18"/>
                <w:szCs w:val="18"/>
              </w:rPr>
              <w:t xml:space="preserve"> </w:t>
            </w:r>
            <w:r w:rsidR="00610D62">
              <w:rPr>
                <w:i/>
                <w:iCs/>
                <w:sz w:val="18"/>
                <w:szCs w:val="18"/>
              </w:rPr>
              <w:t>(</w:t>
            </w:r>
            <w:proofErr w:type="spellStart"/>
            <w:r w:rsidRPr="00902F3D">
              <w:rPr>
                <w:i/>
                <w:iCs/>
                <w:sz w:val="18"/>
                <w:szCs w:val="18"/>
              </w:rPr>
              <w:t>Paramuricea</w:t>
            </w:r>
            <w:proofErr w:type="spellEnd"/>
            <w:r w:rsidRPr="00902F3D">
              <w:rPr>
                <w:i/>
                <w:iCs/>
                <w:sz w:val="18"/>
                <w:szCs w:val="18"/>
              </w:rPr>
              <w:t xml:space="preserve"> </w:t>
            </w:r>
            <w:proofErr w:type="spellStart"/>
            <w:r w:rsidRPr="00902F3D">
              <w:rPr>
                <w:i/>
                <w:iCs/>
                <w:sz w:val="18"/>
                <w:szCs w:val="18"/>
              </w:rPr>
              <w:t>clavata</w:t>
            </w:r>
            <w:proofErr w:type="spellEnd"/>
            <w:r w:rsidR="00610D62">
              <w:rPr>
                <w:i/>
                <w:iCs/>
                <w:sz w:val="18"/>
                <w:szCs w:val="18"/>
              </w:rPr>
              <w:t>)</w:t>
            </w:r>
          </w:p>
          <w:p w14:paraId="4DEC8F75" w14:textId="51E8BE4C" w:rsidR="004E0DA5" w:rsidRPr="00902F3D" w:rsidRDefault="004E0DA5" w:rsidP="00606FA1">
            <w:pPr>
              <w:pStyle w:val="Tekstkomentara"/>
              <w:spacing w:after="0"/>
              <w:cnfStyle w:val="000000000000" w:firstRow="0" w:lastRow="0" w:firstColumn="0" w:lastColumn="0" w:oddVBand="0" w:evenVBand="0" w:oddHBand="0" w:evenHBand="0" w:firstRowFirstColumn="0" w:firstRowLastColumn="0" w:lastRowFirstColumn="0" w:lastRowLastColumn="0"/>
              <w:rPr>
                <w:sz w:val="18"/>
                <w:szCs w:val="18"/>
              </w:rPr>
            </w:pPr>
            <w:r w:rsidRPr="00902F3D">
              <w:rPr>
                <w:sz w:val="18"/>
                <w:szCs w:val="18"/>
              </w:rPr>
              <w:t>žuta rožnjača</w:t>
            </w:r>
            <w:r w:rsidRPr="00902F3D">
              <w:rPr>
                <w:i/>
                <w:iCs/>
                <w:sz w:val="18"/>
                <w:szCs w:val="18"/>
              </w:rPr>
              <w:t xml:space="preserve"> </w:t>
            </w:r>
            <w:r w:rsidR="00610D62">
              <w:rPr>
                <w:i/>
                <w:iCs/>
                <w:sz w:val="18"/>
                <w:szCs w:val="18"/>
              </w:rPr>
              <w:t>(</w:t>
            </w:r>
            <w:proofErr w:type="spellStart"/>
            <w:r w:rsidRPr="00902F3D">
              <w:rPr>
                <w:i/>
                <w:iCs/>
                <w:sz w:val="18"/>
                <w:szCs w:val="18"/>
              </w:rPr>
              <w:t>Eunicella</w:t>
            </w:r>
            <w:proofErr w:type="spellEnd"/>
            <w:r w:rsidRPr="00902F3D">
              <w:rPr>
                <w:i/>
                <w:iCs/>
                <w:sz w:val="18"/>
                <w:szCs w:val="18"/>
              </w:rPr>
              <w:t xml:space="preserve"> </w:t>
            </w:r>
            <w:proofErr w:type="spellStart"/>
            <w:r w:rsidRPr="00902F3D">
              <w:rPr>
                <w:i/>
                <w:iCs/>
                <w:sz w:val="18"/>
                <w:szCs w:val="18"/>
              </w:rPr>
              <w:t>cavolini</w:t>
            </w:r>
            <w:proofErr w:type="spellEnd"/>
            <w:r w:rsidR="00610D62">
              <w:rPr>
                <w:i/>
                <w:iCs/>
                <w:sz w:val="18"/>
                <w:szCs w:val="18"/>
              </w:rPr>
              <w:t>)</w:t>
            </w:r>
          </w:p>
        </w:tc>
      </w:tr>
    </w:tbl>
    <w:p w14:paraId="67384EE4" w14:textId="77777777" w:rsidR="004E0DA5" w:rsidRPr="00606FA1" w:rsidRDefault="004E0DA5" w:rsidP="00606FA1">
      <w:pPr>
        <w:rPr>
          <w:color w:val="000000" w:themeColor="text1"/>
        </w:rPr>
      </w:pPr>
    </w:p>
    <w:p w14:paraId="2010C24D" w14:textId="529C0D36" w:rsidR="00D63DB9" w:rsidRDefault="00D63DB9">
      <w:pPr>
        <w:rPr>
          <w:color w:val="000000" w:themeColor="text1"/>
        </w:rPr>
      </w:pPr>
      <w:r>
        <w:rPr>
          <w:color w:val="000000" w:themeColor="text1"/>
        </w:rPr>
        <w:br w:type="page"/>
      </w:r>
    </w:p>
    <w:p w14:paraId="4F710C57" w14:textId="2D379630" w:rsidR="00B11930" w:rsidRPr="00B11930" w:rsidRDefault="004E0DA5" w:rsidP="00790404">
      <w:pPr>
        <w:pStyle w:val="SUEZnaslov3"/>
        <w:numPr>
          <w:ilvl w:val="2"/>
          <w:numId w:val="1"/>
        </w:numPr>
        <w:ind w:left="1134" w:firstLine="709"/>
        <w:rPr>
          <w:color w:val="000000" w:themeColor="text1"/>
        </w:rPr>
      </w:pPr>
      <w:bookmarkStart w:id="60" w:name="_Toc129090046"/>
      <w:r w:rsidRPr="00902F3D">
        <w:lastRenderedPageBreak/>
        <w:t>Podzemna staništa</w:t>
      </w:r>
      <w:bookmarkEnd w:id="60"/>
    </w:p>
    <w:p w14:paraId="581174CA" w14:textId="4EEF5A89" w:rsidR="004E0DA5" w:rsidRPr="00902F3D" w:rsidRDefault="004E0DA5" w:rsidP="00610D62">
      <w:pPr>
        <w:pStyle w:val="SUEZtekst"/>
      </w:pPr>
      <w:r w:rsidRPr="00902F3D">
        <w:t xml:space="preserve">Otok Hvar je građen uglavnom od karbonatnih stijene kredne starosti. Hidrogeološke značajke otoka, koje su od iznimnog značenja za nastanak i formiranje speleoloških pojava, uvjetovane su geološkim i tektonskim odnosima, </w:t>
      </w:r>
      <w:proofErr w:type="spellStart"/>
      <w:r w:rsidRPr="00902F3D">
        <w:t>okršenošću</w:t>
      </w:r>
      <w:proofErr w:type="spellEnd"/>
      <w:r w:rsidRPr="00902F3D">
        <w:t xml:space="preserve"> područja te klimom. Krški reljef otoka Hvara pripada dinarskom tipu krša sa dobro razvijenim gotovo svim krškim oblici</w:t>
      </w:r>
      <w:r w:rsidR="001C4DCF">
        <w:t>ma</w:t>
      </w:r>
      <w:r w:rsidRPr="00902F3D">
        <w:t xml:space="preserve">. Tako su na površini otoka zastupljena krška polja, vrtače, uvale, krške zaravni, škrape i kamenice, dok je podzemlje otoka bogato speleološkim objektima- špiljama i jamama. Špilje i jame su prirodne podzemne šupljine dublje od pet metara. Nastale su procesom </w:t>
      </w:r>
      <w:proofErr w:type="spellStart"/>
      <w:r w:rsidRPr="00902F3D">
        <w:t>okršavanja</w:t>
      </w:r>
      <w:proofErr w:type="spellEnd"/>
      <w:r w:rsidRPr="00902F3D">
        <w:t xml:space="preserve">, uglavnom duž rasjednih pukotina. Oborinska voda se zbog </w:t>
      </w:r>
      <w:proofErr w:type="spellStart"/>
      <w:r w:rsidRPr="00902F3D">
        <w:t>okršenosti</w:t>
      </w:r>
      <w:proofErr w:type="spellEnd"/>
      <w:r w:rsidRPr="00902F3D">
        <w:t xml:space="preserve"> terena i razlomljenosti stijena brzo infiltrira u podzemlje. Prolaskom kroz prirodne pukotine, voda kemijski reagira i otapa vapnenac ili dolomit stvarajući speleološke objekte.</w:t>
      </w:r>
    </w:p>
    <w:p w14:paraId="30BA5C8D" w14:textId="15DBA727" w:rsidR="004E0DA5" w:rsidRPr="00902F3D" w:rsidRDefault="004E0DA5" w:rsidP="00610D62">
      <w:pPr>
        <w:pStyle w:val="SUEZtekst"/>
        <w:rPr>
          <w:color w:val="000000" w:themeColor="text1"/>
        </w:rPr>
      </w:pPr>
      <w:r w:rsidRPr="00902F3D">
        <w:t>Iako je prema Nacionalnoj klasifikaciji staništa većina podzemnih staništa klasificirana kao 8310, unutar ekološke mreže izdvajaju se špilje zatvorene za javnost uz uvjet da su stanište endemičnih svojti ili su od važnosti za očuvanje vrsta iz Dodatka II. Direktive o staništima (šišmiši, dinarski špiljski školjkaš (</w:t>
      </w:r>
      <w:proofErr w:type="spellStart"/>
      <w:r w:rsidRPr="00902F3D">
        <w:rPr>
          <w:i/>
          <w:iCs/>
        </w:rPr>
        <w:t>Congeria</w:t>
      </w:r>
      <w:proofErr w:type="spellEnd"/>
      <w:r w:rsidRPr="00902F3D">
        <w:rPr>
          <w:i/>
          <w:iCs/>
        </w:rPr>
        <w:t xml:space="preserve"> </w:t>
      </w:r>
      <w:proofErr w:type="spellStart"/>
      <w:r w:rsidRPr="00902F3D">
        <w:rPr>
          <w:i/>
          <w:iCs/>
        </w:rPr>
        <w:t>kusceri</w:t>
      </w:r>
      <w:proofErr w:type="spellEnd"/>
      <w:r w:rsidRPr="00902F3D">
        <w:t>)</w:t>
      </w:r>
      <w:r w:rsidRPr="00902F3D">
        <w:rPr>
          <w:i/>
          <w:iCs/>
        </w:rPr>
        <w:t xml:space="preserve">, </w:t>
      </w:r>
      <w:proofErr w:type="spellStart"/>
      <w:r w:rsidRPr="00902F3D">
        <w:t>tankovratić</w:t>
      </w:r>
      <w:proofErr w:type="spellEnd"/>
      <w:r w:rsidRPr="00902F3D">
        <w:t xml:space="preserve"> (</w:t>
      </w:r>
      <w:proofErr w:type="spellStart"/>
      <w:r w:rsidRPr="00902F3D">
        <w:rPr>
          <w:i/>
          <w:iCs/>
        </w:rPr>
        <w:t>Leptodirus</w:t>
      </w:r>
      <w:proofErr w:type="spellEnd"/>
      <w:r w:rsidRPr="00902F3D">
        <w:rPr>
          <w:i/>
          <w:iCs/>
        </w:rPr>
        <w:t xml:space="preserve"> </w:t>
      </w:r>
      <w:proofErr w:type="spellStart"/>
      <w:r w:rsidRPr="00902F3D">
        <w:rPr>
          <w:i/>
          <w:iCs/>
        </w:rPr>
        <w:t>hochenwartii</w:t>
      </w:r>
      <w:proofErr w:type="spellEnd"/>
      <w:r w:rsidRPr="00902F3D">
        <w:t>)</w:t>
      </w:r>
      <w:r w:rsidRPr="00902F3D">
        <w:rPr>
          <w:i/>
          <w:iCs/>
        </w:rPr>
        <w:t xml:space="preserve">, </w:t>
      </w:r>
      <w:r w:rsidRPr="00902F3D">
        <w:t>čovječja ribica (</w:t>
      </w:r>
      <w:r w:rsidRPr="00902F3D">
        <w:rPr>
          <w:i/>
          <w:iCs/>
        </w:rPr>
        <w:t xml:space="preserve">Proteus </w:t>
      </w:r>
      <w:proofErr w:type="spellStart"/>
      <w:r w:rsidRPr="00902F3D">
        <w:rPr>
          <w:i/>
          <w:iCs/>
        </w:rPr>
        <w:t>anguinus</w:t>
      </w:r>
      <w:proofErr w:type="spellEnd"/>
      <w:r w:rsidRPr="00902F3D">
        <w:t xml:space="preserve">) te vrste riba iz roda </w:t>
      </w:r>
      <w:proofErr w:type="spellStart"/>
      <w:r w:rsidRPr="00902F3D">
        <w:rPr>
          <w:i/>
          <w:iCs/>
        </w:rPr>
        <w:t>Phoxinellus</w:t>
      </w:r>
      <w:proofErr w:type="spellEnd"/>
      <w:r w:rsidRPr="00902F3D">
        <w:t xml:space="preserve"> (</w:t>
      </w:r>
      <w:r w:rsidR="001E738B">
        <w:t>uključujući današnje rodove</w:t>
      </w:r>
      <w:r w:rsidRPr="00902F3D">
        <w:t xml:space="preserve"> (</w:t>
      </w:r>
      <w:proofErr w:type="spellStart"/>
      <w:r w:rsidRPr="00902F3D">
        <w:rPr>
          <w:i/>
          <w:iCs/>
        </w:rPr>
        <w:t>Telestes</w:t>
      </w:r>
      <w:proofErr w:type="spellEnd"/>
      <w:r w:rsidRPr="00902F3D">
        <w:rPr>
          <w:i/>
          <w:iCs/>
        </w:rPr>
        <w:t>)</w:t>
      </w:r>
      <w:r w:rsidRPr="00902F3D">
        <w:t>, (</w:t>
      </w:r>
      <w:proofErr w:type="spellStart"/>
      <w:r w:rsidRPr="00902F3D">
        <w:rPr>
          <w:i/>
          <w:iCs/>
        </w:rPr>
        <w:t>Delminichthys</w:t>
      </w:r>
      <w:proofErr w:type="spellEnd"/>
      <w:r w:rsidRPr="00902F3D">
        <w:t>)).</w:t>
      </w:r>
      <w:r w:rsidRPr="00902F3D">
        <w:rPr>
          <w:color w:val="000000" w:themeColor="text1"/>
        </w:rPr>
        <w:t xml:space="preserve"> </w:t>
      </w:r>
    </w:p>
    <w:p w14:paraId="787D47AA" w14:textId="5030F592" w:rsidR="004E0DA5" w:rsidRPr="00902F3D" w:rsidRDefault="004E0DA5" w:rsidP="00610D62">
      <w:pPr>
        <w:pStyle w:val="SUEZtekst"/>
      </w:pPr>
      <w:r w:rsidRPr="00902F3D">
        <w:t xml:space="preserve">Na otoku Hvaru evidentirano je 6 kopnenih speleoloških objekata koji se vode kao špilje i jame zatvorene za javnost (Bunar kod Franjevačkog samostana u Hvaru, Bunar na Hvaru, Kraljevska jama, Markova špilja, </w:t>
      </w:r>
      <w:proofErr w:type="spellStart"/>
      <w:r w:rsidRPr="00902F3D">
        <w:t>Duboška</w:t>
      </w:r>
      <w:proofErr w:type="spellEnd"/>
      <w:r w:rsidRPr="00902F3D">
        <w:t xml:space="preserve"> Pazuha, Špilja pod Kapelu). Uz navedene, katastar speleoloških objekata RH navodi 5 speleoloških objekata (Kraljevska jama na </w:t>
      </w:r>
      <w:proofErr w:type="spellStart"/>
      <w:r w:rsidRPr="00902F3D">
        <w:t>Gulišini</w:t>
      </w:r>
      <w:proofErr w:type="spellEnd"/>
      <w:r w:rsidRPr="00902F3D">
        <w:t xml:space="preserve">, Jama pod Humcem, Golubinka iznad Zavale, Spilja u </w:t>
      </w:r>
      <w:proofErr w:type="spellStart"/>
      <w:r w:rsidRPr="00902F3D">
        <w:t>Zumiškom</w:t>
      </w:r>
      <w:proofErr w:type="spellEnd"/>
      <w:r w:rsidRPr="00902F3D">
        <w:t xml:space="preserve"> dolcu, Borovik), dok registar divljih deponija navodi još 2 (Bunari na stočnoj tržnici kod grada Hvara, Jama </w:t>
      </w:r>
      <w:proofErr w:type="spellStart"/>
      <w:r w:rsidRPr="00902F3D">
        <w:t>Podarjuša</w:t>
      </w:r>
      <w:proofErr w:type="spellEnd"/>
      <w:r w:rsidRPr="00902F3D">
        <w:t>). S obzirom da se 2 speleološka objekta preklapaju, možemo zaključiti da otok Hvar za sada ima evidentiranih 11 speleoloških objekata od kojih je 6 u obuhvatu ekološke mreže</w:t>
      </w:r>
      <w:r w:rsidR="000608F7">
        <w:t xml:space="preserve"> (što ne </w:t>
      </w:r>
      <w:proofErr w:type="spellStart"/>
      <w:r w:rsidR="000608F7">
        <w:t>podrazumjeva</w:t>
      </w:r>
      <w:proofErr w:type="spellEnd"/>
      <w:r w:rsidR="000608F7">
        <w:t xml:space="preserve"> da su ciljni stanišni tipovi)</w:t>
      </w:r>
      <w:r w:rsidRPr="00902F3D">
        <w:t xml:space="preserve">, dok ovaj plan obrađuje samo jednu od njih, </w:t>
      </w:r>
      <w:proofErr w:type="spellStart"/>
      <w:r w:rsidRPr="00902F3D">
        <w:t>Dubošku</w:t>
      </w:r>
      <w:proofErr w:type="spellEnd"/>
      <w:r w:rsidRPr="00902F3D">
        <w:t xml:space="preserve"> Pazuhu (kod Duboke). Trenutno su utvrđene koordinate špilje </w:t>
      </w:r>
      <w:proofErr w:type="spellStart"/>
      <w:r w:rsidRPr="00902F3D">
        <w:t>Duboška</w:t>
      </w:r>
      <w:proofErr w:type="spellEnd"/>
      <w:r w:rsidRPr="00902F3D">
        <w:t xml:space="preserve"> pazuha u moru izvan obuhvata uzgajališta ribe u uvali Duboka stoga je potrebno zabilježiti točne koordinate. Njen ulaz nalazi se kod starog zapuštenog kamenoloma iznad uvale M. Burina Pazuha koji je dostupan makadamom. Špilju </w:t>
      </w:r>
      <w:proofErr w:type="spellStart"/>
      <w:r w:rsidRPr="00902F3D">
        <w:t>Duboška</w:t>
      </w:r>
      <w:proofErr w:type="spellEnd"/>
      <w:r w:rsidRPr="00902F3D">
        <w:t xml:space="preserve"> pazuha koristi riđi šišmiš (</w:t>
      </w:r>
      <w:r w:rsidRPr="00902F3D">
        <w:rPr>
          <w:i/>
          <w:iCs/>
        </w:rPr>
        <w:t xml:space="preserve">Myotis </w:t>
      </w:r>
      <w:proofErr w:type="spellStart"/>
      <w:r w:rsidRPr="00902F3D">
        <w:rPr>
          <w:i/>
          <w:iCs/>
        </w:rPr>
        <w:t>emarginatus</w:t>
      </w:r>
      <w:proofErr w:type="spellEnd"/>
      <w:r w:rsidRPr="00902F3D">
        <w:t>)</w:t>
      </w:r>
      <w:r w:rsidR="006E12C9">
        <w:t>.</w:t>
      </w:r>
      <w:r w:rsidRPr="00902F3D">
        <w:rPr>
          <w:i/>
          <w:iCs/>
        </w:rPr>
        <w:t xml:space="preserve"> </w:t>
      </w:r>
      <w:r w:rsidRPr="00902F3D">
        <w:rPr>
          <w:color w:val="231F20"/>
        </w:rPr>
        <w:t xml:space="preserve">Za </w:t>
      </w:r>
      <w:proofErr w:type="spellStart"/>
      <w:r w:rsidRPr="00902F3D">
        <w:rPr>
          <w:color w:val="231F20"/>
        </w:rPr>
        <w:t>Dubošku</w:t>
      </w:r>
      <w:proofErr w:type="spellEnd"/>
      <w:r w:rsidRPr="00902F3D">
        <w:rPr>
          <w:color w:val="231F20"/>
        </w:rPr>
        <w:t xml:space="preserve"> pazuhu procijenjena je porodiljna kolonija od 15 do 1000 jedinki</w:t>
      </w:r>
      <w:r w:rsidR="003C7E1B">
        <w:rPr>
          <w:color w:val="231F20"/>
        </w:rPr>
        <w:t xml:space="preserve"> </w:t>
      </w:r>
      <w:r w:rsidR="001E738B">
        <w:rPr>
          <w:color w:val="231F20"/>
        </w:rPr>
        <w:t xml:space="preserve">te se procjenjuje da je </w:t>
      </w:r>
      <w:r w:rsidRPr="00902F3D">
        <w:rPr>
          <w:color w:val="231F20"/>
        </w:rPr>
        <w:t>udio populacije od 2 do 15 %</w:t>
      </w:r>
      <w:r w:rsidR="00B86775" w:rsidRPr="00B86775">
        <w:t xml:space="preserve"> </w:t>
      </w:r>
      <w:r w:rsidR="00B86775">
        <w:t xml:space="preserve">(Barišić, M. </w:t>
      </w:r>
      <w:proofErr w:type="spellStart"/>
      <w:r w:rsidR="00B86775">
        <w:t>et</w:t>
      </w:r>
      <w:proofErr w:type="spellEnd"/>
      <w:r w:rsidR="00B86775">
        <w:t xml:space="preserve">. </w:t>
      </w:r>
      <w:proofErr w:type="spellStart"/>
      <w:r w:rsidR="00B86775">
        <w:t>al</w:t>
      </w:r>
      <w:proofErr w:type="spellEnd"/>
      <w:r w:rsidR="00B86775">
        <w:t>., 2011.)</w:t>
      </w:r>
      <w:r w:rsidRPr="00902F3D">
        <w:rPr>
          <w:color w:val="231F20"/>
        </w:rPr>
        <w:t xml:space="preserve">. Podzemna staništa, uključujući špilju u uvali Pazuha, izrazito su bitna za održavanje vrste. Špilja je u obuhvatu istog područja ekološke mreže. Evidentirano je da ova vrsta šišmiša boravi još i unutar vojnih objekata na rtu </w:t>
      </w:r>
      <w:proofErr w:type="spellStart"/>
      <w:r w:rsidRPr="00902F3D">
        <w:rPr>
          <w:color w:val="231F20"/>
        </w:rPr>
        <w:t>Kabal</w:t>
      </w:r>
      <w:proofErr w:type="spellEnd"/>
      <w:r w:rsidRPr="00902F3D">
        <w:rPr>
          <w:color w:val="231F20"/>
        </w:rPr>
        <w:t xml:space="preserve">, te unutar </w:t>
      </w:r>
      <w:proofErr w:type="spellStart"/>
      <w:r w:rsidRPr="00902F3D">
        <w:rPr>
          <w:color w:val="231F20"/>
        </w:rPr>
        <w:t>Draškove</w:t>
      </w:r>
      <w:proofErr w:type="spellEnd"/>
      <w:r w:rsidRPr="00902F3D">
        <w:rPr>
          <w:color w:val="231F20"/>
        </w:rPr>
        <w:t xml:space="preserve"> špilje</w:t>
      </w:r>
      <w:r w:rsidRPr="00902F3D">
        <w:rPr>
          <w:i/>
          <w:iCs/>
        </w:rPr>
        <w:t xml:space="preserve">. </w:t>
      </w:r>
      <w:r w:rsidRPr="00902F3D">
        <w:t xml:space="preserve">Istraživanjima udruge BIUS iz 2001. godine utvrđeno je da špilju </w:t>
      </w:r>
      <w:proofErr w:type="spellStart"/>
      <w:r w:rsidRPr="00902F3D">
        <w:t>Duboška</w:t>
      </w:r>
      <w:proofErr w:type="spellEnd"/>
      <w:r w:rsidRPr="00902F3D">
        <w:t xml:space="preserve"> pazuha (opaska, nazivaju špilju </w:t>
      </w:r>
      <w:proofErr w:type="spellStart"/>
      <w:r w:rsidRPr="00902F3D">
        <w:t>Dubovsko</w:t>
      </w:r>
      <w:proofErr w:type="spellEnd"/>
      <w:r w:rsidRPr="00902F3D">
        <w:t xml:space="preserve"> pod Pazuho) koristi, uz riđeg šišmiša, čitav niz ostalih vrsta, točnije </w:t>
      </w:r>
      <w:proofErr w:type="spellStart"/>
      <w:r w:rsidRPr="00902F3D">
        <w:t>dugokrili</w:t>
      </w:r>
      <w:proofErr w:type="spellEnd"/>
      <w:r w:rsidRPr="00902F3D">
        <w:t xml:space="preserve"> pršnjak (</w:t>
      </w:r>
      <w:proofErr w:type="spellStart"/>
      <w:r w:rsidRPr="00902F3D">
        <w:rPr>
          <w:i/>
          <w:iCs/>
        </w:rPr>
        <w:t>Miniopterus</w:t>
      </w:r>
      <w:proofErr w:type="spellEnd"/>
      <w:r w:rsidRPr="00902F3D">
        <w:rPr>
          <w:i/>
          <w:iCs/>
        </w:rPr>
        <w:t xml:space="preserve"> </w:t>
      </w:r>
      <w:proofErr w:type="spellStart"/>
      <w:r w:rsidRPr="00902F3D">
        <w:rPr>
          <w:i/>
          <w:iCs/>
        </w:rPr>
        <w:t>schreibersii</w:t>
      </w:r>
      <w:proofErr w:type="spellEnd"/>
      <w:r w:rsidRPr="00902F3D">
        <w:t xml:space="preserve">), </w:t>
      </w:r>
      <w:proofErr w:type="spellStart"/>
      <w:r w:rsidRPr="00902F3D">
        <w:t>oštrouhi</w:t>
      </w:r>
      <w:proofErr w:type="spellEnd"/>
      <w:r w:rsidRPr="00902F3D">
        <w:t xml:space="preserve"> šišmiš (</w:t>
      </w:r>
      <w:r w:rsidRPr="00902F3D">
        <w:rPr>
          <w:i/>
          <w:iCs/>
        </w:rPr>
        <w:t xml:space="preserve">Myotis </w:t>
      </w:r>
      <w:proofErr w:type="spellStart"/>
      <w:r w:rsidRPr="00902F3D">
        <w:rPr>
          <w:i/>
          <w:iCs/>
        </w:rPr>
        <w:t>blythii</w:t>
      </w:r>
      <w:proofErr w:type="spellEnd"/>
      <w:r w:rsidRPr="00902F3D">
        <w:t xml:space="preserve">) i veliki </w:t>
      </w:r>
      <w:proofErr w:type="spellStart"/>
      <w:r w:rsidRPr="00902F3D">
        <w:t>potkovnjak</w:t>
      </w:r>
      <w:proofErr w:type="spellEnd"/>
      <w:r w:rsidRPr="00902F3D">
        <w:t xml:space="preserve"> (</w:t>
      </w:r>
      <w:proofErr w:type="spellStart"/>
      <w:r w:rsidRPr="00902F3D">
        <w:rPr>
          <w:i/>
          <w:iCs/>
        </w:rPr>
        <w:t>Rhinolophus</w:t>
      </w:r>
      <w:proofErr w:type="spellEnd"/>
      <w:r w:rsidRPr="00902F3D">
        <w:rPr>
          <w:i/>
          <w:iCs/>
        </w:rPr>
        <w:t xml:space="preserve"> </w:t>
      </w:r>
      <w:proofErr w:type="spellStart"/>
      <w:r w:rsidRPr="00902F3D">
        <w:rPr>
          <w:i/>
          <w:iCs/>
        </w:rPr>
        <w:t>ferrumequinum</w:t>
      </w:r>
      <w:proofErr w:type="spellEnd"/>
      <w:r w:rsidRPr="00902F3D">
        <w:t xml:space="preserve">). Tijekom zime, </w:t>
      </w:r>
      <w:proofErr w:type="spellStart"/>
      <w:r w:rsidRPr="00902F3D">
        <w:t>oštrouhi</w:t>
      </w:r>
      <w:proofErr w:type="spellEnd"/>
      <w:r w:rsidRPr="00902F3D">
        <w:t xml:space="preserve"> šišmiš boravi u špilji u uv. </w:t>
      </w:r>
      <w:proofErr w:type="spellStart"/>
      <w:r w:rsidRPr="00902F3D">
        <w:t>Pišćena</w:t>
      </w:r>
      <w:proofErr w:type="spellEnd"/>
      <w:r w:rsidRPr="00902F3D">
        <w:t xml:space="preserve"> u kojoj je zabilježeno 100-150 jedinki porodiljne kolonije. </w:t>
      </w:r>
      <w:r w:rsidR="00921D4A">
        <w:t>Ova vrsta š</w:t>
      </w:r>
      <w:r w:rsidR="00921D4A" w:rsidRPr="00902F3D">
        <w:t>išmiš</w:t>
      </w:r>
      <w:r w:rsidR="00921D4A">
        <w:t>a</w:t>
      </w:r>
      <w:r w:rsidR="00921D4A" w:rsidRPr="00902F3D">
        <w:t xml:space="preserve"> </w:t>
      </w:r>
      <w:r w:rsidRPr="00902F3D">
        <w:t>je zabilježen</w:t>
      </w:r>
      <w:r w:rsidR="00921D4A">
        <w:t>a</w:t>
      </w:r>
      <w:r w:rsidRPr="00902F3D">
        <w:t xml:space="preserve"> i u špilji </w:t>
      </w:r>
      <w:proofErr w:type="spellStart"/>
      <w:r w:rsidRPr="00902F3D">
        <w:t>Duboška</w:t>
      </w:r>
      <w:proofErr w:type="spellEnd"/>
      <w:r w:rsidRPr="00902F3D">
        <w:t xml:space="preserve"> pazuha. Bitno je napomenuti da je također utvrđeno da šišmiši koriste špilje koje trenutno nisu klasificirane kao stanišni tip 8310</w:t>
      </w:r>
      <w:r w:rsidR="00D37A7C">
        <w:t xml:space="preserve"> Špilje i jame zatvorene za javnost</w:t>
      </w:r>
      <w:r w:rsidRPr="00902F3D">
        <w:t>.</w:t>
      </w:r>
    </w:p>
    <w:p w14:paraId="793338AB" w14:textId="2A239E42" w:rsidR="004E0DA5" w:rsidRPr="00902F3D" w:rsidRDefault="004E0DA5" w:rsidP="00610D62">
      <w:pPr>
        <w:pStyle w:val="SUEZtekst"/>
        <w:rPr>
          <w:color w:val="000000" w:themeColor="text1"/>
        </w:rPr>
      </w:pPr>
      <w:r w:rsidRPr="00902F3D">
        <w:rPr>
          <w:color w:val="000000" w:themeColor="text1"/>
        </w:rPr>
        <w:t xml:space="preserve">Valja istaknuti da </w:t>
      </w:r>
      <w:proofErr w:type="spellStart"/>
      <w:r w:rsidRPr="00902F3D">
        <w:rPr>
          <w:color w:val="000000" w:themeColor="text1"/>
        </w:rPr>
        <w:t>Grapčeva</w:t>
      </w:r>
      <w:proofErr w:type="spellEnd"/>
      <w:r w:rsidRPr="00902F3D">
        <w:rPr>
          <w:color w:val="000000" w:themeColor="text1"/>
        </w:rPr>
        <w:t xml:space="preserve"> špilja</w:t>
      </w:r>
      <w:r w:rsidR="00921D4A">
        <w:rPr>
          <w:color w:val="000000" w:themeColor="text1"/>
        </w:rPr>
        <w:t>,</w:t>
      </w:r>
      <w:r w:rsidRPr="00902F3D">
        <w:rPr>
          <w:color w:val="000000" w:themeColor="text1"/>
        </w:rPr>
        <w:t xml:space="preserve"> kojoj je status </w:t>
      </w:r>
      <w:r w:rsidR="00921D4A">
        <w:rPr>
          <w:color w:val="000000" w:themeColor="text1"/>
        </w:rPr>
        <w:t>zaštićenog područja (</w:t>
      </w:r>
      <w:r w:rsidRPr="00902F3D">
        <w:t xml:space="preserve">ukinut 2011. godine nije na gore navedenim popisima. Špilja obiluje stalaktitima i stalagmitima, te je bila u zaštiti </w:t>
      </w:r>
      <w:r w:rsidR="005E55B1">
        <w:t>od</w:t>
      </w:r>
      <w:r w:rsidR="005E55B1" w:rsidRPr="00902F3D">
        <w:t xml:space="preserve"> </w:t>
      </w:r>
      <w:r w:rsidRPr="00902F3D">
        <w:t xml:space="preserve">1964. godine. </w:t>
      </w:r>
      <w:proofErr w:type="spellStart"/>
      <w:r w:rsidRPr="00902F3D">
        <w:rPr>
          <w:color w:val="000000" w:themeColor="text1"/>
          <w:spacing w:val="2"/>
          <w:lang w:eastAsia="hr-HR"/>
        </w:rPr>
        <w:t>Grapčeva</w:t>
      </w:r>
      <w:proofErr w:type="spellEnd"/>
      <w:r w:rsidRPr="00902F3D">
        <w:rPr>
          <w:color w:val="000000" w:themeColor="text1"/>
          <w:spacing w:val="2"/>
          <w:lang w:eastAsia="hr-HR"/>
        </w:rPr>
        <w:t xml:space="preserve"> špilja je tipski lokalitet za dvije vrste pauka, </w:t>
      </w:r>
      <w:proofErr w:type="spellStart"/>
      <w:r w:rsidRPr="00902F3D">
        <w:rPr>
          <w:i/>
          <w:iCs/>
          <w:color w:val="000000" w:themeColor="text1"/>
          <w:spacing w:val="2"/>
          <w:lang w:eastAsia="hr-HR"/>
        </w:rPr>
        <w:t>Sulcia</w:t>
      </w:r>
      <w:proofErr w:type="spellEnd"/>
      <w:r w:rsidRPr="00902F3D">
        <w:rPr>
          <w:i/>
          <w:iCs/>
          <w:color w:val="000000" w:themeColor="text1"/>
          <w:spacing w:val="2"/>
          <w:lang w:eastAsia="hr-HR"/>
        </w:rPr>
        <w:t xml:space="preserve"> </w:t>
      </w:r>
      <w:proofErr w:type="spellStart"/>
      <w:r w:rsidRPr="00902F3D">
        <w:rPr>
          <w:i/>
          <w:iCs/>
          <w:color w:val="000000" w:themeColor="text1"/>
          <w:spacing w:val="2"/>
          <w:lang w:eastAsia="hr-HR"/>
        </w:rPr>
        <w:t>inferna</w:t>
      </w:r>
      <w:proofErr w:type="spellEnd"/>
      <w:r w:rsidRPr="00902F3D">
        <w:rPr>
          <w:color w:val="000000" w:themeColor="text1"/>
          <w:spacing w:val="2"/>
          <w:lang w:eastAsia="hr-HR"/>
        </w:rPr>
        <w:t xml:space="preserve"> i </w:t>
      </w:r>
      <w:proofErr w:type="spellStart"/>
      <w:r w:rsidRPr="00902F3D">
        <w:rPr>
          <w:i/>
          <w:iCs/>
          <w:color w:val="000000" w:themeColor="text1"/>
          <w:spacing w:val="2"/>
          <w:lang w:eastAsia="hr-HR"/>
        </w:rPr>
        <w:t>Barusia</w:t>
      </w:r>
      <w:proofErr w:type="spellEnd"/>
      <w:r w:rsidRPr="00902F3D">
        <w:rPr>
          <w:i/>
          <w:iCs/>
          <w:color w:val="000000" w:themeColor="text1"/>
          <w:spacing w:val="2"/>
          <w:lang w:eastAsia="hr-HR"/>
        </w:rPr>
        <w:t xml:space="preserve"> </w:t>
      </w:r>
      <w:proofErr w:type="spellStart"/>
      <w:r w:rsidRPr="00902F3D">
        <w:rPr>
          <w:i/>
          <w:iCs/>
          <w:color w:val="000000" w:themeColor="text1"/>
          <w:spacing w:val="2"/>
          <w:lang w:eastAsia="hr-HR"/>
        </w:rPr>
        <w:t>insulana</w:t>
      </w:r>
      <w:proofErr w:type="spellEnd"/>
      <w:r w:rsidRPr="00902F3D">
        <w:rPr>
          <w:color w:val="000000" w:themeColor="text1"/>
          <w:spacing w:val="2"/>
          <w:lang w:eastAsia="hr-HR"/>
        </w:rPr>
        <w:t xml:space="preserve">, koje su poznate samo iz ove špilje. Uz njih u špilji obitavaju barem još dvije </w:t>
      </w:r>
      <w:proofErr w:type="spellStart"/>
      <w:r w:rsidRPr="00902F3D">
        <w:rPr>
          <w:color w:val="000000" w:themeColor="text1"/>
          <w:spacing w:val="2"/>
          <w:lang w:eastAsia="hr-HR"/>
        </w:rPr>
        <w:t>troglobiontne</w:t>
      </w:r>
      <w:proofErr w:type="spellEnd"/>
      <w:r w:rsidRPr="00902F3D">
        <w:rPr>
          <w:color w:val="000000" w:themeColor="text1"/>
          <w:spacing w:val="2"/>
          <w:lang w:eastAsia="hr-HR"/>
        </w:rPr>
        <w:t xml:space="preserve"> i 2 </w:t>
      </w:r>
      <w:proofErr w:type="spellStart"/>
      <w:r w:rsidRPr="00902F3D">
        <w:rPr>
          <w:color w:val="000000" w:themeColor="text1"/>
          <w:spacing w:val="2"/>
          <w:lang w:eastAsia="hr-HR"/>
        </w:rPr>
        <w:t>troglofilne</w:t>
      </w:r>
      <w:proofErr w:type="spellEnd"/>
      <w:r w:rsidRPr="00902F3D">
        <w:rPr>
          <w:color w:val="000000" w:themeColor="text1"/>
          <w:spacing w:val="2"/>
          <w:lang w:eastAsia="hr-HR"/>
        </w:rPr>
        <w:t xml:space="preserve"> vrste pauka. Od ostalih podzemnih staništa Jama na Borovik je tipski lokalitet za </w:t>
      </w:r>
      <w:proofErr w:type="spellStart"/>
      <w:r w:rsidRPr="00902F3D">
        <w:rPr>
          <w:color w:val="000000" w:themeColor="text1"/>
          <w:spacing w:val="2"/>
          <w:lang w:eastAsia="hr-HR"/>
        </w:rPr>
        <w:t>dvojenogu</w:t>
      </w:r>
      <w:proofErr w:type="spellEnd"/>
      <w:r w:rsidRPr="00902F3D">
        <w:rPr>
          <w:color w:val="000000" w:themeColor="text1"/>
          <w:spacing w:val="2"/>
          <w:lang w:eastAsia="hr-HR"/>
        </w:rPr>
        <w:t xml:space="preserve"> (</w:t>
      </w:r>
      <w:proofErr w:type="spellStart"/>
      <w:r w:rsidRPr="00902F3D">
        <w:rPr>
          <w:color w:val="000000" w:themeColor="text1"/>
          <w:spacing w:val="2"/>
          <w:lang w:eastAsia="hr-HR"/>
        </w:rPr>
        <w:t>Diplopoda</w:t>
      </w:r>
      <w:proofErr w:type="spellEnd"/>
      <w:r w:rsidRPr="00902F3D">
        <w:rPr>
          <w:color w:val="000000" w:themeColor="text1"/>
          <w:spacing w:val="2"/>
          <w:lang w:eastAsia="hr-HR"/>
        </w:rPr>
        <w:t xml:space="preserve">) vrste </w:t>
      </w:r>
      <w:proofErr w:type="spellStart"/>
      <w:r w:rsidRPr="00902F3D">
        <w:rPr>
          <w:i/>
          <w:iCs/>
          <w:color w:val="000000" w:themeColor="text1"/>
          <w:spacing w:val="2"/>
          <w:lang w:eastAsia="hr-HR"/>
        </w:rPr>
        <w:t>Typhloiulus</w:t>
      </w:r>
      <w:proofErr w:type="spellEnd"/>
      <w:r w:rsidRPr="00902F3D">
        <w:rPr>
          <w:i/>
          <w:iCs/>
          <w:color w:val="000000" w:themeColor="text1"/>
          <w:spacing w:val="2"/>
          <w:lang w:eastAsia="hr-HR"/>
        </w:rPr>
        <w:t xml:space="preserve"> </w:t>
      </w:r>
      <w:proofErr w:type="spellStart"/>
      <w:r w:rsidRPr="00902F3D">
        <w:rPr>
          <w:i/>
          <w:iCs/>
          <w:color w:val="000000" w:themeColor="text1"/>
          <w:spacing w:val="2"/>
          <w:lang w:eastAsia="hr-HR"/>
        </w:rPr>
        <w:t>gracilis</w:t>
      </w:r>
      <w:proofErr w:type="spellEnd"/>
      <w:r w:rsidRPr="00902F3D">
        <w:rPr>
          <w:color w:val="000000" w:themeColor="text1"/>
          <w:spacing w:val="2"/>
          <w:lang w:eastAsia="hr-HR"/>
        </w:rPr>
        <w:t xml:space="preserve"> </w:t>
      </w:r>
      <w:r w:rsidR="00366043">
        <w:rPr>
          <w:color w:val="000000" w:themeColor="text1"/>
          <w:spacing w:val="2"/>
          <w:lang w:eastAsia="hr-HR"/>
        </w:rPr>
        <w:t>(</w:t>
      </w:r>
      <w:r w:rsidRPr="00902F3D">
        <w:rPr>
          <w:color w:val="000000" w:themeColor="text1"/>
          <w:spacing w:val="2"/>
          <w:lang w:eastAsia="hr-HR"/>
        </w:rPr>
        <w:t>Antić, 2018</w:t>
      </w:r>
      <w:r w:rsidR="00366043">
        <w:rPr>
          <w:color w:val="000000" w:themeColor="text1"/>
          <w:spacing w:val="2"/>
          <w:lang w:eastAsia="hr-HR"/>
        </w:rPr>
        <w:t>)</w:t>
      </w:r>
      <w:r w:rsidRPr="00902F3D">
        <w:rPr>
          <w:color w:val="000000" w:themeColor="text1"/>
          <w:spacing w:val="2"/>
          <w:lang w:eastAsia="hr-HR"/>
        </w:rPr>
        <w:t xml:space="preserve">, koja je endem otoka Hvara. Nadalje </w:t>
      </w:r>
      <w:r w:rsidR="00454879" w:rsidRPr="00902F3D">
        <w:rPr>
          <w:color w:val="000000" w:themeColor="text1"/>
          <w:spacing w:val="2"/>
          <w:lang w:eastAsia="hr-HR"/>
        </w:rPr>
        <w:t>HR2001244</w:t>
      </w:r>
      <w:r w:rsidR="00454879">
        <w:rPr>
          <w:color w:val="000000" w:themeColor="text1"/>
          <w:spacing w:val="2"/>
          <w:lang w:eastAsia="hr-HR"/>
        </w:rPr>
        <w:t xml:space="preserve"> </w:t>
      </w:r>
      <w:r w:rsidRPr="00902F3D">
        <w:rPr>
          <w:color w:val="000000" w:themeColor="text1"/>
          <w:spacing w:val="2"/>
          <w:lang w:eastAsia="hr-HR"/>
        </w:rPr>
        <w:t>Bunar kod Franjevačkog samostana u Hvaru</w:t>
      </w:r>
      <w:r w:rsidR="003C7E1B">
        <w:rPr>
          <w:color w:val="000000" w:themeColor="text1"/>
          <w:spacing w:val="2"/>
          <w:lang w:eastAsia="hr-HR"/>
        </w:rPr>
        <w:t xml:space="preserve"> </w:t>
      </w:r>
      <w:r w:rsidRPr="00902F3D">
        <w:rPr>
          <w:color w:val="000000" w:themeColor="text1"/>
          <w:spacing w:val="2"/>
          <w:lang w:eastAsia="hr-HR"/>
        </w:rPr>
        <w:t xml:space="preserve">i </w:t>
      </w:r>
      <w:r w:rsidR="00454879" w:rsidRPr="00902F3D">
        <w:rPr>
          <w:color w:val="000000" w:themeColor="text1"/>
          <w:spacing w:val="2"/>
          <w:lang w:eastAsia="hr-HR"/>
        </w:rPr>
        <w:t>HR2001245</w:t>
      </w:r>
      <w:r w:rsidR="00454879">
        <w:rPr>
          <w:color w:val="000000" w:themeColor="text1"/>
          <w:spacing w:val="2"/>
          <w:lang w:eastAsia="hr-HR"/>
        </w:rPr>
        <w:t xml:space="preserve"> </w:t>
      </w:r>
      <w:r w:rsidRPr="00902F3D">
        <w:rPr>
          <w:color w:val="000000" w:themeColor="text1"/>
          <w:spacing w:val="2"/>
          <w:lang w:eastAsia="hr-HR"/>
        </w:rPr>
        <w:t xml:space="preserve">Bunar na Hvaru su tipski lokaliteti za </w:t>
      </w:r>
      <w:proofErr w:type="spellStart"/>
      <w:r w:rsidRPr="00902F3D">
        <w:rPr>
          <w:color w:val="000000" w:themeColor="text1"/>
          <w:spacing w:val="2"/>
          <w:lang w:eastAsia="hr-HR"/>
        </w:rPr>
        <w:t>stigobiontne</w:t>
      </w:r>
      <w:proofErr w:type="spellEnd"/>
      <w:r w:rsidRPr="00902F3D">
        <w:rPr>
          <w:color w:val="000000" w:themeColor="text1"/>
          <w:spacing w:val="2"/>
          <w:lang w:eastAsia="hr-HR"/>
        </w:rPr>
        <w:t xml:space="preserve"> rakove: prvi za planktonsku vrstu </w:t>
      </w:r>
      <w:proofErr w:type="spellStart"/>
      <w:r w:rsidRPr="00902F3D">
        <w:rPr>
          <w:i/>
          <w:iCs/>
          <w:color w:val="000000" w:themeColor="text1"/>
          <w:spacing w:val="2"/>
          <w:lang w:eastAsia="hr-HR"/>
        </w:rPr>
        <w:lastRenderedPageBreak/>
        <w:t>Mixtacandona</w:t>
      </w:r>
      <w:proofErr w:type="spellEnd"/>
      <w:r w:rsidRPr="00902F3D">
        <w:rPr>
          <w:i/>
          <w:iCs/>
          <w:color w:val="000000" w:themeColor="text1"/>
          <w:spacing w:val="2"/>
          <w:lang w:eastAsia="hr-HR"/>
        </w:rPr>
        <w:t xml:space="preserve"> </w:t>
      </w:r>
      <w:proofErr w:type="spellStart"/>
      <w:r w:rsidRPr="00902F3D">
        <w:rPr>
          <w:i/>
          <w:iCs/>
          <w:color w:val="000000" w:themeColor="text1"/>
          <w:spacing w:val="2"/>
          <w:lang w:eastAsia="hr-HR"/>
        </w:rPr>
        <w:t>hvarensis</w:t>
      </w:r>
      <w:proofErr w:type="spellEnd"/>
      <w:r w:rsidRPr="00902F3D">
        <w:rPr>
          <w:color w:val="000000" w:themeColor="text1"/>
          <w:spacing w:val="2"/>
          <w:lang w:eastAsia="hr-HR"/>
        </w:rPr>
        <w:t xml:space="preserve">, a drugi za vrstu </w:t>
      </w:r>
      <w:proofErr w:type="spellStart"/>
      <w:r w:rsidRPr="00902F3D">
        <w:rPr>
          <w:i/>
          <w:iCs/>
          <w:color w:val="000000" w:themeColor="text1"/>
          <w:spacing w:val="2"/>
          <w:lang w:eastAsia="hr-HR"/>
        </w:rPr>
        <w:t>Niphargus</w:t>
      </w:r>
      <w:proofErr w:type="spellEnd"/>
      <w:r w:rsidRPr="00902F3D">
        <w:rPr>
          <w:i/>
          <w:iCs/>
          <w:color w:val="000000" w:themeColor="text1"/>
          <w:spacing w:val="2"/>
          <w:lang w:eastAsia="hr-HR"/>
        </w:rPr>
        <w:t xml:space="preserve"> </w:t>
      </w:r>
      <w:proofErr w:type="spellStart"/>
      <w:r w:rsidRPr="00902F3D">
        <w:rPr>
          <w:i/>
          <w:iCs/>
          <w:color w:val="000000" w:themeColor="text1"/>
          <w:spacing w:val="2"/>
          <w:lang w:eastAsia="hr-HR"/>
        </w:rPr>
        <w:t>hvarensis</w:t>
      </w:r>
      <w:proofErr w:type="spellEnd"/>
      <w:r w:rsidRPr="00902F3D">
        <w:rPr>
          <w:color w:val="000000" w:themeColor="text1"/>
          <w:spacing w:val="2"/>
          <w:lang w:eastAsia="hr-HR"/>
        </w:rPr>
        <w:t xml:space="preserve"> koja je uvrštena u Crvenu knjigu špiljske faune Hrvatske u kategoriji osjetljive svojte (VU). </w:t>
      </w:r>
      <w:bookmarkStart w:id="61" w:name="_Hlk86405580"/>
      <w:r w:rsidR="00283984" w:rsidRPr="00902F3D">
        <w:rPr>
          <w:color w:val="000000" w:themeColor="text1"/>
          <w:spacing w:val="2"/>
          <w:lang w:eastAsia="hr-HR"/>
        </w:rPr>
        <w:t>EM HR2000165</w:t>
      </w:r>
      <w:r w:rsidR="00283984">
        <w:rPr>
          <w:color w:val="000000" w:themeColor="text1"/>
          <w:spacing w:val="2"/>
          <w:lang w:eastAsia="hr-HR"/>
        </w:rPr>
        <w:t xml:space="preserve"> </w:t>
      </w:r>
      <w:r w:rsidRPr="00902F3D">
        <w:rPr>
          <w:color w:val="000000" w:themeColor="text1"/>
          <w:spacing w:val="2"/>
          <w:lang w:eastAsia="hr-HR"/>
        </w:rPr>
        <w:t>Špilja po Kapelu</w:t>
      </w:r>
      <w:r w:rsidR="003C7E1B">
        <w:rPr>
          <w:color w:val="000000" w:themeColor="text1"/>
          <w:spacing w:val="2"/>
          <w:lang w:eastAsia="hr-HR"/>
        </w:rPr>
        <w:t xml:space="preserve"> </w:t>
      </w:r>
      <w:bookmarkEnd w:id="61"/>
      <w:r w:rsidRPr="00902F3D">
        <w:rPr>
          <w:color w:val="000000" w:themeColor="text1"/>
          <w:spacing w:val="2"/>
          <w:lang w:eastAsia="hr-HR"/>
        </w:rPr>
        <w:t xml:space="preserve">tipski je lokalitet za čak 2 roda i 3 vrste </w:t>
      </w:r>
      <w:proofErr w:type="spellStart"/>
      <w:r w:rsidRPr="00902F3D">
        <w:rPr>
          <w:color w:val="000000" w:themeColor="text1"/>
          <w:spacing w:val="2"/>
          <w:lang w:eastAsia="hr-HR"/>
        </w:rPr>
        <w:t>troglobiontne</w:t>
      </w:r>
      <w:proofErr w:type="spellEnd"/>
      <w:r w:rsidRPr="00902F3D">
        <w:rPr>
          <w:color w:val="000000" w:themeColor="text1"/>
          <w:spacing w:val="2"/>
          <w:lang w:eastAsia="hr-HR"/>
        </w:rPr>
        <w:t xml:space="preserve"> vrste: </w:t>
      </w:r>
      <w:proofErr w:type="spellStart"/>
      <w:r w:rsidRPr="00902F3D">
        <w:rPr>
          <w:color w:val="000000" w:themeColor="text1"/>
          <w:spacing w:val="2"/>
          <w:lang w:eastAsia="hr-HR"/>
        </w:rPr>
        <w:t>lažipauk</w:t>
      </w:r>
      <w:proofErr w:type="spellEnd"/>
      <w:r w:rsidRPr="00902F3D">
        <w:rPr>
          <w:color w:val="000000" w:themeColor="text1"/>
          <w:spacing w:val="2"/>
          <w:lang w:eastAsia="hr-HR"/>
        </w:rPr>
        <w:t xml:space="preserve"> </w:t>
      </w:r>
      <w:r w:rsidRPr="00902F3D">
        <w:rPr>
          <w:i/>
          <w:iCs/>
          <w:color w:val="000000" w:themeColor="text1"/>
          <w:spacing w:val="2"/>
          <w:lang w:eastAsia="hr-HR"/>
        </w:rPr>
        <w:t xml:space="preserve">Lola </w:t>
      </w:r>
      <w:proofErr w:type="spellStart"/>
      <w:r w:rsidRPr="00902F3D">
        <w:rPr>
          <w:i/>
          <w:iCs/>
          <w:color w:val="000000" w:themeColor="text1"/>
          <w:spacing w:val="2"/>
          <w:lang w:eastAsia="hr-HR"/>
        </w:rPr>
        <w:t>insularis</w:t>
      </w:r>
      <w:proofErr w:type="spellEnd"/>
      <w:r w:rsidRPr="00902F3D">
        <w:rPr>
          <w:color w:val="000000" w:themeColor="text1"/>
          <w:spacing w:val="2"/>
          <w:lang w:eastAsia="hr-HR"/>
        </w:rPr>
        <w:t xml:space="preserve"> i kornjaš </w:t>
      </w:r>
      <w:proofErr w:type="spellStart"/>
      <w:r w:rsidRPr="00902F3D">
        <w:rPr>
          <w:i/>
          <w:iCs/>
          <w:color w:val="000000" w:themeColor="text1"/>
          <w:spacing w:val="2"/>
          <w:lang w:eastAsia="hr-HR"/>
        </w:rPr>
        <w:t>Grguria</w:t>
      </w:r>
      <w:proofErr w:type="spellEnd"/>
      <w:r w:rsidRPr="00902F3D">
        <w:rPr>
          <w:i/>
          <w:iCs/>
          <w:color w:val="000000" w:themeColor="text1"/>
          <w:spacing w:val="2"/>
          <w:lang w:eastAsia="hr-HR"/>
        </w:rPr>
        <w:t xml:space="preserve"> </w:t>
      </w:r>
      <w:proofErr w:type="spellStart"/>
      <w:r w:rsidRPr="00902F3D">
        <w:rPr>
          <w:i/>
          <w:iCs/>
          <w:color w:val="000000" w:themeColor="text1"/>
          <w:spacing w:val="2"/>
          <w:lang w:eastAsia="hr-HR"/>
        </w:rPr>
        <w:t>lolae</w:t>
      </w:r>
      <w:proofErr w:type="spellEnd"/>
      <w:r w:rsidRPr="00902F3D">
        <w:rPr>
          <w:color w:val="000000" w:themeColor="text1"/>
          <w:spacing w:val="2"/>
          <w:lang w:eastAsia="hr-HR"/>
        </w:rPr>
        <w:t xml:space="preserve"> su poznati jedino iz ove špilje, dok je kornjaš </w:t>
      </w:r>
      <w:proofErr w:type="spellStart"/>
      <w:r w:rsidRPr="00902F3D">
        <w:rPr>
          <w:i/>
          <w:iCs/>
          <w:color w:val="000000" w:themeColor="text1"/>
          <w:spacing w:val="2"/>
          <w:lang w:eastAsia="hr-HR"/>
        </w:rPr>
        <w:t>Spelaeobates</w:t>
      </w:r>
      <w:proofErr w:type="spellEnd"/>
      <w:r w:rsidRPr="00902F3D">
        <w:rPr>
          <w:i/>
          <w:iCs/>
          <w:color w:val="000000" w:themeColor="text1"/>
          <w:spacing w:val="2"/>
          <w:lang w:eastAsia="hr-HR"/>
        </w:rPr>
        <w:t xml:space="preserve"> </w:t>
      </w:r>
      <w:proofErr w:type="spellStart"/>
      <w:r w:rsidRPr="00902F3D">
        <w:rPr>
          <w:i/>
          <w:iCs/>
          <w:color w:val="000000" w:themeColor="text1"/>
          <w:spacing w:val="2"/>
          <w:lang w:eastAsia="hr-HR"/>
        </w:rPr>
        <w:t>pharensis</w:t>
      </w:r>
      <w:proofErr w:type="spellEnd"/>
      <w:r w:rsidRPr="00902F3D">
        <w:rPr>
          <w:i/>
          <w:iCs/>
          <w:color w:val="000000" w:themeColor="text1"/>
          <w:spacing w:val="2"/>
          <w:lang w:eastAsia="hr-HR"/>
        </w:rPr>
        <w:t xml:space="preserve"> </w:t>
      </w:r>
      <w:proofErr w:type="spellStart"/>
      <w:r w:rsidRPr="00902F3D">
        <w:rPr>
          <w:i/>
          <w:iCs/>
          <w:color w:val="000000" w:themeColor="text1"/>
          <w:spacing w:val="2"/>
          <w:lang w:eastAsia="hr-HR"/>
        </w:rPr>
        <w:t>pharensis</w:t>
      </w:r>
      <w:proofErr w:type="spellEnd"/>
      <w:r w:rsidRPr="00902F3D">
        <w:rPr>
          <w:color w:val="000000" w:themeColor="text1"/>
          <w:spacing w:val="2"/>
          <w:lang w:eastAsia="hr-HR"/>
        </w:rPr>
        <w:t xml:space="preserve"> endem otoka. U špilji još obitavaju barem jedna </w:t>
      </w:r>
      <w:proofErr w:type="spellStart"/>
      <w:r w:rsidRPr="00902F3D">
        <w:rPr>
          <w:color w:val="000000" w:themeColor="text1"/>
          <w:spacing w:val="2"/>
          <w:lang w:eastAsia="hr-HR"/>
        </w:rPr>
        <w:t>troglobiontna</w:t>
      </w:r>
      <w:proofErr w:type="spellEnd"/>
      <w:r w:rsidRPr="00902F3D">
        <w:rPr>
          <w:color w:val="000000" w:themeColor="text1"/>
          <w:spacing w:val="2"/>
          <w:lang w:eastAsia="hr-HR"/>
        </w:rPr>
        <w:t xml:space="preserve"> i dvije </w:t>
      </w:r>
      <w:proofErr w:type="spellStart"/>
      <w:r w:rsidRPr="00902F3D">
        <w:rPr>
          <w:color w:val="000000" w:themeColor="text1"/>
          <w:spacing w:val="2"/>
          <w:lang w:eastAsia="hr-HR"/>
        </w:rPr>
        <w:t>troglofilne</w:t>
      </w:r>
      <w:proofErr w:type="spellEnd"/>
      <w:r w:rsidRPr="00902F3D">
        <w:rPr>
          <w:color w:val="000000" w:themeColor="text1"/>
          <w:spacing w:val="2"/>
          <w:lang w:eastAsia="hr-HR"/>
        </w:rPr>
        <w:t xml:space="preserve"> vrste pauka. </w:t>
      </w:r>
      <w:r w:rsidR="00283984" w:rsidRPr="00902F3D">
        <w:rPr>
          <w:color w:val="000000" w:themeColor="text1"/>
          <w:spacing w:val="2"/>
          <w:lang w:eastAsia="hr-HR"/>
        </w:rPr>
        <w:t>HR2000084</w:t>
      </w:r>
      <w:r w:rsidR="00283984">
        <w:rPr>
          <w:color w:val="000000" w:themeColor="text1"/>
          <w:spacing w:val="2"/>
          <w:lang w:eastAsia="hr-HR"/>
        </w:rPr>
        <w:t xml:space="preserve"> </w:t>
      </w:r>
      <w:r w:rsidRPr="00902F3D">
        <w:rPr>
          <w:color w:val="000000" w:themeColor="text1"/>
          <w:spacing w:val="2"/>
          <w:lang w:eastAsia="hr-HR"/>
        </w:rPr>
        <w:t xml:space="preserve">Markova špilja tipski je lokalitet za </w:t>
      </w:r>
      <w:proofErr w:type="spellStart"/>
      <w:r w:rsidRPr="00902F3D">
        <w:rPr>
          <w:color w:val="000000" w:themeColor="text1"/>
          <w:spacing w:val="2"/>
          <w:lang w:eastAsia="hr-HR"/>
        </w:rPr>
        <w:t>troglobiontnog</w:t>
      </w:r>
      <w:proofErr w:type="spellEnd"/>
      <w:r w:rsidRPr="00902F3D">
        <w:rPr>
          <w:color w:val="000000" w:themeColor="text1"/>
          <w:spacing w:val="2"/>
          <w:lang w:eastAsia="hr-HR"/>
        </w:rPr>
        <w:t xml:space="preserve"> kopnenog raka </w:t>
      </w:r>
      <w:proofErr w:type="spellStart"/>
      <w:r w:rsidRPr="00902F3D">
        <w:rPr>
          <w:i/>
          <w:iCs/>
          <w:color w:val="000000" w:themeColor="text1"/>
          <w:spacing w:val="2"/>
          <w:lang w:eastAsia="hr-HR"/>
        </w:rPr>
        <w:t>Alpioniscus</w:t>
      </w:r>
      <w:proofErr w:type="spellEnd"/>
      <w:r w:rsidRPr="00902F3D">
        <w:rPr>
          <w:i/>
          <w:iCs/>
          <w:color w:val="000000" w:themeColor="text1"/>
          <w:spacing w:val="2"/>
          <w:lang w:eastAsia="hr-HR"/>
        </w:rPr>
        <w:t xml:space="preserve"> </w:t>
      </w:r>
      <w:proofErr w:type="spellStart"/>
      <w:r w:rsidRPr="00902F3D">
        <w:rPr>
          <w:i/>
          <w:iCs/>
          <w:color w:val="000000" w:themeColor="text1"/>
          <w:spacing w:val="2"/>
          <w:lang w:eastAsia="hr-HR"/>
        </w:rPr>
        <w:t>kratochvili</w:t>
      </w:r>
      <w:proofErr w:type="spellEnd"/>
      <w:r w:rsidRPr="00902F3D">
        <w:rPr>
          <w:color w:val="000000" w:themeColor="text1"/>
          <w:spacing w:val="2"/>
          <w:lang w:eastAsia="hr-HR"/>
        </w:rPr>
        <w:t xml:space="preserve"> (Hvarsku ilirsku baburu), endem je otoka Hvara koji je u Crvenoj knjizi špiljske faune Hrvatske uvršten je u kategoriju ugrožene svojte (EN). U špilji obitavaju barem još jedna </w:t>
      </w:r>
      <w:proofErr w:type="spellStart"/>
      <w:r w:rsidRPr="00902F3D">
        <w:rPr>
          <w:color w:val="000000" w:themeColor="text1"/>
          <w:spacing w:val="2"/>
          <w:lang w:eastAsia="hr-HR"/>
        </w:rPr>
        <w:t>troglobiontna</w:t>
      </w:r>
      <w:proofErr w:type="spellEnd"/>
      <w:r w:rsidRPr="00902F3D">
        <w:rPr>
          <w:color w:val="000000" w:themeColor="text1"/>
          <w:spacing w:val="2"/>
          <w:lang w:eastAsia="hr-HR"/>
        </w:rPr>
        <w:t xml:space="preserve"> i 4 </w:t>
      </w:r>
      <w:proofErr w:type="spellStart"/>
      <w:r w:rsidRPr="00902F3D">
        <w:rPr>
          <w:color w:val="000000" w:themeColor="text1"/>
          <w:spacing w:val="2"/>
          <w:lang w:eastAsia="hr-HR"/>
        </w:rPr>
        <w:t>troglofilne</w:t>
      </w:r>
      <w:proofErr w:type="spellEnd"/>
      <w:r w:rsidRPr="00902F3D">
        <w:rPr>
          <w:color w:val="000000" w:themeColor="text1"/>
          <w:spacing w:val="2"/>
          <w:lang w:eastAsia="hr-HR"/>
        </w:rPr>
        <w:t xml:space="preserve"> vrste pauka. </w:t>
      </w:r>
      <w:r w:rsidR="00283984" w:rsidRPr="00902F3D">
        <w:rPr>
          <w:color w:val="000000" w:themeColor="text1"/>
          <w:spacing w:val="2"/>
          <w:lang w:eastAsia="hr-HR"/>
        </w:rPr>
        <w:t>HR2001498</w:t>
      </w:r>
      <w:r w:rsidR="00283984">
        <w:rPr>
          <w:color w:val="000000" w:themeColor="text1"/>
          <w:spacing w:val="2"/>
          <w:lang w:eastAsia="hr-HR"/>
        </w:rPr>
        <w:t xml:space="preserve"> </w:t>
      </w:r>
      <w:r w:rsidRPr="00902F3D">
        <w:rPr>
          <w:color w:val="000000" w:themeColor="text1"/>
          <w:spacing w:val="2"/>
          <w:lang w:eastAsia="hr-HR"/>
        </w:rPr>
        <w:t xml:space="preserve">Kraljevska jama najdublji je speleološki objekt na otoku, te kao takav predstavlja jedinstveno stanište s obzirom da je većina drugih objekata na otoku relativno plitka. U jami je od faune pauka zabilježen jedan </w:t>
      </w:r>
      <w:proofErr w:type="spellStart"/>
      <w:r w:rsidRPr="00902F3D">
        <w:rPr>
          <w:color w:val="000000" w:themeColor="text1"/>
          <w:spacing w:val="2"/>
          <w:lang w:eastAsia="hr-HR"/>
        </w:rPr>
        <w:t>troglobiont</w:t>
      </w:r>
      <w:proofErr w:type="spellEnd"/>
      <w:r w:rsidRPr="00902F3D">
        <w:rPr>
          <w:color w:val="000000" w:themeColor="text1"/>
          <w:spacing w:val="2"/>
          <w:lang w:eastAsia="hr-HR"/>
        </w:rPr>
        <w:t xml:space="preserve"> i dva </w:t>
      </w:r>
      <w:proofErr w:type="spellStart"/>
      <w:r w:rsidRPr="00902F3D">
        <w:rPr>
          <w:color w:val="000000" w:themeColor="text1"/>
          <w:spacing w:val="2"/>
          <w:lang w:eastAsia="hr-HR"/>
        </w:rPr>
        <w:t>troglofila</w:t>
      </w:r>
      <w:proofErr w:type="spellEnd"/>
      <w:r w:rsidRPr="00902F3D">
        <w:rPr>
          <w:color w:val="000000" w:themeColor="text1"/>
          <w:spacing w:val="2"/>
          <w:lang w:eastAsia="hr-HR"/>
        </w:rPr>
        <w:t xml:space="preserve"> (</w:t>
      </w:r>
      <w:r w:rsidR="00F44ECB">
        <w:rPr>
          <w:color w:val="000000" w:themeColor="text1"/>
          <w:spacing w:val="2"/>
          <w:lang w:eastAsia="hr-HR"/>
        </w:rPr>
        <w:t>p</w:t>
      </w:r>
      <w:r w:rsidRPr="00902F3D">
        <w:rPr>
          <w:color w:val="000000" w:themeColor="text1"/>
          <w:spacing w:val="2"/>
          <w:lang w:eastAsia="hr-HR"/>
        </w:rPr>
        <w:t xml:space="preserve">odatke pružilo Hrvatsko </w:t>
      </w:r>
      <w:proofErr w:type="spellStart"/>
      <w:r w:rsidRPr="00902F3D">
        <w:rPr>
          <w:color w:val="000000" w:themeColor="text1"/>
          <w:spacing w:val="2"/>
          <w:lang w:eastAsia="hr-HR"/>
        </w:rPr>
        <w:t>biospeleološko</w:t>
      </w:r>
      <w:proofErr w:type="spellEnd"/>
      <w:r w:rsidRPr="00902F3D">
        <w:rPr>
          <w:color w:val="000000" w:themeColor="text1"/>
          <w:spacing w:val="2"/>
          <w:lang w:eastAsia="hr-HR"/>
        </w:rPr>
        <w:t xml:space="preserve"> društvo). U špilji je također zabilježena prisutnost vrste šišmiša veliki </w:t>
      </w:r>
      <w:proofErr w:type="spellStart"/>
      <w:r w:rsidRPr="00902F3D">
        <w:rPr>
          <w:color w:val="000000" w:themeColor="text1"/>
          <w:spacing w:val="2"/>
          <w:lang w:eastAsia="hr-HR"/>
        </w:rPr>
        <w:t>potkovnjak</w:t>
      </w:r>
      <w:proofErr w:type="spellEnd"/>
      <w:r w:rsidRPr="00902F3D">
        <w:rPr>
          <w:color w:val="000000" w:themeColor="text1"/>
          <w:spacing w:val="2"/>
          <w:lang w:eastAsia="hr-HR"/>
        </w:rPr>
        <w:t xml:space="preserve"> (</w:t>
      </w:r>
      <w:proofErr w:type="spellStart"/>
      <w:r w:rsidRPr="00F44ECB">
        <w:rPr>
          <w:i/>
          <w:iCs/>
          <w:color w:val="000000" w:themeColor="text1"/>
          <w:spacing w:val="2"/>
          <w:lang w:eastAsia="hr-HR"/>
        </w:rPr>
        <w:t>Rhinolophus</w:t>
      </w:r>
      <w:proofErr w:type="spellEnd"/>
      <w:r w:rsidRPr="00F44ECB">
        <w:rPr>
          <w:i/>
          <w:iCs/>
          <w:color w:val="000000" w:themeColor="text1"/>
          <w:spacing w:val="2"/>
          <w:lang w:eastAsia="hr-HR"/>
        </w:rPr>
        <w:t xml:space="preserve"> </w:t>
      </w:r>
      <w:proofErr w:type="spellStart"/>
      <w:r w:rsidRPr="00F44ECB">
        <w:rPr>
          <w:i/>
          <w:iCs/>
          <w:color w:val="000000" w:themeColor="text1"/>
          <w:spacing w:val="2"/>
          <w:lang w:eastAsia="hr-HR"/>
        </w:rPr>
        <w:t>ferrumequinum</w:t>
      </w:r>
      <w:proofErr w:type="spellEnd"/>
      <w:r w:rsidRPr="00902F3D">
        <w:rPr>
          <w:color w:val="000000" w:themeColor="text1"/>
          <w:spacing w:val="2"/>
          <w:lang w:eastAsia="hr-HR"/>
        </w:rPr>
        <w:t>)</w:t>
      </w:r>
      <w:r w:rsidR="00B86775" w:rsidRPr="00B86775">
        <w:t xml:space="preserve"> </w:t>
      </w:r>
      <w:r w:rsidR="00B86775">
        <w:t xml:space="preserve">(Barišić, M. </w:t>
      </w:r>
      <w:proofErr w:type="spellStart"/>
      <w:r w:rsidR="00B86775">
        <w:t>et</w:t>
      </w:r>
      <w:proofErr w:type="spellEnd"/>
      <w:r w:rsidR="00B86775">
        <w:t xml:space="preserve">. </w:t>
      </w:r>
      <w:proofErr w:type="spellStart"/>
      <w:r w:rsidR="00B86775">
        <w:t>al</w:t>
      </w:r>
      <w:proofErr w:type="spellEnd"/>
      <w:r w:rsidR="00B86775">
        <w:t>., 2011.)</w:t>
      </w:r>
      <w:r w:rsidRPr="00902F3D">
        <w:rPr>
          <w:color w:val="000000" w:themeColor="text1"/>
          <w:spacing w:val="2"/>
          <w:lang w:eastAsia="hr-HR"/>
        </w:rPr>
        <w:t>.</w:t>
      </w:r>
      <w:r w:rsidR="003E7789">
        <w:rPr>
          <w:color w:val="000000" w:themeColor="text1"/>
          <w:spacing w:val="2"/>
          <w:lang w:eastAsia="hr-HR"/>
        </w:rPr>
        <w:t xml:space="preserve">Unutar zaštićenih područja se ne nalazi niti jedno podzemno stanište zaštićeno u kategoriji 8310 </w:t>
      </w:r>
      <w:r w:rsidR="003E7789" w:rsidRPr="003E7789">
        <w:rPr>
          <w:color w:val="000000" w:themeColor="text1"/>
          <w:spacing w:val="2"/>
          <w:lang w:eastAsia="hr-HR"/>
        </w:rPr>
        <w:t>Špilje i jame zatvorene za javnost</w:t>
      </w:r>
      <w:r w:rsidR="003E7789">
        <w:rPr>
          <w:color w:val="000000" w:themeColor="text1"/>
          <w:spacing w:val="2"/>
          <w:lang w:eastAsia="hr-HR"/>
        </w:rPr>
        <w:t>.</w:t>
      </w:r>
    </w:p>
    <w:p w14:paraId="3D11F853" w14:textId="66334AB1" w:rsidR="004E0DA5" w:rsidRPr="00620B40" w:rsidRDefault="00FF7DC0" w:rsidP="00606FA1">
      <w:pPr>
        <w:rPr>
          <w:i/>
        </w:rPr>
      </w:pPr>
      <w:r w:rsidRPr="00620B40">
        <w:t>Tablica 8</w:t>
      </w:r>
      <w:r w:rsidR="00606FA1">
        <w:t>.</w:t>
      </w:r>
      <w:r w:rsidRPr="00620B40">
        <w:t xml:space="preserve"> sukladno Uredbi o ekološkoj mreži i nadležnostima javnih ustanova za upravljanje područjima ekološke mreže (NN 80/19) prikazuje ciljni podzemni stanišni tip koji je zastupljen na području Hvara i za koji su izdvojena područja ekološke mreže, a koji je definiran temeljem nacionalne klasifikacije staništa) i opisan u Priručniku za određivanje podzemnih staništa u Hrvatskoj prema Direktivi o staništima EU (</w:t>
      </w:r>
      <w:proofErr w:type="spellStart"/>
      <w:r w:rsidRPr="00620B40">
        <w:t>Gottstein</w:t>
      </w:r>
      <w:proofErr w:type="spellEnd"/>
      <w:r w:rsidRPr="00620B40">
        <w:t>, 2010)</w:t>
      </w:r>
      <w:r w:rsidR="00626BE3">
        <w:t>.</w:t>
      </w:r>
      <w:r w:rsidRPr="00620B40">
        <w:t xml:space="preserve"> Također su u Tablici 7. prikazane ciljne vrste koje su zastupljene u </w:t>
      </w:r>
      <w:proofErr w:type="spellStart"/>
      <w:r w:rsidRPr="00620B40">
        <w:t>pozemnom</w:t>
      </w:r>
      <w:proofErr w:type="spellEnd"/>
      <w:r w:rsidRPr="00620B40">
        <w:t xml:space="preserve"> staništu područja ekološke mreže otoka Hvara i za to stanište su vezana.</w:t>
      </w:r>
    </w:p>
    <w:p w14:paraId="419DECD0" w14:textId="20BA579D" w:rsidR="00B14BDE" w:rsidRPr="00B14BDE" w:rsidRDefault="00B14BDE" w:rsidP="00B14BDE">
      <w:pPr>
        <w:pStyle w:val="Opisslike"/>
        <w:keepNext/>
        <w:rPr>
          <w:i w:val="0"/>
          <w:iCs w:val="0"/>
          <w:color w:val="auto"/>
          <w:sz w:val="22"/>
          <w:szCs w:val="22"/>
        </w:rPr>
      </w:pPr>
      <w:bookmarkStart w:id="62" w:name="_Toc129004557"/>
      <w:bookmarkStart w:id="63" w:name="_Hlk118368986"/>
      <w:r w:rsidRPr="00B14BDE">
        <w:rPr>
          <w:b/>
          <w:bCs/>
          <w:i w:val="0"/>
          <w:iCs w:val="0"/>
          <w:color w:val="auto"/>
          <w:sz w:val="22"/>
          <w:szCs w:val="22"/>
        </w:rPr>
        <w:t xml:space="preserve">Tablica </w:t>
      </w:r>
      <w:r w:rsidRPr="00B14BDE">
        <w:rPr>
          <w:b/>
          <w:bCs/>
          <w:i w:val="0"/>
          <w:iCs w:val="0"/>
          <w:color w:val="auto"/>
          <w:sz w:val="22"/>
          <w:szCs w:val="22"/>
        </w:rPr>
        <w:fldChar w:fldCharType="begin"/>
      </w:r>
      <w:r w:rsidRPr="00B14BDE">
        <w:rPr>
          <w:b/>
          <w:bCs/>
          <w:i w:val="0"/>
          <w:iCs w:val="0"/>
          <w:color w:val="auto"/>
          <w:sz w:val="22"/>
          <w:szCs w:val="22"/>
        </w:rPr>
        <w:instrText xml:space="preserve"> SEQ Tablica \* ARABIC </w:instrText>
      </w:r>
      <w:r w:rsidRPr="00B14BDE">
        <w:rPr>
          <w:b/>
          <w:bCs/>
          <w:i w:val="0"/>
          <w:iCs w:val="0"/>
          <w:color w:val="auto"/>
          <w:sz w:val="22"/>
          <w:szCs w:val="22"/>
        </w:rPr>
        <w:fldChar w:fldCharType="separate"/>
      </w:r>
      <w:r w:rsidR="00E17779">
        <w:rPr>
          <w:b/>
          <w:bCs/>
          <w:i w:val="0"/>
          <w:iCs w:val="0"/>
          <w:noProof/>
          <w:color w:val="auto"/>
          <w:sz w:val="22"/>
          <w:szCs w:val="22"/>
        </w:rPr>
        <w:t>8</w:t>
      </w:r>
      <w:r w:rsidRPr="00B14BDE">
        <w:rPr>
          <w:b/>
          <w:bCs/>
          <w:i w:val="0"/>
          <w:iCs w:val="0"/>
          <w:color w:val="auto"/>
          <w:sz w:val="22"/>
          <w:szCs w:val="22"/>
        </w:rPr>
        <w:fldChar w:fldCharType="end"/>
      </w:r>
      <w:r w:rsidRPr="00B14BDE">
        <w:rPr>
          <w:i w:val="0"/>
          <w:iCs w:val="0"/>
          <w:color w:val="auto"/>
          <w:sz w:val="22"/>
          <w:szCs w:val="22"/>
        </w:rPr>
        <w:t xml:space="preserve"> Podzemni ciljni stanišni tipovi i ciljne vrste Natura 2000 i staništa sukladno NKS te izdvojena područja EM za očuvanje podzemnih staništa i vezanih vrsta</w:t>
      </w:r>
      <w:bookmarkEnd w:id="62"/>
    </w:p>
    <w:tbl>
      <w:tblPr>
        <w:tblStyle w:val="Reetkatablice"/>
        <w:tblW w:w="5000" w:type="pct"/>
        <w:tblLook w:val="04A0" w:firstRow="1" w:lastRow="0" w:firstColumn="1" w:lastColumn="0" w:noHBand="0" w:noVBand="1"/>
      </w:tblPr>
      <w:tblGrid>
        <w:gridCol w:w="3410"/>
        <w:gridCol w:w="2037"/>
        <w:gridCol w:w="2555"/>
        <w:gridCol w:w="1370"/>
      </w:tblGrid>
      <w:tr w:rsidR="00606FA1" w:rsidRPr="00902F3D" w14:paraId="361B7F7B" w14:textId="77777777" w:rsidTr="00606FA1">
        <w:trPr>
          <w:trHeight w:val="463"/>
        </w:trPr>
        <w:tc>
          <w:tcPr>
            <w:tcW w:w="5000" w:type="pct"/>
            <w:gridSpan w:val="4"/>
            <w:shd w:val="clear" w:color="auto" w:fill="000000" w:themeFill="text1"/>
            <w:vAlign w:val="center"/>
          </w:tcPr>
          <w:p w14:paraId="10375744" w14:textId="062DCC31" w:rsidR="00606FA1" w:rsidRPr="00902F3D" w:rsidRDefault="00606FA1" w:rsidP="00606FA1">
            <w:pPr>
              <w:jc w:val="center"/>
              <w:rPr>
                <w:rFonts w:cstheme="minorHAnsi"/>
                <w:b/>
                <w:bCs/>
                <w:sz w:val="18"/>
                <w:szCs w:val="18"/>
              </w:rPr>
            </w:pPr>
            <w:r w:rsidRPr="00902F3D">
              <w:rPr>
                <w:rFonts w:cstheme="minorHAnsi"/>
                <w:b/>
                <w:bCs/>
                <w:sz w:val="18"/>
                <w:szCs w:val="18"/>
              </w:rPr>
              <w:t>PODZEMNA STANIŠ</w:t>
            </w:r>
            <w:r>
              <w:rPr>
                <w:rFonts w:cstheme="minorHAnsi"/>
                <w:b/>
                <w:bCs/>
                <w:sz w:val="18"/>
                <w:szCs w:val="18"/>
              </w:rPr>
              <w:t>T</w:t>
            </w:r>
            <w:r w:rsidRPr="00902F3D">
              <w:rPr>
                <w:rFonts w:cstheme="minorHAnsi"/>
                <w:b/>
                <w:bCs/>
                <w:sz w:val="18"/>
                <w:szCs w:val="18"/>
              </w:rPr>
              <w:t>A</w:t>
            </w:r>
          </w:p>
        </w:tc>
      </w:tr>
      <w:tr w:rsidR="004E0DA5" w:rsidRPr="00902F3D" w14:paraId="67138637" w14:textId="77777777" w:rsidTr="00610D62">
        <w:trPr>
          <w:trHeight w:val="463"/>
        </w:trPr>
        <w:tc>
          <w:tcPr>
            <w:tcW w:w="1819" w:type="pct"/>
            <w:vMerge w:val="restart"/>
            <w:shd w:val="clear" w:color="auto" w:fill="000000" w:themeFill="text1"/>
            <w:vAlign w:val="center"/>
          </w:tcPr>
          <w:p w14:paraId="57F658DD" w14:textId="302BEFA9" w:rsidR="004E0DA5" w:rsidRPr="00902F3D" w:rsidRDefault="00E75C77" w:rsidP="00307FC5">
            <w:pPr>
              <w:rPr>
                <w:rFonts w:cstheme="minorHAnsi"/>
                <w:b/>
                <w:bCs/>
                <w:sz w:val="18"/>
                <w:szCs w:val="18"/>
              </w:rPr>
            </w:pPr>
            <w:r>
              <w:rPr>
                <w:rFonts w:cstheme="minorHAnsi"/>
                <w:b/>
                <w:bCs/>
                <w:sz w:val="18"/>
                <w:szCs w:val="18"/>
              </w:rPr>
              <w:t>KOD I NAZIV CILJNOG STANIŠNOG TIPA</w:t>
            </w:r>
          </w:p>
        </w:tc>
        <w:tc>
          <w:tcPr>
            <w:tcW w:w="1087" w:type="pct"/>
            <w:vMerge w:val="restart"/>
            <w:shd w:val="clear" w:color="auto" w:fill="000000" w:themeFill="text1"/>
            <w:vAlign w:val="center"/>
          </w:tcPr>
          <w:p w14:paraId="20BC058E" w14:textId="01E241DE" w:rsidR="004E0DA5" w:rsidRPr="00902F3D" w:rsidRDefault="00E75C77" w:rsidP="00610D62">
            <w:pPr>
              <w:jc w:val="left"/>
              <w:rPr>
                <w:rFonts w:cstheme="minorHAnsi"/>
                <w:b/>
                <w:bCs/>
                <w:sz w:val="18"/>
                <w:szCs w:val="18"/>
              </w:rPr>
            </w:pPr>
            <w:r>
              <w:rPr>
                <w:rFonts w:cstheme="minorHAnsi"/>
                <w:b/>
                <w:bCs/>
                <w:sz w:val="18"/>
                <w:szCs w:val="18"/>
              </w:rPr>
              <w:t>KOD I NAZIV STANIŠNIH TIPOVA PREMA NACIONALNOJ KLASIFIKACIJI STANIŠTA NKS</w:t>
            </w:r>
            <w:r w:rsidRPr="00902F3D">
              <w:rPr>
                <w:rFonts w:cstheme="minorHAnsi"/>
                <w:b/>
                <w:bCs/>
                <w:sz w:val="18"/>
                <w:szCs w:val="18"/>
              </w:rPr>
              <w:t>(II RAZINA)</w:t>
            </w:r>
            <w:r w:rsidRPr="00CE3FAE">
              <w:rPr>
                <w:rFonts w:cstheme="minorHAnsi"/>
                <w:b/>
                <w:bCs/>
                <w:color w:val="FFFFFF" w:themeColor="background1"/>
                <w:sz w:val="18"/>
                <w:szCs w:val="18"/>
              </w:rPr>
              <w:t>(</w:t>
            </w:r>
          </w:p>
        </w:tc>
        <w:tc>
          <w:tcPr>
            <w:tcW w:w="1363" w:type="pct"/>
            <w:shd w:val="clear" w:color="auto" w:fill="000000" w:themeFill="text1"/>
            <w:vAlign w:val="center"/>
          </w:tcPr>
          <w:p w14:paraId="682DE84F" w14:textId="77777777" w:rsidR="004E0DA5" w:rsidRPr="00902F3D" w:rsidRDefault="004E0DA5" w:rsidP="00610D62">
            <w:pPr>
              <w:jc w:val="left"/>
              <w:rPr>
                <w:rFonts w:cstheme="minorHAnsi"/>
                <w:b/>
                <w:bCs/>
                <w:sz w:val="18"/>
                <w:szCs w:val="18"/>
              </w:rPr>
            </w:pPr>
            <w:r w:rsidRPr="00902F3D">
              <w:rPr>
                <w:rFonts w:cstheme="minorHAnsi"/>
                <w:b/>
                <w:bCs/>
                <w:sz w:val="18"/>
                <w:szCs w:val="18"/>
              </w:rPr>
              <w:t>PODRUČJE EKOLOŠKE MREŽE</w:t>
            </w:r>
          </w:p>
        </w:tc>
        <w:tc>
          <w:tcPr>
            <w:tcW w:w="731" w:type="pct"/>
            <w:vMerge w:val="restart"/>
            <w:shd w:val="clear" w:color="auto" w:fill="000000" w:themeFill="text1"/>
            <w:vAlign w:val="center"/>
          </w:tcPr>
          <w:p w14:paraId="443602BB" w14:textId="77777777" w:rsidR="004E0DA5" w:rsidRPr="00902F3D" w:rsidRDefault="004E0DA5" w:rsidP="00610D62">
            <w:pPr>
              <w:jc w:val="left"/>
              <w:rPr>
                <w:rFonts w:cstheme="minorHAnsi"/>
                <w:b/>
                <w:bCs/>
                <w:sz w:val="18"/>
                <w:szCs w:val="18"/>
              </w:rPr>
            </w:pPr>
            <w:r w:rsidRPr="00902F3D">
              <w:rPr>
                <w:rFonts w:cstheme="minorHAnsi"/>
                <w:b/>
                <w:bCs/>
                <w:sz w:val="18"/>
                <w:szCs w:val="18"/>
              </w:rPr>
              <w:t>VEZANE VRSTE</w:t>
            </w:r>
          </w:p>
        </w:tc>
      </w:tr>
      <w:tr w:rsidR="004E0DA5" w:rsidRPr="00902F3D" w14:paraId="29C082BB" w14:textId="77777777" w:rsidTr="00610D62">
        <w:trPr>
          <w:cantSplit/>
          <w:trHeight w:val="476"/>
        </w:trPr>
        <w:tc>
          <w:tcPr>
            <w:tcW w:w="1819" w:type="pct"/>
            <w:vMerge/>
            <w:shd w:val="clear" w:color="auto" w:fill="ABAFBF" w:themeFill="background2"/>
          </w:tcPr>
          <w:p w14:paraId="7310D45A" w14:textId="77777777" w:rsidR="004E0DA5" w:rsidRPr="00902F3D" w:rsidRDefault="004E0DA5" w:rsidP="00307FC5">
            <w:pPr>
              <w:rPr>
                <w:rFonts w:cstheme="minorHAnsi"/>
                <w:b/>
                <w:bCs/>
                <w:sz w:val="18"/>
                <w:szCs w:val="18"/>
              </w:rPr>
            </w:pPr>
          </w:p>
        </w:tc>
        <w:tc>
          <w:tcPr>
            <w:tcW w:w="1087" w:type="pct"/>
            <w:vMerge/>
            <w:shd w:val="clear" w:color="auto" w:fill="ABAFBF" w:themeFill="background2"/>
          </w:tcPr>
          <w:p w14:paraId="67AF81DF" w14:textId="77777777" w:rsidR="004E0DA5" w:rsidRPr="00902F3D" w:rsidRDefault="004E0DA5" w:rsidP="00307FC5">
            <w:pPr>
              <w:rPr>
                <w:rFonts w:cstheme="minorHAnsi"/>
                <w:b/>
                <w:bCs/>
                <w:sz w:val="18"/>
                <w:szCs w:val="18"/>
              </w:rPr>
            </w:pPr>
          </w:p>
        </w:tc>
        <w:tc>
          <w:tcPr>
            <w:tcW w:w="1363" w:type="pct"/>
            <w:shd w:val="clear" w:color="auto" w:fill="000000" w:themeFill="text1"/>
            <w:vAlign w:val="center"/>
          </w:tcPr>
          <w:p w14:paraId="5316278B" w14:textId="77777777" w:rsidR="004E0DA5" w:rsidRPr="00902F3D" w:rsidRDefault="004E0DA5" w:rsidP="00610D62">
            <w:pPr>
              <w:jc w:val="left"/>
              <w:rPr>
                <w:rFonts w:cstheme="minorHAnsi"/>
                <w:b/>
                <w:bCs/>
                <w:sz w:val="18"/>
                <w:szCs w:val="18"/>
              </w:rPr>
            </w:pPr>
            <w:r w:rsidRPr="00902F3D">
              <w:rPr>
                <w:rFonts w:cstheme="minorHAnsi"/>
                <w:b/>
                <w:bCs/>
                <w:sz w:val="18"/>
                <w:szCs w:val="18"/>
              </w:rPr>
              <w:t xml:space="preserve">HR2000343 Područje oko špilje </w:t>
            </w:r>
            <w:proofErr w:type="spellStart"/>
            <w:r w:rsidRPr="00902F3D">
              <w:rPr>
                <w:rFonts w:cstheme="minorHAnsi"/>
                <w:b/>
                <w:bCs/>
                <w:sz w:val="18"/>
                <w:szCs w:val="18"/>
              </w:rPr>
              <w:t>Dudoška</w:t>
            </w:r>
            <w:proofErr w:type="spellEnd"/>
            <w:r w:rsidRPr="00902F3D">
              <w:rPr>
                <w:rFonts w:cstheme="minorHAnsi"/>
                <w:b/>
                <w:bCs/>
                <w:sz w:val="18"/>
                <w:szCs w:val="18"/>
              </w:rPr>
              <w:t xml:space="preserve"> pazuha</w:t>
            </w:r>
          </w:p>
        </w:tc>
        <w:tc>
          <w:tcPr>
            <w:tcW w:w="731" w:type="pct"/>
            <w:vMerge/>
            <w:shd w:val="clear" w:color="auto" w:fill="ABAFBF" w:themeFill="background2"/>
          </w:tcPr>
          <w:p w14:paraId="13F7F00B" w14:textId="77777777" w:rsidR="004E0DA5" w:rsidRPr="00902F3D" w:rsidRDefault="004E0DA5" w:rsidP="00307FC5">
            <w:pPr>
              <w:jc w:val="center"/>
              <w:rPr>
                <w:rFonts w:cstheme="minorHAnsi"/>
                <w:b/>
                <w:bCs/>
                <w:sz w:val="18"/>
                <w:szCs w:val="18"/>
              </w:rPr>
            </w:pPr>
          </w:p>
        </w:tc>
      </w:tr>
      <w:tr w:rsidR="004E0DA5" w:rsidRPr="00902F3D" w14:paraId="4C3AEFDC" w14:textId="77777777" w:rsidTr="00610D62">
        <w:trPr>
          <w:trHeight w:val="576"/>
        </w:trPr>
        <w:tc>
          <w:tcPr>
            <w:tcW w:w="1819" w:type="pct"/>
            <w:vAlign w:val="center"/>
          </w:tcPr>
          <w:p w14:paraId="59640444" w14:textId="77777777" w:rsidR="004E0DA5" w:rsidRPr="00902F3D" w:rsidRDefault="004E0DA5" w:rsidP="00610D62">
            <w:pPr>
              <w:jc w:val="left"/>
              <w:rPr>
                <w:rFonts w:cstheme="minorHAnsi"/>
                <w:sz w:val="18"/>
                <w:szCs w:val="18"/>
              </w:rPr>
            </w:pPr>
            <w:r w:rsidRPr="00902F3D">
              <w:rPr>
                <w:rFonts w:cstheme="minorHAnsi"/>
                <w:sz w:val="18"/>
                <w:szCs w:val="18"/>
              </w:rPr>
              <w:t>8310 Špilje i jame zatvorene za javnost</w:t>
            </w:r>
          </w:p>
        </w:tc>
        <w:tc>
          <w:tcPr>
            <w:tcW w:w="1087" w:type="pct"/>
            <w:vAlign w:val="center"/>
          </w:tcPr>
          <w:p w14:paraId="6D0497B7" w14:textId="77777777" w:rsidR="004E0DA5" w:rsidRPr="00902F3D" w:rsidRDefault="004E0DA5" w:rsidP="00610D62">
            <w:pPr>
              <w:jc w:val="left"/>
              <w:rPr>
                <w:sz w:val="18"/>
                <w:szCs w:val="18"/>
              </w:rPr>
            </w:pPr>
            <w:r w:rsidRPr="00902F3D">
              <w:rPr>
                <w:sz w:val="18"/>
                <w:szCs w:val="18"/>
              </w:rPr>
              <w:t>H.1.1. Kopnena kraška špiljska staništa</w:t>
            </w:r>
          </w:p>
          <w:p w14:paraId="643D40B6" w14:textId="77777777" w:rsidR="004E0DA5" w:rsidRPr="00902F3D" w:rsidRDefault="004E0DA5" w:rsidP="00610D62">
            <w:pPr>
              <w:jc w:val="left"/>
              <w:rPr>
                <w:sz w:val="18"/>
                <w:szCs w:val="18"/>
              </w:rPr>
            </w:pPr>
            <w:r w:rsidRPr="00902F3D">
              <w:rPr>
                <w:sz w:val="18"/>
                <w:szCs w:val="18"/>
              </w:rPr>
              <w:t>H.1.2. Amfibijska kraška špiljska staništa</w:t>
            </w:r>
          </w:p>
          <w:p w14:paraId="1CE8826D" w14:textId="77777777" w:rsidR="004E0DA5" w:rsidRPr="00902F3D" w:rsidRDefault="004E0DA5" w:rsidP="00610D62">
            <w:pPr>
              <w:jc w:val="left"/>
              <w:rPr>
                <w:sz w:val="18"/>
                <w:szCs w:val="18"/>
              </w:rPr>
            </w:pPr>
            <w:r w:rsidRPr="00902F3D">
              <w:rPr>
                <w:sz w:val="18"/>
                <w:szCs w:val="18"/>
              </w:rPr>
              <w:t>H.1.3. Vodena (</w:t>
            </w:r>
            <w:proofErr w:type="spellStart"/>
            <w:r w:rsidRPr="00902F3D">
              <w:rPr>
                <w:sz w:val="18"/>
                <w:szCs w:val="18"/>
              </w:rPr>
              <w:t>slatkodovna</w:t>
            </w:r>
            <w:proofErr w:type="spellEnd"/>
            <w:r w:rsidRPr="00902F3D">
              <w:rPr>
                <w:sz w:val="18"/>
                <w:szCs w:val="18"/>
              </w:rPr>
              <w:t>) kraška špiljska staništa</w:t>
            </w:r>
          </w:p>
          <w:p w14:paraId="1EE05030" w14:textId="77777777" w:rsidR="004E0DA5" w:rsidRPr="00902F3D" w:rsidRDefault="004E0DA5" w:rsidP="00610D62">
            <w:pPr>
              <w:jc w:val="left"/>
              <w:rPr>
                <w:sz w:val="18"/>
                <w:szCs w:val="18"/>
              </w:rPr>
            </w:pPr>
            <w:r w:rsidRPr="00902F3D">
              <w:rPr>
                <w:sz w:val="18"/>
                <w:szCs w:val="18"/>
              </w:rPr>
              <w:t>H.1.5. Zasumporene kraške špilje</w:t>
            </w:r>
          </w:p>
          <w:p w14:paraId="1E710AF2" w14:textId="77777777" w:rsidR="004E0DA5" w:rsidRPr="00902F3D" w:rsidRDefault="004E0DA5" w:rsidP="00610D62">
            <w:pPr>
              <w:jc w:val="left"/>
            </w:pPr>
            <w:r w:rsidRPr="00902F3D">
              <w:rPr>
                <w:sz w:val="18"/>
                <w:szCs w:val="18"/>
              </w:rPr>
              <w:t xml:space="preserve">H.2. </w:t>
            </w:r>
            <w:proofErr w:type="spellStart"/>
            <w:r w:rsidRPr="00902F3D">
              <w:rPr>
                <w:sz w:val="18"/>
                <w:szCs w:val="18"/>
              </w:rPr>
              <w:t>Nekraške</w:t>
            </w:r>
            <w:proofErr w:type="spellEnd"/>
            <w:r w:rsidRPr="00902F3D">
              <w:rPr>
                <w:sz w:val="18"/>
                <w:szCs w:val="18"/>
              </w:rPr>
              <w:t xml:space="preserve"> špilje i jame</w:t>
            </w:r>
          </w:p>
        </w:tc>
        <w:tc>
          <w:tcPr>
            <w:tcW w:w="1363" w:type="pct"/>
            <w:shd w:val="clear" w:color="auto" w:fill="EFFACD" w:themeFill="accent2" w:themeFillTint="33"/>
            <w:vAlign w:val="center"/>
          </w:tcPr>
          <w:p w14:paraId="71BDA0A8" w14:textId="60196152" w:rsidR="004E0DA5" w:rsidRPr="00902F3D" w:rsidRDefault="004E0DA5" w:rsidP="00610D62">
            <w:pPr>
              <w:jc w:val="left"/>
              <w:rPr>
                <w:rFonts w:cstheme="minorHAnsi"/>
                <w:i/>
                <w:iCs/>
                <w:sz w:val="18"/>
                <w:szCs w:val="18"/>
              </w:rPr>
            </w:pPr>
          </w:p>
        </w:tc>
        <w:tc>
          <w:tcPr>
            <w:tcW w:w="731" w:type="pct"/>
            <w:shd w:val="clear" w:color="auto" w:fill="auto"/>
            <w:vAlign w:val="center"/>
          </w:tcPr>
          <w:p w14:paraId="71FAF68C" w14:textId="77777777" w:rsidR="004E0DA5" w:rsidRPr="00064D6B" w:rsidRDefault="004E0DA5" w:rsidP="00610D62">
            <w:pPr>
              <w:jc w:val="left"/>
              <w:rPr>
                <w:rFonts w:cstheme="minorHAnsi"/>
                <w:b/>
                <w:bCs/>
                <w:sz w:val="18"/>
                <w:szCs w:val="18"/>
              </w:rPr>
            </w:pPr>
            <w:r w:rsidRPr="00064D6B">
              <w:rPr>
                <w:rFonts w:cstheme="minorHAnsi"/>
                <w:b/>
                <w:bCs/>
                <w:sz w:val="18"/>
                <w:szCs w:val="18"/>
              </w:rPr>
              <w:t>Riđi šišmiš (</w:t>
            </w:r>
            <w:r w:rsidRPr="00064D6B">
              <w:rPr>
                <w:rFonts w:cstheme="minorHAnsi"/>
                <w:b/>
                <w:bCs/>
                <w:i/>
                <w:iCs/>
                <w:sz w:val="18"/>
                <w:szCs w:val="18"/>
              </w:rPr>
              <w:t xml:space="preserve">Myotis </w:t>
            </w:r>
            <w:proofErr w:type="spellStart"/>
            <w:r w:rsidRPr="00064D6B">
              <w:rPr>
                <w:rFonts w:cstheme="minorHAnsi"/>
                <w:b/>
                <w:bCs/>
                <w:i/>
                <w:iCs/>
                <w:sz w:val="18"/>
                <w:szCs w:val="18"/>
              </w:rPr>
              <w:t>emarginatus</w:t>
            </w:r>
            <w:proofErr w:type="spellEnd"/>
            <w:r w:rsidRPr="00064D6B">
              <w:rPr>
                <w:rFonts w:cstheme="minorHAnsi"/>
                <w:b/>
                <w:bCs/>
                <w:sz w:val="18"/>
                <w:szCs w:val="18"/>
              </w:rPr>
              <w:t>)</w:t>
            </w:r>
          </w:p>
          <w:p w14:paraId="2AE2A40E" w14:textId="61716814" w:rsidR="000608F7" w:rsidRPr="00064D6B" w:rsidRDefault="000608F7" w:rsidP="00610D62">
            <w:pPr>
              <w:jc w:val="left"/>
              <w:rPr>
                <w:rFonts w:cstheme="minorHAnsi"/>
                <w:b/>
                <w:bCs/>
                <w:sz w:val="18"/>
                <w:szCs w:val="18"/>
              </w:rPr>
            </w:pPr>
            <w:proofErr w:type="spellStart"/>
            <w:r w:rsidRPr="00064D6B">
              <w:rPr>
                <w:rFonts w:cstheme="minorHAnsi"/>
                <w:b/>
                <w:bCs/>
                <w:sz w:val="18"/>
                <w:szCs w:val="18"/>
              </w:rPr>
              <w:t>oštrouhi</w:t>
            </w:r>
            <w:proofErr w:type="spellEnd"/>
            <w:r w:rsidRPr="00064D6B">
              <w:rPr>
                <w:rFonts w:cstheme="minorHAnsi"/>
                <w:b/>
                <w:bCs/>
                <w:sz w:val="18"/>
                <w:szCs w:val="18"/>
              </w:rPr>
              <w:t xml:space="preserve"> šišmiš</w:t>
            </w:r>
          </w:p>
          <w:p w14:paraId="12C93675" w14:textId="2442F62F" w:rsidR="000608F7" w:rsidRPr="00064D6B" w:rsidRDefault="000608F7" w:rsidP="00610D62">
            <w:pPr>
              <w:jc w:val="left"/>
              <w:rPr>
                <w:rFonts w:cstheme="minorHAnsi"/>
                <w:b/>
                <w:bCs/>
                <w:sz w:val="18"/>
                <w:szCs w:val="18"/>
              </w:rPr>
            </w:pPr>
            <w:r w:rsidRPr="00064D6B">
              <w:rPr>
                <w:rFonts w:cstheme="minorHAnsi"/>
                <w:b/>
                <w:bCs/>
                <w:sz w:val="18"/>
                <w:szCs w:val="18"/>
              </w:rPr>
              <w:t>(</w:t>
            </w:r>
            <w:r w:rsidRPr="00064D6B">
              <w:rPr>
                <w:rFonts w:cstheme="minorHAnsi"/>
                <w:b/>
                <w:bCs/>
                <w:i/>
                <w:iCs/>
                <w:sz w:val="18"/>
                <w:szCs w:val="18"/>
              </w:rPr>
              <w:t xml:space="preserve">Myotis </w:t>
            </w:r>
            <w:proofErr w:type="spellStart"/>
            <w:r w:rsidRPr="00064D6B">
              <w:rPr>
                <w:rFonts w:cstheme="minorHAnsi"/>
                <w:b/>
                <w:bCs/>
                <w:i/>
                <w:iCs/>
                <w:sz w:val="18"/>
                <w:szCs w:val="18"/>
              </w:rPr>
              <w:t>blythii</w:t>
            </w:r>
            <w:proofErr w:type="spellEnd"/>
            <w:r w:rsidRPr="00064D6B">
              <w:rPr>
                <w:rFonts w:cstheme="minorHAnsi"/>
                <w:b/>
                <w:bCs/>
                <w:sz w:val="18"/>
                <w:szCs w:val="18"/>
              </w:rPr>
              <w:t>)</w:t>
            </w:r>
          </w:p>
        </w:tc>
      </w:tr>
      <w:bookmarkEnd w:id="63"/>
    </w:tbl>
    <w:p w14:paraId="0C109E19" w14:textId="472FEE28" w:rsidR="00A4662F" w:rsidRDefault="00A4662F" w:rsidP="004E0DA5">
      <w:pPr>
        <w:rPr>
          <w:lang w:eastAsia="ja-JP"/>
        </w:rPr>
      </w:pPr>
    </w:p>
    <w:p w14:paraId="14D05B7C" w14:textId="77777777" w:rsidR="00A4662F" w:rsidRDefault="00A4662F">
      <w:pPr>
        <w:rPr>
          <w:lang w:eastAsia="ja-JP"/>
        </w:rPr>
      </w:pPr>
      <w:r>
        <w:rPr>
          <w:lang w:eastAsia="ja-JP"/>
        </w:rPr>
        <w:br w:type="page"/>
      </w:r>
    </w:p>
    <w:p w14:paraId="748DCA05" w14:textId="35C99C79" w:rsidR="004E0DA5" w:rsidRPr="00902F3D" w:rsidRDefault="0043597F" w:rsidP="00610D62">
      <w:pPr>
        <w:pStyle w:val="SUEZnaslov2"/>
        <w:numPr>
          <w:ilvl w:val="1"/>
          <w:numId w:val="1"/>
        </w:numPr>
      </w:pPr>
      <w:bookmarkStart w:id="64" w:name="_Toc129090047"/>
      <w:r w:rsidRPr="00902F3D">
        <w:rPr>
          <w:caps w:val="0"/>
        </w:rPr>
        <w:lastRenderedPageBreak/>
        <w:t>KORIŠTENJE PROSTORA</w:t>
      </w:r>
      <w:bookmarkEnd w:id="64"/>
    </w:p>
    <w:p w14:paraId="7E8C10B5" w14:textId="4B8AB2BA" w:rsidR="004E0DA5" w:rsidRPr="00902F3D" w:rsidRDefault="004E0DA5" w:rsidP="00790404">
      <w:pPr>
        <w:pStyle w:val="SUEZnaslov3"/>
        <w:numPr>
          <w:ilvl w:val="2"/>
          <w:numId w:val="1"/>
        </w:numPr>
        <w:ind w:left="1134" w:firstLine="709"/>
      </w:pPr>
      <w:bookmarkStart w:id="65" w:name="_Toc129090048"/>
      <w:r w:rsidRPr="00902F3D">
        <w:t>Ribarstvo</w:t>
      </w:r>
      <w:bookmarkEnd w:id="65"/>
    </w:p>
    <w:p w14:paraId="5E69E95C" w14:textId="77777777" w:rsidR="004E0DA5" w:rsidRPr="0016215F" w:rsidRDefault="004E0DA5" w:rsidP="0016215F">
      <w:pPr>
        <w:pStyle w:val="SUEZtekst"/>
      </w:pPr>
      <w:r w:rsidRPr="0016215F">
        <w:t xml:space="preserve">Akvatorij otoka Hvara spada u ribolovne </w:t>
      </w:r>
      <w:proofErr w:type="spellStart"/>
      <w:r w:rsidRPr="0016215F">
        <w:t>podzone</w:t>
      </w:r>
      <w:proofErr w:type="spellEnd"/>
      <w:r w:rsidRPr="0016215F">
        <w:t xml:space="preserve"> G3, G4 i G5 (Slika 4) koje se nalaze u unutarnjem ribolovnom moru Republike Hrvatske (sukladno Pravilniku o granicama u ribolovnom moru Republike Hrvatske (NN 5/11)). Prema Odluci o popisu iskrcajnih mjesta za ribarska plovila koja obavljaju gospodarski ribolov na moru (NN 10/2020), otok Hvar raspolaže sa 6 iskrcajnih mjesta: Hvar – Vira, Hvar, Sućuraj, Jelsa, </w:t>
      </w:r>
      <w:proofErr w:type="spellStart"/>
      <w:r w:rsidRPr="0016215F">
        <w:t>Vrboska</w:t>
      </w:r>
      <w:proofErr w:type="spellEnd"/>
      <w:r w:rsidRPr="0016215F">
        <w:t xml:space="preserve"> i Stari Grad.</w:t>
      </w:r>
    </w:p>
    <w:p w14:paraId="202A6722" w14:textId="77777777" w:rsidR="004E0DA5" w:rsidRPr="00902F3D" w:rsidRDefault="004E0DA5" w:rsidP="004E0DA5">
      <w:pPr>
        <w:keepNext/>
      </w:pPr>
      <w:r w:rsidRPr="00902F3D">
        <w:rPr>
          <w:noProof/>
          <w:lang w:eastAsia="hr-HR"/>
        </w:rPr>
        <w:drawing>
          <wp:inline distT="0" distB="0" distL="0" distR="0" wp14:anchorId="3862ED86" wp14:editId="463EF5E9">
            <wp:extent cx="5704205" cy="3643630"/>
            <wp:effectExtent l="0" t="0" r="0" b="1270"/>
            <wp:docPr id="10" name="Picture 10" descr="page12image242014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12image242014412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04205" cy="3643630"/>
                    </a:xfrm>
                    <a:prstGeom prst="rect">
                      <a:avLst/>
                    </a:prstGeom>
                    <a:noFill/>
                    <a:ln>
                      <a:noFill/>
                    </a:ln>
                  </pic:spPr>
                </pic:pic>
              </a:graphicData>
            </a:graphic>
          </wp:inline>
        </w:drawing>
      </w:r>
    </w:p>
    <w:p w14:paraId="00B02B70" w14:textId="08DDF399" w:rsidR="004E0DA5" w:rsidRPr="00902F3D" w:rsidRDefault="004E0DA5" w:rsidP="00606FA1">
      <w:pPr>
        <w:pStyle w:val="SUEZslika"/>
        <w:ind w:left="0" w:firstLine="0"/>
      </w:pPr>
      <w:r w:rsidRPr="00902F3D">
        <w:t xml:space="preserve">Kartografski prikaz ribolovnih </w:t>
      </w:r>
      <w:proofErr w:type="spellStart"/>
      <w:r w:rsidRPr="00902F3D">
        <w:t>podzona</w:t>
      </w:r>
      <w:proofErr w:type="spellEnd"/>
      <w:r w:rsidRPr="00902F3D">
        <w:t xml:space="preserve"> G3, G4 i G5 uokolo otoka Hvara (Pravilnik o granicama u ribolovnom moru Republike Hrvatske, NN 5/2011)</w:t>
      </w:r>
    </w:p>
    <w:p w14:paraId="017F1074" w14:textId="7D6C03EE" w:rsidR="004E0DA5" w:rsidRPr="00902F3D" w:rsidRDefault="004E0DA5" w:rsidP="00907D21">
      <w:pPr>
        <w:pStyle w:val="SUEZtekst"/>
      </w:pPr>
      <w:r w:rsidRPr="00902F3D">
        <w:t xml:space="preserve">Obavljanje gospodarskog ribolova na moru, redoslijed i uvjeti obavljanja ribolova u pojedinim dijelovima ribolovnog mora, ograničenje vremena ribolova u određenim dijelovima ribolovnog mora, vrijeme i mjesto uporabe pojedinih ribolovnih alata, dozvoljena količina ulova ili sakupljanja u određenim dijelovima ribolovnog mora, odnosno dozvoljena količina ulova ili sakupljanja po jednoj povlastici te broj povlastica za određenu vrstu ribolova propisani su </w:t>
      </w:r>
      <w:r w:rsidR="00366043">
        <w:t>Z</w:t>
      </w:r>
      <w:r w:rsidRPr="00902F3D">
        <w:t xml:space="preserve">akonom o morskom ribarstvu </w:t>
      </w:r>
      <w:r w:rsidR="00366043">
        <w:t>(</w:t>
      </w:r>
      <w:r w:rsidR="00366043" w:rsidRPr="00366043">
        <w:t>NN 62/17, 130/17, 14/19</w:t>
      </w:r>
      <w:r w:rsidR="00366043">
        <w:t xml:space="preserve">) </w:t>
      </w:r>
      <w:r w:rsidRPr="00902F3D">
        <w:t>i podzakonskim aktima</w:t>
      </w:r>
      <w:r w:rsidR="003E7789">
        <w:t xml:space="preserve"> koji uređuju pitanja morskog ribarstva</w:t>
      </w:r>
      <w:r w:rsidRPr="00902F3D">
        <w:t xml:space="preserve">. Od 2021. na snazi je i </w:t>
      </w:r>
      <w:r w:rsidRPr="00626BE3">
        <w:t xml:space="preserve">Pravilnik o obavljanju gospodarskog ribolova na moru ronjenjem (NN 30/2021) </w:t>
      </w:r>
      <w:r w:rsidRPr="00902F3D">
        <w:t xml:space="preserve">kojim se propisuju mjere regulacije ribolova sakupljanjem i obuhvaća sljedeće vrste morskih organizama: spužve, koralji, školjkaši, morski puževi, bodljikaši i </w:t>
      </w:r>
      <w:proofErr w:type="spellStart"/>
      <w:r w:rsidRPr="00902F3D">
        <w:t>plaštenjaci</w:t>
      </w:r>
      <w:proofErr w:type="spellEnd"/>
      <w:r w:rsidRPr="00902F3D">
        <w:t xml:space="preserve">. Stanovnici otoka Hvara također obavljaju mali obalni ribolov, te rekreacijski i športski ribolov na moru koji su regulirani zasebnim pravilnicima. </w:t>
      </w:r>
    </w:p>
    <w:p w14:paraId="02A6DE6E" w14:textId="0B4E371B" w:rsidR="004E0DA5" w:rsidRPr="00902F3D" w:rsidRDefault="004E0DA5" w:rsidP="00907D21">
      <w:pPr>
        <w:pStyle w:val="SUEZtekst"/>
      </w:pPr>
      <w:r w:rsidRPr="00902F3D">
        <w:t xml:space="preserve">Svi pokazatelji stanja ribolova u akvatoriju otoka prikazani su u tablicama Priloga 1, dok ovdje iznosimo sumarni </w:t>
      </w:r>
      <w:r w:rsidRPr="0016215F">
        <w:t>prikaz stanja za 2020. godinu. Na području otoka Hvara registrirano je 153 profesionalnih ribara od kojih niti jedan ne obavlja ribolov ronjenjem, stoga nitko nema odobrenje za sakupljanje crvenog koralja (</w:t>
      </w:r>
      <w:proofErr w:type="spellStart"/>
      <w:r w:rsidRPr="0016215F">
        <w:rPr>
          <w:i/>
          <w:iCs/>
        </w:rPr>
        <w:t>Corallium</w:t>
      </w:r>
      <w:proofErr w:type="spellEnd"/>
      <w:r w:rsidRPr="0016215F">
        <w:rPr>
          <w:i/>
          <w:iCs/>
        </w:rPr>
        <w:t> </w:t>
      </w:r>
      <w:proofErr w:type="spellStart"/>
      <w:r w:rsidRPr="0016215F">
        <w:rPr>
          <w:i/>
          <w:iCs/>
        </w:rPr>
        <w:t>rubrum</w:t>
      </w:r>
      <w:proofErr w:type="spellEnd"/>
      <w:r w:rsidRPr="00902F3D">
        <w:rPr>
          <w:rStyle w:val="kurziv"/>
          <w:rFonts w:ascii="Times New Roman" w:hAnsi="Times New Roman" w:cs="Times New Roman"/>
          <w:color w:val="231F20"/>
          <w:sz w:val="24"/>
          <w:szCs w:val="24"/>
          <w:bdr w:val="none" w:sz="0" w:space="0" w:color="auto" w:frame="1"/>
          <w:shd w:val="clear" w:color="auto" w:fill="FFFFFF"/>
        </w:rPr>
        <w:t>)</w:t>
      </w:r>
      <w:r w:rsidRPr="00902F3D">
        <w:t xml:space="preserve">. Najviše je gospodarskih ribara sa sjedištem u Hvaru (60%), potom Jelsi (25%), Sućurju </w:t>
      </w:r>
      <w:r w:rsidRPr="00902F3D">
        <w:lastRenderedPageBreak/>
        <w:t>(8%) i Stari Gradu (7%). Ovlaštenje za mali obalni ribolov imaju 203 osobe, od kojih je najviše onih sa sjedištem u Jelsi (46%), potom Hvaru (26%), Star</w:t>
      </w:r>
      <w:r w:rsidR="00240CD6">
        <w:t>om</w:t>
      </w:r>
      <w:r w:rsidR="00911D93">
        <w:t xml:space="preserve"> </w:t>
      </w:r>
      <w:r w:rsidRPr="00902F3D">
        <w:t xml:space="preserve">Gradu (23%) i Sućurju (5%). Za broj dozvola za rekreacijski i športski ribolov na </w:t>
      </w:r>
      <w:r w:rsidRPr="00902F3D">
        <w:rPr>
          <w:color w:val="000000" w:themeColor="text1"/>
        </w:rPr>
        <w:t>moru nije moguće dobiti točne podatke jer se pod adresom unose naselja i to slobodnim unosom. Pre</w:t>
      </w:r>
      <w:r w:rsidRPr="00902F3D">
        <w:t xml:space="preserve">ma podacima Uprave za ribarstvo (2020.) od ukupnog ulova ribe i drugih morskih organizama najveći ulov odnosi se na ulov male plave ribe, koja čini 86% ukupnog ulova gospodarskog ribolova. Ukupan broj brodova koji se koriste za ribolov na području otoka Hvara je 153 (podjednak broju profesionalnih ribara), uglavnom prevladavaju brodovi veličine od 6 do 12 metara (58%). Alati kojima ribari love najveće količine morskih organizama su </w:t>
      </w:r>
      <w:proofErr w:type="spellStart"/>
      <w:r w:rsidRPr="00902F3D">
        <w:t>plivarice</w:t>
      </w:r>
      <w:proofErr w:type="spellEnd"/>
      <w:r w:rsidRPr="00902F3D">
        <w:t xml:space="preserve"> (88%) i povlačni alati (13%), dok su ostali zastupljeni u puno manjoj mjeri, i to alati za plašenje ribe, jednostruke mreže stajačice, klopke, obalne potegače, trostruke mreže stajačice, te udičarski i ostali alati (Uprava za ribarstvo, 2021). Statistički podaci za pojedina područja ekološke mreže nisu dostupni.</w:t>
      </w:r>
    </w:p>
    <w:p w14:paraId="56AFC7FC" w14:textId="27BEE88B" w:rsidR="004E0DA5" w:rsidRPr="006E12C9" w:rsidRDefault="004E0DA5" w:rsidP="00907D21">
      <w:pPr>
        <w:pStyle w:val="SUEZtekst"/>
        <w:rPr>
          <w:rFonts w:cstheme="minorHAnsi"/>
        </w:rPr>
      </w:pPr>
      <w:r w:rsidRPr="00902F3D">
        <w:t>U akvatoriju otoka Hvara uzgaja se samo riba. Sva uzgajališt</w:t>
      </w:r>
      <w:r w:rsidR="008E5373">
        <w:t>a</w:t>
      </w:r>
      <w:r w:rsidRPr="00902F3D">
        <w:t xml:space="preserve"> ribe nalaze se izvan obuhvata ali u blizini područja ekološke mreže na lokacijama uvala Vlaška (k.o. Stari Grad) i uvala Duboka (k.o. Sućuraj</w:t>
      </w:r>
      <w:r w:rsidRPr="006E12C9">
        <w:rPr>
          <w:rFonts w:cstheme="minorHAnsi"/>
        </w:rPr>
        <w:t xml:space="preserve">) (izvor: </w:t>
      </w:r>
      <w:hyperlink r:id="rId28" w:history="1">
        <w:r w:rsidRPr="006E12C9">
          <w:rPr>
            <w:rStyle w:val="Hiperveza"/>
            <w:rFonts w:cstheme="minorHAnsi"/>
          </w:rPr>
          <w:t>https://www.pomorskodobro.dalmacija.hr/</w:t>
        </w:r>
      </w:hyperlink>
      <w:r w:rsidRPr="006E12C9">
        <w:rPr>
          <w:rFonts w:cstheme="minorHAnsi"/>
        </w:rPr>
        <w:t>). Lokacije predložene za buduće zone marikulture otoka Hvara također se nalaze izvan obuhvata ekološke mreže (</w:t>
      </w:r>
      <w:proofErr w:type="spellStart"/>
      <w:r w:rsidRPr="006E12C9">
        <w:rPr>
          <w:rFonts w:eastAsia="Arial Unicode MS" w:cstheme="minorHAnsi"/>
          <w:u w:color="FFFFFF"/>
        </w:rPr>
        <w:t>Haramina</w:t>
      </w:r>
      <w:proofErr w:type="spellEnd"/>
      <w:r w:rsidRPr="006E12C9">
        <w:rPr>
          <w:rFonts w:eastAsia="Arial Unicode MS" w:cstheme="minorHAnsi"/>
          <w:u w:color="FFFFFF"/>
        </w:rPr>
        <w:t xml:space="preserve"> i </w:t>
      </w:r>
      <w:proofErr w:type="spellStart"/>
      <w:r w:rsidRPr="006E12C9">
        <w:rPr>
          <w:rFonts w:eastAsia="Arial Unicode MS" w:cstheme="minorHAnsi"/>
          <w:u w:color="FFFFFF"/>
        </w:rPr>
        <w:t>Rapić</w:t>
      </w:r>
      <w:proofErr w:type="spellEnd"/>
      <w:r w:rsidRPr="006E12C9">
        <w:rPr>
          <w:rFonts w:eastAsia="Arial Unicode MS" w:cstheme="minorHAnsi"/>
          <w:u w:color="FFFFFF"/>
        </w:rPr>
        <w:t xml:space="preserve">, </w:t>
      </w:r>
      <w:r w:rsidRPr="006E12C9">
        <w:rPr>
          <w:rFonts w:cstheme="minorHAnsi"/>
        </w:rPr>
        <w:t>2012).</w:t>
      </w:r>
    </w:p>
    <w:p w14:paraId="3097EB95" w14:textId="2F4451B1" w:rsidR="004E0DA5" w:rsidRDefault="004E0DA5" w:rsidP="00907D21">
      <w:pPr>
        <w:pStyle w:val="SUEZtekst"/>
      </w:pPr>
      <w:r w:rsidRPr="00902F3D">
        <w:t>Na području otoka Hvara djeluje Lokalna akcijska skupina u ribarstvu (FLAG) </w:t>
      </w:r>
      <w:proofErr w:type="spellStart"/>
      <w:r w:rsidRPr="00902F3D">
        <w:t>Škoji</w:t>
      </w:r>
      <w:proofErr w:type="spellEnd"/>
      <w:r w:rsidRPr="00902F3D">
        <w:t xml:space="preserve">. FLAG </w:t>
      </w:r>
      <w:proofErr w:type="spellStart"/>
      <w:r w:rsidRPr="00902F3D">
        <w:t>Škoji</w:t>
      </w:r>
      <w:proofErr w:type="spellEnd"/>
      <w:r w:rsidRPr="00902F3D">
        <w:t xml:space="preserve"> djeluje na području arhipelaga otoka Hvara, Visa i Šolte. Okuplja 31 člana, odnosno predstavnike javnog, gospodarskog i civilnog sektora, od koji je 21 s otoka Hvara. </w:t>
      </w:r>
    </w:p>
    <w:p w14:paraId="6AFED202" w14:textId="49EE13A5" w:rsidR="000B26A8" w:rsidRPr="00902F3D" w:rsidRDefault="000B26A8" w:rsidP="00907D21">
      <w:pPr>
        <w:pStyle w:val="SUEZtekst"/>
      </w:pPr>
      <w:r>
        <w:t>Pokazatelji stanja ribolova u akvatoriju otoka Hvara vidljivi su u Prilogu I.</w:t>
      </w:r>
    </w:p>
    <w:p w14:paraId="4F35761D" w14:textId="5D2F879C" w:rsidR="004E0DA5" w:rsidRPr="00902F3D" w:rsidRDefault="004E0DA5" w:rsidP="00790404">
      <w:pPr>
        <w:pStyle w:val="SUEZnaslov3"/>
        <w:numPr>
          <w:ilvl w:val="2"/>
          <w:numId w:val="1"/>
        </w:numPr>
        <w:ind w:left="1134"/>
      </w:pPr>
      <w:bookmarkStart w:id="66" w:name="_Toc129090049"/>
      <w:r w:rsidRPr="00902F3D">
        <w:t>Poljoprivreda i stočarstvo</w:t>
      </w:r>
      <w:bookmarkEnd w:id="66"/>
    </w:p>
    <w:p w14:paraId="51011F36" w14:textId="00674DE3" w:rsidR="004E0DA5" w:rsidRPr="00902F3D" w:rsidRDefault="004E0DA5" w:rsidP="00563C76">
      <w:pPr>
        <w:pStyle w:val="SUEZtekst"/>
        <w:rPr>
          <w:rFonts w:cstheme="minorHAnsi"/>
        </w:rPr>
      </w:pPr>
      <w:r w:rsidRPr="00902F3D">
        <w:t>Monitoring uporabe poljoprivrednih površina u zaštićenim područjima i područjima ekološke mreže utvrđen je u dva zaštićena i osam područja ekološke mreže smještenih u 25 naselja. Svi pokazatelji stanja poljoprivrede prikazani su u tablicama Priloga 2, dok ovdje iznosimo sumarni prikaz stanja za 2020. godinu. Ukupan broj registriranih poljoprivrednih gospodarstva (PG) je 737 sa ukupno 3</w:t>
      </w:r>
      <w:r w:rsidR="00366043">
        <w:t>.</w:t>
      </w:r>
      <w:r w:rsidRPr="00902F3D">
        <w:t>103 ucrtanih parcela (</w:t>
      </w:r>
      <w:proofErr w:type="spellStart"/>
      <w:r w:rsidRPr="00902F3D">
        <w:t>Arkod</w:t>
      </w:r>
      <w:proofErr w:type="spellEnd"/>
      <w:r w:rsidRPr="00902F3D">
        <w:t xml:space="preserve"> ID) koje zauzimaju 495,06 ha poljoprivrednog zemljišta. Najveće površine ucrtane su pod maslinicima 281,11 ha, zatim slijede vinogradi 103,37 ha, oranice</w:t>
      </w:r>
      <w:r w:rsidR="003C7E1B">
        <w:t xml:space="preserve"> </w:t>
      </w:r>
      <w:r w:rsidRPr="00902F3D">
        <w:t>36,72 ha, mješoviti višegodišnji nasadi 18,07 ha, ostale vrste uporabe zemljišta 6,4 ha, krški pašnjaci 4,92 ha, voćnjaci 2,87 ha, privremeno neodržavana parcela 2,16 ha, iskrčeni vinograd 0,91 ha,</w:t>
      </w:r>
      <w:r w:rsidR="003C7E1B">
        <w:t xml:space="preserve"> </w:t>
      </w:r>
      <w:r w:rsidRPr="00902F3D">
        <w:t>livada</w:t>
      </w:r>
      <w:r w:rsidR="003C7E1B">
        <w:t xml:space="preserve"> </w:t>
      </w:r>
      <w:r w:rsidRPr="00902F3D">
        <w:t>0,66 ha i staklenici na oranici</w:t>
      </w:r>
      <w:r w:rsidR="006E12C9">
        <w:t xml:space="preserve"> </w:t>
      </w:r>
      <w:r w:rsidRPr="00902F3D">
        <w:t xml:space="preserve">0,13 ha. Od </w:t>
      </w:r>
      <w:r w:rsidRPr="00902F3D">
        <w:rPr>
          <w:rFonts w:cstheme="minorHAnsi"/>
        </w:rPr>
        <w:t>ukupno 3</w:t>
      </w:r>
      <w:r w:rsidR="00366043">
        <w:rPr>
          <w:rFonts w:cstheme="minorHAnsi"/>
        </w:rPr>
        <w:t>.</w:t>
      </w:r>
      <w:r w:rsidRPr="00902F3D">
        <w:rPr>
          <w:rFonts w:cstheme="minorHAnsi"/>
        </w:rPr>
        <w:t>103 ucrtane ID parcele, samo</w:t>
      </w:r>
      <w:r w:rsidR="003C7E1B">
        <w:rPr>
          <w:rFonts w:cstheme="minorHAnsi"/>
        </w:rPr>
        <w:t xml:space="preserve"> </w:t>
      </w:r>
      <w:r w:rsidRPr="00902F3D">
        <w:rPr>
          <w:rFonts w:cstheme="minorHAnsi"/>
        </w:rPr>
        <w:t xml:space="preserve">njih 24 je veće od jednog ha, a najveća je veličine 4,88 ha i zasađena je vinovom lozom. </w:t>
      </w:r>
      <w:r w:rsidRPr="00902F3D">
        <w:t xml:space="preserve">Područje ekološke mreže Hvar - od Maslinice do </w:t>
      </w:r>
      <w:proofErr w:type="spellStart"/>
      <w:r w:rsidRPr="00902F3D">
        <w:t>Grebišća</w:t>
      </w:r>
      <w:proofErr w:type="spellEnd"/>
      <w:r w:rsidRPr="00902F3D">
        <w:t xml:space="preserve"> ima najveću površinu poljoprivrednog zemljišta (338,84 ha) koja prekriva 10% područja ekološke mreže.</w:t>
      </w:r>
    </w:p>
    <w:p w14:paraId="33172AF1" w14:textId="77777777" w:rsidR="004E0DA5" w:rsidRPr="00902F3D" w:rsidRDefault="004E0DA5" w:rsidP="00563C76">
      <w:pPr>
        <w:pStyle w:val="SUEZtekst"/>
      </w:pPr>
      <w:r w:rsidRPr="00902F3D">
        <w:t xml:space="preserve">U jednom zaštićenom (ZK </w:t>
      </w:r>
      <w:proofErr w:type="spellStart"/>
      <w:r w:rsidRPr="00902F3D">
        <w:t>Šćedro</w:t>
      </w:r>
      <w:proofErr w:type="spellEnd"/>
      <w:r w:rsidRPr="00902F3D">
        <w:t xml:space="preserve">) i sedam područja ekološke mreže utvrđen je </w:t>
      </w:r>
      <w:r w:rsidRPr="00902F3D">
        <w:rPr>
          <w:b/>
          <w:bCs/>
        </w:rPr>
        <w:t xml:space="preserve">uzgoj izvornih i zaštićenih kultivara poljoprivrednog bilja </w:t>
      </w:r>
      <w:r w:rsidRPr="00902F3D">
        <w:t>smještenih u 22 naselja. Od izvornih i zaštićenih kultivara uzgajaju se 2 kulture: plemenita vinova loza na površini od 8,62 ha i maslina na 120,4 ha. Broj parcela na kojima se uzgajaju je 693 (</w:t>
      </w:r>
      <w:proofErr w:type="spellStart"/>
      <w:r w:rsidRPr="00902F3D">
        <w:t>Arkod</w:t>
      </w:r>
      <w:proofErr w:type="spellEnd"/>
      <w:r w:rsidRPr="00902F3D">
        <w:t xml:space="preserve"> ID) o kojima skrbi 231 OPG. Područje ekološke mreže Hvar - od Maslinice do </w:t>
      </w:r>
      <w:proofErr w:type="spellStart"/>
      <w:r w:rsidRPr="00902F3D">
        <w:t>Grebišća</w:t>
      </w:r>
      <w:proofErr w:type="spellEnd"/>
      <w:r w:rsidRPr="00902F3D">
        <w:t xml:space="preserve"> ima najveću površinu zasađenu izvornim i zaštićenim kultivarima poljoprivrednog bilja (72,41 ha) o kojoj brinu 156 OPG-a.</w:t>
      </w:r>
    </w:p>
    <w:p w14:paraId="1AD72E9A" w14:textId="598A8D7B" w:rsidR="004E0DA5" w:rsidRPr="00902F3D" w:rsidRDefault="004E0DA5" w:rsidP="00563C76">
      <w:pPr>
        <w:pStyle w:val="SUEZtekst"/>
      </w:pPr>
      <w:r w:rsidRPr="00902F3D">
        <w:t xml:space="preserve">U jednom zaštićenom (ZK Pakleni otoci) i šest područja </w:t>
      </w:r>
      <w:r w:rsidRPr="00902F3D">
        <w:rPr>
          <w:rFonts w:cstheme="minorHAnsi"/>
        </w:rPr>
        <w:t xml:space="preserve">ekološke mreže </w:t>
      </w:r>
      <w:r w:rsidRPr="00902F3D">
        <w:t xml:space="preserve">utvrđen je </w:t>
      </w:r>
      <w:r w:rsidRPr="00902F3D">
        <w:rPr>
          <w:b/>
          <w:bCs/>
        </w:rPr>
        <w:t>uzgoj izvornih i zaštićenih pasmina (IZP) domaćih životinja</w:t>
      </w:r>
      <w:r w:rsidRPr="00902F3D">
        <w:t xml:space="preserve"> smještenih u 12 naselja. Pojedina naselja su djelomično, a druga pak u cijelosti u granicama zaštićenog ili područja </w:t>
      </w:r>
      <w:r w:rsidRPr="00902F3D">
        <w:rPr>
          <w:rFonts w:cstheme="minorHAnsi"/>
        </w:rPr>
        <w:t>ekološke mreže</w:t>
      </w:r>
      <w:r w:rsidRPr="00902F3D">
        <w:t xml:space="preserve">, a podatci se odnose na brojno stanje cijelih naselja. Od IZP domaćih životinja uzgaja se 11 vrsta životinja sa ukupno 23 pasmine i ukupnim brojem od 934 životinje. Za očuvanje travnjaka važan je uzgoj kopitara koji ispašom održavaju stanište, a njih je </w:t>
      </w:r>
      <w:r w:rsidRPr="00902F3D">
        <w:lastRenderedPageBreak/>
        <w:t xml:space="preserve">zabilježeno ukupno 372 kom. Na travnjacima zaštićenog područja Pakleni otoci ispašu vrše </w:t>
      </w:r>
      <w:r w:rsidR="009D3E2C">
        <w:t>mula/mazga</w:t>
      </w:r>
      <w:r w:rsidRPr="00902F3D">
        <w:t xml:space="preserve">, magarac, konj, koza i ovca u ukupnom broju od 47 grla u vlasništvu 4 OPG-a. Unutar Područja </w:t>
      </w:r>
      <w:r w:rsidR="00A448A9" w:rsidRPr="00902F3D">
        <w:rPr>
          <w:rFonts w:cstheme="minorHAnsi"/>
        </w:rPr>
        <w:t>EM HR2001338</w:t>
      </w:r>
      <w:r w:rsidR="00A448A9">
        <w:rPr>
          <w:rFonts w:cstheme="minorHAnsi"/>
        </w:rPr>
        <w:t xml:space="preserve"> </w:t>
      </w:r>
      <w:r w:rsidRPr="00902F3D">
        <w:t xml:space="preserve">oko špilje u uvali </w:t>
      </w:r>
      <w:proofErr w:type="spellStart"/>
      <w:r w:rsidRPr="00902F3D">
        <w:t>Pišćena</w:t>
      </w:r>
      <w:proofErr w:type="spellEnd"/>
      <w:r w:rsidRPr="00902F3D">
        <w:t xml:space="preserve"> gdje su </w:t>
      </w:r>
      <w:proofErr w:type="spellStart"/>
      <w:r w:rsidRPr="00902F3D">
        <w:t>eumediteranski</w:t>
      </w:r>
      <w:proofErr w:type="spellEnd"/>
      <w:r w:rsidRPr="00902F3D">
        <w:t xml:space="preserve"> travnjaci ciljno stanište registrirano je 37 grla ovaca jednog OPG-a. Unutar drugog područja </w:t>
      </w:r>
      <w:r w:rsidR="00572A67">
        <w:t xml:space="preserve">ekološke mreže </w:t>
      </w:r>
      <w:r w:rsidRPr="00902F3D">
        <w:t xml:space="preserve">otoka Hvara koje ima za cilj očuvanje travnjačkih površina, </w:t>
      </w:r>
      <w:r w:rsidR="00A448A9" w:rsidRPr="00902F3D">
        <w:t>područj</w:t>
      </w:r>
      <w:r w:rsidR="00A448A9">
        <w:t>a</w:t>
      </w:r>
      <w:r w:rsidR="00A448A9" w:rsidRPr="00902F3D">
        <w:t xml:space="preserve"> EM HR2001343</w:t>
      </w:r>
      <w:r w:rsidRPr="00902F3D">
        <w:t xml:space="preserve"> oko špilje </w:t>
      </w:r>
      <w:proofErr w:type="spellStart"/>
      <w:r w:rsidRPr="00902F3D">
        <w:t>Duboška</w:t>
      </w:r>
      <w:proofErr w:type="spellEnd"/>
      <w:r w:rsidRPr="00902F3D">
        <w:t xml:space="preserve"> pazuha, nije registrirana nijedna IZP domaćih životinja. IZP domaćih životinja najviše ima registriranih u naseljima unutar područja </w:t>
      </w:r>
      <w:r w:rsidR="00A448A9" w:rsidRPr="00902F3D">
        <w:t>HR2001428</w:t>
      </w:r>
      <w:r w:rsidR="00A448A9">
        <w:t xml:space="preserve"> </w:t>
      </w:r>
      <w:r w:rsidRPr="00902F3D">
        <w:t xml:space="preserve">Hvar - od Maslinice do </w:t>
      </w:r>
      <w:proofErr w:type="spellStart"/>
      <w:r w:rsidRPr="00902F3D">
        <w:t>Grebišća</w:t>
      </w:r>
      <w:proofErr w:type="spellEnd"/>
      <w:r w:rsidRPr="00902F3D">
        <w:t>, i to 313 grla u vlasništvu 19 OPG-a.</w:t>
      </w:r>
    </w:p>
    <w:p w14:paraId="4C23959F" w14:textId="560B6817" w:rsidR="004E0DA5" w:rsidRDefault="004E0DA5" w:rsidP="00563C76">
      <w:pPr>
        <w:pStyle w:val="SUEZtekst"/>
      </w:pPr>
      <w:r w:rsidRPr="00902F3D">
        <w:t xml:space="preserve">Na području otoka Hvara djeluje Lokalna akcijska skupina (LAG) </w:t>
      </w:r>
      <w:proofErr w:type="spellStart"/>
      <w:r w:rsidRPr="00902F3D">
        <w:t>Škoji</w:t>
      </w:r>
      <w:proofErr w:type="spellEnd"/>
      <w:r w:rsidRPr="00902F3D">
        <w:t xml:space="preserve">. LAG </w:t>
      </w:r>
      <w:proofErr w:type="spellStart"/>
      <w:r w:rsidRPr="00902F3D">
        <w:t>Škoji</w:t>
      </w:r>
      <w:proofErr w:type="spellEnd"/>
      <w:r w:rsidRPr="00902F3D">
        <w:t xml:space="preserve"> djeluje na području arhipelaga otoka Hvara, Visa i Šolte. Okuplja 46 član</w:t>
      </w:r>
      <w:r w:rsidR="0039659D">
        <w:t>ova,</w:t>
      </w:r>
      <w:r w:rsidRPr="00902F3D">
        <w:t xml:space="preserve"> predstavnike javnog, gospodarskog i civilnog sektora, od koji je 34 s otoka Hvara. </w:t>
      </w:r>
    </w:p>
    <w:p w14:paraId="0B125FC0" w14:textId="4A633E6F" w:rsidR="000B26A8" w:rsidRPr="00902F3D" w:rsidRDefault="000B26A8" w:rsidP="00563C76">
      <w:pPr>
        <w:pStyle w:val="SUEZtekst"/>
      </w:pPr>
      <w:r>
        <w:t>Pokazatelji stanja poljoprivrede te podaci o uzgoju izvornih i zaštićenih pasmina domaćih životinja na otoku Hvaru vidljivi su u Prilozima II. i III.</w:t>
      </w:r>
    </w:p>
    <w:p w14:paraId="0C2FE023" w14:textId="69C548F6" w:rsidR="004E0DA5" w:rsidRPr="00902F3D" w:rsidRDefault="00B110B0" w:rsidP="00790404">
      <w:pPr>
        <w:pStyle w:val="SUEZnaslov3"/>
        <w:ind w:left="1134" w:firstLine="709"/>
      </w:pPr>
      <w:bookmarkStart w:id="67" w:name="_Toc129090050"/>
      <w:r>
        <w:t xml:space="preserve">2.7.3. </w:t>
      </w:r>
      <w:r w:rsidR="004E0DA5" w:rsidRPr="00902F3D">
        <w:t>Lovstvo</w:t>
      </w:r>
      <w:bookmarkEnd w:id="67"/>
    </w:p>
    <w:p w14:paraId="23B65D5B" w14:textId="4239F320" w:rsidR="004E0DA5" w:rsidRPr="00902F3D" w:rsidRDefault="004E0DA5" w:rsidP="00563C76">
      <w:pPr>
        <w:pStyle w:val="SUEZtekst"/>
      </w:pPr>
      <w:r w:rsidRPr="00902F3D">
        <w:t>Na području Hvara i hvarskih otoka u sklopu Lovačkog saveza Splitsko – dalmatinske</w:t>
      </w:r>
      <w:r w:rsidR="003C7E1B">
        <w:t xml:space="preserve"> </w:t>
      </w:r>
      <w:r w:rsidRPr="00902F3D">
        <w:t xml:space="preserve">županije djeluju dva lovačka društva Floriana park d.o.o. Split i Lovačko društvo "Hvar" iz Starog Grada koji djeluju na jednom lovištu i jednom uzgajalištu divljači. Uzgajalište divljači XVII/13 – Pelegrin obuhvaća zapadni dio Hvara. S južne strane granica ide morskom obalom od uvale Mala </w:t>
      </w:r>
      <w:proofErr w:type="spellStart"/>
      <w:r w:rsidRPr="00902F3D">
        <w:t>Garška</w:t>
      </w:r>
      <w:proofErr w:type="spellEnd"/>
      <w:r w:rsidRPr="00902F3D">
        <w:t xml:space="preserve"> do rta Pelegrin od kojeg se proteže sjeverna granica lovišta, koja također ide morskom obalom do uvale Vela Vira. Istočnu granicu lovišta od uvale Vela Vira ispod Širokog brda do uvale Male </w:t>
      </w:r>
      <w:proofErr w:type="spellStart"/>
      <w:r w:rsidRPr="00902F3D">
        <w:t>Garške</w:t>
      </w:r>
      <w:proofErr w:type="spellEnd"/>
      <w:r w:rsidRPr="00902F3D">
        <w:t xml:space="preserve"> čini žičana ograda visine 2 m. Lovište XVII/144 – Hvar je županijsko (zajedničko) lovište koje obuhvaća otok Hvar i otok </w:t>
      </w:r>
      <w:proofErr w:type="spellStart"/>
      <w:r w:rsidRPr="00902F3D">
        <w:t>Šćedro</w:t>
      </w:r>
      <w:proofErr w:type="spellEnd"/>
      <w:r w:rsidRPr="00902F3D">
        <w:t xml:space="preserve">, osim rta Pelegrin, te skupinu otoka i otočića - Pakleni otoci. </w:t>
      </w:r>
    </w:p>
    <w:p w14:paraId="7133E40D" w14:textId="037279A1" w:rsidR="004E0DA5" w:rsidRPr="00563C76" w:rsidRDefault="004E0DA5" w:rsidP="00563C76">
      <w:pPr>
        <w:pStyle w:val="SUEZtekst"/>
      </w:pPr>
      <w:r w:rsidRPr="00902F3D">
        <w:rPr>
          <w:color w:val="231F20"/>
          <w:shd w:val="clear" w:color="auto" w:fill="FFFFFF"/>
        </w:rPr>
        <w:t>Na području otoka Hvara od glavnih vrsta divljači obitava obični zec (</w:t>
      </w:r>
      <w:proofErr w:type="spellStart"/>
      <w:r w:rsidRPr="00902F3D">
        <w:rPr>
          <w:i/>
          <w:iCs/>
          <w:shd w:val="clear" w:color="auto" w:fill="FFFFFF"/>
        </w:rPr>
        <w:t>Lepus</w:t>
      </w:r>
      <w:proofErr w:type="spellEnd"/>
      <w:r w:rsidRPr="00902F3D">
        <w:rPr>
          <w:i/>
          <w:iCs/>
          <w:shd w:val="clear" w:color="auto" w:fill="FFFFFF"/>
        </w:rPr>
        <w:t xml:space="preserve"> </w:t>
      </w:r>
      <w:proofErr w:type="spellStart"/>
      <w:r w:rsidRPr="00902F3D">
        <w:rPr>
          <w:i/>
          <w:iCs/>
          <w:shd w:val="clear" w:color="auto" w:fill="FFFFFF"/>
        </w:rPr>
        <w:t>europaeus</w:t>
      </w:r>
      <w:proofErr w:type="spellEnd"/>
      <w:r w:rsidRPr="00902F3D">
        <w:t>)</w:t>
      </w:r>
      <w:r w:rsidRPr="00902F3D">
        <w:rPr>
          <w:color w:val="231F20"/>
          <w:shd w:val="clear" w:color="auto" w:fill="FFFFFF"/>
        </w:rPr>
        <w:t>, divlja svinja (</w:t>
      </w:r>
      <w:proofErr w:type="spellStart"/>
      <w:r w:rsidRPr="00902F3D">
        <w:rPr>
          <w:i/>
          <w:iCs/>
          <w:color w:val="231F20"/>
          <w:shd w:val="clear" w:color="auto" w:fill="FFFFFF"/>
        </w:rPr>
        <w:t>Sus</w:t>
      </w:r>
      <w:proofErr w:type="spellEnd"/>
      <w:r w:rsidRPr="00902F3D">
        <w:rPr>
          <w:i/>
          <w:iCs/>
          <w:color w:val="231F20"/>
          <w:shd w:val="clear" w:color="auto" w:fill="FFFFFF"/>
        </w:rPr>
        <w:t xml:space="preserve"> </w:t>
      </w:r>
      <w:proofErr w:type="spellStart"/>
      <w:r w:rsidRPr="00902F3D">
        <w:rPr>
          <w:i/>
          <w:iCs/>
          <w:color w:val="231F20"/>
          <w:shd w:val="clear" w:color="auto" w:fill="FFFFFF"/>
        </w:rPr>
        <w:t>scrofa</w:t>
      </w:r>
      <w:proofErr w:type="spellEnd"/>
      <w:r w:rsidRPr="00902F3D">
        <w:rPr>
          <w:color w:val="231F20"/>
          <w:shd w:val="clear" w:color="auto" w:fill="FFFFFF"/>
        </w:rPr>
        <w:t xml:space="preserve">), </w:t>
      </w:r>
      <w:r w:rsidR="00B90755">
        <w:rPr>
          <w:color w:val="231F20"/>
          <w:shd w:val="clear" w:color="auto" w:fill="FFFFFF"/>
        </w:rPr>
        <w:t>jarebica kamenjarka</w:t>
      </w:r>
      <w:r w:rsidRPr="00902F3D">
        <w:rPr>
          <w:color w:val="231F20"/>
          <w:shd w:val="clear" w:color="auto" w:fill="FFFFFF"/>
        </w:rPr>
        <w:t>(</w:t>
      </w:r>
      <w:proofErr w:type="spellStart"/>
      <w:r w:rsidRPr="00902F3D">
        <w:rPr>
          <w:i/>
          <w:iCs/>
          <w:color w:val="231F20"/>
          <w:shd w:val="clear" w:color="auto" w:fill="FFFFFF"/>
        </w:rPr>
        <w:t>Alectoris</w:t>
      </w:r>
      <w:proofErr w:type="spellEnd"/>
      <w:r w:rsidRPr="00902F3D">
        <w:rPr>
          <w:i/>
          <w:iCs/>
          <w:color w:val="231F20"/>
          <w:shd w:val="clear" w:color="auto" w:fill="FFFFFF"/>
        </w:rPr>
        <w:t xml:space="preserve"> </w:t>
      </w:r>
      <w:proofErr w:type="spellStart"/>
      <w:r w:rsidRPr="00902F3D">
        <w:rPr>
          <w:i/>
          <w:iCs/>
          <w:color w:val="231F20"/>
          <w:shd w:val="clear" w:color="auto" w:fill="FFFFFF"/>
        </w:rPr>
        <w:t>graeca</w:t>
      </w:r>
      <w:proofErr w:type="spellEnd"/>
      <w:r w:rsidRPr="00902F3D">
        <w:rPr>
          <w:color w:val="231F20"/>
          <w:shd w:val="clear" w:color="auto" w:fill="FFFFFF"/>
        </w:rPr>
        <w:t>), divlji golub (</w:t>
      </w:r>
      <w:proofErr w:type="spellStart"/>
      <w:r w:rsidRPr="00902F3D">
        <w:rPr>
          <w:i/>
          <w:iCs/>
          <w:color w:val="231F20"/>
          <w:shd w:val="clear" w:color="auto" w:fill="FFFFFF"/>
        </w:rPr>
        <w:t>Columba</w:t>
      </w:r>
      <w:proofErr w:type="spellEnd"/>
      <w:r w:rsidRPr="00902F3D">
        <w:rPr>
          <w:i/>
          <w:iCs/>
          <w:color w:val="231F20"/>
          <w:shd w:val="clear" w:color="auto" w:fill="FFFFFF"/>
        </w:rPr>
        <w:t xml:space="preserve"> </w:t>
      </w:r>
      <w:proofErr w:type="spellStart"/>
      <w:r w:rsidRPr="00902F3D">
        <w:rPr>
          <w:i/>
          <w:iCs/>
          <w:color w:val="231F20"/>
          <w:shd w:val="clear" w:color="auto" w:fill="FFFFFF"/>
        </w:rPr>
        <w:t>livia</w:t>
      </w:r>
      <w:proofErr w:type="spellEnd"/>
      <w:r w:rsidRPr="00902F3D">
        <w:rPr>
          <w:color w:val="231F20"/>
          <w:shd w:val="clear" w:color="auto" w:fill="FFFFFF"/>
        </w:rPr>
        <w:t>), trčka (</w:t>
      </w:r>
      <w:proofErr w:type="spellStart"/>
      <w:r w:rsidRPr="00902F3D">
        <w:rPr>
          <w:i/>
          <w:iCs/>
          <w:color w:val="231F20"/>
          <w:shd w:val="clear" w:color="auto" w:fill="FFFFFF"/>
        </w:rPr>
        <w:t>Perdix</w:t>
      </w:r>
      <w:proofErr w:type="spellEnd"/>
      <w:r w:rsidRPr="00902F3D">
        <w:rPr>
          <w:i/>
          <w:iCs/>
          <w:color w:val="231F20"/>
          <w:shd w:val="clear" w:color="auto" w:fill="FFFFFF"/>
        </w:rPr>
        <w:t xml:space="preserve"> </w:t>
      </w:r>
      <w:proofErr w:type="spellStart"/>
      <w:r w:rsidRPr="00902F3D">
        <w:rPr>
          <w:i/>
          <w:iCs/>
          <w:color w:val="231F20"/>
          <w:shd w:val="clear" w:color="auto" w:fill="FFFFFF"/>
        </w:rPr>
        <w:t>perdix</w:t>
      </w:r>
      <w:proofErr w:type="spellEnd"/>
      <w:r w:rsidRPr="00902F3D">
        <w:rPr>
          <w:color w:val="231F20"/>
          <w:shd w:val="clear" w:color="auto" w:fill="FFFFFF"/>
        </w:rPr>
        <w:t>), puh (</w:t>
      </w:r>
      <w:proofErr w:type="spellStart"/>
      <w:r w:rsidRPr="00902F3D">
        <w:rPr>
          <w:i/>
          <w:iCs/>
          <w:color w:val="231F20"/>
          <w:shd w:val="clear" w:color="auto" w:fill="FFFFFF"/>
        </w:rPr>
        <w:t>Glis</w:t>
      </w:r>
      <w:proofErr w:type="spellEnd"/>
      <w:r w:rsidRPr="00902F3D">
        <w:rPr>
          <w:i/>
          <w:iCs/>
          <w:color w:val="231F20"/>
          <w:shd w:val="clear" w:color="auto" w:fill="FFFFFF"/>
        </w:rPr>
        <w:t xml:space="preserve"> </w:t>
      </w:r>
      <w:proofErr w:type="spellStart"/>
      <w:r w:rsidRPr="00902F3D">
        <w:rPr>
          <w:i/>
          <w:iCs/>
          <w:color w:val="231F20"/>
          <w:shd w:val="clear" w:color="auto" w:fill="FFFFFF"/>
        </w:rPr>
        <w:t>glis</w:t>
      </w:r>
      <w:proofErr w:type="spellEnd"/>
      <w:r w:rsidRPr="00902F3D">
        <w:rPr>
          <w:color w:val="231F20"/>
          <w:shd w:val="clear" w:color="auto" w:fill="FFFFFF"/>
        </w:rPr>
        <w:t>), fazan (</w:t>
      </w:r>
      <w:proofErr w:type="spellStart"/>
      <w:r w:rsidRPr="00902F3D">
        <w:rPr>
          <w:i/>
          <w:iCs/>
          <w:color w:val="231F20"/>
          <w:shd w:val="clear" w:color="auto" w:fill="FFFFFF"/>
        </w:rPr>
        <w:t>Phasianus</w:t>
      </w:r>
      <w:proofErr w:type="spellEnd"/>
      <w:r w:rsidRPr="00902F3D">
        <w:rPr>
          <w:i/>
          <w:iCs/>
          <w:color w:val="231F20"/>
          <w:shd w:val="clear" w:color="auto" w:fill="FFFFFF"/>
        </w:rPr>
        <w:t xml:space="preserve"> </w:t>
      </w:r>
      <w:proofErr w:type="spellStart"/>
      <w:r w:rsidRPr="00902F3D">
        <w:rPr>
          <w:i/>
          <w:iCs/>
          <w:color w:val="231F20"/>
          <w:shd w:val="clear" w:color="auto" w:fill="FFFFFF"/>
        </w:rPr>
        <w:t>colchicus</w:t>
      </w:r>
      <w:proofErr w:type="spellEnd"/>
      <w:r w:rsidRPr="00902F3D">
        <w:rPr>
          <w:color w:val="231F20"/>
          <w:shd w:val="clear" w:color="auto" w:fill="FFFFFF"/>
        </w:rPr>
        <w:t xml:space="preserve">) te vrste iz porodice kuna. Također se love i vrste divljači koje stalno ili povremeno obitavaju ili prelaze preko lovišta. Osim navedenog, na lovištu XVII/13 - PELEGRIN se nalazi uzgajalište jelena lopatara (27 grla), muflona (30 grla) i ograđeno lovište za divlje svinje (1 grlo). Jarebica kamenjarka na otoku Hvaru po </w:t>
      </w:r>
      <w:proofErr w:type="spellStart"/>
      <w:r w:rsidRPr="00902F3D">
        <w:rPr>
          <w:color w:val="231F20"/>
          <w:shd w:val="clear" w:color="auto" w:fill="FFFFFF"/>
        </w:rPr>
        <w:t>lovnogospodarskoj</w:t>
      </w:r>
      <w:proofErr w:type="spellEnd"/>
      <w:r w:rsidRPr="00902F3D">
        <w:rPr>
          <w:color w:val="231F20"/>
          <w:shd w:val="clear" w:color="auto" w:fill="FFFFFF"/>
        </w:rPr>
        <w:t xml:space="preserve"> osnovi spada u lovne vrste, međutim, zbog smanjenog broja te divljači i prema preporuci lovnika i Izvršnog odbora Lovačke udruge otoka Hvara „Hvar“, ne vrši se odstrel navedene divljači u svrhu povećanja brojnosti iste. Dva manja jata jarebice kamenjarke viđaju se na području Vrha Sv. Nikole (iznad Svete Nedjelje prema Zavali)</w:t>
      </w:r>
      <w:r w:rsidRPr="00902F3D">
        <w:t>. Lovostaj se za većinu vrsta proteže od početka godine do jesenskih mjeseci (Pravilnik o lovostaju, NN 94/2019).</w:t>
      </w:r>
    </w:p>
    <w:p w14:paraId="4FC4A251" w14:textId="65A8D7AC" w:rsidR="00A4662F" w:rsidRPr="00A4662F" w:rsidRDefault="00A4662F" w:rsidP="00A4662F">
      <w:pPr>
        <w:pStyle w:val="Opisslike"/>
        <w:keepNext/>
        <w:rPr>
          <w:i w:val="0"/>
          <w:iCs w:val="0"/>
          <w:color w:val="auto"/>
          <w:sz w:val="22"/>
          <w:szCs w:val="22"/>
        </w:rPr>
      </w:pPr>
      <w:bookmarkStart w:id="68" w:name="_Toc129004558"/>
      <w:r w:rsidRPr="00A4662F">
        <w:rPr>
          <w:b/>
          <w:bCs/>
          <w:i w:val="0"/>
          <w:iCs w:val="0"/>
          <w:color w:val="auto"/>
          <w:sz w:val="22"/>
          <w:szCs w:val="22"/>
        </w:rPr>
        <w:t xml:space="preserve">Tablica </w:t>
      </w:r>
      <w:r w:rsidRPr="00A4662F">
        <w:rPr>
          <w:b/>
          <w:bCs/>
          <w:i w:val="0"/>
          <w:iCs w:val="0"/>
          <w:color w:val="auto"/>
          <w:sz w:val="22"/>
          <w:szCs w:val="22"/>
        </w:rPr>
        <w:fldChar w:fldCharType="begin"/>
      </w:r>
      <w:r w:rsidRPr="00A4662F">
        <w:rPr>
          <w:b/>
          <w:bCs/>
          <w:i w:val="0"/>
          <w:iCs w:val="0"/>
          <w:color w:val="auto"/>
          <w:sz w:val="22"/>
          <w:szCs w:val="22"/>
        </w:rPr>
        <w:instrText xml:space="preserve"> SEQ Tablica \* ARABIC </w:instrText>
      </w:r>
      <w:r w:rsidRPr="00A4662F">
        <w:rPr>
          <w:b/>
          <w:bCs/>
          <w:i w:val="0"/>
          <w:iCs w:val="0"/>
          <w:color w:val="auto"/>
          <w:sz w:val="22"/>
          <w:szCs w:val="22"/>
        </w:rPr>
        <w:fldChar w:fldCharType="separate"/>
      </w:r>
      <w:r w:rsidR="00E17779">
        <w:rPr>
          <w:b/>
          <w:bCs/>
          <w:i w:val="0"/>
          <w:iCs w:val="0"/>
          <w:noProof/>
          <w:color w:val="auto"/>
          <w:sz w:val="22"/>
          <w:szCs w:val="22"/>
        </w:rPr>
        <w:t>9</w:t>
      </w:r>
      <w:r w:rsidRPr="00A4662F">
        <w:rPr>
          <w:b/>
          <w:bCs/>
          <w:i w:val="0"/>
          <w:iCs w:val="0"/>
          <w:color w:val="auto"/>
          <w:sz w:val="22"/>
          <w:szCs w:val="22"/>
        </w:rPr>
        <w:fldChar w:fldCharType="end"/>
      </w:r>
      <w:r w:rsidRPr="00A4662F">
        <w:rPr>
          <w:i w:val="0"/>
          <w:iCs w:val="0"/>
          <w:color w:val="auto"/>
          <w:sz w:val="22"/>
          <w:szCs w:val="22"/>
        </w:rPr>
        <w:t xml:space="preserve"> Lovišta na otoku Hvaru</w:t>
      </w:r>
      <w:bookmarkEnd w:id="68"/>
    </w:p>
    <w:tbl>
      <w:tblPr>
        <w:tblStyle w:val="Reetkatablice"/>
        <w:tblW w:w="5000" w:type="pct"/>
        <w:tblLook w:val="04A0" w:firstRow="1" w:lastRow="0" w:firstColumn="1" w:lastColumn="0" w:noHBand="0" w:noVBand="1"/>
      </w:tblPr>
      <w:tblGrid>
        <w:gridCol w:w="2380"/>
        <w:gridCol w:w="2146"/>
        <w:gridCol w:w="2394"/>
        <w:gridCol w:w="2452"/>
      </w:tblGrid>
      <w:tr w:rsidR="004E0DA5" w:rsidRPr="00563C76" w14:paraId="615C1E94" w14:textId="77777777" w:rsidTr="00A05502">
        <w:trPr>
          <w:trHeight w:val="454"/>
        </w:trPr>
        <w:tc>
          <w:tcPr>
            <w:tcW w:w="1270" w:type="pct"/>
            <w:shd w:val="clear" w:color="auto" w:fill="000000" w:themeFill="text1"/>
            <w:vAlign w:val="center"/>
          </w:tcPr>
          <w:p w14:paraId="757C79C1" w14:textId="77777777" w:rsidR="004E0DA5" w:rsidRPr="00563C76" w:rsidRDefault="004E0DA5" w:rsidP="00A05502">
            <w:pPr>
              <w:spacing w:before="0"/>
              <w:jc w:val="center"/>
              <w:rPr>
                <w:rFonts w:cstheme="minorHAnsi"/>
                <w:b/>
                <w:bCs/>
                <w:color w:val="FFFFFF" w:themeColor="background1"/>
                <w:sz w:val="20"/>
                <w:szCs w:val="20"/>
              </w:rPr>
            </w:pPr>
            <w:r w:rsidRPr="00563C76">
              <w:rPr>
                <w:rFonts w:cstheme="minorHAnsi"/>
                <w:b/>
                <w:bCs/>
                <w:color w:val="FFFFFF" w:themeColor="background1"/>
                <w:sz w:val="20"/>
                <w:szCs w:val="20"/>
              </w:rPr>
              <w:t>Područje</w:t>
            </w:r>
          </w:p>
        </w:tc>
        <w:tc>
          <w:tcPr>
            <w:tcW w:w="1145" w:type="pct"/>
            <w:shd w:val="clear" w:color="auto" w:fill="000000" w:themeFill="text1"/>
            <w:vAlign w:val="center"/>
          </w:tcPr>
          <w:p w14:paraId="4357D960" w14:textId="77777777" w:rsidR="004E0DA5" w:rsidRPr="00563C76" w:rsidRDefault="004E0DA5" w:rsidP="00A05502">
            <w:pPr>
              <w:spacing w:before="0"/>
              <w:jc w:val="center"/>
              <w:rPr>
                <w:rFonts w:cstheme="minorHAnsi"/>
                <w:b/>
                <w:bCs/>
                <w:color w:val="FFFFFF" w:themeColor="background1"/>
                <w:sz w:val="20"/>
                <w:szCs w:val="20"/>
              </w:rPr>
            </w:pPr>
            <w:r w:rsidRPr="00563C76">
              <w:rPr>
                <w:rFonts w:cstheme="minorHAnsi"/>
                <w:b/>
                <w:bCs/>
                <w:color w:val="FFFFFF" w:themeColor="background1"/>
                <w:sz w:val="20"/>
                <w:szCs w:val="20"/>
              </w:rPr>
              <w:t>Državna lovišta</w:t>
            </w:r>
          </w:p>
        </w:tc>
        <w:tc>
          <w:tcPr>
            <w:tcW w:w="1277" w:type="pct"/>
            <w:shd w:val="clear" w:color="auto" w:fill="000000" w:themeFill="text1"/>
            <w:vAlign w:val="center"/>
          </w:tcPr>
          <w:p w14:paraId="1C3AFFE2" w14:textId="77777777" w:rsidR="004E0DA5" w:rsidRPr="00563C76" w:rsidRDefault="004E0DA5" w:rsidP="00A05502">
            <w:pPr>
              <w:spacing w:before="0"/>
              <w:jc w:val="center"/>
              <w:rPr>
                <w:rFonts w:cstheme="minorHAnsi"/>
                <w:b/>
                <w:bCs/>
                <w:color w:val="FFFFFF" w:themeColor="background1"/>
                <w:sz w:val="20"/>
                <w:szCs w:val="20"/>
              </w:rPr>
            </w:pPr>
            <w:r w:rsidRPr="00563C76">
              <w:rPr>
                <w:rFonts w:cstheme="minorHAnsi"/>
                <w:b/>
                <w:bCs/>
                <w:color w:val="FFFFFF" w:themeColor="background1"/>
                <w:sz w:val="20"/>
                <w:szCs w:val="20"/>
              </w:rPr>
              <w:t>Površina (ha)</w:t>
            </w:r>
          </w:p>
        </w:tc>
        <w:tc>
          <w:tcPr>
            <w:tcW w:w="1308" w:type="pct"/>
            <w:shd w:val="clear" w:color="auto" w:fill="000000" w:themeFill="text1"/>
            <w:vAlign w:val="center"/>
          </w:tcPr>
          <w:p w14:paraId="1E7749EF" w14:textId="77777777" w:rsidR="004E0DA5" w:rsidRPr="00563C76" w:rsidRDefault="004E0DA5" w:rsidP="00A05502">
            <w:pPr>
              <w:spacing w:before="0"/>
              <w:jc w:val="center"/>
              <w:rPr>
                <w:rFonts w:cstheme="minorHAnsi"/>
                <w:b/>
                <w:bCs/>
                <w:color w:val="FFFFFF" w:themeColor="background1"/>
                <w:sz w:val="20"/>
                <w:szCs w:val="20"/>
              </w:rPr>
            </w:pPr>
            <w:r w:rsidRPr="00563C76">
              <w:rPr>
                <w:rFonts w:cstheme="minorHAnsi"/>
                <w:b/>
                <w:bCs/>
                <w:color w:val="FFFFFF" w:themeColor="background1"/>
                <w:sz w:val="20"/>
                <w:szCs w:val="20"/>
              </w:rPr>
              <w:t>Ovlaštenik prava lova</w:t>
            </w:r>
          </w:p>
        </w:tc>
      </w:tr>
      <w:tr w:rsidR="004E0DA5" w:rsidRPr="00563C76" w14:paraId="472D6238" w14:textId="77777777" w:rsidTr="00DD04C3">
        <w:trPr>
          <w:trHeight w:val="567"/>
        </w:trPr>
        <w:tc>
          <w:tcPr>
            <w:tcW w:w="1270" w:type="pct"/>
            <w:shd w:val="clear" w:color="auto" w:fill="auto"/>
            <w:vAlign w:val="center"/>
          </w:tcPr>
          <w:p w14:paraId="260DFBEB" w14:textId="77777777" w:rsidR="004E0DA5" w:rsidRPr="00563C76" w:rsidRDefault="004E0DA5" w:rsidP="00DD04C3">
            <w:pPr>
              <w:spacing w:before="0"/>
              <w:jc w:val="center"/>
              <w:rPr>
                <w:rFonts w:cstheme="minorHAnsi"/>
                <w:color w:val="000000" w:themeColor="text1"/>
                <w:sz w:val="20"/>
                <w:szCs w:val="20"/>
              </w:rPr>
            </w:pPr>
            <w:r w:rsidRPr="00563C76">
              <w:rPr>
                <w:rFonts w:cstheme="minorHAnsi"/>
                <w:color w:val="000000" w:themeColor="text1"/>
                <w:sz w:val="20"/>
                <w:szCs w:val="20"/>
              </w:rPr>
              <w:t>Hvar</w:t>
            </w:r>
          </w:p>
        </w:tc>
        <w:tc>
          <w:tcPr>
            <w:tcW w:w="1145" w:type="pct"/>
            <w:shd w:val="clear" w:color="auto" w:fill="auto"/>
            <w:vAlign w:val="center"/>
          </w:tcPr>
          <w:p w14:paraId="01862C49" w14:textId="77777777" w:rsidR="004E0DA5" w:rsidRPr="00563C76" w:rsidRDefault="004E0DA5" w:rsidP="00DD04C3">
            <w:pPr>
              <w:spacing w:before="0"/>
              <w:jc w:val="center"/>
              <w:rPr>
                <w:rFonts w:cstheme="minorHAnsi"/>
                <w:color w:val="000000" w:themeColor="text1"/>
                <w:sz w:val="20"/>
                <w:szCs w:val="20"/>
              </w:rPr>
            </w:pPr>
            <w:r w:rsidRPr="00563C76">
              <w:rPr>
                <w:rFonts w:cstheme="minorHAnsi"/>
                <w:color w:val="000000" w:themeColor="text1"/>
                <w:sz w:val="20"/>
                <w:szCs w:val="20"/>
              </w:rPr>
              <w:t>XVII/13 - PELEGRIN</w:t>
            </w:r>
          </w:p>
        </w:tc>
        <w:tc>
          <w:tcPr>
            <w:tcW w:w="1277" w:type="pct"/>
            <w:shd w:val="clear" w:color="auto" w:fill="auto"/>
            <w:vAlign w:val="center"/>
          </w:tcPr>
          <w:p w14:paraId="135D8BB1" w14:textId="77777777" w:rsidR="004E0DA5" w:rsidRPr="00563C76" w:rsidRDefault="004E0DA5" w:rsidP="00DD04C3">
            <w:pPr>
              <w:spacing w:before="0"/>
              <w:jc w:val="center"/>
              <w:rPr>
                <w:rFonts w:cstheme="minorHAnsi"/>
                <w:color w:val="000000" w:themeColor="text1"/>
                <w:sz w:val="20"/>
                <w:szCs w:val="20"/>
              </w:rPr>
            </w:pPr>
            <w:r w:rsidRPr="00563C76">
              <w:rPr>
                <w:rFonts w:cstheme="minorHAnsi"/>
                <w:color w:val="000000" w:themeColor="text1"/>
                <w:sz w:val="20"/>
                <w:szCs w:val="20"/>
              </w:rPr>
              <w:t>589</w:t>
            </w:r>
          </w:p>
        </w:tc>
        <w:tc>
          <w:tcPr>
            <w:tcW w:w="1308" w:type="pct"/>
            <w:shd w:val="clear" w:color="auto" w:fill="auto"/>
            <w:vAlign w:val="center"/>
          </w:tcPr>
          <w:p w14:paraId="06C4CE5C" w14:textId="77777777" w:rsidR="004E0DA5" w:rsidRPr="00563C76" w:rsidRDefault="004E0DA5" w:rsidP="00DD04C3">
            <w:pPr>
              <w:spacing w:before="0"/>
              <w:jc w:val="center"/>
              <w:rPr>
                <w:rFonts w:cstheme="minorHAnsi"/>
                <w:color w:val="000000" w:themeColor="text1"/>
                <w:sz w:val="20"/>
                <w:szCs w:val="20"/>
              </w:rPr>
            </w:pPr>
            <w:r w:rsidRPr="00563C76">
              <w:rPr>
                <w:rFonts w:cstheme="minorHAnsi"/>
                <w:color w:val="000000" w:themeColor="text1"/>
                <w:sz w:val="20"/>
                <w:szCs w:val="20"/>
              </w:rPr>
              <w:t>Floriana park d.o.o. Split</w:t>
            </w:r>
          </w:p>
        </w:tc>
      </w:tr>
      <w:tr w:rsidR="004E0DA5" w:rsidRPr="00563C76" w14:paraId="60DD3667" w14:textId="77777777" w:rsidTr="00A05502">
        <w:trPr>
          <w:trHeight w:val="454"/>
        </w:trPr>
        <w:tc>
          <w:tcPr>
            <w:tcW w:w="1270" w:type="pct"/>
            <w:shd w:val="clear" w:color="auto" w:fill="000000" w:themeFill="text1"/>
            <w:vAlign w:val="center"/>
          </w:tcPr>
          <w:p w14:paraId="331DE8C8" w14:textId="77777777" w:rsidR="004E0DA5" w:rsidRPr="00563C76" w:rsidRDefault="004E0DA5" w:rsidP="00A05502">
            <w:pPr>
              <w:spacing w:before="0"/>
              <w:jc w:val="center"/>
              <w:rPr>
                <w:rFonts w:cstheme="minorHAnsi"/>
                <w:b/>
                <w:bCs/>
                <w:color w:val="FFFFFF" w:themeColor="background1"/>
                <w:sz w:val="20"/>
                <w:szCs w:val="20"/>
              </w:rPr>
            </w:pPr>
            <w:r w:rsidRPr="00563C76">
              <w:rPr>
                <w:rFonts w:cstheme="minorHAnsi"/>
                <w:b/>
                <w:bCs/>
                <w:color w:val="FFFFFF" w:themeColor="background1"/>
                <w:sz w:val="20"/>
                <w:szCs w:val="20"/>
              </w:rPr>
              <w:t>Područje</w:t>
            </w:r>
          </w:p>
        </w:tc>
        <w:tc>
          <w:tcPr>
            <w:tcW w:w="1145" w:type="pct"/>
            <w:shd w:val="clear" w:color="auto" w:fill="000000" w:themeFill="text1"/>
            <w:vAlign w:val="center"/>
          </w:tcPr>
          <w:p w14:paraId="1D780824" w14:textId="77777777" w:rsidR="004E0DA5" w:rsidRPr="00563C76" w:rsidRDefault="004E0DA5" w:rsidP="00A05502">
            <w:pPr>
              <w:spacing w:before="0"/>
              <w:jc w:val="center"/>
              <w:rPr>
                <w:rFonts w:cstheme="minorHAnsi"/>
                <w:b/>
                <w:bCs/>
                <w:color w:val="FFFFFF" w:themeColor="background1"/>
                <w:sz w:val="20"/>
                <w:szCs w:val="20"/>
              </w:rPr>
            </w:pPr>
            <w:r w:rsidRPr="00563C76">
              <w:rPr>
                <w:rFonts w:cstheme="minorHAnsi"/>
                <w:b/>
                <w:bCs/>
                <w:color w:val="FFFFFF" w:themeColor="background1"/>
                <w:sz w:val="20"/>
                <w:szCs w:val="20"/>
              </w:rPr>
              <w:t>Zajednička otvorena lovišta</w:t>
            </w:r>
          </w:p>
        </w:tc>
        <w:tc>
          <w:tcPr>
            <w:tcW w:w="1277" w:type="pct"/>
            <w:shd w:val="clear" w:color="auto" w:fill="000000" w:themeFill="text1"/>
            <w:vAlign w:val="center"/>
          </w:tcPr>
          <w:p w14:paraId="20DD0B7F" w14:textId="77777777" w:rsidR="004E0DA5" w:rsidRPr="00563C76" w:rsidRDefault="004E0DA5" w:rsidP="00A05502">
            <w:pPr>
              <w:spacing w:before="0"/>
              <w:jc w:val="center"/>
              <w:rPr>
                <w:rFonts w:cstheme="minorHAnsi"/>
                <w:b/>
                <w:bCs/>
                <w:color w:val="FFFFFF" w:themeColor="background1"/>
                <w:sz w:val="20"/>
                <w:szCs w:val="20"/>
              </w:rPr>
            </w:pPr>
            <w:r w:rsidRPr="00563C76">
              <w:rPr>
                <w:rFonts w:cstheme="minorHAnsi"/>
                <w:b/>
                <w:bCs/>
                <w:color w:val="FFFFFF" w:themeColor="background1"/>
                <w:sz w:val="20"/>
                <w:szCs w:val="20"/>
              </w:rPr>
              <w:t>Površina (ha)</w:t>
            </w:r>
          </w:p>
        </w:tc>
        <w:tc>
          <w:tcPr>
            <w:tcW w:w="1308" w:type="pct"/>
            <w:shd w:val="clear" w:color="auto" w:fill="000000" w:themeFill="text1"/>
            <w:vAlign w:val="center"/>
          </w:tcPr>
          <w:p w14:paraId="5B0EC660" w14:textId="77777777" w:rsidR="004E0DA5" w:rsidRPr="00563C76" w:rsidRDefault="004E0DA5" w:rsidP="00A05502">
            <w:pPr>
              <w:spacing w:before="0"/>
              <w:jc w:val="center"/>
              <w:rPr>
                <w:rFonts w:cstheme="minorHAnsi"/>
                <w:b/>
                <w:bCs/>
                <w:color w:val="FFFFFF" w:themeColor="background1"/>
                <w:sz w:val="20"/>
                <w:szCs w:val="20"/>
              </w:rPr>
            </w:pPr>
            <w:r w:rsidRPr="00563C76">
              <w:rPr>
                <w:rFonts w:cstheme="minorHAnsi"/>
                <w:b/>
                <w:bCs/>
                <w:color w:val="FFFFFF" w:themeColor="background1"/>
                <w:sz w:val="20"/>
                <w:szCs w:val="20"/>
              </w:rPr>
              <w:t>Ovlaštenik prava lova</w:t>
            </w:r>
          </w:p>
        </w:tc>
      </w:tr>
      <w:tr w:rsidR="004E0DA5" w:rsidRPr="00563C76" w14:paraId="132DA9D5" w14:textId="77777777" w:rsidTr="00DD04C3">
        <w:trPr>
          <w:trHeight w:val="567"/>
        </w:trPr>
        <w:tc>
          <w:tcPr>
            <w:tcW w:w="1270" w:type="pct"/>
            <w:shd w:val="clear" w:color="auto" w:fill="auto"/>
            <w:vAlign w:val="center"/>
          </w:tcPr>
          <w:p w14:paraId="217CEBFB" w14:textId="77777777" w:rsidR="004E0DA5" w:rsidRPr="00563C76" w:rsidRDefault="004E0DA5" w:rsidP="00DD04C3">
            <w:pPr>
              <w:spacing w:before="0"/>
              <w:jc w:val="center"/>
              <w:rPr>
                <w:rFonts w:cstheme="minorHAnsi"/>
                <w:color w:val="000000" w:themeColor="text1"/>
                <w:sz w:val="20"/>
                <w:szCs w:val="20"/>
              </w:rPr>
            </w:pPr>
            <w:r w:rsidRPr="00563C76">
              <w:rPr>
                <w:rFonts w:cstheme="minorHAnsi"/>
                <w:color w:val="000000" w:themeColor="text1"/>
                <w:sz w:val="20"/>
                <w:szCs w:val="20"/>
              </w:rPr>
              <w:t>Hvar</w:t>
            </w:r>
          </w:p>
        </w:tc>
        <w:tc>
          <w:tcPr>
            <w:tcW w:w="1145" w:type="pct"/>
            <w:shd w:val="clear" w:color="auto" w:fill="auto"/>
            <w:vAlign w:val="center"/>
          </w:tcPr>
          <w:p w14:paraId="5075B880" w14:textId="77777777" w:rsidR="004E0DA5" w:rsidRPr="00563C76" w:rsidRDefault="004E0DA5" w:rsidP="00DD04C3">
            <w:pPr>
              <w:spacing w:before="0"/>
              <w:jc w:val="center"/>
              <w:rPr>
                <w:rFonts w:cstheme="minorHAnsi"/>
                <w:color w:val="000000" w:themeColor="text1"/>
                <w:sz w:val="20"/>
                <w:szCs w:val="20"/>
              </w:rPr>
            </w:pPr>
            <w:r w:rsidRPr="00563C76">
              <w:rPr>
                <w:rFonts w:cstheme="minorHAnsi"/>
                <w:color w:val="000000" w:themeColor="text1"/>
                <w:sz w:val="20"/>
                <w:szCs w:val="20"/>
              </w:rPr>
              <w:t>XVII/144 - HVAR</w:t>
            </w:r>
          </w:p>
        </w:tc>
        <w:tc>
          <w:tcPr>
            <w:tcW w:w="1277" w:type="pct"/>
            <w:shd w:val="clear" w:color="auto" w:fill="auto"/>
            <w:vAlign w:val="center"/>
          </w:tcPr>
          <w:p w14:paraId="4F33E8CE" w14:textId="77777777" w:rsidR="004E0DA5" w:rsidRPr="00563C76" w:rsidRDefault="004E0DA5" w:rsidP="00DD04C3">
            <w:pPr>
              <w:spacing w:before="0"/>
              <w:jc w:val="center"/>
              <w:rPr>
                <w:rFonts w:cstheme="minorHAnsi"/>
                <w:color w:val="000000" w:themeColor="text1"/>
                <w:sz w:val="20"/>
                <w:szCs w:val="20"/>
              </w:rPr>
            </w:pPr>
            <w:r w:rsidRPr="00563C76">
              <w:rPr>
                <w:rFonts w:cstheme="minorHAnsi"/>
                <w:color w:val="000000" w:themeColor="text1"/>
                <w:sz w:val="20"/>
                <w:szCs w:val="20"/>
              </w:rPr>
              <w:t>30.732</w:t>
            </w:r>
          </w:p>
        </w:tc>
        <w:tc>
          <w:tcPr>
            <w:tcW w:w="1308" w:type="pct"/>
            <w:shd w:val="clear" w:color="auto" w:fill="auto"/>
            <w:vAlign w:val="center"/>
          </w:tcPr>
          <w:p w14:paraId="15770CAB" w14:textId="77777777" w:rsidR="004E0DA5" w:rsidRPr="00563C76" w:rsidRDefault="004E0DA5" w:rsidP="00DD04C3">
            <w:pPr>
              <w:keepNext/>
              <w:spacing w:before="0"/>
              <w:jc w:val="center"/>
              <w:rPr>
                <w:rFonts w:cstheme="minorHAnsi"/>
                <w:color w:val="000000" w:themeColor="text1"/>
                <w:sz w:val="20"/>
                <w:szCs w:val="20"/>
              </w:rPr>
            </w:pPr>
            <w:r w:rsidRPr="00563C76">
              <w:rPr>
                <w:rFonts w:cstheme="minorHAnsi"/>
                <w:color w:val="000000" w:themeColor="text1"/>
                <w:sz w:val="20"/>
                <w:szCs w:val="20"/>
              </w:rPr>
              <w:t>LU Hvar Stari grad</w:t>
            </w:r>
          </w:p>
        </w:tc>
      </w:tr>
    </w:tbl>
    <w:p w14:paraId="054EA54E" w14:textId="77777777" w:rsidR="00B110B0" w:rsidRDefault="00B110B0" w:rsidP="00B110B0">
      <w:pPr>
        <w:pStyle w:val="SUEZtekst"/>
      </w:pPr>
    </w:p>
    <w:p w14:paraId="59D8FC36" w14:textId="26C7A11C" w:rsidR="004E0DA5" w:rsidRPr="00902F3D" w:rsidRDefault="004E0DA5" w:rsidP="00790404">
      <w:pPr>
        <w:pStyle w:val="SUEZnaslov3"/>
        <w:numPr>
          <w:ilvl w:val="2"/>
          <w:numId w:val="5"/>
        </w:numPr>
        <w:ind w:left="1134" w:hanging="708"/>
      </w:pPr>
      <w:bookmarkStart w:id="69" w:name="_Toc129090051"/>
      <w:r w:rsidRPr="00902F3D">
        <w:lastRenderedPageBreak/>
        <w:t>Šumarstvo</w:t>
      </w:r>
      <w:bookmarkEnd w:id="69"/>
    </w:p>
    <w:p w14:paraId="7450876B" w14:textId="5209C8C3" w:rsidR="004E0DA5" w:rsidRPr="00902F3D" w:rsidRDefault="004E0DA5" w:rsidP="00B110B0">
      <w:pPr>
        <w:pStyle w:val="SUEZtekst"/>
      </w:pPr>
      <w:r w:rsidRPr="00902F3D">
        <w:t xml:space="preserve">Na području otoka Hvara nalazi se 5.696,78 ha državnih šuma kojima gospodare Hrvatske šume, šumarija Hvar u sklopu Uprave šuma Podružnice Split (UŠP Split). Šumarija Hvar ima dvije gospodarske jedinice, Sv. Nikola i Plame. Proizvodna površina GJ Sv. Nikola </w:t>
      </w:r>
      <w:r w:rsidR="00CC1CEC">
        <w:t>iznosi</w:t>
      </w:r>
      <w:r w:rsidRPr="00902F3D">
        <w:t xml:space="preserve"> 3.697,49 ha. Proizvodna površina GJ Plame </w:t>
      </w:r>
      <w:r w:rsidR="00CC1CEC">
        <w:t>iznosi</w:t>
      </w:r>
      <w:r w:rsidRPr="00902F3D">
        <w:t xml:space="preserve"> 1.999,29 ha. Privatne šume otoka Hvara podijeljene su na gospodarske jedinice Hvar – Starigrad, </w:t>
      </w:r>
      <w:proofErr w:type="spellStart"/>
      <w:r w:rsidRPr="00902F3D">
        <w:t>Zastražišće</w:t>
      </w:r>
      <w:proofErr w:type="spellEnd"/>
      <w:r w:rsidRPr="00902F3D">
        <w:t xml:space="preserve"> – Sućuraj i </w:t>
      </w:r>
      <w:proofErr w:type="spellStart"/>
      <w:r w:rsidRPr="00902F3D">
        <w:t>Vrboska</w:t>
      </w:r>
      <w:proofErr w:type="spellEnd"/>
      <w:r w:rsidRPr="00902F3D">
        <w:t xml:space="preserve"> – Jelsa, te zauzimaju 12.745,02 ha površine otoka. GJ Hvar – Starigrad zauzima zapadni dio otoka Hvara i Paklene otoke, te se cijela nalazi unutar državne GJ Sv. Nikola kojom gospodari šumarija Hvar, UŠP Split. Proizvodna površina GJ Hvar – Starigrad </w:t>
      </w:r>
      <w:r w:rsidR="00CC1CEC">
        <w:t>iznosi</w:t>
      </w:r>
      <w:r w:rsidRPr="00902F3D">
        <w:t xml:space="preserve"> 4.498,83 ha. U gospodarskoj jedinici </w:t>
      </w:r>
      <w:proofErr w:type="spellStart"/>
      <w:r w:rsidRPr="00902F3D">
        <w:t>uređajni</w:t>
      </w:r>
      <w:proofErr w:type="spellEnd"/>
      <w:r w:rsidRPr="00902F3D">
        <w:t xml:space="preserve"> razred sjemenjača alepskog bora zauzima 40,22 % ukupne površine, sjemenjača crnog bora 0,33</w:t>
      </w:r>
      <w:r w:rsidR="006E12C9">
        <w:t xml:space="preserve"> </w:t>
      </w:r>
      <w:r w:rsidRPr="00902F3D">
        <w:t xml:space="preserve">%, dok </w:t>
      </w:r>
      <w:proofErr w:type="spellStart"/>
      <w:r w:rsidRPr="00902F3D">
        <w:t>uređajni</w:t>
      </w:r>
      <w:proofErr w:type="spellEnd"/>
      <w:r w:rsidRPr="00902F3D">
        <w:t xml:space="preserve"> razredi degradacijskih stadija makije, </w:t>
      </w:r>
      <w:proofErr w:type="spellStart"/>
      <w:r w:rsidRPr="00902F3D">
        <w:t>gariga</w:t>
      </w:r>
      <w:proofErr w:type="spellEnd"/>
      <w:r w:rsidRPr="00902F3D">
        <w:t xml:space="preserve"> i kamenjara čine skoro 60</w:t>
      </w:r>
      <w:r w:rsidR="006E12C9">
        <w:t xml:space="preserve"> </w:t>
      </w:r>
      <w:r w:rsidRPr="00902F3D">
        <w:t xml:space="preserve">%. GJ </w:t>
      </w:r>
      <w:proofErr w:type="spellStart"/>
      <w:r w:rsidRPr="00902F3D">
        <w:t>Zastražišće</w:t>
      </w:r>
      <w:proofErr w:type="spellEnd"/>
      <w:r w:rsidRPr="00902F3D">
        <w:t xml:space="preserve"> – Sućuraj zauzima istočni dio otoka Hvara. Zapadna granica proteže se od uvale M. </w:t>
      </w:r>
      <w:proofErr w:type="spellStart"/>
      <w:r w:rsidRPr="00902F3D">
        <w:t>Stiniva</w:t>
      </w:r>
      <w:proofErr w:type="spellEnd"/>
      <w:r w:rsidRPr="00902F3D">
        <w:t xml:space="preserve"> na sjevernoj obali, preko vrha </w:t>
      </w:r>
      <w:proofErr w:type="spellStart"/>
      <w:r w:rsidRPr="00902F3D">
        <w:t>Križišće</w:t>
      </w:r>
      <w:proofErr w:type="spellEnd"/>
      <w:r w:rsidRPr="00902F3D">
        <w:t xml:space="preserve">, do uvale </w:t>
      </w:r>
      <w:proofErr w:type="spellStart"/>
      <w:r w:rsidRPr="00902F3D">
        <w:t>Stinički</w:t>
      </w:r>
      <w:proofErr w:type="spellEnd"/>
      <w:r w:rsidRPr="00902F3D">
        <w:t xml:space="preserve"> dolac na južnoj obali otoka. Smještena je na području </w:t>
      </w:r>
      <w:r w:rsidR="007103CB">
        <w:t>O</w:t>
      </w:r>
      <w:r w:rsidRPr="00902F3D">
        <w:t xml:space="preserve">pćina Jelsa i Sućuraj, te je njen obuhvat istovjetan GJ Plame kojom gospodari šumarija Hvar, UŠP Split. Proizvodna površina GJ </w:t>
      </w:r>
      <w:proofErr w:type="spellStart"/>
      <w:r w:rsidRPr="00902F3D">
        <w:t>Zastražišće</w:t>
      </w:r>
      <w:proofErr w:type="spellEnd"/>
      <w:r w:rsidRPr="00902F3D">
        <w:t xml:space="preserve"> – Sućuraj </w:t>
      </w:r>
      <w:r w:rsidR="000A4962">
        <w:t>iznosi</w:t>
      </w:r>
      <w:r w:rsidRPr="00902F3D">
        <w:t xml:space="preserve"> 4.235,06 ha. U gospodarskoj jedinici najveću površinu zauzimaju makije (74</w:t>
      </w:r>
      <w:r w:rsidR="006E12C9">
        <w:t xml:space="preserve"> </w:t>
      </w:r>
      <w:r w:rsidRPr="00902F3D">
        <w:t xml:space="preserve">%), dok se ostalo odnosi na sjemenjače alepskog bora. GJ </w:t>
      </w:r>
      <w:proofErr w:type="spellStart"/>
      <w:r w:rsidRPr="00902F3D">
        <w:t>Vrboska</w:t>
      </w:r>
      <w:proofErr w:type="spellEnd"/>
      <w:r w:rsidRPr="00902F3D">
        <w:t xml:space="preserve"> – Jelsa zauzima središnji dio otoka Hvara i otok </w:t>
      </w:r>
      <w:proofErr w:type="spellStart"/>
      <w:r w:rsidRPr="00902F3D">
        <w:t>Šćedro</w:t>
      </w:r>
      <w:proofErr w:type="spellEnd"/>
      <w:r w:rsidRPr="00902F3D">
        <w:t xml:space="preserve">, te se cijela nalazi unutar državne GJ Sv. Nikola kojom gospodari šumarija Hvar, UŠP Split. Proizvodna površina GJ </w:t>
      </w:r>
      <w:proofErr w:type="spellStart"/>
      <w:r w:rsidRPr="00902F3D">
        <w:t>Vrboska</w:t>
      </w:r>
      <w:proofErr w:type="spellEnd"/>
      <w:r w:rsidRPr="00902F3D">
        <w:t xml:space="preserve"> – Jelsa </w:t>
      </w:r>
      <w:r w:rsidR="000A4962">
        <w:t>iznosi</w:t>
      </w:r>
      <w:r w:rsidRPr="00902F3D">
        <w:t xml:space="preserve"> 4.011,13 ha. Sjemenjače alepskog bora u gospodarskoj jedinici zauzimaju najveću površinu od 1.867,36 ha (47</w:t>
      </w:r>
      <w:r w:rsidR="006E12C9">
        <w:t xml:space="preserve"> </w:t>
      </w:r>
      <w:r w:rsidRPr="00902F3D">
        <w:t xml:space="preserve">%). Najmanju površinu zauzimaju šume crnog bora s površinom 19,94 ha ili 0,50 % površine gospodarske jedinice. Ostalo čine </w:t>
      </w:r>
      <w:proofErr w:type="spellStart"/>
      <w:r w:rsidRPr="00902F3D">
        <w:t>uređajni</w:t>
      </w:r>
      <w:proofErr w:type="spellEnd"/>
      <w:r w:rsidRPr="00902F3D">
        <w:t xml:space="preserve"> razredi degradacijskih stadija makije i kamenjara.</w:t>
      </w:r>
    </w:p>
    <w:p w14:paraId="506811FA" w14:textId="7A08C9F0" w:rsidR="004E0DA5" w:rsidRPr="00902F3D" w:rsidRDefault="004E0DA5" w:rsidP="00B110B0">
      <w:pPr>
        <w:pStyle w:val="SUEZtekst"/>
      </w:pPr>
      <w:r w:rsidRPr="00902F3D">
        <w:t>Od površine šuma kojima gospodari šumarija Hvar, 1.024,39 ha se nalazi u obuhvatu zaštićenih područja unutar GJ Sv. Nikola. U programu gospodarenja 2014.</w:t>
      </w:r>
      <w:r w:rsidR="006E12C9">
        <w:t xml:space="preserve"> </w:t>
      </w:r>
      <w:r w:rsidRPr="00902F3D">
        <w:t>-</w:t>
      </w:r>
      <w:r w:rsidR="006E12C9">
        <w:t xml:space="preserve"> </w:t>
      </w:r>
      <w:r w:rsidRPr="00902F3D">
        <w:t>2023. vode se kao jednodobne sastojine – šume s posebnom namjenom (značajni krajobraz). Sjemenjače alepskog bora zauzimaju površinu od 168,49 ha. Većinom su to sastojine sedmog dobnog razreda koje čine skoro 73</w:t>
      </w:r>
      <w:r w:rsidR="006E12C9">
        <w:t xml:space="preserve"> </w:t>
      </w:r>
      <w:r w:rsidRPr="00902F3D">
        <w:t xml:space="preserve">% površine. Sastojine prvog dobnog razreda odnose se na opožarena područja otoka </w:t>
      </w:r>
      <w:proofErr w:type="spellStart"/>
      <w:r w:rsidRPr="00902F3D">
        <w:t>Marinkovac</w:t>
      </w:r>
      <w:proofErr w:type="spellEnd"/>
      <w:r w:rsidRPr="00902F3D">
        <w:t xml:space="preserve"> (požari iz 1992. i 1997.) na kojima se obnovio bor. Površina </w:t>
      </w:r>
      <w:proofErr w:type="spellStart"/>
      <w:r w:rsidRPr="00902F3D">
        <w:t>uređajnog</w:t>
      </w:r>
      <w:proofErr w:type="spellEnd"/>
      <w:r w:rsidRPr="00902F3D">
        <w:t xml:space="preserve"> razreda makije u šumama posebne namjene iznosi 274,72 ha. Makija ima značajnu ulogu u zaštiti tla od erozije i u oplemenjivanju pejzaža. Površine ovog dobnog razreda obuhvaćaju sastojine koje se nalaze na otoku </w:t>
      </w:r>
      <w:proofErr w:type="spellStart"/>
      <w:r w:rsidRPr="00902F3D">
        <w:t>Šćedru</w:t>
      </w:r>
      <w:proofErr w:type="spellEnd"/>
      <w:r w:rsidRPr="00902F3D">
        <w:t xml:space="preserve">. Među vrstama zastupljene su: crnika, zelenika, </w:t>
      </w:r>
      <w:proofErr w:type="spellStart"/>
      <w:r w:rsidRPr="00902F3D">
        <w:t>lemprika</w:t>
      </w:r>
      <w:proofErr w:type="spellEnd"/>
      <w:r w:rsidRPr="00902F3D">
        <w:t xml:space="preserve">, </w:t>
      </w:r>
      <w:proofErr w:type="spellStart"/>
      <w:r w:rsidRPr="00902F3D">
        <w:t>tršlja</w:t>
      </w:r>
      <w:proofErr w:type="spellEnd"/>
      <w:r w:rsidRPr="00902F3D">
        <w:t xml:space="preserve">, planika, </w:t>
      </w:r>
      <w:proofErr w:type="spellStart"/>
      <w:r w:rsidRPr="00902F3D">
        <w:t>vris</w:t>
      </w:r>
      <w:proofErr w:type="spellEnd"/>
      <w:r w:rsidRPr="00902F3D">
        <w:t xml:space="preserve">, </w:t>
      </w:r>
      <w:proofErr w:type="spellStart"/>
      <w:r w:rsidRPr="00902F3D">
        <w:t>smrdljika</w:t>
      </w:r>
      <w:proofErr w:type="spellEnd"/>
      <w:r w:rsidRPr="00902F3D">
        <w:t xml:space="preserve"> i </w:t>
      </w:r>
      <w:proofErr w:type="spellStart"/>
      <w:r w:rsidRPr="00902F3D">
        <w:t>smrič</w:t>
      </w:r>
      <w:proofErr w:type="spellEnd"/>
      <w:r w:rsidRPr="00902F3D">
        <w:t xml:space="preserve">. Površina </w:t>
      </w:r>
      <w:proofErr w:type="spellStart"/>
      <w:r w:rsidRPr="00902F3D">
        <w:t>uređajnog</w:t>
      </w:r>
      <w:proofErr w:type="spellEnd"/>
      <w:r w:rsidRPr="00902F3D">
        <w:t xml:space="preserve"> razreda </w:t>
      </w:r>
      <w:proofErr w:type="spellStart"/>
      <w:r w:rsidRPr="00902F3D">
        <w:t>garig</w:t>
      </w:r>
      <w:proofErr w:type="spellEnd"/>
      <w:r w:rsidRPr="00902F3D">
        <w:t xml:space="preserve"> u šumama posebne namjene iznosi 581,18 ha. Pod utjecajem </w:t>
      </w:r>
      <w:proofErr w:type="spellStart"/>
      <w:r w:rsidRPr="00902F3D">
        <w:t>biotskih</w:t>
      </w:r>
      <w:proofErr w:type="spellEnd"/>
      <w:r w:rsidRPr="00902F3D">
        <w:t xml:space="preserve"> i </w:t>
      </w:r>
      <w:proofErr w:type="spellStart"/>
      <w:r w:rsidRPr="00902F3D">
        <w:t>abiotskih</w:t>
      </w:r>
      <w:proofErr w:type="spellEnd"/>
      <w:r w:rsidRPr="00902F3D">
        <w:t xml:space="preserve"> činitelja kroz dugo vremensko razdoblje </w:t>
      </w:r>
      <w:proofErr w:type="spellStart"/>
      <w:r w:rsidRPr="00902F3D">
        <w:t>klimatogena</w:t>
      </w:r>
      <w:proofErr w:type="spellEnd"/>
      <w:r w:rsidRPr="00902F3D">
        <w:t xml:space="preserve"> vegetacija zimzelenih šuma česmine degradirana je preko stadija makije u </w:t>
      </w:r>
      <w:proofErr w:type="spellStart"/>
      <w:r w:rsidRPr="00902F3D">
        <w:t>garig</w:t>
      </w:r>
      <w:proofErr w:type="spellEnd"/>
      <w:r w:rsidRPr="00902F3D">
        <w:t xml:space="preserve">. Površine ovog </w:t>
      </w:r>
      <w:proofErr w:type="spellStart"/>
      <w:r w:rsidRPr="00902F3D">
        <w:t>uređajnog</w:t>
      </w:r>
      <w:proofErr w:type="spellEnd"/>
      <w:r w:rsidRPr="00902F3D">
        <w:t xml:space="preserve"> razreda obuhvaćaju sastojine koje se nalaze na Paklenim otocima, </w:t>
      </w:r>
      <w:proofErr w:type="spellStart"/>
      <w:r w:rsidRPr="00902F3D">
        <w:t>Ščedru</w:t>
      </w:r>
      <w:proofErr w:type="spellEnd"/>
      <w:r w:rsidRPr="00902F3D">
        <w:t xml:space="preserve"> i Zečevu. Poseban tip vegetacije je razvijen uz morsku obalu na otočićima, na kamenitim grebenima kao i u njihovoj neposrednoj blizini, gdje je jak utjecaj </w:t>
      </w:r>
      <w:proofErr w:type="spellStart"/>
      <w:r w:rsidRPr="00902F3D">
        <w:t>posolice</w:t>
      </w:r>
      <w:proofErr w:type="spellEnd"/>
      <w:r w:rsidRPr="00902F3D">
        <w:t xml:space="preserve">. Među vrstama zastupljeni su: ružmarin, vrijes, pistacija, </w:t>
      </w:r>
      <w:proofErr w:type="spellStart"/>
      <w:r w:rsidRPr="00902F3D">
        <w:t>bušin</w:t>
      </w:r>
      <w:proofErr w:type="spellEnd"/>
      <w:r w:rsidRPr="00902F3D">
        <w:t xml:space="preserve"> i druge. Pojedinačno ili u manjim grupama zastupljen je alepski bor širokih, granatih krošnji i kratkog, zakrivljenog debla. Unutar zaštićenih područja svega 180,82 ha se nalazi u vlasništvu </w:t>
      </w:r>
      <w:proofErr w:type="spellStart"/>
      <w:r w:rsidRPr="00902F3D">
        <w:t>šumoposjednika</w:t>
      </w:r>
      <w:proofErr w:type="spellEnd"/>
      <w:r w:rsidRPr="00902F3D">
        <w:t xml:space="preserve">, te se u gospodarskoj osnovi vode kao šume posebne namjene. Na Paklenim otocima </w:t>
      </w:r>
      <w:proofErr w:type="spellStart"/>
      <w:r w:rsidRPr="00902F3D">
        <w:t>šumoposjednici</w:t>
      </w:r>
      <w:proofErr w:type="spellEnd"/>
      <w:r w:rsidRPr="00902F3D">
        <w:t xml:space="preserve"> su u vlasništvu 3,11 ha sjemenjača alepskog bora i 71,76 ha makije (GJ Hvar – Starigrad) na otoku Sv. Klement. Makije čine degradacijski stadiji </w:t>
      </w:r>
      <w:proofErr w:type="spellStart"/>
      <w:r w:rsidRPr="00902F3D">
        <w:t>crnikovih</w:t>
      </w:r>
      <w:proofErr w:type="spellEnd"/>
      <w:r w:rsidRPr="00902F3D">
        <w:t xml:space="preserve"> šuma. Makiju čine: hrast crnika, alepski bor, planika, zelenika, rogač, lovor, somina, </w:t>
      </w:r>
      <w:proofErr w:type="spellStart"/>
      <w:r w:rsidRPr="00902F3D">
        <w:t>šmrika</w:t>
      </w:r>
      <w:proofErr w:type="spellEnd"/>
      <w:r w:rsidRPr="00902F3D">
        <w:t xml:space="preserve">, brnistra, </w:t>
      </w:r>
      <w:proofErr w:type="spellStart"/>
      <w:r w:rsidRPr="00902F3D">
        <w:t>šibika</w:t>
      </w:r>
      <w:proofErr w:type="spellEnd"/>
      <w:r w:rsidRPr="00902F3D">
        <w:t xml:space="preserve"> i</w:t>
      </w:r>
      <w:r w:rsidR="003C7E1B">
        <w:t xml:space="preserve"> </w:t>
      </w:r>
      <w:proofErr w:type="spellStart"/>
      <w:r w:rsidRPr="00902F3D">
        <w:t>smrdljika</w:t>
      </w:r>
      <w:proofErr w:type="spellEnd"/>
      <w:r w:rsidRPr="00902F3D">
        <w:t xml:space="preserve">. Na Zečevu nema privatnih šuma, dok su na </w:t>
      </w:r>
      <w:proofErr w:type="spellStart"/>
      <w:r w:rsidRPr="00902F3D">
        <w:t>Šćedr</w:t>
      </w:r>
      <w:r w:rsidR="009E73A4">
        <w:t>u</w:t>
      </w:r>
      <w:proofErr w:type="spellEnd"/>
      <w:r w:rsidRPr="00902F3D">
        <w:t xml:space="preserve"> isključivo sjemenjače alepskog bora i to u površini od 105,95 ha, najviše uokolo uvale </w:t>
      </w:r>
      <w:proofErr w:type="spellStart"/>
      <w:r w:rsidRPr="00902F3D">
        <w:t>Moster</w:t>
      </w:r>
      <w:proofErr w:type="spellEnd"/>
      <w:r w:rsidRPr="00902F3D">
        <w:t xml:space="preserve">. Hrvatske šume i Ministarstvo poljoprivrede trenutno ne raspolažu podacima o šumama </w:t>
      </w:r>
      <w:r w:rsidR="009E73A4">
        <w:t>analiziranim za</w:t>
      </w:r>
      <w:r w:rsidR="00CE776D">
        <w:t xml:space="preserve"> </w:t>
      </w:r>
      <w:r w:rsidRPr="00902F3D">
        <w:t>područja ekološke mreže. Prema postojećim gospodarskim osnovama, ukupna površina privatnih i javnih šuma otoka Hvara iznosi 18.441,8 ha, što je više od polovice površine otoka Hvara. Od toga 69</w:t>
      </w:r>
      <w:r w:rsidR="006E12C9">
        <w:t xml:space="preserve"> </w:t>
      </w:r>
      <w:r w:rsidRPr="00902F3D">
        <w:t xml:space="preserve">% površine šuma je u vlasništvu </w:t>
      </w:r>
      <w:proofErr w:type="spellStart"/>
      <w:r w:rsidRPr="00902F3D">
        <w:t>šumoposjednika</w:t>
      </w:r>
      <w:proofErr w:type="spellEnd"/>
      <w:r w:rsidRPr="00902F3D">
        <w:t xml:space="preserve">. </w:t>
      </w:r>
      <w:proofErr w:type="spellStart"/>
      <w:r w:rsidRPr="00902F3D">
        <w:t>Zonacijom</w:t>
      </w:r>
      <w:proofErr w:type="spellEnd"/>
      <w:r w:rsidRPr="00902F3D">
        <w:t xml:space="preserve"> je procijenjeno da je </w:t>
      </w:r>
      <w:r w:rsidR="00A32244">
        <w:t>7</w:t>
      </w:r>
      <w:r w:rsidR="005F6B27">
        <w:t>895</w:t>
      </w:r>
      <w:r w:rsidRPr="00902F3D">
        <w:t xml:space="preserve"> ha </w:t>
      </w:r>
      <w:r w:rsidR="005F6B27">
        <w:t xml:space="preserve">ciljnih </w:t>
      </w:r>
      <w:r w:rsidR="00CE776D">
        <w:t xml:space="preserve">šumskih stanišnih tipova </w:t>
      </w:r>
      <w:r w:rsidRPr="00902F3D">
        <w:t xml:space="preserve">u obuhvatu ekološke mreže, dakle </w:t>
      </w:r>
      <w:r w:rsidR="00A32244">
        <w:t xml:space="preserve">oko </w:t>
      </w:r>
      <w:r w:rsidR="005F6B27">
        <w:t>43</w:t>
      </w:r>
      <w:r w:rsidR="006E12C9">
        <w:t xml:space="preserve"> </w:t>
      </w:r>
      <w:r w:rsidRPr="00902F3D">
        <w:t xml:space="preserve">%. </w:t>
      </w:r>
    </w:p>
    <w:p w14:paraId="43867245" w14:textId="3DDE768E" w:rsidR="004E0DA5" w:rsidRPr="00902F3D" w:rsidRDefault="004E0DA5" w:rsidP="00790404">
      <w:pPr>
        <w:pStyle w:val="SUEZnaslov3"/>
        <w:numPr>
          <w:ilvl w:val="2"/>
          <w:numId w:val="5"/>
        </w:numPr>
        <w:ind w:left="1134" w:firstLine="762"/>
      </w:pPr>
      <w:bookmarkStart w:id="70" w:name="_Toc129090052"/>
      <w:r w:rsidRPr="00902F3D">
        <w:lastRenderedPageBreak/>
        <w:t>Pomorski promet</w:t>
      </w:r>
      <w:bookmarkEnd w:id="70"/>
    </w:p>
    <w:p w14:paraId="17DAA1BA" w14:textId="78C1DAD8" w:rsidR="004E0DA5" w:rsidRPr="00902F3D" w:rsidRDefault="004E0DA5" w:rsidP="00674D8C">
      <w:pPr>
        <w:pStyle w:val="SUEZtekst"/>
        <w:rPr>
          <w:lang w:eastAsia="hr-HR"/>
        </w:rPr>
      </w:pPr>
      <w:r w:rsidRPr="00674D8C">
        <w:rPr>
          <w:rStyle w:val="SUEZtekstChar"/>
        </w:rPr>
        <w:t xml:space="preserve">Otok Hvar raspolaže s 5 županijskih i lokalnih </w:t>
      </w:r>
      <w:r w:rsidR="00D639AA">
        <w:rPr>
          <w:rStyle w:val="SUEZtekstChar"/>
        </w:rPr>
        <w:t xml:space="preserve">morskih </w:t>
      </w:r>
      <w:r w:rsidRPr="00674D8C">
        <w:rPr>
          <w:rStyle w:val="SUEZtekstChar"/>
        </w:rPr>
        <w:t xml:space="preserve">luka: Hvar, Jelsa, Stari Grad, Sućuraj, Vira koje se sve nalaze izvan područja u obuhvatu ovog plana ali čije brodske linije prolaze sve blizu područja. </w:t>
      </w:r>
      <w:proofErr w:type="spellStart"/>
      <w:r w:rsidRPr="00674D8C">
        <w:rPr>
          <w:rStyle w:val="SUEZtekstChar"/>
        </w:rPr>
        <w:t>Katamaranska</w:t>
      </w:r>
      <w:proofErr w:type="spellEnd"/>
      <w:r w:rsidRPr="00674D8C">
        <w:rPr>
          <w:rStyle w:val="SUEZtekstChar"/>
        </w:rPr>
        <w:t xml:space="preserve"> veza Split-Hvar/Hvar-Split je svakodnevna i višekratna. Hvar je proporcionalno turističkoj i nautičarskoj atrakciji toga grada najmanji porat na svijetu. Hvarska riva je izuzetno polivalentna jer je usred sezone dnevno i do 2.000 </w:t>
      </w:r>
      <w:proofErr w:type="spellStart"/>
      <w:r w:rsidRPr="00674D8C">
        <w:rPr>
          <w:rStyle w:val="SUEZtekstChar"/>
        </w:rPr>
        <w:t>uplova</w:t>
      </w:r>
      <w:proofErr w:type="spellEnd"/>
      <w:r w:rsidRPr="00674D8C">
        <w:rPr>
          <w:rStyle w:val="SUEZtekstChar"/>
        </w:rPr>
        <w:t xml:space="preserve">. Na njoj pristaju i </w:t>
      </w:r>
      <w:proofErr w:type="spellStart"/>
      <w:r w:rsidRPr="00674D8C">
        <w:rPr>
          <w:rStyle w:val="SUEZtekstChar"/>
        </w:rPr>
        <w:t>barkarijoli</w:t>
      </w:r>
      <w:proofErr w:type="spellEnd"/>
      <w:r w:rsidRPr="00674D8C">
        <w:rPr>
          <w:rStyle w:val="SUEZtekstChar"/>
        </w:rPr>
        <w:t xml:space="preserve"> koji prevoze putnike do Paklenih otoka, te im je na raspolaganju desetak vezova. U obližnjoj Križnoj luci nalazi se crpka za brodsko gorivo. Jelsa je katamaranom spojena i s</w:t>
      </w:r>
      <w:r w:rsidRPr="00902F3D">
        <w:rPr>
          <w:lang w:eastAsia="hr-HR"/>
        </w:rPr>
        <w:t xml:space="preserve"> Bračem i </w:t>
      </w:r>
      <w:r w:rsidR="00D639AA">
        <w:rPr>
          <w:lang w:eastAsia="hr-HR"/>
        </w:rPr>
        <w:t xml:space="preserve">s </w:t>
      </w:r>
      <w:r w:rsidRPr="00902F3D">
        <w:rPr>
          <w:lang w:eastAsia="hr-HR"/>
        </w:rPr>
        <w:t xml:space="preserve">kopnom – stalnom vezom Split – Bol – Jelsa. Veza je svakodnevna. Stari Grad je trajektom povezan sa Splitom, Korčulom, Dubrovnikom, Rijekom, Barijem, </w:t>
      </w:r>
      <w:proofErr w:type="spellStart"/>
      <w:r w:rsidRPr="00902F3D">
        <w:rPr>
          <w:lang w:eastAsia="hr-HR"/>
        </w:rPr>
        <w:t>Pescarom</w:t>
      </w:r>
      <w:proofErr w:type="spellEnd"/>
      <w:r w:rsidRPr="00902F3D">
        <w:rPr>
          <w:lang w:eastAsia="hr-HR"/>
        </w:rPr>
        <w:t xml:space="preserve"> i Anconom, te katamaranom s Jelsom. Trajektna veza Split-Stari Grad/Stari Grad-Split je svakodnevna i višekratna. Sućuraj je povezan stalnom i čestom trajektnom linijom s Drvenikom pa se na kopno stigne za manje od pola sata, sa svim ukrcavanjem i iskrcavanjem. Vira je nekada bilo trajektno pristanište, a sada pruža zaklon ribarskim brodicama. U ribarskoj luci Vira su u okviru EU projekta ML-REPAIR postavljeni kontejneri za prikupljanje otpada iz mora. </w:t>
      </w:r>
      <w:proofErr w:type="spellStart"/>
      <w:r w:rsidRPr="00902F3D">
        <w:rPr>
          <w:lang w:eastAsia="hr-HR"/>
        </w:rPr>
        <w:t>Vrboska</w:t>
      </w:r>
      <w:proofErr w:type="spellEnd"/>
      <w:r w:rsidRPr="00902F3D">
        <w:rPr>
          <w:lang w:eastAsia="hr-HR"/>
        </w:rPr>
        <w:t xml:space="preserve"> je stalnom linijom povezana sa Starim Gradom, Jelsom i Hvarom, a iz Jelse je katamaranom pripojena Braču i Bolu. U </w:t>
      </w:r>
      <w:proofErr w:type="spellStart"/>
      <w:r w:rsidRPr="00902F3D">
        <w:rPr>
          <w:lang w:eastAsia="hr-HR"/>
        </w:rPr>
        <w:t>Vrboskoj</w:t>
      </w:r>
      <w:proofErr w:type="spellEnd"/>
      <w:r w:rsidRPr="00902F3D">
        <w:rPr>
          <w:lang w:eastAsia="hr-HR"/>
        </w:rPr>
        <w:t xml:space="preserve"> je i ACI-marina te crpka za brodsko gorivo. </w:t>
      </w:r>
    </w:p>
    <w:p w14:paraId="397B1C2F" w14:textId="3648EF6D" w:rsidR="004E0DA5" w:rsidRPr="00902F3D" w:rsidRDefault="004E0DA5" w:rsidP="00674D8C">
      <w:pPr>
        <w:pStyle w:val="SUEZtekst"/>
        <w:rPr>
          <w:lang w:eastAsia="hr-HR"/>
        </w:rPr>
      </w:pPr>
      <w:r w:rsidRPr="00902F3D">
        <w:rPr>
          <w:lang w:eastAsia="hr-HR"/>
        </w:rPr>
        <w:t>Prema podacima iz 2019. od luka nautičkog turizma postoji 7 luka (4 marine i 3 sidrišta) s ukupnim brojem vezova 419 te 93 mjesta za smještaj plovila na kopnu.</w:t>
      </w:r>
      <w:r w:rsidR="003C7E1B">
        <w:rPr>
          <w:lang w:eastAsia="hr-HR"/>
        </w:rPr>
        <w:t xml:space="preserve"> </w:t>
      </w:r>
      <w:r w:rsidRPr="00902F3D">
        <w:rPr>
          <w:lang w:eastAsia="hr-HR"/>
        </w:rPr>
        <w:t>Broj plovila na stalnom vezu iznosi 149. Broj plovila u tranzitu iznosi 18.057 što čini 33</w:t>
      </w:r>
      <w:r w:rsidR="006E12C9">
        <w:rPr>
          <w:lang w:eastAsia="hr-HR"/>
        </w:rPr>
        <w:t xml:space="preserve"> </w:t>
      </w:r>
      <w:r w:rsidRPr="00902F3D">
        <w:rPr>
          <w:lang w:eastAsia="hr-HR"/>
        </w:rPr>
        <w:t>% plovila u tranzitu u SDŽ. Ukupan b</w:t>
      </w:r>
      <w:r w:rsidRPr="00902F3D">
        <w:t>roj dana boravka plovila u tranzitu u lukama nautičkog turizma otoka Hvara iznosi 20.855. Početak sezone je u travnju koji čini 2</w:t>
      </w:r>
      <w:r w:rsidR="006E12C9">
        <w:t xml:space="preserve"> </w:t>
      </w:r>
      <w:r w:rsidRPr="00902F3D">
        <w:t>% ukupnih dana, a završetak u listopadu (5</w:t>
      </w:r>
      <w:r w:rsidR="006E12C9">
        <w:t xml:space="preserve"> </w:t>
      </w:r>
      <w:r w:rsidRPr="00902F3D">
        <w:t>%)</w:t>
      </w:r>
      <w:r w:rsidR="003A162A">
        <w:t>,</w:t>
      </w:r>
      <w:r w:rsidRPr="00902F3D">
        <w:t xml:space="preserve"> </w:t>
      </w:r>
      <w:r w:rsidR="003A162A">
        <w:t>d</w:t>
      </w:r>
      <w:r w:rsidRPr="00902F3D">
        <w:t>ok</w:t>
      </w:r>
      <w:r w:rsidR="003A162A">
        <w:t xml:space="preserve"> se</w:t>
      </w:r>
      <w:r w:rsidRPr="00902F3D">
        <w:t xml:space="preserve"> 93</w:t>
      </w:r>
      <w:r w:rsidR="006E12C9">
        <w:t xml:space="preserve"> </w:t>
      </w:r>
      <w:r w:rsidRPr="00902F3D">
        <w:t xml:space="preserve">% dana boravka odnosi na period od svibnja do rujna (Državni zavod za statistiku, 2019) što znači da nautički turizam obilježava početak i kraj turističke sezone otoka. Od 2019. na </w:t>
      </w:r>
      <w:proofErr w:type="spellStart"/>
      <w:r w:rsidRPr="00902F3D">
        <w:t>Šćedru</w:t>
      </w:r>
      <w:proofErr w:type="spellEnd"/>
      <w:r w:rsidRPr="00902F3D">
        <w:t xml:space="preserve"> je uspostavljeno još jedno sidrište s ukupnim brojem vezova 72. </w:t>
      </w:r>
      <w:r w:rsidRPr="00902F3D">
        <w:rPr>
          <w:lang w:eastAsia="hr-HR"/>
        </w:rPr>
        <w:t xml:space="preserve">U obuhvatu Grada Hvara, na Paklenim otocima, smještena je ACI marina </w:t>
      </w:r>
      <w:proofErr w:type="spellStart"/>
      <w:r w:rsidR="00D639AA">
        <w:rPr>
          <w:lang w:eastAsia="hr-HR"/>
        </w:rPr>
        <w:t>Palmižana</w:t>
      </w:r>
      <w:proofErr w:type="spellEnd"/>
      <w:r w:rsidR="00D639AA" w:rsidRPr="00902F3D">
        <w:rPr>
          <w:lang w:eastAsia="hr-HR"/>
        </w:rPr>
        <w:t xml:space="preserve"> </w:t>
      </w:r>
      <w:r w:rsidRPr="00902F3D">
        <w:rPr>
          <w:lang w:eastAsia="hr-HR"/>
        </w:rPr>
        <w:t xml:space="preserve">koja ulazi u značajni krajobraz i područje ekološke mreže </w:t>
      </w:r>
      <w:r w:rsidR="00A448A9" w:rsidRPr="00902F3D">
        <w:rPr>
          <w:lang w:eastAsia="hr-HR"/>
        </w:rPr>
        <w:t>HR3000095</w:t>
      </w:r>
      <w:r w:rsidR="00A448A9">
        <w:rPr>
          <w:lang w:eastAsia="hr-HR"/>
        </w:rPr>
        <w:t xml:space="preserve"> </w:t>
      </w:r>
      <w:r w:rsidRPr="00902F3D">
        <w:rPr>
          <w:lang w:eastAsia="hr-HR"/>
        </w:rPr>
        <w:t xml:space="preserve">Pakleni otoci. Naselje Sv. Nedjelja raspolaže s jednom lukom nautičkog turizma također unutar područja </w:t>
      </w:r>
      <w:r w:rsidR="00A448A9" w:rsidRPr="00902F3D">
        <w:rPr>
          <w:lang w:eastAsia="hr-HR"/>
        </w:rPr>
        <w:t>HR3000457</w:t>
      </w:r>
      <w:r w:rsidR="00A448A9">
        <w:rPr>
          <w:lang w:eastAsia="hr-HR"/>
        </w:rPr>
        <w:t xml:space="preserve"> </w:t>
      </w:r>
      <w:r w:rsidRPr="00902F3D">
        <w:rPr>
          <w:lang w:eastAsia="hr-HR"/>
        </w:rPr>
        <w:t xml:space="preserve">Južna obala Hvara. Prostornim planom Grada Hvara obuhvaćene su tri sportske luke od kojih su dvije u obuhvatu područja ekološke mreže. Sportska luka uvale </w:t>
      </w:r>
      <w:proofErr w:type="spellStart"/>
      <w:r w:rsidRPr="00902F3D">
        <w:rPr>
          <w:lang w:eastAsia="hr-HR"/>
        </w:rPr>
        <w:t>Stiniva</w:t>
      </w:r>
      <w:proofErr w:type="spellEnd"/>
      <w:r w:rsidRPr="00902F3D">
        <w:rPr>
          <w:lang w:eastAsia="hr-HR"/>
        </w:rPr>
        <w:t xml:space="preserve"> je unutar područja ekološke mreže </w:t>
      </w:r>
      <w:r w:rsidR="00A448A9" w:rsidRPr="00902F3D">
        <w:rPr>
          <w:lang w:eastAsia="hr-HR"/>
        </w:rPr>
        <w:t>HR3000456</w:t>
      </w:r>
      <w:r w:rsidR="00A448A9">
        <w:rPr>
          <w:lang w:eastAsia="hr-HR"/>
        </w:rPr>
        <w:t xml:space="preserve"> </w:t>
      </w:r>
      <w:r w:rsidRPr="00902F3D">
        <w:rPr>
          <w:lang w:eastAsia="hr-HR"/>
        </w:rPr>
        <w:t xml:space="preserve">od uvale </w:t>
      </w:r>
      <w:proofErr w:type="spellStart"/>
      <w:r w:rsidRPr="00902F3D">
        <w:rPr>
          <w:lang w:eastAsia="hr-HR"/>
        </w:rPr>
        <w:t>Vitarna</w:t>
      </w:r>
      <w:proofErr w:type="spellEnd"/>
      <w:r w:rsidRPr="00902F3D">
        <w:rPr>
          <w:lang w:eastAsia="hr-HR"/>
        </w:rPr>
        <w:t xml:space="preserve"> do uvale Maslinica, dok je sportska luka naselja Jagodna u obuhvatu područja </w:t>
      </w:r>
      <w:r w:rsidR="00A448A9" w:rsidRPr="00902F3D">
        <w:rPr>
          <w:lang w:eastAsia="hr-HR"/>
        </w:rPr>
        <w:t>HR3000457</w:t>
      </w:r>
      <w:r w:rsidR="00A448A9">
        <w:rPr>
          <w:lang w:eastAsia="hr-HR"/>
        </w:rPr>
        <w:t xml:space="preserve"> </w:t>
      </w:r>
      <w:r w:rsidRPr="00902F3D">
        <w:rPr>
          <w:lang w:eastAsia="hr-HR"/>
        </w:rPr>
        <w:t xml:space="preserve">Južna obala Hvara. Prostornim planom </w:t>
      </w:r>
      <w:r w:rsidR="00455F2E">
        <w:rPr>
          <w:lang w:eastAsia="hr-HR"/>
        </w:rPr>
        <w:t>O</w:t>
      </w:r>
      <w:r w:rsidRPr="00902F3D">
        <w:rPr>
          <w:lang w:eastAsia="hr-HR"/>
        </w:rPr>
        <w:t>pćine Jels</w:t>
      </w:r>
      <w:r w:rsidR="003A162A">
        <w:rPr>
          <w:lang w:eastAsia="hr-HR"/>
        </w:rPr>
        <w:t>a</w:t>
      </w:r>
      <w:r w:rsidRPr="00902F3D">
        <w:rPr>
          <w:lang w:eastAsia="hr-HR"/>
        </w:rPr>
        <w:t xml:space="preserve"> planirana je luka otvorena za javni promet unutar naselja Zavala koja je u obuhvatu područja </w:t>
      </w:r>
      <w:r w:rsidR="00A448A9">
        <w:rPr>
          <w:lang w:eastAsia="hr-HR"/>
        </w:rPr>
        <w:t xml:space="preserve">ekološke mreže </w:t>
      </w:r>
      <w:r w:rsidR="00A448A9" w:rsidRPr="00902F3D">
        <w:rPr>
          <w:lang w:eastAsia="hr-HR"/>
        </w:rPr>
        <w:t>HR3000457</w:t>
      </w:r>
      <w:r w:rsidR="00A448A9">
        <w:rPr>
          <w:lang w:eastAsia="hr-HR"/>
        </w:rPr>
        <w:t xml:space="preserve"> </w:t>
      </w:r>
      <w:r w:rsidRPr="00902F3D">
        <w:rPr>
          <w:lang w:eastAsia="hr-HR"/>
        </w:rPr>
        <w:t xml:space="preserve">Južna obala Hvara, te niz sidrišta sa sjeverne i južne strane otoka. Prostornim planom </w:t>
      </w:r>
      <w:r w:rsidR="00A10E6C">
        <w:rPr>
          <w:lang w:eastAsia="hr-HR"/>
        </w:rPr>
        <w:t>O</w:t>
      </w:r>
      <w:r w:rsidRPr="00902F3D">
        <w:rPr>
          <w:lang w:eastAsia="hr-HR"/>
        </w:rPr>
        <w:t xml:space="preserve">pćine Sućuraj planirana su 3 turistička privezišta unutar područja </w:t>
      </w:r>
      <w:r w:rsidR="00A448A9" w:rsidRPr="00902F3D">
        <w:rPr>
          <w:lang w:eastAsia="hr-HR"/>
        </w:rPr>
        <w:t>EM HR3000457</w:t>
      </w:r>
      <w:r w:rsidR="00A448A9">
        <w:rPr>
          <w:lang w:eastAsia="hr-HR"/>
        </w:rPr>
        <w:t xml:space="preserve"> </w:t>
      </w:r>
      <w:r w:rsidRPr="00902F3D">
        <w:rPr>
          <w:lang w:eastAsia="hr-HR"/>
        </w:rPr>
        <w:t xml:space="preserve">Južna obala Hvara, te niz sidrišta. Sa sjeverne strane otoka planirana je luka otvorena za javni promet u </w:t>
      </w:r>
      <w:r w:rsidR="00A448A9" w:rsidRPr="00902F3D">
        <w:rPr>
          <w:lang w:eastAsia="hr-HR"/>
        </w:rPr>
        <w:t>EM HR3000137</w:t>
      </w:r>
      <w:r w:rsidR="00A448A9">
        <w:rPr>
          <w:lang w:eastAsia="hr-HR"/>
        </w:rPr>
        <w:t xml:space="preserve"> </w:t>
      </w:r>
      <w:r w:rsidRPr="00902F3D">
        <w:rPr>
          <w:lang w:eastAsia="hr-HR"/>
        </w:rPr>
        <w:t xml:space="preserve">uvali </w:t>
      </w:r>
      <w:proofErr w:type="spellStart"/>
      <w:r w:rsidRPr="00902F3D">
        <w:rPr>
          <w:lang w:eastAsia="hr-HR"/>
        </w:rPr>
        <w:t>Bristova</w:t>
      </w:r>
      <w:proofErr w:type="spellEnd"/>
      <w:r w:rsidRPr="00902F3D">
        <w:rPr>
          <w:lang w:eastAsia="hr-HR"/>
        </w:rPr>
        <w:t>.</w:t>
      </w:r>
    </w:p>
    <w:p w14:paraId="42F51915" w14:textId="6A4F407E" w:rsidR="004E0DA5" w:rsidRPr="00902F3D" w:rsidRDefault="004E0DA5" w:rsidP="00674D8C">
      <w:pPr>
        <w:pStyle w:val="SUEZtekst"/>
        <w:rPr>
          <w:lang w:eastAsia="hr-HR"/>
        </w:rPr>
      </w:pPr>
      <w:r w:rsidRPr="00902F3D">
        <w:rPr>
          <w:lang w:eastAsia="hr-HR"/>
        </w:rPr>
        <w:t xml:space="preserve">Studijom sidrišta Splitsko-dalmatinske županije (I </w:t>
      </w:r>
      <w:proofErr w:type="spellStart"/>
      <w:r w:rsidRPr="00902F3D">
        <w:rPr>
          <w:lang w:eastAsia="hr-HR"/>
        </w:rPr>
        <w:t>i</w:t>
      </w:r>
      <w:proofErr w:type="spellEnd"/>
      <w:r w:rsidRPr="00902F3D">
        <w:rPr>
          <w:lang w:eastAsia="hr-HR"/>
        </w:rPr>
        <w:t xml:space="preserve"> II faza) u prijedlogu izmjena i dopuna </w:t>
      </w:r>
      <w:r w:rsidR="0018176C">
        <w:rPr>
          <w:lang w:eastAsia="hr-HR"/>
        </w:rPr>
        <w:t>P</w:t>
      </w:r>
      <w:r w:rsidRPr="00902F3D">
        <w:rPr>
          <w:lang w:eastAsia="hr-HR"/>
        </w:rPr>
        <w:t xml:space="preserve">rostornog plana Splitsko-dalmatinske županije predložen je i veći broj sidrišta unutar područja ekološke mreže. Predloženo je 13 koncesijskih polja unutar 5 lokacija u akvatoriju </w:t>
      </w:r>
      <w:r w:rsidR="00A448A9" w:rsidRPr="00902F3D">
        <w:rPr>
          <w:lang w:eastAsia="hr-HR"/>
        </w:rPr>
        <w:t>EM HR3000095</w:t>
      </w:r>
      <w:r w:rsidR="00A448A9">
        <w:rPr>
          <w:lang w:eastAsia="hr-HR"/>
        </w:rPr>
        <w:t xml:space="preserve"> </w:t>
      </w:r>
      <w:r w:rsidRPr="00902F3D">
        <w:rPr>
          <w:lang w:eastAsia="hr-HR"/>
        </w:rPr>
        <w:t xml:space="preserve">Paklenih otoka, potom 3 u uvali Vela </w:t>
      </w:r>
      <w:proofErr w:type="spellStart"/>
      <w:r w:rsidRPr="00902F3D">
        <w:rPr>
          <w:lang w:eastAsia="hr-HR"/>
        </w:rPr>
        <w:t>Garška</w:t>
      </w:r>
      <w:proofErr w:type="spellEnd"/>
      <w:r w:rsidRPr="00902F3D">
        <w:rPr>
          <w:lang w:eastAsia="hr-HR"/>
        </w:rPr>
        <w:t xml:space="preserve"> koja je dio područja ekološke mreže</w:t>
      </w:r>
      <w:r w:rsidR="00A448A9" w:rsidRPr="00902F3D">
        <w:rPr>
          <w:lang w:eastAsia="hr-HR"/>
        </w:rPr>
        <w:t xml:space="preserve"> HR3000115</w:t>
      </w:r>
      <w:r w:rsidR="00A448A9">
        <w:rPr>
          <w:lang w:eastAsia="hr-HR"/>
        </w:rPr>
        <w:t xml:space="preserve"> </w:t>
      </w:r>
      <w:r w:rsidRPr="00902F3D">
        <w:rPr>
          <w:lang w:eastAsia="hr-HR"/>
        </w:rPr>
        <w:t xml:space="preserve">Pelegrin - podmorje. Planira se nadopuna koncesijskim poljima Luke Tiha, i to uvala </w:t>
      </w:r>
      <w:proofErr w:type="spellStart"/>
      <w:r w:rsidRPr="00902F3D">
        <w:rPr>
          <w:lang w:eastAsia="hr-HR"/>
        </w:rPr>
        <w:t>Hobonj</w:t>
      </w:r>
      <w:proofErr w:type="spellEnd"/>
      <w:r w:rsidRPr="00902F3D">
        <w:rPr>
          <w:lang w:eastAsia="hr-HR"/>
        </w:rPr>
        <w:t xml:space="preserve"> u obuhvatu područja ekološke mreže </w:t>
      </w:r>
      <w:proofErr w:type="spellStart"/>
      <w:r w:rsidRPr="00902F3D">
        <w:rPr>
          <w:lang w:eastAsia="hr-HR"/>
        </w:rPr>
        <w:t>Kabal</w:t>
      </w:r>
      <w:proofErr w:type="spellEnd"/>
      <w:r w:rsidRPr="00902F3D">
        <w:rPr>
          <w:lang w:eastAsia="hr-HR"/>
        </w:rPr>
        <w:t xml:space="preserve"> </w:t>
      </w:r>
      <w:r w:rsidR="00A448A9" w:rsidRPr="00902F3D">
        <w:rPr>
          <w:lang w:eastAsia="hr-HR"/>
        </w:rPr>
        <w:t>HR3000116</w:t>
      </w:r>
      <w:r w:rsidRPr="00902F3D">
        <w:rPr>
          <w:lang w:eastAsia="hr-HR"/>
        </w:rPr>
        <w:t xml:space="preserve">- podmorje, potom Soline – </w:t>
      </w:r>
      <w:proofErr w:type="spellStart"/>
      <w:r w:rsidRPr="00902F3D">
        <w:rPr>
          <w:lang w:eastAsia="hr-HR"/>
        </w:rPr>
        <w:t>Vrboska</w:t>
      </w:r>
      <w:proofErr w:type="spellEnd"/>
      <w:r w:rsidRPr="00902F3D">
        <w:rPr>
          <w:lang w:eastAsia="hr-HR"/>
        </w:rPr>
        <w:t xml:space="preserve"> s jednim velikim koncesijskim poljem u obuhvatu područja ekološke mreže </w:t>
      </w:r>
      <w:r w:rsidR="003E0E4E" w:rsidRPr="00902F3D">
        <w:rPr>
          <w:lang w:eastAsia="hr-HR"/>
        </w:rPr>
        <w:t>HR3000451</w:t>
      </w:r>
      <w:r w:rsidR="003E0E4E">
        <w:rPr>
          <w:lang w:eastAsia="hr-HR"/>
        </w:rPr>
        <w:t xml:space="preserve"> </w:t>
      </w:r>
      <w:r w:rsidRPr="00902F3D">
        <w:rPr>
          <w:lang w:eastAsia="hr-HR"/>
        </w:rPr>
        <w:t xml:space="preserve">Hvar - otok Zečevo , jedno polje u Luci </w:t>
      </w:r>
      <w:proofErr w:type="spellStart"/>
      <w:r w:rsidRPr="00902F3D">
        <w:rPr>
          <w:lang w:eastAsia="hr-HR"/>
        </w:rPr>
        <w:t>Mrtinovik</w:t>
      </w:r>
      <w:proofErr w:type="spellEnd"/>
      <w:r w:rsidRPr="00902F3D">
        <w:rPr>
          <w:lang w:eastAsia="hr-HR"/>
        </w:rPr>
        <w:t xml:space="preserve"> u obuhvatu područja </w:t>
      </w:r>
      <w:r w:rsidR="003E0E4E" w:rsidRPr="00902F3D">
        <w:rPr>
          <w:lang w:eastAsia="hr-HR"/>
        </w:rPr>
        <w:t>HR3000457</w:t>
      </w:r>
      <w:r w:rsidR="003E0E4E">
        <w:rPr>
          <w:lang w:eastAsia="hr-HR"/>
        </w:rPr>
        <w:t xml:space="preserve"> </w:t>
      </w:r>
      <w:r w:rsidRPr="00902F3D">
        <w:rPr>
          <w:lang w:eastAsia="hr-HR"/>
        </w:rPr>
        <w:t xml:space="preserve">Južna obala Hvara, te jedno u uvali </w:t>
      </w:r>
      <w:proofErr w:type="spellStart"/>
      <w:r w:rsidRPr="00902F3D">
        <w:rPr>
          <w:lang w:eastAsia="hr-HR"/>
        </w:rPr>
        <w:t>Pokrvenik</w:t>
      </w:r>
      <w:proofErr w:type="spellEnd"/>
      <w:r w:rsidRPr="00902F3D">
        <w:rPr>
          <w:lang w:eastAsia="hr-HR"/>
        </w:rPr>
        <w:t xml:space="preserve"> koja je dio područja ekološke mreže </w:t>
      </w:r>
      <w:r w:rsidR="003E0E4E" w:rsidRPr="00902F3D">
        <w:rPr>
          <w:lang w:eastAsia="hr-HR"/>
        </w:rPr>
        <w:t>HR3000143</w:t>
      </w:r>
      <w:r w:rsidR="003E0E4E">
        <w:rPr>
          <w:lang w:eastAsia="hr-HR"/>
        </w:rPr>
        <w:t xml:space="preserve"> </w:t>
      </w:r>
      <w:r w:rsidRPr="00902F3D">
        <w:rPr>
          <w:lang w:eastAsia="hr-HR"/>
        </w:rPr>
        <w:t xml:space="preserve">Uvale Kruševa; </w:t>
      </w:r>
      <w:proofErr w:type="spellStart"/>
      <w:r w:rsidRPr="00902F3D">
        <w:rPr>
          <w:lang w:eastAsia="hr-HR"/>
        </w:rPr>
        <w:t>Pokrvenik</w:t>
      </w:r>
      <w:proofErr w:type="spellEnd"/>
      <w:r w:rsidRPr="00902F3D">
        <w:rPr>
          <w:lang w:eastAsia="hr-HR"/>
        </w:rPr>
        <w:t xml:space="preserve"> i </w:t>
      </w:r>
      <w:proofErr w:type="spellStart"/>
      <w:r w:rsidRPr="00902F3D">
        <w:rPr>
          <w:lang w:eastAsia="hr-HR"/>
        </w:rPr>
        <w:t>Zaraće</w:t>
      </w:r>
      <w:proofErr w:type="spellEnd"/>
      <w:r w:rsidRPr="00902F3D">
        <w:rPr>
          <w:lang w:eastAsia="hr-HR"/>
        </w:rPr>
        <w:t xml:space="preserve"> – Hvar. III faza Studije u izradi planira koncesijska polja u uvali Vlaka na Paklenim otocima i u akvatoriju Zečeva. Studij</w:t>
      </w:r>
      <w:r w:rsidR="003A162A">
        <w:rPr>
          <w:lang w:eastAsia="hr-HR"/>
        </w:rPr>
        <w:t>a</w:t>
      </w:r>
      <w:r w:rsidRPr="00902F3D">
        <w:rPr>
          <w:lang w:eastAsia="hr-HR"/>
        </w:rPr>
        <w:t xml:space="preserve"> sidrišta Splitsko-dalmatinske županije pretpostavlja korištenje </w:t>
      </w:r>
      <w:r w:rsidRPr="00902F3D">
        <w:rPr>
          <w:color w:val="000000" w:themeColor="text1"/>
        </w:rPr>
        <w:t>tehničko-tehnoloških rješenja ekoloških trajnih sidrišta koja su adaptirana za razne vrste dna odnosno za ciljna staništa područja ekološke mreže.</w:t>
      </w:r>
    </w:p>
    <w:p w14:paraId="4FD00495" w14:textId="4C3945EA" w:rsidR="004E0DA5" w:rsidRPr="00902F3D" w:rsidRDefault="004E0DA5" w:rsidP="00790404">
      <w:pPr>
        <w:pStyle w:val="SUEZnaslov3"/>
        <w:numPr>
          <w:ilvl w:val="2"/>
          <w:numId w:val="5"/>
        </w:numPr>
        <w:ind w:left="1134" w:hanging="708"/>
      </w:pPr>
      <w:bookmarkStart w:id="71" w:name="_Toc129090053"/>
      <w:r w:rsidRPr="00902F3D">
        <w:lastRenderedPageBreak/>
        <w:t>Turizam</w:t>
      </w:r>
      <w:bookmarkEnd w:id="71"/>
    </w:p>
    <w:p w14:paraId="7A4CACAE" w14:textId="02501C6B" w:rsidR="004E0DA5" w:rsidRPr="00902F3D" w:rsidRDefault="004E0DA5" w:rsidP="00DF7A08">
      <w:pPr>
        <w:pStyle w:val="SUEZtekst"/>
        <w:tabs>
          <w:tab w:val="left" w:pos="4820"/>
        </w:tabs>
      </w:pPr>
      <w:r w:rsidRPr="00DB60A0">
        <w:rPr>
          <w:rStyle w:val="SUEZtekstChar"/>
        </w:rPr>
        <w:t xml:space="preserve">Na području otoka Hvara djeluju zasebne turističke zajednice unutar četiri jedinice lokalne samouprave. U rujnu 2019. godine potpisan je sporazum o projektnom udruživanju turističkih zajednica gradova, općina i mjesta s područja otoka Hvara (DMO Hvar) u skladu sa Zakonom o turističkim zajednicama i promicanju hrvatskog turizma (NN 52/19, 42/20). </w:t>
      </w:r>
      <w:r w:rsidR="00AF3614">
        <w:rPr>
          <w:rStyle w:val="SUEZtekstChar"/>
        </w:rPr>
        <w:t xml:space="preserve">Iako je sporazum o projektnom udruživanju turističkih zajednica potpisan, on još uvijek nije zaživio te svaka od četiri jedinice lokalne samouprave i dalje ima zasebnu turističku zajednicu. </w:t>
      </w:r>
      <w:r w:rsidRPr="00DB60A0">
        <w:rPr>
          <w:rStyle w:val="SUEZtekstChar"/>
        </w:rPr>
        <w:t xml:space="preserve">Turistička potražnja je </w:t>
      </w:r>
      <w:proofErr w:type="spellStart"/>
      <w:r w:rsidRPr="00DB60A0">
        <w:rPr>
          <w:rStyle w:val="SUEZtekstChar"/>
        </w:rPr>
        <w:t>sezonalna</w:t>
      </w:r>
      <w:proofErr w:type="spellEnd"/>
      <w:r w:rsidRPr="00DB60A0">
        <w:rPr>
          <w:rStyle w:val="SUEZtekstChar"/>
        </w:rPr>
        <w:t>, 90</w:t>
      </w:r>
      <w:r w:rsidR="006E12C9">
        <w:rPr>
          <w:rStyle w:val="SUEZtekstChar"/>
        </w:rPr>
        <w:t xml:space="preserve"> </w:t>
      </w:r>
      <w:r w:rsidRPr="00DB60A0">
        <w:rPr>
          <w:rStyle w:val="SUEZtekstChar"/>
        </w:rPr>
        <w:t>% od ukupnog broja noćenja ostvaruje se u ljetnom razdoblju (lipanj - rujan). Progresivni početak sezone nazire se već u travnju, a kraj u listopadu, s naglim padom broja noćenja u mjesecu studenom. Prema podacima Državnog zavoda za statistiku u 2019. otok Hvar je imao 1.568.307 noćenja, od čega 45</w:t>
      </w:r>
      <w:r w:rsidR="006E12C9">
        <w:rPr>
          <w:rStyle w:val="SUEZtekstChar"/>
        </w:rPr>
        <w:t xml:space="preserve"> </w:t>
      </w:r>
      <w:r w:rsidRPr="00DB60A0">
        <w:rPr>
          <w:rStyle w:val="SUEZtekstChar"/>
        </w:rPr>
        <w:t>% je bilo ostvareno u Hvaru, 37</w:t>
      </w:r>
      <w:r w:rsidR="006E12C9">
        <w:rPr>
          <w:rStyle w:val="SUEZtekstChar"/>
        </w:rPr>
        <w:t xml:space="preserve"> </w:t>
      </w:r>
      <w:r w:rsidRPr="00DB60A0">
        <w:rPr>
          <w:rStyle w:val="SUEZtekstChar"/>
        </w:rPr>
        <w:t>% u Jelsi, 14</w:t>
      </w:r>
      <w:r w:rsidR="006E12C9">
        <w:rPr>
          <w:rStyle w:val="SUEZtekstChar"/>
        </w:rPr>
        <w:t xml:space="preserve"> </w:t>
      </w:r>
      <w:r w:rsidRPr="00DB60A0">
        <w:rPr>
          <w:rStyle w:val="SUEZtekstChar"/>
        </w:rPr>
        <w:t>% u Star</w:t>
      </w:r>
      <w:r w:rsidR="00CB0F0C">
        <w:rPr>
          <w:rStyle w:val="SUEZtekstChar"/>
        </w:rPr>
        <w:t>om</w:t>
      </w:r>
      <w:r w:rsidRPr="00DB60A0">
        <w:rPr>
          <w:rStyle w:val="SUEZtekstChar"/>
        </w:rPr>
        <w:t xml:space="preserve"> Gradu i svega 4</w:t>
      </w:r>
      <w:r w:rsidR="006E12C9">
        <w:rPr>
          <w:rStyle w:val="SUEZtekstChar"/>
        </w:rPr>
        <w:t xml:space="preserve"> </w:t>
      </w:r>
      <w:r w:rsidRPr="00DB60A0">
        <w:rPr>
          <w:rStyle w:val="SUEZtekstChar"/>
        </w:rPr>
        <w:t>% u Sućurju. S najviše smještajnih kapaciteta raspolaže Hvar (43</w:t>
      </w:r>
      <w:r w:rsidR="006E12C9">
        <w:rPr>
          <w:rStyle w:val="SUEZtekstChar"/>
        </w:rPr>
        <w:t xml:space="preserve"> </w:t>
      </w:r>
      <w:r w:rsidRPr="00DB60A0">
        <w:rPr>
          <w:rStyle w:val="SUEZtekstChar"/>
        </w:rPr>
        <w:t>%), potom Jelsa (37</w:t>
      </w:r>
      <w:r w:rsidR="006E12C9">
        <w:rPr>
          <w:rStyle w:val="SUEZtekstChar"/>
        </w:rPr>
        <w:t xml:space="preserve"> </w:t>
      </w:r>
      <w:r w:rsidRPr="00DB60A0">
        <w:rPr>
          <w:rStyle w:val="SUEZtekstChar"/>
        </w:rPr>
        <w:t>%), Stari Grad (15</w:t>
      </w:r>
      <w:r w:rsidR="006E12C9">
        <w:rPr>
          <w:rStyle w:val="SUEZtekstChar"/>
        </w:rPr>
        <w:t xml:space="preserve"> </w:t>
      </w:r>
      <w:r w:rsidRPr="00DB60A0">
        <w:rPr>
          <w:rStyle w:val="SUEZtekstChar"/>
        </w:rPr>
        <w:t>%) i Sućuraj (5</w:t>
      </w:r>
      <w:r w:rsidR="006E12C9">
        <w:rPr>
          <w:rStyle w:val="SUEZtekstChar"/>
        </w:rPr>
        <w:t xml:space="preserve"> </w:t>
      </w:r>
      <w:r w:rsidRPr="00DB60A0">
        <w:rPr>
          <w:rStyle w:val="SUEZtekstChar"/>
        </w:rPr>
        <w:t>%). Najviše je odmarališta i sličnih objekata za kraći odmor (72</w:t>
      </w:r>
      <w:r w:rsidR="006E12C9">
        <w:rPr>
          <w:rStyle w:val="SUEZtekstChar"/>
        </w:rPr>
        <w:t xml:space="preserve"> </w:t>
      </w:r>
      <w:r w:rsidRPr="00DB60A0">
        <w:rPr>
          <w:rStyle w:val="SUEZtekstChar"/>
        </w:rPr>
        <w:t>%), potom hotela (18</w:t>
      </w:r>
      <w:r w:rsidR="006E12C9">
        <w:rPr>
          <w:rStyle w:val="SUEZtekstChar"/>
        </w:rPr>
        <w:t xml:space="preserve"> </w:t>
      </w:r>
      <w:r w:rsidRPr="00DB60A0">
        <w:rPr>
          <w:rStyle w:val="SUEZtekstChar"/>
        </w:rPr>
        <w:t>%), te kampova i prostora za kampiranje (10</w:t>
      </w:r>
      <w:r w:rsidR="006E12C9">
        <w:rPr>
          <w:rStyle w:val="SUEZtekstChar"/>
        </w:rPr>
        <w:t xml:space="preserve"> </w:t>
      </w:r>
      <w:r w:rsidRPr="00DB60A0">
        <w:rPr>
          <w:rStyle w:val="SUEZtekstChar"/>
        </w:rPr>
        <w:t xml:space="preserve">%). Grad Hvar je 2018. godine obilježio 150. obljetnicu organiziranog turizma u gradu Hvaru što ukazuje na dugogodišnje iskustvo bavljenja turizmom. PR turističke zajednice </w:t>
      </w:r>
      <w:r w:rsidR="00131179">
        <w:rPr>
          <w:rStyle w:val="SUEZtekstChar"/>
        </w:rPr>
        <w:t xml:space="preserve">Grada </w:t>
      </w:r>
      <w:proofErr w:type="spellStart"/>
      <w:r w:rsidR="00131179">
        <w:rPr>
          <w:rStyle w:val="SUEZtekstChar"/>
        </w:rPr>
        <w:t>Hvara</w:t>
      </w:r>
      <w:r w:rsidRPr="00DB60A0">
        <w:rPr>
          <w:rStyle w:val="SUEZtekstChar"/>
        </w:rPr>
        <w:t>je</w:t>
      </w:r>
      <w:proofErr w:type="spellEnd"/>
      <w:r w:rsidRPr="00DB60A0">
        <w:rPr>
          <w:rStyle w:val="SUEZtekstChar"/>
        </w:rPr>
        <w:t xml:space="preserve"> okrenut ka engleskom govornom području (UK i SAD) gdje nastupa kao destinacija bogate i luksuzne kulturne, eno-gastro, sportske i zabavne turističke ponude, kao i vodeća hrvatska destinacija u održivom razvoju turizma. Naročito se radi na unaprjeđenju </w:t>
      </w:r>
      <w:proofErr w:type="spellStart"/>
      <w:r w:rsidRPr="00DB60A0">
        <w:rPr>
          <w:rStyle w:val="SUEZtekstChar"/>
        </w:rPr>
        <w:t>cikloturizma</w:t>
      </w:r>
      <w:proofErr w:type="spellEnd"/>
      <w:r w:rsidRPr="00DB60A0">
        <w:rPr>
          <w:rStyle w:val="SUEZtekstChar"/>
        </w:rPr>
        <w:t xml:space="preserve">. Nastavno na rad TZ grada Hvara, otok Hvar proglašen je za najbolji otok Europe u 2019./2020. godini u jednom od najpoznatijih turističkih magazina </w:t>
      </w:r>
      <w:proofErr w:type="spellStart"/>
      <w:r w:rsidRPr="00DB60A0">
        <w:rPr>
          <w:rStyle w:val="SUEZtekstChar"/>
        </w:rPr>
        <w:t>Conde</w:t>
      </w:r>
      <w:proofErr w:type="spellEnd"/>
      <w:r w:rsidRPr="00DB60A0">
        <w:rPr>
          <w:rStyle w:val="SUEZtekstChar"/>
        </w:rPr>
        <w:t xml:space="preserve"> </w:t>
      </w:r>
      <w:proofErr w:type="spellStart"/>
      <w:r w:rsidRPr="00DB60A0">
        <w:rPr>
          <w:rStyle w:val="SUEZtekstChar"/>
        </w:rPr>
        <w:t>Nast</w:t>
      </w:r>
      <w:proofErr w:type="spellEnd"/>
      <w:r w:rsidRPr="00DB60A0">
        <w:rPr>
          <w:rStyle w:val="SUEZtekstChar"/>
        </w:rPr>
        <w:t xml:space="preserve"> </w:t>
      </w:r>
      <w:proofErr w:type="spellStart"/>
      <w:r w:rsidRPr="00DB60A0">
        <w:rPr>
          <w:rStyle w:val="SUEZtekstChar"/>
        </w:rPr>
        <w:t>Traveler</w:t>
      </w:r>
      <w:proofErr w:type="spellEnd"/>
      <w:r w:rsidRPr="00DB60A0">
        <w:rPr>
          <w:rStyle w:val="SUEZtekstChar"/>
        </w:rPr>
        <w:t>. TZ grada Hvara podupire brojne organizacije kulturnih, zabavnih, sportskih, eno-gastro i ostalih manifestacija, te radi na razvoju luksuzne noćne zabave. Najraznovrsniju ponudu na otoku nude poduzetnici grada Hvara, iz koje je u kontekstu ekološke mreže bitno istaknuti prijevoz brodicama (</w:t>
      </w:r>
      <w:proofErr w:type="spellStart"/>
      <w:r w:rsidRPr="00DB60A0">
        <w:rPr>
          <w:rStyle w:val="SUEZtekstChar"/>
        </w:rPr>
        <w:t>barkarijoli</w:t>
      </w:r>
      <w:proofErr w:type="spellEnd"/>
      <w:r w:rsidRPr="00DB60A0">
        <w:rPr>
          <w:rStyle w:val="SUEZtekstChar"/>
        </w:rPr>
        <w:t xml:space="preserve">), </w:t>
      </w:r>
      <w:proofErr w:type="spellStart"/>
      <w:r w:rsidRPr="00DB60A0">
        <w:rPr>
          <w:rStyle w:val="SUEZtekstChar"/>
        </w:rPr>
        <w:t>kajakarenje</w:t>
      </w:r>
      <w:proofErr w:type="spellEnd"/>
      <w:r w:rsidRPr="00DB60A0">
        <w:rPr>
          <w:rStyle w:val="SUEZtekstChar"/>
        </w:rPr>
        <w:t xml:space="preserve">, SUP, ronjenje, padobranstvo, pješačenje i nadasve </w:t>
      </w:r>
      <w:proofErr w:type="spellStart"/>
      <w:r w:rsidRPr="00DB60A0">
        <w:rPr>
          <w:rStyle w:val="SUEZtekstChar"/>
        </w:rPr>
        <w:t>bicikliranje</w:t>
      </w:r>
      <w:proofErr w:type="spellEnd"/>
      <w:r w:rsidRPr="00DB60A0">
        <w:rPr>
          <w:rStyle w:val="SUEZtekstChar"/>
        </w:rPr>
        <w:t xml:space="preserve"> s ponudom 13 biciklističkih ruta diljem otoka. TZ promovira Paklene otoke, gdje je poveznica na postojeću stranicu zaštićenog područja, potom Crvene stijene. </w:t>
      </w:r>
      <w:r w:rsidR="00131179">
        <w:rPr>
          <w:rStyle w:val="SUEZtekstChar"/>
        </w:rPr>
        <w:t xml:space="preserve">Na web stranici </w:t>
      </w:r>
      <w:r w:rsidR="00695056">
        <w:rPr>
          <w:rStyle w:val="SUEZtekstChar"/>
        </w:rPr>
        <w:t>TZ Grada Hvara s</w:t>
      </w:r>
      <w:r w:rsidRPr="00DB60A0">
        <w:rPr>
          <w:rStyle w:val="SUEZtekstChar"/>
        </w:rPr>
        <w:t xml:space="preserve">pominju se 143 speleološka lokaliteta, a zasebno se promoviraju špilja Sv. Nedjelja i Markova špilja. Daje se naglasak nautičkom turizmu kao i brojnim sportskim događanjima među kojima je nekoliko triatlona, </w:t>
      </w:r>
      <w:proofErr w:type="spellStart"/>
      <w:r w:rsidRPr="00DB60A0">
        <w:rPr>
          <w:rStyle w:val="SUEZtekstChar"/>
        </w:rPr>
        <w:t>big</w:t>
      </w:r>
      <w:proofErr w:type="spellEnd"/>
      <w:r w:rsidRPr="00DB60A0">
        <w:rPr>
          <w:rStyle w:val="SUEZtekstChar"/>
        </w:rPr>
        <w:t xml:space="preserve">-game </w:t>
      </w:r>
      <w:proofErr w:type="spellStart"/>
      <w:r w:rsidRPr="00DB60A0">
        <w:rPr>
          <w:rStyle w:val="SUEZtekstChar"/>
        </w:rPr>
        <w:t>fishing</w:t>
      </w:r>
      <w:proofErr w:type="spellEnd"/>
      <w:r w:rsidRPr="00DB60A0">
        <w:rPr>
          <w:rStyle w:val="SUEZtekstChar"/>
        </w:rPr>
        <w:t xml:space="preserve"> turnir i regata. Od plaža unutar područja ekološke mreže se promoviraju one Paklenih otoka (Jerolim, </w:t>
      </w:r>
      <w:proofErr w:type="spellStart"/>
      <w:r w:rsidRPr="00DB60A0">
        <w:rPr>
          <w:rStyle w:val="SUEZtekstChar"/>
        </w:rPr>
        <w:t>Stipanska</w:t>
      </w:r>
      <w:proofErr w:type="spellEnd"/>
      <w:r w:rsidRPr="00DB60A0">
        <w:rPr>
          <w:rStyle w:val="SUEZtekstChar"/>
        </w:rPr>
        <w:t xml:space="preserve">, </w:t>
      </w:r>
      <w:proofErr w:type="spellStart"/>
      <w:r w:rsidRPr="00DB60A0">
        <w:rPr>
          <w:rStyle w:val="SUEZtekstChar"/>
        </w:rPr>
        <w:t>Ždrilca</w:t>
      </w:r>
      <w:proofErr w:type="spellEnd"/>
      <w:r w:rsidRPr="00DB60A0">
        <w:rPr>
          <w:rStyle w:val="SUEZtekstChar"/>
        </w:rPr>
        <w:t xml:space="preserve">, Mlini, </w:t>
      </w:r>
      <w:proofErr w:type="spellStart"/>
      <w:r w:rsidRPr="00DB60A0">
        <w:rPr>
          <w:rStyle w:val="SUEZtekstChar"/>
        </w:rPr>
        <w:t>Vinogradišće</w:t>
      </w:r>
      <w:proofErr w:type="spellEnd"/>
      <w:r w:rsidRPr="00DB60A0">
        <w:rPr>
          <w:rStyle w:val="SUEZtekstChar"/>
        </w:rPr>
        <w:t xml:space="preserve">, Vlaka), potom </w:t>
      </w:r>
      <w:proofErr w:type="spellStart"/>
      <w:r w:rsidRPr="00DB60A0">
        <w:rPr>
          <w:rStyle w:val="SUEZtekstChar"/>
        </w:rPr>
        <w:t>Dubovica</w:t>
      </w:r>
      <w:proofErr w:type="spellEnd"/>
      <w:r w:rsidRPr="00DB60A0">
        <w:rPr>
          <w:rStyle w:val="SUEZtekstChar"/>
        </w:rPr>
        <w:t xml:space="preserve">, </w:t>
      </w:r>
      <w:proofErr w:type="spellStart"/>
      <w:r w:rsidRPr="00DB60A0">
        <w:rPr>
          <w:rStyle w:val="SUEZtekstChar"/>
        </w:rPr>
        <w:t>Lučišće</w:t>
      </w:r>
      <w:proofErr w:type="spellEnd"/>
      <w:r w:rsidRPr="00DB60A0">
        <w:rPr>
          <w:rStyle w:val="SUEZtekstChar"/>
        </w:rPr>
        <w:t xml:space="preserve">, Sveta Nedjelja i Jagodna. TZ grada Stari Grad također podupire brojne kulturne, sportske, gastro, ekološke i zabavne manifestacije. Tijekom 2019. nije bilo ulaganja u razvoj </w:t>
      </w:r>
      <w:proofErr w:type="spellStart"/>
      <w:r w:rsidRPr="00DB60A0">
        <w:rPr>
          <w:rStyle w:val="SUEZtekstChar"/>
        </w:rPr>
        <w:t>cikloturizma</w:t>
      </w:r>
      <w:proofErr w:type="spellEnd"/>
      <w:r w:rsidRPr="00DB60A0">
        <w:rPr>
          <w:rStyle w:val="SUEZtekstChar"/>
        </w:rPr>
        <w:t xml:space="preserve">, staza niti kupališnih zona iako turistička zajednica ima planirana financijska sredstva. U </w:t>
      </w:r>
      <w:r w:rsidR="00131179">
        <w:rPr>
          <w:rStyle w:val="SUEZtekstChar"/>
        </w:rPr>
        <w:t>Starome gradu</w:t>
      </w:r>
      <w:r w:rsidR="00C50B45">
        <w:rPr>
          <w:rStyle w:val="SUEZtekstChar"/>
        </w:rPr>
        <w:t xml:space="preserve"> </w:t>
      </w:r>
      <w:r w:rsidRPr="00DB60A0">
        <w:rPr>
          <w:rStyle w:val="SUEZtekstChar"/>
        </w:rPr>
        <w:t>se naročito promovira Starogradsko polje – Ager</w:t>
      </w:r>
      <w:r w:rsidR="005A1C38">
        <w:rPr>
          <w:rStyle w:val="SUEZtekstChar"/>
        </w:rPr>
        <w:t xml:space="preserve"> koje se od 2008. godine nalazi na UNESCO-</w:t>
      </w:r>
      <w:proofErr w:type="spellStart"/>
      <w:r w:rsidR="005A1C38">
        <w:rPr>
          <w:rStyle w:val="SUEZtekstChar"/>
        </w:rPr>
        <w:t>vom</w:t>
      </w:r>
      <w:proofErr w:type="spellEnd"/>
      <w:r w:rsidR="005A1C38">
        <w:rPr>
          <w:rStyle w:val="SUEZtekstChar"/>
        </w:rPr>
        <w:t xml:space="preserve"> Popisu svjetske kulturne baštine</w:t>
      </w:r>
      <w:r w:rsidRPr="00DB60A0">
        <w:rPr>
          <w:rStyle w:val="SUEZtekstChar"/>
        </w:rPr>
        <w:t xml:space="preserve">. Od aktivnosti važnih za ekološku mrežu bitno je istaknuti nautički turizam jer je </w:t>
      </w:r>
      <w:proofErr w:type="spellStart"/>
      <w:r w:rsidRPr="00DB60A0">
        <w:rPr>
          <w:rStyle w:val="SUEZtekstChar"/>
        </w:rPr>
        <w:t>Starigradska</w:t>
      </w:r>
      <w:proofErr w:type="spellEnd"/>
      <w:r w:rsidRPr="00DB60A0">
        <w:rPr>
          <w:rStyle w:val="SUEZtekstChar"/>
        </w:rPr>
        <w:t xml:space="preserve"> luka jedna od najposjećenijih luka na Jadranu. Kupališni turizam je razvijen i unutar područja ekološke mreže. Maslinica se promovira kao jedina pješčana plažu u </w:t>
      </w:r>
      <w:proofErr w:type="spellStart"/>
      <w:r w:rsidRPr="00DB60A0">
        <w:rPr>
          <w:rStyle w:val="SUEZtekstChar"/>
        </w:rPr>
        <w:t>Starigradskom</w:t>
      </w:r>
      <w:proofErr w:type="spellEnd"/>
      <w:r w:rsidRPr="00DB60A0">
        <w:rPr>
          <w:rStyle w:val="SUEZtekstChar"/>
        </w:rPr>
        <w:t xml:space="preserve"> zaljevu. Uz nju </w:t>
      </w:r>
      <w:r w:rsidR="00131179">
        <w:rPr>
          <w:rStyle w:val="SUEZtekstChar"/>
        </w:rPr>
        <w:t>se promovira i</w:t>
      </w:r>
      <w:r w:rsidRPr="00DB60A0">
        <w:rPr>
          <w:rStyle w:val="SUEZtekstChar"/>
        </w:rPr>
        <w:t xml:space="preserve"> plaža Žukova sa sjeverne strane otoka. TZ </w:t>
      </w:r>
      <w:r w:rsidR="00F32624">
        <w:rPr>
          <w:rStyle w:val="SUEZtekstChar"/>
        </w:rPr>
        <w:t>G</w:t>
      </w:r>
      <w:r w:rsidRPr="00DB60A0">
        <w:rPr>
          <w:rStyle w:val="SUEZtekstChar"/>
        </w:rPr>
        <w:t xml:space="preserve">rada Jelse također podupire brojne manifestacije, ulaže u </w:t>
      </w:r>
      <w:proofErr w:type="spellStart"/>
      <w:r w:rsidRPr="00DB60A0">
        <w:rPr>
          <w:rStyle w:val="SUEZtekstChar"/>
        </w:rPr>
        <w:t>cikloturizam</w:t>
      </w:r>
      <w:proofErr w:type="spellEnd"/>
      <w:r w:rsidRPr="00DB60A0">
        <w:rPr>
          <w:rStyle w:val="SUEZtekstChar"/>
        </w:rPr>
        <w:t xml:space="preserve"> (staza </w:t>
      </w:r>
      <w:proofErr w:type="spellStart"/>
      <w:r w:rsidRPr="00DB60A0">
        <w:rPr>
          <w:rStyle w:val="SUEZtekstChar"/>
        </w:rPr>
        <w:t>Gdinj</w:t>
      </w:r>
      <w:proofErr w:type="spellEnd"/>
      <w:r w:rsidRPr="00DB60A0">
        <w:rPr>
          <w:rStyle w:val="SUEZtekstChar"/>
        </w:rPr>
        <w:t xml:space="preserve"> – Sv. Nikola), kupališne zone, pješačke i tematske staze. Za razliku od Hvara, gdje dominiraju gosti iz SAD-a, UK-a i Francuske, na preostalom dijelu otoka Hvar</w:t>
      </w:r>
      <w:r w:rsidR="00527821">
        <w:rPr>
          <w:rStyle w:val="SUEZtekstChar"/>
        </w:rPr>
        <w:t>a</w:t>
      </w:r>
      <w:r w:rsidRPr="00DB60A0">
        <w:rPr>
          <w:rStyle w:val="SUEZtekstChar"/>
        </w:rPr>
        <w:t xml:space="preserve"> posjetitelj</w:t>
      </w:r>
      <w:r w:rsidR="00527821">
        <w:rPr>
          <w:rStyle w:val="SUEZtekstChar"/>
        </w:rPr>
        <w:t>i</w:t>
      </w:r>
      <w:r w:rsidRPr="00DB60A0">
        <w:rPr>
          <w:rStyle w:val="SUEZtekstChar"/>
        </w:rPr>
        <w:t xml:space="preserve"> su domaći gosti, Česi i Slovenci. Nijemci su česti posjetitelji općine Jelsa. Uz najveća naselja uz more, Jelsa promovira ruralne destinacije otoka. Moguć je organizirani posjet </w:t>
      </w:r>
      <w:proofErr w:type="spellStart"/>
      <w:r w:rsidRPr="00DB60A0">
        <w:rPr>
          <w:rStyle w:val="SUEZtekstChar"/>
        </w:rPr>
        <w:t>Grapčevoj</w:t>
      </w:r>
      <w:proofErr w:type="spellEnd"/>
      <w:r w:rsidRPr="00DB60A0">
        <w:rPr>
          <w:rStyle w:val="SUEZtekstChar"/>
        </w:rPr>
        <w:t xml:space="preserve"> špilji. TZ promovira otoke </w:t>
      </w:r>
      <w:proofErr w:type="spellStart"/>
      <w:r w:rsidRPr="00DB60A0">
        <w:rPr>
          <w:rStyle w:val="SUEZtekstChar"/>
        </w:rPr>
        <w:t>Šćedro</w:t>
      </w:r>
      <w:proofErr w:type="spellEnd"/>
      <w:r w:rsidRPr="00DB60A0">
        <w:rPr>
          <w:rStyle w:val="SUEZtekstChar"/>
        </w:rPr>
        <w:t xml:space="preserve"> i Zečevo, plaže, naturalizam, ronjenje i slične aktivnosti koje se odvijaju unutar područja ekološke mreže i zaštićenih područja. Poput </w:t>
      </w:r>
      <w:r w:rsidR="00C50B45">
        <w:rPr>
          <w:rStyle w:val="SUEZtekstChar"/>
        </w:rPr>
        <w:t xml:space="preserve">ponude </w:t>
      </w:r>
      <w:r w:rsidRPr="00DB60A0">
        <w:rPr>
          <w:rStyle w:val="SUEZtekstChar"/>
        </w:rPr>
        <w:t xml:space="preserve">poduzetnika grada Hvara, i iz Jelse postoje organizirani posjeti 13 biciklističkih staza diljem otoka koje prolaze područjima ekološke mreže. Imaju i specijalizirane rute upoznavanja sa šumskom florom i faunom, te organiziraju festival nordijskog hodanja. Zanimljiva je ponuda Google </w:t>
      </w:r>
      <w:proofErr w:type="spellStart"/>
      <w:r w:rsidRPr="00DB60A0">
        <w:rPr>
          <w:rStyle w:val="SUEZtekstChar"/>
        </w:rPr>
        <w:t>sea</w:t>
      </w:r>
      <w:proofErr w:type="spellEnd"/>
      <w:r w:rsidRPr="00DB60A0">
        <w:rPr>
          <w:rStyle w:val="SUEZtekstChar"/>
        </w:rPr>
        <w:t xml:space="preserve"> </w:t>
      </w:r>
      <w:proofErr w:type="spellStart"/>
      <w:r w:rsidR="005A1C38">
        <w:rPr>
          <w:rStyle w:val="SUEZtekstChar"/>
        </w:rPr>
        <w:t>v</w:t>
      </w:r>
      <w:r w:rsidR="005A1C38" w:rsidRPr="00DB60A0">
        <w:rPr>
          <w:rStyle w:val="SUEZtekstChar"/>
        </w:rPr>
        <w:t>ie</w:t>
      </w:r>
      <w:r w:rsidR="005A1C38">
        <w:rPr>
          <w:rStyle w:val="SUEZtekstChar"/>
        </w:rPr>
        <w:t>w</w:t>
      </w:r>
      <w:proofErr w:type="spellEnd"/>
      <w:r w:rsidR="005A1C38" w:rsidRPr="00DB60A0">
        <w:rPr>
          <w:rStyle w:val="SUEZtekstChar"/>
        </w:rPr>
        <w:t xml:space="preserve"> </w:t>
      </w:r>
      <w:r w:rsidRPr="00DB60A0">
        <w:rPr>
          <w:rStyle w:val="SUEZtekstChar"/>
        </w:rPr>
        <w:t xml:space="preserve">koja je dostupna na web stranici TZ Jelsa. Za razliku od gore navedenih JLS-a, ulogu TZ Sućuraj vrši </w:t>
      </w:r>
      <w:r w:rsidR="00D506FD">
        <w:rPr>
          <w:rStyle w:val="SUEZtekstChar"/>
        </w:rPr>
        <w:t>O</w:t>
      </w:r>
      <w:r w:rsidRPr="00DB60A0">
        <w:rPr>
          <w:rStyle w:val="SUEZtekstChar"/>
        </w:rPr>
        <w:t>pćina Sućuraj.</w:t>
      </w:r>
      <w:r w:rsidRPr="00902F3D">
        <w:t xml:space="preserve"> Promoviraju se plaže i uvale koje su u obuhvatu ekološke mreže: pješčane uvale </w:t>
      </w:r>
      <w:proofErr w:type="spellStart"/>
      <w:r w:rsidRPr="00902F3D">
        <w:t>Perna</w:t>
      </w:r>
      <w:proofErr w:type="spellEnd"/>
      <w:r w:rsidRPr="00902F3D">
        <w:t xml:space="preserve"> i </w:t>
      </w:r>
      <w:proofErr w:type="spellStart"/>
      <w:r w:rsidR="005D5473">
        <w:t>Mlask</w:t>
      </w:r>
      <w:r w:rsidRPr="00902F3D">
        <w:t>a</w:t>
      </w:r>
      <w:proofErr w:type="spellEnd"/>
      <w:r w:rsidRPr="00902F3D">
        <w:t xml:space="preserve">, te šljunčane </w:t>
      </w:r>
      <w:proofErr w:type="spellStart"/>
      <w:r w:rsidRPr="00902F3D">
        <w:t>Mrtinovik</w:t>
      </w:r>
      <w:proofErr w:type="spellEnd"/>
      <w:r w:rsidRPr="00902F3D">
        <w:t xml:space="preserve">, </w:t>
      </w:r>
      <w:proofErr w:type="spellStart"/>
      <w:r w:rsidRPr="00902F3D">
        <w:t>Pelinovik</w:t>
      </w:r>
      <w:proofErr w:type="spellEnd"/>
      <w:r w:rsidRPr="00902F3D">
        <w:t xml:space="preserve">, Kozja, Smokova </w:t>
      </w:r>
      <w:r w:rsidRPr="00902F3D">
        <w:lastRenderedPageBreak/>
        <w:t xml:space="preserve">i Smrska s južne strane otoka. Iako se goste poziva na posjet pješačkih i biciklističkih staza, ponuda nije razvijena. Isto je i sa rekreacijskim ribolovom. </w:t>
      </w:r>
    </w:p>
    <w:p w14:paraId="6A898645" w14:textId="6FD0EEF1" w:rsidR="004E0DA5" w:rsidRPr="00902F3D" w:rsidRDefault="004E0DA5" w:rsidP="00DB60A0">
      <w:pPr>
        <w:pStyle w:val="SUEZtekst"/>
        <w:rPr>
          <w:rFonts w:cstheme="minorHAnsi"/>
        </w:rPr>
      </w:pPr>
      <w:r w:rsidRPr="00902F3D">
        <w:rPr>
          <w:rFonts w:cstheme="minorHAnsi"/>
        </w:rPr>
        <w:t>Otok Hvar spada u najvažnije destinacije nautičkog turizma</w:t>
      </w:r>
      <w:r w:rsidR="005A1C38">
        <w:rPr>
          <w:rFonts w:cstheme="minorHAnsi"/>
        </w:rPr>
        <w:t>,</w:t>
      </w:r>
      <w:r w:rsidRPr="00902F3D">
        <w:rPr>
          <w:rFonts w:cstheme="minorHAnsi"/>
        </w:rPr>
        <w:t xml:space="preserve"> pogotovo njegov zapadni </w:t>
      </w:r>
      <w:r w:rsidR="0013033E">
        <w:rPr>
          <w:rFonts w:cstheme="minorHAnsi"/>
        </w:rPr>
        <w:t xml:space="preserve">dio </w:t>
      </w:r>
      <w:r w:rsidRPr="00902F3D">
        <w:rPr>
          <w:rFonts w:cstheme="minorHAnsi"/>
        </w:rPr>
        <w:t xml:space="preserve">gdje se posebno ističu luka Hvar i Pakleni otoci. Uz njih, nautičari posjećuju </w:t>
      </w:r>
      <w:proofErr w:type="spellStart"/>
      <w:r w:rsidRPr="00902F3D">
        <w:rPr>
          <w:rFonts w:cstheme="minorHAnsi"/>
        </w:rPr>
        <w:t>Starigradski</w:t>
      </w:r>
      <w:proofErr w:type="spellEnd"/>
      <w:r w:rsidRPr="00902F3D">
        <w:rPr>
          <w:rFonts w:cstheme="minorHAnsi"/>
        </w:rPr>
        <w:t xml:space="preserve"> zaljev, luku Sućuraj i sidrišta otoka </w:t>
      </w:r>
      <w:proofErr w:type="spellStart"/>
      <w:r w:rsidRPr="00902F3D">
        <w:rPr>
          <w:rFonts w:cstheme="minorHAnsi"/>
        </w:rPr>
        <w:t>Šćedro</w:t>
      </w:r>
      <w:proofErr w:type="spellEnd"/>
      <w:r w:rsidRPr="00902F3D">
        <w:rPr>
          <w:rFonts w:cstheme="minorHAnsi"/>
        </w:rPr>
        <w:t>. Nautički turizam obrađen je u dijelu pomorskog prometa (poglavlje 2.6.5).</w:t>
      </w:r>
      <w:r w:rsidR="003C7E1B">
        <w:rPr>
          <w:rFonts w:cstheme="minorHAnsi"/>
        </w:rPr>
        <w:t xml:space="preserve"> </w:t>
      </w:r>
      <w:r w:rsidRPr="00902F3D">
        <w:rPr>
          <w:rFonts w:cstheme="minorHAnsi"/>
        </w:rPr>
        <w:t>Svi pokazatelji stanja nautičkog turizma dostupni su u Prilogu 3. Nautički turizam odvija se većinom uz obalu, sezonskog je karaktera i prostorno nije ustaljen.</w:t>
      </w:r>
    </w:p>
    <w:p w14:paraId="0F41D250" w14:textId="757E5339" w:rsidR="004E0DA5" w:rsidRDefault="004E0DA5" w:rsidP="00DB60A0">
      <w:pPr>
        <w:pStyle w:val="SUEZtekst"/>
      </w:pPr>
      <w:r w:rsidRPr="00902F3D">
        <w:t xml:space="preserve">Zaključno možemo reći da zaštićena područja i područja ekološke mreže zauzimaju posebno mjesto u turističkoj ponudi otoka gdje se odvija izletnički, nautički, kupališni i pustolovni turizam. Također je razvidno da je turizam </w:t>
      </w:r>
      <w:proofErr w:type="spellStart"/>
      <w:r w:rsidRPr="00902F3D">
        <w:t>diverzificiraniji</w:t>
      </w:r>
      <w:proofErr w:type="spellEnd"/>
      <w:r w:rsidRPr="00902F3D">
        <w:t xml:space="preserve"> i razvijeniji na zapadnoj strani otoka gdje je u većoj mjeri i prisutan. </w:t>
      </w:r>
    </w:p>
    <w:p w14:paraId="0A4BAFBD" w14:textId="671B9FE1" w:rsidR="00124A81" w:rsidRPr="00902F3D" w:rsidRDefault="00124A81" w:rsidP="00DB60A0">
      <w:pPr>
        <w:pStyle w:val="SUEZtekst"/>
      </w:pPr>
      <w:r>
        <w:t>Pokazatelji stanja nautičkog turizma otoka Hvara vidljivi su u Prilogu IV.</w:t>
      </w:r>
    </w:p>
    <w:p w14:paraId="6B2E09D2" w14:textId="07B1D627" w:rsidR="004E0DA5" w:rsidRPr="00902F3D" w:rsidRDefault="0043597F" w:rsidP="004E1629">
      <w:pPr>
        <w:pStyle w:val="SUEZnaslov2"/>
        <w:numPr>
          <w:ilvl w:val="1"/>
          <w:numId w:val="5"/>
        </w:numPr>
      </w:pPr>
      <w:bookmarkStart w:id="72" w:name="_Toc129090054"/>
      <w:r w:rsidRPr="00902F3D">
        <w:rPr>
          <w:caps w:val="0"/>
        </w:rPr>
        <w:t>KULTURNA BAŠTINA</w:t>
      </w:r>
      <w:bookmarkEnd w:id="72"/>
    </w:p>
    <w:p w14:paraId="603BB76C" w14:textId="43BF088E" w:rsidR="004E0DA5" w:rsidRPr="00902F3D" w:rsidRDefault="004E0DA5" w:rsidP="00DB60A0">
      <w:pPr>
        <w:pStyle w:val="SUEZtekst"/>
        <w:rPr>
          <w:b/>
          <w:bCs/>
        </w:rPr>
      </w:pPr>
      <w:r w:rsidRPr="00902F3D">
        <w:t xml:space="preserve">Kulturna baština zaštićenih područja sastavni je dio akta o proglašenju zaštite nad Paklenim otocima, </w:t>
      </w:r>
      <w:proofErr w:type="spellStart"/>
      <w:r w:rsidRPr="00902F3D">
        <w:t>Šćedru</w:t>
      </w:r>
      <w:proofErr w:type="spellEnd"/>
      <w:r w:rsidRPr="00902F3D">
        <w:t xml:space="preserve"> i </w:t>
      </w:r>
      <w:r w:rsidR="00EA16F7">
        <w:t xml:space="preserve">Hvar - </w:t>
      </w:r>
      <w:r w:rsidRPr="00902F3D">
        <w:t>Čempresu. Ista se ne navodi za otočić Zečevo iako postojanje arheoloških nalaza na otoku ne možemo u potpunosti isključiti. Zaštićena kulturna dobra nalaze se i unutar područja ekološke mreže</w:t>
      </w:r>
      <w:r w:rsidR="00EA16F7">
        <w:t>,</w:t>
      </w:r>
      <w:r w:rsidRPr="00902F3D">
        <w:t xml:space="preserve"> međutim nisu ciljem upravljanja navedenim područjima s aspekta zaštite prirode. Takav pristup se ipak može isključiti za podzemna staništa u kontekstu kojih je za potrebe konzervacije kulturne baštine nužno voditi računa o očuvanju ciljnog staništa i vrsta. </w:t>
      </w:r>
    </w:p>
    <w:p w14:paraId="179984B0" w14:textId="77777777" w:rsidR="00DE0EE4" w:rsidRPr="00902F3D" w:rsidRDefault="00DE0EE4" w:rsidP="00DE0EE4">
      <w:pPr>
        <w:pStyle w:val="SUEZtekst"/>
      </w:pPr>
      <w:bookmarkStart w:id="73" w:name="_Hlk128484590"/>
      <w:r w:rsidRPr="00902F3D">
        <w:rPr>
          <w:b/>
          <w:bCs/>
        </w:rPr>
        <w:t xml:space="preserve">Paklene otoke </w:t>
      </w:r>
      <w:r w:rsidRPr="00902F3D">
        <w:t xml:space="preserve">karakterizira bogato kulturno naslijeđe još iz doba Ilira. Prapovijesni grobovi (Ilirske grobne gomile) nađeni su na više mjesta na otoku Sv. Klement. Zanimljivost gomila je smještaj na otvorenim, povišenim predjelima izloženima Suncu. Jedna se nalazi na Veloj glavi, četiri su istočno od naselja </w:t>
      </w:r>
      <w:proofErr w:type="spellStart"/>
      <w:r w:rsidRPr="00902F3D">
        <w:t>Momića</w:t>
      </w:r>
      <w:proofErr w:type="spellEnd"/>
      <w:r w:rsidRPr="00902F3D">
        <w:t xml:space="preserve"> polje, jedna sa jugozapadne strane vrha Glavica, dok su tri zapadno od naselja </w:t>
      </w:r>
      <w:proofErr w:type="spellStart"/>
      <w:r w:rsidRPr="00902F3D">
        <w:t>Palmižane</w:t>
      </w:r>
      <w:proofErr w:type="spellEnd"/>
      <w:r w:rsidRPr="00902F3D">
        <w:t>. U Luci Soline, uvala Soline nalaze se ostaci antičke rimske vile (</w:t>
      </w:r>
      <w:proofErr w:type="spellStart"/>
      <w:r w:rsidRPr="00902F3D">
        <w:rPr>
          <w:i/>
          <w:iCs/>
        </w:rPr>
        <w:t>villa</w:t>
      </w:r>
      <w:proofErr w:type="spellEnd"/>
      <w:r w:rsidRPr="00902F3D">
        <w:rPr>
          <w:i/>
          <w:iCs/>
        </w:rPr>
        <w:t xml:space="preserve"> </w:t>
      </w:r>
      <w:proofErr w:type="spellStart"/>
      <w:r w:rsidRPr="00902F3D">
        <w:rPr>
          <w:i/>
          <w:iCs/>
        </w:rPr>
        <w:t>rustica</w:t>
      </w:r>
      <w:proofErr w:type="spellEnd"/>
      <w:r w:rsidRPr="00902F3D">
        <w:rPr>
          <w:i/>
          <w:iCs/>
        </w:rPr>
        <w:t>)</w:t>
      </w:r>
      <w:r w:rsidRPr="00902F3D">
        <w:t xml:space="preserve">. Vila je smještena uz plodno polje i more uz malo naselje Vlaku, a prema položaju i funkciji u krajoliku i akvatoriju mogla bi se smatrati maritimnom vilom. Dio vile se pruža i u samu plitku uvalu. </w:t>
      </w:r>
      <w:r w:rsidRPr="00786CF4">
        <w:t xml:space="preserve">Vidljivi ostaci vile pretežno su iz kasnoantičkog razdoblja </w:t>
      </w:r>
      <w:r w:rsidRPr="00786CF4">
        <w:annotationRef/>
      </w:r>
      <w:r w:rsidRPr="00786CF4">
        <w:t xml:space="preserve">iako postoje arheološke indicije da je vila postojala već u 1./2. st. </w:t>
      </w:r>
      <w:r w:rsidRPr="00902F3D">
        <w:t>Kasnoantičke preinake</w:t>
      </w:r>
      <w:r>
        <w:t xml:space="preserve"> </w:t>
      </w:r>
      <w:r w:rsidRPr="00902F3D">
        <w:t xml:space="preserve">vjerojatno su vezane uz solane u uvali Soline. Antička vila u uvali Soline na otoku </w:t>
      </w:r>
      <w:r>
        <w:t>S</w:t>
      </w:r>
      <w:r w:rsidRPr="00902F3D">
        <w:t xml:space="preserve">v. Klementu u </w:t>
      </w:r>
      <w:r>
        <w:t>R</w:t>
      </w:r>
      <w:r w:rsidRPr="00902F3D">
        <w:t xml:space="preserve">egistru je zaštićenih kulturnih dobara pod brojem Z-6430. </w:t>
      </w:r>
      <w:r w:rsidRPr="00786CF4">
        <w:t>Na Paklenim otocima pretpostavljaju se nalazi još dvije rimske vile</w:t>
      </w:r>
      <w:r w:rsidRPr="00902F3D">
        <w:t xml:space="preserve">: </w:t>
      </w:r>
      <w:proofErr w:type="spellStart"/>
      <w:r w:rsidRPr="00902F3D">
        <w:rPr>
          <w:i/>
          <w:iCs/>
        </w:rPr>
        <w:t>villa</w:t>
      </w:r>
      <w:proofErr w:type="spellEnd"/>
      <w:r w:rsidRPr="00902F3D">
        <w:rPr>
          <w:i/>
          <w:iCs/>
        </w:rPr>
        <w:t xml:space="preserve"> </w:t>
      </w:r>
      <w:proofErr w:type="spellStart"/>
      <w:r w:rsidRPr="00902F3D">
        <w:rPr>
          <w:i/>
          <w:iCs/>
        </w:rPr>
        <w:t>rustica</w:t>
      </w:r>
      <w:proofErr w:type="spellEnd"/>
      <w:r w:rsidRPr="00902F3D">
        <w:t xml:space="preserve"> u uvali </w:t>
      </w:r>
      <w:proofErr w:type="spellStart"/>
      <w:r w:rsidRPr="00902F3D">
        <w:t>Okorija</w:t>
      </w:r>
      <w:proofErr w:type="spellEnd"/>
      <w:r w:rsidRPr="00902F3D">
        <w:t xml:space="preserve"> na zapadnom dijelu otoka Sv. Klement uz </w:t>
      </w:r>
      <w:proofErr w:type="spellStart"/>
      <w:r w:rsidRPr="00902F3D">
        <w:t>Momića</w:t>
      </w:r>
      <w:proofErr w:type="spellEnd"/>
      <w:r w:rsidRPr="00902F3D">
        <w:t xml:space="preserve"> polje, drugo plodno polje na otoku i </w:t>
      </w:r>
      <w:proofErr w:type="spellStart"/>
      <w:r w:rsidRPr="00902F3D">
        <w:rPr>
          <w:i/>
          <w:iCs/>
        </w:rPr>
        <w:t>villa</w:t>
      </w:r>
      <w:proofErr w:type="spellEnd"/>
      <w:r w:rsidRPr="00902F3D">
        <w:rPr>
          <w:i/>
          <w:iCs/>
        </w:rPr>
        <w:t xml:space="preserve"> </w:t>
      </w:r>
      <w:proofErr w:type="spellStart"/>
      <w:r w:rsidRPr="00902F3D">
        <w:rPr>
          <w:i/>
          <w:iCs/>
        </w:rPr>
        <w:t>rustica</w:t>
      </w:r>
      <w:proofErr w:type="spellEnd"/>
      <w:r w:rsidRPr="00902F3D">
        <w:t xml:space="preserve"> u uvali </w:t>
      </w:r>
      <w:proofErr w:type="spellStart"/>
      <w:r w:rsidRPr="00902F3D">
        <w:t>Ždrilca</w:t>
      </w:r>
      <w:proofErr w:type="spellEnd"/>
      <w:r w:rsidRPr="00902F3D">
        <w:t xml:space="preserve"> na otočiću </w:t>
      </w:r>
      <w:proofErr w:type="spellStart"/>
      <w:r w:rsidRPr="00902F3D">
        <w:t>Marinkovac</w:t>
      </w:r>
      <w:proofErr w:type="spellEnd"/>
      <w:r w:rsidRPr="00902F3D">
        <w:t>.</w:t>
      </w:r>
      <w:r w:rsidRPr="00BB66D4">
        <w:t xml:space="preserve"> </w:t>
      </w:r>
      <w:r w:rsidRPr="00786CF4">
        <w:t xml:space="preserve">Prostorni plan navodi i objekt graditeljske baštine u naselju Vlaka u uvali Vlaka i Stara </w:t>
      </w:r>
      <w:proofErr w:type="spellStart"/>
      <w:r w:rsidRPr="00786CF4">
        <w:t>Palmižana</w:t>
      </w:r>
      <w:proofErr w:type="spellEnd"/>
      <w:r w:rsidRPr="00786CF4">
        <w:t xml:space="preserve"> u uvali </w:t>
      </w:r>
      <w:proofErr w:type="spellStart"/>
      <w:r w:rsidRPr="00786CF4">
        <w:t>Vinogradišće</w:t>
      </w:r>
      <w:proofErr w:type="spellEnd"/>
      <w:r w:rsidRPr="00786CF4">
        <w:t xml:space="preserve"> s kućama iz 16.-19-st. </w:t>
      </w:r>
      <w:r>
        <w:t xml:space="preserve"> </w:t>
      </w:r>
      <w:r w:rsidRPr="00902F3D">
        <w:t xml:space="preserve">Rekognoscirani kamenolom na otoku Sv. Klement, vjerojatno antički, nalazi se u uvali </w:t>
      </w:r>
      <w:proofErr w:type="spellStart"/>
      <w:r w:rsidRPr="00902F3D">
        <w:t>Taršće</w:t>
      </w:r>
      <w:proofErr w:type="spellEnd"/>
      <w:r w:rsidRPr="00902F3D">
        <w:t>. Za Paklene otok</w:t>
      </w:r>
      <w:r>
        <w:t>e</w:t>
      </w:r>
      <w:r w:rsidRPr="00902F3D">
        <w:t xml:space="preserve"> su karakteristični i ostaci vapnenica, te povijesne zidine od starog kamena. Tradicionalna djelatnost po kojoj su otoci dobili i ime je bilo smolarenje tj. dobivanje pakline. U naselju Vlaci se nalazi crkva svetog Klementa iz 16. stoljeća</w:t>
      </w:r>
      <w:r>
        <w:t xml:space="preserve"> </w:t>
      </w:r>
      <w:r w:rsidRPr="00786CF4">
        <w:t>(proširena u 16. stoljeću)</w:t>
      </w:r>
      <w:r w:rsidRPr="00902F3D">
        <w:t xml:space="preserve">. Crkva je u </w:t>
      </w:r>
      <w:r>
        <w:t>R</w:t>
      </w:r>
      <w:r w:rsidRPr="00902F3D">
        <w:t xml:space="preserve">egistru zaštićenih kulturnih dobara pod oznakom Z-6448. Tijekom 1999.g. otkriveni su ulomci antičkih keramičkih posuda na dnu jame na Vodenom ratu. Podmorje Paklenih otoka obiluje podvodnom arheologijom, od toga su četiri antička brodoloma (rt </w:t>
      </w:r>
      <w:proofErr w:type="spellStart"/>
      <w:r w:rsidRPr="00902F3D">
        <w:t>Izmetište</w:t>
      </w:r>
      <w:proofErr w:type="spellEnd"/>
      <w:r w:rsidRPr="00902F3D">
        <w:t xml:space="preserve">, </w:t>
      </w:r>
      <w:proofErr w:type="spellStart"/>
      <w:r w:rsidRPr="00902F3D">
        <w:t>Paržanj</w:t>
      </w:r>
      <w:proofErr w:type="spellEnd"/>
      <w:r w:rsidRPr="00902F3D">
        <w:t xml:space="preserve">, </w:t>
      </w:r>
      <w:proofErr w:type="spellStart"/>
      <w:r w:rsidRPr="00902F3D">
        <w:t>Gojca</w:t>
      </w:r>
      <w:proofErr w:type="spellEnd"/>
      <w:r w:rsidRPr="00902F3D">
        <w:t xml:space="preserve"> i Stari stani) i jedan novovjekovni kod otočića </w:t>
      </w:r>
      <w:proofErr w:type="spellStart"/>
      <w:r w:rsidRPr="00902F3D">
        <w:t>Stambedra</w:t>
      </w:r>
      <w:proofErr w:type="spellEnd"/>
      <w:r w:rsidRPr="00902F3D">
        <w:t xml:space="preserve"> koji su zaštićena kulturna dobra. </w:t>
      </w:r>
    </w:p>
    <w:p w14:paraId="5F600F7A" w14:textId="77777777" w:rsidR="00DE0EE4" w:rsidRPr="00902F3D" w:rsidRDefault="00DE0EE4" w:rsidP="00DE0EE4">
      <w:pPr>
        <w:pStyle w:val="SUEZtekst"/>
      </w:pPr>
      <w:r w:rsidRPr="00902F3D">
        <w:t xml:space="preserve">Na otoku </w:t>
      </w:r>
      <w:proofErr w:type="spellStart"/>
      <w:r w:rsidRPr="00902F3D">
        <w:rPr>
          <w:b/>
          <w:bCs/>
        </w:rPr>
        <w:t>Šćedru</w:t>
      </w:r>
      <w:proofErr w:type="spellEnd"/>
      <w:r w:rsidRPr="00902F3D">
        <w:t xml:space="preserve"> se nalazi nekoliko prapovijesnih lokaliteta. </w:t>
      </w:r>
      <w:proofErr w:type="spellStart"/>
      <w:r w:rsidRPr="00902F3D">
        <w:t>Rijec</w:t>
      </w:r>
      <w:proofErr w:type="spellEnd"/>
      <w:r w:rsidRPr="00902F3D">
        <w:t>̌ je o grobnim gomilama (</w:t>
      </w:r>
      <w:proofErr w:type="spellStart"/>
      <w:r w:rsidRPr="00902F3D">
        <w:t>tumulima</w:t>
      </w:r>
      <w:proofErr w:type="spellEnd"/>
      <w:r w:rsidRPr="00902F3D">
        <w:t xml:space="preserve">) koje su rasprostranjene po cijelom </w:t>
      </w:r>
      <w:proofErr w:type="spellStart"/>
      <w:r w:rsidRPr="00902F3D">
        <w:t>Šćedru</w:t>
      </w:r>
      <w:proofErr w:type="spellEnd"/>
      <w:r w:rsidRPr="00902F3D">
        <w:t xml:space="preserve">. U uvali Rake pronađeni su </w:t>
      </w:r>
      <w:proofErr w:type="spellStart"/>
      <w:r w:rsidRPr="00902F3D">
        <w:t>antički</w:t>
      </w:r>
      <w:proofErr w:type="spellEnd"/>
      <w:r w:rsidRPr="00902F3D">
        <w:t xml:space="preserve"> ulomci koji </w:t>
      </w:r>
      <w:proofErr w:type="spellStart"/>
      <w:r w:rsidRPr="00902F3D">
        <w:t>upućuju</w:t>
      </w:r>
      <w:proofErr w:type="spellEnd"/>
      <w:r w:rsidRPr="00902F3D">
        <w:t xml:space="preserve"> na postojanje </w:t>
      </w:r>
      <w:proofErr w:type="spellStart"/>
      <w:r w:rsidRPr="00902F3D">
        <w:t>nekadašnje</w:t>
      </w:r>
      <w:proofErr w:type="spellEnd"/>
      <w:r w:rsidRPr="00902F3D">
        <w:t xml:space="preserve"> </w:t>
      </w:r>
      <w:proofErr w:type="spellStart"/>
      <w:r w:rsidRPr="00902F3D">
        <w:rPr>
          <w:i/>
          <w:iCs/>
        </w:rPr>
        <w:t>ville</w:t>
      </w:r>
      <w:proofErr w:type="spellEnd"/>
      <w:r w:rsidRPr="00902F3D">
        <w:rPr>
          <w:i/>
          <w:iCs/>
        </w:rPr>
        <w:t xml:space="preserve"> </w:t>
      </w:r>
      <w:proofErr w:type="spellStart"/>
      <w:r w:rsidRPr="00902F3D">
        <w:rPr>
          <w:i/>
          <w:iCs/>
        </w:rPr>
        <w:t>rusticae</w:t>
      </w:r>
      <w:proofErr w:type="spellEnd"/>
      <w:r w:rsidRPr="00902F3D">
        <w:rPr>
          <w:i/>
          <w:iCs/>
        </w:rPr>
        <w:t xml:space="preserve"> - </w:t>
      </w:r>
      <w:r w:rsidRPr="00902F3D">
        <w:t xml:space="preserve">komadi kamenih urni i sarkofaga, ostaci mozaika ili pak dijelova koji su </w:t>
      </w:r>
      <w:proofErr w:type="spellStart"/>
      <w:r w:rsidRPr="00902F3D">
        <w:t>iskorišteni</w:t>
      </w:r>
      <w:proofErr w:type="spellEnd"/>
      <w:r w:rsidRPr="00902F3D">
        <w:t xml:space="preserve"> </w:t>
      </w:r>
      <w:r w:rsidRPr="00902F3D">
        <w:lastRenderedPageBreak/>
        <w:t xml:space="preserve">za gradnju u neposrednoj blizini </w:t>
      </w:r>
      <w:proofErr w:type="spellStart"/>
      <w:r w:rsidRPr="00902F3D">
        <w:t>nekadašnje</w:t>
      </w:r>
      <w:proofErr w:type="spellEnd"/>
      <w:r w:rsidRPr="00902F3D">
        <w:t xml:space="preserve"> </w:t>
      </w:r>
      <w:proofErr w:type="spellStart"/>
      <w:r w:rsidRPr="00902F3D">
        <w:rPr>
          <w:i/>
          <w:iCs/>
        </w:rPr>
        <w:t>ville</w:t>
      </w:r>
      <w:proofErr w:type="spellEnd"/>
      <w:r w:rsidRPr="00902F3D">
        <w:t xml:space="preserve">. </w:t>
      </w:r>
      <w:proofErr w:type="spellStart"/>
      <w:r w:rsidRPr="00902F3D">
        <w:t>Ruševine</w:t>
      </w:r>
      <w:proofErr w:type="spellEnd"/>
      <w:r w:rsidRPr="00902F3D">
        <w:t xml:space="preserve"> dominikanskog samostana sv. Marije od Milosrđa nalaze se u uvali </w:t>
      </w:r>
      <w:proofErr w:type="spellStart"/>
      <w:r w:rsidRPr="00902F3D">
        <w:t>Mostir</w:t>
      </w:r>
      <w:proofErr w:type="spellEnd"/>
      <w:r w:rsidRPr="00902F3D">
        <w:t xml:space="preserve"> na sjevernoj obali otoka. Samostan je nastao na prijelazu iz 15. u 16. </w:t>
      </w:r>
      <w:proofErr w:type="spellStart"/>
      <w:r w:rsidRPr="00902F3D">
        <w:t>stoljeće</w:t>
      </w:r>
      <w:proofErr w:type="spellEnd"/>
      <w:r w:rsidRPr="00902F3D">
        <w:t xml:space="preserve">. Vodi se kao </w:t>
      </w:r>
      <w:r>
        <w:t>z</w:t>
      </w:r>
      <w:r w:rsidRPr="00902F3D">
        <w:t xml:space="preserve">aštićeno kulturno dobro pod brojem Z-5097. Na </w:t>
      </w:r>
      <w:proofErr w:type="spellStart"/>
      <w:r w:rsidRPr="00902F3D">
        <w:t>Šćedru</w:t>
      </w:r>
      <w:proofErr w:type="spellEnd"/>
      <w:r w:rsidRPr="00902F3D">
        <w:t xml:space="preserve"> se nalazi i napušteno selo Nastane sa kamenim kućicama na brdu</w:t>
      </w:r>
      <w:r>
        <w:t xml:space="preserve"> za koje postoje inicijative uređenja eko-etno sela otoka</w:t>
      </w:r>
      <w:r w:rsidRPr="00902F3D">
        <w:t xml:space="preserve">. Podmorje također obiluje arheološkim nalazima od kojih su u </w:t>
      </w:r>
      <w:r>
        <w:t>R</w:t>
      </w:r>
      <w:r w:rsidRPr="00902F3D">
        <w:t xml:space="preserve">egistru zaštićenih kulturnih dobara Antički brodolom kod otoka </w:t>
      </w:r>
      <w:proofErr w:type="spellStart"/>
      <w:r w:rsidRPr="00902F3D">
        <w:t>Šćedra</w:t>
      </w:r>
      <w:proofErr w:type="spellEnd"/>
      <w:r w:rsidRPr="00902F3D">
        <w:t xml:space="preserve"> i Uvala Rake na otoku </w:t>
      </w:r>
      <w:proofErr w:type="spellStart"/>
      <w:r w:rsidRPr="00902F3D">
        <w:t>Šćedro</w:t>
      </w:r>
      <w:proofErr w:type="spellEnd"/>
      <w:r w:rsidRPr="00902F3D">
        <w:t xml:space="preserve">. </w:t>
      </w:r>
      <w:r>
        <w:t>Predstavnik</w:t>
      </w:r>
      <w:r w:rsidRPr="00902F3D">
        <w:t xml:space="preserve"> </w:t>
      </w:r>
      <w:r w:rsidRPr="00902F3D">
        <w:rPr>
          <w:rFonts w:cs="Arial"/>
          <w:color w:val="202124"/>
          <w:spacing w:val="2"/>
          <w:lang w:eastAsia="hr-HR"/>
        </w:rPr>
        <w:t xml:space="preserve">Umjetničke akademije u Splitu </w:t>
      </w:r>
      <w:r>
        <w:rPr>
          <w:rFonts w:cs="Arial"/>
          <w:color w:val="202124"/>
          <w:spacing w:val="2"/>
          <w:lang w:eastAsia="hr-HR"/>
        </w:rPr>
        <w:t xml:space="preserve">je na prvoj dioničkoj radionici </w:t>
      </w:r>
      <w:r w:rsidRPr="00902F3D">
        <w:rPr>
          <w:rFonts w:cs="Arial"/>
          <w:color w:val="202124"/>
          <w:spacing w:val="2"/>
          <w:lang w:eastAsia="hr-HR"/>
        </w:rPr>
        <w:t>istaknuo 65 do 75 arheoloških lokaliteta s vrijednim nalazima uslijed čega su neka već u tijeku dugogodišnjeg istraživanja.</w:t>
      </w:r>
      <w:r>
        <w:rPr>
          <w:rFonts w:cs="Arial"/>
          <w:color w:val="202124"/>
          <w:spacing w:val="2"/>
          <w:lang w:eastAsia="hr-HR"/>
        </w:rPr>
        <w:t xml:space="preserve"> Čitavo podmorje otoka se u Prostornom planu općine Jelsa vodi kao </w:t>
      </w:r>
      <w:proofErr w:type="spellStart"/>
      <w:r>
        <w:rPr>
          <w:rFonts w:cs="Arial"/>
          <w:color w:val="202124"/>
          <w:spacing w:val="2"/>
          <w:lang w:eastAsia="hr-HR"/>
        </w:rPr>
        <w:t>hidroarheološko</w:t>
      </w:r>
      <w:proofErr w:type="spellEnd"/>
      <w:r>
        <w:rPr>
          <w:rFonts w:cs="Arial"/>
          <w:color w:val="202124"/>
          <w:spacing w:val="2"/>
          <w:lang w:eastAsia="hr-HR"/>
        </w:rPr>
        <w:t xml:space="preserve"> područje.</w:t>
      </w:r>
    </w:p>
    <w:bookmarkEnd w:id="73"/>
    <w:p w14:paraId="00514F87" w14:textId="33CF821D" w:rsidR="00CB308E" w:rsidRDefault="004F0D01" w:rsidP="00DB60A0">
      <w:pPr>
        <w:pStyle w:val="SUEZtekst"/>
      </w:pPr>
      <w:r w:rsidRPr="00CB308E">
        <w:rPr>
          <w:b/>
          <w:bCs/>
        </w:rPr>
        <w:t>Starogradsko polje</w:t>
      </w:r>
      <w:r>
        <w:t xml:space="preserve"> </w:t>
      </w:r>
      <w:r w:rsidRPr="00CB308E">
        <w:t>i povijesna jezgra Staroga Grada upisani su 2008. godine na UNESCO-</w:t>
      </w:r>
      <w:proofErr w:type="spellStart"/>
      <w:r w:rsidRPr="00CB308E">
        <w:t>vu</w:t>
      </w:r>
      <w:proofErr w:type="spellEnd"/>
      <w:r w:rsidRPr="00CB308E">
        <w:t xml:space="preserve"> Listu svjetske baštine. </w:t>
      </w:r>
      <w:proofErr w:type="spellStart"/>
      <w:r w:rsidRPr="00D0776C">
        <w:t>Starigradsko</w:t>
      </w:r>
      <w:proofErr w:type="spellEnd"/>
      <w:r w:rsidRPr="00D0776C">
        <w:t xml:space="preserve"> polje je prema Zakonu o zaštiti i očuvanju kulturnih dobara zaštićen u kategoriji kulturnog krajolika</w:t>
      </w:r>
      <w:r w:rsidR="006E12C9">
        <w:t>.</w:t>
      </w:r>
      <w:r w:rsidRPr="00CB308E">
        <w:t xml:space="preserve"> Kulturni krajolik Starogradskog polja primjer je vrlo staroga tradicijskog krajolika, zasađenog istim kulturama već 2400 godina te je najbolje sačuvana grčka parcelacija na Mediteranu</w:t>
      </w:r>
      <w:r w:rsidR="00CB308E" w:rsidRPr="00CB308E">
        <w:t>.</w:t>
      </w:r>
    </w:p>
    <w:p w14:paraId="4BA3D291" w14:textId="0E1CC229" w:rsidR="004E0DA5" w:rsidRPr="00902F3D" w:rsidRDefault="004E0DA5" w:rsidP="00DB60A0">
      <w:pPr>
        <w:pStyle w:val="SUEZtekst"/>
      </w:pPr>
      <w:r w:rsidRPr="00DF7A08">
        <w:t>Spomenik parkovne arhitekture Hvar - Čempres</w:t>
      </w:r>
      <w:r w:rsidRPr="00902F3D">
        <w:t xml:space="preserve"> nalazi se u dvorištu </w:t>
      </w:r>
      <w:r w:rsidRPr="00DF7A08">
        <w:rPr>
          <w:b/>
        </w:rPr>
        <w:t>hvarskoga franjevačkog samostana Gospe od Milosti</w:t>
      </w:r>
      <w:r w:rsidRPr="00902F3D">
        <w:t xml:space="preserve">. Samostan je zaštićen kao nepokretno kulturno dobro pod oznakom Z-5091. Sagrađen na poluotoku na istočnom rubu grada Hvara na mjestu srednjovjekovne crkvice sv. Križa. Ističe se zvonikom M. </w:t>
      </w:r>
      <w:proofErr w:type="spellStart"/>
      <w:r w:rsidRPr="00902F3D">
        <w:t>Andrijića</w:t>
      </w:r>
      <w:proofErr w:type="spellEnd"/>
      <w:r w:rsidRPr="00902F3D">
        <w:t xml:space="preserve">, izvanrednim portalom N. Firentinca i oltarnim palama G. di Santa </w:t>
      </w:r>
      <w:proofErr w:type="spellStart"/>
      <w:r w:rsidRPr="00902F3D">
        <w:t>Croce</w:t>
      </w:r>
      <w:proofErr w:type="spellEnd"/>
      <w:r w:rsidRPr="00902F3D">
        <w:t xml:space="preserve">, Palme Mlađeg i J. </w:t>
      </w:r>
      <w:proofErr w:type="spellStart"/>
      <w:r w:rsidRPr="00902F3D">
        <w:t>Bassana</w:t>
      </w:r>
      <w:proofErr w:type="spellEnd"/>
      <w:r w:rsidRPr="00902F3D">
        <w:t>.</w:t>
      </w:r>
    </w:p>
    <w:p w14:paraId="66D1EFE5" w14:textId="77777777" w:rsidR="004E0DA5" w:rsidRPr="00902F3D" w:rsidRDefault="004E0DA5" w:rsidP="00DB60A0">
      <w:pPr>
        <w:pStyle w:val="SUEZtekst"/>
        <w:rPr>
          <w:shd w:val="clear" w:color="auto" w:fill="FFFFFF"/>
        </w:rPr>
      </w:pPr>
      <w:r w:rsidRPr="00902F3D">
        <w:rPr>
          <w:shd w:val="clear" w:color="auto" w:fill="FFFFFF"/>
        </w:rPr>
        <w:t xml:space="preserve">Prapovijesna </w:t>
      </w:r>
      <w:r w:rsidRPr="00902F3D">
        <w:rPr>
          <w:b/>
          <w:bCs/>
          <w:shd w:val="clear" w:color="auto" w:fill="FFFFFF"/>
        </w:rPr>
        <w:t xml:space="preserve">špilja u uvali </w:t>
      </w:r>
      <w:proofErr w:type="spellStart"/>
      <w:r w:rsidRPr="00902F3D">
        <w:rPr>
          <w:b/>
          <w:bCs/>
          <w:shd w:val="clear" w:color="auto" w:fill="FFFFFF"/>
        </w:rPr>
        <w:t>Pokrivenik</w:t>
      </w:r>
      <w:proofErr w:type="spellEnd"/>
      <w:r w:rsidRPr="00902F3D">
        <w:rPr>
          <w:shd w:val="clear" w:color="auto" w:fill="FFFFFF"/>
        </w:rPr>
        <w:t xml:space="preserve"> nalazi se na sjevernoj strani otoka Hvara. Špilja je bila naseljena u neolitiku i brončanom dobu. U špilji su pronađene životinjske kosti, morski pužići, školjke, ulomci prapovijesne keramike, te dvije male i jedna velika sjekira.</w:t>
      </w:r>
    </w:p>
    <w:p w14:paraId="1EED21A0" w14:textId="10314854" w:rsidR="004E0DA5" w:rsidRPr="00902F3D" w:rsidRDefault="004E0DA5" w:rsidP="00DB60A0">
      <w:pPr>
        <w:pStyle w:val="SUEZtekst"/>
      </w:pPr>
      <w:proofErr w:type="spellStart"/>
      <w:r w:rsidRPr="00902F3D">
        <w:rPr>
          <w:b/>
          <w:bCs/>
        </w:rPr>
        <w:t>Grapčeva</w:t>
      </w:r>
      <w:proofErr w:type="spellEnd"/>
      <w:r w:rsidRPr="00902F3D">
        <w:rPr>
          <w:b/>
          <w:bCs/>
        </w:rPr>
        <w:t xml:space="preserve"> špilja</w:t>
      </w:r>
      <w:r w:rsidRPr="00902F3D">
        <w:t xml:space="preserve"> se nalazi na padinama gorskog lanca otoka Hvara, u blizini mjesta Humac. Špilja obiluje stalaktitima i stalagmitima i </w:t>
      </w:r>
      <w:r w:rsidR="00403CF6">
        <w:t xml:space="preserve">bila je </w:t>
      </w:r>
      <w:r w:rsidRPr="00902F3D">
        <w:t xml:space="preserve">zaštićena </w:t>
      </w:r>
      <w:r w:rsidR="00403CF6">
        <w:t>do 2011.</w:t>
      </w:r>
      <w:r w:rsidRPr="00902F3D">
        <w:t xml:space="preserve"> U špilji su pronađeni brojni ostaci keramike iz kasnog neolitika. Nađena je i slika lađe koja potječe iz 3000. </w:t>
      </w:r>
      <w:r w:rsidR="007A7BE2" w:rsidRPr="00902F3D">
        <w:t>godin</w:t>
      </w:r>
      <w:r w:rsidR="007A7BE2">
        <w:t>e</w:t>
      </w:r>
      <w:r w:rsidR="007A7BE2" w:rsidRPr="00902F3D">
        <w:t xml:space="preserve"> </w:t>
      </w:r>
      <w:r w:rsidRPr="00902F3D">
        <w:t>prije Krista. Slika je urezana na vazi i predstavlja najstariju sliku lađe u Europi. Zaštićena je kao kulturno dobro pod oznakom Z-5610.</w:t>
      </w:r>
    </w:p>
    <w:p w14:paraId="0A2FAD27" w14:textId="05E28772" w:rsidR="004E0DA5" w:rsidRPr="00902F3D" w:rsidRDefault="004E0DA5" w:rsidP="00DB60A0">
      <w:pPr>
        <w:pStyle w:val="SUEZtekst"/>
      </w:pPr>
      <w:r w:rsidRPr="00902F3D">
        <w:rPr>
          <w:b/>
          <w:bCs/>
        </w:rPr>
        <w:t>Markova špilja</w:t>
      </w:r>
      <w:r w:rsidRPr="00902F3D">
        <w:t xml:space="preserve"> nalazi se na predjelu Pelegrin, šumovitom zapadnom dijelu otoka Hvara, oko 3,5 km udaljena od </w:t>
      </w:r>
      <w:r w:rsidR="00913278">
        <w:t>G</w:t>
      </w:r>
      <w:r w:rsidRPr="00902F3D">
        <w:t>rada Hvara. Nalazi iz špilje su raspona od rimskog vremena do starijeg neolitika, što je vremenski raspon od 6500</w:t>
      </w:r>
      <w:r w:rsidR="007A7BE2">
        <w:t>.</w:t>
      </w:r>
      <w:r w:rsidRPr="00902F3D">
        <w:t xml:space="preserve"> </w:t>
      </w:r>
      <w:r w:rsidR="007A7BE2" w:rsidRPr="00902F3D">
        <w:t>godin</w:t>
      </w:r>
      <w:r w:rsidR="007A7BE2">
        <w:t>e</w:t>
      </w:r>
      <w:r w:rsidR="007A7BE2" w:rsidRPr="00902F3D">
        <w:t xml:space="preserve"> </w:t>
      </w:r>
      <w:r w:rsidRPr="00902F3D">
        <w:t xml:space="preserve">prije Krista do oko 500 </w:t>
      </w:r>
      <w:r w:rsidR="00913278">
        <w:t>godina</w:t>
      </w:r>
      <w:r w:rsidR="005731FA">
        <w:t xml:space="preserve"> </w:t>
      </w:r>
      <w:r w:rsidRPr="00902F3D">
        <w:t xml:space="preserve">poslije Krista. Kulturni sloj Markove špilje je za gotovo dva i pol tisućljeća stariji od onoga u </w:t>
      </w:r>
      <w:proofErr w:type="spellStart"/>
      <w:r w:rsidRPr="00902F3D">
        <w:t>Grapčevoj</w:t>
      </w:r>
      <w:proofErr w:type="spellEnd"/>
      <w:r w:rsidRPr="00902F3D">
        <w:t xml:space="preserve"> špilji. U Markovoj špilji su nađene velike količine keramike raznih kultura i značajne količine kremenog oružja i oruđa te predmeta od </w:t>
      </w:r>
      <w:proofErr w:type="spellStart"/>
      <w:r w:rsidRPr="00902F3D">
        <w:t>opsidijana</w:t>
      </w:r>
      <w:proofErr w:type="spellEnd"/>
      <w:r w:rsidRPr="00902F3D">
        <w:t xml:space="preserve"> kao i veliki broj koštanih ostataka uglavnom životinjskog podrijetla. U Markovoj špilji pronađena je jedinstvena skulpturica, keramička glava ovna, jedina skulptura te vrste na našim neolitičkim nalazištima.</w:t>
      </w:r>
    </w:p>
    <w:p w14:paraId="62126338" w14:textId="71DCD7EA" w:rsidR="004E0DA5" w:rsidRPr="00902F3D" w:rsidRDefault="004E0DA5" w:rsidP="00DB60A0">
      <w:pPr>
        <w:pStyle w:val="SUEZtekst"/>
        <w:rPr>
          <w:lang w:eastAsia="ja-JP"/>
        </w:rPr>
      </w:pPr>
      <w:r w:rsidRPr="00902F3D">
        <w:rPr>
          <w:b/>
          <w:bCs/>
          <w:lang w:eastAsia="ja-JP"/>
        </w:rPr>
        <w:t>Špilja Badanj</w:t>
      </w:r>
      <w:r w:rsidRPr="00902F3D">
        <w:rPr>
          <w:lang w:eastAsia="ja-JP"/>
        </w:rPr>
        <w:t xml:space="preserve"> nalazi se u uvali </w:t>
      </w:r>
      <w:proofErr w:type="spellStart"/>
      <w:r w:rsidRPr="00902F3D">
        <w:rPr>
          <w:lang w:eastAsia="ja-JP"/>
        </w:rPr>
        <w:t>Pokrivenik</w:t>
      </w:r>
      <w:proofErr w:type="spellEnd"/>
      <w:r w:rsidRPr="00902F3D">
        <w:rPr>
          <w:lang w:eastAsia="ja-JP"/>
        </w:rPr>
        <w:t xml:space="preserve"> na sjevernoj strani otoka Hvara. Ulaz u špilju visok je 20 m, a vidljiv je već na ulazu u uvalu. Špilja je duga 27 m., široka u glavnoj osi 11 m, a njena najveća visina iznosi 17,50 m. Glavna prostorija se prostire u pravcu istok – zapad. Tlo špilje je koso položeno. U sredini špilje se nalazi kameni blok visine i širine 2 m. na čijoj istočnoj strani je načinjena niša. U špilji su pronađene životinjske kosti, morski pužići, školjke, ulomci prapovijesne keramike tipa Hvar I, Hvar II, Hvar V, te dvije male i jedna velika sjekira vjerojatno kultni predmeti. Špilja je bila naseljena u razdoblju neolita i brončanog doba</w:t>
      </w:r>
      <w:r w:rsidR="005731FA">
        <w:rPr>
          <w:lang w:eastAsia="ja-JP"/>
        </w:rPr>
        <w:t>.</w:t>
      </w:r>
    </w:p>
    <w:p w14:paraId="76754211" w14:textId="70BF17C0" w:rsidR="004E0DA5" w:rsidRDefault="00DD04C3" w:rsidP="00B067FB">
      <w:pPr>
        <w:pStyle w:val="SUEZnaslov1"/>
        <w:ind w:left="284" w:hanging="11"/>
      </w:pPr>
      <w:r>
        <w:lastRenderedPageBreak/>
        <w:t xml:space="preserve"> </w:t>
      </w:r>
      <w:bookmarkStart w:id="74" w:name="_Toc129090055"/>
      <w:r w:rsidR="00DC2AC7">
        <w:t>PROCES PLANIRANJA I UKLJUČIVANJA DIONIKA</w:t>
      </w:r>
      <w:bookmarkEnd w:id="74"/>
    </w:p>
    <w:p w14:paraId="251F63C9" w14:textId="563E99FF" w:rsidR="00B07313" w:rsidRDefault="00B07313" w:rsidP="00B07313">
      <w:r>
        <w:t>Proces izrade ovog Plana upravljanja koordinirala je Javna ustanova More i krš kroz stručno vođenje od strane Udruge za prirodu, okoliš i održivi razvoj Sunce, kao dio konzorcija kojeg je uz Sunce sačinjavao SAFEGE d.o.o. i Udruga BIOM, a koji je angažiran putem javne nabave od strane MINGOR-a.</w:t>
      </w:r>
    </w:p>
    <w:p w14:paraId="4043D2B6" w14:textId="77777777" w:rsidR="00B07313" w:rsidRDefault="00B07313" w:rsidP="00B07313">
      <w:r>
        <w:t xml:space="preserve">Plan upravljanja se izrađivao od travnja 2020. do </w:t>
      </w:r>
      <w:commentRangeStart w:id="75"/>
      <w:r>
        <w:t>x</w:t>
      </w:r>
      <w:commentRangeEnd w:id="75"/>
      <w:r w:rsidR="00626BE3">
        <w:rPr>
          <w:rStyle w:val="Referencakomentara"/>
        </w:rPr>
        <w:commentReference w:id="75"/>
      </w:r>
      <w:r>
        <w:t>, kroz strukturirani planerski proces prema principima participativnog planiranja i adaptivnog upravljanja, temeljem nacionalnih Smjernica za planiranje upravljanja zaštićenim područjima i/ili područjima ekološke mreže (MINGOR, 2020).</w:t>
      </w:r>
    </w:p>
    <w:p w14:paraId="04F76EE8" w14:textId="77777777" w:rsidR="00B07313" w:rsidRDefault="00B07313" w:rsidP="00B07313">
      <w:r>
        <w:t>Plan upravljanja se izrađivao temeljem:</w:t>
      </w:r>
    </w:p>
    <w:p w14:paraId="23666524" w14:textId="314D5541" w:rsidR="00B07313" w:rsidRDefault="00B07313" w:rsidP="004E1629">
      <w:pPr>
        <w:pStyle w:val="Odlomakpopisa"/>
        <w:numPr>
          <w:ilvl w:val="0"/>
          <w:numId w:val="10"/>
        </w:numPr>
        <w:spacing w:before="0" w:after="160"/>
      </w:pPr>
      <w:r>
        <w:t xml:space="preserve">Nacrta ciljeva i mjera očuvanja te </w:t>
      </w:r>
      <w:proofErr w:type="spellStart"/>
      <w:r>
        <w:t>zonacije</w:t>
      </w:r>
      <w:proofErr w:type="spellEnd"/>
      <w:r>
        <w:t xml:space="preserve"> rasprostranjenosti ciljnih vrsta i stanišnih tipova područja 26 područja ekološke mreže obuhvaćenih Planom upravljanja;</w:t>
      </w:r>
    </w:p>
    <w:p w14:paraId="52212466" w14:textId="5A51E0FF" w:rsidR="00B07313" w:rsidRPr="00175D34" w:rsidRDefault="00B07313" w:rsidP="004E1629">
      <w:pPr>
        <w:pStyle w:val="Odlomakpopisa"/>
        <w:numPr>
          <w:ilvl w:val="0"/>
          <w:numId w:val="10"/>
        </w:numPr>
        <w:spacing w:before="0" w:after="160"/>
      </w:pPr>
      <w:r>
        <w:t xml:space="preserve">Akata o proglašenju triju zaštićenih značajnih krajobraza i jednog spomenika parkovne arhitekture obuhvaćenih Planom upravljanja; </w:t>
      </w:r>
    </w:p>
    <w:p w14:paraId="646562C4" w14:textId="77777777" w:rsidR="00B07313" w:rsidRDefault="00B07313" w:rsidP="004E1629">
      <w:pPr>
        <w:pStyle w:val="Odlomakpopisa"/>
        <w:numPr>
          <w:ilvl w:val="0"/>
          <w:numId w:val="10"/>
        </w:numPr>
        <w:spacing w:before="0" w:after="160"/>
      </w:pPr>
      <w:r>
        <w:t>Rezultata postojećih istraživanja i stručnih studija;</w:t>
      </w:r>
    </w:p>
    <w:p w14:paraId="208AE913" w14:textId="77777777" w:rsidR="00B07313" w:rsidRDefault="00B07313" w:rsidP="004E1629">
      <w:pPr>
        <w:pStyle w:val="Odlomakpopisa"/>
        <w:numPr>
          <w:ilvl w:val="0"/>
          <w:numId w:val="10"/>
        </w:numPr>
        <w:spacing w:before="0" w:after="160"/>
      </w:pPr>
      <w:r>
        <w:t>Važećih prostornih planova;</w:t>
      </w:r>
    </w:p>
    <w:p w14:paraId="0C1C38A6" w14:textId="77777777" w:rsidR="00B07313" w:rsidRDefault="00B07313" w:rsidP="004E1629">
      <w:pPr>
        <w:pStyle w:val="Odlomakpopisa"/>
        <w:numPr>
          <w:ilvl w:val="0"/>
          <w:numId w:val="10"/>
        </w:numPr>
        <w:spacing w:before="0" w:after="160"/>
      </w:pPr>
      <w:r>
        <w:t>Radionica s dionicima;</w:t>
      </w:r>
    </w:p>
    <w:p w14:paraId="31B5FB5E" w14:textId="77777777" w:rsidR="00B07313" w:rsidRDefault="00B07313" w:rsidP="004E1629">
      <w:pPr>
        <w:pStyle w:val="Odlomakpopisa"/>
        <w:numPr>
          <w:ilvl w:val="0"/>
          <w:numId w:val="10"/>
        </w:numPr>
        <w:spacing w:before="0" w:after="160"/>
      </w:pPr>
      <w:r>
        <w:t>Internih radionica s Javnom ustanovom i MINGOR-om;</w:t>
      </w:r>
    </w:p>
    <w:p w14:paraId="79AC85BE" w14:textId="7D4ABE86" w:rsidR="00B07313" w:rsidRDefault="00B07313" w:rsidP="00B07313">
      <w:pPr>
        <w:pStyle w:val="Odlomakpopisa"/>
        <w:numPr>
          <w:ilvl w:val="0"/>
          <w:numId w:val="10"/>
        </w:numPr>
        <w:spacing w:before="0" w:after="160"/>
      </w:pPr>
      <w:r>
        <w:t>Prethodnih godišnjih programa rada te znanja i iskustava Javne ustanove.</w:t>
      </w:r>
    </w:p>
    <w:p w14:paraId="5329A636" w14:textId="6F120CB8" w:rsidR="00B07313" w:rsidRPr="00777BF4" w:rsidRDefault="00B07313" w:rsidP="00B07313">
      <w:r w:rsidRPr="00777BF4">
        <w:t xml:space="preserve">U procesu izrade Plana upravljanja identificirano je ukupno </w:t>
      </w:r>
      <w:r>
        <w:t>75 dionika, organizacija relevantnih za</w:t>
      </w:r>
      <w:r w:rsidR="00564857">
        <w:t xml:space="preserve"> </w:t>
      </w:r>
      <w:r>
        <w:t>zaštićena područja i područja ekološke mreže obuhvaćena Planom upravljanja.</w:t>
      </w:r>
    </w:p>
    <w:p w14:paraId="7FDA3E07" w14:textId="7ACB6490" w:rsidR="00B07313" w:rsidRDefault="00B07313" w:rsidP="00B07313">
      <w:r>
        <w:t xml:space="preserve">Dionici su se u izradu plana upravljanja uključili u fazama utvrđivanja vrijednosti i pritisaka, osmišljavanja vizije i aktivnosti, utvrđivanja prioriteta aktivnosti i suradnika u provedbi </w:t>
      </w:r>
      <w:r w:rsidR="00837D70">
        <w:t xml:space="preserve">te </w:t>
      </w:r>
      <w:r>
        <w:t xml:space="preserve">komentiranja cjelovitog nacrta Plana upravljanja. U Prilogu </w:t>
      </w:r>
      <w:r w:rsidR="00FE2D26">
        <w:t>5</w:t>
      </w:r>
      <w:r w:rsidR="00837D70">
        <w:t>.</w:t>
      </w:r>
      <w:r>
        <w:t xml:space="preserve"> nalazi se pregled svih dionika koji su se uključili u izradu Plana upravljanja i način njihova uključivanja.</w:t>
      </w:r>
    </w:p>
    <w:p w14:paraId="676641BA" w14:textId="09200D9E" w:rsidR="00606FA1" w:rsidRDefault="00B07313" w:rsidP="00B07313">
      <w:r>
        <w:t>Dionici su pozivani putem e-maila od strane JU, a imali su se priliku uključiti putem upitnika, radionica te službene procedure javne rasprave. Ukupno je na radionicama prisustvovalo 68 sudionika, predstavnika 47 organizacija. Na radionicama su sudjelovali i zaposlenici Javne ustanove.</w:t>
      </w:r>
    </w:p>
    <w:p w14:paraId="2DB71934" w14:textId="77777777" w:rsidR="00606FA1" w:rsidRDefault="00606FA1">
      <w:r>
        <w:br w:type="page"/>
      </w:r>
    </w:p>
    <w:p w14:paraId="6076F866" w14:textId="15018C0C" w:rsidR="00A4662F" w:rsidRPr="00A4662F" w:rsidRDefault="00A4662F" w:rsidP="00A4662F">
      <w:pPr>
        <w:pStyle w:val="Opisslike"/>
        <w:keepNext/>
        <w:rPr>
          <w:i w:val="0"/>
          <w:iCs w:val="0"/>
          <w:color w:val="auto"/>
          <w:sz w:val="22"/>
          <w:szCs w:val="22"/>
        </w:rPr>
      </w:pPr>
      <w:bookmarkStart w:id="76" w:name="_Toc129004559"/>
      <w:r w:rsidRPr="00A4662F">
        <w:rPr>
          <w:b/>
          <w:bCs/>
          <w:i w:val="0"/>
          <w:iCs w:val="0"/>
          <w:color w:val="auto"/>
          <w:sz w:val="22"/>
          <w:szCs w:val="22"/>
        </w:rPr>
        <w:lastRenderedPageBreak/>
        <w:t xml:space="preserve">Tablica </w:t>
      </w:r>
      <w:r w:rsidRPr="00A4662F">
        <w:rPr>
          <w:b/>
          <w:bCs/>
          <w:i w:val="0"/>
          <w:iCs w:val="0"/>
          <w:color w:val="auto"/>
          <w:sz w:val="22"/>
          <w:szCs w:val="22"/>
        </w:rPr>
        <w:fldChar w:fldCharType="begin"/>
      </w:r>
      <w:r w:rsidRPr="00A4662F">
        <w:rPr>
          <w:b/>
          <w:bCs/>
          <w:i w:val="0"/>
          <w:iCs w:val="0"/>
          <w:color w:val="auto"/>
          <w:sz w:val="22"/>
          <w:szCs w:val="22"/>
        </w:rPr>
        <w:instrText xml:space="preserve"> SEQ Tablica \* ARABIC </w:instrText>
      </w:r>
      <w:r w:rsidRPr="00A4662F">
        <w:rPr>
          <w:b/>
          <w:bCs/>
          <w:i w:val="0"/>
          <w:iCs w:val="0"/>
          <w:color w:val="auto"/>
          <w:sz w:val="22"/>
          <w:szCs w:val="22"/>
        </w:rPr>
        <w:fldChar w:fldCharType="separate"/>
      </w:r>
      <w:r w:rsidR="00E17779">
        <w:rPr>
          <w:b/>
          <w:bCs/>
          <w:i w:val="0"/>
          <w:iCs w:val="0"/>
          <w:noProof/>
          <w:color w:val="auto"/>
          <w:sz w:val="22"/>
          <w:szCs w:val="22"/>
        </w:rPr>
        <w:t>10</w:t>
      </w:r>
      <w:r w:rsidRPr="00A4662F">
        <w:rPr>
          <w:b/>
          <w:bCs/>
          <w:i w:val="0"/>
          <w:iCs w:val="0"/>
          <w:color w:val="auto"/>
          <w:sz w:val="22"/>
          <w:szCs w:val="22"/>
        </w:rPr>
        <w:fldChar w:fldCharType="end"/>
      </w:r>
      <w:r w:rsidRPr="00A4662F">
        <w:rPr>
          <w:i w:val="0"/>
          <w:iCs w:val="0"/>
          <w:color w:val="auto"/>
          <w:sz w:val="22"/>
          <w:szCs w:val="22"/>
        </w:rPr>
        <w:t xml:space="preserve"> Pregled održanih radionica za dionike</w:t>
      </w:r>
      <w:bookmarkEnd w:id="76"/>
    </w:p>
    <w:tbl>
      <w:tblPr>
        <w:tblStyle w:val="Reetkatablice"/>
        <w:tblW w:w="0" w:type="auto"/>
        <w:tblLook w:val="04A0" w:firstRow="1" w:lastRow="0" w:firstColumn="1" w:lastColumn="0" w:noHBand="0" w:noVBand="1"/>
      </w:tblPr>
      <w:tblGrid>
        <w:gridCol w:w="1113"/>
        <w:gridCol w:w="1270"/>
        <w:gridCol w:w="3991"/>
        <w:gridCol w:w="1041"/>
        <w:gridCol w:w="1767"/>
      </w:tblGrid>
      <w:tr w:rsidR="00B07313" w:rsidRPr="00606FA1" w14:paraId="53E5BB23" w14:textId="77777777" w:rsidTr="00DD04C3">
        <w:tc>
          <w:tcPr>
            <w:tcW w:w="1113" w:type="dxa"/>
            <w:tcBorders>
              <w:bottom w:val="single" w:sz="4" w:space="0" w:color="auto"/>
            </w:tcBorders>
            <w:shd w:val="clear" w:color="auto" w:fill="000000" w:themeFill="text1"/>
            <w:vAlign w:val="center"/>
          </w:tcPr>
          <w:p w14:paraId="35EDAEE8" w14:textId="77777777" w:rsidR="00B07313" w:rsidRPr="00606FA1" w:rsidRDefault="00B07313" w:rsidP="00606FA1">
            <w:pPr>
              <w:spacing w:before="0"/>
              <w:jc w:val="center"/>
              <w:rPr>
                <w:rFonts w:cstheme="minorHAnsi"/>
                <w:b/>
                <w:bCs/>
                <w:color w:val="FFFFFF" w:themeColor="background1"/>
                <w:sz w:val="20"/>
                <w:szCs w:val="20"/>
              </w:rPr>
            </w:pPr>
            <w:r w:rsidRPr="00606FA1">
              <w:rPr>
                <w:rFonts w:cstheme="minorHAnsi"/>
                <w:b/>
                <w:bCs/>
                <w:color w:val="FFFFFF" w:themeColor="background1"/>
                <w:sz w:val="20"/>
                <w:szCs w:val="20"/>
              </w:rPr>
              <w:t>Radionica</w:t>
            </w:r>
          </w:p>
        </w:tc>
        <w:tc>
          <w:tcPr>
            <w:tcW w:w="1270" w:type="dxa"/>
            <w:shd w:val="clear" w:color="auto" w:fill="000000" w:themeFill="text1"/>
            <w:vAlign w:val="center"/>
          </w:tcPr>
          <w:p w14:paraId="7A5BBCD0" w14:textId="77777777" w:rsidR="00B07313" w:rsidRPr="00606FA1" w:rsidRDefault="00B07313" w:rsidP="00606FA1">
            <w:pPr>
              <w:spacing w:before="0"/>
              <w:jc w:val="center"/>
              <w:rPr>
                <w:b/>
                <w:bCs/>
                <w:color w:val="FFFFFF" w:themeColor="background1"/>
                <w:sz w:val="20"/>
                <w:szCs w:val="20"/>
              </w:rPr>
            </w:pPr>
            <w:r w:rsidRPr="00606FA1">
              <w:rPr>
                <w:b/>
                <w:bCs/>
                <w:color w:val="FFFFFF" w:themeColor="background1"/>
                <w:sz w:val="20"/>
                <w:szCs w:val="20"/>
              </w:rPr>
              <w:t>Datum</w:t>
            </w:r>
          </w:p>
        </w:tc>
        <w:tc>
          <w:tcPr>
            <w:tcW w:w="3991" w:type="dxa"/>
            <w:shd w:val="clear" w:color="auto" w:fill="000000" w:themeFill="text1"/>
            <w:vAlign w:val="center"/>
          </w:tcPr>
          <w:p w14:paraId="2C678328" w14:textId="77777777" w:rsidR="00B07313" w:rsidRPr="00606FA1" w:rsidRDefault="00B07313" w:rsidP="00606FA1">
            <w:pPr>
              <w:spacing w:before="0"/>
              <w:jc w:val="center"/>
              <w:rPr>
                <w:b/>
                <w:bCs/>
                <w:color w:val="FFFFFF" w:themeColor="background1"/>
                <w:sz w:val="20"/>
                <w:szCs w:val="20"/>
              </w:rPr>
            </w:pPr>
            <w:r w:rsidRPr="00606FA1">
              <w:rPr>
                <w:b/>
                <w:bCs/>
                <w:color w:val="FFFFFF" w:themeColor="background1"/>
                <w:sz w:val="20"/>
                <w:szCs w:val="20"/>
              </w:rPr>
              <w:t>Teme</w:t>
            </w:r>
          </w:p>
        </w:tc>
        <w:tc>
          <w:tcPr>
            <w:tcW w:w="1041" w:type="dxa"/>
            <w:shd w:val="clear" w:color="auto" w:fill="000000" w:themeFill="text1"/>
            <w:vAlign w:val="center"/>
          </w:tcPr>
          <w:p w14:paraId="1A1F584C" w14:textId="77777777" w:rsidR="00B07313" w:rsidRPr="00606FA1" w:rsidRDefault="00B07313" w:rsidP="00606FA1">
            <w:pPr>
              <w:spacing w:before="0"/>
              <w:jc w:val="center"/>
              <w:rPr>
                <w:b/>
                <w:bCs/>
                <w:color w:val="FFFFFF" w:themeColor="background1"/>
                <w:sz w:val="20"/>
                <w:szCs w:val="20"/>
              </w:rPr>
            </w:pPr>
            <w:r w:rsidRPr="00606FA1">
              <w:rPr>
                <w:b/>
                <w:bCs/>
                <w:color w:val="FFFFFF" w:themeColor="background1"/>
                <w:sz w:val="20"/>
                <w:szCs w:val="20"/>
              </w:rPr>
              <w:t>Broj sudionika</w:t>
            </w:r>
          </w:p>
        </w:tc>
        <w:tc>
          <w:tcPr>
            <w:tcW w:w="1767" w:type="dxa"/>
            <w:shd w:val="clear" w:color="auto" w:fill="000000" w:themeFill="text1"/>
            <w:vAlign w:val="center"/>
          </w:tcPr>
          <w:p w14:paraId="3F8B0904" w14:textId="77777777" w:rsidR="00B07313" w:rsidRPr="00606FA1" w:rsidRDefault="00B07313" w:rsidP="00606FA1">
            <w:pPr>
              <w:spacing w:before="0"/>
              <w:jc w:val="center"/>
              <w:rPr>
                <w:b/>
                <w:bCs/>
                <w:color w:val="FFFFFF" w:themeColor="background1"/>
                <w:sz w:val="20"/>
                <w:szCs w:val="20"/>
              </w:rPr>
            </w:pPr>
            <w:r w:rsidRPr="00606FA1">
              <w:rPr>
                <w:b/>
                <w:bCs/>
                <w:color w:val="FFFFFF" w:themeColor="background1"/>
                <w:sz w:val="20"/>
                <w:szCs w:val="20"/>
              </w:rPr>
              <w:t>Mjesto održavanja</w:t>
            </w:r>
          </w:p>
        </w:tc>
      </w:tr>
      <w:tr w:rsidR="00B07313" w:rsidRPr="00606FA1" w14:paraId="4B0A7D70" w14:textId="77777777" w:rsidTr="00DD04C3">
        <w:tc>
          <w:tcPr>
            <w:tcW w:w="1113" w:type="dxa"/>
            <w:tcBorders>
              <w:bottom w:val="single" w:sz="4" w:space="0" w:color="auto"/>
            </w:tcBorders>
            <w:shd w:val="clear" w:color="auto" w:fill="000000" w:themeFill="text1"/>
            <w:vAlign w:val="center"/>
          </w:tcPr>
          <w:p w14:paraId="2F492201" w14:textId="77777777" w:rsidR="00B07313" w:rsidRPr="00606FA1" w:rsidRDefault="00B07313" w:rsidP="00606FA1">
            <w:pPr>
              <w:spacing w:before="0"/>
              <w:jc w:val="center"/>
              <w:rPr>
                <w:rFonts w:cstheme="minorHAnsi"/>
                <w:color w:val="FFFFFF" w:themeColor="background1"/>
                <w:sz w:val="20"/>
                <w:szCs w:val="20"/>
              </w:rPr>
            </w:pPr>
            <w:r w:rsidRPr="00606FA1">
              <w:rPr>
                <w:rFonts w:cstheme="minorHAnsi"/>
                <w:color w:val="FFFFFF" w:themeColor="background1"/>
                <w:sz w:val="20"/>
                <w:szCs w:val="20"/>
              </w:rPr>
              <w:t>1.</w:t>
            </w:r>
          </w:p>
        </w:tc>
        <w:tc>
          <w:tcPr>
            <w:tcW w:w="1270" w:type="dxa"/>
            <w:vAlign w:val="center"/>
          </w:tcPr>
          <w:p w14:paraId="23AA569C" w14:textId="38A8C83F" w:rsidR="00B07313" w:rsidRPr="00606FA1" w:rsidRDefault="00B07313" w:rsidP="00A05502">
            <w:pPr>
              <w:spacing w:before="0"/>
              <w:jc w:val="left"/>
              <w:rPr>
                <w:sz w:val="20"/>
                <w:szCs w:val="20"/>
              </w:rPr>
            </w:pPr>
            <w:r w:rsidRPr="00606FA1">
              <w:rPr>
                <w:sz w:val="20"/>
                <w:szCs w:val="20"/>
              </w:rPr>
              <w:t>24. i 25.3.2021.</w:t>
            </w:r>
          </w:p>
        </w:tc>
        <w:tc>
          <w:tcPr>
            <w:tcW w:w="3991" w:type="dxa"/>
          </w:tcPr>
          <w:p w14:paraId="58C954C5" w14:textId="2706782C" w:rsidR="00B07313" w:rsidRPr="00606FA1" w:rsidRDefault="00B07313" w:rsidP="00606FA1">
            <w:pPr>
              <w:spacing w:before="0"/>
              <w:rPr>
                <w:sz w:val="20"/>
                <w:szCs w:val="20"/>
              </w:rPr>
            </w:pPr>
            <w:r w:rsidRPr="00606FA1">
              <w:rPr>
                <w:sz w:val="20"/>
                <w:szCs w:val="20"/>
              </w:rPr>
              <w:t>Svrha i proces izrade Plana upravljanja, analiza vrijednosti, analiza pritisaka, elementi vizije</w:t>
            </w:r>
          </w:p>
        </w:tc>
        <w:tc>
          <w:tcPr>
            <w:tcW w:w="1041" w:type="dxa"/>
            <w:vAlign w:val="center"/>
          </w:tcPr>
          <w:p w14:paraId="3EC5E8F3" w14:textId="67565107" w:rsidR="00B07313" w:rsidRPr="00606FA1" w:rsidRDefault="00B07313" w:rsidP="00606FA1">
            <w:pPr>
              <w:spacing w:before="0"/>
              <w:jc w:val="center"/>
              <w:rPr>
                <w:sz w:val="20"/>
                <w:szCs w:val="20"/>
              </w:rPr>
            </w:pPr>
            <w:r w:rsidRPr="00606FA1">
              <w:rPr>
                <w:sz w:val="20"/>
                <w:szCs w:val="20"/>
              </w:rPr>
              <w:t>22</w:t>
            </w:r>
          </w:p>
        </w:tc>
        <w:tc>
          <w:tcPr>
            <w:tcW w:w="1767" w:type="dxa"/>
            <w:vAlign w:val="center"/>
          </w:tcPr>
          <w:p w14:paraId="498694E2" w14:textId="6A8A8F02" w:rsidR="00B07313" w:rsidRPr="00606FA1" w:rsidRDefault="00B07313" w:rsidP="00606FA1">
            <w:pPr>
              <w:spacing w:before="0"/>
              <w:jc w:val="center"/>
              <w:rPr>
                <w:sz w:val="20"/>
                <w:szCs w:val="20"/>
              </w:rPr>
            </w:pPr>
            <w:r w:rsidRPr="00606FA1">
              <w:rPr>
                <w:sz w:val="20"/>
                <w:szCs w:val="20"/>
              </w:rPr>
              <w:t>On-line</w:t>
            </w:r>
          </w:p>
        </w:tc>
      </w:tr>
      <w:tr w:rsidR="00B07313" w:rsidRPr="00606FA1" w14:paraId="15AD4613" w14:textId="77777777" w:rsidTr="00DD04C3">
        <w:tc>
          <w:tcPr>
            <w:tcW w:w="1113"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6C7B1BA2" w14:textId="77777777" w:rsidR="00B07313" w:rsidRPr="00606FA1" w:rsidRDefault="00B07313" w:rsidP="00606FA1">
            <w:pPr>
              <w:spacing w:before="0"/>
              <w:jc w:val="center"/>
              <w:rPr>
                <w:rFonts w:cstheme="minorHAnsi"/>
                <w:color w:val="FFFFFF" w:themeColor="background1"/>
                <w:sz w:val="20"/>
                <w:szCs w:val="20"/>
              </w:rPr>
            </w:pPr>
            <w:r w:rsidRPr="00606FA1">
              <w:rPr>
                <w:rFonts w:cstheme="minorHAnsi"/>
                <w:color w:val="FFFFFF" w:themeColor="background1"/>
                <w:sz w:val="20"/>
                <w:szCs w:val="20"/>
              </w:rPr>
              <w:t>2.</w:t>
            </w:r>
          </w:p>
        </w:tc>
        <w:tc>
          <w:tcPr>
            <w:tcW w:w="1270" w:type="dxa"/>
            <w:tcBorders>
              <w:left w:val="single" w:sz="4" w:space="0" w:color="auto"/>
            </w:tcBorders>
            <w:shd w:val="clear" w:color="auto" w:fill="D9D9D9" w:themeFill="background1" w:themeFillShade="D9"/>
            <w:vAlign w:val="center"/>
          </w:tcPr>
          <w:p w14:paraId="49E00FE9" w14:textId="4878CC5C" w:rsidR="00B07313" w:rsidRPr="00606FA1" w:rsidRDefault="00B07313" w:rsidP="00A05502">
            <w:pPr>
              <w:spacing w:before="0"/>
              <w:jc w:val="left"/>
              <w:rPr>
                <w:sz w:val="20"/>
                <w:szCs w:val="20"/>
              </w:rPr>
            </w:pPr>
            <w:r w:rsidRPr="00606FA1">
              <w:rPr>
                <w:sz w:val="20"/>
                <w:szCs w:val="20"/>
              </w:rPr>
              <w:t>19.5.2021</w:t>
            </w:r>
            <w:r w:rsidR="00626BE3">
              <w:rPr>
                <w:sz w:val="20"/>
                <w:szCs w:val="20"/>
              </w:rPr>
              <w:t>.</w:t>
            </w:r>
          </w:p>
        </w:tc>
        <w:tc>
          <w:tcPr>
            <w:tcW w:w="3991" w:type="dxa"/>
            <w:shd w:val="clear" w:color="auto" w:fill="D9D9D9" w:themeFill="background1" w:themeFillShade="D9"/>
          </w:tcPr>
          <w:p w14:paraId="33CF3370" w14:textId="44479100" w:rsidR="00B07313" w:rsidRPr="00606FA1" w:rsidRDefault="00B07313" w:rsidP="00606FA1">
            <w:pPr>
              <w:spacing w:before="0"/>
              <w:rPr>
                <w:sz w:val="20"/>
                <w:szCs w:val="20"/>
              </w:rPr>
            </w:pPr>
            <w:r w:rsidRPr="00606FA1">
              <w:rPr>
                <w:sz w:val="20"/>
                <w:szCs w:val="20"/>
              </w:rPr>
              <w:t>Vrijednosti, pritisci, vizija</w:t>
            </w:r>
          </w:p>
        </w:tc>
        <w:tc>
          <w:tcPr>
            <w:tcW w:w="1041" w:type="dxa"/>
            <w:shd w:val="clear" w:color="auto" w:fill="D9D9D9" w:themeFill="background1" w:themeFillShade="D9"/>
            <w:vAlign w:val="center"/>
          </w:tcPr>
          <w:p w14:paraId="2EF528B4" w14:textId="4CE9D0BC" w:rsidR="00B07313" w:rsidRPr="00606FA1" w:rsidRDefault="00B07313" w:rsidP="00606FA1">
            <w:pPr>
              <w:spacing w:before="0"/>
              <w:jc w:val="center"/>
              <w:rPr>
                <w:sz w:val="20"/>
                <w:szCs w:val="20"/>
              </w:rPr>
            </w:pPr>
            <w:r w:rsidRPr="00606FA1">
              <w:rPr>
                <w:sz w:val="20"/>
                <w:szCs w:val="20"/>
              </w:rPr>
              <w:t>13</w:t>
            </w:r>
          </w:p>
        </w:tc>
        <w:tc>
          <w:tcPr>
            <w:tcW w:w="1767" w:type="dxa"/>
            <w:shd w:val="clear" w:color="auto" w:fill="D9D9D9" w:themeFill="background1" w:themeFillShade="D9"/>
            <w:vAlign w:val="center"/>
          </w:tcPr>
          <w:p w14:paraId="0E275324" w14:textId="0BD85D11" w:rsidR="00B07313" w:rsidRPr="00606FA1" w:rsidRDefault="00B07313" w:rsidP="00606FA1">
            <w:pPr>
              <w:spacing w:before="0"/>
              <w:jc w:val="center"/>
              <w:rPr>
                <w:sz w:val="20"/>
                <w:szCs w:val="20"/>
              </w:rPr>
            </w:pPr>
            <w:r w:rsidRPr="00606FA1">
              <w:rPr>
                <w:sz w:val="20"/>
                <w:szCs w:val="20"/>
              </w:rPr>
              <w:t>Jelsa</w:t>
            </w:r>
          </w:p>
        </w:tc>
      </w:tr>
      <w:tr w:rsidR="00B07313" w:rsidRPr="00606FA1" w14:paraId="7C7B5470" w14:textId="77777777" w:rsidTr="00DD04C3">
        <w:tc>
          <w:tcPr>
            <w:tcW w:w="1113" w:type="dxa"/>
            <w:tcBorders>
              <w:top w:val="single" w:sz="4" w:space="0" w:color="auto"/>
            </w:tcBorders>
            <w:shd w:val="clear" w:color="auto" w:fill="000000" w:themeFill="text1"/>
            <w:vAlign w:val="center"/>
          </w:tcPr>
          <w:p w14:paraId="33661102" w14:textId="77777777" w:rsidR="00B07313" w:rsidRPr="00606FA1" w:rsidRDefault="00B07313" w:rsidP="00606FA1">
            <w:pPr>
              <w:spacing w:before="0"/>
              <w:jc w:val="center"/>
              <w:rPr>
                <w:rFonts w:cstheme="minorHAnsi"/>
                <w:color w:val="FFFFFF" w:themeColor="background1"/>
                <w:sz w:val="20"/>
                <w:szCs w:val="20"/>
              </w:rPr>
            </w:pPr>
            <w:r w:rsidRPr="00606FA1">
              <w:rPr>
                <w:rFonts w:cstheme="minorHAnsi"/>
                <w:color w:val="FFFFFF" w:themeColor="background1"/>
                <w:sz w:val="20"/>
                <w:szCs w:val="20"/>
              </w:rPr>
              <w:t>3.</w:t>
            </w:r>
          </w:p>
        </w:tc>
        <w:tc>
          <w:tcPr>
            <w:tcW w:w="1270" w:type="dxa"/>
            <w:vAlign w:val="center"/>
          </w:tcPr>
          <w:p w14:paraId="6DA745DA" w14:textId="7267C45D" w:rsidR="00B07313" w:rsidRPr="00606FA1" w:rsidRDefault="00B07313" w:rsidP="00A05502">
            <w:pPr>
              <w:spacing w:before="0"/>
              <w:jc w:val="left"/>
              <w:rPr>
                <w:sz w:val="20"/>
                <w:szCs w:val="20"/>
              </w:rPr>
            </w:pPr>
            <w:r w:rsidRPr="00606FA1">
              <w:rPr>
                <w:sz w:val="20"/>
                <w:szCs w:val="20"/>
              </w:rPr>
              <w:t>21.9.2021.</w:t>
            </w:r>
          </w:p>
        </w:tc>
        <w:tc>
          <w:tcPr>
            <w:tcW w:w="3991" w:type="dxa"/>
          </w:tcPr>
          <w:p w14:paraId="452FAB04" w14:textId="78293953" w:rsidR="00B07313" w:rsidRPr="00606FA1" w:rsidRDefault="00B07313" w:rsidP="00606FA1">
            <w:pPr>
              <w:spacing w:before="0"/>
              <w:rPr>
                <w:sz w:val="20"/>
                <w:szCs w:val="20"/>
              </w:rPr>
            </w:pPr>
            <w:r w:rsidRPr="00606FA1">
              <w:rPr>
                <w:sz w:val="20"/>
                <w:szCs w:val="20"/>
              </w:rPr>
              <w:t>Vizija, aktivnosti, suradnici, prioriteti</w:t>
            </w:r>
          </w:p>
        </w:tc>
        <w:tc>
          <w:tcPr>
            <w:tcW w:w="1041" w:type="dxa"/>
            <w:vAlign w:val="center"/>
          </w:tcPr>
          <w:p w14:paraId="50C084CE" w14:textId="4485716B" w:rsidR="00B07313" w:rsidRPr="00606FA1" w:rsidRDefault="00B07313" w:rsidP="00606FA1">
            <w:pPr>
              <w:spacing w:before="0"/>
              <w:jc w:val="center"/>
              <w:rPr>
                <w:sz w:val="20"/>
                <w:szCs w:val="20"/>
              </w:rPr>
            </w:pPr>
            <w:r w:rsidRPr="00606FA1">
              <w:rPr>
                <w:sz w:val="20"/>
                <w:szCs w:val="20"/>
              </w:rPr>
              <w:t>19</w:t>
            </w:r>
          </w:p>
        </w:tc>
        <w:tc>
          <w:tcPr>
            <w:tcW w:w="1767" w:type="dxa"/>
            <w:vAlign w:val="center"/>
          </w:tcPr>
          <w:p w14:paraId="04B3B033" w14:textId="21206E7F" w:rsidR="00B07313" w:rsidRPr="00606FA1" w:rsidRDefault="00B07313" w:rsidP="00606FA1">
            <w:pPr>
              <w:spacing w:before="0"/>
              <w:jc w:val="center"/>
              <w:rPr>
                <w:sz w:val="20"/>
                <w:szCs w:val="20"/>
              </w:rPr>
            </w:pPr>
            <w:r w:rsidRPr="00606FA1">
              <w:rPr>
                <w:sz w:val="20"/>
                <w:szCs w:val="20"/>
              </w:rPr>
              <w:t>Hvar</w:t>
            </w:r>
          </w:p>
        </w:tc>
      </w:tr>
      <w:tr w:rsidR="00B07313" w:rsidRPr="00606FA1" w14:paraId="025779FD" w14:textId="77777777" w:rsidTr="00DD04C3">
        <w:tc>
          <w:tcPr>
            <w:tcW w:w="1113" w:type="dxa"/>
            <w:shd w:val="clear" w:color="auto" w:fill="000000" w:themeFill="text1"/>
            <w:vAlign w:val="center"/>
          </w:tcPr>
          <w:p w14:paraId="22634A92" w14:textId="77777777" w:rsidR="00B07313" w:rsidRPr="00606FA1" w:rsidRDefault="00B07313" w:rsidP="00606FA1">
            <w:pPr>
              <w:spacing w:before="0"/>
              <w:jc w:val="center"/>
              <w:rPr>
                <w:rFonts w:cstheme="minorHAnsi"/>
                <w:color w:val="FFFFFF" w:themeColor="background1"/>
                <w:sz w:val="20"/>
                <w:szCs w:val="20"/>
              </w:rPr>
            </w:pPr>
            <w:r w:rsidRPr="00606FA1">
              <w:rPr>
                <w:rFonts w:cstheme="minorHAnsi"/>
                <w:color w:val="FFFFFF" w:themeColor="background1"/>
                <w:sz w:val="20"/>
                <w:szCs w:val="20"/>
              </w:rPr>
              <w:t>4.</w:t>
            </w:r>
          </w:p>
        </w:tc>
        <w:tc>
          <w:tcPr>
            <w:tcW w:w="1270" w:type="dxa"/>
            <w:shd w:val="clear" w:color="auto" w:fill="D9D9D9" w:themeFill="background1" w:themeFillShade="D9"/>
            <w:vAlign w:val="center"/>
          </w:tcPr>
          <w:p w14:paraId="56307C82" w14:textId="1DB0FD86" w:rsidR="00B07313" w:rsidRPr="00606FA1" w:rsidRDefault="00B07313" w:rsidP="00A05502">
            <w:pPr>
              <w:spacing w:before="0"/>
              <w:jc w:val="left"/>
              <w:rPr>
                <w:sz w:val="20"/>
                <w:szCs w:val="20"/>
              </w:rPr>
            </w:pPr>
            <w:r w:rsidRPr="00606FA1">
              <w:rPr>
                <w:sz w:val="20"/>
                <w:szCs w:val="20"/>
              </w:rPr>
              <w:t>16.11.2021.</w:t>
            </w:r>
          </w:p>
        </w:tc>
        <w:tc>
          <w:tcPr>
            <w:tcW w:w="3991" w:type="dxa"/>
            <w:shd w:val="clear" w:color="auto" w:fill="D9D9D9" w:themeFill="background1" w:themeFillShade="D9"/>
          </w:tcPr>
          <w:p w14:paraId="1D256D48" w14:textId="0A031372" w:rsidR="00B07313" w:rsidRPr="00606FA1" w:rsidRDefault="00B07313" w:rsidP="00606FA1">
            <w:pPr>
              <w:spacing w:before="0"/>
              <w:rPr>
                <w:sz w:val="20"/>
                <w:szCs w:val="20"/>
              </w:rPr>
            </w:pPr>
            <w:r w:rsidRPr="00606FA1">
              <w:rPr>
                <w:sz w:val="20"/>
                <w:szCs w:val="20"/>
              </w:rPr>
              <w:t>Vizija, aktivnosti, suradnici, prioriteti</w:t>
            </w:r>
          </w:p>
        </w:tc>
        <w:tc>
          <w:tcPr>
            <w:tcW w:w="1041" w:type="dxa"/>
            <w:shd w:val="clear" w:color="auto" w:fill="D9D9D9" w:themeFill="background1" w:themeFillShade="D9"/>
            <w:vAlign w:val="center"/>
          </w:tcPr>
          <w:p w14:paraId="3FDE25C5" w14:textId="5DF7AFB4" w:rsidR="00B07313" w:rsidRPr="00606FA1" w:rsidRDefault="00B07313" w:rsidP="00606FA1">
            <w:pPr>
              <w:spacing w:before="0"/>
              <w:jc w:val="center"/>
              <w:rPr>
                <w:sz w:val="20"/>
                <w:szCs w:val="20"/>
              </w:rPr>
            </w:pPr>
            <w:r w:rsidRPr="00606FA1">
              <w:rPr>
                <w:sz w:val="20"/>
                <w:szCs w:val="20"/>
              </w:rPr>
              <w:t>14</w:t>
            </w:r>
          </w:p>
        </w:tc>
        <w:tc>
          <w:tcPr>
            <w:tcW w:w="1767" w:type="dxa"/>
            <w:shd w:val="clear" w:color="auto" w:fill="D9D9D9" w:themeFill="background1" w:themeFillShade="D9"/>
            <w:vAlign w:val="center"/>
          </w:tcPr>
          <w:p w14:paraId="485BBC66" w14:textId="320B1AD8" w:rsidR="00B07313" w:rsidRPr="00606FA1" w:rsidRDefault="00B07313" w:rsidP="00606FA1">
            <w:pPr>
              <w:spacing w:before="0"/>
              <w:jc w:val="center"/>
              <w:rPr>
                <w:sz w:val="20"/>
                <w:szCs w:val="20"/>
              </w:rPr>
            </w:pPr>
            <w:r w:rsidRPr="00606FA1">
              <w:rPr>
                <w:sz w:val="20"/>
                <w:szCs w:val="20"/>
              </w:rPr>
              <w:t>Jelsa</w:t>
            </w:r>
          </w:p>
        </w:tc>
      </w:tr>
      <w:tr w:rsidR="00B07313" w:rsidRPr="00606FA1" w14:paraId="25F331B8" w14:textId="77777777" w:rsidTr="00DD04C3">
        <w:tc>
          <w:tcPr>
            <w:tcW w:w="1113" w:type="dxa"/>
            <w:shd w:val="clear" w:color="auto" w:fill="000000" w:themeFill="text1"/>
            <w:vAlign w:val="center"/>
          </w:tcPr>
          <w:p w14:paraId="70EF85B8" w14:textId="77777777" w:rsidR="00B07313" w:rsidRPr="00606FA1" w:rsidRDefault="00B07313" w:rsidP="00606FA1">
            <w:pPr>
              <w:spacing w:before="0"/>
              <w:jc w:val="center"/>
              <w:rPr>
                <w:rFonts w:cstheme="minorHAnsi"/>
                <w:color w:val="FFFFFF" w:themeColor="background1"/>
                <w:sz w:val="20"/>
                <w:szCs w:val="20"/>
              </w:rPr>
            </w:pPr>
            <w:r w:rsidRPr="00606FA1">
              <w:rPr>
                <w:rFonts w:cstheme="minorHAnsi"/>
                <w:color w:val="FFFFFF" w:themeColor="background1"/>
                <w:sz w:val="20"/>
                <w:szCs w:val="20"/>
              </w:rPr>
              <w:t>5.</w:t>
            </w:r>
          </w:p>
        </w:tc>
        <w:tc>
          <w:tcPr>
            <w:tcW w:w="1270" w:type="dxa"/>
            <w:vAlign w:val="center"/>
          </w:tcPr>
          <w:p w14:paraId="2FE9E77F" w14:textId="1287B067" w:rsidR="00B07313" w:rsidRPr="00606FA1" w:rsidRDefault="00B07313" w:rsidP="00A05502">
            <w:pPr>
              <w:spacing w:before="0"/>
              <w:jc w:val="left"/>
              <w:rPr>
                <w:sz w:val="20"/>
                <w:szCs w:val="20"/>
              </w:rPr>
            </w:pPr>
            <w:r w:rsidRPr="00606FA1">
              <w:rPr>
                <w:sz w:val="20"/>
                <w:szCs w:val="20"/>
              </w:rPr>
              <w:t>24. i 25.3.2021.</w:t>
            </w:r>
          </w:p>
        </w:tc>
        <w:tc>
          <w:tcPr>
            <w:tcW w:w="3991" w:type="dxa"/>
          </w:tcPr>
          <w:p w14:paraId="3B62C316" w14:textId="2EA5F510" w:rsidR="00B07313" w:rsidRPr="00606FA1" w:rsidRDefault="00B07313" w:rsidP="00606FA1">
            <w:pPr>
              <w:spacing w:before="0"/>
              <w:rPr>
                <w:sz w:val="20"/>
                <w:szCs w:val="20"/>
              </w:rPr>
            </w:pPr>
            <w:r w:rsidRPr="00606FA1">
              <w:rPr>
                <w:sz w:val="20"/>
                <w:szCs w:val="20"/>
              </w:rPr>
              <w:t>Svrha i proces izrade Plana upravljanja, analiza vrijednosti, analiza pritisaka, elementi vizije</w:t>
            </w:r>
          </w:p>
        </w:tc>
        <w:tc>
          <w:tcPr>
            <w:tcW w:w="1041" w:type="dxa"/>
            <w:vAlign w:val="center"/>
          </w:tcPr>
          <w:p w14:paraId="56E2F590" w14:textId="16F23274" w:rsidR="00B07313" w:rsidRPr="00606FA1" w:rsidRDefault="00B07313" w:rsidP="00606FA1">
            <w:pPr>
              <w:spacing w:before="0"/>
              <w:jc w:val="center"/>
              <w:rPr>
                <w:sz w:val="20"/>
                <w:szCs w:val="20"/>
              </w:rPr>
            </w:pPr>
            <w:r w:rsidRPr="00606FA1">
              <w:rPr>
                <w:sz w:val="20"/>
                <w:szCs w:val="20"/>
              </w:rPr>
              <w:t>22</w:t>
            </w:r>
          </w:p>
        </w:tc>
        <w:tc>
          <w:tcPr>
            <w:tcW w:w="1767" w:type="dxa"/>
            <w:vAlign w:val="center"/>
          </w:tcPr>
          <w:p w14:paraId="5BF37598" w14:textId="13916C71" w:rsidR="00B07313" w:rsidRPr="00606FA1" w:rsidRDefault="00B07313" w:rsidP="00606FA1">
            <w:pPr>
              <w:spacing w:before="0"/>
              <w:jc w:val="center"/>
              <w:rPr>
                <w:sz w:val="20"/>
                <w:szCs w:val="20"/>
              </w:rPr>
            </w:pPr>
            <w:r w:rsidRPr="00606FA1">
              <w:rPr>
                <w:sz w:val="20"/>
                <w:szCs w:val="20"/>
              </w:rPr>
              <w:t>On-line</w:t>
            </w:r>
          </w:p>
        </w:tc>
      </w:tr>
    </w:tbl>
    <w:p w14:paraId="77E01F2B" w14:textId="77777777" w:rsidR="008256D7" w:rsidRDefault="008256D7" w:rsidP="008256D7"/>
    <w:p w14:paraId="30079F50" w14:textId="6CB0E4B5" w:rsidR="008256D7" w:rsidRDefault="008256D7" w:rsidP="008256D7">
      <w:r>
        <w:t>Uključivanje dionika se provodilo u vrijeme pandemije COVID – 19 uz poštivanje epidemiološke situacije i mjera koje su bile na snazi. Ove vanjske okolnosti negativno su utjecale na odaziv dionika kao i na razinu njihove interakcije</w:t>
      </w:r>
      <w:r w:rsidR="00564857">
        <w:t xml:space="preserve"> </w:t>
      </w:r>
      <w:r>
        <w:t>tijekom radionica.</w:t>
      </w:r>
      <w:r w:rsidR="00564857">
        <w:t xml:space="preserve"> </w:t>
      </w:r>
    </w:p>
    <w:p w14:paraId="2F777F74" w14:textId="67D188FB" w:rsidR="008256D7" w:rsidRDefault="008256D7" w:rsidP="008256D7">
      <w:r>
        <w:t>Kako bi se omogućilo uključivanje što većeg broja dionika osmišljen je i on-line u</w:t>
      </w:r>
      <w:r w:rsidRPr="006A1F79">
        <w:t>pitnik za dionike</w:t>
      </w:r>
      <w:r>
        <w:t>, a koji se provodio u razdoblju 22</w:t>
      </w:r>
      <w:r w:rsidRPr="006A1F79">
        <w:t>.</w:t>
      </w:r>
      <w:r>
        <w:t>02</w:t>
      </w:r>
      <w:r w:rsidRPr="006A1F79">
        <w:t>.</w:t>
      </w:r>
      <w:r w:rsidR="006E12C9">
        <w:t xml:space="preserve"> </w:t>
      </w:r>
      <w:r w:rsidRPr="006A1F79">
        <w:t>-</w:t>
      </w:r>
      <w:r w:rsidR="006E12C9">
        <w:t xml:space="preserve"> </w:t>
      </w:r>
      <w:r>
        <w:t>03</w:t>
      </w:r>
      <w:r w:rsidRPr="006A1F79">
        <w:t>.</w:t>
      </w:r>
      <w:r>
        <w:t>03</w:t>
      </w:r>
      <w:r w:rsidRPr="006A1F79">
        <w:t>.2021.</w:t>
      </w:r>
      <w:r w:rsidR="00837D70">
        <w:t xml:space="preserve"> Upitnik je</w:t>
      </w:r>
      <w:r w:rsidRPr="006A1F79">
        <w:t xml:space="preserve"> </w:t>
      </w:r>
      <w:r>
        <w:t>poslan na ukupno 90 e-mail adresa dionika, zaprimljen je ukupno 41</w:t>
      </w:r>
      <w:r w:rsidRPr="006A1F79">
        <w:t xml:space="preserve"> odgovor</w:t>
      </w:r>
      <w:r>
        <w:t>.</w:t>
      </w:r>
    </w:p>
    <w:p w14:paraId="093CB9CF" w14:textId="77777777" w:rsidR="00B07313" w:rsidRPr="00373641" w:rsidRDefault="00B07313" w:rsidP="00B07313">
      <w:r>
        <w:t xml:space="preserve">Unutar upitnika, dionicima je dana mogućnost da odgovaraju na pitanja specifično povezana s određenim područjem ekološke mreže ili zaštićenim područjem, i/ili na ona općenita pitanja vezana za upravljanje svim navedenim područjima. </w:t>
      </w:r>
    </w:p>
    <w:p w14:paraId="448BAE9F" w14:textId="77777777" w:rsidR="008256D7" w:rsidRDefault="008256D7" w:rsidP="008256D7">
      <w:pPr>
        <w:rPr>
          <w:rFonts w:eastAsia="Times New Roman" w:cs="Arial"/>
          <w:color w:val="202124"/>
          <w:spacing w:val="2"/>
          <w:lang w:eastAsia="hr-HR"/>
        </w:rPr>
      </w:pPr>
      <w:r>
        <w:rPr>
          <w:rFonts w:eastAsia="Times New Roman" w:cs="Arial"/>
          <w:color w:val="202124"/>
          <w:spacing w:val="2"/>
          <w:lang w:eastAsia="hr-HR"/>
        </w:rPr>
        <w:t>Istaknute prirodne vrijednosti po mišljenju dionika su:</w:t>
      </w:r>
    </w:p>
    <w:p w14:paraId="3DB6F12A" w14:textId="77777777" w:rsidR="008256D7" w:rsidRDefault="008256D7" w:rsidP="004E1629">
      <w:pPr>
        <w:pStyle w:val="Odlomakpopisa"/>
        <w:numPr>
          <w:ilvl w:val="0"/>
          <w:numId w:val="11"/>
        </w:numPr>
        <w:spacing w:before="0" w:after="160"/>
        <w:rPr>
          <w:rFonts w:eastAsia="Times New Roman" w:cs="Times New Roman"/>
          <w:lang w:eastAsia="hr-HR"/>
        </w:rPr>
      </w:pPr>
      <w:r>
        <w:rPr>
          <w:rFonts w:eastAsia="Times New Roman" w:cs="Times New Roman"/>
          <w:lang w:eastAsia="hr-HR"/>
        </w:rPr>
        <w:t xml:space="preserve">Livade </w:t>
      </w:r>
      <w:proofErr w:type="spellStart"/>
      <w:r>
        <w:rPr>
          <w:rFonts w:eastAsia="Times New Roman" w:cs="Times New Roman"/>
          <w:lang w:eastAsia="hr-HR"/>
        </w:rPr>
        <w:t>posidonije</w:t>
      </w:r>
      <w:proofErr w:type="spellEnd"/>
    </w:p>
    <w:p w14:paraId="2E4EA536" w14:textId="77777777" w:rsidR="008256D7" w:rsidRDefault="008256D7" w:rsidP="004E1629">
      <w:pPr>
        <w:pStyle w:val="Odlomakpopisa"/>
        <w:numPr>
          <w:ilvl w:val="0"/>
          <w:numId w:val="11"/>
        </w:numPr>
        <w:spacing w:before="0" w:after="160"/>
        <w:rPr>
          <w:rFonts w:eastAsia="Times New Roman" w:cs="Times New Roman"/>
          <w:lang w:eastAsia="hr-HR"/>
        </w:rPr>
      </w:pPr>
      <w:r>
        <w:rPr>
          <w:rFonts w:eastAsia="Times New Roman" w:cs="Times New Roman"/>
          <w:lang w:eastAsia="hr-HR"/>
        </w:rPr>
        <w:t xml:space="preserve">Muljevita i </w:t>
      </w:r>
      <w:proofErr w:type="spellStart"/>
      <w:r>
        <w:rPr>
          <w:rFonts w:eastAsia="Times New Roman" w:cs="Times New Roman"/>
          <w:lang w:eastAsia="hr-HR"/>
        </w:rPr>
        <w:t>pješćana</w:t>
      </w:r>
      <w:proofErr w:type="spellEnd"/>
      <w:r>
        <w:rPr>
          <w:rFonts w:eastAsia="Times New Roman" w:cs="Times New Roman"/>
          <w:lang w:eastAsia="hr-HR"/>
        </w:rPr>
        <w:t xml:space="preserve"> dna izložena zraku za vrijeme oseke</w:t>
      </w:r>
    </w:p>
    <w:p w14:paraId="1A24D100" w14:textId="77777777" w:rsidR="008256D7" w:rsidRDefault="008256D7" w:rsidP="004E1629">
      <w:pPr>
        <w:pStyle w:val="Odlomakpopisa"/>
        <w:numPr>
          <w:ilvl w:val="0"/>
          <w:numId w:val="11"/>
        </w:numPr>
        <w:spacing w:before="0" w:after="160"/>
        <w:rPr>
          <w:rFonts w:eastAsia="Times New Roman" w:cs="Times New Roman"/>
          <w:lang w:eastAsia="hr-HR"/>
        </w:rPr>
      </w:pPr>
      <w:proofErr w:type="spellStart"/>
      <w:r>
        <w:rPr>
          <w:rFonts w:eastAsia="Times New Roman" w:cs="Times New Roman"/>
          <w:lang w:eastAsia="hr-HR"/>
        </w:rPr>
        <w:t>Pješćana</w:t>
      </w:r>
      <w:proofErr w:type="spellEnd"/>
      <w:r>
        <w:rPr>
          <w:rFonts w:eastAsia="Times New Roman" w:cs="Times New Roman"/>
          <w:lang w:eastAsia="hr-HR"/>
        </w:rPr>
        <w:t xml:space="preserve"> dna trajno prekrivena morem</w:t>
      </w:r>
    </w:p>
    <w:p w14:paraId="1172B250" w14:textId="77777777" w:rsidR="008256D7" w:rsidRDefault="008256D7" w:rsidP="004E1629">
      <w:pPr>
        <w:pStyle w:val="Odlomakpopisa"/>
        <w:numPr>
          <w:ilvl w:val="0"/>
          <w:numId w:val="11"/>
        </w:numPr>
        <w:spacing w:before="0" w:after="160"/>
        <w:rPr>
          <w:rFonts w:eastAsia="Times New Roman" w:cs="Times New Roman"/>
          <w:lang w:eastAsia="hr-HR"/>
        </w:rPr>
      </w:pPr>
      <w:r>
        <w:rPr>
          <w:rFonts w:eastAsia="Times New Roman" w:cs="Times New Roman"/>
          <w:lang w:eastAsia="hr-HR"/>
        </w:rPr>
        <w:t>Grebeni</w:t>
      </w:r>
    </w:p>
    <w:p w14:paraId="782F5B36" w14:textId="77777777" w:rsidR="008256D7" w:rsidRPr="007070A4" w:rsidRDefault="008256D7" w:rsidP="004E1629">
      <w:pPr>
        <w:pStyle w:val="Odlomakpopisa"/>
        <w:numPr>
          <w:ilvl w:val="0"/>
          <w:numId w:val="11"/>
        </w:numPr>
        <w:spacing w:before="0" w:after="160"/>
        <w:rPr>
          <w:rFonts w:eastAsia="Times New Roman" w:cs="Times New Roman"/>
          <w:lang w:eastAsia="hr-HR"/>
        </w:rPr>
      </w:pPr>
      <w:r>
        <w:rPr>
          <w:rFonts w:cs="Arial"/>
          <w:color w:val="202124"/>
          <w:spacing w:val="2"/>
          <w:lang w:eastAsia="hr-HR"/>
        </w:rPr>
        <w:t xml:space="preserve">Litice u uvali </w:t>
      </w:r>
      <w:proofErr w:type="spellStart"/>
      <w:r>
        <w:rPr>
          <w:rFonts w:cs="Arial"/>
          <w:color w:val="202124"/>
          <w:spacing w:val="2"/>
          <w:lang w:eastAsia="hr-HR"/>
        </w:rPr>
        <w:t>Pokrivenik</w:t>
      </w:r>
      <w:proofErr w:type="spellEnd"/>
    </w:p>
    <w:p w14:paraId="4BCB10A4" w14:textId="1B8ED6C1" w:rsidR="008256D7" w:rsidRDefault="008256D7" w:rsidP="004E1629">
      <w:pPr>
        <w:pStyle w:val="Odlomakpopisa"/>
        <w:numPr>
          <w:ilvl w:val="0"/>
          <w:numId w:val="11"/>
        </w:numPr>
        <w:shd w:val="clear" w:color="auto" w:fill="FFFFFF"/>
        <w:spacing w:before="0" w:after="0" w:line="240" w:lineRule="auto"/>
        <w:jc w:val="left"/>
        <w:rPr>
          <w:rFonts w:cs="Arial"/>
          <w:color w:val="202124"/>
          <w:spacing w:val="2"/>
          <w:lang w:eastAsia="hr-HR"/>
        </w:rPr>
      </w:pPr>
      <w:r w:rsidRPr="00EF0824">
        <w:rPr>
          <w:rFonts w:cs="Arial"/>
          <w:color w:val="202124"/>
          <w:spacing w:val="2"/>
          <w:lang w:eastAsia="hr-HR"/>
        </w:rPr>
        <w:t xml:space="preserve">Uvala </w:t>
      </w:r>
      <w:proofErr w:type="spellStart"/>
      <w:r w:rsidRPr="00EF0824">
        <w:rPr>
          <w:rFonts w:cs="Arial"/>
          <w:color w:val="202124"/>
          <w:spacing w:val="2"/>
          <w:lang w:eastAsia="hr-HR"/>
        </w:rPr>
        <w:t>Moster</w:t>
      </w:r>
      <w:proofErr w:type="spellEnd"/>
      <w:r w:rsidRPr="00EF0824">
        <w:rPr>
          <w:rFonts w:cs="Arial"/>
          <w:color w:val="202124"/>
          <w:spacing w:val="2"/>
          <w:lang w:eastAsia="hr-HR"/>
        </w:rPr>
        <w:t xml:space="preserve">- </w:t>
      </w:r>
      <w:r w:rsidRPr="00E46928">
        <w:rPr>
          <w:rFonts w:cs="Arial"/>
          <w:i/>
          <w:iCs/>
          <w:color w:val="202124"/>
          <w:spacing w:val="2"/>
          <w:lang w:eastAsia="hr-HR"/>
        </w:rPr>
        <w:t>P.</w:t>
      </w:r>
      <w:r w:rsidR="006E12C9">
        <w:rPr>
          <w:rFonts w:cs="Arial"/>
          <w:i/>
          <w:iCs/>
          <w:color w:val="202124"/>
          <w:spacing w:val="2"/>
          <w:lang w:eastAsia="hr-HR"/>
        </w:rPr>
        <w:t xml:space="preserve"> </w:t>
      </w:r>
      <w:proofErr w:type="spellStart"/>
      <w:r w:rsidRPr="00E46928">
        <w:rPr>
          <w:rFonts w:cs="Arial"/>
          <w:i/>
          <w:iCs/>
          <w:color w:val="202124"/>
          <w:spacing w:val="2"/>
          <w:lang w:eastAsia="hr-HR"/>
        </w:rPr>
        <w:t>oceanica</w:t>
      </w:r>
      <w:proofErr w:type="spellEnd"/>
      <w:r w:rsidRPr="00E46928">
        <w:rPr>
          <w:rFonts w:cs="Arial"/>
          <w:i/>
          <w:iCs/>
          <w:color w:val="202124"/>
          <w:spacing w:val="2"/>
          <w:lang w:eastAsia="hr-HR"/>
        </w:rPr>
        <w:t>, C.</w:t>
      </w:r>
      <w:r w:rsidR="006E12C9">
        <w:rPr>
          <w:rFonts w:cs="Arial"/>
          <w:i/>
          <w:iCs/>
          <w:color w:val="202124"/>
          <w:spacing w:val="2"/>
          <w:lang w:eastAsia="hr-HR"/>
        </w:rPr>
        <w:t xml:space="preserve"> </w:t>
      </w:r>
      <w:proofErr w:type="spellStart"/>
      <w:r w:rsidRPr="00E46928">
        <w:rPr>
          <w:rFonts w:cs="Arial"/>
          <w:i/>
          <w:iCs/>
          <w:color w:val="202124"/>
          <w:spacing w:val="2"/>
          <w:lang w:eastAsia="hr-HR"/>
        </w:rPr>
        <w:t>nodosa</w:t>
      </w:r>
      <w:proofErr w:type="spellEnd"/>
      <w:r w:rsidRPr="00E46928">
        <w:rPr>
          <w:rFonts w:cs="Arial"/>
          <w:i/>
          <w:iCs/>
          <w:color w:val="202124"/>
          <w:spacing w:val="2"/>
          <w:lang w:eastAsia="hr-HR"/>
        </w:rPr>
        <w:t xml:space="preserve">, P. </w:t>
      </w:r>
      <w:proofErr w:type="spellStart"/>
      <w:r w:rsidRPr="00E46928">
        <w:rPr>
          <w:rFonts w:cs="Arial"/>
          <w:i/>
          <w:iCs/>
          <w:color w:val="202124"/>
          <w:spacing w:val="2"/>
          <w:lang w:eastAsia="hr-HR"/>
        </w:rPr>
        <w:t>nobilis</w:t>
      </w:r>
      <w:proofErr w:type="spellEnd"/>
      <w:r w:rsidRPr="00E46928">
        <w:rPr>
          <w:rFonts w:cs="Arial"/>
          <w:i/>
          <w:iCs/>
          <w:color w:val="202124"/>
          <w:spacing w:val="2"/>
          <w:lang w:eastAsia="hr-HR"/>
        </w:rPr>
        <w:t xml:space="preserve">, L. </w:t>
      </w:r>
      <w:proofErr w:type="spellStart"/>
      <w:r w:rsidRPr="00E46928">
        <w:rPr>
          <w:rFonts w:cs="Arial"/>
          <w:i/>
          <w:iCs/>
          <w:color w:val="202124"/>
          <w:spacing w:val="2"/>
          <w:lang w:eastAsia="hr-HR"/>
        </w:rPr>
        <w:t>litophaga</w:t>
      </w:r>
      <w:proofErr w:type="spellEnd"/>
      <w:r w:rsidRPr="00E46928">
        <w:rPr>
          <w:rFonts w:cs="Arial"/>
          <w:i/>
          <w:iCs/>
          <w:color w:val="202124"/>
          <w:spacing w:val="2"/>
          <w:lang w:eastAsia="hr-HR"/>
        </w:rPr>
        <w:t>, C.</w:t>
      </w:r>
      <w:r w:rsidR="006E12C9">
        <w:rPr>
          <w:rFonts w:cs="Arial"/>
          <w:i/>
          <w:iCs/>
          <w:color w:val="202124"/>
          <w:spacing w:val="2"/>
          <w:lang w:eastAsia="hr-HR"/>
        </w:rPr>
        <w:t xml:space="preserve"> </w:t>
      </w:r>
      <w:proofErr w:type="spellStart"/>
      <w:r w:rsidRPr="00E46928">
        <w:rPr>
          <w:rFonts w:cs="Arial"/>
          <w:i/>
          <w:iCs/>
          <w:color w:val="202124"/>
          <w:spacing w:val="2"/>
          <w:lang w:eastAsia="hr-HR"/>
        </w:rPr>
        <w:t>caespitosa</w:t>
      </w:r>
      <w:proofErr w:type="spellEnd"/>
      <w:r>
        <w:rPr>
          <w:rFonts w:cs="Arial"/>
          <w:color w:val="202124"/>
          <w:spacing w:val="2"/>
          <w:lang w:eastAsia="hr-HR"/>
        </w:rPr>
        <w:t xml:space="preserve">; </w:t>
      </w:r>
      <w:proofErr w:type="spellStart"/>
      <w:r>
        <w:rPr>
          <w:rFonts w:cs="Arial"/>
          <w:color w:val="202124"/>
          <w:spacing w:val="2"/>
          <w:lang w:eastAsia="hr-HR"/>
        </w:rPr>
        <w:t>m</w:t>
      </w:r>
      <w:r w:rsidRPr="00EF0824">
        <w:rPr>
          <w:rFonts w:cs="Arial"/>
          <w:color w:val="202124"/>
          <w:spacing w:val="2"/>
          <w:lang w:eastAsia="hr-HR"/>
        </w:rPr>
        <w:t>rijestilište</w:t>
      </w:r>
      <w:proofErr w:type="spellEnd"/>
      <w:r w:rsidRPr="00EF0824">
        <w:rPr>
          <w:rFonts w:cs="Arial"/>
          <w:color w:val="202124"/>
          <w:spacing w:val="2"/>
          <w:lang w:eastAsia="hr-HR"/>
        </w:rPr>
        <w:t xml:space="preserve"> i </w:t>
      </w:r>
      <w:proofErr w:type="spellStart"/>
      <w:r w:rsidRPr="00EF0824">
        <w:rPr>
          <w:rFonts w:cs="Arial"/>
          <w:color w:val="202124"/>
          <w:spacing w:val="2"/>
          <w:lang w:eastAsia="hr-HR"/>
        </w:rPr>
        <w:t>rastilište</w:t>
      </w:r>
      <w:proofErr w:type="spellEnd"/>
      <w:r w:rsidRPr="00EF0824">
        <w:rPr>
          <w:rFonts w:cs="Arial"/>
          <w:color w:val="202124"/>
          <w:spacing w:val="2"/>
          <w:lang w:eastAsia="hr-HR"/>
        </w:rPr>
        <w:t xml:space="preserve"> </w:t>
      </w:r>
      <w:proofErr w:type="spellStart"/>
      <w:r w:rsidRPr="00EF0824">
        <w:rPr>
          <w:rFonts w:cs="Arial"/>
          <w:color w:val="202124"/>
          <w:spacing w:val="2"/>
          <w:lang w:eastAsia="hr-HR"/>
        </w:rPr>
        <w:t>gopo</w:t>
      </w:r>
      <w:r>
        <w:rPr>
          <w:rFonts w:cs="Arial"/>
          <w:color w:val="202124"/>
          <w:spacing w:val="2"/>
          <w:lang w:eastAsia="hr-HR"/>
        </w:rPr>
        <w:t>d</w:t>
      </w:r>
      <w:r w:rsidRPr="00EF0824">
        <w:rPr>
          <w:rFonts w:cs="Arial"/>
          <w:color w:val="202124"/>
          <w:spacing w:val="2"/>
          <w:lang w:eastAsia="hr-HR"/>
        </w:rPr>
        <w:t>arski</w:t>
      </w:r>
      <w:proofErr w:type="spellEnd"/>
      <w:r w:rsidRPr="00EF0824">
        <w:rPr>
          <w:rFonts w:cs="Arial"/>
          <w:color w:val="202124"/>
          <w:spacing w:val="2"/>
          <w:lang w:eastAsia="hr-HR"/>
        </w:rPr>
        <w:t xml:space="preserve"> važnih vrsta riba. </w:t>
      </w:r>
    </w:p>
    <w:p w14:paraId="484A3E51" w14:textId="6AB7DC3A" w:rsidR="008256D7" w:rsidRDefault="008256D7" w:rsidP="004E1629">
      <w:pPr>
        <w:pStyle w:val="Odlomakpopisa"/>
        <w:numPr>
          <w:ilvl w:val="0"/>
          <w:numId w:val="11"/>
        </w:numPr>
        <w:shd w:val="clear" w:color="auto" w:fill="FFFFFF"/>
        <w:spacing w:before="0" w:after="0" w:line="240" w:lineRule="auto"/>
        <w:jc w:val="left"/>
        <w:rPr>
          <w:rFonts w:cs="Arial"/>
          <w:color w:val="202124"/>
          <w:spacing w:val="2"/>
          <w:lang w:eastAsia="hr-HR"/>
        </w:rPr>
      </w:pPr>
      <w:proofErr w:type="spellStart"/>
      <w:r w:rsidRPr="00EF0824">
        <w:rPr>
          <w:rFonts w:cs="Arial"/>
          <w:color w:val="202124"/>
          <w:spacing w:val="2"/>
          <w:lang w:eastAsia="hr-HR"/>
        </w:rPr>
        <w:t>Lovišće</w:t>
      </w:r>
      <w:proofErr w:type="spellEnd"/>
      <w:r w:rsidRPr="00EF0824">
        <w:rPr>
          <w:rFonts w:cs="Arial"/>
          <w:color w:val="202124"/>
          <w:spacing w:val="2"/>
          <w:lang w:eastAsia="hr-HR"/>
        </w:rPr>
        <w:t xml:space="preserve">- </w:t>
      </w:r>
      <w:r w:rsidRPr="00E46928">
        <w:rPr>
          <w:rFonts w:cs="Arial"/>
          <w:i/>
          <w:iCs/>
          <w:color w:val="202124"/>
          <w:spacing w:val="2"/>
          <w:lang w:eastAsia="hr-HR"/>
        </w:rPr>
        <w:t>C.</w:t>
      </w:r>
      <w:r w:rsidR="006E12C9">
        <w:rPr>
          <w:rFonts w:cs="Arial"/>
          <w:i/>
          <w:iCs/>
          <w:color w:val="202124"/>
          <w:spacing w:val="2"/>
          <w:lang w:eastAsia="hr-HR"/>
        </w:rPr>
        <w:t xml:space="preserve"> </w:t>
      </w:r>
      <w:proofErr w:type="spellStart"/>
      <w:r w:rsidRPr="00E46928">
        <w:rPr>
          <w:rFonts w:cs="Arial"/>
          <w:i/>
          <w:iCs/>
          <w:color w:val="202124"/>
          <w:spacing w:val="2"/>
          <w:lang w:eastAsia="hr-HR"/>
        </w:rPr>
        <w:t>nodosa</w:t>
      </w:r>
      <w:proofErr w:type="spellEnd"/>
      <w:r w:rsidRPr="00E46928">
        <w:rPr>
          <w:rFonts w:cs="Arial"/>
          <w:i/>
          <w:iCs/>
          <w:color w:val="202124"/>
          <w:spacing w:val="2"/>
          <w:lang w:eastAsia="hr-HR"/>
        </w:rPr>
        <w:t>, P.</w:t>
      </w:r>
      <w:r w:rsidR="006E12C9">
        <w:rPr>
          <w:rFonts w:cs="Arial"/>
          <w:i/>
          <w:iCs/>
          <w:color w:val="202124"/>
          <w:spacing w:val="2"/>
          <w:lang w:eastAsia="hr-HR"/>
        </w:rPr>
        <w:t xml:space="preserve"> </w:t>
      </w:r>
      <w:proofErr w:type="spellStart"/>
      <w:r w:rsidRPr="00E46928">
        <w:rPr>
          <w:rFonts w:cs="Arial"/>
          <w:i/>
          <w:iCs/>
          <w:color w:val="202124"/>
          <w:spacing w:val="2"/>
          <w:lang w:eastAsia="hr-HR"/>
        </w:rPr>
        <w:t>nobilis</w:t>
      </w:r>
      <w:proofErr w:type="spellEnd"/>
      <w:r w:rsidRPr="00E46928">
        <w:rPr>
          <w:rFonts w:cs="Arial"/>
          <w:i/>
          <w:iCs/>
          <w:color w:val="202124"/>
          <w:spacing w:val="2"/>
          <w:lang w:eastAsia="hr-HR"/>
        </w:rPr>
        <w:t xml:space="preserve">, </w:t>
      </w:r>
      <w:proofErr w:type="spellStart"/>
      <w:r w:rsidRPr="00E46928">
        <w:rPr>
          <w:rFonts w:cs="Arial"/>
          <w:i/>
          <w:iCs/>
          <w:color w:val="202124"/>
          <w:spacing w:val="2"/>
          <w:lang w:eastAsia="hr-HR"/>
        </w:rPr>
        <w:t>Cystoseira</w:t>
      </w:r>
      <w:proofErr w:type="spellEnd"/>
      <w:r>
        <w:rPr>
          <w:rFonts w:cs="Arial"/>
          <w:i/>
          <w:iCs/>
          <w:color w:val="202124"/>
          <w:spacing w:val="2"/>
          <w:lang w:eastAsia="hr-HR"/>
        </w:rPr>
        <w:t xml:space="preserve"> </w:t>
      </w:r>
      <w:proofErr w:type="spellStart"/>
      <w:r w:rsidRPr="00E46928">
        <w:rPr>
          <w:rFonts w:cs="Arial"/>
          <w:i/>
          <w:iCs/>
          <w:color w:val="202124"/>
          <w:spacing w:val="2"/>
          <w:lang w:eastAsia="hr-HR"/>
        </w:rPr>
        <w:t>sp</w:t>
      </w:r>
      <w:proofErr w:type="spellEnd"/>
      <w:r>
        <w:rPr>
          <w:rFonts w:cs="Arial"/>
          <w:i/>
          <w:iCs/>
          <w:color w:val="202124"/>
          <w:spacing w:val="2"/>
          <w:lang w:eastAsia="hr-HR"/>
        </w:rPr>
        <w:t>.</w:t>
      </w:r>
    </w:p>
    <w:p w14:paraId="634581FD" w14:textId="77777777" w:rsidR="008256D7" w:rsidRPr="007115AA" w:rsidRDefault="008256D7" w:rsidP="004E1629">
      <w:pPr>
        <w:pStyle w:val="Odlomakpopisa"/>
        <w:numPr>
          <w:ilvl w:val="0"/>
          <w:numId w:val="11"/>
        </w:numPr>
        <w:spacing w:before="0" w:after="160"/>
        <w:rPr>
          <w:rFonts w:eastAsia="Times New Roman" w:cs="Times New Roman"/>
          <w:lang w:eastAsia="hr-HR"/>
        </w:rPr>
      </w:pPr>
      <w:proofErr w:type="spellStart"/>
      <w:r>
        <w:rPr>
          <w:rFonts w:cs="Arial"/>
          <w:color w:val="202124"/>
          <w:spacing w:val="2"/>
          <w:lang w:eastAsia="hr-HR"/>
        </w:rPr>
        <w:t>Gorgonije</w:t>
      </w:r>
      <w:proofErr w:type="spellEnd"/>
      <w:r>
        <w:rPr>
          <w:rFonts w:cs="Arial"/>
          <w:color w:val="202124"/>
          <w:spacing w:val="2"/>
          <w:lang w:eastAsia="hr-HR"/>
        </w:rPr>
        <w:t xml:space="preserve"> na Rt-u </w:t>
      </w:r>
      <w:proofErr w:type="spellStart"/>
      <w:r>
        <w:rPr>
          <w:rFonts w:cs="Arial"/>
          <w:color w:val="202124"/>
          <w:spacing w:val="2"/>
          <w:lang w:eastAsia="hr-HR"/>
        </w:rPr>
        <w:t>Tatinja</w:t>
      </w:r>
      <w:proofErr w:type="spellEnd"/>
      <w:r>
        <w:rPr>
          <w:rFonts w:cs="Arial"/>
          <w:color w:val="202124"/>
          <w:spacing w:val="2"/>
          <w:lang w:eastAsia="hr-HR"/>
        </w:rPr>
        <w:t xml:space="preserve"> i Zala luci</w:t>
      </w:r>
    </w:p>
    <w:p w14:paraId="7C98BB92" w14:textId="77777777" w:rsidR="008256D7" w:rsidRPr="007115AA" w:rsidRDefault="008256D7" w:rsidP="004E1629">
      <w:pPr>
        <w:pStyle w:val="Odlomakpopisa"/>
        <w:numPr>
          <w:ilvl w:val="0"/>
          <w:numId w:val="11"/>
        </w:numPr>
        <w:spacing w:before="0" w:after="160"/>
        <w:rPr>
          <w:rFonts w:eastAsia="Times New Roman" w:cs="Times New Roman"/>
          <w:lang w:eastAsia="hr-HR"/>
        </w:rPr>
      </w:pPr>
      <w:r>
        <w:rPr>
          <w:rFonts w:cs="Arial"/>
          <w:color w:val="202124"/>
          <w:spacing w:val="2"/>
          <w:lang w:eastAsia="hr-HR"/>
        </w:rPr>
        <w:t xml:space="preserve">Uvala </w:t>
      </w:r>
      <w:proofErr w:type="spellStart"/>
      <w:r>
        <w:rPr>
          <w:rFonts w:cs="Arial"/>
          <w:color w:val="202124"/>
          <w:spacing w:val="2"/>
          <w:lang w:eastAsia="hr-HR"/>
        </w:rPr>
        <w:t>Parja</w:t>
      </w:r>
      <w:proofErr w:type="spellEnd"/>
    </w:p>
    <w:p w14:paraId="0A60C920" w14:textId="77777777" w:rsidR="008256D7" w:rsidRPr="007115AA" w:rsidRDefault="008256D7" w:rsidP="004E1629">
      <w:pPr>
        <w:pStyle w:val="Odlomakpopisa"/>
        <w:numPr>
          <w:ilvl w:val="0"/>
          <w:numId w:val="11"/>
        </w:numPr>
        <w:spacing w:before="0" w:after="160"/>
        <w:rPr>
          <w:rFonts w:eastAsia="Times New Roman" w:cs="Times New Roman"/>
          <w:lang w:eastAsia="hr-HR"/>
        </w:rPr>
      </w:pPr>
      <w:r>
        <w:rPr>
          <w:rFonts w:cs="Arial"/>
          <w:color w:val="202124"/>
          <w:spacing w:val="2"/>
          <w:lang w:eastAsia="hr-HR"/>
        </w:rPr>
        <w:t xml:space="preserve">Uvala </w:t>
      </w:r>
      <w:proofErr w:type="spellStart"/>
      <w:r>
        <w:rPr>
          <w:rFonts w:cs="Arial"/>
          <w:color w:val="202124"/>
          <w:spacing w:val="2"/>
          <w:lang w:eastAsia="hr-HR"/>
        </w:rPr>
        <w:t>Pelegrinska</w:t>
      </w:r>
      <w:proofErr w:type="spellEnd"/>
    </w:p>
    <w:p w14:paraId="3E10987B" w14:textId="2A889CF9" w:rsidR="008256D7" w:rsidRPr="00870575" w:rsidRDefault="008256D7" w:rsidP="004E1629">
      <w:pPr>
        <w:pStyle w:val="Odlomakpopisa"/>
        <w:numPr>
          <w:ilvl w:val="0"/>
          <w:numId w:val="11"/>
        </w:numPr>
        <w:spacing w:before="0" w:after="160"/>
        <w:rPr>
          <w:rFonts w:eastAsia="Times New Roman" w:cs="Times New Roman"/>
          <w:lang w:eastAsia="hr-HR"/>
        </w:rPr>
      </w:pPr>
      <w:r>
        <w:rPr>
          <w:rFonts w:cs="Arial"/>
          <w:color w:val="202124"/>
          <w:spacing w:val="2"/>
          <w:lang w:eastAsia="hr-HR"/>
        </w:rPr>
        <w:t xml:space="preserve">Uvala Vela </w:t>
      </w:r>
      <w:proofErr w:type="spellStart"/>
      <w:r>
        <w:rPr>
          <w:rFonts w:cs="Arial"/>
          <w:color w:val="202124"/>
          <w:spacing w:val="2"/>
          <w:lang w:eastAsia="hr-HR"/>
        </w:rPr>
        <w:t>Garška</w:t>
      </w:r>
      <w:proofErr w:type="spellEnd"/>
      <w:r>
        <w:rPr>
          <w:rFonts w:cs="Arial"/>
          <w:color w:val="202124"/>
          <w:spacing w:val="2"/>
          <w:lang w:eastAsia="hr-HR"/>
        </w:rPr>
        <w:t xml:space="preserve"> (</w:t>
      </w:r>
      <w:r w:rsidRPr="007115AA">
        <w:rPr>
          <w:rFonts w:cs="Arial"/>
          <w:i/>
          <w:iCs/>
          <w:color w:val="202124"/>
          <w:spacing w:val="2"/>
          <w:lang w:eastAsia="hr-HR"/>
        </w:rPr>
        <w:t>P.</w:t>
      </w:r>
      <w:r w:rsidR="006E12C9">
        <w:rPr>
          <w:rFonts w:cs="Arial"/>
          <w:i/>
          <w:iCs/>
          <w:color w:val="202124"/>
          <w:spacing w:val="2"/>
          <w:lang w:eastAsia="hr-HR"/>
        </w:rPr>
        <w:t xml:space="preserve"> </w:t>
      </w:r>
      <w:proofErr w:type="spellStart"/>
      <w:r w:rsidRPr="007115AA">
        <w:rPr>
          <w:rFonts w:cs="Arial"/>
          <w:i/>
          <w:iCs/>
          <w:color w:val="202124"/>
          <w:spacing w:val="2"/>
          <w:lang w:eastAsia="hr-HR"/>
        </w:rPr>
        <w:t>oceanica</w:t>
      </w:r>
      <w:proofErr w:type="spellEnd"/>
      <w:r w:rsidRPr="007115AA">
        <w:rPr>
          <w:rFonts w:cs="Arial"/>
          <w:i/>
          <w:iCs/>
          <w:color w:val="202124"/>
          <w:spacing w:val="2"/>
          <w:lang w:eastAsia="hr-HR"/>
        </w:rPr>
        <w:t xml:space="preserve">, C. </w:t>
      </w:r>
      <w:proofErr w:type="spellStart"/>
      <w:r w:rsidRPr="007115AA">
        <w:rPr>
          <w:rFonts w:cs="Arial"/>
          <w:i/>
          <w:iCs/>
          <w:color w:val="202124"/>
          <w:spacing w:val="2"/>
          <w:lang w:eastAsia="hr-HR"/>
        </w:rPr>
        <w:t>nodosa</w:t>
      </w:r>
      <w:proofErr w:type="spellEnd"/>
      <w:r>
        <w:rPr>
          <w:rFonts w:cs="Arial"/>
          <w:color w:val="202124"/>
          <w:spacing w:val="2"/>
          <w:lang w:eastAsia="hr-HR"/>
        </w:rPr>
        <w:t>)</w:t>
      </w:r>
    </w:p>
    <w:p w14:paraId="1DB687F1" w14:textId="77777777" w:rsidR="008256D7" w:rsidRPr="00870575" w:rsidRDefault="008256D7" w:rsidP="004E1629">
      <w:pPr>
        <w:pStyle w:val="Odlomakpopisa"/>
        <w:numPr>
          <w:ilvl w:val="0"/>
          <w:numId w:val="11"/>
        </w:numPr>
        <w:spacing w:before="0" w:after="160"/>
        <w:rPr>
          <w:rFonts w:eastAsia="Times New Roman" w:cs="Times New Roman"/>
          <w:lang w:eastAsia="hr-HR"/>
        </w:rPr>
      </w:pPr>
      <w:r>
        <w:rPr>
          <w:rFonts w:cs="Arial"/>
          <w:color w:val="202124"/>
          <w:spacing w:val="2"/>
          <w:lang w:eastAsia="hr-HR"/>
        </w:rPr>
        <w:t>Uvale Žukova, Vlaška (</w:t>
      </w:r>
      <w:proofErr w:type="spellStart"/>
      <w:r>
        <w:rPr>
          <w:rFonts w:cs="Arial"/>
          <w:color w:val="202124"/>
          <w:spacing w:val="2"/>
          <w:lang w:eastAsia="hr-HR"/>
        </w:rPr>
        <w:t>Mlaška</w:t>
      </w:r>
      <w:proofErr w:type="spellEnd"/>
      <w:r>
        <w:rPr>
          <w:rFonts w:cs="Arial"/>
          <w:color w:val="202124"/>
          <w:spacing w:val="2"/>
          <w:lang w:eastAsia="hr-HR"/>
        </w:rPr>
        <w:t>), Tiha i Zavala</w:t>
      </w:r>
    </w:p>
    <w:p w14:paraId="7E89F98B" w14:textId="77777777" w:rsidR="008256D7" w:rsidRPr="007115AA" w:rsidRDefault="008256D7" w:rsidP="004E1629">
      <w:pPr>
        <w:pStyle w:val="Odlomakpopisa"/>
        <w:numPr>
          <w:ilvl w:val="0"/>
          <w:numId w:val="11"/>
        </w:numPr>
        <w:spacing w:before="0" w:after="160"/>
        <w:rPr>
          <w:rFonts w:eastAsia="Times New Roman" w:cs="Times New Roman"/>
          <w:lang w:eastAsia="hr-HR"/>
        </w:rPr>
      </w:pPr>
      <w:r>
        <w:rPr>
          <w:rFonts w:cs="Arial"/>
          <w:color w:val="202124"/>
          <w:spacing w:val="2"/>
          <w:lang w:eastAsia="hr-HR"/>
        </w:rPr>
        <w:t xml:space="preserve">Crvene stijene istočno od uvale </w:t>
      </w:r>
      <w:proofErr w:type="spellStart"/>
      <w:r>
        <w:rPr>
          <w:rFonts w:cs="Arial"/>
          <w:color w:val="202124"/>
          <w:spacing w:val="2"/>
          <w:lang w:eastAsia="hr-HR"/>
        </w:rPr>
        <w:t>Pišćena</w:t>
      </w:r>
      <w:proofErr w:type="spellEnd"/>
    </w:p>
    <w:p w14:paraId="0E375744" w14:textId="77777777" w:rsidR="008256D7" w:rsidRPr="007070A4" w:rsidRDefault="008256D7" w:rsidP="004E1629">
      <w:pPr>
        <w:pStyle w:val="Odlomakpopisa"/>
        <w:numPr>
          <w:ilvl w:val="0"/>
          <w:numId w:val="11"/>
        </w:numPr>
        <w:spacing w:before="0" w:after="160"/>
        <w:rPr>
          <w:rFonts w:eastAsia="Times New Roman" w:cs="Times New Roman"/>
          <w:lang w:eastAsia="hr-HR"/>
        </w:rPr>
      </w:pPr>
      <w:r>
        <w:rPr>
          <w:rFonts w:cs="Arial"/>
          <w:color w:val="202124"/>
          <w:spacing w:val="2"/>
          <w:lang w:eastAsia="hr-HR"/>
        </w:rPr>
        <w:t xml:space="preserve">Najduža plaža na otoku Hvaru u uvali </w:t>
      </w:r>
      <w:proofErr w:type="spellStart"/>
      <w:r>
        <w:rPr>
          <w:rFonts w:cs="Arial"/>
          <w:color w:val="202124"/>
          <w:spacing w:val="2"/>
          <w:lang w:eastAsia="hr-HR"/>
        </w:rPr>
        <w:t>Lučišće</w:t>
      </w:r>
      <w:proofErr w:type="spellEnd"/>
    </w:p>
    <w:p w14:paraId="7C1B724A" w14:textId="77777777" w:rsidR="008256D7" w:rsidRDefault="008256D7" w:rsidP="004E1629">
      <w:pPr>
        <w:pStyle w:val="Odlomakpopisa"/>
        <w:numPr>
          <w:ilvl w:val="0"/>
          <w:numId w:val="11"/>
        </w:numPr>
        <w:spacing w:before="0" w:after="160"/>
        <w:rPr>
          <w:rFonts w:eastAsia="Times New Roman" w:cs="Times New Roman"/>
          <w:lang w:eastAsia="hr-HR"/>
        </w:rPr>
      </w:pPr>
      <w:proofErr w:type="spellStart"/>
      <w:r>
        <w:rPr>
          <w:rFonts w:eastAsia="Times New Roman" w:cs="Times New Roman"/>
          <w:lang w:eastAsia="hr-HR"/>
        </w:rPr>
        <w:t>Eumediteranski</w:t>
      </w:r>
      <w:proofErr w:type="spellEnd"/>
      <w:r>
        <w:rPr>
          <w:rFonts w:eastAsia="Times New Roman" w:cs="Times New Roman"/>
          <w:lang w:eastAsia="hr-HR"/>
        </w:rPr>
        <w:t xml:space="preserve"> travnjaci </w:t>
      </w:r>
      <w:proofErr w:type="spellStart"/>
      <w:r w:rsidRPr="005024BA">
        <w:rPr>
          <w:rFonts w:eastAsia="Times New Roman" w:cs="Times New Roman"/>
          <w:i/>
          <w:iCs/>
          <w:lang w:eastAsia="hr-HR"/>
        </w:rPr>
        <w:t>Thero-Brachypodietea</w:t>
      </w:r>
      <w:proofErr w:type="spellEnd"/>
    </w:p>
    <w:p w14:paraId="43FC6FA0" w14:textId="77777777" w:rsidR="008256D7" w:rsidRDefault="008256D7" w:rsidP="004E1629">
      <w:pPr>
        <w:pStyle w:val="Odlomakpopisa"/>
        <w:numPr>
          <w:ilvl w:val="0"/>
          <w:numId w:val="11"/>
        </w:numPr>
        <w:spacing w:before="0" w:after="160"/>
        <w:rPr>
          <w:rFonts w:eastAsia="Times New Roman" w:cs="Times New Roman"/>
          <w:lang w:eastAsia="hr-HR"/>
        </w:rPr>
      </w:pPr>
      <w:r>
        <w:rPr>
          <w:rFonts w:eastAsia="Times New Roman" w:cs="Times New Roman"/>
          <w:lang w:eastAsia="hr-HR"/>
        </w:rPr>
        <w:t>Vazdazelene šume česmine (</w:t>
      </w:r>
      <w:proofErr w:type="spellStart"/>
      <w:r w:rsidRPr="00F575F4">
        <w:rPr>
          <w:rFonts w:eastAsia="Times New Roman" w:cs="Times New Roman"/>
          <w:i/>
          <w:iCs/>
          <w:lang w:eastAsia="hr-HR"/>
        </w:rPr>
        <w:t>Quercus</w:t>
      </w:r>
      <w:proofErr w:type="spellEnd"/>
      <w:r>
        <w:rPr>
          <w:rFonts w:eastAsia="Times New Roman" w:cs="Times New Roman"/>
          <w:i/>
          <w:iCs/>
          <w:lang w:eastAsia="hr-HR"/>
        </w:rPr>
        <w:t xml:space="preserve"> </w:t>
      </w:r>
      <w:proofErr w:type="spellStart"/>
      <w:r w:rsidRPr="00F575F4">
        <w:rPr>
          <w:rFonts w:eastAsia="Times New Roman" w:cs="Times New Roman"/>
          <w:i/>
          <w:iCs/>
          <w:lang w:eastAsia="hr-HR"/>
        </w:rPr>
        <w:t>ilex</w:t>
      </w:r>
      <w:proofErr w:type="spellEnd"/>
      <w:r>
        <w:rPr>
          <w:rFonts w:eastAsia="Times New Roman" w:cs="Times New Roman"/>
          <w:lang w:eastAsia="hr-HR"/>
        </w:rPr>
        <w:t>)</w:t>
      </w:r>
    </w:p>
    <w:p w14:paraId="465338F2" w14:textId="77777777" w:rsidR="008256D7" w:rsidRDefault="008256D7" w:rsidP="004E1629">
      <w:pPr>
        <w:pStyle w:val="Odlomakpopisa"/>
        <w:numPr>
          <w:ilvl w:val="0"/>
          <w:numId w:val="11"/>
        </w:numPr>
        <w:spacing w:before="0" w:after="160"/>
        <w:rPr>
          <w:rFonts w:eastAsia="Times New Roman" w:cs="Times New Roman"/>
          <w:lang w:eastAsia="hr-HR"/>
        </w:rPr>
      </w:pPr>
      <w:r>
        <w:rPr>
          <w:rFonts w:eastAsia="Times New Roman" w:cs="Times New Roman"/>
          <w:lang w:eastAsia="hr-HR"/>
        </w:rPr>
        <w:t>Mediteranske šume endemičnih borova</w:t>
      </w:r>
    </w:p>
    <w:p w14:paraId="01BC845E" w14:textId="77777777" w:rsidR="008256D7" w:rsidRDefault="008256D7" w:rsidP="004E1629">
      <w:pPr>
        <w:pStyle w:val="Odlomakpopisa"/>
        <w:numPr>
          <w:ilvl w:val="0"/>
          <w:numId w:val="11"/>
        </w:numPr>
        <w:spacing w:before="0" w:after="0" w:line="240" w:lineRule="auto"/>
        <w:jc w:val="left"/>
        <w:rPr>
          <w:rFonts w:cs="Arial"/>
          <w:color w:val="202124"/>
          <w:spacing w:val="2"/>
          <w:lang w:eastAsia="hr-HR"/>
        </w:rPr>
      </w:pPr>
      <w:r>
        <w:rPr>
          <w:rFonts w:eastAsia="Times New Roman" w:cs="Times New Roman"/>
          <w:lang w:eastAsia="hr-HR"/>
        </w:rPr>
        <w:t xml:space="preserve">Primjerci hrasta medunca </w:t>
      </w:r>
      <w:r w:rsidRPr="009C7272">
        <w:rPr>
          <w:rFonts w:cs="Arial"/>
          <w:color w:val="202124"/>
          <w:spacing w:val="2"/>
          <w:lang w:eastAsia="hr-HR"/>
        </w:rPr>
        <w:t>(</w:t>
      </w:r>
      <w:proofErr w:type="spellStart"/>
      <w:r w:rsidRPr="00CD2D79">
        <w:rPr>
          <w:rFonts w:cs="Arial"/>
          <w:i/>
          <w:iCs/>
          <w:color w:val="202124"/>
          <w:spacing w:val="2"/>
          <w:lang w:eastAsia="hr-HR"/>
        </w:rPr>
        <w:t>Quercus</w:t>
      </w:r>
      <w:proofErr w:type="spellEnd"/>
      <w:r w:rsidRPr="00CD2D79">
        <w:rPr>
          <w:rFonts w:cs="Arial"/>
          <w:i/>
          <w:iCs/>
          <w:color w:val="202124"/>
          <w:spacing w:val="2"/>
          <w:lang w:eastAsia="hr-HR"/>
        </w:rPr>
        <w:t xml:space="preserve"> </w:t>
      </w:r>
      <w:proofErr w:type="spellStart"/>
      <w:r w:rsidRPr="00CD2D79">
        <w:rPr>
          <w:rFonts w:cs="Arial"/>
          <w:i/>
          <w:iCs/>
          <w:color w:val="202124"/>
          <w:spacing w:val="2"/>
          <w:lang w:eastAsia="hr-HR"/>
        </w:rPr>
        <w:t>pubescens</w:t>
      </w:r>
      <w:proofErr w:type="spellEnd"/>
      <w:r>
        <w:rPr>
          <w:rFonts w:cs="Arial"/>
          <w:color w:val="202124"/>
          <w:spacing w:val="2"/>
          <w:lang w:eastAsia="hr-HR"/>
        </w:rPr>
        <w:t>) u blizini raskrižja Stari Grad - Dol</w:t>
      </w:r>
    </w:p>
    <w:p w14:paraId="382EC591" w14:textId="77777777" w:rsidR="008256D7" w:rsidRPr="007070A4" w:rsidRDefault="008256D7" w:rsidP="004E1629">
      <w:pPr>
        <w:pStyle w:val="Odlomakpopisa"/>
        <w:numPr>
          <w:ilvl w:val="0"/>
          <w:numId w:val="11"/>
        </w:numPr>
        <w:shd w:val="clear" w:color="auto" w:fill="FFFFFF"/>
        <w:spacing w:before="0" w:after="0" w:line="240" w:lineRule="auto"/>
        <w:jc w:val="left"/>
        <w:rPr>
          <w:rFonts w:cs="Arial"/>
          <w:color w:val="202124"/>
          <w:spacing w:val="2"/>
          <w:lang w:eastAsia="hr-HR"/>
        </w:rPr>
      </w:pPr>
      <w:r>
        <w:rPr>
          <w:rFonts w:cs="Arial"/>
          <w:color w:val="202124"/>
          <w:spacing w:val="2"/>
          <w:lang w:eastAsia="hr-HR"/>
        </w:rPr>
        <w:t>Špilje i jame zatvorene za javnost</w:t>
      </w:r>
    </w:p>
    <w:p w14:paraId="755E2716" w14:textId="77777777" w:rsidR="008256D7" w:rsidRDefault="008256D7" w:rsidP="004E1629">
      <w:pPr>
        <w:pStyle w:val="Odlomakpopisa"/>
        <w:numPr>
          <w:ilvl w:val="0"/>
          <w:numId w:val="11"/>
        </w:numPr>
        <w:spacing w:before="0" w:after="160"/>
        <w:rPr>
          <w:rFonts w:eastAsia="Times New Roman" w:cs="Times New Roman"/>
          <w:lang w:eastAsia="hr-HR"/>
        </w:rPr>
      </w:pPr>
      <w:r>
        <w:rPr>
          <w:rFonts w:eastAsia="Times New Roman" w:cs="Times New Roman"/>
          <w:lang w:eastAsia="hr-HR"/>
        </w:rPr>
        <w:t>Podmorske i kopnene špilje</w:t>
      </w:r>
    </w:p>
    <w:p w14:paraId="380E7EEA" w14:textId="77777777" w:rsidR="008256D7" w:rsidRDefault="008256D7" w:rsidP="004E1629">
      <w:pPr>
        <w:pStyle w:val="Odlomakpopisa"/>
        <w:numPr>
          <w:ilvl w:val="0"/>
          <w:numId w:val="11"/>
        </w:numPr>
        <w:spacing w:before="0" w:after="160"/>
        <w:rPr>
          <w:rFonts w:eastAsia="Times New Roman" w:cs="Times New Roman"/>
          <w:lang w:eastAsia="hr-HR"/>
        </w:rPr>
      </w:pPr>
      <w:r>
        <w:rPr>
          <w:rFonts w:eastAsia="Times New Roman" w:cs="Times New Roman"/>
          <w:lang w:eastAsia="hr-HR"/>
        </w:rPr>
        <w:t>Travnjačka staništa</w:t>
      </w:r>
    </w:p>
    <w:p w14:paraId="1F279DAB" w14:textId="77777777" w:rsidR="008256D7" w:rsidRDefault="008256D7" w:rsidP="004E1629">
      <w:pPr>
        <w:pStyle w:val="Odlomakpopisa"/>
        <w:numPr>
          <w:ilvl w:val="0"/>
          <w:numId w:val="11"/>
        </w:numPr>
        <w:spacing w:before="0" w:after="160"/>
        <w:rPr>
          <w:rFonts w:eastAsia="Times New Roman" w:cs="Times New Roman"/>
          <w:lang w:eastAsia="hr-HR"/>
        </w:rPr>
      </w:pPr>
      <w:r>
        <w:rPr>
          <w:rFonts w:eastAsia="Times New Roman" w:cs="Times New Roman"/>
          <w:lang w:eastAsia="hr-HR"/>
        </w:rPr>
        <w:lastRenderedPageBreak/>
        <w:t>Kamenita obala</w:t>
      </w:r>
    </w:p>
    <w:p w14:paraId="4DD8679C" w14:textId="77777777" w:rsidR="008256D7" w:rsidRDefault="008256D7" w:rsidP="004E1629">
      <w:pPr>
        <w:pStyle w:val="Odlomakpopisa"/>
        <w:numPr>
          <w:ilvl w:val="0"/>
          <w:numId w:val="11"/>
        </w:numPr>
        <w:spacing w:before="0" w:after="160"/>
        <w:rPr>
          <w:rFonts w:eastAsia="Times New Roman" w:cs="Times New Roman"/>
          <w:lang w:eastAsia="hr-HR"/>
        </w:rPr>
      </w:pPr>
      <w:r>
        <w:rPr>
          <w:rFonts w:eastAsia="Times New Roman" w:cs="Times New Roman"/>
          <w:lang w:eastAsia="hr-HR"/>
        </w:rPr>
        <w:t>Bogatstvo ribljih vrsta</w:t>
      </w:r>
    </w:p>
    <w:p w14:paraId="020BB83F" w14:textId="3E5DCD6A" w:rsidR="008256D7" w:rsidRDefault="008256D7" w:rsidP="004E1629">
      <w:pPr>
        <w:pStyle w:val="Odlomakpopisa"/>
        <w:numPr>
          <w:ilvl w:val="0"/>
          <w:numId w:val="11"/>
        </w:numPr>
        <w:spacing w:before="0" w:after="160"/>
        <w:rPr>
          <w:rFonts w:eastAsia="Times New Roman" w:cs="Times New Roman"/>
          <w:lang w:eastAsia="hr-HR"/>
        </w:rPr>
      </w:pPr>
      <w:r>
        <w:rPr>
          <w:rFonts w:eastAsia="Times New Roman" w:cs="Times New Roman"/>
          <w:lang w:eastAsia="hr-HR"/>
        </w:rPr>
        <w:t xml:space="preserve">Veliki </w:t>
      </w:r>
      <w:proofErr w:type="spellStart"/>
      <w:r>
        <w:rPr>
          <w:rFonts w:eastAsia="Times New Roman" w:cs="Times New Roman"/>
          <w:lang w:eastAsia="hr-HR"/>
        </w:rPr>
        <w:t>potko</w:t>
      </w:r>
      <w:r w:rsidR="006E12C9">
        <w:rPr>
          <w:rFonts w:eastAsia="Times New Roman" w:cs="Times New Roman"/>
          <w:lang w:eastAsia="hr-HR"/>
        </w:rPr>
        <w:t>v</w:t>
      </w:r>
      <w:r>
        <w:rPr>
          <w:rFonts w:eastAsia="Times New Roman" w:cs="Times New Roman"/>
          <w:lang w:eastAsia="hr-HR"/>
        </w:rPr>
        <w:t>njak</w:t>
      </w:r>
      <w:proofErr w:type="spellEnd"/>
      <w:r>
        <w:rPr>
          <w:rFonts w:eastAsia="Times New Roman" w:cs="Times New Roman"/>
          <w:lang w:eastAsia="hr-HR"/>
        </w:rPr>
        <w:t xml:space="preserve"> (</w:t>
      </w:r>
      <w:proofErr w:type="spellStart"/>
      <w:r w:rsidRPr="00F575F4">
        <w:rPr>
          <w:rFonts w:eastAsia="Times New Roman" w:cs="Times New Roman"/>
          <w:i/>
          <w:iCs/>
          <w:lang w:eastAsia="hr-HR"/>
        </w:rPr>
        <w:t>Rhinolophus</w:t>
      </w:r>
      <w:proofErr w:type="spellEnd"/>
      <w:r w:rsidR="00A05502">
        <w:rPr>
          <w:rFonts w:eastAsia="Times New Roman" w:cs="Times New Roman"/>
          <w:i/>
          <w:iCs/>
          <w:lang w:eastAsia="hr-HR"/>
        </w:rPr>
        <w:t xml:space="preserve"> </w:t>
      </w:r>
      <w:proofErr w:type="spellStart"/>
      <w:r w:rsidRPr="00F575F4">
        <w:rPr>
          <w:rFonts w:eastAsia="Times New Roman" w:cs="Times New Roman"/>
          <w:i/>
          <w:iCs/>
          <w:lang w:eastAsia="hr-HR"/>
        </w:rPr>
        <w:t>ferumequinum</w:t>
      </w:r>
      <w:proofErr w:type="spellEnd"/>
      <w:r>
        <w:rPr>
          <w:rFonts w:eastAsia="Times New Roman" w:cs="Times New Roman"/>
          <w:lang w:eastAsia="hr-HR"/>
        </w:rPr>
        <w:t>)</w:t>
      </w:r>
    </w:p>
    <w:p w14:paraId="16A803EF" w14:textId="77777777" w:rsidR="008256D7" w:rsidRDefault="008256D7" w:rsidP="004E1629">
      <w:pPr>
        <w:pStyle w:val="Odlomakpopisa"/>
        <w:numPr>
          <w:ilvl w:val="0"/>
          <w:numId w:val="11"/>
        </w:numPr>
        <w:spacing w:before="0" w:after="160"/>
        <w:rPr>
          <w:rFonts w:eastAsia="Times New Roman" w:cs="Times New Roman"/>
          <w:lang w:eastAsia="hr-HR"/>
        </w:rPr>
      </w:pPr>
      <w:proofErr w:type="spellStart"/>
      <w:r>
        <w:rPr>
          <w:rFonts w:eastAsia="Times New Roman" w:cs="Times New Roman"/>
          <w:lang w:eastAsia="hr-HR"/>
        </w:rPr>
        <w:t>Oštrouhi</w:t>
      </w:r>
      <w:proofErr w:type="spellEnd"/>
      <w:r>
        <w:rPr>
          <w:rFonts w:eastAsia="Times New Roman" w:cs="Times New Roman"/>
          <w:lang w:eastAsia="hr-HR"/>
        </w:rPr>
        <w:t xml:space="preserve"> šišmiš (</w:t>
      </w:r>
      <w:r w:rsidRPr="005024BA">
        <w:rPr>
          <w:rFonts w:eastAsia="Times New Roman" w:cs="Times New Roman"/>
          <w:i/>
          <w:iCs/>
          <w:lang w:eastAsia="hr-HR"/>
        </w:rPr>
        <w:t xml:space="preserve">Myotis </w:t>
      </w:r>
      <w:proofErr w:type="spellStart"/>
      <w:r w:rsidRPr="005024BA">
        <w:rPr>
          <w:rFonts w:eastAsia="Times New Roman" w:cs="Times New Roman"/>
          <w:i/>
          <w:iCs/>
          <w:lang w:eastAsia="hr-HR"/>
        </w:rPr>
        <w:t>blythii</w:t>
      </w:r>
      <w:proofErr w:type="spellEnd"/>
      <w:r>
        <w:rPr>
          <w:rFonts w:eastAsia="Times New Roman" w:cs="Times New Roman"/>
          <w:lang w:eastAsia="hr-HR"/>
        </w:rPr>
        <w:t>)</w:t>
      </w:r>
    </w:p>
    <w:p w14:paraId="46ABA066" w14:textId="77777777" w:rsidR="008256D7" w:rsidRDefault="008256D7" w:rsidP="004E1629">
      <w:pPr>
        <w:pStyle w:val="Odlomakpopisa"/>
        <w:numPr>
          <w:ilvl w:val="0"/>
          <w:numId w:val="11"/>
        </w:numPr>
        <w:spacing w:before="0" w:after="160"/>
        <w:rPr>
          <w:rFonts w:eastAsia="Times New Roman" w:cs="Times New Roman"/>
          <w:lang w:eastAsia="hr-HR"/>
        </w:rPr>
      </w:pPr>
      <w:r>
        <w:rPr>
          <w:rFonts w:eastAsia="Times New Roman" w:cs="Times New Roman"/>
          <w:lang w:eastAsia="hr-HR"/>
        </w:rPr>
        <w:t>Važna staništa šišmiša</w:t>
      </w:r>
    </w:p>
    <w:p w14:paraId="413538DB" w14:textId="77777777" w:rsidR="008256D7" w:rsidRDefault="008256D7" w:rsidP="004E1629">
      <w:pPr>
        <w:pStyle w:val="Odlomakpopisa"/>
        <w:numPr>
          <w:ilvl w:val="0"/>
          <w:numId w:val="12"/>
        </w:numPr>
        <w:spacing w:before="0" w:after="0" w:line="240" w:lineRule="auto"/>
        <w:jc w:val="left"/>
        <w:rPr>
          <w:rFonts w:cs="Arial"/>
          <w:color w:val="202124"/>
          <w:spacing w:val="2"/>
          <w:lang w:eastAsia="hr-HR"/>
        </w:rPr>
      </w:pPr>
      <w:r w:rsidRPr="009C7272">
        <w:rPr>
          <w:rFonts w:cs="Arial"/>
          <w:color w:val="202124"/>
          <w:spacing w:val="2"/>
          <w:lang w:eastAsia="hr-HR"/>
        </w:rPr>
        <w:t>Ostatci šume dalmatinskog crnog bora na većoj nadmorskoj visini, sve do vrha otoka</w:t>
      </w:r>
    </w:p>
    <w:p w14:paraId="31D2EE32" w14:textId="6ECDA855" w:rsidR="008256D7" w:rsidRPr="002A6CD3" w:rsidRDefault="008256D7" w:rsidP="004E1629">
      <w:pPr>
        <w:pStyle w:val="Odlomakpopisa"/>
        <w:numPr>
          <w:ilvl w:val="0"/>
          <w:numId w:val="11"/>
        </w:numPr>
        <w:spacing w:before="0" w:after="160"/>
        <w:rPr>
          <w:rFonts w:eastAsia="Times New Roman" w:cs="Times New Roman"/>
          <w:lang w:eastAsia="hr-HR"/>
        </w:rPr>
      </w:pPr>
      <w:r>
        <w:rPr>
          <w:rFonts w:cs="Arial"/>
          <w:color w:val="202124"/>
          <w:spacing w:val="2"/>
          <w:lang w:eastAsia="hr-HR"/>
        </w:rPr>
        <w:t>Eterične i ljekovite biljke</w:t>
      </w:r>
    </w:p>
    <w:p w14:paraId="0408B654" w14:textId="77777777" w:rsidR="008256D7" w:rsidRDefault="008256D7" w:rsidP="008256D7">
      <w:pPr>
        <w:rPr>
          <w:rFonts w:eastAsia="Times New Roman" w:cs="Times New Roman"/>
          <w:lang w:eastAsia="hr-HR"/>
        </w:rPr>
      </w:pPr>
      <w:r w:rsidRPr="001D4119">
        <w:rPr>
          <w:rFonts w:eastAsia="Times New Roman" w:cs="Times New Roman"/>
          <w:lang w:eastAsia="hr-HR"/>
        </w:rPr>
        <w:t xml:space="preserve">Istaknute </w:t>
      </w:r>
      <w:r>
        <w:rPr>
          <w:rFonts w:eastAsia="Times New Roman" w:cs="Times New Roman"/>
          <w:lang w:eastAsia="hr-HR"/>
        </w:rPr>
        <w:t>kulturne</w:t>
      </w:r>
      <w:r w:rsidRPr="001D4119">
        <w:rPr>
          <w:rFonts w:eastAsia="Times New Roman" w:cs="Times New Roman"/>
          <w:lang w:eastAsia="hr-HR"/>
        </w:rPr>
        <w:t xml:space="preserve"> vrijednosti po mišljenju dionika su:</w:t>
      </w:r>
    </w:p>
    <w:p w14:paraId="5D4776E7" w14:textId="77777777" w:rsidR="008256D7" w:rsidRDefault="008256D7" w:rsidP="004E1629">
      <w:pPr>
        <w:pStyle w:val="Odlomakpopisa"/>
        <w:numPr>
          <w:ilvl w:val="0"/>
          <w:numId w:val="11"/>
        </w:numPr>
        <w:shd w:val="clear" w:color="auto" w:fill="FFFFFF"/>
        <w:spacing w:before="0" w:after="160"/>
        <w:rPr>
          <w:rFonts w:eastAsia="Times New Roman" w:cs="Arial"/>
          <w:color w:val="202124"/>
          <w:spacing w:val="2"/>
          <w:lang w:eastAsia="hr-HR"/>
        </w:rPr>
      </w:pPr>
      <w:r>
        <w:rPr>
          <w:rFonts w:eastAsia="Times New Roman" w:cs="Arial"/>
          <w:color w:val="202124"/>
          <w:spacing w:val="2"/>
          <w:lang w:eastAsia="hr-HR"/>
        </w:rPr>
        <w:t>Uzgoj vinove loze i maslina</w:t>
      </w:r>
    </w:p>
    <w:p w14:paraId="19A95336" w14:textId="77777777" w:rsidR="008256D7" w:rsidRDefault="008256D7" w:rsidP="004E1629">
      <w:pPr>
        <w:pStyle w:val="Odlomakpopisa"/>
        <w:numPr>
          <w:ilvl w:val="0"/>
          <w:numId w:val="11"/>
        </w:numPr>
        <w:shd w:val="clear" w:color="auto" w:fill="FFFFFF"/>
        <w:spacing w:before="0" w:after="160"/>
        <w:rPr>
          <w:rFonts w:eastAsia="Times New Roman" w:cs="Arial"/>
          <w:color w:val="202124"/>
          <w:spacing w:val="2"/>
          <w:lang w:eastAsia="hr-HR"/>
        </w:rPr>
      </w:pPr>
      <w:r>
        <w:rPr>
          <w:rFonts w:eastAsia="Times New Roman" w:cs="Arial"/>
          <w:color w:val="202124"/>
          <w:spacing w:val="2"/>
          <w:lang w:eastAsia="hr-HR"/>
        </w:rPr>
        <w:t>Podvodna arheološka nalazišta</w:t>
      </w:r>
    </w:p>
    <w:p w14:paraId="0FEA098C" w14:textId="77777777" w:rsidR="008256D7" w:rsidRDefault="008256D7" w:rsidP="004E1629">
      <w:pPr>
        <w:pStyle w:val="Odlomakpopisa"/>
        <w:numPr>
          <w:ilvl w:val="0"/>
          <w:numId w:val="11"/>
        </w:numPr>
        <w:shd w:val="clear" w:color="auto" w:fill="FFFFFF"/>
        <w:spacing w:before="0" w:after="160"/>
        <w:rPr>
          <w:rFonts w:eastAsia="Times New Roman" w:cs="Arial"/>
          <w:color w:val="202124"/>
          <w:spacing w:val="2"/>
          <w:lang w:eastAsia="hr-HR"/>
        </w:rPr>
      </w:pPr>
      <w:r>
        <w:rPr>
          <w:rFonts w:eastAsia="Times New Roman" w:cs="Arial"/>
          <w:color w:val="202124"/>
          <w:spacing w:val="2"/>
          <w:lang w:eastAsia="hr-HR"/>
        </w:rPr>
        <w:t>Vile rustike</w:t>
      </w:r>
    </w:p>
    <w:p w14:paraId="207D0BEA" w14:textId="77777777" w:rsidR="008256D7" w:rsidRDefault="008256D7" w:rsidP="004E1629">
      <w:pPr>
        <w:pStyle w:val="Odlomakpopisa"/>
        <w:numPr>
          <w:ilvl w:val="0"/>
          <w:numId w:val="11"/>
        </w:numPr>
        <w:shd w:val="clear" w:color="auto" w:fill="FFFFFF"/>
        <w:spacing w:before="0" w:after="160"/>
        <w:rPr>
          <w:rFonts w:eastAsia="Times New Roman" w:cs="Arial"/>
          <w:color w:val="202124"/>
          <w:spacing w:val="2"/>
          <w:lang w:eastAsia="hr-HR"/>
        </w:rPr>
      </w:pPr>
      <w:r>
        <w:rPr>
          <w:rFonts w:eastAsia="Times New Roman" w:cs="Arial"/>
          <w:color w:val="202124"/>
          <w:spacing w:val="2"/>
          <w:lang w:eastAsia="hr-HR"/>
        </w:rPr>
        <w:t xml:space="preserve">Tragovi dinosaura u </w:t>
      </w:r>
      <w:proofErr w:type="spellStart"/>
      <w:r>
        <w:rPr>
          <w:rFonts w:eastAsia="Times New Roman" w:cs="Arial"/>
          <w:color w:val="202124"/>
          <w:spacing w:val="2"/>
          <w:lang w:eastAsia="hr-HR"/>
        </w:rPr>
        <w:t>Žukovi</w:t>
      </w:r>
      <w:proofErr w:type="spellEnd"/>
    </w:p>
    <w:p w14:paraId="783ED17E" w14:textId="77777777" w:rsidR="008256D7" w:rsidRDefault="008256D7" w:rsidP="004E1629">
      <w:pPr>
        <w:pStyle w:val="Odlomakpopisa"/>
        <w:numPr>
          <w:ilvl w:val="0"/>
          <w:numId w:val="11"/>
        </w:numPr>
        <w:shd w:val="clear" w:color="auto" w:fill="FFFFFF"/>
        <w:spacing w:before="0" w:after="160"/>
        <w:rPr>
          <w:rFonts w:eastAsia="Times New Roman" w:cs="Arial"/>
          <w:color w:val="202124"/>
          <w:spacing w:val="2"/>
          <w:lang w:eastAsia="hr-HR"/>
        </w:rPr>
      </w:pPr>
      <w:r>
        <w:rPr>
          <w:rFonts w:eastAsia="Times New Roman" w:cs="Arial"/>
          <w:color w:val="202124"/>
          <w:spacing w:val="2"/>
          <w:lang w:eastAsia="hr-HR"/>
        </w:rPr>
        <w:t xml:space="preserve">Ostaci tunela vojne namjene na </w:t>
      </w:r>
      <w:proofErr w:type="spellStart"/>
      <w:r>
        <w:rPr>
          <w:rFonts w:eastAsia="Times New Roman" w:cs="Arial"/>
          <w:color w:val="202124"/>
          <w:spacing w:val="2"/>
          <w:lang w:eastAsia="hr-HR"/>
        </w:rPr>
        <w:t>punti</w:t>
      </w:r>
      <w:proofErr w:type="spellEnd"/>
      <w:r>
        <w:rPr>
          <w:rFonts w:eastAsia="Times New Roman" w:cs="Arial"/>
          <w:color w:val="202124"/>
          <w:spacing w:val="2"/>
          <w:lang w:eastAsia="hr-HR"/>
        </w:rPr>
        <w:t xml:space="preserve"> Kabel</w:t>
      </w:r>
    </w:p>
    <w:p w14:paraId="1CF7C58A" w14:textId="77777777" w:rsidR="008256D7" w:rsidRDefault="008256D7" w:rsidP="004E1629">
      <w:pPr>
        <w:pStyle w:val="Odlomakpopisa"/>
        <w:numPr>
          <w:ilvl w:val="0"/>
          <w:numId w:val="11"/>
        </w:numPr>
        <w:shd w:val="clear" w:color="auto" w:fill="FFFFFF"/>
        <w:spacing w:before="0" w:after="160"/>
        <w:rPr>
          <w:rFonts w:eastAsia="Times New Roman" w:cs="Arial"/>
          <w:color w:val="202124"/>
          <w:spacing w:val="2"/>
          <w:lang w:eastAsia="hr-HR"/>
        </w:rPr>
      </w:pPr>
      <w:r>
        <w:rPr>
          <w:rFonts w:eastAsia="Times New Roman" w:cs="Arial"/>
          <w:color w:val="202124"/>
          <w:spacing w:val="2"/>
          <w:lang w:eastAsia="hr-HR"/>
        </w:rPr>
        <w:t>Nalazišta srednjovjekovnih brodova</w:t>
      </w:r>
    </w:p>
    <w:p w14:paraId="6861EEDC" w14:textId="77777777" w:rsidR="008256D7" w:rsidRDefault="008256D7" w:rsidP="004E1629">
      <w:pPr>
        <w:pStyle w:val="Odlomakpopisa"/>
        <w:numPr>
          <w:ilvl w:val="0"/>
          <w:numId w:val="11"/>
        </w:numPr>
        <w:shd w:val="clear" w:color="auto" w:fill="FFFFFF"/>
        <w:spacing w:before="0" w:after="160"/>
        <w:rPr>
          <w:rFonts w:eastAsia="Times New Roman" w:cs="Arial"/>
          <w:color w:val="202124"/>
          <w:spacing w:val="2"/>
          <w:lang w:eastAsia="hr-HR"/>
        </w:rPr>
      </w:pPr>
      <w:r>
        <w:rPr>
          <w:rFonts w:eastAsia="Times New Roman" w:cs="Arial"/>
          <w:color w:val="202124"/>
          <w:spacing w:val="2"/>
          <w:lang w:eastAsia="hr-HR"/>
        </w:rPr>
        <w:t>Starogradsko polje</w:t>
      </w:r>
    </w:p>
    <w:p w14:paraId="101562D0" w14:textId="77777777" w:rsidR="008256D7" w:rsidRPr="009C7272" w:rsidRDefault="008256D7" w:rsidP="004E1629">
      <w:pPr>
        <w:pStyle w:val="Odlomakpopisa"/>
        <w:numPr>
          <w:ilvl w:val="0"/>
          <w:numId w:val="11"/>
        </w:numPr>
        <w:spacing w:before="0" w:after="0" w:line="240" w:lineRule="auto"/>
        <w:jc w:val="left"/>
        <w:rPr>
          <w:rFonts w:cs="Arial"/>
          <w:color w:val="202124"/>
          <w:spacing w:val="2"/>
          <w:lang w:eastAsia="hr-HR"/>
        </w:rPr>
      </w:pPr>
      <w:r w:rsidRPr="009C7272">
        <w:rPr>
          <w:rFonts w:cs="Arial"/>
          <w:color w:val="202124"/>
          <w:spacing w:val="2"/>
          <w:lang w:eastAsia="hr-HR"/>
        </w:rPr>
        <w:t>Stari kameni putevi s serpentinama građenim od kamena</w:t>
      </w:r>
    </w:p>
    <w:p w14:paraId="1F7C86D4" w14:textId="77777777" w:rsidR="008256D7" w:rsidRDefault="008256D7" w:rsidP="004E1629">
      <w:pPr>
        <w:pStyle w:val="Odlomakpopisa"/>
        <w:numPr>
          <w:ilvl w:val="0"/>
          <w:numId w:val="11"/>
        </w:numPr>
        <w:shd w:val="clear" w:color="auto" w:fill="FFFFFF"/>
        <w:spacing w:before="0" w:after="160"/>
        <w:rPr>
          <w:rFonts w:eastAsia="Times New Roman" w:cs="Arial"/>
          <w:color w:val="202124"/>
          <w:spacing w:val="2"/>
          <w:lang w:eastAsia="hr-HR"/>
        </w:rPr>
      </w:pPr>
      <w:r>
        <w:rPr>
          <w:rFonts w:eastAsia="Times New Roman" w:cs="Arial"/>
          <w:color w:val="202124"/>
          <w:spacing w:val="2"/>
          <w:lang w:eastAsia="hr-HR"/>
        </w:rPr>
        <w:t>Suhozidi</w:t>
      </w:r>
    </w:p>
    <w:p w14:paraId="074D2E83" w14:textId="77777777" w:rsidR="008256D7" w:rsidRDefault="008256D7" w:rsidP="004E1629">
      <w:pPr>
        <w:pStyle w:val="Odlomakpopisa"/>
        <w:numPr>
          <w:ilvl w:val="0"/>
          <w:numId w:val="11"/>
        </w:numPr>
        <w:shd w:val="clear" w:color="auto" w:fill="FFFFFF"/>
        <w:spacing w:before="0" w:after="160"/>
        <w:rPr>
          <w:rFonts w:eastAsia="Times New Roman" w:cs="Arial"/>
          <w:color w:val="202124"/>
          <w:spacing w:val="2"/>
          <w:lang w:eastAsia="hr-HR"/>
        </w:rPr>
      </w:pPr>
      <w:r>
        <w:rPr>
          <w:rFonts w:eastAsia="Times New Roman" w:cs="Arial"/>
          <w:color w:val="202124"/>
          <w:spacing w:val="2"/>
          <w:lang w:eastAsia="hr-HR"/>
        </w:rPr>
        <w:t>Stara pastirska i ribarska naselja</w:t>
      </w:r>
    </w:p>
    <w:p w14:paraId="36FE139C" w14:textId="77777777" w:rsidR="008256D7" w:rsidRDefault="008256D7" w:rsidP="004E1629">
      <w:pPr>
        <w:pStyle w:val="Odlomakpopisa"/>
        <w:numPr>
          <w:ilvl w:val="0"/>
          <w:numId w:val="11"/>
        </w:numPr>
        <w:shd w:val="clear" w:color="auto" w:fill="FFFFFF"/>
        <w:spacing w:before="0" w:after="0" w:line="240" w:lineRule="auto"/>
        <w:jc w:val="left"/>
        <w:rPr>
          <w:rFonts w:cs="Arial"/>
          <w:color w:val="202124"/>
          <w:spacing w:val="2"/>
          <w:lang w:eastAsia="hr-HR"/>
        </w:rPr>
      </w:pPr>
      <w:r w:rsidRPr="003862F6">
        <w:rPr>
          <w:rFonts w:cs="Arial"/>
          <w:color w:val="202124"/>
          <w:spacing w:val="2"/>
          <w:lang w:eastAsia="hr-HR"/>
        </w:rPr>
        <w:t xml:space="preserve">Kula </w:t>
      </w:r>
      <w:proofErr w:type="spellStart"/>
      <w:r w:rsidRPr="003862F6">
        <w:rPr>
          <w:rFonts w:cs="Arial"/>
          <w:color w:val="202124"/>
          <w:spacing w:val="2"/>
          <w:lang w:eastAsia="hr-HR"/>
        </w:rPr>
        <w:t>Kaštilac</w:t>
      </w:r>
      <w:proofErr w:type="spellEnd"/>
      <w:r w:rsidRPr="003862F6">
        <w:rPr>
          <w:rFonts w:cs="Arial"/>
          <w:color w:val="202124"/>
          <w:spacing w:val="2"/>
          <w:lang w:eastAsia="hr-HR"/>
        </w:rPr>
        <w:t xml:space="preserve"> s arheološkim nalazištem</w:t>
      </w:r>
    </w:p>
    <w:p w14:paraId="4C430E1B" w14:textId="77777777" w:rsidR="008256D7" w:rsidRDefault="008256D7" w:rsidP="004E1629">
      <w:pPr>
        <w:pStyle w:val="Odlomakpopisa"/>
        <w:numPr>
          <w:ilvl w:val="0"/>
          <w:numId w:val="11"/>
        </w:numPr>
        <w:spacing w:before="0" w:after="0" w:line="240" w:lineRule="auto"/>
        <w:jc w:val="left"/>
        <w:rPr>
          <w:rFonts w:cs="Arial"/>
          <w:color w:val="202124"/>
          <w:spacing w:val="2"/>
          <w:lang w:eastAsia="hr-HR"/>
        </w:rPr>
      </w:pPr>
      <w:bookmarkStart w:id="77" w:name="_Hlk67393652"/>
      <w:r>
        <w:rPr>
          <w:rFonts w:cs="Arial"/>
          <w:color w:val="202124"/>
          <w:spacing w:val="2"/>
          <w:lang w:eastAsia="hr-HR"/>
        </w:rPr>
        <w:t>Kamena ruralna arhitektura u n</w:t>
      </w:r>
      <w:r w:rsidRPr="00F57B50">
        <w:rPr>
          <w:rFonts w:cs="Arial"/>
          <w:color w:val="202124"/>
          <w:spacing w:val="2"/>
          <w:lang w:eastAsia="hr-HR"/>
        </w:rPr>
        <w:t>aselj</w:t>
      </w:r>
      <w:r>
        <w:rPr>
          <w:rFonts w:cs="Arial"/>
          <w:color w:val="202124"/>
          <w:spacing w:val="2"/>
          <w:lang w:eastAsia="hr-HR"/>
        </w:rPr>
        <w:t>u</w:t>
      </w:r>
      <w:r w:rsidRPr="00F57B50">
        <w:rPr>
          <w:rFonts w:cs="Arial"/>
          <w:color w:val="202124"/>
          <w:spacing w:val="2"/>
          <w:lang w:eastAsia="hr-HR"/>
        </w:rPr>
        <w:t xml:space="preserve"> Humac</w:t>
      </w:r>
    </w:p>
    <w:p w14:paraId="4380F1C2" w14:textId="77777777" w:rsidR="008256D7" w:rsidRDefault="008256D7" w:rsidP="004E1629">
      <w:pPr>
        <w:pStyle w:val="Odlomakpopisa"/>
        <w:numPr>
          <w:ilvl w:val="0"/>
          <w:numId w:val="11"/>
        </w:numPr>
        <w:spacing w:before="0" w:after="0" w:line="240" w:lineRule="auto"/>
        <w:jc w:val="left"/>
        <w:rPr>
          <w:rFonts w:cs="Arial"/>
          <w:color w:val="202124"/>
          <w:spacing w:val="2"/>
          <w:lang w:eastAsia="hr-HR"/>
        </w:rPr>
      </w:pPr>
      <w:proofErr w:type="spellStart"/>
      <w:r w:rsidRPr="00F57B50">
        <w:rPr>
          <w:rFonts w:cs="Arial"/>
          <w:color w:val="202124"/>
          <w:spacing w:val="2"/>
          <w:lang w:eastAsia="hr-HR"/>
        </w:rPr>
        <w:t>Grapčeva</w:t>
      </w:r>
      <w:proofErr w:type="spellEnd"/>
      <w:r w:rsidRPr="00F57B50">
        <w:rPr>
          <w:rFonts w:cs="Arial"/>
          <w:color w:val="202124"/>
          <w:spacing w:val="2"/>
          <w:lang w:eastAsia="hr-HR"/>
        </w:rPr>
        <w:t xml:space="preserve"> špilja, najznačajnije pretpovijesno nalazište na Jadranu, </w:t>
      </w:r>
      <w:bookmarkEnd w:id="77"/>
      <w:r w:rsidRPr="00F57B50">
        <w:rPr>
          <w:rFonts w:cs="Arial"/>
          <w:color w:val="202124"/>
          <w:spacing w:val="2"/>
          <w:lang w:eastAsia="hr-HR"/>
        </w:rPr>
        <w:t>u kojoj su pronađeni znakovi kulture još iz 4. tisućljeća pr. Kr.</w:t>
      </w:r>
    </w:p>
    <w:p w14:paraId="326F16A5" w14:textId="1EE3DFA8" w:rsidR="008256D7" w:rsidRPr="008256D7" w:rsidRDefault="008256D7" w:rsidP="004E1629">
      <w:pPr>
        <w:pStyle w:val="Odlomakpopisa"/>
        <w:numPr>
          <w:ilvl w:val="0"/>
          <w:numId w:val="11"/>
        </w:numPr>
        <w:spacing w:before="0" w:after="0" w:line="240" w:lineRule="auto"/>
        <w:jc w:val="left"/>
        <w:rPr>
          <w:rFonts w:cs="Arial"/>
          <w:color w:val="202124"/>
          <w:spacing w:val="2"/>
          <w:lang w:eastAsia="hr-HR"/>
        </w:rPr>
      </w:pPr>
      <w:r>
        <w:rPr>
          <w:rFonts w:cs="Arial"/>
          <w:color w:val="202124"/>
          <w:spacing w:val="2"/>
          <w:lang w:eastAsia="hr-HR"/>
        </w:rPr>
        <w:t>Markova špilja</w:t>
      </w:r>
    </w:p>
    <w:p w14:paraId="0EB27E84" w14:textId="75CA1006" w:rsidR="008256D7" w:rsidRDefault="008256D7" w:rsidP="008256D7">
      <w:pPr>
        <w:shd w:val="clear" w:color="auto" w:fill="FFFFFF"/>
        <w:spacing w:after="0" w:line="240" w:lineRule="auto"/>
        <w:rPr>
          <w:rFonts w:cs="Arial"/>
          <w:color w:val="202124"/>
          <w:spacing w:val="2"/>
          <w:lang w:eastAsia="hr-HR"/>
        </w:rPr>
      </w:pPr>
      <w:r>
        <w:rPr>
          <w:rFonts w:cs="Arial"/>
          <w:color w:val="202124"/>
          <w:spacing w:val="2"/>
          <w:lang w:eastAsia="hr-HR"/>
        </w:rPr>
        <w:t>Negativna</w:t>
      </w:r>
      <w:r w:rsidR="00564857">
        <w:rPr>
          <w:rFonts w:cs="Arial"/>
          <w:color w:val="202124"/>
          <w:spacing w:val="2"/>
          <w:lang w:eastAsia="hr-HR"/>
        </w:rPr>
        <w:t xml:space="preserve"> </w:t>
      </w:r>
      <w:r>
        <w:rPr>
          <w:rFonts w:cs="Arial"/>
          <w:color w:val="202124"/>
          <w:spacing w:val="2"/>
          <w:lang w:eastAsia="hr-HR"/>
        </w:rPr>
        <w:t>promjena koje su istaknuli dionici je nekontrolirani i neplanski razvoj turizma te slaba raspodijeljenost turista po otoku Hvaru (zapadni dio otoka Hvara je pod puno većim pritiskom turizma). Osim turizma istaknut je i pritisak drugih sektora za korištenjem prostora (graditeljstvo, promet, infrastruktura). Kao jedan od najistaknutijih pritisaka u unutrašnjosti otoka Hvara dionici su istaknuli požare i protupožarne aktivnosti i ilegalnu gradnju, dok su najistaknutiji pritisci na područjima ekološke mreže koji obuhvaćaju obalu otoka Hvara planirana gradnja hotela i turističkih naselja, urbanizirana područja i naselja, smeće i kruti otpad, a naglašena je i problematika morskog otpada i onečišćenja mora.</w:t>
      </w:r>
    </w:p>
    <w:p w14:paraId="1E7046F1" w14:textId="1BE62E45" w:rsidR="008256D7" w:rsidRDefault="008256D7" w:rsidP="008256D7">
      <w:pPr>
        <w:shd w:val="clear" w:color="auto" w:fill="FFFFFF"/>
        <w:spacing w:after="0" w:line="240" w:lineRule="auto"/>
        <w:rPr>
          <w:rFonts w:cs="Arial"/>
          <w:color w:val="202124"/>
          <w:spacing w:val="2"/>
          <w:lang w:eastAsia="hr-HR"/>
        </w:rPr>
      </w:pPr>
      <w:r>
        <w:rPr>
          <w:rFonts w:cs="Arial"/>
          <w:color w:val="202124"/>
          <w:spacing w:val="2"/>
          <w:lang w:eastAsia="hr-HR"/>
        </w:rPr>
        <w:t xml:space="preserve">Identificiran je i problem malog broja lokalnog stanovništva te zainteresiranosti lokalnog stanovništva kao i lokalnih samouprava za očuvanje prirodne baštine. Dionici smatraju da je prisutnost i kontrola Javne ustanove More i krš i ostalih nadležnih institucija za očuvanje prirodne baštine nedovoljna. Sukladno time ističu nedostatak sustavnih istraživanja i monitoringa. </w:t>
      </w:r>
    </w:p>
    <w:p w14:paraId="409EAA74" w14:textId="07420AF5" w:rsidR="008256D7" w:rsidRDefault="008256D7" w:rsidP="008256D7">
      <w:pPr>
        <w:shd w:val="clear" w:color="auto" w:fill="FFFFFF"/>
        <w:spacing w:after="0" w:line="240" w:lineRule="auto"/>
        <w:rPr>
          <w:rFonts w:cs="Arial"/>
          <w:color w:val="202124"/>
          <w:spacing w:val="2"/>
          <w:lang w:eastAsia="hr-HR"/>
        </w:rPr>
      </w:pPr>
      <w:r w:rsidRPr="008256D7">
        <w:rPr>
          <w:rFonts w:cs="Arial"/>
          <w:color w:val="202124"/>
          <w:spacing w:val="2"/>
          <w:lang w:eastAsia="hr-HR"/>
        </w:rPr>
        <w:t>Na radionicama je identificiran problem neadekvatne nadležnosti institucija nad područjima ekološke mreže odnosno nemogućnost aktivnog upravljanja zbog neadekvatne zakonske regulative. U slučaju Javne ustanove More i krš dva najveća problema su što su ustanove koje upravljaju područjima ekološke mreže izvan sustava procjene utjecaja zahvata na ekološku mrežu i što ne postoje definirane prekršajne i kaznene odredbe za zabranjene radnje unutar ekološke mreže prema kojima bi čuvarska služba i ustanova općenito mogli postupati. Posebno je naglašen problem zakonske regulative. Dionici su istaknuli problem pogodovanja određenim interesnim</w:t>
      </w:r>
      <w:r>
        <w:rPr>
          <w:rFonts w:cs="Arial"/>
          <w:color w:val="202124"/>
          <w:spacing w:val="2"/>
          <w:lang w:eastAsia="hr-HR"/>
        </w:rPr>
        <w:t xml:space="preserve"> skupinama, problem korupcije i nepotizma, ali i nedovoljno učinkovitu suradnju između lokalnog stanovništva i drugih </w:t>
      </w:r>
      <w:r w:rsidRPr="001D0033">
        <w:rPr>
          <w:rFonts w:cs="Arial"/>
          <w:color w:val="202124"/>
          <w:spacing w:val="2"/>
          <w:lang w:eastAsia="hr-HR"/>
        </w:rPr>
        <w:t>lokalnih dionika sa stručnjacima</w:t>
      </w:r>
      <w:r>
        <w:rPr>
          <w:rFonts w:cs="Arial"/>
          <w:color w:val="202124"/>
          <w:spacing w:val="2"/>
          <w:lang w:eastAsia="hr-HR"/>
        </w:rPr>
        <w:t>.</w:t>
      </w:r>
    </w:p>
    <w:p w14:paraId="287E126D" w14:textId="5C78A887" w:rsidR="008256D7" w:rsidRDefault="008256D7" w:rsidP="008256D7">
      <w:pPr>
        <w:shd w:val="clear" w:color="auto" w:fill="FFFFFF"/>
        <w:spacing w:after="0" w:line="240" w:lineRule="auto"/>
        <w:rPr>
          <w:rFonts w:cs="Arial"/>
          <w:color w:val="202124"/>
          <w:spacing w:val="2"/>
          <w:lang w:eastAsia="hr-HR"/>
        </w:rPr>
      </w:pPr>
      <w:r>
        <w:rPr>
          <w:rFonts w:cs="Arial"/>
          <w:color w:val="202124"/>
          <w:spacing w:val="2"/>
          <w:lang w:eastAsia="hr-HR"/>
        </w:rPr>
        <w:t>Kao pozitivne promjene dionici su istaknuli obnovu i zaštitu kulturne baštine, razvoj turizma i poljoprivrede koje pruža lokalnom stanovništvu bolji životni standard.</w:t>
      </w:r>
    </w:p>
    <w:p w14:paraId="12F57206" w14:textId="76D4CAE5" w:rsidR="008256D7" w:rsidRPr="008256D7" w:rsidRDefault="008256D7" w:rsidP="008256D7">
      <w:pPr>
        <w:shd w:val="clear" w:color="auto" w:fill="FFFFFF"/>
        <w:spacing w:after="0" w:line="240" w:lineRule="auto"/>
        <w:rPr>
          <w:rFonts w:cs="Arial"/>
          <w:color w:val="202124"/>
          <w:spacing w:val="2"/>
          <w:lang w:eastAsia="hr-HR"/>
        </w:rPr>
      </w:pPr>
      <w:r>
        <w:rPr>
          <w:rFonts w:eastAsia="Times New Roman" w:cs="Arial"/>
          <w:color w:val="202124"/>
          <w:spacing w:val="2"/>
          <w:lang w:eastAsia="hr-HR"/>
        </w:rPr>
        <w:lastRenderedPageBreak/>
        <w:t>Za očuvanje ovog područja u budućnosti dionici smatraju ključnim pojačati kapacitete Javne ustanove More i krš kojim bi poboljšali monitoring, istraživanje i kontrolu prostora. Osim kapaciteta Javne ustanove More i krš dionici smatraju da je u budućnosti potrebno jasno definirati odgovornosti institucija u upravljanju ovim područjem.</w:t>
      </w:r>
    </w:p>
    <w:p w14:paraId="6D23FB1C" w14:textId="77777777" w:rsidR="008256D7" w:rsidRDefault="008256D7" w:rsidP="008256D7">
      <w:pPr>
        <w:shd w:val="clear" w:color="auto" w:fill="FFFFFF"/>
        <w:rPr>
          <w:rFonts w:cs="Arial"/>
          <w:color w:val="202124"/>
          <w:spacing w:val="2"/>
          <w:lang w:eastAsia="hr-HR"/>
        </w:rPr>
      </w:pPr>
      <w:r>
        <w:rPr>
          <w:rFonts w:eastAsia="Times New Roman" w:cs="Arial"/>
          <w:color w:val="202124"/>
          <w:spacing w:val="2"/>
          <w:lang w:eastAsia="hr-HR"/>
        </w:rPr>
        <w:t xml:space="preserve">Kao jedna od glavnih prilika za </w:t>
      </w:r>
      <w:r w:rsidRPr="00AC20C1">
        <w:rPr>
          <w:rFonts w:cs="Arial"/>
          <w:color w:val="202124"/>
          <w:spacing w:val="2"/>
          <w:lang w:eastAsia="hr-HR"/>
        </w:rPr>
        <w:t>unaprjeđenje upravljanja područjima obuhvaćenim ovim Planom upravljanja</w:t>
      </w:r>
      <w:r>
        <w:rPr>
          <w:rFonts w:cs="Arial"/>
          <w:color w:val="202124"/>
          <w:spacing w:val="2"/>
          <w:lang w:eastAsia="hr-HR"/>
        </w:rPr>
        <w:t xml:space="preserve"> istaknuta je edukacija i aktiviranje civilnog sektora i lokalnog stanovništva. Također je kao prilika istaknuta potreba za boljom komunikacijom i jačom suradnjom i sinergijom među dionicima. </w:t>
      </w:r>
    </w:p>
    <w:p w14:paraId="18656473" w14:textId="77777777" w:rsidR="008256D7" w:rsidRDefault="008256D7" w:rsidP="008256D7">
      <w:pPr>
        <w:shd w:val="clear" w:color="auto" w:fill="FFFFFF"/>
        <w:rPr>
          <w:rFonts w:eastAsia="Times New Roman" w:cs="Arial"/>
          <w:color w:val="202124"/>
          <w:spacing w:val="2"/>
          <w:lang w:eastAsia="hr-HR"/>
        </w:rPr>
      </w:pPr>
      <w:r>
        <w:rPr>
          <w:rFonts w:cs="Arial"/>
          <w:color w:val="202124"/>
          <w:spacing w:val="2"/>
          <w:lang w:eastAsia="hr-HR"/>
        </w:rPr>
        <w:t xml:space="preserve">Dionici priliku za unaprjeđenje vide u izgradnji komunalne infrastrukture koja bi promovirala prirodnu baštinu, </w:t>
      </w:r>
      <w:proofErr w:type="spellStart"/>
      <w:r>
        <w:rPr>
          <w:rFonts w:cs="Arial"/>
          <w:color w:val="202124"/>
          <w:spacing w:val="2"/>
          <w:lang w:eastAsia="hr-HR"/>
        </w:rPr>
        <w:t>geobaštinu</w:t>
      </w:r>
      <w:proofErr w:type="spellEnd"/>
      <w:r>
        <w:rPr>
          <w:rFonts w:cs="Arial"/>
          <w:color w:val="202124"/>
          <w:spacing w:val="2"/>
          <w:lang w:eastAsia="hr-HR"/>
        </w:rPr>
        <w:t xml:space="preserve"> i kulturnu baštinu, ali u skladu sa principima održivog turizma. Dionici priliku vide u zaustavljanju devastacije bespravnom gradnjom, unaprjeđenju rada pravosuđa, uspostavi organiziranog sustava sidrenja, očuvanju ribljeg fonda, donošenju i provođenju odgovarajućih zakona/propisa, mogućnostima </w:t>
      </w:r>
      <w:r w:rsidRPr="006A4B6B">
        <w:rPr>
          <w:rFonts w:cs="Arial"/>
          <w:color w:val="202124"/>
          <w:spacing w:val="2"/>
          <w:lang w:eastAsia="hr-HR"/>
        </w:rPr>
        <w:t>određivanja mjera koje će isključiti gospodarske djelatnosti koje bi mogle imati negativan utjecaj na predmetna područja</w:t>
      </w:r>
      <w:r>
        <w:rPr>
          <w:rFonts w:cs="Arial"/>
          <w:color w:val="202124"/>
          <w:spacing w:val="2"/>
          <w:lang w:eastAsia="hr-HR"/>
        </w:rPr>
        <w:t>, i ulaganju u protupožarne puteve.</w:t>
      </w:r>
    </w:p>
    <w:p w14:paraId="15FA07BA" w14:textId="77777777" w:rsidR="00B07313" w:rsidRDefault="00B07313" w:rsidP="00B07313">
      <w:r w:rsidRPr="00DF29E4">
        <w:t>Rezultati proces uključivanja dionika integrirani su u sve elemente Plana upravljanja, a ponajprije u aktivnosti Plana upravljanja. Prijedlozi aktivnosti koje nisu u nadležnosti rada Javne ustanove integrirani su na način da gdje je to god bilo moguće su osmišljene aktivnosti poticanja i suradnje Javne ustanove s nadležnim institucijama.</w:t>
      </w:r>
    </w:p>
    <w:p w14:paraId="3407162E" w14:textId="644E9935" w:rsidR="00606FA1" w:rsidRDefault="00606FA1">
      <w:r>
        <w:br w:type="page"/>
      </w:r>
    </w:p>
    <w:p w14:paraId="1BAD9E01" w14:textId="557149AD" w:rsidR="00B07313" w:rsidRPr="00902F3D" w:rsidRDefault="00B07313" w:rsidP="00B067FB">
      <w:pPr>
        <w:pStyle w:val="SUEZnaslov1"/>
        <w:ind w:left="284" w:hanging="11"/>
      </w:pPr>
      <w:bookmarkStart w:id="78" w:name="_Toc129090056"/>
      <w:r>
        <w:lastRenderedPageBreak/>
        <w:t>UPRAVLJANJE</w:t>
      </w:r>
      <w:bookmarkEnd w:id="78"/>
    </w:p>
    <w:p w14:paraId="0B748781" w14:textId="576617E3" w:rsidR="004E0DA5" w:rsidRPr="00902F3D" w:rsidRDefault="006A2171" w:rsidP="00BC61E3">
      <w:pPr>
        <w:pStyle w:val="SUEZnaslov2"/>
        <w:numPr>
          <w:ilvl w:val="1"/>
          <w:numId w:val="1"/>
        </w:numPr>
      </w:pPr>
      <w:bookmarkStart w:id="79" w:name="_Toc129090057"/>
      <w:r w:rsidRPr="00902F3D">
        <w:rPr>
          <w:caps w:val="0"/>
        </w:rPr>
        <w:t>VIZIJA</w:t>
      </w:r>
      <w:bookmarkEnd w:id="79"/>
    </w:p>
    <w:p w14:paraId="74682A51" w14:textId="3A851C62" w:rsidR="004E0DA5" w:rsidRPr="00001062" w:rsidRDefault="0060343C" w:rsidP="00001062">
      <w:pPr>
        <w:pStyle w:val="SUEZtekst"/>
        <w:rPr>
          <w:i/>
          <w:iCs/>
        </w:rPr>
      </w:pPr>
      <w:r w:rsidRPr="0060343C">
        <w:rPr>
          <w:i/>
          <w:iCs/>
        </w:rPr>
        <w:t xml:space="preserve">Otok Hvar s pripadajućim </w:t>
      </w:r>
      <w:proofErr w:type="spellStart"/>
      <w:r w:rsidRPr="0060343C">
        <w:rPr>
          <w:i/>
          <w:iCs/>
        </w:rPr>
        <w:t>škojima</w:t>
      </w:r>
      <w:proofErr w:type="spellEnd"/>
      <w:r w:rsidRPr="0060343C">
        <w:rPr>
          <w:i/>
          <w:iCs/>
        </w:rPr>
        <w:t xml:space="preserve"> područje je očuvanih morskih, obalnih i šumskih ekosustava Mediterana. Prirodnim vrijednostima upravlja se učinkovito, u suradnji s lokalnom zajednicom koja svojim djelovanjem i načinom života doprinosi razvoju otoka te ga s ponosom i ljubavlju čuva.</w:t>
      </w:r>
    </w:p>
    <w:p w14:paraId="4E1BAB70" w14:textId="40F7895A" w:rsidR="0067563F" w:rsidRPr="00902F3D" w:rsidRDefault="006A2171" w:rsidP="00A05502">
      <w:pPr>
        <w:pStyle w:val="SUEZnaslov2"/>
        <w:numPr>
          <w:ilvl w:val="1"/>
          <w:numId w:val="1"/>
        </w:numPr>
      </w:pPr>
      <w:bookmarkStart w:id="80" w:name="_Toc129090058"/>
      <w:r w:rsidRPr="00902F3D">
        <w:rPr>
          <w:caps w:val="0"/>
        </w:rPr>
        <w:t>TEMA A. OČUVANJE PRIRODNIH VRIJEDNOSTI</w:t>
      </w:r>
      <w:bookmarkEnd w:id="80"/>
    </w:p>
    <w:p w14:paraId="0F5C8682" w14:textId="201369BB" w:rsidR="0067563F" w:rsidRPr="0067563F" w:rsidRDefault="0067563F" w:rsidP="0067563F">
      <w:pPr>
        <w:pStyle w:val="SUEZtekst"/>
        <w:rPr>
          <w:lang w:eastAsia="ja-JP"/>
        </w:rPr>
      </w:pPr>
      <w:r w:rsidRPr="0067563F">
        <w:rPr>
          <w:lang w:eastAsia="ja-JP"/>
        </w:rPr>
        <w:t xml:space="preserve">Opći i posebni ciljevi i pokazatelji povezani s ciljnim staništima i vrstama ekološke mreže izrađeni su sukladno </w:t>
      </w:r>
      <w:r w:rsidR="004C3464">
        <w:rPr>
          <w:lang w:eastAsia="ja-JP"/>
        </w:rPr>
        <w:t>N</w:t>
      </w:r>
      <w:r w:rsidRPr="0067563F">
        <w:rPr>
          <w:lang w:eastAsia="ja-JP"/>
        </w:rPr>
        <w:t xml:space="preserve">acrtu ciljeva i mjera očuvanja ciljnih vrsta i stanišnih tipova područja ekološke mreže (MINGOR, 2021). Postizanje ovih posebnih ciljeva i njihovih pokazatelja proizlaze iz obveza Republike Hrvatske kao članice Europske unije. Odgovornost ostvarivanja posebnih ciljeva vezanih za ekološku mrežu je na svim sektorima i nadležnim institucijama Republike Hrvatske. Javna ustanova će doprinijeti ostvarivanju posebnih ciljeva provedbom aktivnosti navedenih u ovom Planu upravljanja. </w:t>
      </w:r>
    </w:p>
    <w:p w14:paraId="442E24DA" w14:textId="4C509367" w:rsidR="004C3464" w:rsidRDefault="004C3464" w:rsidP="004C3464">
      <w:pPr>
        <w:pStyle w:val="SUEZtekst"/>
        <w:rPr>
          <w:lang w:eastAsia="ja-JP"/>
        </w:rPr>
      </w:pPr>
      <w:r>
        <w:rPr>
          <w:lang w:eastAsia="ja-JP"/>
        </w:rPr>
        <w:t>Pokazatelji postizanja posebnih ciljeva</w:t>
      </w:r>
      <w:r w:rsidRPr="004C3464">
        <w:t xml:space="preserve"> </w:t>
      </w:r>
      <w:r>
        <w:t xml:space="preserve">koji se odnose na ciljna staništa i vrste </w:t>
      </w:r>
      <w:r w:rsidR="00660F2C">
        <w:t xml:space="preserve">ekološke mreže </w:t>
      </w:r>
      <w:r>
        <w:t>obuhvaćenih Planom upravljanja preuzeti su iz p</w:t>
      </w:r>
      <w:r>
        <w:rPr>
          <w:lang w:eastAsia="ja-JP"/>
        </w:rPr>
        <w:t>okazatelja očuvanja</w:t>
      </w:r>
      <w:r w:rsidR="008130DE">
        <w:rPr>
          <w:lang w:eastAsia="ja-JP"/>
        </w:rPr>
        <w:t xml:space="preserve"> iz</w:t>
      </w:r>
      <w:r>
        <w:rPr>
          <w:lang w:eastAsia="ja-JP"/>
        </w:rPr>
        <w:t xml:space="preserve"> N</w:t>
      </w:r>
      <w:r w:rsidRPr="0067563F">
        <w:rPr>
          <w:lang w:eastAsia="ja-JP"/>
        </w:rPr>
        <w:t>acrt</w:t>
      </w:r>
      <w:r>
        <w:rPr>
          <w:lang w:eastAsia="ja-JP"/>
        </w:rPr>
        <w:t>a</w:t>
      </w:r>
      <w:r w:rsidRPr="0067563F">
        <w:rPr>
          <w:lang w:eastAsia="ja-JP"/>
        </w:rPr>
        <w:t xml:space="preserve"> ciljeva i mjera očuvanja ciljnih vrsta i stanišnih tipova područja ekološke mreže (MINGOR, 2021). </w:t>
      </w:r>
      <w:r>
        <w:t>Isti se odnose na očuvanje površine ciljn</w:t>
      </w:r>
      <w:r w:rsidR="008130DE">
        <w:t>ih</w:t>
      </w:r>
      <w:r>
        <w:t xml:space="preserve"> staništa te </w:t>
      </w:r>
      <w:r w:rsidR="008130DE">
        <w:t>veličine populacije ciljne vrste šišmiša u područjima ekološke mreže obuhvaćenih Planom upravljanja.</w:t>
      </w:r>
    </w:p>
    <w:p w14:paraId="46399BED" w14:textId="576FEAC4" w:rsidR="0067563F" w:rsidRPr="0067563F" w:rsidRDefault="0067563F" w:rsidP="004C3464">
      <w:pPr>
        <w:pStyle w:val="SUEZtekst"/>
        <w:rPr>
          <w:lang w:eastAsia="ja-JP"/>
        </w:rPr>
      </w:pPr>
      <w:r w:rsidRPr="0067563F">
        <w:rPr>
          <w:lang w:eastAsia="ja-JP"/>
        </w:rPr>
        <w:t>Kroz razvijanje planova praćenja za ciljna staništa i vrste utvrdit</w:t>
      </w:r>
      <w:r w:rsidR="00564857">
        <w:rPr>
          <w:lang w:eastAsia="ja-JP"/>
        </w:rPr>
        <w:t xml:space="preserve"> </w:t>
      </w:r>
      <w:r w:rsidRPr="0067563F">
        <w:rPr>
          <w:lang w:eastAsia="ja-JP"/>
        </w:rPr>
        <w:t>će se dodatni pokazatelji koji će omogućiti praćenje kvalitete staništa (struktura, funkcija) i stanje populacija vrsta.</w:t>
      </w:r>
    </w:p>
    <w:p w14:paraId="53A2B2FB" w14:textId="519BB1B4" w:rsidR="004D73D8" w:rsidRPr="004D73D8" w:rsidRDefault="004D73D8" w:rsidP="0047182B">
      <w:pPr>
        <w:pStyle w:val="SUEZtekst"/>
        <w:rPr>
          <w:lang w:eastAsia="ja-JP"/>
        </w:rPr>
      </w:pPr>
      <w:r>
        <w:rPr>
          <w:b/>
          <w:bCs/>
        </w:rPr>
        <w:t xml:space="preserve">OPĆI CILJ A. </w:t>
      </w:r>
      <w:r w:rsidRPr="00966CCC">
        <w:rPr>
          <w:b/>
          <w:bCs/>
          <w:lang w:eastAsia="ja-JP"/>
        </w:rPr>
        <w:t xml:space="preserve">Očuvano je povoljno stanje ciljnih staništa i vrsta ekološke mreže te zaštićenih područja otoka Hvara obuhvaćenih </w:t>
      </w:r>
      <w:r w:rsidR="00966CCC">
        <w:rPr>
          <w:b/>
          <w:bCs/>
          <w:lang w:eastAsia="ja-JP"/>
        </w:rPr>
        <w:t>P</w:t>
      </w:r>
      <w:r w:rsidRPr="00966CCC">
        <w:rPr>
          <w:b/>
          <w:bCs/>
          <w:lang w:eastAsia="ja-JP"/>
        </w:rPr>
        <w:t>lanom upravljanja</w:t>
      </w:r>
      <w:r w:rsidR="00966CCC" w:rsidRPr="00966CCC">
        <w:rPr>
          <w:b/>
          <w:bCs/>
          <w:lang w:eastAsia="ja-JP"/>
        </w:rPr>
        <w:t>.</w:t>
      </w:r>
    </w:p>
    <w:p w14:paraId="471E7E9D" w14:textId="66833C06" w:rsidR="004E0DA5" w:rsidRDefault="004E0DA5" w:rsidP="0047182B">
      <w:pPr>
        <w:pStyle w:val="SUEZtekst"/>
        <w:rPr>
          <w:rFonts w:eastAsia="Times New Roman"/>
          <w:lang w:eastAsia="en-GB"/>
        </w:rPr>
      </w:pPr>
      <w:r w:rsidRPr="00902F3D">
        <w:rPr>
          <w:rFonts w:eastAsia="Times New Roman"/>
          <w:lang w:eastAsia="en-GB"/>
        </w:rPr>
        <w:t>Razvojem planiranih turističkih zona vjerojatni su nepovratni utjecaji na šumske, travnjačke i obalne ciljne stanišne tipove kopnenih područja ekološke mreže, te kontinuirani utjecaji na morska područja ekološke mreže prilikom korištenja turističkih zona ukoliko se prilikom planiranja ne bude vodilo računa o okolišnim i mjerama očuvanja prirode.</w:t>
      </w:r>
      <w:r w:rsidR="003C7E1B">
        <w:rPr>
          <w:rFonts w:eastAsia="Times New Roman"/>
          <w:lang w:eastAsia="en-GB"/>
        </w:rPr>
        <w:t xml:space="preserve"> </w:t>
      </w:r>
      <w:r w:rsidRPr="00902F3D">
        <w:rPr>
          <w:rFonts w:eastAsia="Times New Roman"/>
          <w:lang w:eastAsia="en-GB"/>
        </w:rPr>
        <w:t>Neuređenost komunalne infrastrukture za mnoga područja stvara pritiske u vidu onečišćenja, pogotovo za vrijeme turističke sezone.</w:t>
      </w:r>
    </w:p>
    <w:p w14:paraId="5B0ABE1D" w14:textId="23F12C42" w:rsidR="00606FA1" w:rsidRDefault="00E319E7" w:rsidP="004D73D8">
      <w:pPr>
        <w:pStyle w:val="SUEZtekst"/>
      </w:pPr>
      <w:r w:rsidRPr="00DB60A0">
        <w:rPr>
          <w:rStyle w:val="SUEZtekstChar"/>
        </w:rPr>
        <w:t xml:space="preserve">Analizom prostornih planova jedinica lokalne samouprave identificirano je nekolicina nepostojećih ali planiranih turističkih zona (TUZ) koje potencijalno mogu ugroziti ciljna staništa ekološke mreže: TUZ na zapadnoj strani uvale </w:t>
      </w:r>
      <w:proofErr w:type="spellStart"/>
      <w:r w:rsidRPr="00DB60A0">
        <w:rPr>
          <w:rStyle w:val="SUEZtekstChar"/>
        </w:rPr>
        <w:t>Sviračina</w:t>
      </w:r>
      <w:proofErr w:type="spellEnd"/>
      <w:r w:rsidRPr="00DB60A0">
        <w:rPr>
          <w:rStyle w:val="SUEZtekstChar"/>
        </w:rPr>
        <w:t xml:space="preserve"> (Grad Hvar) unutar područja HR2001429</w:t>
      </w:r>
      <w:r>
        <w:rPr>
          <w:rStyle w:val="SUEZtekstChar"/>
        </w:rPr>
        <w:t xml:space="preserve"> </w:t>
      </w:r>
      <w:r w:rsidRPr="00DB60A0">
        <w:rPr>
          <w:rStyle w:val="SUEZtekstChar"/>
        </w:rPr>
        <w:t xml:space="preserve">Hvar - od Prvog boka do </w:t>
      </w:r>
      <w:proofErr w:type="spellStart"/>
      <w:r w:rsidRPr="00DB60A0">
        <w:rPr>
          <w:rStyle w:val="SUEZtekstChar"/>
        </w:rPr>
        <w:t>Lučišća</w:t>
      </w:r>
      <w:proofErr w:type="spellEnd"/>
      <w:r w:rsidRPr="00DB60A0">
        <w:rPr>
          <w:rStyle w:val="SUEZtekstChar"/>
        </w:rPr>
        <w:t xml:space="preserve">, TUZ na obali naselja </w:t>
      </w:r>
      <w:proofErr w:type="spellStart"/>
      <w:r w:rsidRPr="00DB60A0">
        <w:rPr>
          <w:rStyle w:val="SUEZtekstChar"/>
        </w:rPr>
        <w:t>Vrboska</w:t>
      </w:r>
      <w:proofErr w:type="spellEnd"/>
      <w:r w:rsidRPr="00DB60A0">
        <w:rPr>
          <w:rStyle w:val="SUEZtekstChar"/>
        </w:rPr>
        <w:t xml:space="preserve"> unutar područja HR2001428</w:t>
      </w:r>
      <w:r>
        <w:rPr>
          <w:rStyle w:val="SUEZtekstChar"/>
        </w:rPr>
        <w:t xml:space="preserve"> </w:t>
      </w:r>
      <w:r w:rsidRPr="00DB60A0">
        <w:rPr>
          <w:rStyle w:val="SUEZtekstChar"/>
        </w:rPr>
        <w:t xml:space="preserve">Hvar - od Maslinice do </w:t>
      </w:r>
      <w:proofErr w:type="spellStart"/>
      <w:r w:rsidRPr="00DB60A0">
        <w:rPr>
          <w:rStyle w:val="SUEZtekstChar"/>
        </w:rPr>
        <w:t>Grebišća</w:t>
      </w:r>
      <w:proofErr w:type="spellEnd"/>
      <w:r w:rsidRPr="00DB60A0">
        <w:rPr>
          <w:rStyle w:val="SUEZtekstChar"/>
        </w:rPr>
        <w:t xml:space="preserve">, TUZ </w:t>
      </w:r>
      <w:proofErr w:type="spellStart"/>
      <w:r w:rsidRPr="00DB60A0">
        <w:rPr>
          <w:rStyle w:val="SUEZtekstChar"/>
        </w:rPr>
        <w:t>Zaraće</w:t>
      </w:r>
      <w:proofErr w:type="spellEnd"/>
      <w:r w:rsidRPr="00DB60A0">
        <w:rPr>
          <w:rStyle w:val="SUEZtekstChar"/>
        </w:rPr>
        <w:t xml:space="preserve"> i </w:t>
      </w:r>
      <w:proofErr w:type="spellStart"/>
      <w:r w:rsidRPr="00DB60A0">
        <w:rPr>
          <w:rStyle w:val="SUEZtekstChar"/>
        </w:rPr>
        <w:t>Pokrvenik</w:t>
      </w:r>
      <w:proofErr w:type="spellEnd"/>
      <w:r w:rsidRPr="00DB60A0">
        <w:rPr>
          <w:rStyle w:val="SUEZtekstChar"/>
        </w:rPr>
        <w:t xml:space="preserve"> koje graniče s morskim područjem Uvale Kruševa; HR3000143</w:t>
      </w:r>
      <w:r>
        <w:rPr>
          <w:rStyle w:val="SUEZtekstChar"/>
        </w:rPr>
        <w:t xml:space="preserve"> </w:t>
      </w:r>
      <w:proofErr w:type="spellStart"/>
      <w:r w:rsidRPr="00DB60A0">
        <w:rPr>
          <w:rStyle w:val="SUEZtekstChar"/>
        </w:rPr>
        <w:t>Pokrvenik</w:t>
      </w:r>
      <w:proofErr w:type="spellEnd"/>
      <w:r w:rsidRPr="00DB60A0">
        <w:rPr>
          <w:rStyle w:val="SUEZtekstChar"/>
        </w:rPr>
        <w:t xml:space="preserve"> i </w:t>
      </w:r>
      <w:proofErr w:type="spellStart"/>
      <w:r w:rsidRPr="00DB60A0">
        <w:rPr>
          <w:rStyle w:val="SUEZtekstChar"/>
        </w:rPr>
        <w:t>Zaraće</w:t>
      </w:r>
      <w:proofErr w:type="spellEnd"/>
      <w:r w:rsidRPr="00DB60A0">
        <w:rPr>
          <w:rStyle w:val="SUEZtekstChar"/>
        </w:rPr>
        <w:t xml:space="preserve"> – Hvar. Dodatno TUZ </w:t>
      </w:r>
      <w:proofErr w:type="spellStart"/>
      <w:r w:rsidRPr="00DB60A0">
        <w:rPr>
          <w:rStyle w:val="SUEZtekstChar"/>
        </w:rPr>
        <w:t>Zaraće</w:t>
      </w:r>
      <w:proofErr w:type="spellEnd"/>
      <w:r w:rsidRPr="00DB60A0">
        <w:rPr>
          <w:rStyle w:val="SUEZtekstChar"/>
        </w:rPr>
        <w:t xml:space="preserve"> je planirana unutar područja HR2001421</w:t>
      </w:r>
      <w:r>
        <w:rPr>
          <w:rStyle w:val="SUEZtekstChar"/>
        </w:rPr>
        <w:t xml:space="preserve"> </w:t>
      </w:r>
      <w:r w:rsidRPr="00DB60A0">
        <w:rPr>
          <w:rStyle w:val="SUEZtekstChar"/>
        </w:rPr>
        <w:t xml:space="preserve">Hvar od </w:t>
      </w:r>
      <w:proofErr w:type="spellStart"/>
      <w:r w:rsidRPr="00DB60A0">
        <w:rPr>
          <w:rStyle w:val="SUEZtekstChar"/>
        </w:rPr>
        <w:t>Pokrvenika</w:t>
      </w:r>
      <w:proofErr w:type="spellEnd"/>
      <w:r w:rsidRPr="00DB60A0">
        <w:rPr>
          <w:rStyle w:val="SUEZtekstChar"/>
        </w:rPr>
        <w:t xml:space="preserve"> do uvale </w:t>
      </w:r>
      <w:proofErr w:type="spellStart"/>
      <w:r w:rsidRPr="00DB60A0">
        <w:rPr>
          <w:rStyle w:val="SUEZtekstChar"/>
        </w:rPr>
        <w:t>Bristova</w:t>
      </w:r>
      <w:proofErr w:type="spellEnd"/>
      <w:r w:rsidRPr="00DB60A0">
        <w:rPr>
          <w:rStyle w:val="SUEZtekstChar"/>
        </w:rPr>
        <w:t xml:space="preserve">. Unutar </w:t>
      </w:r>
      <w:r>
        <w:rPr>
          <w:rStyle w:val="SUEZtekstChar"/>
        </w:rPr>
        <w:t>O</w:t>
      </w:r>
      <w:r w:rsidRPr="00DB60A0">
        <w:rPr>
          <w:rStyle w:val="SUEZtekstChar"/>
        </w:rPr>
        <w:t xml:space="preserve">pćine Jelsa, TUZ </w:t>
      </w:r>
      <w:proofErr w:type="spellStart"/>
      <w:r w:rsidRPr="00DB60A0">
        <w:rPr>
          <w:rStyle w:val="SUEZtekstChar"/>
        </w:rPr>
        <w:t>Makarac</w:t>
      </w:r>
      <w:proofErr w:type="spellEnd"/>
      <w:r w:rsidRPr="00DB60A0">
        <w:rPr>
          <w:rStyle w:val="SUEZtekstChar"/>
        </w:rPr>
        <w:t xml:space="preserve"> planirana je unutar područja HR2001425</w:t>
      </w:r>
      <w:r>
        <w:rPr>
          <w:rStyle w:val="SUEZtekstChar"/>
        </w:rPr>
        <w:t xml:space="preserve"> </w:t>
      </w:r>
      <w:r w:rsidRPr="00DB60A0">
        <w:rPr>
          <w:rStyle w:val="SUEZtekstChar"/>
        </w:rPr>
        <w:t xml:space="preserve">Hvar - od </w:t>
      </w:r>
      <w:proofErr w:type="spellStart"/>
      <w:r w:rsidRPr="00DB60A0">
        <w:rPr>
          <w:rStyle w:val="SUEZtekstChar"/>
        </w:rPr>
        <w:t>Prapratna</w:t>
      </w:r>
      <w:proofErr w:type="spellEnd"/>
      <w:r w:rsidRPr="00DB60A0">
        <w:rPr>
          <w:rStyle w:val="SUEZtekstChar"/>
        </w:rPr>
        <w:t xml:space="preserve"> do </w:t>
      </w:r>
      <w:proofErr w:type="spellStart"/>
      <w:r w:rsidRPr="00DB60A0">
        <w:rPr>
          <w:rStyle w:val="SUEZtekstChar"/>
        </w:rPr>
        <w:t>Karnjakuše</w:t>
      </w:r>
      <w:proofErr w:type="spellEnd"/>
      <w:r w:rsidRPr="00DB60A0">
        <w:rPr>
          <w:rStyle w:val="SUEZtekstChar"/>
        </w:rPr>
        <w:t xml:space="preserve"> i granično s morskim područjem HR3000149</w:t>
      </w:r>
      <w:r>
        <w:rPr>
          <w:rStyle w:val="SUEZtekstChar"/>
        </w:rPr>
        <w:t xml:space="preserve"> </w:t>
      </w:r>
      <w:r w:rsidRPr="00DB60A0">
        <w:rPr>
          <w:rStyle w:val="SUEZtekstChar"/>
        </w:rPr>
        <w:t xml:space="preserve">Uvale </w:t>
      </w:r>
      <w:proofErr w:type="spellStart"/>
      <w:r w:rsidRPr="00DB60A0">
        <w:rPr>
          <w:rStyle w:val="SUEZtekstChar"/>
        </w:rPr>
        <w:t>Prapratna</w:t>
      </w:r>
      <w:proofErr w:type="spellEnd"/>
      <w:r w:rsidRPr="00DB60A0">
        <w:rPr>
          <w:rStyle w:val="SUEZtekstChar"/>
        </w:rPr>
        <w:t xml:space="preserve"> i </w:t>
      </w:r>
      <w:proofErr w:type="spellStart"/>
      <w:r w:rsidRPr="00DB60A0">
        <w:rPr>
          <w:rStyle w:val="SUEZtekstChar"/>
        </w:rPr>
        <w:t>Makarac</w:t>
      </w:r>
      <w:proofErr w:type="spellEnd"/>
      <w:r w:rsidRPr="00902F3D">
        <w:t>. Područje ekološke mreže unutar kojeg je planirano najviše TUZ u odnosu na njegovu površinu je HR2001427</w:t>
      </w:r>
      <w:r>
        <w:t xml:space="preserve"> </w:t>
      </w:r>
      <w:r w:rsidRPr="00902F3D">
        <w:t xml:space="preserve">Hvar - šume kod Starigrada, tri zone između uvale Zavala i V. Duboka, te tri na sjevernoj strani, unutar naselja Rudina i Stari Grad. Planirane TUZ oko uvala </w:t>
      </w:r>
      <w:proofErr w:type="spellStart"/>
      <w:r w:rsidRPr="00902F3D">
        <w:t>Prapratna</w:t>
      </w:r>
      <w:proofErr w:type="spellEnd"/>
      <w:r w:rsidRPr="00902F3D">
        <w:t xml:space="preserve">, </w:t>
      </w:r>
      <w:proofErr w:type="spellStart"/>
      <w:r w:rsidRPr="00902F3D">
        <w:t>Perna</w:t>
      </w:r>
      <w:proofErr w:type="spellEnd"/>
      <w:r w:rsidRPr="00902F3D">
        <w:t xml:space="preserve"> i </w:t>
      </w:r>
      <w:proofErr w:type="spellStart"/>
      <w:r w:rsidRPr="00902F3D">
        <w:t>Mrtinovik</w:t>
      </w:r>
      <w:proofErr w:type="spellEnd"/>
      <w:r w:rsidRPr="00902F3D">
        <w:t xml:space="preserve"> graniče s najvećim morskim područjem ekološke mreže HR3000457Južna obala Hvara - od rta Nedjelja do uvale </w:t>
      </w:r>
      <w:proofErr w:type="spellStart"/>
      <w:r w:rsidRPr="00902F3D">
        <w:t>Česminica</w:t>
      </w:r>
      <w:proofErr w:type="spellEnd"/>
      <w:r w:rsidRPr="00902F3D">
        <w:t xml:space="preserve">. Dodatno TUZ </w:t>
      </w:r>
      <w:proofErr w:type="spellStart"/>
      <w:r w:rsidRPr="00902F3D">
        <w:t>Martinovik</w:t>
      </w:r>
      <w:proofErr w:type="spellEnd"/>
      <w:r w:rsidRPr="00902F3D">
        <w:t xml:space="preserve"> je planirana na </w:t>
      </w:r>
      <w:r w:rsidRPr="00902F3D">
        <w:lastRenderedPageBreak/>
        <w:t xml:space="preserve">prostoru </w:t>
      </w:r>
      <w:r>
        <w:t xml:space="preserve">ciljnog stanišnog tipa </w:t>
      </w:r>
      <w:proofErr w:type="spellStart"/>
      <w:r w:rsidRPr="00902F3D">
        <w:t>Eumediteranski</w:t>
      </w:r>
      <w:proofErr w:type="spellEnd"/>
      <w:r w:rsidRPr="00902F3D">
        <w:t xml:space="preserve"> travnja</w:t>
      </w:r>
      <w:r>
        <w:t>ci</w:t>
      </w:r>
      <w:r w:rsidRPr="00902F3D">
        <w:t xml:space="preserve"> </w:t>
      </w:r>
      <w:proofErr w:type="spellStart"/>
      <w:r w:rsidRPr="00902F3D">
        <w:rPr>
          <w:i/>
          <w:iCs/>
        </w:rPr>
        <w:t>Thero-Brachypodietea</w:t>
      </w:r>
      <w:proofErr w:type="spellEnd"/>
      <w:r w:rsidRPr="00902F3D">
        <w:t xml:space="preserve"> HR2001343</w:t>
      </w:r>
      <w:r>
        <w:t xml:space="preserve"> </w:t>
      </w:r>
      <w:r w:rsidRPr="00902F3D">
        <w:t xml:space="preserve">Područja oko špilje </w:t>
      </w:r>
      <w:proofErr w:type="spellStart"/>
      <w:r w:rsidRPr="00902F3D">
        <w:t>Duboška</w:t>
      </w:r>
      <w:proofErr w:type="spellEnd"/>
      <w:r w:rsidRPr="00902F3D">
        <w:t xml:space="preserve"> pazuha. Planirano je proširenje kampa u uvali </w:t>
      </w:r>
      <w:proofErr w:type="spellStart"/>
      <w:r w:rsidR="005D5473">
        <w:t>Mlask</w:t>
      </w:r>
      <w:r w:rsidRPr="00902F3D">
        <w:t>a</w:t>
      </w:r>
      <w:proofErr w:type="spellEnd"/>
      <w:r w:rsidRPr="00902F3D">
        <w:t xml:space="preserve"> na prostoru dva područja ekološke mreže (HR2001343 </w:t>
      </w:r>
      <w:r>
        <w:t xml:space="preserve">Područje oko špilje </w:t>
      </w:r>
      <w:proofErr w:type="spellStart"/>
      <w:r>
        <w:t>Duboška</w:t>
      </w:r>
      <w:proofErr w:type="spellEnd"/>
      <w:r>
        <w:t xml:space="preserve"> pazuha </w:t>
      </w:r>
      <w:r w:rsidRPr="00902F3D">
        <w:t>i HR3000136</w:t>
      </w:r>
      <w:r>
        <w:t xml:space="preserve"> Uvala Vlaška - Hvar</w:t>
      </w:r>
      <w:r w:rsidRPr="00902F3D">
        <w:t>).</w:t>
      </w:r>
    </w:p>
    <w:p w14:paraId="763B9685" w14:textId="374E56D4" w:rsidR="00606FA1" w:rsidRDefault="00606FA1"/>
    <w:p w14:paraId="2C04C9E4" w14:textId="5E000E80" w:rsidR="007A0C88" w:rsidRDefault="00966CCC" w:rsidP="00790404">
      <w:pPr>
        <w:pStyle w:val="SUEZnaslov3"/>
        <w:numPr>
          <w:ilvl w:val="2"/>
          <w:numId w:val="1"/>
        </w:numPr>
        <w:ind w:left="1276" w:hanging="850"/>
      </w:pPr>
      <w:bookmarkStart w:id="81" w:name="_Toc129090059"/>
      <w:r>
        <w:t>Obalna i m</w:t>
      </w:r>
      <w:r w:rsidR="009B63D6" w:rsidRPr="009B63D6">
        <w:t>orsk</w:t>
      </w:r>
      <w:r w:rsidR="004D73D8">
        <w:t>a staništa</w:t>
      </w:r>
      <w:bookmarkEnd w:id="81"/>
    </w:p>
    <w:p w14:paraId="062E0EAC" w14:textId="1DBA79A9" w:rsidR="004D73D8" w:rsidRDefault="004D73D8" w:rsidP="004E1629">
      <w:pPr>
        <w:pStyle w:val="Standard"/>
        <w:numPr>
          <w:ilvl w:val="0"/>
          <w:numId w:val="13"/>
        </w:numPr>
        <w:jc w:val="both"/>
        <w:rPr>
          <w:b/>
          <w:bCs/>
        </w:rPr>
      </w:pPr>
      <w:r w:rsidRPr="007A0C88">
        <w:rPr>
          <w:b/>
          <w:bCs/>
        </w:rPr>
        <w:t>POSEBNI CILJ AA: Očuvano je povoljno stanje obalnih i morskih ciljnih staništa područja ekološke mreže i zaštićenih područja.</w:t>
      </w:r>
    </w:p>
    <w:p w14:paraId="44BD771E" w14:textId="77777777" w:rsidR="00C45088" w:rsidRPr="0047182B" w:rsidRDefault="00C45088" w:rsidP="004C77D3">
      <w:pPr>
        <w:pStyle w:val="SUEZtekst"/>
        <w:rPr>
          <w:rStyle w:val="SUEZtekstChar"/>
        </w:rPr>
      </w:pPr>
      <w:r w:rsidRPr="0047182B">
        <w:rPr>
          <w:rStyle w:val="SUEZtekstChar"/>
        </w:rPr>
        <w:t xml:space="preserve">Otok Hvar drugi je najdulji otok Jadrana stoga očuvanje njegovih morskih i obalnih staništa značajno doprinosi očuvanju ciljnih staništa područja ekološke mreže Jadranskih otoka. Usprkos lokaliziranim aktivnostima inventarizacije i praćenja stanja naselja morske cvjetnice </w:t>
      </w:r>
      <w:proofErr w:type="spellStart"/>
      <w:r w:rsidRPr="0047182B">
        <w:rPr>
          <w:rStyle w:val="SUEZtekstChar"/>
        </w:rPr>
        <w:t>posidonije</w:t>
      </w:r>
      <w:proofErr w:type="spellEnd"/>
      <w:r w:rsidRPr="0047182B">
        <w:rPr>
          <w:rStyle w:val="SUEZtekstChar"/>
        </w:rPr>
        <w:t xml:space="preserve"> (kod 1120), kroz projekt Studije sidrišta Splitsko-dalmatinske županije i EU projekt IMPRECO, zbog velike rasprostranjenosti ovog stanišnog tipa u akvatoriju otoka Hvara ne može</w:t>
      </w:r>
      <w:r>
        <w:rPr>
          <w:rStyle w:val="SUEZtekstChar"/>
        </w:rPr>
        <w:t xml:space="preserve"> se</w:t>
      </w:r>
      <w:r w:rsidRPr="0047182B">
        <w:rPr>
          <w:rStyle w:val="SUEZtekstChar"/>
        </w:rPr>
        <w:t xml:space="preserve"> sa sigurnošću procijeniti njegovo ukupno stanje. Istraživanja su ukazala da su naselja </w:t>
      </w:r>
      <w:proofErr w:type="spellStart"/>
      <w:r w:rsidRPr="0047182B">
        <w:rPr>
          <w:rStyle w:val="SUEZtekstChar"/>
        </w:rPr>
        <w:t>posidonije</w:t>
      </w:r>
      <w:proofErr w:type="spellEnd"/>
      <w:r w:rsidRPr="0047182B">
        <w:rPr>
          <w:rStyle w:val="SUEZtekstChar"/>
        </w:rPr>
        <w:t xml:space="preserve"> na destinacijama nautičkog turizma, koje su poglavito koncentrirane na zapadnoj obali otoka, pod jakim pritiskom slobodnog obaranja sidra čiji je utjecaj na naselja </w:t>
      </w:r>
      <w:proofErr w:type="spellStart"/>
      <w:r w:rsidRPr="0047182B">
        <w:rPr>
          <w:rStyle w:val="SUEZtekstChar"/>
        </w:rPr>
        <w:t>posidonije</w:t>
      </w:r>
      <w:proofErr w:type="spellEnd"/>
      <w:r w:rsidRPr="0047182B">
        <w:rPr>
          <w:rStyle w:val="SUEZtekstChar"/>
        </w:rPr>
        <w:t xml:space="preserve"> značajan (Kurtović </w:t>
      </w:r>
      <w:proofErr w:type="spellStart"/>
      <w:r w:rsidRPr="0047182B">
        <w:rPr>
          <w:rStyle w:val="SUEZtekstChar"/>
        </w:rPr>
        <w:t>Mrčelić</w:t>
      </w:r>
      <w:proofErr w:type="spellEnd"/>
      <w:r w:rsidRPr="0047182B">
        <w:rPr>
          <w:rStyle w:val="SUEZtekstChar"/>
        </w:rPr>
        <w:t xml:space="preserve"> et.al, 2021.). Te lokacije nalaze se unutar slijedećih područja ekološke mreže: HR3000095</w:t>
      </w:r>
      <w:r>
        <w:rPr>
          <w:rStyle w:val="SUEZtekstChar"/>
        </w:rPr>
        <w:t xml:space="preserve"> </w:t>
      </w:r>
      <w:r w:rsidRPr="0047182B">
        <w:rPr>
          <w:rStyle w:val="SUEZtekstChar"/>
        </w:rPr>
        <w:t>Pakleni otoci i HR3000115</w:t>
      </w:r>
      <w:r>
        <w:rPr>
          <w:rStyle w:val="SUEZtekstChar"/>
        </w:rPr>
        <w:t xml:space="preserve"> </w:t>
      </w:r>
      <w:r w:rsidRPr="0047182B">
        <w:rPr>
          <w:rStyle w:val="SUEZtekstChar"/>
        </w:rPr>
        <w:t>Pelegrin podmorje. Na lokacijama područja ekološke mreže HR3000119</w:t>
      </w:r>
      <w:r>
        <w:rPr>
          <w:rStyle w:val="SUEZtekstChar"/>
        </w:rPr>
        <w:t xml:space="preserve"> </w:t>
      </w:r>
      <w:proofErr w:type="spellStart"/>
      <w:r w:rsidRPr="0047182B">
        <w:rPr>
          <w:rStyle w:val="SUEZtekstChar"/>
        </w:rPr>
        <w:t>Šćedro</w:t>
      </w:r>
      <w:proofErr w:type="spellEnd"/>
      <w:r w:rsidRPr="0047182B">
        <w:rPr>
          <w:rStyle w:val="SUEZtekstChar"/>
        </w:rPr>
        <w:t xml:space="preserve"> i HR3000116</w:t>
      </w:r>
      <w:r>
        <w:rPr>
          <w:rStyle w:val="SUEZtekstChar"/>
        </w:rPr>
        <w:t xml:space="preserve"> </w:t>
      </w:r>
      <w:proofErr w:type="spellStart"/>
      <w:r w:rsidRPr="0047182B">
        <w:rPr>
          <w:rStyle w:val="SUEZtekstChar"/>
        </w:rPr>
        <w:t>Kabal</w:t>
      </w:r>
      <w:proofErr w:type="spellEnd"/>
      <w:r w:rsidRPr="0047182B">
        <w:rPr>
          <w:rStyle w:val="SUEZtekstChar"/>
        </w:rPr>
        <w:t xml:space="preserve"> podmorje već postoje uređeni sustavi priveza na plutaču (koncesija luke posebne namjene – sidrište) stoga je utjecaj slobodnog obaranja sidra ograničen, iako sva sidrišta koriste betonske blokove koji zauzimaju velike površine ciljnog stanišnog tipa, te je utvrđeno obaranje sidra pored uređenog sidrenog sustava. Na lokacijama područja ekološke mreže HR3000451</w:t>
      </w:r>
      <w:r>
        <w:rPr>
          <w:rStyle w:val="SUEZtekstChar"/>
        </w:rPr>
        <w:t xml:space="preserve"> </w:t>
      </w:r>
      <w:r w:rsidRPr="0047182B">
        <w:rPr>
          <w:rStyle w:val="SUEZtekstChar"/>
        </w:rPr>
        <w:t>Hvar – otok Zečevo koje su pod intenzivnim utjecaj</w:t>
      </w:r>
      <w:r>
        <w:rPr>
          <w:rStyle w:val="SUEZtekstChar"/>
        </w:rPr>
        <w:t>em</w:t>
      </w:r>
      <w:r w:rsidRPr="0047182B">
        <w:rPr>
          <w:rStyle w:val="SUEZtekstChar"/>
        </w:rPr>
        <w:t xml:space="preserve"> slobodnog obaranja sidra </w:t>
      </w:r>
      <w:proofErr w:type="spellStart"/>
      <w:r w:rsidRPr="0047182B">
        <w:rPr>
          <w:rStyle w:val="SUEZtekstChar"/>
        </w:rPr>
        <w:t>posidonija</w:t>
      </w:r>
      <w:proofErr w:type="spellEnd"/>
      <w:r w:rsidRPr="0047182B">
        <w:rPr>
          <w:rStyle w:val="SUEZtekstChar"/>
        </w:rPr>
        <w:t xml:space="preserve"> nije prisutna. Slobodno sidrenje odvija se i unutar drugih područja ekološke mreže koji imaju </w:t>
      </w:r>
      <w:proofErr w:type="spellStart"/>
      <w:r w:rsidRPr="0047182B">
        <w:rPr>
          <w:rStyle w:val="SUEZtekstChar"/>
        </w:rPr>
        <w:t>posidoniju</w:t>
      </w:r>
      <w:proofErr w:type="spellEnd"/>
      <w:r w:rsidRPr="0047182B">
        <w:rPr>
          <w:rStyle w:val="SUEZtekstChar"/>
        </w:rPr>
        <w:t xml:space="preserve"> navedenu kao ciljni stanišni tip ali ne u tolikoj mjeri, iako </w:t>
      </w:r>
      <w:r>
        <w:rPr>
          <w:rStyle w:val="SUEZtekstChar"/>
        </w:rPr>
        <w:t xml:space="preserve">se </w:t>
      </w:r>
      <w:r w:rsidRPr="0047182B">
        <w:rPr>
          <w:rStyle w:val="SUEZtekstChar"/>
        </w:rPr>
        <w:t>zbog rasta nautičkog turizma očekuje priljev plovila na ostala područja/lokacije istih područja.</w:t>
      </w:r>
      <w:r>
        <w:rPr>
          <w:rStyle w:val="SUEZtekstChar"/>
        </w:rPr>
        <w:t xml:space="preserve"> </w:t>
      </w:r>
      <w:r w:rsidRPr="0047182B">
        <w:rPr>
          <w:rStyle w:val="SUEZtekstChar"/>
        </w:rPr>
        <w:t xml:space="preserve">Postoje područja ekološke mreže unutar kojih je </w:t>
      </w:r>
      <w:proofErr w:type="spellStart"/>
      <w:r w:rsidRPr="0047182B">
        <w:rPr>
          <w:rStyle w:val="SUEZtekstChar"/>
        </w:rPr>
        <w:t>posidonija</w:t>
      </w:r>
      <w:proofErr w:type="spellEnd"/>
      <w:r w:rsidRPr="00902F3D">
        <w:rPr>
          <w:rFonts w:cstheme="minorHAnsi"/>
          <w:lang w:eastAsia="hr-HR"/>
        </w:rPr>
        <w:t xml:space="preserve"> </w:t>
      </w:r>
      <w:r w:rsidRPr="0047182B">
        <w:rPr>
          <w:rStyle w:val="SUEZtekstChar"/>
        </w:rPr>
        <w:t xml:space="preserve">reprezentativno stanište ali nije navedena kao ciljni stanišni tip, kao recimo za uvalu </w:t>
      </w:r>
      <w:proofErr w:type="spellStart"/>
      <w:r>
        <w:rPr>
          <w:rStyle w:val="SUEZtekstChar"/>
        </w:rPr>
        <w:t>Mlask</w:t>
      </w:r>
      <w:r w:rsidRPr="0047182B">
        <w:rPr>
          <w:rStyle w:val="SUEZtekstChar"/>
        </w:rPr>
        <w:t>a</w:t>
      </w:r>
      <w:proofErr w:type="spellEnd"/>
      <w:r w:rsidRPr="0047182B">
        <w:rPr>
          <w:rStyle w:val="SUEZtekstChar"/>
        </w:rPr>
        <w:t xml:space="preserve"> u Sućurju koja se na popisu područja vodi kao HR3000136</w:t>
      </w:r>
      <w:r>
        <w:rPr>
          <w:rStyle w:val="SUEZtekstChar"/>
        </w:rPr>
        <w:t xml:space="preserve"> </w:t>
      </w:r>
      <w:r w:rsidRPr="0047182B">
        <w:rPr>
          <w:rStyle w:val="SUEZtekstChar"/>
        </w:rPr>
        <w:t>uvala Vlaška – Hvar</w:t>
      </w:r>
      <w:r>
        <w:rPr>
          <w:rStyle w:val="SUEZtekstChar"/>
        </w:rPr>
        <w:t xml:space="preserve"> (</w:t>
      </w:r>
      <w:proofErr w:type="spellStart"/>
      <w:r>
        <w:rPr>
          <w:rStyle w:val="SUEZtekstChar"/>
        </w:rPr>
        <w:t>pers.comm</w:t>
      </w:r>
      <w:proofErr w:type="spellEnd"/>
      <w:r>
        <w:rPr>
          <w:rStyle w:val="SUEZtekstChar"/>
        </w:rPr>
        <w:t xml:space="preserve">. Jelena Kurtović </w:t>
      </w:r>
      <w:proofErr w:type="spellStart"/>
      <w:r>
        <w:rPr>
          <w:rStyle w:val="SUEZtekstChar"/>
        </w:rPr>
        <w:t>Mrčelić</w:t>
      </w:r>
      <w:proofErr w:type="spellEnd"/>
      <w:r>
        <w:rPr>
          <w:rStyle w:val="SUEZtekstChar"/>
        </w:rPr>
        <w:t>)</w:t>
      </w:r>
      <w:r w:rsidRPr="0047182B">
        <w:rPr>
          <w:rStyle w:val="SUEZtekstChar"/>
        </w:rPr>
        <w:t>. Potrebno je revidirati naziv područja i ciljeve očuvanja</w:t>
      </w:r>
      <w:r>
        <w:rPr>
          <w:rStyle w:val="SUEZtekstChar"/>
        </w:rPr>
        <w:t xml:space="preserve">. </w:t>
      </w:r>
      <w:r w:rsidRPr="0047182B">
        <w:rPr>
          <w:rStyle w:val="SUEZtekstChar"/>
        </w:rPr>
        <w:t xml:space="preserve">Na svim lokacijama intenzivnog slobodnog obaranja sidra potrebno je što prije urediti ekološki prihvatljive sustave sidrenja prema preporukama Studije sidrišta Splitsko-dalmatinske županije, a naročit prioritet potrebno je dati lokacijama područja Pakleni otoci i Pelegrin podmorje. Na postojećim sidrištima potrebno je betonske blokove zamijeniti s ekološki prihvatljivim sustavom sidrenja koji minimalno zahvaća ciljni stanišni tip, te kontrolirati i kažnjavati slobodno obaranje sidra. Isto tako potrebno je nadopunjavati Studiju sidrišta s novim lokacijama uređenja luke posebne namjene – sidrišta na kojima se uočava rast nautičkog turizma. U tu svrhu svrsishodno je satelitsko praćenje nautičkih plovila. Za naselja </w:t>
      </w:r>
      <w:proofErr w:type="spellStart"/>
      <w:r w:rsidRPr="0047182B">
        <w:rPr>
          <w:rStyle w:val="SUEZtekstChar"/>
        </w:rPr>
        <w:t>posidonije</w:t>
      </w:r>
      <w:proofErr w:type="spellEnd"/>
      <w:r w:rsidRPr="0047182B">
        <w:rPr>
          <w:rStyle w:val="SUEZtekstChar"/>
        </w:rPr>
        <w:t xml:space="preserve"> identificirana je još jedna prijetnja koja se odnosi na neadekvatno korištenje obalnih mreža potegača. </w:t>
      </w:r>
      <w:r>
        <w:t xml:space="preserve">Mediteranskom uredbom je zabranjeno koristiti obalne mreže potegače iznad morskih cvjetnica, uključujući i livade </w:t>
      </w:r>
      <w:proofErr w:type="spellStart"/>
      <w:r>
        <w:t>posidonije</w:t>
      </w:r>
      <w:proofErr w:type="spellEnd"/>
      <w:r>
        <w:t>. Republika Hrvatska je 2018. godine od strane Europske unije ishodovala izuzeće od ove zabrane (derogacija), a temeljem tradicije uporabe ovih alata te uz ograničenje broja povlastica, ribolovnih pošti, načina obavljanja ribolova te uvođenje VMS kontrole plovila. Značajan udio ribolovnih pošti nalazio se i unutar</w:t>
      </w:r>
      <w:r>
        <w:rPr>
          <w:rStyle w:val="SUEZtekstChar"/>
        </w:rPr>
        <w:t xml:space="preserve"> područja ekološke mreže za koje je ciljno stanište naselja </w:t>
      </w:r>
      <w:proofErr w:type="spellStart"/>
      <w:r>
        <w:rPr>
          <w:rStyle w:val="SUEZtekstChar"/>
        </w:rPr>
        <w:t>posidonije</w:t>
      </w:r>
      <w:proofErr w:type="spellEnd"/>
      <w:r>
        <w:rPr>
          <w:rStyle w:val="SUEZtekstChar"/>
        </w:rPr>
        <w:t xml:space="preserve"> (1120) (prema </w:t>
      </w:r>
      <w:r w:rsidRPr="00A81073">
        <w:rPr>
          <w:rStyle w:val="SUEZtekstChar"/>
        </w:rPr>
        <w:t>Pravilnik</w:t>
      </w:r>
      <w:r>
        <w:rPr>
          <w:rStyle w:val="SUEZtekstChar"/>
        </w:rPr>
        <w:t xml:space="preserve">u </w:t>
      </w:r>
      <w:r w:rsidRPr="00A81073">
        <w:rPr>
          <w:rStyle w:val="SUEZtekstChar"/>
        </w:rPr>
        <w:t>o obavljanju gospodarskog ribolova na moru obalnim mrežama potegačama</w:t>
      </w:r>
      <w:r>
        <w:rPr>
          <w:rStyle w:val="SUEZtekstChar"/>
        </w:rPr>
        <w:t xml:space="preserve"> (NN 30/2018) i K</w:t>
      </w:r>
      <w:r w:rsidRPr="0067163A">
        <w:rPr>
          <w:rStyle w:val="SUEZtekstChar"/>
        </w:rPr>
        <w:t>art</w:t>
      </w:r>
      <w:r>
        <w:rPr>
          <w:rStyle w:val="SUEZtekstChar"/>
        </w:rPr>
        <w:t>i</w:t>
      </w:r>
      <w:r w:rsidRPr="0067163A">
        <w:rPr>
          <w:rStyle w:val="SUEZtekstChar"/>
        </w:rPr>
        <w:t xml:space="preserve"> pošta za potegače</w:t>
      </w:r>
      <w:r>
        <w:rPr>
          <w:rStyle w:val="SUEZtekstChar"/>
        </w:rPr>
        <w:t>,</w:t>
      </w:r>
      <w:r w:rsidRPr="0067163A">
        <w:rPr>
          <w:rStyle w:val="SUEZtekstChar"/>
        </w:rPr>
        <w:t xml:space="preserve"> do 1.studenog 2021</w:t>
      </w:r>
      <w:r>
        <w:rPr>
          <w:rStyle w:val="SUEZtekstChar"/>
        </w:rPr>
        <w:t xml:space="preserve">.). </w:t>
      </w:r>
      <w:r w:rsidRPr="0047182B">
        <w:rPr>
          <w:rStyle w:val="SUEZtekstChar"/>
        </w:rPr>
        <w:t>Mreže potegače danas se</w:t>
      </w:r>
      <w:r>
        <w:rPr>
          <w:rStyle w:val="SUEZtekstChar"/>
        </w:rPr>
        <w:t xml:space="preserve"> ne vuku ručno kao nekoć, već se koriste</w:t>
      </w:r>
      <w:r w:rsidRPr="0047182B">
        <w:rPr>
          <w:rStyle w:val="SUEZtekstChar"/>
        </w:rPr>
        <w:t xml:space="preserve"> vitl</w:t>
      </w:r>
      <w:r>
        <w:rPr>
          <w:rStyle w:val="SUEZtekstChar"/>
        </w:rPr>
        <w:t>a,</w:t>
      </w:r>
      <w:r w:rsidRPr="0047182B">
        <w:rPr>
          <w:rStyle w:val="SUEZtekstChar"/>
        </w:rPr>
        <w:t xml:space="preserve"> stoga je sila takvih alata značajna, pa time i</w:t>
      </w:r>
      <w:r w:rsidRPr="00902F3D">
        <w:t xml:space="preserve"> </w:t>
      </w:r>
      <w:r w:rsidRPr="0047182B">
        <w:rPr>
          <w:rStyle w:val="SUEZtekstChar"/>
        </w:rPr>
        <w:t xml:space="preserve">njihov potencijalan negativan utjecaj na naselja </w:t>
      </w:r>
      <w:proofErr w:type="spellStart"/>
      <w:r w:rsidRPr="0047182B">
        <w:rPr>
          <w:rStyle w:val="SUEZtekstChar"/>
        </w:rPr>
        <w:t>posidonije</w:t>
      </w:r>
      <w:proofErr w:type="spellEnd"/>
      <w:r>
        <w:rPr>
          <w:rStyle w:val="SUEZtekstChar"/>
        </w:rPr>
        <w:t xml:space="preserve"> kroz mehanička oštećenja livada</w:t>
      </w:r>
      <w:r w:rsidRPr="0047182B">
        <w:rPr>
          <w:rStyle w:val="SUEZtekstChar"/>
        </w:rPr>
        <w:t xml:space="preserve">. Prema važećim propisima obalne potegače moguće je koristiti isključivo za lov gire oblice i gavuna. Međutim, česta je zlouporaba ovih alata za lov drugih vrsta, posebice vrsta iz porodice </w:t>
      </w:r>
      <w:proofErr w:type="spellStart"/>
      <w:r>
        <w:rPr>
          <w:rStyle w:val="SUEZtekstChar"/>
        </w:rPr>
        <w:t>S</w:t>
      </w:r>
      <w:r w:rsidRPr="0047182B">
        <w:rPr>
          <w:rStyle w:val="SUEZtekstChar"/>
        </w:rPr>
        <w:t>paridae</w:t>
      </w:r>
      <w:proofErr w:type="spellEnd"/>
      <w:r>
        <w:rPr>
          <w:rStyle w:val="SUEZtekstChar"/>
        </w:rPr>
        <w:t>, često nedorasle primjerke,</w:t>
      </w:r>
      <w:r w:rsidRPr="0047182B">
        <w:rPr>
          <w:rStyle w:val="SUEZtekstChar"/>
        </w:rPr>
        <w:t xml:space="preserve"> </w:t>
      </w:r>
      <w:r w:rsidRPr="0047182B">
        <w:rPr>
          <w:rStyle w:val="SUEZtekstChar"/>
        </w:rPr>
        <w:lastRenderedPageBreak/>
        <w:t xml:space="preserve">što negativno utječe na cjelokupnu biocenozu livada </w:t>
      </w:r>
      <w:proofErr w:type="spellStart"/>
      <w:r w:rsidRPr="0047182B">
        <w:rPr>
          <w:rStyle w:val="SUEZtekstChar"/>
        </w:rPr>
        <w:t>posidonije</w:t>
      </w:r>
      <w:proofErr w:type="spellEnd"/>
      <w:r w:rsidRPr="0047182B">
        <w:rPr>
          <w:rStyle w:val="SUEZtekstChar"/>
        </w:rPr>
        <w:t>.</w:t>
      </w:r>
      <w:r>
        <w:rPr>
          <w:rStyle w:val="SUEZtekstChar"/>
        </w:rPr>
        <w:t xml:space="preserve"> Derogacija iz 2018. je 2021. produžena do listopada 2023. godine, te sadrži isključivo ribolovne pošte izvan područja ekološke mreže s ciljnim staništem naselja </w:t>
      </w:r>
      <w:proofErr w:type="spellStart"/>
      <w:r>
        <w:rPr>
          <w:rStyle w:val="SUEZtekstChar"/>
        </w:rPr>
        <w:t>posidonije</w:t>
      </w:r>
      <w:proofErr w:type="spellEnd"/>
      <w:r>
        <w:rPr>
          <w:rStyle w:val="SUEZtekstChar"/>
        </w:rPr>
        <w:t xml:space="preserve"> (1120) (prema </w:t>
      </w:r>
      <w:r w:rsidRPr="00A81073">
        <w:rPr>
          <w:rStyle w:val="SUEZtekstChar"/>
        </w:rPr>
        <w:t>Pravilnik</w:t>
      </w:r>
      <w:r>
        <w:rPr>
          <w:rStyle w:val="SUEZtekstChar"/>
        </w:rPr>
        <w:t xml:space="preserve">u </w:t>
      </w:r>
      <w:r w:rsidRPr="00A81073">
        <w:rPr>
          <w:rStyle w:val="SUEZtekstChar"/>
        </w:rPr>
        <w:t>o obavljanju gospodarskog ribolova na moru obalnim mrežama potegačama</w:t>
      </w:r>
      <w:r>
        <w:rPr>
          <w:rStyle w:val="SUEZtekstChar"/>
        </w:rPr>
        <w:t xml:space="preserve"> (NN 30/2018, NN 100/2021) i K</w:t>
      </w:r>
      <w:r w:rsidRPr="0067163A">
        <w:rPr>
          <w:rStyle w:val="SUEZtekstChar"/>
        </w:rPr>
        <w:t>art</w:t>
      </w:r>
      <w:r>
        <w:rPr>
          <w:rStyle w:val="SUEZtekstChar"/>
        </w:rPr>
        <w:t>i</w:t>
      </w:r>
      <w:r w:rsidRPr="0067163A">
        <w:rPr>
          <w:rStyle w:val="SUEZtekstChar"/>
        </w:rPr>
        <w:t xml:space="preserve"> pošta za potegače</w:t>
      </w:r>
      <w:r>
        <w:rPr>
          <w:rStyle w:val="SUEZtekstChar"/>
        </w:rPr>
        <w:t>,</w:t>
      </w:r>
      <w:r w:rsidRPr="0067163A">
        <w:rPr>
          <w:rStyle w:val="SUEZtekstChar"/>
        </w:rPr>
        <w:t xml:space="preserve"> </w:t>
      </w:r>
      <w:r>
        <w:rPr>
          <w:rStyle w:val="SUEZtekstChar"/>
        </w:rPr>
        <w:t>od</w:t>
      </w:r>
      <w:r w:rsidRPr="0067163A">
        <w:rPr>
          <w:rStyle w:val="SUEZtekstChar"/>
        </w:rPr>
        <w:t xml:space="preserve"> 1.studenog 2021</w:t>
      </w:r>
      <w:r>
        <w:rPr>
          <w:rStyle w:val="SUEZtekstChar"/>
        </w:rPr>
        <w:t>.), što je važno održati i u eventualnim budućim produljenjima derogacije</w:t>
      </w:r>
      <w:r w:rsidRPr="0047182B">
        <w:rPr>
          <w:rStyle w:val="SUEZtekstChar"/>
        </w:rPr>
        <w:t>.</w:t>
      </w:r>
      <w:r>
        <w:rPr>
          <w:rStyle w:val="SUEZtekstChar"/>
        </w:rPr>
        <w:t xml:space="preserve"> </w:t>
      </w:r>
      <w:r w:rsidRPr="0047182B">
        <w:rPr>
          <w:rStyle w:val="SUEZtekstChar"/>
        </w:rPr>
        <w:t>Potegače se koriste kod gospodarskog i malog obalnog ribolova. Dok gospodarski ribolov prevladava na lokacijama unutar i u blizini Grada Hvara (iskrcaj 9</w:t>
      </w:r>
      <w:r>
        <w:rPr>
          <w:rStyle w:val="SUEZtekstChar"/>
        </w:rPr>
        <w:t>.</w:t>
      </w:r>
      <w:r w:rsidRPr="0047182B">
        <w:rPr>
          <w:rStyle w:val="SUEZtekstChar"/>
        </w:rPr>
        <w:t>287 kg u 2019.) i Starog Grada (iskrcaj 13</w:t>
      </w:r>
      <w:r>
        <w:rPr>
          <w:rStyle w:val="SUEZtekstChar"/>
        </w:rPr>
        <w:t>.</w:t>
      </w:r>
      <w:r w:rsidRPr="0047182B">
        <w:rPr>
          <w:rStyle w:val="SUEZtekstChar"/>
        </w:rPr>
        <w:t xml:space="preserve">340 kg u 2019.), mali obalni ribolov je najzastupljeniji u </w:t>
      </w:r>
      <w:r>
        <w:rPr>
          <w:rStyle w:val="SUEZtekstChar"/>
        </w:rPr>
        <w:t>O</w:t>
      </w:r>
      <w:r w:rsidRPr="0047182B">
        <w:rPr>
          <w:rStyle w:val="SUEZtekstChar"/>
        </w:rPr>
        <w:t>pćini Jelsa (46</w:t>
      </w:r>
      <w:r>
        <w:rPr>
          <w:rStyle w:val="SUEZtekstChar"/>
        </w:rPr>
        <w:t xml:space="preserve"> </w:t>
      </w:r>
      <w:r w:rsidRPr="0047182B">
        <w:rPr>
          <w:rStyle w:val="SUEZtekstChar"/>
        </w:rPr>
        <w:t>% ovlaštenja otoka Hvara). Svakako je važno u suradnji s ribolovnom inspekcijom i policijom unaprijediti kontrolu korištenja ovog alata na terenu, jer prema kazivanju dionika ovaj oblik ribolova i dalje se ilegalno provodi i izvan zakonom propisanih ribolovnih pošti te nenamjenski</w:t>
      </w:r>
      <w:r w:rsidRPr="00902F3D">
        <w:t xml:space="preserve"> </w:t>
      </w:r>
      <w:r w:rsidRPr="0047182B">
        <w:rPr>
          <w:rStyle w:val="SUEZtekstChar"/>
        </w:rPr>
        <w:t>u smislu ciljnih ribolovnih vrsta.</w:t>
      </w:r>
      <w:r>
        <w:rPr>
          <w:rStyle w:val="SUEZtekstChar"/>
        </w:rPr>
        <w:t xml:space="preserve"> </w:t>
      </w:r>
      <w:r w:rsidRPr="0047182B">
        <w:rPr>
          <w:rStyle w:val="SUEZtekstChar"/>
        </w:rPr>
        <w:t xml:space="preserve">S obzirom da </w:t>
      </w:r>
      <w:r>
        <w:rPr>
          <w:rStyle w:val="SUEZtekstChar"/>
        </w:rPr>
        <w:t xml:space="preserve">u izradi ovog Plana upravljanja dosad </w:t>
      </w:r>
      <w:r w:rsidRPr="0047182B">
        <w:rPr>
          <w:rStyle w:val="SUEZtekstChar"/>
        </w:rPr>
        <w:t xml:space="preserve">nije bilo odaziva na </w:t>
      </w:r>
      <w:r>
        <w:rPr>
          <w:rStyle w:val="SUEZtekstChar"/>
        </w:rPr>
        <w:t xml:space="preserve">dioničke </w:t>
      </w:r>
      <w:r w:rsidRPr="0047182B">
        <w:rPr>
          <w:rStyle w:val="SUEZtekstChar"/>
        </w:rPr>
        <w:t xml:space="preserve">radionice od strane ribara niti aktivnog FLAG-a </w:t>
      </w:r>
      <w:proofErr w:type="spellStart"/>
      <w:r w:rsidRPr="0047182B">
        <w:rPr>
          <w:rStyle w:val="SUEZtekstChar"/>
        </w:rPr>
        <w:t>Škoji</w:t>
      </w:r>
      <w:proofErr w:type="spellEnd"/>
      <w:r w:rsidRPr="0047182B">
        <w:rPr>
          <w:rStyle w:val="SUEZtekstChar"/>
        </w:rPr>
        <w:t xml:space="preserve"> pretpostavka </w:t>
      </w:r>
      <w:r>
        <w:rPr>
          <w:rStyle w:val="SUEZtekstChar"/>
        </w:rPr>
        <w:t xml:space="preserve">je </w:t>
      </w:r>
      <w:r w:rsidRPr="0047182B">
        <w:rPr>
          <w:rStyle w:val="SUEZtekstChar"/>
        </w:rPr>
        <w:t xml:space="preserve">da </w:t>
      </w:r>
      <w:r>
        <w:rPr>
          <w:rStyle w:val="SUEZtekstChar"/>
        </w:rPr>
        <w:t>oni</w:t>
      </w:r>
      <w:r w:rsidRPr="0047182B">
        <w:rPr>
          <w:rStyle w:val="SUEZtekstChar"/>
        </w:rPr>
        <w:t xml:space="preserve"> nisu dovoljno upoznati s ulogom koju </w:t>
      </w:r>
      <w:r>
        <w:t>Ustanova</w:t>
      </w:r>
      <w:r w:rsidRPr="00F32881">
        <w:t xml:space="preserve"> </w:t>
      </w:r>
      <w:r w:rsidRPr="0047182B">
        <w:rPr>
          <w:rStyle w:val="SUEZtekstChar"/>
        </w:rPr>
        <w:t xml:space="preserve">ima u očuvanju ribljih resursa. Tu je suradnju potrebno uspostaviti. FLAG </w:t>
      </w:r>
      <w:proofErr w:type="spellStart"/>
      <w:r w:rsidRPr="0047182B">
        <w:rPr>
          <w:rStyle w:val="SUEZtekstChar"/>
        </w:rPr>
        <w:t>Škoji</w:t>
      </w:r>
      <w:proofErr w:type="spellEnd"/>
      <w:r w:rsidRPr="0047182B">
        <w:rPr>
          <w:rStyle w:val="SUEZtekstChar"/>
        </w:rPr>
        <w:t xml:space="preserve"> je doduše odgovorio na upitnik poslan svim dionicima u kojem informira da će se neki od prijavljenih i odabranih projekata Mjere III.2/III.3 Operativnog programa za pomorstvo i ribarstvo provodit</w:t>
      </w:r>
      <w:r>
        <w:rPr>
          <w:rStyle w:val="SUEZtekstChar"/>
        </w:rPr>
        <w:t>i</w:t>
      </w:r>
      <w:r w:rsidRPr="0047182B">
        <w:rPr>
          <w:rStyle w:val="SUEZtekstChar"/>
        </w:rPr>
        <w:t xml:space="preserve"> na područjima ekološke mreže. Općenito, pritisak ribarenja</w:t>
      </w:r>
      <w:r w:rsidRPr="00902F3D">
        <w:t xml:space="preserve"> </w:t>
      </w:r>
      <w:r w:rsidRPr="0047182B">
        <w:rPr>
          <w:rStyle w:val="SUEZtekstChar"/>
        </w:rPr>
        <w:t>dionici su istaknuli za sljedeća područja ekološke mreže: HR3000116</w:t>
      </w:r>
      <w:r>
        <w:rPr>
          <w:rStyle w:val="SUEZtekstChar"/>
        </w:rPr>
        <w:t xml:space="preserve"> </w:t>
      </w:r>
      <w:proofErr w:type="spellStart"/>
      <w:r w:rsidRPr="0047182B">
        <w:rPr>
          <w:rStyle w:val="SUEZtekstChar"/>
        </w:rPr>
        <w:t>Kabal</w:t>
      </w:r>
      <w:proofErr w:type="spellEnd"/>
      <w:r w:rsidRPr="0047182B">
        <w:rPr>
          <w:rStyle w:val="SUEZtekstChar"/>
        </w:rPr>
        <w:t xml:space="preserve"> - podmorje, HR3000135</w:t>
      </w:r>
      <w:r>
        <w:rPr>
          <w:rStyle w:val="SUEZtekstChar"/>
        </w:rPr>
        <w:t xml:space="preserve"> </w:t>
      </w:r>
      <w:r w:rsidRPr="0047182B">
        <w:rPr>
          <w:rStyle w:val="SUEZtekstChar"/>
        </w:rPr>
        <w:t xml:space="preserve">Otok Hvar - od Uvale </w:t>
      </w:r>
      <w:proofErr w:type="spellStart"/>
      <w:r w:rsidRPr="0047182B">
        <w:rPr>
          <w:rStyle w:val="SUEZtekstChar"/>
        </w:rPr>
        <w:t>Dubovica</w:t>
      </w:r>
      <w:proofErr w:type="spellEnd"/>
      <w:r w:rsidRPr="0047182B">
        <w:rPr>
          <w:rStyle w:val="SUEZtekstChar"/>
        </w:rPr>
        <w:t xml:space="preserve"> do rta Nedjelja, HR3000451</w:t>
      </w:r>
      <w:r>
        <w:rPr>
          <w:rStyle w:val="SUEZtekstChar"/>
        </w:rPr>
        <w:t xml:space="preserve"> </w:t>
      </w:r>
      <w:r w:rsidRPr="0047182B">
        <w:rPr>
          <w:rStyle w:val="SUEZtekstChar"/>
        </w:rPr>
        <w:t>Zečevo, HR3000114</w:t>
      </w:r>
      <w:r>
        <w:rPr>
          <w:rStyle w:val="SUEZtekstChar"/>
        </w:rPr>
        <w:t xml:space="preserve"> </w:t>
      </w:r>
      <w:r w:rsidRPr="0047182B">
        <w:rPr>
          <w:rStyle w:val="SUEZtekstChar"/>
        </w:rPr>
        <w:t>Otoci Lukavci, HR3000119</w:t>
      </w:r>
      <w:r>
        <w:rPr>
          <w:rStyle w:val="SUEZtekstChar"/>
        </w:rPr>
        <w:t xml:space="preserve"> </w:t>
      </w:r>
      <w:proofErr w:type="spellStart"/>
      <w:r w:rsidRPr="0047182B">
        <w:rPr>
          <w:rStyle w:val="SUEZtekstChar"/>
        </w:rPr>
        <w:t>Šćedro</w:t>
      </w:r>
      <w:proofErr w:type="spellEnd"/>
      <w:r w:rsidRPr="0047182B">
        <w:rPr>
          <w:rStyle w:val="SUEZtekstChar"/>
        </w:rPr>
        <w:t xml:space="preserve"> – podmorje, HR2001421</w:t>
      </w:r>
      <w:r>
        <w:rPr>
          <w:rStyle w:val="SUEZtekstChar"/>
        </w:rPr>
        <w:t xml:space="preserve"> </w:t>
      </w:r>
      <w:r w:rsidRPr="0047182B">
        <w:rPr>
          <w:rStyle w:val="SUEZtekstChar"/>
        </w:rPr>
        <w:t xml:space="preserve">Hvar od </w:t>
      </w:r>
      <w:proofErr w:type="spellStart"/>
      <w:r w:rsidRPr="0047182B">
        <w:rPr>
          <w:rStyle w:val="SUEZtekstChar"/>
        </w:rPr>
        <w:t>Pokrvenika</w:t>
      </w:r>
      <w:proofErr w:type="spellEnd"/>
      <w:r w:rsidRPr="0047182B">
        <w:rPr>
          <w:rStyle w:val="SUEZtekstChar"/>
        </w:rPr>
        <w:t xml:space="preserve"> do uvale </w:t>
      </w:r>
      <w:proofErr w:type="spellStart"/>
      <w:r w:rsidRPr="0047182B">
        <w:rPr>
          <w:rStyle w:val="SUEZtekstChar"/>
        </w:rPr>
        <w:t>Bristova</w:t>
      </w:r>
      <w:proofErr w:type="spellEnd"/>
      <w:r w:rsidRPr="0047182B">
        <w:rPr>
          <w:rStyle w:val="SUEZtekstChar"/>
        </w:rPr>
        <w:t xml:space="preserve"> i na drugim područjima gdje su zaštićena samo kopnena staništa. Spominje se devastacija i od strane </w:t>
      </w:r>
      <w:proofErr w:type="spellStart"/>
      <w:r w:rsidRPr="0047182B">
        <w:rPr>
          <w:rStyle w:val="SUEZtekstChar"/>
        </w:rPr>
        <w:t>koća</w:t>
      </w:r>
      <w:proofErr w:type="spellEnd"/>
      <w:r w:rsidRPr="0047182B">
        <w:rPr>
          <w:rStyle w:val="SUEZtekstChar"/>
        </w:rPr>
        <w:t xml:space="preserve"> pogotovo za područja s južne strane otoka.</w:t>
      </w:r>
    </w:p>
    <w:p w14:paraId="338F99CF" w14:textId="77777777" w:rsidR="00C45088" w:rsidRPr="00902F3D" w:rsidRDefault="00C45088" w:rsidP="004C77D3">
      <w:pPr>
        <w:pStyle w:val="SUEZtekst"/>
        <w:rPr>
          <w:color w:val="000000" w:themeColor="text1"/>
        </w:rPr>
      </w:pPr>
      <w:r w:rsidRPr="0047182B">
        <w:rPr>
          <w:rStyle w:val="SUEZtekstChar"/>
        </w:rPr>
        <w:t xml:space="preserve">Aktivnosti nasipanja i dohrane plaža, te betoniranja na otoku Hvaru nisu tolikog razmjera da bi imale značajan utjecaj na naselja </w:t>
      </w:r>
      <w:proofErr w:type="spellStart"/>
      <w:r w:rsidRPr="0047182B">
        <w:rPr>
          <w:rStyle w:val="SUEZtekstChar"/>
        </w:rPr>
        <w:t>posidonije</w:t>
      </w:r>
      <w:proofErr w:type="spellEnd"/>
      <w:r w:rsidRPr="0047182B">
        <w:rPr>
          <w:rStyle w:val="SUEZtekstChar"/>
        </w:rPr>
        <w:t xml:space="preserve">. Međutim takve aktivnosti devastiraju drugi, za otok Hvar rijetki i prostorno ograničeni stanišni tip, muljevita i pješčana dna izložena zraku za vrijeme oseke (kod 1140). Pod pritiskom su pijesci uvale Maslinica (HR3000456 Hvar - od uvale </w:t>
      </w:r>
      <w:proofErr w:type="spellStart"/>
      <w:r w:rsidRPr="0047182B">
        <w:rPr>
          <w:rStyle w:val="SUEZtekstChar"/>
        </w:rPr>
        <w:t>Vitarna</w:t>
      </w:r>
      <w:proofErr w:type="spellEnd"/>
      <w:r w:rsidRPr="0047182B">
        <w:rPr>
          <w:rStyle w:val="SUEZtekstChar"/>
        </w:rPr>
        <w:t xml:space="preserve"> do uvale Maslinica), uvale </w:t>
      </w:r>
      <w:proofErr w:type="spellStart"/>
      <w:r>
        <w:rPr>
          <w:rStyle w:val="SUEZtekstChar"/>
        </w:rPr>
        <w:t>Mlask</w:t>
      </w:r>
      <w:r w:rsidRPr="0047182B">
        <w:rPr>
          <w:rStyle w:val="SUEZtekstChar"/>
        </w:rPr>
        <w:t>a</w:t>
      </w:r>
      <w:proofErr w:type="spellEnd"/>
      <w:r w:rsidRPr="0047182B">
        <w:rPr>
          <w:rStyle w:val="SUEZtekstChar"/>
        </w:rPr>
        <w:t xml:space="preserve"> (HR3000136 Uvala Vlaška – Hvar), i uvale </w:t>
      </w:r>
      <w:proofErr w:type="spellStart"/>
      <w:r w:rsidRPr="0047182B">
        <w:rPr>
          <w:rStyle w:val="SUEZtekstChar"/>
        </w:rPr>
        <w:t>Vinogradišće</w:t>
      </w:r>
      <w:proofErr w:type="spellEnd"/>
      <w:r w:rsidRPr="0047182B">
        <w:rPr>
          <w:rStyle w:val="SUEZtekstChar"/>
        </w:rPr>
        <w:t xml:space="preserve"> (HR3000095 Pakleni otoci). Pijesci uvale Soline na Paklenim otocima nisu pod pritiskom jer se u blizini nalazi zaštićeno arheološko nalazište, te je lokalitet jako </w:t>
      </w:r>
      <w:proofErr w:type="spellStart"/>
      <w:r w:rsidRPr="0047182B">
        <w:rPr>
          <w:rStyle w:val="SUEZtekstChar"/>
        </w:rPr>
        <w:t>zamuljen</w:t>
      </w:r>
      <w:proofErr w:type="spellEnd"/>
      <w:r w:rsidRPr="0047182B">
        <w:rPr>
          <w:rStyle w:val="SUEZtekstChar"/>
        </w:rPr>
        <w:t xml:space="preserve"> što nije atraktivno za kupanje. Na lokacijama gdje je takav stanišni tip reprezentativan</w:t>
      </w:r>
      <w:r w:rsidRPr="00902F3D">
        <w:t xml:space="preserve"> (pijesak) potrebno je u potpunosti zabraniti zahvate u prostoru, te provesti edukaciju jedinica lokalne samouprave, turističkih zajednica i drugih ključnih dionika o važnosti očuvanja tog stanišnog tipa. Nadalje potrebno je provesti daljnju inventarizaciju plaža u svrhu identifikacije reprezentativnih morskih i obalnih stanišnih tipova (kod 1140, 1210, 1310, 1410 itd.) koji bi se integrirali u postojeća područja ekološke mreže. Potrebno je obratiti pozornost na prisutnost strogo zaštićenih </w:t>
      </w:r>
      <w:proofErr w:type="spellStart"/>
      <w:r w:rsidRPr="00902F3D">
        <w:t>halofitnih</w:t>
      </w:r>
      <w:proofErr w:type="spellEnd"/>
      <w:r w:rsidRPr="00902F3D">
        <w:t xml:space="preserve"> vrsta kao što su </w:t>
      </w:r>
      <w:r w:rsidRPr="00902F3D">
        <w:rPr>
          <w:color w:val="000000" w:themeColor="text1"/>
        </w:rPr>
        <w:t>slankasta solnjača (</w:t>
      </w:r>
      <w:proofErr w:type="spellStart"/>
      <w:r w:rsidRPr="00902F3D">
        <w:rPr>
          <w:i/>
          <w:iCs/>
          <w:color w:val="000000" w:themeColor="text1"/>
        </w:rPr>
        <w:t>Salsola</w:t>
      </w:r>
      <w:proofErr w:type="spellEnd"/>
      <w:r w:rsidRPr="00902F3D">
        <w:rPr>
          <w:i/>
          <w:iCs/>
          <w:color w:val="000000" w:themeColor="text1"/>
        </w:rPr>
        <w:t xml:space="preserve"> kali), </w:t>
      </w:r>
      <w:proofErr w:type="spellStart"/>
      <w:r w:rsidRPr="00902F3D">
        <w:rPr>
          <w:color w:val="000000" w:themeColor="text1"/>
        </w:rPr>
        <w:t>sodna</w:t>
      </w:r>
      <w:proofErr w:type="spellEnd"/>
      <w:r w:rsidRPr="00902F3D">
        <w:rPr>
          <w:color w:val="000000" w:themeColor="text1"/>
        </w:rPr>
        <w:t xml:space="preserve"> solnjača (</w:t>
      </w:r>
      <w:proofErr w:type="spellStart"/>
      <w:r w:rsidR="00223D8C">
        <w:fldChar w:fldCharType="begin"/>
      </w:r>
      <w:r w:rsidR="00223D8C">
        <w:instrText>HYPERLINK "http://eunis.eea.europa.eu/species-names-result.jsp?comeFromQuickSearch=true&amp;showGroup=true&amp;showOrder=true&amp;showFamily=true&amp;showScientificName=true&amp;showVernacularNames=true&amp;showValidName=true&amp;showOtherInfo=true&amp;relationOp=3&amp;searchVernacular=true&amp;searchSynonyms=true&amp;sort=3&amp;ascendency=1&amp;scientificName=Salsola+soda&amp;Submit=Search" \t "_top"</w:instrText>
      </w:r>
      <w:r w:rsidR="00223D8C">
        <w:fldChar w:fldCharType="separate"/>
      </w:r>
      <w:r w:rsidRPr="00902F3D">
        <w:rPr>
          <w:i/>
          <w:iCs/>
          <w:color w:val="000000" w:themeColor="text1"/>
        </w:rPr>
        <w:t>Salsola</w:t>
      </w:r>
      <w:proofErr w:type="spellEnd"/>
      <w:r w:rsidRPr="00902F3D">
        <w:rPr>
          <w:i/>
          <w:iCs/>
          <w:color w:val="000000" w:themeColor="text1"/>
        </w:rPr>
        <w:t xml:space="preserve"> soda</w:t>
      </w:r>
      <w:r w:rsidR="00223D8C">
        <w:rPr>
          <w:i/>
          <w:iCs/>
          <w:color w:val="000000" w:themeColor="text1"/>
        </w:rPr>
        <w:fldChar w:fldCharType="end"/>
      </w:r>
      <w:r w:rsidRPr="00902F3D">
        <w:rPr>
          <w:i/>
          <w:iCs/>
          <w:color w:val="000000" w:themeColor="text1"/>
        </w:rPr>
        <w:t>)</w:t>
      </w:r>
      <w:r w:rsidRPr="00902F3D">
        <w:rPr>
          <w:color w:val="000000" w:themeColor="text1"/>
        </w:rPr>
        <w:t xml:space="preserve">, svinuti </w:t>
      </w:r>
      <w:proofErr w:type="spellStart"/>
      <w:r w:rsidRPr="00902F3D">
        <w:rPr>
          <w:color w:val="000000" w:themeColor="text1"/>
        </w:rPr>
        <w:t>tankorepaš</w:t>
      </w:r>
      <w:proofErr w:type="spellEnd"/>
      <w:r w:rsidRPr="00902F3D">
        <w:rPr>
          <w:color w:val="000000" w:themeColor="text1"/>
        </w:rPr>
        <w:t xml:space="preserve"> </w:t>
      </w:r>
      <w:r w:rsidRPr="00902F3D">
        <w:rPr>
          <w:i/>
          <w:iCs/>
          <w:color w:val="000000" w:themeColor="text1"/>
        </w:rPr>
        <w:t>(</w:t>
      </w:r>
      <w:proofErr w:type="spellStart"/>
      <w:r w:rsidRPr="00902F3D">
        <w:rPr>
          <w:i/>
          <w:iCs/>
          <w:color w:val="000000" w:themeColor="text1"/>
        </w:rPr>
        <w:t>Parapholis</w:t>
      </w:r>
      <w:proofErr w:type="spellEnd"/>
      <w:r w:rsidRPr="00902F3D">
        <w:rPr>
          <w:i/>
          <w:iCs/>
          <w:color w:val="000000" w:themeColor="text1"/>
        </w:rPr>
        <w:t xml:space="preserve"> </w:t>
      </w:r>
      <w:proofErr w:type="spellStart"/>
      <w:r w:rsidRPr="00902F3D">
        <w:rPr>
          <w:i/>
          <w:iCs/>
          <w:color w:val="000000" w:themeColor="text1"/>
        </w:rPr>
        <w:t>incurva</w:t>
      </w:r>
      <w:proofErr w:type="spellEnd"/>
      <w:r w:rsidRPr="00902F3D">
        <w:rPr>
          <w:i/>
          <w:iCs/>
          <w:color w:val="000000" w:themeColor="text1"/>
        </w:rPr>
        <w:t xml:space="preserve">), </w:t>
      </w:r>
      <w:r w:rsidRPr="00902F3D">
        <w:rPr>
          <w:color w:val="000000" w:themeColor="text1"/>
        </w:rPr>
        <w:t>primorski ječam (</w:t>
      </w:r>
      <w:proofErr w:type="spellStart"/>
      <w:r w:rsidR="00223D8C">
        <w:fldChar w:fldCharType="begin"/>
      </w:r>
      <w:r w:rsidR="00223D8C">
        <w:instrText>HYPERLINK "http://eunis.eea.europa.eu/species-names-result.jsp?comeFromQuickSearch=true&amp;showGroup=true&amp;showOrder=true&amp;showFamily=true&amp;showScientificName=true&amp;showVernacularNames=true&amp;showValidName=true&amp;showOtherInfo=true&amp;relationOp=3&amp;searchVernacular=true&amp;searchSynonyms=true&amp;sort=3&amp;ascendency=1&amp;scientificName=Hordeum+marinum&amp;Submit=Search" \t "_top"</w:instrText>
      </w:r>
      <w:r w:rsidR="00223D8C">
        <w:fldChar w:fldCharType="separate"/>
      </w:r>
      <w:r w:rsidRPr="00902F3D">
        <w:rPr>
          <w:i/>
          <w:iCs/>
          <w:color w:val="000000" w:themeColor="text1"/>
        </w:rPr>
        <w:t>Hordeum</w:t>
      </w:r>
      <w:proofErr w:type="spellEnd"/>
      <w:r w:rsidRPr="00902F3D">
        <w:rPr>
          <w:i/>
          <w:iCs/>
          <w:color w:val="000000" w:themeColor="text1"/>
        </w:rPr>
        <w:t xml:space="preserve"> </w:t>
      </w:r>
      <w:proofErr w:type="spellStart"/>
      <w:r w:rsidRPr="00902F3D">
        <w:rPr>
          <w:i/>
          <w:iCs/>
          <w:color w:val="000000" w:themeColor="text1"/>
        </w:rPr>
        <w:t>marinum</w:t>
      </w:r>
      <w:proofErr w:type="spellEnd"/>
      <w:r w:rsidR="00223D8C">
        <w:rPr>
          <w:i/>
          <w:iCs/>
          <w:color w:val="000000" w:themeColor="text1"/>
        </w:rPr>
        <w:fldChar w:fldCharType="end"/>
      </w:r>
      <w:r w:rsidRPr="00902F3D">
        <w:rPr>
          <w:color w:val="000000" w:themeColor="text1"/>
        </w:rPr>
        <w:t>), primorska makovica</w:t>
      </w:r>
      <w:r w:rsidRPr="00902F3D">
        <w:rPr>
          <w:i/>
          <w:iCs/>
          <w:color w:val="000000" w:themeColor="text1"/>
        </w:rPr>
        <w:t xml:space="preserve"> (</w:t>
      </w:r>
      <w:proofErr w:type="spellStart"/>
      <w:r w:rsidRPr="00902F3D">
        <w:rPr>
          <w:i/>
          <w:iCs/>
          <w:color w:val="000000" w:themeColor="text1"/>
        </w:rPr>
        <w:t>Glaucium</w:t>
      </w:r>
      <w:proofErr w:type="spellEnd"/>
      <w:r w:rsidRPr="00902F3D">
        <w:rPr>
          <w:i/>
          <w:iCs/>
          <w:color w:val="000000" w:themeColor="text1"/>
        </w:rPr>
        <w:t xml:space="preserve"> </w:t>
      </w:r>
      <w:proofErr w:type="spellStart"/>
      <w:r w:rsidRPr="00902F3D">
        <w:rPr>
          <w:i/>
          <w:iCs/>
          <w:color w:val="000000" w:themeColor="text1"/>
        </w:rPr>
        <w:t>flavum</w:t>
      </w:r>
      <w:proofErr w:type="spellEnd"/>
      <w:r w:rsidRPr="00902F3D">
        <w:rPr>
          <w:i/>
          <w:iCs/>
          <w:color w:val="000000" w:themeColor="text1"/>
        </w:rPr>
        <w:t xml:space="preserve">), </w:t>
      </w:r>
      <w:r w:rsidRPr="00902F3D">
        <w:rPr>
          <w:color w:val="000000" w:themeColor="text1"/>
        </w:rPr>
        <w:t>veliki obalni šaš (</w:t>
      </w:r>
      <w:proofErr w:type="spellStart"/>
      <w:r w:rsidRPr="00902F3D">
        <w:rPr>
          <w:i/>
          <w:iCs/>
          <w:color w:val="000000" w:themeColor="text1"/>
        </w:rPr>
        <w:t>Carex</w:t>
      </w:r>
      <w:proofErr w:type="spellEnd"/>
      <w:r w:rsidRPr="00902F3D">
        <w:rPr>
          <w:i/>
          <w:iCs/>
          <w:color w:val="000000" w:themeColor="text1"/>
        </w:rPr>
        <w:t xml:space="preserve"> </w:t>
      </w:r>
      <w:proofErr w:type="spellStart"/>
      <w:r w:rsidRPr="00902F3D">
        <w:rPr>
          <w:i/>
          <w:iCs/>
          <w:color w:val="000000" w:themeColor="text1"/>
        </w:rPr>
        <w:t>extensa</w:t>
      </w:r>
      <w:proofErr w:type="spellEnd"/>
      <w:r w:rsidRPr="00902F3D">
        <w:rPr>
          <w:i/>
          <w:iCs/>
          <w:color w:val="000000" w:themeColor="text1"/>
        </w:rPr>
        <w:t xml:space="preserve">), </w:t>
      </w:r>
      <w:r w:rsidRPr="00902F3D">
        <w:rPr>
          <w:color w:val="000000" w:themeColor="text1"/>
        </w:rPr>
        <w:t>bodljikava pirika (</w:t>
      </w:r>
      <w:proofErr w:type="spellStart"/>
      <w:r w:rsidRPr="00902F3D">
        <w:rPr>
          <w:i/>
          <w:iCs/>
          <w:color w:val="000000" w:themeColor="text1"/>
        </w:rPr>
        <w:t>Elymus</w:t>
      </w:r>
      <w:proofErr w:type="spellEnd"/>
      <w:r w:rsidRPr="00902F3D">
        <w:rPr>
          <w:i/>
          <w:iCs/>
          <w:color w:val="000000" w:themeColor="text1"/>
        </w:rPr>
        <w:t xml:space="preserve"> </w:t>
      </w:r>
      <w:proofErr w:type="spellStart"/>
      <w:r w:rsidRPr="00902F3D">
        <w:rPr>
          <w:i/>
          <w:iCs/>
          <w:color w:val="000000" w:themeColor="text1"/>
        </w:rPr>
        <w:t>farctus</w:t>
      </w:r>
      <w:proofErr w:type="spellEnd"/>
      <w:r w:rsidRPr="00902F3D">
        <w:rPr>
          <w:color w:val="000000" w:themeColor="text1"/>
        </w:rPr>
        <w:t xml:space="preserve">) i </w:t>
      </w:r>
      <w:proofErr w:type="spellStart"/>
      <w:r w:rsidRPr="00902F3D">
        <w:rPr>
          <w:color w:val="000000" w:themeColor="text1"/>
        </w:rPr>
        <w:t>pješčarski</w:t>
      </w:r>
      <w:proofErr w:type="spellEnd"/>
      <w:r w:rsidRPr="00902F3D">
        <w:rPr>
          <w:color w:val="000000" w:themeColor="text1"/>
        </w:rPr>
        <w:t xml:space="preserve"> trputac (</w:t>
      </w:r>
      <w:proofErr w:type="spellStart"/>
      <w:r w:rsidR="00223D8C">
        <w:fldChar w:fldCharType="begin"/>
      </w:r>
      <w:r w:rsidR="00223D8C">
        <w:instrText>HYPERLINK "http://eunis.eea.europa.eu/species-names-result.jsp?comeFromQuickSearch=true&amp;showGroup=true&amp;showOrder=true&amp;showFamily=true&amp;showScientificName=true&amp;showVernacularNames=true&amp;showValidName=true&amp;showOtherInfo=true&amp;relationOp=3&amp;searchVernacular=true&amp;searchSynonyms=true&amp;sort=3&amp;ascendency=1&amp;scientificName=Plantago+indica&amp;Submit=Search" \t "_top"</w:instrText>
      </w:r>
      <w:r w:rsidR="00223D8C">
        <w:fldChar w:fldCharType="separate"/>
      </w:r>
      <w:r w:rsidRPr="00902F3D">
        <w:rPr>
          <w:i/>
          <w:iCs/>
          <w:color w:val="000000" w:themeColor="text1"/>
        </w:rPr>
        <w:t>Plantago</w:t>
      </w:r>
      <w:proofErr w:type="spellEnd"/>
      <w:r w:rsidRPr="00902F3D">
        <w:rPr>
          <w:i/>
          <w:iCs/>
          <w:color w:val="000000" w:themeColor="text1"/>
        </w:rPr>
        <w:t xml:space="preserve"> </w:t>
      </w:r>
      <w:proofErr w:type="spellStart"/>
      <w:r w:rsidRPr="00902F3D">
        <w:rPr>
          <w:i/>
          <w:iCs/>
          <w:color w:val="000000" w:themeColor="text1"/>
        </w:rPr>
        <w:t>indica</w:t>
      </w:r>
      <w:proofErr w:type="spellEnd"/>
      <w:r w:rsidR="00223D8C">
        <w:rPr>
          <w:i/>
          <w:iCs/>
          <w:color w:val="000000" w:themeColor="text1"/>
        </w:rPr>
        <w:fldChar w:fldCharType="end"/>
      </w:r>
      <w:r w:rsidRPr="00902F3D">
        <w:rPr>
          <w:i/>
          <w:iCs/>
          <w:color w:val="000000" w:themeColor="text1"/>
        </w:rPr>
        <w:t xml:space="preserve">). </w:t>
      </w:r>
      <w:r w:rsidRPr="00902F3D">
        <w:rPr>
          <w:color w:val="000000" w:themeColor="text1"/>
        </w:rPr>
        <w:t xml:space="preserve">Zbog malih površina pjeskovite podloge i izostanka morskih cvjetnica roda </w:t>
      </w:r>
      <w:proofErr w:type="spellStart"/>
      <w:r w:rsidRPr="00902F3D">
        <w:rPr>
          <w:i/>
          <w:color w:val="000000" w:themeColor="text1"/>
        </w:rPr>
        <w:t>Zostera</w:t>
      </w:r>
      <w:proofErr w:type="spellEnd"/>
      <w:r w:rsidRPr="00902F3D">
        <w:rPr>
          <w:color w:val="000000" w:themeColor="text1"/>
        </w:rPr>
        <w:t xml:space="preserve"> nije moguće sustavno praćenje stanja staništa temeljem prisutnosti te vrste. Međutim svrsishodno je praćenje očuvanosti prirodne podloge staništa te ugroženosti od morskog otpada. Na takvim ograničenim lokalitetima potrebno je nastaviti sa sustavn</w:t>
      </w:r>
      <w:r>
        <w:rPr>
          <w:color w:val="000000" w:themeColor="text1"/>
        </w:rPr>
        <w:t>im</w:t>
      </w:r>
      <w:r w:rsidRPr="00902F3D">
        <w:rPr>
          <w:color w:val="000000" w:themeColor="text1"/>
        </w:rPr>
        <w:t xml:space="preserve"> prikupljanje</w:t>
      </w:r>
      <w:r>
        <w:rPr>
          <w:color w:val="000000" w:themeColor="text1"/>
        </w:rPr>
        <w:t>m</w:t>
      </w:r>
      <w:r w:rsidRPr="00902F3D">
        <w:rPr>
          <w:color w:val="000000" w:themeColor="text1"/>
        </w:rPr>
        <w:t xml:space="preserve"> otpada koji je pretežito morskog porijekla, a tamo gdje se on ne provodi sustavno potrebno je aktivirati lokalno komunalno društvo.</w:t>
      </w:r>
    </w:p>
    <w:p w14:paraId="270C60DC" w14:textId="537D0C6A" w:rsidR="00C45088" w:rsidRPr="00902F3D" w:rsidRDefault="00C45088" w:rsidP="004C77D3">
      <w:pPr>
        <w:pStyle w:val="SUEZtekst"/>
        <w:rPr>
          <w:color w:val="000000" w:themeColor="text1"/>
        </w:rPr>
      </w:pPr>
      <w:r w:rsidRPr="00902F3D">
        <w:rPr>
          <w:color w:val="000000" w:themeColor="text1"/>
        </w:rPr>
        <w:t xml:space="preserve">Jedno morsko stanište zaslužuje posebnu pozornost, </w:t>
      </w:r>
      <w:r w:rsidR="008B3F72">
        <w:rPr>
          <w:color w:val="000000" w:themeColor="text1"/>
        </w:rPr>
        <w:t>preplavljene ili dijelom preplavljene</w:t>
      </w:r>
      <w:r w:rsidR="004C3464">
        <w:rPr>
          <w:color w:val="000000" w:themeColor="text1"/>
        </w:rPr>
        <w:t xml:space="preserve"> </w:t>
      </w:r>
      <w:r w:rsidRPr="00902F3D">
        <w:rPr>
          <w:b/>
          <w:bCs/>
          <w:color w:val="000000" w:themeColor="text1"/>
        </w:rPr>
        <w:t>morske špilje (8330)</w:t>
      </w:r>
      <w:r w:rsidRPr="00902F3D">
        <w:rPr>
          <w:color w:val="000000" w:themeColor="text1"/>
        </w:rPr>
        <w:t xml:space="preserve">, jer je u odnosu na svoju rasprostranjenost diljem obale otoka Hvara </w:t>
      </w:r>
      <w:r>
        <w:rPr>
          <w:color w:val="000000" w:themeColor="text1"/>
        </w:rPr>
        <w:t>nepotpuno</w:t>
      </w:r>
      <w:r w:rsidRPr="00902F3D">
        <w:rPr>
          <w:color w:val="000000" w:themeColor="text1"/>
        </w:rPr>
        <w:t xml:space="preserve"> i </w:t>
      </w:r>
      <w:r>
        <w:rPr>
          <w:color w:val="000000" w:themeColor="text1"/>
        </w:rPr>
        <w:t xml:space="preserve">s netočnim koordinatama </w:t>
      </w:r>
      <w:r w:rsidRPr="00902F3D">
        <w:rPr>
          <w:color w:val="000000" w:themeColor="text1"/>
        </w:rPr>
        <w:t xml:space="preserve">obuhvaćeno područjima ekološke mreže. </w:t>
      </w:r>
      <w:r>
        <w:rPr>
          <w:color w:val="000000" w:themeColor="text1"/>
        </w:rPr>
        <w:t xml:space="preserve">Granice područja ekološke mreže ne obuhvaćaju u potpunosti rasprostranjenost ovog ciljnog stanišnog tipa te </w:t>
      </w:r>
      <w:r w:rsidRPr="00902F3D">
        <w:rPr>
          <w:color w:val="000000" w:themeColor="text1"/>
        </w:rPr>
        <w:t>većin</w:t>
      </w:r>
      <w:r>
        <w:rPr>
          <w:color w:val="000000" w:themeColor="text1"/>
        </w:rPr>
        <w:t>a</w:t>
      </w:r>
      <w:r w:rsidRPr="00902F3D">
        <w:rPr>
          <w:color w:val="000000" w:themeColor="text1"/>
        </w:rPr>
        <w:t xml:space="preserve"> </w:t>
      </w:r>
      <w:proofErr w:type="spellStart"/>
      <w:r w:rsidRPr="00902F3D">
        <w:rPr>
          <w:color w:val="000000" w:themeColor="text1"/>
        </w:rPr>
        <w:t>zoniranih</w:t>
      </w:r>
      <w:proofErr w:type="spellEnd"/>
      <w:r w:rsidRPr="00902F3D">
        <w:rPr>
          <w:color w:val="000000" w:themeColor="text1"/>
        </w:rPr>
        <w:t xml:space="preserve"> morskih špilja ni</w:t>
      </w:r>
      <w:r>
        <w:rPr>
          <w:color w:val="000000" w:themeColor="text1"/>
        </w:rPr>
        <w:t>je</w:t>
      </w:r>
      <w:r w:rsidRPr="00902F3D">
        <w:rPr>
          <w:color w:val="000000" w:themeColor="text1"/>
        </w:rPr>
        <w:t xml:space="preserve"> </w:t>
      </w:r>
      <w:r>
        <w:rPr>
          <w:color w:val="000000" w:themeColor="text1"/>
        </w:rPr>
        <w:t xml:space="preserve">precizno </w:t>
      </w:r>
      <w:proofErr w:type="spellStart"/>
      <w:r>
        <w:rPr>
          <w:color w:val="000000" w:themeColor="text1"/>
        </w:rPr>
        <w:t>geolocirana</w:t>
      </w:r>
      <w:proofErr w:type="spellEnd"/>
      <w:r>
        <w:rPr>
          <w:color w:val="000000" w:themeColor="text1"/>
        </w:rPr>
        <w:t xml:space="preserve"> iz tehničkih razloga. U periodu kada su speleološki objekti otkriveni ili zabilježeni koordinate lokaliteta nisu precizno određene te je </w:t>
      </w:r>
      <w:r w:rsidRPr="00902F3D">
        <w:rPr>
          <w:color w:val="000000" w:themeColor="text1"/>
        </w:rPr>
        <w:t>stoga</w:t>
      </w:r>
      <w:r>
        <w:rPr>
          <w:color w:val="000000" w:themeColor="text1"/>
        </w:rPr>
        <w:t xml:space="preserve"> </w:t>
      </w:r>
      <w:r w:rsidRPr="00902F3D">
        <w:rPr>
          <w:color w:val="000000" w:themeColor="text1"/>
        </w:rPr>
        <w:t xml:space="preserve">potrebno revidirati </w:t>
      </w:r>
      <w:proofErr w:type="spellStart"/>
      <w:r w:rsidRPr="00902F3D">
        <w:rPr>
          <w:color w:val="000000" w:themeColor="text1"/>
        </w:rPr>
        <w:t>zonaciju</w:t>
      </w:r>
      <w:proofErr w:type="spellEnd"/>
      <w:r w:rsidRPr="00902F3D">
        <w:rPr>
          <w:color w:val="000000" w:themeColor="text1"/>
        </w:rPr>
        <w:t xml:space="preserve"> postojećih špilja</w:t>
      </w:r>
      <w:r>
        <w:rPr>
          <w:color w:val="000000" w:themeColor="text1"/>
        </w:rPr>
        <w:t xml:space="preserve"> na način da se</w:t>
      </w:r>
      <w:r w:rsidRPr="00902F3D">
        <w:rPr>
          <w:color w:val="000000" w:themeColor="text1"/>
        </w:rPr>
        <w:t xml:space="preserve"> </w:t>
      </w:r>
      <w:r w:rsidRPr="00902F3D">
        <w:rPr>
          <w:color w:val="000000" w:themeColor="text1"/>
        </w:rPr>
        <w:lastRenderedPageBreak/>
        <w:t>uvrst</w:t>
      </w:r>
      <w:r>
        <w:rPr>
          <w:color w:val="000000" w:themeColor="text1"/>
        </w:rPr>
        <w:t>e</w:t>
      </w:r>
      <w:r w:rsidRPr="00902F3D">
        <w:rPr>
          <w:color w:val="000000" w:themeColor="text1"/>
        </w:rPr>
        <w:t xml:space="preserve"> reprezentativne </w:t>
      </w:r>
      <w:r w:rsidR="008B3F72">
        <w:rPr>
          <w:color w:val="000000" w:themeColor="text1"/>
        </w:rPr>
        <w:t xml:space="preserve">preplavljene ili dijelom </w:t>
      </w:r>
      <w:proofErr w:type="spellStart"/>
      <w:r w:rsidR="008B3F72">
        <w:rPr>
          <w:color w:val="000000" w:themeColor="text1"/>
        </w:rPr>
        <w:t>preplavljene</w:t>
      </w:r>
      <w:r w:rsidRPr="00902F3D">
        <w:rPr>
          <w:color w:val="000000" w:themeColor="text1"/>
        </w:rPr>
        <w:t>morske</w:t>
      </w:r>
      <w:proofErr w:type="spellEnd"/>
      <w:r w:rsidRPr="00902F3D">
        <w:rPr>
          <w:color w:val="000000" w:themeColor="text1"/>
        </w:rPr>
        <w:t xml:space="preserve"> špilje unutar postojećih područja ekološke mreže</w:t>
      </w:r>
      <w:r>
        <w:rPr>
          <w:color w:val="000000" w:themeColor="text1"/>
        </w:rPr>
        <w:t xml:space="preserve"> i revidiraju lokacije špilja koje su trenutačno izdvojene za ovaj ciljni stanišni tip unutar područja ekološke mreže</w:t>
      </w:r>
      <w:r w:rsidRPr="00902F3D">
        <w:rPr>
          <w:color w:val="000000" w:themeColor="text1"/>
        </w:rPr>
        <w:t xml:space="preserve">. JU raspolaže s početnim podacima o morskih špiljama u </w:t>
      </w:r>
      <w:proofErr w:type="spellStart"/>
      <w:r w:rsidRPr="00902F3D">
        <w:rPr>
          <w:color w:val="000000" w:themeColor="text1"/>
        </w:rPr>
        <w:t>mediolitoralu</w:t>
      </w:r>
      <w:proofErr w:type="spellEnd"/>
      <w:r w:rsidRPr="00902F3D">
        <w:rPr>
          <w:color w:val="000000" w:themeColor="text1"/>
        </w:rPr>
        <w:t xml:space="preserve"> identificiranim tijekom terenskih obilazaka otoka Hvara tijekom 2021. Te podatke je potrebno nadopuniti s podacima </w:t>
      </w:r>
      <w:proofErr w:type="spellStart"/>
      <w:r w:rsidRPr="00902F3D">
        <w:rPr>
          <w:i/>
          <w:iCs/>
          <w:color w:val="000000" w:themeColor="text1"/>
        </w:rPr>
        <w:t>Eastern</w:t>
      </w:r>
      <w:proofErr w:type="spellEnd"/>
      <w:r w:rsidRPr="00902F3D">
        <w:rPr>
          <w:i/>
          <w:iCs/>
          <w:color w:val="000000" w:themeColor="text1"/>
        </w:rPr>
        <w:t xml:space="preserve"> </w:t>
      </w:r>
      <w:proofErr w:type="spellStart"/>
      <w:r w:rsidRPr="00902F3D">
        <w:rPr>
          <w:i/>
          <w:iCs/>
          <w:color w:val="000000" w:themeColor="text1"/>
        </w:rPr>
        <w:t>Adratic</w:t>
      </w:r>
      <w:proofErr w:type="spellEnd"/>
      <w:r w:rsidRPr="00902F3D">
        <w:rPr>
          <w:i/>
          <w:iCs/>
          <w:color w:val="000000" w:themeColor="text1"/>
        </w:rPr>
        <w:t xml:space="preserve"> </w:t>
      </w:r>
      <w:proofErr w:type="spellStart"/>
      <w:r w:rsidRPr="00902F3D">
        <w:rPr>
          <w:i/>
          <w:iCs/>
          <w:color w:val="000000" w:themeColor="text1"/>
        </w:rPr>
        <w:t>Monk</w:t>
      </w:r>
      <w:proofErr w:type="spellEnd"/>
      <w:r w:rsidRPr="00902F3D">
        <w:rPr>
          <w:i/>
          <w:iCs/>
          <w:color w:val="000000" w:themeColor="text1"/>
        </w:rPr>
        <w:t xml:space="preserve"> </w:t>
      </w:r>
      <w:proofErr w:type="spellStart"/>
      <w:r w:rsidRPr="00902F3D">
        <w:rPr>
          <w:i/>
          <w:iCs/>
          <w:color w:val="000000" w:themeColor="text1"/>
        </w:rPr>
        <w:t>Seal</w:t>
      </w:r>
      <w:proofErr w:type="spellEnd"/>
      <w:r w:rsidRPr="00902F3D">
        <w:rPr>
          <w:color w:val="000000" w:themeColor="text1"/>
        </w:rPr>
        <w:t xml:space="preserve"> projekta na području Republike Hrvatske i daljnjim obilascima područja HR3000457</w:t>
      </w:r>
      <w:r>
        <w:rPr>
          <w:color w:val="000000" w:themeColor="text1"/>
        </w:rPr>
        <w:t xml:space="preserve"> </w:t>
      </w:r>
      <w:r w:rsidRPr="00902F3D">
        <w:rPr>
          <w:color w:val="000000" w:themeColor="text1"/>
        </w:rPr>
        <w:t xml:space="preserve">Južna obala Hvara - od rta Nedjelja do uvale </w:t>
      </w:r>
      <w:proofErr w:type="spellStart"/>
      <w:r w:rsidRPr="00902F3D">
        <w:rPr>
          <w:color w:val="000000" w:themeColor="text1"/>
        </w:rPr>
        <w:t>Česminica</w:t>
      </w:r>
      <w:proofErr w:type="spellEnd"/>
      <w:r w:rsidRPr="00902F3D">
        <w:rPr>
          <w:color w:val="000000" w:themeColor="text1"/>
        </w:rPr>
        <w:t xml:space="preserve"> koje je nedovoljno istraženo. Nadalje, za utvrđivanje potopljenih morskih špilja potrebno je provesti konzultacije s ronilačkim klubovima i centrima, rekreativnim ribolovcima i podvodnim arheolozima jer su za njihovo utvrđivanje stanja i inventarizaciju potrebni veći terenski napori, a nastavno na konzultacije provesti terenska istraživanja. Zaklonjene špilje u </w:t>
      </w:r>
      <w:proofErr w:type="spellStart"/>
      <w:r w:rsidRPr="00902F3D">
        <w:rPr>
          <w:color w:val="000000" w:themeColor="text1"/>
        </w:rPr>
        <w:t>mediolitoralu</w:t>
      </w:r>
      <w:proofErr w:type="spellEnd"/>
      <w:r w:rsidRPr="00902F3D">
        <w:rPr>
          <w:color w:val="000000" w:themeColor="text1"/>
        </w:rPr>
        <w:t xml:space="preserve"> koje imaju šljunčanu „plažu“ naročito su bitne za eventualni povratak </w:t>
      </w:r>
      <w:r>
        <w:rPr>
          <w:color w:val="000000" w:themeColor="text1"/>
        </w:rPr>
        <w:t>s</w:t>
      </w:r>
      <w:r w:rsidRPr="00902F3D">
        <w:rPr>
          <w:color w:val="000000" w:themeColor="text1"/>
        </w:rPr>
        <w:t xml:space="preserve">redozemne medvjedice na ove prostore gdje je u prošlosti obitavala, što dokazuje </w:t>
      </w:r>
      <w:r>
        <w:rPr>
          <w:color w:val="000000" w:themeColor="text1"/>
        </w:rPr>
        <w:t>O</w:t>
      </w:r>
      <w:r w:rsidRPr="00902F3D">
        <w:rPr>
          <w:color w:val="000000" w:themeColor="text1"/>
        </w:rPr>
        <w:t xml:space="preserve">dluka </w:t>
      </w:r>
      <w:r w:rsidRPr="0041211A">
        <w:rPr>
          <w:color w:val="000000" w:themeColor="text1"/>
        </w:rPr>
        <w:t>br. 01-449/1</w:t>
      </w:r>
      <w:r>
        <w:rPr>
          <w:color w:val="000000" w:themeColor="text1"/>
        </w:rPr>
        <w:t xml:space="preserve"> </w:t>
      </w:r>
      <w:r w:rsidRPr="00902F3D">
        <w:rPr>
          <w:color w:val="000000" w:themeColor="text1"/>
        </w:rPr>
        <w:t xml:space="preserve">o proglašenju </w:t>
      </w:r>
      <w:r>
        <w:rPr>
          <w:color w:val="000000" w:themeColor="text1"/>
        </w:rPr>
        <w:t>Z</w:t>
      </w:r>
      <w:r w:rsidRPr="00902F3D">
        <w:rPr>
          <w:color w:val="000000" w:themeColor="text1"/>
        </w:rPr>
        <w:t xml:space="preserve">načajnog krajobraza </w:t>
      </w:r>
      <w:proofErr w:type="spellStart"/>
      <w:r w:rsidRPr="00902F3D">
        <w:rPr>
          <w:color w:val="000000" w:themeColor="text1"/>
        </w:rPr>
        <w:t>Šćedro</w:t>
      </w:r>
      <w:proofErr w:type="spellEnd"/>
      <w:r>
        <w:rPr>
          <w:color w:val="000000" w:themeColor="text1"/>
        </w:rPr>
        <w:t xml:space="preserve"> iz 1968.</w:t>
      </w:r>
      <w:r w:rsidRPr="00902F3D">
        <w:rPr>
          <w:color w:val="000000" w:themeColor="text1"/>
        </w:rPr>
        <w:t xml:space="preserve">, koja navodi njeno viđanje na ovim prostorima. S druge strane, potopljene morske špilje najčešće skrivaju biocenoze u polutami ili potpunoj tami među kojima pronalazimo rijetke i ugrožene vrste čije je očuvanje bitno. Potrebno je utvrditi stanje </w:t>
      </w:r>
      <w:proofErr w:type="spellStart"/>
      <w:r w:rsidRPr="00902F3D">
        <w:rPr>
          <w:color w:val="000000" w:themeColor="text1"/>
        </w:rPr>
        <w:t>a</w:t>
      </w:r>
      <w:r>
        <w:rPr>
          <w:color w:val="000000" w:themeColor="text1"/>
        </w:rPr>
        <w:t>n</w:t>
      </w:r>
      <w:r w:rsidRPr="00902F3D">
        <w:rPr>
          <w:color w:val="000000" w:themeColor="text1"/>
        </w:rPr>
        <w:t>hihal</w:t>
      </w:r>
      <w:r>
        <w:rPr>
          <w:color w:val="000000" w:themeColor="text1"/>
        </w:rPr>
        <w:t>i</w:t>
      </w:r>
      <w:r w:rsidRPr="00902F3D">
        <w:rPr>
          <w:color w:val="000000" w:themeColor="text1"/>
        </w:rPr>
        <w:t>nih</w:t>
      </w:r>
      <w:proofErr w:type="spellEnd"/>
      <w:r w:rsidRPr="00902F3D">
        <w:rPr>
          <w:color w:val="000000" w:themeColor="text1"/>
        </w:rPr>
        <w:t xml:space="preserve"> špilja, identificirati floru i faunu, detektirati eventualne izvore onečišćenja, te uspostaviti suradnju s konzervatorima radi utvrđivanja lokacija arheološki</w:t>
      </w:r>
      <w:r>
        <w:rPr>
          <w:color w:val="000000" w:themeColor="text1"/>
        </w:rPr>
        <w:t>h</w:t>
      </w:r>
      <w:r w:rsidRPr="00902F3D">
        <w:rPr>
          <w:color w:val="000000" w:themeColor="text1"/>
        </w:rPr>
        <w:t xml:space="preserve"> nalaza. </w:t>
      </w:r>
    </w:p>
    <w:p w14:paraId="20EC966A" w14:textId="77777777" w:rsidR="00C45088" w:rsidRPr="00800536" w:rsidRDefault="00C45088" w:rsidP="004C77D3">
      <w:pPr>
        <w:pStyle w:val="SUEZtekst"/>
        <w:rPr>
          <w:rStyle w:val="SUEZtekstChar"/>
        </w:rPr>
      </w:pPr>
      <w:r w:rsidRPr="0047182B">
        <w:rPr>
          <w:rStyle w:val="SUEZtekstChar"/>
        </w:rPr>
        <w:t xml:space="preserve">Iako tlocrtnom površinom manje zastupljeni grebeni (kod 1170), u prirodi ta najčešće polegnuta i okomita staništa zauzimaju puno veće područje od onoga kojeg vidimo na karti. Od same površine pa do velikih dubina, ona predstavljaju tipičan stanišni tip naše pretežito krševite obale. Zbog surovih životnih uvjeta gornja stepenica grebena, u zoni </w:t>
      </w:r>
      <w:proofErr w:type="spellStart"/>
      <w:r w:rsidRPr="0047182B">
        <w:rPr>
          <w:rStyle w:val="SUEZtekstChar"/>
        </w:rPr>
        <w:t>supralitorala</w:t>
      </w:r>
      <w:proofErr w:type="spellEnd"/>
      <w:r w:rsidRPr="0047182B">
        <w:rPr>
          <w:rStyle w:val="SUEZtekstChar"/>
        </w:rPr>
        <w:t xml:space="preserve"> i </w:t>
      </w:r>
      <w:proofErr w:type="spellStart"/>
      <w:r w:rsidRPr="0047182B">
        <w:rPr>
          <w:rStyle w:val="SUEZtekstChar"/>
        </w:rPr>
        <w:t>mediolitorala</w:t>
      </w:r>
      <w:proofErr w:type="spellEnd"/>
      <w:r w:rsidRPr="0047182B">
        <w:rPr>
          <w:rStyle w:val="SUEZtekstChar"/>
        </w:rPr>
        <w:t>, nije bogata vrstama, ali je bitna za očuvanje krajobrazne vrijednosti otoka Hvara. Unutar područja ekološke mreže potrebno je u što većoj mjeri spriječiti daljnje betoniranje obale, na način da se postojeća privezišta urede i privedu svrsi prihvata turista.</w:t>
      </w:r>
      <w:r w:rsidRPr="00902F3D">
        <w:rPr>
          <w:color w:val="000000" w:themeColor="text1"/>
        </w:rPr>
        <w:t xml:space="preserve"> </w:t>
      </w:r>
      <w:proofErr w:type="spellStart"/>
      <w:r w:rsidRPr="00800536">
        <w:rPr>
          <w:rStyle w:val="SUEZtekstChar"/>
        </w:rPr>
        <w:t>Infralitoralna</w:t>
      </w:r>
      <w:proofErr w:type="spellEnd"/>
      <w:r w:rsidRPr="00800536">
        <w:rPr>
          <w:rStyle w:val="SUEZtekstChar"/>
        </w:rPr>
        <w:t xml:space="preserve"> stepenica grebena najbogatija je vrstama. Potrebno je jačati nadzor nad vađenjem strogo zaštićene vrste prstaca (</w:t>
      </w:r>
      <w:proofErr w:type="spellStart"/>
      <w:r w:rsidRPr="00600E03">
        <w:rPr>
          <w:rStyle w:val="SUEZtekstChar"/>
          <w:i/>
        </w:rPr>
        <w:t>Litophaga</w:t>
      </w:r>
      <w:proofErr w:type="spellEnd"/>
      <w:r w:rsidRPr="00600E03">
        <w:rPr>
          <w:rStyle w:val="SUEZtekstChar"/>
          <w:i/>
        </w:rPr>
        <w:t xml:space="preserve"> </w:t>
      </w:r>
      <w:proofErr w:type="spellStart"/>
      <w:r w:rsidRPr="00600E03">
        <w:rPr>
          <w:rStyle w:val="SUEZtekstChar"/>
          <w:i/>
        </w:rPr>
        <w:t>litophaga</w:t>
      </w:r>
      <w:proofErr w:type="spellEnd"/>
      <w:r w:rsidRPr="00800536">
        <w:rPr>
          <w:rStyle w:val="SUEZtekstChar"/>
        </w:rPr>
        <w:t xml:space="preserve">) kojim se nepovratno devastira ovaj stanišni tip, a koje je uočeno na lokacijama područja ekološke mreže. U plićim zonama primijećen je </w:t>
      </w:r>
      <w:proofErr w:type="spellStart"/>
      <w:r w:rsidRPr="00800536">
        <w:rPr>
          <w:rStyle w:val="SUEZtekstChar"/>
        </w:rPr>
        <w:t>golobrst</w:t>
      </w:r>
      <w:proofErr w:type="spellEnd"/>
      <w:r w:rsidRPr="00800536">
        <w:rPr>
          <w:rStyle w:val="SUEZtekstChar"/>
        </w:rPr>
        <w:t xml:space="preserve"> biocenoze </w:t>
      </w:r>
      <w:proofErr w:type="spellStart"/>
      <w:r w:rsidRPr="00800536">
        <w:rPr>
          <w:rStyle w:val="SUEZtekstChar"/>
        </w:rPr>
        <w:t>infralitoralnih</w:t>
      </w:r>
      <w:proofErr w:type="spellEnd"/>
      <w:r w:rsidRPr="00800536">
        <w:rPr>
          <w:rStyle w:val="SUEZtekstChar"/>
        </w:rPr>
        <w:t xml:space="preserve"> algi (HR3000095 Pakleni otoci i HR3000457</w:t>
      </w:r>
      <w:r>
        <w:rPr>
          <w:rStyle w:val="SUEZtekstChar"/>
        </w:rPr>
        <w:t xml:space="preserve"> </w:t>
      </w:r>
      <w:r w:rsidRPr="00800536">
        <w:rPr>
          <w:rStyle w:val="SUEZtekstChar"/>
        </w:rPr>
        <w:t xml:space="preserve">Južna obala Hvara - od rta Nedjelja do uvale </w:t>
      </w:r>
      <w:proofErr w:type="spellStart"/>
      <w:r w:rsidRPr="00800536">
        <w:rPr>
          <w:rStyle w:val="SUEZtekstChar"/>
        </w:rPr>
        <w:t>Česminica</w:t>
      </w:r>
      <w:proofErr w:type="spellEnd"/>
      <w:r w:rsidRPr="00800536">
        <w:rPr>
          <w:rStyle w:val="SUEZtekstChar"/>
        </w:rPr>
        <w:t xml:space="preserve">). Kao što je već navedeno u opisu morskih i obalnih staništa, nekadašnja staništa prstaca nakon devastacije predstavljaju povoljno stanište za razvoj malenih ježinaca u praznim rupama koji rade </w:t>
      </w:r>
      <w:proofErr w:type="spellStart"/>
      <w:r w:rsidRPr="00800536">
        <w:rPr>
          <w:rStyle w:val="SUEZtekstChar"/>
        </w:rPr>
        <w:t>golobrst</w:t>
      </w:r>
      <w:proofErr w:type="spellEnd"/>
      <w:r w:rsidRPr="00800536">
        <w:rPr>
          <w:rStyle w:val="SUEZtekstChar"/>
        </w:rPr>
        <w:t>. Izlov prstaca je identificiran i od strane dionika područja. 2019. godine u okviru EU projekta IMPRECO</w:t>
      </w:r>
      <w:r w:rsidRPr="00902F3D">
        <w:t xml:space="preserve"> </w:t>
      </w:r>
      <w:r w:rsidRPr="00800536">
        <w:rPr>
          <w:rStyle w:val="SUEZtekstChar"/>
        </w:rPr>
        <w:t>provedeno je kartiranje litoralnih zajednica (</w:t>
      </w:r>
      <w:proofErr w:type="spellStart"/>
      <w:r w:rsidRPr="00800536">
        <w:rPr>
          <w:rStyle w:val="SUEZtekstChar"/>
        </w:rPr>
        <w:t>Cartography</w:t>
      </w:r>
      <w:proofErr w:type="spellEnd"/>
      <w:r w:rsidRPr="00800536">
        <w:rPr>
          <w:rStyle w:val="SUEZtekstChar"/>
        </w:rPr>
        <w:t xml:space="preserve"> </w:t>
      </w:r>
      <w:proofErr w:type="spellStart"/>
      <w:r w:rsidRPr="00800536">
        <w:rPr>
          <w:rStyle w:val="SUEZtekstChar"/>
        </w:rPr>
        <w:t>of</w:t>
      </w:r>
      <w:proofErr w:type="spellEnd"/>
      <w:r w:rsidRPr="00800536">
        <w:rPr>
          <w:rStyle w:val="SUEZtekstChar"/>
        </w:rPr>
        <w:t xml:space="preserve"> </w:t>
      </w:r>
      <w:proofErr w:type="spellStart"/>
      <w:r w:rsidRPr="00800536">
        <w:rPr>
          <w:rStyle w:val="SUEZtekstChar"/>
        </w:rPr>
        <w:t>littoral</w:t>
      </w:r>
      <w:proofErr w:type="spellEnd"/>
      <w:r w:rsidRPr="00800536">
        <w:rPr>
          <w:rStyle w:val="SUEZtekstChar"/>
        </w:rPr>
        <w:t xml:space="preserve"> </w:t>
      </w:r>
      <w:proofErr w:type="spellStart"/>
      <w:r w:rsidRPr="00800536">
        <w:rPr>
          <w:rStyle w:val="SUEZtekstChar"/>
        </w:rPr>
        <w:t>rocky-shore</w:t>
      </w:r>
      <w:proofErr w:type="spellEnd"/>
      <w:r w:rsidRPr="00800536">
        <w:rPr>
          <w:rStyle w:val="SUEZtekstChar"/>
        </w:rPr>
        <w:t xml:space="preserve"> </w:t>
      </w:r>
      <w:proofErr w:type="spellStart"/>
      <w:r w:rsidRPr="00800536">
        <w:rPr>
          <w:rStyle w:val="SUEZtekstChar"/>
        </w:rPr>
        <w:t>communities</w:t>
      </w:r>
      <w:proofErr w:type="spellEnd"/>
      <w:r w:rsidRPr="00800536">
        <w:rPr>
          <w:rStyle w:val="SUEZtekstChar"/>
        </w:rPr>
        <w:t xml:space="preserve"> – CARLIT) na području Paklenih otoka. Ono je obuhvatilo kartiranje zajednica </w:t>
      </w:r>
      <w:proofErr w:type="spellStart"/>
      <w:r w:rsidRPr="00800536">
        <w:rPr>
          <w:rStyle w:val="SUEZtekstChar"/>
        </w:rPr>
        <w:t>makroalgi</w:t>
      </w:r>
      <w:proofErr w:type="spellEnd"/>
      <w:r w:rsidRPr="00800536">
        <w:rPr>
          <w:rStyle w:val="SUEZtekstChar"/>
        </w:rPr>
        <w:t xml:space="preserve"> u </w:t>
      </w:r>
      <w:proofErr w:type="spellStart"/>
      <w:r w:rsidRPr="00800536">
        <w:rPr>
          <w:rStyle w:val="SUEZtekstChar"/>
        </w:rPr>
        <w:t>mediolitoralu</w:t>
      </w:r>
      <w:proofErr w:type="spellEnd"/>
      <w:r w:rsidRPr="00800536">
        <w:rPr>
          <w:rStyle w:val="SUEZtekstChar"/>
        </w:rPr>
        <w:t xml:space="preserve"> i gornjem </w:t>
      </w:r>
      <w:proofErr w:type="spellStart"/>
      <w:r w:rsidRPr="00800536">
        <w:rPr>
          <w:rStyle w:val="SUEZtekstChar"/>
        </w:rPr>
        <w:t>infralitoralu</w:t>
      </w:r>
      <w:proofErr w:type="spellEnd"/>
      <w:r w:rsidRPr="00800536">
        <w:rPr>
          <w:rStyle w:val="SUEZtekstChar"/>
        </w:rPr>
        <w:t xml:space="preserve"> gotovo cijele obale arhipelaga (izuzev sjeverno-zapadne obale otoka </w:t>
      </w:r>
      <w:proofErr w:type="spellStart"/>
      <w:r w:rsidRPr="00800536">
        <w:rPr>
          <w:rStyle w:val="SUEZtekstChar"/>
        </w:rPr>
        <w:t>Marinkovca</w:t>
      </w:r>
      <w:proofErr w:type="spellEnd"/>
      <w:r w:rsidRPr="00800536">
        <w:rPr>
          <w:rStyle w:val="SUEZtekstChar"/>
        </w:rPr>
        <w:t>) te obradu prikupljenih podataka pomoću geografskog informacijskog sustava (GIS). Na osnovu mjerenja je izračunat omjer ekološke kvalitete tj. EQR vrijednost koja se za Paklene otoke kreće od 0,56 do 1,13. Za 88</w:t>
      </w:r>
      <w:r>
        <w:rPr>
          <w:rStyle w:val="SUEZtekstChar"/>
        </w:rPr>
        <w:t xml:space="preserve"> </w:t>
      </w:r>
      <w:r w:rsidRPr="00800536">
        <w:rPr>
          <w:rStyle w:val="SUEZtekstChar"/>
        </w:rPr>
        <w:t>% premjerene obale vrijednosti EQR-a pokazuju vrlo dobro ekološko stanje. Dobro i umjereno stanje evidentirano je za lokacije sa sjeverne strane Sv. Klementa (</w:t>
      </w:r>
      <w:proofErr w:type="spellStart"/>
      <w:r w:rsidRPr="00800536">
        <w:rPr>
          <w:rStyle w:val="SUEZtekstChar"/>
        </w:rPr>
        <w:t>Čarnjeni</w:t>
      </w:r>
      <w:proofErr w:type="spellEnd"/>
      <w:r w:rsidRPr="00800536">
        <w:rPr>
          <w:rStyle w:val="SUEZtekstChar"/>
        </w:rPr>
        <w:t xml:space="preserve"> bok zapad, Rt </w:t>
      </w:r>
      <w:proofErr w:type="spellStart"/>
      <w:r w:rsidRPr="00800536">
        <w:rPr>
          <w:rStyle w:val="SUEZtekstChar"/>
        </w:rPr>
        <w:t>Čarnjeni</w:t>
      </w:r>
      <w:proofErr w:type="spellEnd"/>
      <w:r w:rsidRPr="00800536">
        <w:rPr>
          <w:rStyle w:val="SUEZtekstChar"/>
        </w:rPr>
        <w:t xml:space="preserve"> bok, uvala Mala Koludrica, Petrov bok, Mala Duboka u. i Luka </w:t>
      </w:r>
      <w:proofErr w:type="spellStart"/>
      <w:r w:rsidRPr="00800536">
        <w:rPr>
          <w:rStyle w:val="SUEZtekstChar"/>
        </w:rPr>
        <w:t>Palmižana</w:t>
      </w:r>
      <w:proofErr w:type="spellEnd"/>
      <w:r w:rsidRPr="00800536">
        <w:rPr>
          <w:rStyle w:val="SUEZtekstChar"/>
        </w:rPr>
        <w:t xml:space="preserve">. Podaci ne postoje za lokacije od uvale </w:t>
      </w:r>
      <w:proofErr w:type="spellStart"/>
      <w:r w:rsidRPr="00800536">
        <w:rPr>
          <w:rStyle w:val="SUEZtekstChar"/>
        </w:rPr>
        <w:t>Perna</w:t>
      </w:r>
      <w:proofErr w:type="spellEnd"/>
      <w:r w:rsidRPr="00800536">
        <w:rPr>
          <w:rStyle w:val="SUEZtekstChar"/>
        </w:rPr>
        <w:t xml:space="preserve"> do uvale </w:t>
      </w:r>
      <w:proofErr w:type="spellStart"/>
      <w:r w:rsidRPr="00800536">
        <w:rPr>
          <w:rStyle w:val="SUEZtekstChar"/>
        </w:rPr>
        <w:t>Vinogradišće</w:t>
      </w:r>
      <w:proofErr w:type="spellEnd"/>
      <w:r w:rsidRPr="00800536">
        <w:rPr>
          <w:rStyle w:val="SUEZtekstChar"/>
        </w:rPr>
        <w:t>. Svrsishodno bi bilo CARLIT kartiranje provesti unutar svih područja ekološke mreže</w:t>
      </w:r>
      <w:r w:rsidRPr="00902F3D">
        <w:t xml:space="preserve"> </w:t>
      </w:r>
      <w:r w:rsidRPr="00800536">
        <w:rPr>
          <w:rStyle w:val="SUEZtekstChar"/>
        </w:rPr>
        <w:t xml:space="preserve">otoka Hvara koja za cilj imaju očuvanje stanišnog tipa grebeni. Na otoku Hvaru nisu vršena sustavna praćenja stanja </w:t>
      </w:r>
      <w:proofErr w:type="spellStart"/>
      <w:r w:rsidRPr="00800536">
        <w:rPr>
          <w:rStyle w:val="SUEZtekstChar"/>
        </w:rPr>
        <w:t>koraligenske</w:t>
      </w:r>
      <w:proofErr w:type="spellEnd"/>
      <w:r w:rsidRPr="00800536">
        <w:rPr>
          <w:rStyle w:val="SUEZtekstChar"/>
        </w:rPr>
        <w:t xml:space="preserve"> biocenoze grebena. Doduše rađena je inventarizacija vrsta na grebenima lokacija u obuhvatu slijedećih područja ekološke mreže: HR3000095</w:t>
      </w:r>
      <w:r>
        <w:rPr>
          <w:rStyle w:val="SUEZtekstChar"/>
        </w:rPr>
        <w:t xml:space="preserve"> </w:t>
      </w:r>
      <w:r w:rsidRPr="00800536">
        <w:rPr>
          <w:rStyle w:val="SUEZtekstChar"/>
        </w:rPr>
        <w:t>Pakleni otoci, HR3000119</w:t>
      </w:r>
      <w:r>
        <w:rPr>
          <w:rStyle w:val="SUEZtekstChar"/>
        </w:rPr>
        <w:t xml:space="preserve"> </w:t>
      </w:r>
      <w:proofErr w:type="spellStart"/>
      <w:r w:rsidRPr="00800536">
        <w:rPr>
          <w:rStyle w:val="SUEZtekstChar"/>
        </w:rPr>
        <w:t>Šćedro</w:t>
      </w:r>
      <w:proofErr w:type="spellEnd"/>
      <w:r w:rsidRPr="00800536">
        <w:rPr>
          <w:rStyle w:val="SUEZtekstChar"/>
        </w:rPr>
        <w:t xml:space="preserve"> – podmorje, HR3000114</w:t>
      </w:r>
      <w:r>
        <w:rPr>
          <w:rStyle w:val="SUEZtekstChar"/>
        </w:rPr>
        <w:t xml:space="preserve"> </w:t>
      </w:r>
      <w:r w:rsidRPr="00800536">
        <w:rPr>
          <w:rStyle w:val="SUEZtekstChar"/>
        </w:rPr>
        <w:t>Lukavci i HR3000116</w:t>
      </w:r>
      <w:r>
        <w:rPr>
          <w:rStyle w:val="SUEZtekstChar"/>
        </w:rPr>
        <w:t xml:space="preserve"> </w:t>
      </w:r>
      <w:proofErr w:type="spellStart"/>
      <w:r w:rsidRPr="00800536">
        <w:rPr>
          <w:rStyle w:val="SUEZtekstChar"/>
        </w:rPr>
        <w:t>Kabal</w:t>
      </w:r>
      <w:proofErr w:type="spellEnd"/>
      <w:r w:rsidRPr="00800536">
        <w:rPr>
          <w:rStyle w:val="SUEZtekstChar"/>
        </w:rPr>
        <w:t xml:space="preserve"> – podmorje. Uz biocenozu </w:t>
      </w:r>
      <w:proofErr w:type="spellStart"/>
      <w:r w:rsidRPr="00800536">
        <w:rPr>
          <w:rStyle w:val="SUEZtekstChar"/>
        </w:rPr>
        <w:t>infralitoralnih</w:t>
      </w:r>
      <w:proofErr w:type="spellEnd"/>
      <w:r w:rsidRPr="00800536">
        <w:rPr>
          <w:rStyle w:val="SUEZtekstChar"/>
        </w:rPr>
        <w:t xml:space="preserve"> algi, na brojnim lokacijama Paklenih otoka (pličina </w:t>
      </w:r>
      <w:proofErr w:type="spellStart"/>
      <w:r w:rsidRPr="00800536">
        <w:rPr>
          <w:rStyle w:val="SUEZtekstChar"/>
        </w:rPr>
        <w:t>Kampanel</w:t>
      </w:r>
      <w:proofErr w:type="spellEnd"/>
      <w:r w:rsidRPr="00800536">
        <w:rPr>
          <w:rStyle w:val="SUEZtekstChar"/>
        </w:rPr>
        <w:t xml:space="preserve">, Hrid Baba, Hrid Pločice, Rt Klobuk, Rt </w:t>
      </w:r>
      <w:proofErr w:type="spellStart"/>
      <w:r w:rsidRPr="00800536">
        <w:rPr>
          <w:rStyle w:val="SUEZtekstChar"/>
        </w:rPr>
        <w:t>Močiguzica</w:t>
      </w:r>
      <w:proofErr w:type="spellEnd"/>
      <w:r w:rsidRPr="00800536">
        <w:rPr>
          <w:rStyle w:val="SUEZtekstChar"/>
        </w:rPr>
        <w:t xml:space="preserve">, Seka od </w:t>
      </w:r>
      <w:proofErr w:type="spellStart"/>
      <w:r w:rsidRPr="00800536">
        <w:rPr>
          <w:rStyle w:val="SUEZtekstChar"/>
        </w:rPr>
        <w:t>Vodnjaka</w:t>
      </w:r>
      <w:proofErr w:type="spellEnd"/>
      <w:r w:rsidRPr="00800536">
        <w:rPr>
          <w:rStyle w:val="SUEZtekstChar"/>
        </w:rPr>
        <w:t xml:space="preserve">, </w:t>
      </w:r>
      <w:proofErr w:type="spellStart"/>
      <w:r w:rsidRPr="00800536">
        <w:rPr>
          <w:rStyle w:val="SUEZtekstChar"/>
        </w:rPr>
        <w:t>Stambedar</w:t>
      </w:r>
      <w:proofErr w:type="spellEnd"/>
      <w:r w:rsidRPr="00800536">
        <w:rPr>
          <w:rStyle w:val="SUEZtekstChar"/>
        </w:rPr>
        <w:t xml:space="preserve">, </w:t>
      </w:r>
      <w:proofErr w:type="spellStart"/>
      <w:r w:rsidRPr="00800536">
        <w:rPr>
          <w:rStyle w:val="SUEZtekstChar"/>
        </w:rPr>
        <w:t>Vodnjak</w:t>
      </w:r>
      <w:proofErr w:type="spellEnd"/>
      <w:r w:rsidRPr="00800536">
        <w:rPr>
          <w:rStyle w:val="SUEZtekstChar"/>
        </w:rPr>
        <w:t xml:space="preserve"> Mali), te na jednoj lokaciji Rta </w:t>
      </w:r>
      <w:proofErr w:type="spellStart"/>
      <w:r w:rsidRPr="00800536">
        <w:rPr>
          <w:rStyle w:val="SUEZtekstChar"/>
        </w:rPr>
        <w:t>Kabal</w:t>
      </w:r>
      <w:proofErr w:type="spellEnd"/>
      <w:r w:rsidRPr="00800536">
        <w:rPr>
          <w:rStyle w:val="SUEZtekstChar"/>
        </w:rPr>
        <w:t xml:space="preserve"> zabilježene su dobro razvijene </w:t>
      </w:r>
      <w:proofErr w:type="spellStart"/>
      <w:r w:rsidRPr="00800536">
        <w:rPr>
          <w:rStyle w:val="SUEZtekstChar"/>
        </w:rPr>
        <w:t>koraligenske</w:t>
      </w:r>
      <w:proofErr w:type="spellEnd"/>
      <w:r w:rsidRPr="00800536">
        <w:rPr>
          <w:rStyle w:val="SUEZtekstChar"/>
        </w:rPr>
        <w:t xml:space="preserve"> biocenoze s velikim i gustim naseljima raznih vrsta </w:t>
      </w:r>
      <w:proofErr w:type="spellStart"/>
      <w:r w:rsidRPr="00800536">
        <w:rPr>
          <w:rStyle w:val="SUEZtekstChar"/>
        </w:rPr>
        <w:t>gorgonija</w:t>
      </w:r>
      <w:proofErr w:type="spellEnd"/>
      <w:r w:rsidRPr="00800536">
        <w:rPr>
          <w:rStyle w:val="SUEZtekstChar"/>
        </w:rPr>
        <w:t xml:space="preserve">. Trenutno najveću prijetnju toj biocenozi predstavljaju klimatske promjene koje mijenjaju temperaturne obrasce mora te doprinose širenju invazivnih </w:t>
      </w:r>
      <w:r w:rsidRPr="00800536">
        <w:rPr>
          <w:rStyle w:val="SUEZtekstChar"/>
        </w:rPr>
        <w:lastRenderedPageBreak/>
        <w:t xml:space="preserve">vrsta poput zelene alge </w:t>
      </w:r>
      <w:proofErr w:type="spellStart"/>
      <w:r w:rsidRPr="00B759A2">
        <w:rPr>
          <w:rStyle w:val="SUEZtekstChar"/>
          <w:i/>
        </w:rPr>
        <w:t>Caulerpa</w:t>
      </w:r>
      <w:proofErr w:type="spellEnd"/>
      <w:r w:rsidRPr="00B759A2">
        <w:rPr>
          <w:rStyle w:val="SUEZtekstChar"/>
          <w:i/>
        </w:rPr>
        <w:t xml:space="preserve"> </w:t>
      </w:r>
      <w:proofErr w:type="spellStart"/>
      <w:r w:rsidRPr="00B759A2">
        <w:rPr>
          <w:rStyle w:val="SUEZtekstChar"/>
          <w:i/>
        </w:rPr>
        <w:t>cylindracea</w:t>
      </w:r>
      <w:proofErr w:type="spellEnd"/>
      <w:r w:rsidRPr="00800536">
        <w:rPr>
          <w:rStyle w:val="SUEZtekstChar"/>
        </w:rPr>
        <w:t>. Zbog rastućih pritisaka koji su izvan kontrole</w:t>
      </w:r>
      <w:r>
        <w:rPr>
          <w:rStyle w:val="SUEZtekstChar"/>
        </w:rPr>
        <w:t xml:space="preserve"> Javne ustanove</w:t>
      </w:r>
      <w:r w:rsidRPr="00800536">
        <w:rPr>
          <w:rStyle w:val="SUEZtekstChar"/>
        </w:rPr>
        <w:t>, potrebno je na tim lokacijama potpuno ukloniti sve ostale pritiske poput ribolova i slobodnog sidrenja kako bi se vrstama omogućio neometan oporavak i rast.</w:t>
      </w:r>
    </w:p>
    <w:p w14:paraId="2F5326B8" w14:textId="77777777" w:rsidR="00C45088" w:rsidRPr="00902F3D" w:rsidRDefault="00C45088" w:rsidP="004C77D3">
      <w:pPr>
        <w:pStyle w:val="SUEZtekst"/>
        <w:rPr>
          <w:color w:val="000000" w:themeColor="text1"/>
          <w:shd w:val="clear" w:color="auto" w:fill="FFFFFF"/>
        </w:rPr>
      </w:pPr>
      <w:r w:rsidRPr="00800536">
        <w:rPr>
          <w:rStyle w:val="SUEZtekstChar"/>
        </w:rPr>
        <w:t xml:space="preserve">Stanišni tip velike plitke uvale i zaljevi (1160) nalazi se u obuhvatu 2 područja ekološke mreže (HR3000116 </w:t>
      </w:r>
      <w:proofErr w:type="spellStart"/>
      <w:r w:rsidRPr="00800536">
        <w:rPr>
          <w:rStyle w:val="SUEZtekstChar"/>
        </w:rPr>
        <w:t>Kabal</w:t>
      </w:r>
      <w:proofErr w:type="spellEnd"/>
      <w:r w:rsidRPr="00800536">
        <w:rPr>
          <w:rStyle w:val="SUEZtekstChar"/>
        </w:rPr>
        <w:t xml:space="preserve"> – podmorje i HR3000119 </w:t>
      </w:r>
      <w:proofErr w:type="spellStart"/>
      <w:r w:rsidRPr="00800536">
        <w:rPr>
          <w:rStyle w:val="SUEZtekstChar"/>
        </w:rPr>
        <w:t>Šćedro</w:t>
      </w:r>
      <w:proofErr w:type="spellEnd"/>
      <w:r w:rsidRPr="00800536">
        <w:rPr>
          <w:rStyle w:val="SUEZtekstChar"/>
        </w:rPr>
        <w:t xml:space="preserve"> – podmorje). Takva područja imaju smanjenu cirkulaciju mora i intenzivan pomorski promet, posebno </w:t>
      </w:r>
      <w:proofErr w:type="spellStart"/>
      <w:r w:rsidRPr="00800536">
        <w:rPr>
          <w:rStyle w:val="SUEZtekstChar"/>
        </w:rPr>
        <w:t>Starigradski</w:t>
      </w:r>
      <w:proofErr w:type="spellEnd"/>
      <w:r w:rsidRPr="00800536">
        <w:rPr>
          <w:rStyle w:val="SUEZtekstChar"/>
        </w:rPr>
        <w:t xml:space="preserve"> zaljev. S druge strane takva staništa su bitna kao hranilišta ribama, naročito juvenilnim primjercima, a neke se komercijalno važne ribe tu mrijeste. Za </w:t>
      </w:r>
      <w:proofErr w:type="spellStart"/>
      <w:r w:rsidRPr="00800536">
        <w:rPr>
          <w:rStyle w:val="SUEZtekstChar"/>
        </w:rPr>
        <w:t>Kabal</w:t>
      </w:r>
      <w:proofErr w:type="spellEnd"/>
      <w:r w:rsidRPr="00800536">
        <w:rPr>
          <w:rStyle w:val="SUEZtekstChar"/>
        </w:rPr>
        <w:t xml:space="preserve"> su dionici istaknuli bogatstvo ribljeg fonda, međutim za to područje su najviše ukazali na krivolov, </w:t>
      </w:r>
      <w:proofErr w:type="spellStart"/>
      <w:r w:rsidRPr="00800536">
        <w:rPr>
          <w:rStyle w:val="SUEZtekstChar"/>
        </w:rPr>
        <w:t>prelov</w:t>
      </w:r>
      <w:proofErr w:type="spellEnd"/>
      <w:r w:rsidRPr="00800536">
        <w:rPr>
          <w:rStyle w:val="SUEZtekstChar"/>
        </w:rPr>
        <w:t xml:space="preserve">, i tzv. </w:t>
      </w:r>
      <w:proofErr w:type="spellStart"/>
      <w:r w:rsidRPr="00800536">
        <w:rPr>
          <w:rStyle w:val="SUEZtekstChar"/>
          <w:i/>
          <w:iCs/>
        </w:rPr>
        <w:t>ghost</w:t>
      </w:r>
      <w:proofErr w:type="spellEnd"/>
      <w:r w:rsidRPr="00800536">
        <w:rPr>
          <w:rStyle w:val="SUEZtekstChar"/>
          <w:i/>
          <w:iCs/>
        </w:rPr>
        <w:t xml:space="preserve"> </w:t>
      </w:r>
      <w:proofErr w:type="spellStart"/>
      <w:r w:rsidRPr="00800536">
        <w:rPr>
          <w:rStyle w:val="SUEZtekstChar"/>
          <w:i/>
          <w:iCs/>
        </w:rPr>
        <w:t>fishing</w:t>
      </w:r>
      <w:proofErr w:type="spellEnd"/>
      <w:r w:rsidRPr="00800536">
        <w:rPr>
          <w:rStyle w:val="SUEZtekstChar"/>
          <w:vertAlign w:val="superscript"/>
        </w:rPr>
        <w:footnoteReference w:id="5"/>
      </w:r>
      <w:r w:rsidRPr="00800536">
        <w:rPr>
          <w:rStyle w:val="SUEZtekstChar"/>
          <w:vertAlign w:val="superscript"/>
        </w:rPr>
        <w:t>.</w:t>
      </w:r>
      <w:r w:rsidRPr="00800536">
        <w:rPr>
          <w:rStyle w:val="SUEZtekstChar"/>
        </w:rPr>
        <w:t xml:space="preserve"> Stoga je unutar najplićih i zaklonjenih dijelova područja potrebno zabraniti obavljanje ribolovnih aktivnosti kako bi se omogućio rast i mrijest komercijalnih vrsta, te jačati suradnju s ribolovnom inspekcijom kako bi se spriječile ilegalne ribolovne aktivnosti. Unutar oba područja potrebno je sustavno pratiti onečišćenja iz stalnih i povremenih izvora, te biti opremljen u slučaju iznenadnih onečišćenja mora.</w:t>
      </w:r>
      <w:r w:rsidRPr="00902F3D">
        <w:t xml:space="preserve"> </w:t>
      </w:r>
    </w:p>
    <w:p w14:paraId="24011BE4" w14:textId="77777777" w:rsidR="00C45088" w:rsidRPr="00902F3D" w:rsidRDefault="00C45088" w:rsidP="004C77D3">
      <w:pPr>
        <w:pStyle w:val="SUEZtekst"/>
      </w:pPr>
      <w:r w:rsidRPr="00902F3D">
        <w:t xml:space="preserve">Najrasprostranjenija ali ujedno i najmanje ugrožena staništa su </w:t>
      </w:r>
      <w:r w:rsidRPr="00902F3D">
        <w:rPr>
          <w:b/>
          <w:bCs/>
        </w:rPr>
        <w:t>pješčana dna trajno prekrivena morem</w:t>
      </w:r>
      <w:r w:rsidRPr="00902F3D">
        <w:t xml:space="preserve"> (1110). Najveću ugrozu predstavlja okolna </w:t>
      </w:r>
      <w:proofErr w:type="spellStart"/>
      <w:r w:rsidRPr="00902F3D">
        <w:t>apartmanizacija</w:t>
      </w:r>
      <w:proofErr w:type="spellEnd"/>
      <w:r w:rsidRPr="00902F3D">
        <w:t xml:space="preserve"> i ugostiteljstvo ukoliko </w:t>
      </w:r>
      <w:r>
        <w:t>takvi objekti</w:t>
      </w:r>
      <w:r w:rsidRPr="00902F3D">
        <w:t xml:space="preserve"> nemaju adekvatne septičke jame odnosno nisu spojeni na kanalizacijsku mrežu što je trenutno slučaj </w:t>
      </w:r>
      <w:r>
        <w:t>n</w:t>
      </w:r>
      <w:r w:rsidRPr="00902F3D">
        <w:t>a velik</w:t>
      </w:r>
      <w:r>
        <w:t xml:space="preserve">om </w:t>
      </w:r>
      <w:r w:rsidRPr="00902F3D">
        <w:t>broj</w:t>
      </w:r>
      <w:r>
        <w:t>u</w:t>
      </w:r>
      <w:r w:rsidRPr="00902F3D">
        <w:t xml:space="preserve"> područja ekološke mreže. Lokalizirani pritisci na ovo stanište rastu za vrijeme turističke sezone na lokacijama koje su pod intenzivni</w:t>
      </w:r>
      <w:r>
        <w:t>m</w:t>
      </w:r>
      <w:r w:rsidRPr="00902F3D">
        <w:t xml:space="preserve"> korištenjem od strane kupaća i nautičara. Kao i za naselja </w:t>
      </w:r>
      <w:proofErr w:type="spellStart"/>
      <w:r w:rsidRPr="00902F3D">
        <w:t>posidonije</w:t>
      </w:r>
      <w:proofErr w:type="spellEnd"/>
      <w:r w:rsidRPr="00902F3D">
        <w:t xml:space="preserve">, ovaj stanišni tip se devastira mrežama potegačama, iako je utjecaj na njega manji zbog njegove nežive strukture staništa. </w:t>
      </w:r>
    </w:p>
    <w:p w14:paraId="5997B266" w14:textId="77777777" w:rsidR="00C45088" w:rsidRPr="00902F3D" w:rsidRDefault="00C45088" w:rsidP="004C77D3">
      <w:pPr>
        <w:pStyle w:val="SUEZtekst"/>
      </w:pPr>
      <w:r w:rsidRPr="00902F3D">
        <w:rPr>
          <w:b/>
          <w:bCs/>
        </w:rPr>
        <w:t>Prirodne i kulturološke vrijednosti podmorja arhipelaga Paklenih otoka</w:t>
      </w:r>
      <w:r w:rsidRPr="00902F3D">
        <w:t xml:space="preserve"> </w:t>
      </w:r>
      <w:r>
        <w:t>je potrebno očuvati</w:t>
      </w:r>
      <w:r w:rsidRPr="00902F3D">
        <w:t xml:space="preserve">. Razvedena obala arhipelaga oblikovala je veliki broj lokaliteta izrazitih stanišnih uvjeta na malom prostoru čije je očuvanje bitno za neometano odvijanje prirodnih procesa što u konačnici doprinosi bogatstvu morskih vrsta u akvatoriju Paklenih otoka. Naročito bitna za očuvanje su plitka naselja </w:t>
      </w:r>
      <w:proofErr w:type="spellStart"/>
      <w:r w:rsidRPr="00902F3D">
        <w:t>posidonije</w:t>
      </w:r>
      <w:proofErr w:type="spellEnd"/>
      <w:r w:rsidRPr="00902F3D">
        <w:t xml:space="preserve"> u prolazima između otoka, otočića i hridi, naselje morske cvjetnice </w:t>
      </w:r>
      <w:proofErr w:type="spellStart"/>
      <w:r w:rsidRPr="00902F3D">
        <w:rPr>
          <w:i/>
          <w:iCs/>
        </w:rPr>
        <w:t>Cymodocea</w:t>
      </w:r>
      <w:proofErr w:type="spellEnd"/>
      <w:r w:rsidRPr="00902F3D">
        <w:rPr>
          <w:i/>
          <w:iCs/>
        </w:rPr>
        <w:t xml:space="preserve"> </w:t>
      </w:r>
      <w:proofErr w:type="spellStart"/>
      <w:r w:rsidRPr="00902F3D">
        <w:rPr>
          <w:i/>
          <w:iCs/>
        </w:rPr>
        <w:t>nodosa</w:t>
      </w:r>
      <w:proofErr w:type="spellEnd"/>
      <w:r w:rsidRPr="00902F3D">
        <w:t xml:space="preserve"> u Luci Soline, te </w:t>
      </w:r>
      <w:proofErr w:type="spellStart"/>
      <w:r w:rsidRPr="00902F3D">
        <w:t>koraligenski</w:t>
      </w:r>
      <w:proofErr w:type="spellEnd"/>
      <w:r w:rsidRPr="00902F3D">
        <w:t xml:space="preserve"> strmci </w:t>
      </w:r>
      <w:r w:rsidRPr="00902F3D">
        <w:rPr>
          <w:shd w:val="clear" w:color="auto" w:fill="FFFFFF"/>
        </w:rPr>
        <w:t xml:space="preserve">pličine </w:t>
      </w:r>
      <w:proofErr w:type="spellStart"/>
      <w:r w:rsidRPr="00902F3D">
        <w:rPr>
          <w:shd w:val="clear" w:color="auto" w:fill="FFFFFF"/>
        </w:rPr>
        <w:t>Kampanel</w:t>
      </w:r>
      <w:proofErr w:type="spellEnd"/>
      <w:r w:rsidRPr="00902F3D">
        <w:rPr>
          <w:shd w:val="clear" w:color="auto" w:fill="FFFFFF"/>
        </w:rPr>
        <w:t xml:space="preserve">, Hrid Baba, Hrid Pločice, Rt Klobuk, Rt </w:t>
      </w:r>
      <w:proofErr w:type="spellStart"/>
      <w:r w:rsidRPr="00902F3D">
        <w:rPr>
          <w:shd w:val="clear" w:color="auto" w:fill="FFFFFF"/>
        </w:rPr>
        <w:t>Močiguzica</w:t>
      </w:r>
      <w:proofErr w:type="spellEnd"/>
      <w:r w:rsidRPr="00902F3D">
        <w:rPr>
          <w:shd w:val="clear" w:color="auto" w:fill="FFFFFF"/>
        </w:rPr>
        <w:t xml:space="preserve">, Seka od </w:t>
      </w:r>
      <w:proofErr w:type="spellStart"/>
      <w:r w:rsidRPr="00902F3D">
        <w:rPr>
          <w:shd w:val="clear" w:color="auto" w:fill="FFFFFF"/>
        </w:rPr>
        <w:t>Vodnjaka</w:t>
      </w:r>
      <w:proofErr w:type="spellEnd"/>
      <w:r w:rsidRPr="00902F3D">
        <w:rPr>
          <w:shd w:val="clear" w:color="auto" w:fill="FFFFFF"/>
        </w:rPr>
        <w:t xml:space="preserve">, </w:t>
      </w:r>
      <w:proofErr w:type="spellStart"/>
      <w:r w:rsidRPr="00902F3D">
        <w:rPr>
          <w:shd w:val="clear" w:color="auto" w:fill="FFFFFF"/>
        </w:rPr>
        <w:t>Stambedar</w:t>
      </w:r>
      <w:proofErr w:type="spellEnd"/>
      <w:r w:rsidRPr="00902F3D">
        <w:rPr>
          <w:shd w:val="clear" w:color="auto" w:fill="FFFFFF"/>
        </w:rPr>
        <w:t xml:space="preserve">, </w:t>
      </w:r>
      <w:proofErr w:type="spellStart"/>
      <w:r w:rsidRPr="00902F3D">
        <w:rPr>
          <w:shd w:val="clear" w:color="auto" w:fill="FFFFFF"/>
        </w:rPr>
        <w:t>Vodnjak</w:t>
      </w:r>
      <w:proofErr w:type="spellEnd"/>
      <w:r w:rsidRPr="00902F3D">
        <w:rPr>
          <w:shd w:val="clear" w:color="auto" w:fill="FFFFFF"/>
        </w:rPr>
        <w:t xml:space="preserve"> Mali</w:t>
      </w:r>
      <w:r w:rsidRPr="00902F3D">
        <w:t xml:space="preserve">. Nadalje u podmorju su rekognoscirana četiri arheoloških nalaza i jedan novovjekovni brodolom koji su </w:t>
      </w:r>
      <w:r>
        <w:t xml:space="preserve">upisani </w:t>
      </w:r>
      <w:r w:rsidRPr="00902F3D">
        <w:t xml:space="preserve">u </w:t>
      </w:r>
      <w:r>
        <w:t>Registar</w:t>
      </w:r>
      <w:r w:rsidRPr="00902F3D">
        <w:t xml:space="preserve"> zaštićenih kulturnih dobara. U tu svrhu JU je pokrenula postupak izrade stručne podloge kojom će se predložiti zaštita podmorja Paklenih otoka u kategoriji značajnog krajobraza, s mogućnošću proglašenja rezervata u moru za pojedinu manju skupinu otočića i hridi.</w:t>
      </w:r>
      <w:r>
        <w:t xml:space="preserve"> </w:t>
      </w:r>
    </w:p>
    <w:p w14:paraId="2BA3D237" w14:textId="77777777" w:rsidR="00C45088" w:rsidRDefault="00C45088" w:rsidP="004C77D3">
      <w:pPr>
        <w:pStyle w:val="SUEZtekst"/>
      </w:pPr>
      <w:r w:rsidRPr="00902F3D">
        <w:t xml:space="preserve">Tijekom konzultacija, uz već gore spomenute pritiske na morska i obalna staništa, dionici prostora su istaknuli još i buku (Pakleni otoci), masovni turizam i sezonsku </w:t>
      </w:r>
      <w:r>
        <w:t>prekomjernu posjećenost</w:t>
      </w:r>
      <w:r w:rsidRPr="00902F3D">
        <w:t xml:space="preserve"> prostora (Grad Hvar), te onečišćenje morskim otpadom (Pakleni otoci, </w:t>
      </w:r>
      <w:proofErr w:type="spellStart"/>
      <w:r w:rsidRPr="00902F3D">
        <w:t>Šćedro</w:t>
      </w:r>
      <w:proofErr w:type="spellEnd"/>
      <w:r w:rsidRPr="00902F3D">
        <w:t xml:space="preserve">, </w:t>
      </w:r>
      <w:r w:rsidRPr="00902F3D">
        <w:rPr>
          <w:rFonts w:cs="Arial"/>
          <w:color w:val="202124"/>
          <w:spacing w:val="2"/>
          <w:lang w:eastAsia="hr-HR"/>
        </w:rPr>
        <w:t xml:space="preserve">Hvar od </w:t>
      </w:r>
      <w:proofErr w:type="spellStart"/>
      <w:r w:rsidRPr="00902F3D">
        <w:rPr>
          <w:rFonts w:cs="Arial"/>
          <w:color w:val="202124"/>
          <w:spacing w:val="2"/>
          <w:lang w:eastAsia="hr-HR"/>
        </w:rPr>
        <w:t>Pokrvenika</w:t>
      </w:r>
      <w:proofErr w:type="spellEnd"/>
      <w:r w:rsidRPr="00902F3D">
        <w:rPr>
          <w:rFonts w:cs="Arial"/>
          <w:color w:val="202124"/>
          <w:spacing w:val="2"/>
          <w:lang w:eastAsia="hr-HR"/>
        </w:rPr>
        <w:t xml:space="preserve"> do uvale </w:t>
      </w:r>
      <w:proofErr w:type="spellStart"/>
      <w:r w:rsidRPr="00902F3D">
        <w:rPr>
          <w:rFonts w:cs="Arial"/>
          <w:color w:val="202124"/>
          <w:spacing w:val="2"/>
          <w:lang w:eastAsia="hr-HR"/>
        </w:rPr>
        <w:t>Bristova</w:t>
      </w:r>
      <w:proofErr w:type="spellEnd"/>
      <w:r w:rsidRPr="00902F3D">
        <w:t xml:space="preserve">), onečišćenje otpadnim vodama (Zečevo, </w:t>
      </w:r>
      <w:r w:rsidRPr="00902F3D">
        <w:rPr>
          <w:rFonts w:cs="Arial"/>
          <w:color w:val="202124"/>
          <w:spacing w:val="2"/>
          <w:lang w:eastAsia="hr-HR"/>
        </w:rPr>
        <w:t xml:space="preserve">Uvale </w:t>
      </w:r>
      <w:proofErr w:type="spellStart"/>
      <w:r w:rsidRPr="00902F3D">
        <w:rPr>
          <w:rFonts w:cs="Arial"/>
          <w:color w:val="202124"/>
          <w:spacing w:val="2"/>
          <w:lang w:eastAsia="hr-HR"/>
        </w:rPr>
        <w:t>Prapratna</w:t>
      </w:r>
      <w:proofErr w:type="spellEnd"/>
      <w:r w:rsidRPr="00902F3D">
        <w:rPr>
          <w:rFonts w:cs="Arial"/>
          <w:color w:val="202124"/>
          <w:spacing w:val="2"/>
          <w:lang w:eastAsia="hr-HR"/>
        </w:rPr>
        <w:t xml:space="preserve"> i </w:t>
      </w:r>
      <w:proofErr w:type="spellStart"/>
      <w:r w:rsidRPr="00902F3D">
        <w:rPr>
          <w:rFonts w:cs="Arial"/>
          <w:color w:val="202124"/>
          <w:spacing w:val="2"/>
          <w:lang w:eastAsia="hr-HR"/>
        </w:rPr>
        <w:t>Makarac</w:t>
      </w:r>
      <w:proofErr w:type="spellEnd"/>
      <w:r w:rsidRPr="00902F3D">
        <w:rPr>
          <w:rFonts w:cs="Arial"/>
          <w:color w:val="202124"/>
          <w:spacing w:val="2"/>
          <w:lang w:eastAsia="hr-HR"/>
        </w:rPr>
        <w:t xml:space="preserve"> - Hvar</w:t>
      </w:r>
      <w:r w:rsidRPr="00902F3D">
        <w:t xml:space="preserve">). Za </w:t>
      </w:r>
      <w:r>
        <w:t xml:space="preserve">EM </w:t>
      </w:r>
      <w:r w:rsidRPr="00902F3D">
        <w:t>HR3000116</w:t>
      </w:r>
      <w:r>
        <w:t xml:space="preserve"> </w:t>
      </w:r>
      <w:proofErr w:type="spellStart"/>
      <w:r w:rsidRPr="00902F3D">
        <w:rPr>
          <w:rFonts w:cs="Arial"/>
          <w:color w:val="202124"/>
          <w:spacing w:val="2"/>
          <w:lang w:eastAsia="hr-HR"/>
        </w:rPr>
        <w:t>Kabal</w:t>
      </w:r>
      <w:proofErr w:type="spellEnd"/>
      <w:r w:rsidRPr="00902F3D">
        <w:rPr>
          <w:rFonts w:cs="Arial"/>
          <w:color w:val="202124"/>
          <w:spacing w:val="2"/>
          <w:lang w:eastAsia="hr-HR"/>
        </w:rPr>
        <w:t xml:space="preserve"> - podmorje</w:t>
      </w:r>
      <w:r>
        <w:t xml:space="preserve"> </w:t>
      </w:r>
      <w:r w:rsidRPr="00902F3D">
        <w:t xml:space="preserve">dionici su istaknuli </w:t>
      </w:r>
      <w:r>
        <w:t xml:space="preserve">potrebu </w:t>
      </w:r>
      <w:r w:rsidRPr="00902F3D">
        <w:t xml:space="preserve">za proglašavanje zona bez ribolova, a za Paklene otoke proglašavanje parka prirode. Za Zečevo je istaknuto da se sačuva područje, te da se ne dozvoli razvoj </w:t>
      </w:r>
      <w:r w:rsidRPr="00B759A2">
        <w:rPr>
          <w:i/>
        </w:rPr>
        <w:t>party</w:t>
      </w:r>
      <w:r w:rsidRPr="00902F3D">
        <w:t xml:space="preserve"> turizma s čime se </w:t>
      </w:r>
      <w:r>
        <w:t>U</w:t>
      </w:r>
      <w:r w:rsidRPr="00902F3D">
        <w:t xml:space="preserve">stanova slaže. </w:t>
      </w:r>
    </w:p>
    <w:p w14:paraId="73FF0E9B" w14:textId="77777777" w:rsidR="00A974BF" w:rsidRDefault="00A974BF" w:rsidP="0065110D">
      <w:pPr>
        <w:spacing w:after="0" w:line="240" w:lineRule="auto"/>
        <w:jc w:val="left"/>
        <w:rPr>
          <w:rFonts w:eastAsia="Times New Roman" w:cstheme="minorHAnsi"/>
          <w:b/>
          <w:bCs/>
          <w:color w:val="000000"/>
          <w:sz w:val="20"/>
          <w:szCs w:val="20"/>
          <w:lang w:eastAsia="hr-HR"/>
        </w:rPr>
        <w:sectPr w:rsidR="00A974BF" w:rsidSect="0065110D">
          <w:pgSz w:w="11906" w:h="16838"/>
          <w:pgMar w:top="709" w:right="1106" w:bottom="1418" w:left="1418" w:header="709" w:footer="709" w:gutter="0"/>
          <w:cols w:space="708"/>
          <w:titlePg/>
          <w:docGrid w:linePitch="360"/>
        </w:sectPr>
      </w:pPr>
    </w:p>
    <w:tbl>
      <w:tblPr>
        <w:tblW w:w="5000" w:type="pct"/>
        <w:tblLook w:val="04A0" w:firstRow="1" w:lastRow="0" w:firstColumn="1" w:lastColumn="0" w:noHBand="0" w:noVBand="1"/>
      </w:tblPr>
      <w:tblGrid>
        <w:gridCol w:w="4022"/>
        <w:gridCol w:w="1400"/>
        <w:gridCol w:w="2975"/>
        <w:gridCol w:w="4728"/>
        <w:gridCol w:w="1576"/>
      </w:tblGrid>
      <w:tr w:rsidR="00C45088" w:rsidRPr="004D73D8" w14:paraId="5342F47F" w14:textId="77777777" w:rsidTr="00D62CC2">
        <w:trPr>
          <w:trHeight w:val="581"/>
          <w:tblHeader/>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B8F2AE" w14:textId="65B15E74" w:rsidR="00C45088" w:rsidRPr="00C45088" w:rsidRDefault="00C45088" w:rsidP="00C45088">
            <w:pPr>
              <w:pStyle w:val="Standard"/>
              <w:numPr>
                <w:ilvl w:val="0"/>
                <w:numId w:val="13"/>
              </w:numPr>
              <w:jc w:val="both"/>
              <w:rPr>
                <w:b/>
                <w:bCs/>
              </w:rPr>
            </w:pPr>
            <w:r w:rsidRPr="007A0C88">
              <w:rPr>
                <w:b/>
                <w:bCs/>
              </w:rPr>
              <w:lastRenderedPageBreak/>
              <w:t>POSEBNI CILJ AA: Očuvano je povoljno stanje obalnih i morskih ciljnih staništa područja ekološke mreže i zaštićenih područja.</w:t>
            </w:r>
          </w:p>
        </w:tc>
      </w:tr>
      <w:tr w:rsidR="00C45088" w:rsidRPr="006C128C" w14:paraId="5825FFA8" w14:textId="77777777" w:rsidTr="00D62CC2">
        <w:trPr>
          <w:trHeight w:val="581"/>
          <w:tblHeader/>
        </w:trPr>
        <w:tc>
          <w:tcPr>
            <w:tcW w:w="13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26C080" w14:textId="77777777" w:rsidR="00C45088" w:rsidRPr="006C128C" w:rsidRDefault="00C45088" w:rsidP="0065110D">
            <w:pPr>
              <w:spacing w:before="0" w:after="0" w:line="240" w:lineRule="auto"/>
              <w:jc w:val="center"/>
              <w:rPr>
                <w:rFonts w:eastAsia="Times New Roman" w:cstheme="minorHAnsi"/>
                <w:b/>
                <w:bCs/>
                <w:color w:val="000000"/>
                <w:sz w:val="20"/>
                <w:szCs w:val="20"/>
                <w:lang w:eastAsia="hr-HR"/>
              </w:rPr>
            </w:pPr>
            <w:r w:rsidRPr="006C128C">
              <w:rPr>
                <w:rFonts w:eastAsia="Times New Roman" w:cstheme="minorHAnsi"/>
                <w:b/>
                <w:bCs/>
                <w:color w:val="000000"/>
                <w:sz w:val="20"/>
                <w:szCs w:val="20"/>
                <w:lang w:eastAsia="hr-HR"/>
              </w:rPr>
              <w:t>Stanišni tip</w:t>
            </w:r>
          </w:p>
        </w:tc>
        <w:tc>
          <w:tcPr>
            <w:tcW w:w="1488" w:type="pct"/>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DB3DAFE" w14:textId="77777777" w:rsidR="00C45088" w:rsidRPr="006C128C" w:rsidRDefault="00C45088" w:rsidP="0065110D">
            <w:pPr>
              <w:spacing w:before="0" w:after="0" w:line="240" w:lineRule="auto"/>
              <w:jc w:val="center"/>
              <w:rPr>
                <w:rFonts w:eastAsia="Times New Roman" w:cstheme="minorHAnsi"/>
                <w:b/>
                <w:bCs/>
                <w:color w:val="000000"/>
                <w:sz w:val="20"/>
                <w:szCs w:val="20"/>
                <w:lang w:eastAsia="hr-HR"/>
              </w:rPr>
            </w:pPr>
            <w:r w:rsidRPr="006C128C">
              <w:rPr>
                <w:rFonts w:eastAsia="Times New Roman" w:cstheme="minorHAnsi"/>
                <w:b/>
                <w:bCs/>
                <w:color w:val="000000"/>
                <w:sz w:val="20"/>
                <w:szCs w:val="20"/>
                <w:lang w:eastAsia="hr-HR"/>
              </w:rPr>
              <w:t>Naziv područja</w:t>
            </w:r>
          </w:p>
        </w:tc>
        <w:tc>
          <w:tcPr>
            <w:tcW w:w="160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22D18E9" w14:textId="65917377" w:rsidR="000A1404" w:rsidRDefault="000A1404" w:rsidP="0065110D">
            <w:pPr>
              <w:spacing w:before="0" w:after="0" w:line="240" w:lineRule="auto"/>
              <w:jc w:val="center"/>
              <w:rPr>
                <w:rFonts w:eastAsia="Times New Roman" w:cstheme="minorHAnsi"/>
                <w:b/>
                <w:bCs/>
                <w:color w:val="000000"/>
                <w:sz w:val="20"/>
                <w:szCs w:val="20"/>
                <w:lang w:eastAsia="hr-HR"/>
              </w:rPr>
            </w:pPr>
            <w:r>
              <w:rPr>
                <w:rFonts w:eastAsia="Times New Roman" w:cstheme="minorHAnsi"/>
                <w:b/>
                <w:bCs/>
                <w:color w:val="000000"/>
                <w:sz w:val="20"/>
                <w:szCs w:val="20"/>
                <w:lang w:eastAsia="hr-HR"/>
              </w:rPr>
              <w:t>Pokazatelj</w:t>
            </w:r>
            <w:r w:rsidR="00DF1ABF">
              <w:rPr>
                <w:rFonts w:eastAsia="Times New Roman" w:cstheme="minorHAnsi"/>
                <w:b/>
                <w:bCs/>
                <w:color w:val="000000"/>
                <w:sz w:val="20"/>
                <w:szCs w:val="20"/>
                <w:lang w:eastAsia="hr-HR"/>
              </w:rPr>
              <w:t>i</w:t>
            </w:r>
            <w:r>
              <w:rPr>
                <w:rFonts w:eastAsia="Times New Roman" w:cstheme="minorHAnsi"/>
                <w:b/>
                <w:bCs/>
                <w:color w:val="000000"/>
                <w:sz w:val="20"/>
                <w:szCs w:val="20"/>
                <w:lang w:eastAsia="hr-HR"/>
              </w:rPr>
              <w:t xml:space="preserve"> postizanja posebnog cilja</w:t>
            </w:r>
            <w:r w:rsidRPr="006C128C">
              <w:rPr>
                <w:rFonts w:eastAsia="Times New Roman" w:cstheme="minorHAnsi"/>
                <w:b/>
                <w:bCs/>
                <w:color w:val="000000"/>
                <w:sz w:val="20"/>
                <w:szCs w:val="20"/>
                <w:lang w:eastAsia="hr-HR"/>
              </w:rPr>
              <w:t xml:space="preserve"> </w:t>
            </w:r>
            <w:r w:rsidR="00DF1ABF">
              <w:rPr>
                <w:rFonts w:eastAsia="Times New Roman" w:cstheme="minorHAnsi"/>
                <w:b/>
                <w:bCs/>
                <w:color w:val="000000"/>
                <w:sz w:val="20"/>
                <w:szCs w:val="20"/>
                <w:lang w:eastAsia="hr-HR"/>
              </w:rPr>
              <w:t>AA</w:t>
            </w:r>
          </w:p>
          <w:p w14:paraId="01011A1F" w14:textId="77777777" w:rsidR="000A1404" w:rsidRDefault="000A1404" w:rsidP="0065110D">
            <w:pPr>
              <w:spacing w:before="0" w:after="0" w:line="240" w:lineRule="auto"/>
              <w:jc w:val="center"/>
              <w:rPr>
                <w:rFonts w:eastAsia="Times New Roman" w:cstheme="minorHAnsi"/>
                <w:b/>
                <w:bCs/>
                <w:color w:val="000000"/>
                <w:sz w:val="20"/>
                <w:szCs w:val="20"/>
                <w:lang w:eastAsia="hr-HR"/>
              </w:rPr>
            </w:pPr>
            <w:r>
              <w:rPr>
                <w:rFonts w:eastAsia="Times New Roman" w:cstheme="minorHAnsi"/>
                <w:b/>
                <w:bCs/>
                <w:color w:val="000000"/>
                <w:sz w:val="20"/>
                <w:szCs w:val="20"/>
                <w:lang w:eastAsia="hr-HR"/>
              </w:rPr>
              <w:t>=</w:t>
            </w:r>
          </w:p>
          <w:p w14:paraId="440DAB49" w14:textId="1807844F" w:rsidR="00463374" w:rsidRDefault="00C45088" w:rsidP="000A1404">
            <w:pPr>
              <w:spacing w:before="0" w:after="0" w:line="240" w:lineRule="auto"/>
              <w:jc w:val="center"/>
              <w:rPr>
                <w:rFonts w:eastAsia="Times New Roman" w:cstheme="minorHAnsi"/>
                <w:b/>
                <w:bCs/>
                <w:color w:val="000000"/>
                <w:sz w:val="20"/>
                <w:szCs w:val="20"/>
                <w:lang w:eastAsia="hr-HR"/>
              </w:rPr>
            </w:pPr>
            <w:r w:rsidRPr="006C128C">
              <w:rPr>
                <w:rFonts w:eastAsia="Times New Roman" w:cstheme="minorHAnsi"/>
                <w:b/>
                <w:bCs/>
                <w:color w:val="000000"/>
                <w:sz w:val="20"/>
                <w:szCs w:val="20"/>
                <w:lang w:eastAsia="hr-HR"/>
              </w:rPr>
              <w:t>Pokazatelj</w:t>
            </w:r>
            <w:r w:rsidR="00DF1ABF">
              <w:rPr>
                <w:rFonts w:eastAsia="Times New Roman" w:cstheme="minorHAnsi"/>
                <w:b/>
                <w:bCs/>
                <w:color w:val="000000"/>
                <w:sz w:val="20"/>
                <w:szCs w:val="20"/>
                <w:lang w:eastAsia="hr-HR"/>
              </w:rPr>
              <w:t>i</w:t>
            </w:r>
            <w:r w:rsidRPr="006C128C">
              <w:rPr>
                <w:rFonts w:eastAsia="Times New Roman" w:cstheme="minorHAnsi"/>
                <w:b/>
                <w:bCs/>
                <w:color w:val="000000"/>
                <w:sz w:val="20"/>
                <w:szCs w:val="20"/>
                <w:lang w:eastAsia="hr-HR"/>
              </w:rPr>
              <w:t xml:space="preserve"> </w:t>
            </w:r>
            <w:r>
              <w:rPr>
                <w:rFonts w:eastAsia="Times New Roman" w:cstheme="minorHAnsi"/>
                <w:b/>
                <w:bCs/>
                <w:color w:val="000000"/>
                <w:sz w:val="20"/>
                <w:szCs w:val="20"/>
                <w:lang w:eastAsia="hr-HR"/>
              </w:rPr>
              <w:t>očuvanja</w:t>
            </w:r>
          </w:p>
          <w:p w14:paraId="27E54314" w14:textId="0E7419EA" w:rsidR="004C3464" w:rsidRPr="006C128C" w:rsidRDefault="004C3464" w:rsidP="0065110D">
            <w:pPr>
              <w:spacing w:before="0" w:after="0" w:line="240" w:lineRule="auto"/>
              <w:jc w:val="center"/>
              <w:rPr>
                <w:rFonts w:eastAsia="Times New Roman" w:cstheme="minorHAnsi"/>
                <w:b/>
                <w:bCs/>
                <w:color w:val="000000"/>
                <w:sz w:val="20"/>
                <w:szCs w:val="20"/>
                <w:lang w:eastAsia="hr-HR"/>
              </w:rPr>
            </w:pPr>
          </w:p>
        </w:tc>
        <w:tc>
          <w:tcPr>
            <w:tcW w:w="536"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214B1309" w14:textId="13A0E631" w:rsidR="00C45088" w:rsidRPr="006C128C" w:rsidRDefault="004C3464" w:rsidP="0065110D">
            <w:pPr>
              <w:spacing w:before="0" w:after="0" w:line="240" w:lineRule="auto"/>
              <w:jc w:val="center"/>
              <w:rPr>
                <w:rFonts w:eastAsia="Times New Roman" w:cstheme="minorHAnsi"/>
                <w:b/>
                <w:bCs/>
                <w:color w:val="000000"/>
                <w:sz w:val="20"/>
                <w:szCs w:val="20"/>
                <w:lang w:eastAsia="hr-HR"/>
              </w:rPr>
            </w:pPr>
            <w:r>
              <w:rPr>
                <w:rFonts w:eastAsia="Times New Roman" w:cstheme="minorHAnsi"/>
                <w:b/>
                <w:bCs/>
                <w:color w:val="000000"/>
                <w:sz w:val="20"/>
                <w:szCs w:val="20"/>
                <w:lang w:eastAsia="hr-HR"/>
              </w:rPr>
              <w:t>Stupanj</w:t>
            </w:r>
            <w:r w:rsidR="00C45088">
              <w:rPr>
                <w:rFonts w:eastAsia="Times New Roman" w:cstheme="minorHAnsi"/>
                <w:b/>
                <w:bCs/>
                <w:color w:val="000000"/>
                <w:sz w:val="20"/>
                <w:szCs w:val="20"/>
                <w:lang w:eastAsia="hr-HR"/>
              </w:rPr>
              <w:t xml:space="preserve"> očuvanosti</w:t>
            </w:r>
          </w:p>
        </w:tc>
      </w:tr>
      <w:tr w:rsidR="00A974BF" w:rsidRPr="004D73D8" w14:paraId="138251C1" w14:textId="77777777" w:rsidTr="00D62CC2">
        <w:trPr>
          <w:trHeight w:val="960"/>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B032B3" w14:textId="77777777" w:rsidR="00A974BF" w:rsidRPr="001B3A07" w:rsidRDefault="00A974BF" w:rsidP="00A05502">
            <w:pPr>
              <w:spacing w:before="80" w:after="80" w:line="240" w:lineRule="auto"/>
              <w:jc w:val="left"/>
              <w:rPr>
                <w:rFonts w:eastAsia="Times New Roman" w:cstheme="minorHAnsi"/>
                <w:b/>
                <w:bCs/>
                <w:color w:val="000000"/>
                <w:sz w:val="20"/>
                <w:szCs w:val="20"/>
                <w:lang w:eastAsia="hr-HR"/>
              </w:rPr>
            </w:pPr>
            <w:r>
              <w:rPr>
                <w:rFonts w:eastAsia="Times New Roman" w:cstheme="minorHAnsi"/>
                <w:b/>
                <w:bCs/>
                <w:color w:val="000000"/>
                <w:sz w:val="20"/>
                <w:szCs w:val="20"/>
                <w:lang w:eastAsia="hr-HR"/>
              </w:rPr>
              <w:t xml:space="preserve">Stanje očuvanosti: </w:t>
            </w:r>
            <w:r w:rsidRPr="00A90DAB">
              <w:rPr>
                <w:rFonts w:eastAsia="Times New Roman" w:cstheme="minorHAnsi"/>
                <w:color w:val="000000"/>
                <w:sz w:val="20"/>
                <w:szCs w:val="20"/>
                <w:lang w:eastAsia="hr-HR"/>
              </w:rPr>
              <w:t>FV-povoljno,</w:t>
            </w:r>
            <w:r>
              <w:rPr>
                <w:rFonts w:eastAsia="Times New Roman" w:cstheme="minorHAnsi"/>
                <w:color w:val="000000"/>
                <w:sz w:val="20"/>
                <w:szCs w:val="20"/>
                <w:lang w:eastAsia="hr-HR"/>
              </w:rPr>
              <w:t xml:space="preserve"> </w:t>
            </w:r>
            <w:r w:rsidRPr="00A90DAB">
              <w:rPr>
                <w:rFonts w:eastAsia="Times New Roman" w:cstheme="minorHAnsi"/>
                <w:color w:val="000000"/>
                <w:sz w:val="20"/>
                <w:szCs w:val="20"/>
                <w:lang w:eastAsia="hr-HR"/>
              </w:rPr>
              <w:t>XX-nepoznato, U1-nepovoljno-ne</w:t>
            </w:r>
            <w:r>
              <w:rPr>
                <w:rFonts w:eastAsia="Times New Roman" w:cstheme="minorHAnsi"/>
                <w:color w:val="000000"/>
                <w:sz w:val="20"/>
                <w:szCs w:val="20"/>
                <w:lang w:eastAsia="hr-HR"/>
              </w:rPr>
              <w:t>odgovarajuće</w:t>
            </w:r>
            <w:r w:rsidRPr="00A90DAB">
              <w:rPr>
                <w:rFonts w:eastAsia="Times New Roman" w:cstheme="minorHAnsi"/>
                <w:color w:val="000000"/>
                <w:sz w:val="20"/>
                <w:szCs w:val="20"/>
                <w:lang w:eastAsia="hr-HR"/>
              </w:rPr>
              <w:t>, U2-nepovoljno-loše</w:t>
            </w:r>
            <w:r>
              <w:rPr>
                <w:rFonts w:eastAsia="Times New Roman" w:cstheme="minorHAnsi"/>
                <w:color w:val="000000"/>
                <w:sz w:val="20"/>
                <w:szCs w:val="20"/>
                <w:lang w:eastAsia="hr-HR"/>
              </w:rPr>
              <w:t xml:space="preserve">, sukladno </w:t>
            </w:r>
            <w:hyperlink r:id="rId33" w:history="1">
              <w:r w:rsidRPr="001C6FCB">
                <w:rPr>
                  <w:rStyle w:val="Hiperveza"/>
                  <w:rFonts w:eastAsia="Times New Roman" w:cstheme="minorHAnsi"/>
                  <w:sz w:val="20"/>
                  <w:szCs w:val="20"/>
                  <w:lang w:eastAsia="hr-HR"/>
                </w:rPr>
                <w:t>https://nature-art17.eionet.europa.eu/article17/</w:t>
              </w:r>
            </w:hyperlink>
            <w:r>
              <w:rPr>
                <w:rFonts w:eastAsia="Times New Roman" w:cstheme="minorHAnsi"/>
                <w:color w:val="000000"/>
                <w:sz w:val="20"/>
                <w:szCs w:val="20"/>
                <w:lang w:eastAsia="hr-HR"/>
              </w:rPr>
              <w:t>, za razdoblje 2013.-2018.</w:t>
            </w:r>
          </w:p>
          <w:p w14:paraId="6495CC73" w14:textId="3C903F0E" w:rsidR="00A974BF" w:rsidRPr="00A90DAB" w:rsidRDefault="00A974BF" w:rsidP="00A05502">
            <w:pPr>
              <w:spacing w:before="80" w:after="80" w:line="240" w:lineRule="auto"/>
              <w:jc w:val="left"/>
              <w:rPr>
                <w:rFonts w:eastAsia="Times New Roman" w:cstheme="minorHAnsi"/>
                <w:color w:val="000000"/>
                <w:sz w:val="20"/>
                <w:szCs w:val="20"/>
                <w:lang w:eastAsia="hr-HR"/>
              </w:rPr>
            </w:pPr>
            <w:r w:rsidRPr="00472998">
              <w:rPr>
                <w:rFonts w:eastAsia="Times New Roman" w:cstheme="minorHAnsi"/>
                <w:b/>
                <w:bCs/>
                <w:color w:val="000000"/>
                <w:sz w:val="20"/>
                <w:szCs w:val="20"/>
                <w:lang w:eastAsia="hr-HR"/>
              </w:rPr>
              <w:t>Pokazatelj očuvanosti:</w:t>
            </w:r>
            <w:r>
              <w:rPr>
                <w:rFonts w:eastAsia="Times New Roman" w:cstheme="minorHAnsi"/>
                <w:color w:val="000000"/>
                <w:sz w:val="20"/>
                <w:szCs w:val="20"/>
                <w:lang w:eastAsia="hr-HR"/>
              </w:rPr>
              <w:t xml:space="preserve"> sukladno </w:t>
            </w:r>
            <w:r w:rsidR="00660F2C">
              <w:rPr>
                <w:rFonts w:eastAsia="Times New Roman" w:cstheme="minorHAnsi"/>
                <w:color w:val="000000"/>
                <w:sz w:val="20"/>
                <w:szCs w:val="20"/>
                <w:lang w:eastAsia="hr-HR"/>
              </w:rPr>
              <w:t>N</w:t>
            </w:r>
            <w:r w:rsidRPr="005D4553">
              <w:rPr>
                <w:rFonts w:eastAsia="Times New Roman" w:cstheme="minorHAnsi"/>
                <w:color w:val="000000"/>
                <w:sz w:val="20"/>
                <w:szCs w:val="20"/>
                <w:lang w:eastAsia="hr-HR"/>
              </w:rPr>
              <w:t>acrtu ciljeva i mjera očuvanja ciljnih vrsta i stanišnih tipova područja ekološke mreže (MINGOR, 2021)</w:t>
            </w:r>
          </w:p>
          <w:p w14:paraId="3482A861" w14:textId="412AB39C" w:rsidR="00A974BF" w:rsidRPr="00A90DAB" w:rsidRDefault="00F2617F" w:rsidP="00A05502">
            <w:pPr>
              <w:spacing w:before="80" w:after="80" w:line="240" w:lineRule="auto"/>
              <w:jc w:val="left"/>
              <w:rPr>
                <w:rFonts w:eastAsia="Times New Roman" w:cstheme="minorHAnsi"/>
                <w:color w:val="000000"/>
                <w:sz w:val="20"/>
                <w:szCs w:val="20"/>
                <w:lang w:eastAsia="hr-HR"/>
              </w:rPr>
            </w:pPr>
            <w:r>
              <w:rPr>
                <w:rFonts w:eastAsia="Times New Roman" w:cstheme="minorHAnsi"/>
                <w:b/>
                <w:bCs/>
                <w:color w:val="000000"/>
                <w:sz w:val="20"/>
                <w:szCs w:val="20"/>
                <w:lang w:eastAsia="hr-HR"/>
              </w:rPr>
              <w:t>Stupanj</w:t>
            </w:r>
            <w:r w:rsidR="004C3464">
              <w:rPr>
                <w:rFonts w:eastAsia="Times New Roman" w:cstheme="minorHAnsi"/>
                <w:b/>
                <w:bCs/>
                <w:color w:val="000000"/>
                <w:sz w:val="20"/>
                <w:szCs w:val="20"/>
                <w:lang w:eastAsia="hr-HR"/>
              </w:rPr>
              <w:t xml:space="preserve"> o</w:t>
            </w:r>
            <w:r w:rsidR="00A974BF" w:rsidRPr="001B3A07">
              <w:rPr>
                <w:rFonts w:eastAsia="Times New Roman" w:cstheme="minorHAnsi"/>
                <w:b/>
                <w:bCs/>
                <w:color w:val="000000"/>
                <w:sz w:val="20"/>
                <w:szCs w:val="20"/>
                <w:lang w:eastAsia="hr-HR"/>
              </w:rPr>
              <w:t>čuvanosti:</w:t>
            </w:r>
            <w:r w:rsidR="00A974BF">
              <w:rPr>
                <w:rFonts w:eastAsia="Times New Roman" w:cstheme="minorHAnsi"/>
                <w:color w:val="000000"/>
                <w:sz w:val="20"/>
                <w:szCs w:val="20"/>
                <w:lang w:eastAsia="hr-HR"/>
              </w:rPr>
              <w:t xml:space="preserve"> razina</w:t>
            </w:r>
            <w:r w:rsidR="00A974BF" w:rsidRPr="00A90DAB">
              <w:rPr>
                <w:rFonts w:eastAsia="Times New Roman" w:cstheme="minorHAnsi"/>
                <w:color w:val="000000"/>
                <w:sz w:val="20"/>
                <w:szCs w:val="20"/>
                <w:lang w:eastAsia="hr-HR"/>
              </w:rPr>
              <w:t xml:space="preserve"> očuvanosti strukture i funkcije prirodnog staništa: A = izvrsna očuvanost, B = dobra očuvanost, C = prosječna ili smanjena očuvanost</w:t>
            </w:r>
            <w:r w:rsidR="00A974BF">
              <w:rPr>
                <w:rFonts w:eastAsia="Times New Roman" w:cstheme="minorHAnsi"/>
                <w:color w:val="000000"/>
                <w:sz w:val="20"/>
                <w:szCs w:val="20"/>
                <w:lang w:eastAsia="hr-HR"/>
              </w:rPr>
              <w:t xml:space="preserve">, sukladno SDF-u područja na </w:t>
            </w:r>
            <w:hyperlink r:id="rId34" w:history="1">
              <w:r w:rsidR="00A05502" w:rsidRPr="00550D59">
                <w:rPr>
                  <w:rStyle w:val="Hiperveza"/>
                  <w:rFonts w:eastAsia="Times New Roman" w:cstheme="minorHAnsi"/>
                  <w:sz w:val="20"/>
                  <w:szCs w:val="20"/>
                  <w:lang w:eastAsia="hr-HR"/>
                </w:rPr>
                <w:t>https://www.bioportal.hr/gis/</w:t>
              </w:r>
            </w:hyperlink>
            <w:r w:rsidR="00A05502">
              <w:rPr>
                <w:rFonts w:eastAsia="Times New Roman" w:cstheme="minorHAnsi"/>
                <w:color w:val="000000"/>
                <w:sz w:val="20"/>
                <w:szCs w:val="20"/>
                <w:lang w:eastAsia="hr-HR"/>
              </w:rPr>
              <w:t xml:space="preserve"> </w:t>
            </w:r>
          </w:p>
        </w:tc>
      </w:tr>
      <w:tr w:rsidR="00A974BF" w:rsidRPr="00824870" w14:paraId="1A90E8DE" w14:textId="77777777" w:rsidTr="00D62CC2">
        <w:trPr>
          <w:trHeight w:val="687"/>
        </w:trPr>
        <w:tc>
          <w:tcPr>
            <w:tcW w:w="1368" w:type="pct"/>
            <w:tcBorders>
              <w:top w:val="single" w:sz="4" w:space="0" w:color="auto"/>
              <w:left w:val="single" w:sz="4" w:space="0" w:color="auto"/>
              <w:bottom w:val="single" w:sz="4" w:space="0" w:color="auto"/>
              <w:right w:val="single" w:sz="4" w:space="0" w:color="auto"/>
            </w:tcBorders>
            <w:shd w:val="clear" w:color="auto" w:fill="auto"/>
            <w:vAlign w:val="center"/>
          </w:tcPr>
          <w:p w14:paraId="09871BA7" w14:textId="77777777" w:rsidR="00A974BF" w:rsidRPr="00B70A54" w:rsidRDefault="00A974BF" w:rsidP="00A05502">
            <w:pPr>
              <w:spacing w:before="0" w:after="0" w:line="240" w:lineRule="auto"/>
              <w:jc w:val="left"/>
              <w:rPr>
                <w:rFonts w:eastAsia="Times New Roman" w:cstheme="minorHAnsi"/>
                <w:b/>
                <w:bCs/>
                <w:sz w:val="20"/>
                <w:szCs w:val="20"/>
                <w:highlight w:val="yellow"/>
                <w:lang w:eastAsia="hr-HR"/>
              </w:rPr>
            </w:pPr>
            <w:r w:rsidRPr="00B70A54">
              <w:rPr>
                <w:rFonts w:eastAsia="Times New Roman" w:cstheme="minorHAnsi"/>
                <w:b/>
                <w:bCs/>
                <w:sz w:val="20"/>
                <w:szCs w:val="20"/>
                <w:lang w:eastAsia="hr-HR"/>
              </w:rPr>
              <w:t>1140 Muljevita i pješčana dna izložena zraku za vrijeme oseke</w:t>
            </w:r>
          </w:p>
        </w:tc>
        <w:tc>
          <w:tcPr>
            <w:tcW w:w="476" w:type="pct"/>
            <w:tcBorders>
              <w:top w:val="nil"/>
              <w:left w:val="nil"/>
              <w:bottom w:val="single" w:sz="4" w:space="0" w:color="auto"/>
              <w:right w:val="single" w:sz="4" w:space="0" w:color="auto"/>
            </w:tcBorders>
            <w:shd w:val="clear" w:color="auto" w:fill="auto"/>
            <w:vAlign w:val="center"/>
          </w:tcPr>
          <w:p w14:paraId="1F3C9489" w14:textId="77777777" w:rsidR="00A974BF" w:rsidRPr="00B70A54" w:rsidRDefault="00A974BF" w:rsidP="00A05502">
            <w:pPr>
              <w:spacing w:before="0" w:after="0" w:line="240" w:lineRule="auto"/>
              <w:jc w:val="left"/>
              <w:rPr>
                <w:rFonts w:eastAsia="Times New Roman" w:cstheme="minorHAnsi"/>
                <w:sz w:val="20"/>
                <w:szCs w:val="20"/>
                <w:highlight w:val="yellow"/>
                <w:lang w:eastAsia="hr-HR"/>
              </w:rPr>
            </w:pPr>
            <w:r w:rsidRPr="00B70A54">
              <w:rPr>
                <w:rFonts w:cstheme="minorHAnsi"/>
                <w:sz w:val="20"/>
                <w:szCs w:val="20"/>
              </w:rPr>
              <w:t>HR3000457</w:t>
            </w:r>
          </w:p>
        </w:tc>
        <w:tc>
          <w:tcPr>
            <w:tcW w:w="1012" w:type="pct"/>
            <w:tcBorders>
              <w:top w:val="nil"/>
              <w:left w:val="nil"/>
              <w:bottom w:val="single" w:sz="4" w:space="0" w:color="auto"/>
              <w:right w:val="single" w:sz="4" w:space="0" w:color="auto"/>
            </w:tcBorders>
            <w:shd w:val="clear" w:color="auto" w:fill="auto"/>
            <w:vAlign w:val="center"/>
          </w:tcPr>
          <w:p w14:paraId="721B0E74" w14:textId="77777777" w:rsidR="00A974BF" w:rsidRPr="00B70A54" w:rsidRDefault="00A974BF" w:rsidP="00A05502">
            <w:pPr>
              <w:spacing w:before="0" w:after="0" w:line="240" w:lineRule="auto"/>
              <w:jc w:val="left"/>
              <w:rPr>
                <w:rFonts w:eastAsia="Times New Roman" w:cstheme="minorHAnsi"/>
                <w:sz w:val="20"/>
                <w:szCs w:val="20"/>
                <w:highlight w:val="yellow"/>
                <w:lang w:eastAsia="hr-HR"/>
              </w:rPr>
            </w:pPr>
            <w:r w:rsidRPr="00B70A54">
              <w:rPr>
                <w:rFonts w:cstheme="minorHAnsi"/>
                <w:sz w:val="20"/>
                <w:szCs w:val="20"/>
              </w:rPr>
              <w:t xml:space="preserve">Južna obala Hvara -od rta Nedjelja do uvale </w:t>
            </w:r>
            <w:proofErr w:type="spellStart"/>
            <w:r w:rsidRPr="00B70A54">
              <w:rPr>
                <w:rFonts w:cstheme="minorHAnsi"/>
                <w:sz w:val="20"/>
                <w:szCs w:val="20"/>
              </w:rPr>
              <w:t>Česminica</w:t>
            </w:r>
            <w:proofErr w:type="spellEnd"/>
          </w:p>
        </w:tc>
        <w:tc>
          <w:tcPr>
            <w:tcW w:w="1608" w:type="pct"/>
            <w:tcBorders>
              <w:top w:val="nil"/>
              <w:left w:val="nil"/>
              <w:bottom w:val="single" w:sz="4" w:space="0" w:color="auto"/>
              <w:right w:val="single" w:sz="4" w:space="0" w:color="auto"/>
            </w:tcBorders>
            <w:shd w:val="clear" w:color="auto" w:fill="auto"/>
            <w:vAlign w:val="center"/>
          </w:tcPr>
          <w:p w14:paraId="13066B4F" w14:textId="77777777" w:rsidR="00A974BF" w:rsidRPr="00B70A54" w:rsidRDefault="00A974BF" w:rsidP="00A05502">
            <w:pPr>
              <w:spacing w:before="0" w:after="0" w:line="240" w:lineRule="auto"/>
              <w:jc w:val="left"/>
              <w:rPr>
                <w:rFonts w:eastAsia="Times New Roman" w:cstheme="minorHAnsi"/>
                <w:sz w:val="20"/>
                <w:szCs w:val="20"/>
                <w:highlight w:val="yellow"/>
                <w:lang w:eastAsia="hr-HR"/>
              </w:rPr>
            </w:pPr>
            <w:r w:rsidRPr="00B70A54">
              <w:rPr>
                <w:rFonts w:eastAsia="Times New Roman" w:cstheme="minorHAnsi"/>
                <w:sz w:val="20"/>
                <w:szCs w:val="20"/>
                <w:lang w:eastAsia="hr-HR"/>
              </w:rPr>
              <w:t>Očuvano 1 ha postojeće površine stanišnog tipa.</w:t>
            </w:r>
          </w:p>
        </w:tc>
        <w:tc>
          <w:tcPr>
            <w:tcW w:w="536" w:type="pct"/>
            <w:tcBorders>
              <w:top w:val="nil"/>
              <w:left w:val="nil"/>
              <w:bottom w:val="single" w:sz="4" w:space="0" w:color="auto"/>
              <w:right w:val="single" w:sz="4" w:space="0" w:color="auto"/>
            </w:tcBorders>
            <w:vAlign w:val="center"/>
          </w:tcPr>
          <w:p w14:paraId="784F7037" w14:textId="77777777" w:rsidR="00A974BF" w:rsidRPr="00B70A54" w:rsidRDefault="00A974BF" w:rsidP="00A05502">
            <w:pPr>
              <w:spacing w:before="0" w:after="0" w:line="240" w:lineRule="auto"/>
              <w:jc w:val="center"/>
              <w:rPr>
                <w:rFonts w:eastAsia="Times New Roman" w:cstheme="minorHAnsi"/>
                <w:sz w:val="20"/>
                <w:szCs w:val="20"/>
                <w:lang w:eastAsia="hr-HR"/>
              </w:rPr>
            </w:pPr>
            <w:r w:rsidRPr="00B70A54">
              <w:rPr>
                <w:rFonts w:eastAsia="Times New Roman" w:cstheme="minorHAnsi"/>
                <w:sz w:val="20"/>
                <w:szCs w:val="20"/>
                <w:lang w:eastAsia="hr-HR"/>
              </w:rPr>
              <w:t>B</w:t>
            </w:r>
          </w:p>
        </w:tc>
      </w:tr>
      <w:tr w:rsidR="00A974BF" w:rsidRPr="00824870" w14:paraId="152A2FDF" w14:textId="77777777" w:rsidTr="00D62CC2">
        <w:trPr>
          <w:trHeight w:val="687"/>
        </w:trPr>
        <w:tc>
          <w:tcPr>
            <w:tcW w:w="1368" w:type="pct"/>
            <w:tcBorders>
              <w:top w:val="single" w:sz="4" w:space="0" w:color="auto"/>
              <w:left w:val="single" w:sz="4" w:space="0" w:color="auto"/>
              <w:bottom w:val="single" w:sz="4" w:space="0" w:color="auto"/>
              <w:right w:val="single" w:sz="4" w:space="0" w:color="auto"/>
            </w:tcBorders>
            <w:shd w:val="clear" w:color="auto" w:fill="auto"/>
            <w:vAlign w:val="center"/>
          </w:tcPr>
          <w:p w14:paraId="44423BEE" w14:textId="25B01EA9" w:rsidR="00A974BF" w:rsidRPr="00B70A54" w:rsidRDefault="00A974BF" w:rsidP="00B342AF">
            <w:pPr>
              <w:spacing w:before="0" w:after="0" w:line="240" w:lineRule="auto"/>
              <w:jc w:val="left"/>
              <w:rPr>
                <w:rFonts w:eastAsia="Times New Roman" w:cstheme="minorHAnsi"/>
                <w:sz w:val="20"/>
                <w:szCs w:val="20"/>
                <w:lang w:eastAsia="hr-HR"/>
              </w:rPr>
            </w:pPr>
            <w:r w:rsidRPr="00B70A54">
              <w:rPr>
                <w:rFonts w:eastAsia="Times New Roman" w:cstheme="minorHAnsi"/>
                <w:sz w:val="20"/>
                <w:szCs w:val="20"/>
                <w:lang w:eastAsia="hr-HR"/>
              </w:rPr>
              <w:t xml:space="preserve">Stanje očuvanosti u EU za </w:t>
            </w:r>
            <w:r w:rsidR="00B342AF">
              <w:rPr>
                <w:rFonts w:eastAsia="Times New Roman" w:cstheme="minorHAnsi"/>
                <w:sz w:val="20"/>
                <w:szCs w:val="20"/>
                <w:lang w:eastAsia="hr-HR"/>
              </w:rPr>
              <w:t xml:space="preserve">mediteransku </w:t>
            </w:r>
            <w:proofErr w:type="spellStart"/>
            <w:r w:rsidRPr="00B70A54">
              <w:rPr>
                <w:rFonts w:eastAsia="Times New Roman" w:cstheme="minorHAnsi"/>
                <w:sz w:val="20"/>
                <w:szCs w:val="20"/>
                <w:lang w:eastAsia="hr-HR"/>
              </w:rPr>
              <w:t>biogeografsku</w:t>
            </w:r>
            <w:proofErr w:type="spellEnd"/>
            <w:r w:rsidRPr="00B70A54">
              <w:rPr>
                <w:rFonts w:eastAsia="Times New Roman" w:cstheme="minorHAnsi"/>
                <w:sz w:val="20"/>
                <w:szCs w:val="20"/>
                <w:lang w:eastAsia="hr-HR"/>
              </w:rPr>
              <w:t xml:space="preserve"> regiju: U1</w:t>
            </w:r>
          </w:p>
        </w:tc>
        <w:tc>
          <w:tcPr>
            <w:tcW w:w="476" w:type="pct"/>
            <w:tcBorders>
              <w:top w:val="single" w:sz="4" w:space="0" w:color="auto"/>
              <w:left w:val="nil"/>
              <w:bottom w:val="single" w:sz="4" w:space="0" w:color="auto"/>
              <w:right w:val="single" w:sz="4" w:space="0" w:color="auto"/>
            </w:tcBorders>
            <w:shd w:val="clear" w:color="auto" w:fill="auto"/>
            <w:vAlign w:val="center"/>
          </w:tcPr>
          <w:p w14:paraId="3C01E48A" w14:textId="77777777" w:rsidR="00A974BF" w:rsidRPr="00B70A54" w:rsidRDefault="00A974BF" w:rsidP="00A05502">
            <w:pPr>
              <w:spacing w:before="0" w:after="0" w:line="240" w:lineRule="auto"/>
              <w:jc w:val="left"/>
              <w:rPr>
                <w:rFonts w:cstheme="minorHAnsi"/>
                <w:sz w:val="20"/>
                <w:szCs w:val="20"/>
              </w:rPr>
            </w:pPr>
            <w:r w:rsidRPr="00B70A54">
              <w:rPr>
                <w:rFonts w:cstheme="minorHAnsi"/>
                <w:sz w:val="20"/>
                <w:szCs w:val="20"/>
              </w:rPr>
              <w:t>HR3000456</w:t>
            </w:r>
          </w:p>
        </w:tc>
        <w:tc>
          <w:tcPr>
            <w:tcW w:w="1012" w:type="pct"/>
            <w:tcBorders>
              <w:top w:val="single" w:sz="4" w:space="0" w:color="auto"/>
              <w:left w:val="nil"/>
              <w:bottom w:val="single" w:sz="4" w:space="0" w:color="auto"/>
              <w:right w:val="single" w:sz="4" w:space="0" w:color="auto"/>
            </w:tcBorders>
            <w:shd w:val="clear" w:color="auto" w:fill="auto"/>
            <w:vAlign w:val="center"/>
          </w:tcPr>
          <w:p w14:paraId="2FA95C1F" w14:textId="77777777" w:rsidR="00A974BF" w:rsidRPr="00B70A54" w:rsidRDefault="00A974BF" w:rsidP="00A05502">
            <w:pPr>
              <w:spacing w:before="0" w:after="0" w:line="240" w:lineRule="auto"/>
              <w:jc w:val="left"/>
              <w:rPr>
                <w:rFonts w:eastAsia="Times New Roman" w:cstheme="minorHAnsi"/>
                <w:sz w:val="20"/>
                <w:szCs w:val="20"/>
                <w:lang w:eastAsia="hr-HR"/>
              </w:rPr>
            </w:pPr>
            <w:r w:rsidRPr="00B70A54">
              <w:rPr>
                <w:rFonts w:cstheme="minorHAnsi"/>
                <w:sz w:val="20"/>
                <w:szCs w:val="20"/>
              </w:rPr>
              <w:t xml:space="preserve">Hvar-od uvale </w:t>
            </w:r>
            <w:proofErr w:type="spellStart"/>
            <w:r w:rsidRPr="00B70A54">
              <w:rPr>
                <w:rFonts w:cstheme="minorHAnsi"/>
                <w:sz w:val="20"/>
                <w:szCs w:val="20"/>
              </w:rPr>
              <w:t>Vitarna</w:t>
            </w:r>
            <w:proofErr w:type="spellEnd"/>
            <w:r w:rsidRPr="00B70A54">
              <w:rPr>
                <w:rFonts w:cstheme="minorHAnsi"/>
                <w:sz w:val="20"/>
                <w:szCs w:val="20"/>
              </w:rPr>
              <w:t xml:space="preserve"> do uvale Maslinica</w:t>
            </w:r>
          </w:p>
        </w:tc>
        <w:tc>
          <w:tcPr>
            <w:tcW w:w="1608" w:type="pct"/>
            <w:tcBorders>
              <w:top w:val="single" w:sz="4" w:space="0" w:color="auto"/>
              <w:left w:val="nil"/>
              <w:bottom w:val="single" w:sz="4" w:space="0" w:color="auto"/>
              <w:right w:val="single" w:sz="4" w:space="0" w:color="auto"/>
            </w:tcBorders>
            <w:shd w:val="clear" w:color="auto" w:fill="auto"/>
            <w:vAlign w:val="center"/>
          </w:tcPr>
          <w:p w14:paraId="0F3FF0E0" w14:textId="2F5D29A3" w:rsidR="00A974BF" w:rsidRPr="00B70A54" w:rsidRDefault="00A974BF" w:rsidP="00A05502">
            <w:pPr>
              <w:spacing w:before="0" w:after="0" w:line="240" w:lineRule="auto"/>
              <w:jc w:val="left"/>
              <w:rPr>
                <w:rFonts w:eastAsia="Times New Roman" w:cstheme="minorHAnsi"/>
                <w:sz w:val="20"/>
                <w:szCs w:val="20"/>
                <w:lang w:eastAsia="hr-HR"/>
              </w:rPr>
            </w:pPr>
            <w:r w:rsidRPr="00B70A54">
              <w:rPr>
                <w:rFonts w:eastAsia="Times New Roman" w:cstheme="minorHAnsi"/>
                <w:sz w:val="20"/>
                <w:szCs w:val="20"/>
                <w:lang w:eastAsia="hr-HR"/>
              </w:rPr>
              <w:t>Očuvano</w:t>
            </w:r>
            <w:r w:rsidR="00564857" w:rsidRPr="00B70A54">
              <w:rPr>
                <w:rFonts w:eastAsia="Times New Roman" w:cstheme="minorHAnsi"/>
                <w:sz w:val="20"/>
                <w:szCs w:val="20"/>
                <w:lang w:eastAsia="hr-HR"/>
              </w:rPr>
              <w:t xml:space="preserve"> </w:t>
            </w:r>
            <w:r w:rsidRPr="00B70A54">
              <w:rPr>
                <w:rFonts w:eastAsia="Times New Roman" w:cstheme="minorHAnsi"/>
                <w:sz w:val="20"/>
                <w:szCs w:val="20"/>
                <w:lang w:eastAsia="hr-HR"/>
              </w:rPr>
              <w:t>0,5 ha postojeće površine stanišnog tipa.</w:t>
            </w:r>
          </w:p>
        </w:tc>
        <w:tc>
          <w:tcPr>
            <w:tcW w:w="536" w:type="pct"/>
            <w:tcBorders>
              <w:top w:val="single" w:sz="4" w:space="0" w:color="auto"/>
              <w:left w:val="nil"/>
              <w:bottom w:val="single" w:sz="4" w:space="0" w:color="auto"/>
              <w:right w:val="single" w:sz="4" w:space="0" w:color="auto"/>
            </w:tcBorders>
            <w:vAlign w:val="center"/>
          </w:tcPr>
          <w:p w14:paraId="23086C29" w14:textId="77777777" w:rsidR="00A974BF" w:rsidRPr="00B70A54" w:rsidRDefault="00A974BF" w:rsidP="00A05502">
            <w:pPr>
              <w:spacing w:before="0" w:after="0" w:line="240" w:lineRule="auto"/>
              <w:jc w:val="center"/>
              <w:rPr>
                <w:rFonts w:eastAsia="Times New Roman" w:cstheme="minorHAnsi"/>
                <w:sz w:val="20"/>
                <w:szCs w:val="20"/>
                <w:lang w:eastAsia="hr-HR"/>
              </w:rPr>
            </w:pPr>
            <w:r w:rsidRPr="00B70A54">
              <w:rPr>
                <w:rFonts w:eastAsia="Times New Roman" w:cstheme="minorHAnsi"/>
                <w:sz w:val="20"/>
                <w:szCs w:val="20"/>
                <w:lang w:eastAsia="hr-HR"/>
              </w:rPr>
              <w:t>B</w:t>
            </w:r>
          </w:p>
        </w:tc>
      </w:tr>
      <w:tr w:rsidR="00A974BF" w:rsidRPr="00824870" w14:paraId="2996AE49" w14:textId="77777777" w:rsidTr="00D62CC2">
        <w:trPr>
          <w:trHeight w:val="687"/>
        </w:trPr>
        <w:tc>
          <w:tcPr>
            <w:tcW w:w="1368" w:type="pct"/>
            <w:tcBorders>
              <w:top w:val="single" w:sz="4" w:space="0" w:color="auto"/>
              <w:left w:val="single" w:sz="4" w:space="0" w:color="auto"/>
              <w:bottom w:val="single" w:sz="4" w:space="0" w:color="auto"/>
              <w:right w:val="single" w:sz="4" w:space="0" w:color="auto"/>
            </w:tcBorders>
            <w:shd w:val="clear" w:color="auto" w:fill="auto"/>
            <w:vAlign w:val="center"/>
          </w:tcPr>
          <w:p w14:paraId="0E7B42B9" w14:textId="77777777" w:rsidR="00A974BF" w:rsidRPr="00B70A54" w:rsidRDefault="00A974BF" w:rsidP="00A05502">
            <w:pPr>
              <w:spacing w:before="0" w:after="0" w:line="240" w:lineRule="auto"/>
              <w:jc w:val="left"/>
              <w:rPr>
                <w:rFonts w:eastAsia="Times New Roman" w:cstheme="minorHAnsi"/>
                <w:sz w:val="20"/>
                <w:szCs w:val="20"/>
                <w:lang w:eastAsia="hr-HR"/>
              </w:rPr>
            </w:pPr>
            <w:r w:rsidRPr="005F2209">
              <w:rPr>
                <w:rFonts w:eastAsia="Times New Roman" w:cstheme="minorHAnsi"/>
                <w:sz w:val="20"/>
                <w:szCs w:val="20"/>
                <w:lang w:eastAsia="hr-HR"/>
              </w:rPr>
              <w:t>Stanje očuvanosti u RH prema nacionalnom izvještaju temeljem članka 17. EU Direktive o staništima: XX</w:t>
            </w:r>
          </w:p>
        </w:tc>
        <w:tc>
          <w:tcPr>
            <w:tcW w:w="476" w:type="pct"/>
            <w:tcBorders>
              <w:top w:val="single" w:sz="4" w:space="0" w:color="auto"/>
              <w:left w:val="nil"/>
              <w:bottom w:val="single" w:sz="4" w:space="0" w:color="auto"/>
              <w:right w:val="single" w:sz="4" w:space="0" w:color="auto"/>
            </w:tcBorders>
            <w:shd w:val="clear" w:color="auto" w:fill="auto"/>
            <w:vAlign w:val="center"/>
          </w:tcPr>
          <w:p w14:paraId="29BB7C57" w14:textId="39F81D77" w:rsidR="00A974BF" w:rsidRPr="00B70A54" w:rsidRDefault="00A974BF" w:rsidP="00A05502">
            <w:pPr>
              <w:spacing w:before="0" w:after="0" w:line="240" w:lineRule="auto"/>
              <w:jc w:val="left"/>
              <w:rPr>
                <w:rFonts w:cstheme="minorHAnsi"/>
                <w:sz w:val="20"/>
                <w:szCs w:val="20"/>
              </w:rPr>
            </w:pPr>
            <w:r w:rsidRPr="00B70A54">
              <w:rPr>
                <w:rFonts w:cstheme="minorHAnsi"/>
                <w:sz w:val="20"/>
                <w:szCs w:val="20"/>
              </w:rPr>
              <w:t>HR3000135</w:t>
            </w:r>
          </w:p>
        </w:tc>
        <w:tc>
          <w:tcPr>
            <w:tcW w:w="1012" w:type="pct"/>
            <w:tcBorders>
              <w:top w:val="single" w:sz="4" w:space="0" w:color="auto"/>
              <w:left w:val="nil"/>
              <w:bottom w:val="single" w:sz="4" w:space="0" w:color="auto"/>
              <w:right w:val="single" w:sz="4" w:space="0" w:color="auto"/>
            </w:tcBorders>
            <w:shd w:val="clear" w:color="auto" w:fill="auto"/>
            <w:vAlign w:val="center"/>
          </w:tcPr>
          <w:p w14:paraId="189DD3E0" w14:textId="77777777" w:rsidR="00A974BF" w:rsidRPr="00B70A54" w:rsidRDefault="00A974BF" w:rsidP="00A05502">
            <w:pPr>
              <w:spacing w:before="0" w:after="0" w:line="240" w:lineRule="auto"/>
              <w:jc w:val="left"/>
              <w:rPr>
                <w:rFonts w:cstheme="minorHAnsi"/>
                <w:sz w:val="20"/>
                <w:szCs w:val="20"/>
              </w:rPr>
            </w:pPr>
            <w:r w:rsidRPr="00B70A54">
              <w:rPr>
                <w:rFonts w:cstheme="minorHAnsi"/>
                <w:sz w:val="20"/>
                <w:szCs w:val="20"/>
              </w:rPr>
              <w:t xml:space="preserve">Otok Hvar od Uvale </w:t>
            </w:r>
            <w:proofErr w:type="spellStart"/>
            <w:r w:rsidRPr="00B70A54">
              <w:rPr>
                <w:rFonts w:cstheme="minorHAnsi"/>
                <w:sz w:val="20"/>
                <w:szCs w:val="20"/>
              </w:rPr>
              <w:t>Dubovica</w:t>
            </w:r>
            <w:proofErr w:type="spellEnd"/>
            <w:r w:rsidRPr="00B70A54">
              <w:rPr>
                <w:rFonts w:cstheme="minorHAnsi"/>
                <w:sz w:val="20"/>
                <w:szCs w:val="20"/>
              </w:rPr>
              <w:t xml:space="preserve"> do rta Nedjelja</w:t>
            </w:r>
          </w:p>
        </w:tc>
        <w:tc>
          <w:tcPr>
            <w:tcW w:w="1608" w:type="pct"/>
            <w:tcBorders>
              <w:top w:val="single" w:sz="4" w:space="0" w:color="auto"/>
              <w:left w:val="nil"/>
              <w:bottom w:val="single" w:sz="4" w:space="0" w:color="auto"/>
              <w:right w:val="single" w:sz="4" w:space="0" w:color="auto"/>
            </w:tcBorders>
            <w:shd w:val="clear" w:color="auto" w:fill="auto"/>
            <w:vAlign w:val="center"/>
          </w:tcPr>
          <w:p w14:paraId="79D5E9AD" w14:textId="0E65A892" w:rsidR="00A974BF" w:rsidRPr="00B70A54" w:rsidRDefault="00A974BF" w:rsidP="00A05502">
            <w:pPr>
              <w:spacing w:before="0" w:after="0" w:line="240" w:lineRule="auto"/>
              <w:jc w:val="left"/>
              <w:rPr>
                <w:rFonts w:eastAsia="Times New Roman" w:cstheme="minorHAnsi"/>
                <w:sz w:val="20"/>
                <w:szCs w:val="20"/>
                <w:lang w:eastAsia="hr-HR"/>
              </w:rPr>
            </w:pPr>
            <w:r w:rsidRPr="00B70A54">
              <w:rPr>
                <w:rFonts w:eastAsia="Times New Roman" w:cstheme="minorHAnsi"/>
                <w:sz w:val="20"/>
                <w:szCs w:val="20"/>
                <w:lang w:eastAsia="hr-HR"/>
              </w:rPr>
              <w:t>Očuvano</w:t>
            </w:r>
            <w:r w:rsidR="00564857" w:rsidRPr="00B70A54">
              <w:rPr>
                <w:rFonts w:eastAsia="Times New Roman" w:cstheme="minorHAnsi"/>
                <w:sz w:val="20"/>
                <w:szCs w:val="20"/>
                <w:lang w:eastAsia="hr-HR"/>
              </w:rPr>
              <w:t xml:space="preserve"> </w:t>
            </w:r>
            <w:r w:rsidRPr="00B70A54">
              <w:rPr>
                <w:rFonts w:eastAsia="Times New Roman" w:cstheme="minorHAnsi"/>
                <w:sz w:val="20"/>
                <w:szCs w:val="20"/>
                <w:lang w:eastAsia="hr-HR"/>
              </w:rPr>
              <w:t>0,08 ha postojeće površine stanišnog tipa.</w:t>
            </w:r>
          </w:p>
        </w:tc>
        <w:tc>
          <w:tcPr>
            <w:tcW w:w="536" w:type="pct"/>
            <w:tcBorders>
              <w:top w:val="single" w:sz="4" w:space="0" w:color="auto"/>
              <w:left w:val="nil"/>
              <w:bottom w:val="single" w:sz="4" w:space="0" w:color="auto"/>
              <w:right w:val="single" w:sz="4" w:space="0" w:color="auto"/>
            </w:tcBorders>
            <w:vAlign w:val="center"/>
          </w:tcPr>
          <w:p w14:paraId="1E727F9F" w14:textId="77777777" w:rsidR="00A974BF" w:rsidRPr="00B70A54" w:rsidRDefault="00A974BF" w:rsidP="00A05502">
            <w:pPr>
              <w:spacing w:before="0" w:after="0" w:line="240" w:lineRule="auto"/>
              <w:jc w:val="center"/>
              <w:rPr>
                <w:rFonts w:eastAsia="Times New Roman" w:cstheme="minorHAnsi"/>
                <w:sz w:val="20"/>
                <w:szCs w:val="20"/>
                <w:lang w:eastAsia="hr-HR"/>
              </w:rPr>
            </w:pPr>
            <w:r w:rsidRPr="00B70A54">
              <w:rPr>
                <w:rFonts w:eastAsia="Times New Roman" w:cstheme="minorHAnsi"/>
                <w:sz w:val="20"/>
                <w:szCs w:val="20"/>
                <w:lang w:eastAsia="hr-HR"/>
              </w:rPr>
              <w:t>B</w:t>
            </w:r>
          </w:p>
        </w:tc>
      </w:tr>
      <w:tr w:rsidR="00A974BF" w:rsidRPr="00824870" w14:paraId="29ECC08C" w14:textId="77777777" w:rsidTr="00D62CC2">
        <w:trPr>
          <w:trHeight w:val="687"/>
        </w:trPr>
        <w:tc>
          <w:tcPr>
            <w:tcW w:w="1368" w:type="pct"/>
            <w:tcBorders>
              <w:top w:val="single" w:sz="4" w:space="0" w:color="auto"/>
              <w:left w:val="single" w:sz="4" w:space="0" w:color="auto"/>
              <w:bottom w:val="single" w:sz="4" w:space="0" w:color="auto"/>
              <w:right w:val="single" w:sz="4" w:space="0" w:color="auto"/>
            </w:tcBorders>
            <w:shd w:val="clear" w:color="auto" w:fill="auto"/>
            <w:vAlign w:val="bottom"/>
          </w:tcPr>
          <w:p w14:paraId="14A8F0DA" w14:textId="77777777" w:rsidR="00A974BF" w:rsidRPr="00B70A54" w:rsidRDefault="00A974BF" w:rsidP="00A05502">
            <w:pPr>
              <w:spacing w:before="0" w:after="0" w:line="240" w:lineRule="auto"/>
              <w:rPr>
                <w:rFonts w:eastAsia="Times New Roman" w:cstheme="minorHAnsi"/>
                <w:sz w:val="20"/>
                <w:szCs w:val="20"/>
                <w:lang w:eastAsia="hr-HR"/>
              </w:rPr>
            </w:pPr>
          </w:p>
        </w:tc>
        <w:tc>
          <w:tcPr>
            <w:tcW w:w="476" w:type="pct"/>
            <w:tcBorders>
              <w:top w:val="single" w:sz="4" w:space="0" w:color="auto"/>
              <w:left w:val="nil"/>
              <w:bottom w:val="single" w:sz="4" w:space="0" w:color="auto"/>
              <w:right w:val="single" w:sz="4" w:space="0" w:color="auto"/>
            </w:tcBorders>
            <w:shd w:val="clear" w:color="auto" w:fill="auto"/>
            <w:vAlign w:val="center"/>
          </w:tcPr>
          <w:p w14:paraId="302C95DE" w14:textId="063763C4" w:rsidR="00A974BF" w:rsidRPr="00B70A54" w:rsidRDefault="00A974BF" w:rsidP="00A05502">
            <w:pPr>
              <w:spacing w:before="0" w:after="0" w:line="240" w:lineRule="auto"/>
              <w:jc w:val="left"/>
              <w:rPr>
                <w:rFonts w:cstheme="minorHAnsi"/>
                <w:sz w:val="20"/>
                <w:szCs w:val="20"/>
              </w:rPr>
            </w:pPr>
            <w:r w:rsidRPr="00B70A54">
              <w:rPr>
                <w:rFonts w:cstheme="minorHAnsi"/>
                <w:sz w:val="20"/>
                <w:szCs w:val="20"/>
              </w:rPr>
              <w:t>HR3000149</w:t>
            </w:r>
          </w:p>
        </w:tc>
        <w:tc>
          <w:tcPr>
            <w:tcW w:w="1012" w:type="pct"/>
            <w:tcBorders>
              <w:top w:val="single" w:sz="4" w:space="0" w:color="auto"/>
              <w:left w:val="nil"/>
              <w:bottom w:val="single" w:sz="4" w:space="0" w:color="auto"/>
              <w:right w:val="single" w:sz="4" w:space="0" w:color="auto"/>
            </w:tcBorders>
            <w:shd w:val="clear" w:color="auto" w:fill="auto"/>
            <w:vAlign w:val="center"/>
          </w:tcPr>
          <w:p w14:paraId="397E21BE" w14:textId="77777777" w:rsidR="00A974BF" w:rsidRPr="00B70A54" w:rsidRDefault="00A974BF" w:rsidP="00A05502">
            <w:pPr>
              <w:spacing w:before="0" w:after="0" w:line="240" w:lineRule="auto"/>
              <w:jc w:val="left"/>
              <w:rPr>
                <w:rFonts w:cstheme="minorHAnsi"/>
                <w:sz w:val="20"/>
                <w:szCs w:val="20"/>
              </w:rPr>
            </w:pPr>
            <w:r w:rsidRPr="00B70A54">
              <w:rPr>
                <w:rFonts w:cstheme="minorHAnsi"/>
                <w:sz w:val="20"/>
                <w:szCs w:val="20"/>
              </w:rPr>
              <w:t xml:space="preserve">Uvale </w:t>
            </w:r>
            <w:proofErr w:type="spellStart"/>
            <w:r w:rsidRPr="00B70A54">
              <w:rPr>
                <w:rFonts w:cstheme="minorHAnsi"/>
                <w:sz w:val="20"/>
                <w:szCs w:val="20"/>
              </w:rPr>
              <w:t>Prapratna</w:t>
            </w:r>
            <w:proofErr w:type="spellEnd"/>
            <w:r w:rsidRPr="00B70A54">
              <w:rPr>
                <w:rFonts w:cstheme="minorHAnsi"/>
                <w:sz w:val="20"/>
                <w:szCs w:val="20"/>
              </w:rPr>
              <w:t xml:space="preserve"> i </w:t>
            </w:r>
            <w:proofErr w:type="spellStart"/>
            <w:r w:rsidRPr="00B70A54">
              <w:rPr>
                <w:rFonts w:cstheme="minorHAnsi"/>
                <w:sz w:val="20"/>
                <w:szCs w:val="20"/>
              </w:rPr>
              <w:t>Makarac</w:t>
            </w:r>
            <w:proofErr w:type="spellEnd"/>
            <w:r w:rsidRPr="00B70A54">
              <w:rPr>
                <w:rFonts w:cstheme="minorHAnsi"/>
                <w:sz w:val="20"/>
                <w:szCs w:val="20"/>
              </w:rPr>
              <w:t xml:space="preserve"> - Hvar</w:t>
            </w:r>
          </w:p>
        </w:tc>
        <w:tc>
          <w:tcPr>
            <w:tcW w:w="1608" w:type="pct"/>
            <w:tcBorders>
              <w:top w:val="single" w:sz="4" w:space="0" w:color="auto"/>
              <w:left w:val="nil"/>
              <w:bottom w:val="single" w:sz="4" w:space="0" w:color="auto"/>
              <w:right w:val="single" w:sz="4" w:space="0" w:color="auto"/>
            </w:tcBorders>
            <w:shd w:val="clear" w:color="auto" w:fill="auto"/>
            <w:vAlign w:val="center"/>
          </w:tcPr>
          <w:p w14:paraId="36E1436D" w14:textId="4E55A509" w:rsidR="00A974BF" w:rsidRPr="00B70A54" w:rsidRDefault="00A974BF" w:rsidP="00A05502">
            <w:pPr>
              <w:spacing w:before="0" w:after="0" w:line="240" w:lineRule="auto"/>
              <w:jc w:val="left"/>
              <w:rPr>
                <w:rFonts w:eastAsia="Times New Roman" w:cstheme="minorHAnsi"/>
                <w:sz w:val="20"/>
                <w:szCs w:val="20"/>
                <w:lang w:eastAsia="hr-HR"/>
              </w:rPr>
            </w:pPr>
            <w:r w:rsidRPr="00B70A54">
              <w:rPr>
                <w:rFonts w:eastAsia="Times New Roman" w:cstheme="minorHAnsi"/>
                <w:sz w:val="20"/>
                <w:szCs w:val="20"/>
                <w:lang w:eastAsia="hr-HR"/>
              </w:rPr>
              <w:t>Očuvano</w:t>
            </w:r>
            <w:r w:rsidR="00564857" w:rsidRPr="00B70A54">
              <w:rPr>
                <w:rFonts w:eastAsia="Times New Roman" w:cstheme="minorHAnsi"/>
                <w:sz w:val="20"/>
                <w:szCs w:val="20"/>
                <w:lang w:eastAsia="hr-HR"/>
              </w:rPr>
              <w:t xml:space="preserve"> </w:t>
            </w:r>
            <w:r w:rsidRPr="00B70A54">
              <w:rPr>
                <w:rFonts w:eastAsia="Times New Roman" w:cstheme="minorHAnsi"/>
                <w:sz w:val="20"/>
                <w:szCs w:val="20"/>
                <w:lang w:eastAsia="hr-HR"/>
              </w:rPr>
              <w:t>0,1 ha postojeće površine stanišnog tipa.</w:t>
            </w:r>
          </w:p>
        </w:tc>
        <w:tc>
          <w:tcPr>
            <w:tcW w:w="536" w:type="pct"/>
            <w:tcBorders>
              <w:top w:val="single" w:sz="4" w:space="0" w:color="auto"/>
              <w:left w:val="nil"/>
              <w:bottom w:val="single" w:sz="4" w:space="0" w:color="auto"/>
              <w:right w:val="single" w:sz="4" w:space="0" w:color="auto"/>
            </w:tcBorders>
            <w:vAlign w:val="center"/>
          </w:tcPr>
          <w:p w14:paraId="7AE4786C" w14:textId="77777777" w:rsidR="00A974BF" w:rsidRPr="00B70A54" w:rsidRDefault="00A974BF" w:rsidP="00A05502">
            <w:pPr>
              <w:spacing w:before="0" w:after="0" w:line="240" w:lineRule="auto"/>
              <w:jc w:val="center"/>
              <w:rPr>
                <w:rFonts w:eastAsia="Times New Roman" w:cstheme="minorHAnsi"/>
                <w:sz w:val="20"/>
                <w:szCs w:val="20"/>
                <w:lang w:eastAsia="hr-HR"/>
              </w:rPr>
            </w:pPr>
            <w:r w:rsidRPr="00B70A54">
              <w:rPr>
                <w:rFonts w:eastAsia="Times New Roman" w:cstheme="minorHAnsi"/>
                <w:sz w:val="20"/>
                <w:szCs w:val="20"/>
                <w:lang w:eastAsia="hr-HR"/>
              </w:rPr>
              <w:t>B</w:t>
            </w:r>
          </w:p>
        </w:tc>
      </w:tr>
      <w:tr w:rsidR="00A974BF" w:rsidRPr="00824870" w14:paraId="04FDC12E" w14:textId="77777777" w:rsidTr="00D62CC2">
        <w:trPr>
          <w:trHeight w:val="687"/>
        </w:trPr>
        <w:tc>
          <w:tcPr>
            <w:tcW w:w="1368" w:type="pct"/>
            <w:tcBorders>
              <w:top w:val="single" w:sz="4" w:space="0" w:color="auto"/>
              <w:left w:val="single" w:sz="4" w:space="0" w:color="auto"/>
              <w:bottom w:val="single" w:sz="4" w:space="0" w:color="auto"/>
              <w:right w:val="single" w:sz="4" w:space="0" w:color="auto"/>
            </w:tcBorders>
            <w:shd w:val="clear" w:color="auto" w:fill="auto"/>
            <w:vAlign w:val="bottom"/>
          </w:tcPr>
          <w:p w14:paraId="7AA37154" w14:textId="77777777" w:rsidR="00A974BF" w:rsidRPr="00B70A54" w:rsidRDefault="00A974BF" w:rsidP="00A05502">
            <w:pPr>
              <w:spacing w:before="0" w:after="0" w:line="240" w:lineRule="auto"/>
              <w:rPr>
                <w:rFonts w:eastAsia="Times New Roman" w:cstheme="minorHAnsi"/>
                <w:sz w:val="20"/>
                <w:szCs w:val="20"/>
                <w:lang w:eastAsia="hr-HR"/>
              </w:rPr>
            </w:pPr>
          </w:p>
        </w:tc>
        <w:tc>
          <w:tcPr>
            <w:tcW w:w="476" w:type="pct"/>
            <w:tcBorders>
              <w:top w:val="single" w:sz="4" w:space="0" w:color="auto"/>
              <w:left w:val="nil"/>
              <w:bottom w:val="single" w:sz="4" w:space="0" w:color="auto"/>
              <w:right w:val="single" w:sz="4" w:space="0" w:color="auto"/>
            </w:tcBorders>
            <w:shd w:val="clear" w:color="auto" w:fill="auto"/>
            <w:vAlign w:val="center"/>
          </w:tcPr>
          <w:p w14:paraId="6B3FA5BD" w14:textId="77777777" w:rsidR="00A974BF" w:rsidRPr="00B70A54" w:rsidRDefault="00A974BF" w:rsidP="00A05502">
            <w:pPr>
              <w:spacing w:before="0" w:after="0" w:line="240" w:lineRule="auto"/>
              <w:jc w:val="left"/>
              <w:rPr>
                <w:rFonts w:cstheme="minorHAnsi"/>
                <w:sz w:val="20"/>
                <w:szCs w:val="20"/>
              </w:rPr>
            </w:pPr>
            <w:r w:rsidRPr="00B70A54">
              <w:rPr>
                <w:rFonts w:cstheme="minorHAnsi"/>
                <w:sz w:val="20"/>
                <w:szCs w:val="20"/>
              </w:rPr>
              <w:t>HR3000095</w:t>
            </w:r>
          </w:p>
        </w:tc>
        <w:tc>
          <w:tcPr>
            <w:tcW w:w="1012" w:type="pct"/>
            <w:tcBorders>
              <w:top w:val="single" w:sz="4" w:space="0" w:color="auto"/>
              <w:left w:val="nil"/>
              <w:bottom w:val="single" w:sz="4" w:space="0" w:color="auto"/>
              <w:right w:val="single" w:sz="4" w:space="0" w:color="auto"/>
            </w:tcBorders>
            <w:shd w:val="clear" w:color="auto" w:fill="auto"/>
            <w:vAlign w:val="center"/>
          </w:tcPr>
          <w:p w14:paraId="03C6382D" w14:textId="77777777" w:rsidR="00A974BF" w:rsidRPr="00B70A54" w:rsidRDefault="00A974BF" w:rsidP="00A05502">
            <w:pPr>
              <w:spacing w:before="0" w:after="0" w:line="240" w:lineRule="auto"/>
              <w:jc w:val="left"/>
              <w:rPr>
                <w:rFonts w:cstheme="minorHAnsi"/>
                <w:sz w:val="20"/>
                <w:szCs w:val="20"/>
              </w:rPr>
            </w:pPr>
            <w:r w:rsidRPr="00B70A54">
              <w:rPr>
                <w:rFonts w:cstheme="minorHAnsi"/>
                <w:sz w:val="20"/>
                <w:szCs w:val="20"/>
              </w:rPr>
              <w:t>Pakleni otoci</w:t>
            </w:r>
          </w:p>
        </w:tc>
        <w:tc>
          <w:tcPr>
            <w:tcW w:w="1608" w:type="pct"/>
            <w:tcBorders>
              <w:top w:val="single" w:sz="4" w:space="0" w:color="auto"/>
              <w:left w:val="nil"/>
              <w:bottom w:val="single" w:sz="4" w:space="0" w:color="auto"/>
              <w:right w:val="single" w:sz="4" w:space="0" w:color="auto"/>
            </w:tcBorders>
            <w:shd w:val="clear" w:color="auto" w:fill="auto"/>
            <w:vAlign w:val="center"/>
          </w:tcPr>
          <w:p w14:paraId="6665DB34" w14:textId="61681D04" w:rsidR="00A974BF" w:rsidRPr="00B70A54" w:rsidRDefault="00A974BF" w:rsidP="00A05502">
            <w:pPr>
              <w:spacing w:before="0" w:after="0" w:line="240" w:lineRule="auto"/>
              <w:jc w:val="left"/>
              <w:rPr>
                <w:rFonts w:eastAsia="Times New Roman" w:cstheme="minorHAnsi"/>
                <w:sz w:val="20"/>
                <w:szCs w:val="20"/>
                <w:lang w:eastAsia="hr-HR"/>
              </w:rPr>
            </w:pPr>
            <w:r w:rsidRPr="00B70A54">
              <w:rPr>
                <w:rFonts w:eastAsia="Times New Roman" w:cstheme="minorHAnsi"/>
                <w:sz w:val="20"/>
                <w:szCs w:val="20"/>
                <w:lang w:eastAsia="hr-HR"/>
              </w:rPr>
              <w:t>Očuvano</w:t>
            </w:r>
            <w:r w:rsidR="00564857" w:rsidRPr="00B70A54">
              <w:rPr>
                <w:rFonts w:eastAsia="Times New Roman" w:cstheme="minorHAnsi"/>
                <w:sz w:val="20"/>
                <w:szCs w:val="20"/>
                <w:lang w:eastAsia="hr-HR"/>
              </w:rPr>
              <w:t xml:space="preserve"> </w:t>
            </w:r>
            <w:r w:rsidRPr="00B70A54">
              <w:rPr>
                <w:rFonts w:eastAsia="Times New Roman" w:cstheme="minorHAnsi"/>
                <w:sz w:val="20"/>
                <w:szCs w:val="20"/>
                <w:lang w:eastAsia="hr-HR"/>
              </w:rPr>
              <w:t>0,05 ha postojeće površine stanišnog tipa.</w:t>
            </w:r>
          </w:p>
        </w:tc>
        <w:tc>
          <w:tcPr>
            <w:tcW w:w="536" w:type="pct"/>
            <w:tcBorders>
              <w:top w:val="single" w:sz="4" w:space="0" w:color="auto"/>
              <w:left w:val="nil"/>
              <w:bottom w:val="single" w:sz="4" w:space="0" w:color="auto"/>
              <w:right w:val="single" w:sz="4" w:space="0" w:color="auto"/>
            </w:tcBorders>
            <w:vAlign w:val="center"/>
          </w:tcPr>
          <w:p w14:paraId="6C975751" w14:textId="77777777" w:rsidR="00A974BF" w:rsidRPr="00B70A54" w:rsidRDefault="00A974BF" w:rsidP="00A05502">
            <w:pPr>
              <w:spacing w:before="0" w:after="0" w:line="240" w:lineRule="auto"/>
              <w:jc w:val="center"/>
              <w:rPr>
                <w:rFonts w:eastAsia="Times New Roman" w:cstheme="minorHAnsi"/>
                <w:sz w:val="20"/>
                <w:szCs w:val="20"/>
                <w:lang w:eastAsia="hr-HR"/>
              </w:rPr>
            </w:pPr>
            <w:r w:rsidRPr="00B70A54">
              <w:rPr>
                <w:rFonts w:eastAsia="Times New Roman" w:cstheme="minorHAnsi"/>
                <w:sz w:val="20"/>
                <w:szCs w:val="20"/>
                <w:lang w:eastAsia="hr-HR"/>
              </w:rPr>
              <w:t>B</w:t>
            </w:r>
          </w:p>
        </w:tc>
      </w:tr>
      <w:tr w:rsidR="00A974BF" w:rsidRPr="00824870" w14:paraId="4A4A3E33" w14:textId="77777777" w:rsidTr="00D62CC2">
        <w:trPr>
          <w:trHeight w:val="687"/>
        </w:trPr>
        <w:tc>
          <w:tcPr>
            <w:tcW w:w="1368" w:type="pct"/>
            <w:tcBorders>
              <w:top w:val="single" w:sz="4" w:space="0" w:color="auto"/>
              <w:left w:val="single" w:sz="4" w:space="0" w:color="auto"/>
              <w:bottom w:val="single" w:sz="4" w:space="0" w:color="auto"/>
              <w:right w:val="single" w:sz="4" w:space="0" w:color="auto"/>
            </w:tcBorders>
            <w:shd w:val="clear" w:color="auto" w:fill="auto"/>
            <w:vAlign w:val="bottom"/>
          </w:tcPr>
          <w:p w14:paraId="15E8B3D7" w14:textId="77777777" w:rsidR="00A974BF" w:rsidRPr="00B70A54" w:rsidRDefault="00A974BF" w:rsidP="00A05502">
            <w:pPr>
              <w:spacing w:before="0" w:after="0" w:line="240" w:lineRule="auto"/>
              <w:rPr>
                <w:rFonts w:eastAsia="Times New Roman" w:cstheme="minorHAnsi"/>
                <w:sz w:val="20"/>
                <w:szCs w:val="20"/>
                <w:lang w:eastAsia="hr-HR"/>
              </w:rPr>
            </w:pPr>
          </w:p>
        </w:tc>
        <w:tc>
          <w:tcPr>
            <w:tcW w:w="476" w:type="pct"/>
            <w:tcBorders>
              <w:top w:val="single" w:sz="4" w:space="0" w:color="auto"/>
              <w:left w:val="nil"/>
              <w:bottom w:val="single" w:sz="4" w:space="0" w:color="auto"/>
              <w:right w:val="single" w:sz="4" w:space="0" w:color="auto"/>
            </w:tcBorders>
            <w:shd w:val="clear" w:color="auto" w:fill="auto"/>
            <w:vAlign w:val="center"/>
          </w:tcPr>
          <w:p w14:paraId="1B480671" w14:textId="77777777" w:rsidR="00A974BF" w:rsidRPr="00B70A54" w:rsidRDefault="00A974BF" w:rsidP="00A05502">
            <w:pPr>
              <w:spacing w:before="0" w:after="0" w:line="240" w:lineRule="auto"/>
              <w:jc w:val="left"/>
              <w:rPr>
                <w:rFonts w:cstheme="minorHAnsi"/>
                <w:sz w:val="20"/>
                <w:szCs w:val="20"/>
              </w:rPr>
            </w:pPr>
            <w:r w:rsidRPr="00B70A54">
              <w:rPr>
                <w:rFonts w:cstheme="minorHAnsi"/>
                <w:sz w:val="20"/>
                <w:szCs w:val="20"/>
              </w:rPr>
              <w:t>HR3000143</w:t>
            </w:r>
          </w:p>
        </w:tc>
        <w:tc>
          <w:tcPr>
            <w:tcW w:w="1012" w:type="pct"/>
            <w:tcBorders>
              <w:top w:val="single" w:sz="4" w:space="0" w:color="auto"/>
              <w:left w:val="nil"/>
              <w:bottom w:val="single" w:sz="4" w:space="0" w:color="auto"/>
              <w:right w:val="single" w:sz="4" w:space="0" w:color="auto"/>
            </w:tcBorders>
            <w:shd w:val="clear" w:color="auto" w:fill="auto"/>
            <w:vAlign w:val="center"/>
          </w:tcPr>
          <w:p w14:paraId="352BCD88" w14:textId="77777777" w:rsidR="00A974BF" w:rsidRPr="00B70A54" w:rsidRDefault="00A974BF" w:rsidP="00A05502">
            <w:pPr>
              <w:spacing w:before="0" w:after="0" w:line="240" w:lineRule="auto"/>
              <w:jc w:val="left"/>
              <w:rPr>
                <w:rFonts w:cstheme="minorHAnsi"/>
                <w:sz w:val="20"/>
                <w:szCs w:val="20"/>
              </w:rPr>
            </w:pPr>
            <w:r w:rsidRPr="00B70A54">
              <w:rPr>
                <w:rFonts w:cstheme="minorHAnsi"/>
                <w:sz w:val="20"/>
                <w:szCs w:val="20"/>
              </w:rPr>
              <w:t xml:space="preserve">Uvale Kruševa; </w:t>
            </w:r>
            <w:proofErr w:type="spellStart"/>
            <w:r w:rsidRPr="00B70A54">
              <w:rPr>
                <w:rFonts w:cstheme="minorHAnsi"/>
                <w:sz w:val="20"/>
                <w:szCs w:val="20"/>
              </w:rPr>
              <w:t>Pokrvenik</w:t>
            </w:r>
            <w:proofErr w:type="spellEnd"/>
            <w:r w:rsidRPr="00B70A54">
              <w:rPr>
                <w:rFonts w:cstheme="minorHAnsi"/>
                <w:sz w:val="20"/>
                <w:szCs w:val="20"/>
              </w:rPr>
              <w:t xml:space="preserve"> i </w:t>
            </w:r>
            <w:proofErr w:type="spellStart"/>
            <w:r w:rsidRPr="00B70A54">
              <w:rPr>
                <w:rFonts w:cstheme="minorHAnsi"/>
                <w:sz w:val="20"/>
                <w:szCs w:val="20"/>
              </w:rPr>
              <w:t>Zaraće</w:t>
            </w:r>
            <w:proofErr w:type="spellEnd"/>
            <w:r w:rsidRPr="00B70A54">
              <w:rPr>
                <w:rFonts w:cstheme="minorHAnsi"/>
                <w:sz w:val="20"/>
                <w:szCs w:val="20"/>
              </w:rPr>
              <w:t xml:space="preserve"> – Hvar</w:t>
            </w:r>
          </w:p>
        </w:tc>
        <w:tc>
          <w:tcPr>
            <w:tcW w:w="1608" w:type="pct"/>
            <w:tcBorders>
              <w:top w:val="single" w:sz="4" w:space="0" w:color="auto"/>
              <w:left w:val="nil"/>
              <w:bottom w:val="single" w:sz="4" w:space="0" w:color="auto"/>
              <w:right w:val="single" w:sz="4" w:space="0" w:color="auto"/>
            </w:tcBorders>
            <w:shd w:val="clear" w:color="auto" w:fill="auto"/>
            <w:vAlign w:val="center"/>
          </w:tcPr>
          <w:p w14:paraId="6C78A1E3" w14:textId="6AD84809" w:rsidR="00A974BF" w:rsidRPr="00B70A54" w:rsidRDefault="00A974BF" w:rsidP="00A05502">
            <w:pPr>
              <w:spacing w:before="0" w:after="0" w:line="240" w:lineRule="auto"/>
              <w:jc w:val="left"/>
              <w:rPr>
                <w:rFonts w:eastAsia="Times New Roman" w:cstheme="minorHAnsi"/>
                <w:sz w:val="20"/>
                <w:szCs w:val="20"/>
                <w:lang w:eastAsia="hr-HR"/>
              </w:rPr>
            </w:pPr>
            <w:r w:rsidRPr="00B70A54">
              <w:rPr>
                <w:rFonts w:eastAsia="Times New Roman" w:cstheme="minorHAnsi"/>
                <w:sz w:val="20"/>
                <w:szCs w:val="20"/>
                <w:lang w:eastAsia="hr-HR"/>
              </w:rPr>
              <w:t>Očuvano</w:t>
            </w:r>
            <w:r w:rsidR="00564857" w:rsidRPr="00B70A54">
              <w:rPr>
                <w:rFonts w:eastAsia="Times New Roman" w:cstheme="minorHAnsi"/>
                <w:sz w:val="20"/>
                <w:szCs w:val="20"/>
                <w:lang w:eastAsia="hr-HR"/>
              </w:rPr>
              <w:t xml:space="preserve"> </w:t>
            </w:r>
            <w:r w:rsidRPr="00B70A54">
              <w:rPr>
                <w:rFonts w:eastAsia="Times New Roman" w:cstheme="minorHAnsi"/>
                <w:sz w:val="20"/>
                <w:szCs w:val="20"/>
                <w:lang w:eastAsia="hr-HR"/>
              </w:rPr>
              <w:t>0,07 ha postojeće površine stanišnog tipa.</w:t>
            </w:r>
          </w:p>
        </w:tc>
        <w:tc>
          <w:tcPr>
            <w:tcW w:w="536" w:type="pct"/>
            <w:tcBorders>
              <w:top w:val="single" w:sz="4" w:space="0" w:color="auto"/>
              <w:left w:val="nil"/>
              <w:bottom w:val="single" w:sz="4" w:space="0" w:color="auto"/>
              <w:right w:val="single" w:sz="4" w:space="0" w:color="auto"/>
            </w:tcBorders>
            <w:vAlign w:val="center"/>
          </w:tcPr>
          <w:p w14:paraId="6AE7663E" w14:textId="77777777" w:rsidR="00A974BF" w:rsidRPr="00B70A54" w:rsidRDefault="00A974BF" w:rsidP="00A05502">
            <w:pPr>
              <w:spacing w:before="0" w:after="0" w:line="240" w:lineRule="auto"/>
              <w:jc w:val="center"/>
              <w:rPr>
                <w:rFonts w:eastAsia="Times New Roman" w:cstheme="minorHAnsi"/>
                <w:sz w:val="20"/>
                <w:szCs w:val="20"/>
                <w:lang w:eastAsia="hr-HR"/>
              </w:rPr>
            </w:pPr>
            <w:r w:rsidRPr="00B70A54">
              <w:rPr>
                <w:rFonts w:eastAsia="Times New Roman" w:cstheme="minorHAnsi"/>
                <w:sz w:val="20"/>
                <w:szCs w:val="20"/>
                <w:lang w:eastAsia="hr-HR"/>
              </w:rPr>
              <w:t>B</w:t>
            </w:r>
          </w:p>
        </w:tc>
      </w:tr>
      <w:tr w:rsidR="00A974BF" w:rsidRPr="00824870" w14:paraId="3B835EB7" w14:textId="77777777" w:rsidTr="00D62CC2">
        <w:trPr>
          <w:trHeight w:val="687"/>
        </w:trPr>
        <w:tc>
          <w:tcPr>
            <w:tcW w:w="1368" w:type="pct"/>
            <w:tcBorders>
              <w:top w:val="single" w:sz="4" w:space="0" w:color="auto"/>
              <w:left w:val="single" w:sz="4" w:space="0" w:color="auto"/>
              <w:bottom w:val="single" w:sz="4" w:space="0" w:color="auto"/>
              <w:right w:val="single" w:sz="4" w:space="0" w:color="auto"/>
            </w:tcBorders>
            <w:shd w:val="clear" w:color="auto" w:fill="auto"/>
            <w:vAlign w:val="bottom"/>
          </w:tcPr>
          <w:p w14:paraId="1D41171A" w14:textId="77777777" w:rsidR="00A974BF" w:rsidRPr="00B70A54" w:rsidRDefault="00A974BF" w:rsidP="00A05502">
            <w:pPr>
              <w:spacing w:before="0" w:after="0" w:line="240" w:lineRule="auto"/>
              <w:rPr>
                <w:rFonts w:eastAsia="Times New Roman" w:cstheme="minorHAnsi"/>
                <w:sz w:val="20"/>
                <w:szCs w:val="20"/>
                <w:lang w:eastAsia="hr-HR"/>
              </w:rPr>
            </w:pPr>
          </w:p>
        </w:tc>
        <w:tc>
          <w:tcPr>
            <w:tcW w:w="476" w:type="pct"/>
            <w:tcBorders>
              <w:top w:val="single" w:sz="4" w:space="0" w:color="auto"/>
              <w:left w:val="nil"/>
              <w:bottom w:val="single" w:sz="4" w:space="0" w:color="auto"/>
              <w:right w:val="single" w:sz="4" w:space="0" w:color="auto"/>
            </w:tcBorders>
            <w:shd w:val="clear" w:color="auto" w:fill="auto"/>
            <w:vAlign w:val="center"/>
          </w:tcPr>
          <w:p w14:paraId="651FFB7D" w14:textId="2138418C" w:rsidR="00A974BF" w:rsidRPr="00B70A54" w:rsidRDefault="00A974BF" w:rsidP="00A05502">
            <w:pPr>
              <w:spacing w:before="0" w:after="0" w:line="240" w:lineRule="auto"/>
              <w:jc w:val="left"/>
              <w:rPr>
                <w:rFonts w:cstheme="minorHAnsi"/>
                <w:sz w:val="20"/>
                <w:szCs w:val="20"/>
              </w:rPr>
            </w:pPr>
            <w:r w:rsidRPr="00B70A54">
              <w:rPr>
                <w:rFonts w:cstheme="minorHAnsi"/>
                <w:sz w:val="20"/>
                <w:szCs w:val="20"/>
              </w:rPr>
              <w:t>HR3000136</w:t>
            </w:r>
          </w:p>
        </w:tc>
        <w:tc>
          <w:tcPr>
            <w:tcW w:w="1012" w:type="pct"/>
            <w:tcBorders>
              <w:top w:val="single" w:sz="4" w:space="0" w:color="auto"/>
              <w:left w:val="nil"/>
              <w:bottom w:val="single" w:sz="4" w:space="0" w:color="auto"/>
              <w:right w:val="single" w:sz="4" w:space="0" w:color="auto"/>
            </w:tcBorders>
            <w:shd w:val="clear" w:color="auto" w:fill="auto"/>
            <w:vAlign w:val="center"/>
          </w:tcPr>
          <w:p w14:paraId="16FFC959" w14:textId="77777777" w:rsidR="00A974BF" w:rsidRPr="00B70A54" w:rsidRDefault="00A974BF" w:rsidP="00A05502">
            <w:pPr>
              <w:spacing w:before="0" w:after="0" w:line="240" w:lineRule="auto"/>
              <w:jc w:val="left"/>
              <w:rPr>
                <w:rFonts w:cstheme="minorHAnsi"/>
                <w:sz w:val="20"/>
                <w:szCs w:val="20"/>
              </w:rPr>
            </w:pPr>
            <w:r w:rsidRPr="00B70A54">
              <w:rPr>
                <w:rFonts w:cstheme="minorHAnsi"/>
                <w:sz w:val="20"/>
                <w:szCs w:val="20"/>
              </w:rPr>
              <w:t>Uvala Vlaška - Hvar</w:t>
            </w:r>
          </w:p>
        </w:tc>
        <w:tc>
          <w:tcPr>
            <w:tcW w:w="1608" w:type="pct"/>
            <w:tcBorders>
              <w:top w:val="single" w:sz="4" w:space="0" w:color="auto"/>
              <w:left w:val="nil"/>
              <w:bottom w:val="single" w:sz="4" w:space="0" w:color="auto"/>
              <w:right w:val="single" w:sz="4" w:space="0" w:color="auto"/>
            </w:tcBorders>
            <w:shd w:val="clear" w:color="auto" w:fill="auto"/>
            <w:vAlign w:val="center"/>
          </w:tcPr>
          <w:p w14:paraId="6DDC1420" w14:textId="55847EBE" w:rsidR="00A974BF" w:rsidRPr="00B70A54" w:rsidRDefault="00A974BF" w:rsidP="00A05502">
            <w:pPr>
              <w:spacing w:before="0" w:after="0" w:line="240" w:lineRule="auto"/>
              <w:jc w:val="left"/>
              <w:rPr>
                <w:rFonts w:eastAsia="Times New Roman" w:cstheme="minorHAnsi"/>
                <w:sz w:val="20"/>
                <w:szCs w:val="20"/>
                <w:lang w:eastAsia="hr-HR"/>
              </w:rPr>
            </w:pPr>
            <w:r w:rsidRPr="00B70A54">
              <w:rPr>
                <w:rFonts w:eastAsia="Times New Roman" w:cstheme="minorHAnsi"/>
                <w:sz w:val="20"/>
                <w:szCs w:val="20"/>
                <w:lang w:eastAsia="hr-HR"/>
              </w:rPr>
              <w:t>Očuvano</w:t>
            </w:r>
            <w:r w:rsidR="00564857" w:rsidRPr="00B70A54">
              <w:rPr>
                <w:rFonts w:eastAsia="Times New Roman" w:cstheme="minorHAnsi"/>
                <w:sz w:val="20"/>
                <w:szCs w:val="20"/>
                <w:lang w:eastAsia="hr-HR"/>
              </w:rPr>
              <w:t xml:space="preserve"> </w:t>
            </w:r>
            <w:r w:rsidRPr="00B70A54">
              <w:rPr>
                <w:rFonts w:eastAsia="Times New Roman" w:cstheme="minorHAnsi"/>
                <w:sz w:val="20"/>
                <w:szCs w:val="20"/>
                <w:lang w:eastAsia="hr-HR"/>
              </w:rPr>
              <w:t>0,03 ha postojeće površine stanišnog tipa.</w:t>
            </w:r>
          </w:p>
        </w:tc>
        <w:tc>
          <w:tcPr>
            <w:tcW w:w="536" w:type="pct"/>
            <w:tcBorders>
              <w:top w:val="single" w:sz="4" w:space="0" w:color="auto"/>
              <w:left w:val="nil"/>
              <w:bottom w:val="single" w:sz="4" w:space="0" w:color="auto"/>
              <w:right w:val="single" w:sz="4" w:space="0" w:color="auto"/>
            </w:tcBorders>
            <w:vAlign w:val="center"/>
          </w:tcPr>
          <w:p w14:paraId="2EFD03B1" w14:textId="77777777" w:rsidR="00A974BF" w:rsidRPr="00B70A54" w:rsidRDefault="00A974BF" w:rsidP="00A05502">
            <w:pPr>
              <w:spacing w:before="0" w:after="0" w:line="240" w:lineRule="auto"/>
              <w:jc w:val="center"/>
              <w:rPr>
                <w:rFonts w:eastAsia="Times New Roman" w:cstheme="minorHAnsi"/>
                <w:sz w:val="20"/>
                <w:szCs w:val="20"/>
                <w:lang w:eastAsia="hr-HR"/>
              </w:rPr>
            </w:pPr>
            <w:r w:rsidRPr="00B70A54">
              <w:rPr>
                <w:rFonts w:eastAsia="Times New Roman" w:cstheme="minorHAnsi"/>
                <w:sz w:val="20"/>
                <w:szCs w:val="20"/>
                <w:lang w:eastAsia="hr-HR"/>
              </w:rPr>
              <w:t>B</w:t>
            </w:r>
          </w:p>
        </w:tc>
      </w:tr>
      <w:tr w:rsidR="00A974BF" w:rsidRPr="00824870" w14:paraId="25BE3869" w14:textId="77777777" w:rsidTr="00D62CC2">
        <w:trPr>
          <w:trHeight w:val="687"/>
        </w:trPr>
        <w:tc>
          <w:tcPr>
            <w:tcW w:w="1368" w:type="pct"/>
            <w:tcBorders>
              <w:top w:val="single" w:sz="4" w:space="0" w:color="auto"/>
              <w:left w:val="single" w:sz="4" w:space="0" w:color="auto"/>
              <w:bottom w:val="single" w:sz="4" w:space="0" w:color="auto"/>
              <w:right w:val="single" w:sz="4" w:space="0" w:color="auto"/>
            </w:tcBorders>
            <w:shd w:val="clear" w:color="auto" w:fill="auto"/>
            <w:vAlign w:val="bottom"/>
          </w:tcPr>
          <w:p w14:paraId="39D55BE9" w14:textId="77777777" w:rsidR="00A974BF" w:rsidRPr="00B70A54" w:rsidRDefault="00A974BF" w:rsidP="00A05502">
            <w:pPr>
              <w:spacing w:before="0" w:after="0" w:line="240" w:lineRule="auto"/>
              <w:rPr>
                <w:rFonts w:eastAsia="Times New Roman" w:cstheme="minorHAnsi"/>
                <w:sz w:val="20"/>
                <w:szCs w:val="20"/>
                <w:lang w:eastAsia="hr-HR"/>
              </w:rPr>
            </w:pPr>
          </w:p>
        </w:tc>
        <w:tc>
          <w:tcPr>
            <w:tcW w:w="476" w:type="pct"/>
            <w:tcBorders>
              <w:top w:val="single" w:sz="4" w:space="0" w:color="auto"/>
              <w:left w:val="nil"/>
              <w:bottom w:val="single" w:sz="4" w:space="0" w:color="auto"/>
              <w:right w:val="single" w:sz="4" w:space="0" w:color="auto"/>
            </w:tcBorders>
            <w:shd w:val="clear" w:color="auto" w:fill="auto"/>
            <w:vAlign w:val="center"/>
          </w:tcPr>
          <w:p w14:paraId="4933D3C8" w14:textId="21890958" w:rsidR="00A974BF" w:rsidRPr="00B70A54" w:rsidRDefault="00A974BF" w:rsidP="00A05502">
            <w:pPr>
              <w:spacing w:before="0" w:after="0" w:line="240" w:lineRule="auto"/>
              <w:jc w:val="left"/>
              <w:rPr>
                <w:rFonts w:cstheme="minorHAnsi"/>
                <w:sz w:val="20"/>
                <w:szCs w:val="20"/>
              </w:rPr>
            </w:pPr>
            <w:r w:rsidRPr="00B70A54">
              <w:rPr>
                <w:rFonts w:cstheme="minorHAnsi"/>
                <w:sz w:val="20"/>
                <w:szCs w:val="20"/>
              </w:rPr>
              <w:t>HR3000138</w:t>
            </w:r>
          </w:p>
        </w:tc>
        <w:tc>
          <w:tcPr>
            <w:tcW w:w="1012" w:type="pct"/>
            <w:tcBorders>
              <w:top w:val="single" w:sz="4" w:space="0" w:color="auto"/>
              <w:left w:val="nil"/>
              <w:bottom w:val="single" w:sz="4" w:space="0" w:color="auto"/>
              <w:right w:val="single" w:sz="4" w:space="0" w:color="auto"/>
            </w:tcBorders>
            <w:shd w:val="clear" w:color="auto" w:fill="auto"/>
            <w:vAlign w:val="center"/>
          </w:tcPr>
          <w:p w14:paraId="64508D33" w14:textId="77777777" w:rsidR="00A974BF" w:rsidRPr="00B70A54" w:rsidRDefault="00A974BF" w:rsidP="00A05502">
            <w:pPr>
              <w:spacing w:before="0" w:after="0" w:line="240" w:lineRule="auto"/>
              <w:jc w:val="left"/>
              <w:rPr>
                <w:rFonts w:cstheme="minorHAnsi"/>
                <w:sz w:val="20"/>
                <w:szCs w:val="20"/>
              </w:rPr>
            </w:pPr>
            <w:r w:rsidRPr="00B70A54">
              <w:rPr>
                <w:rFonts w:cstheme="minorHAnsi"/>
                <w:sz w:val="20"/>
                <w:szCs w:val="20"/>
              </w:rPr>
              <w:t xml:space="preserve">Uvala V. </w:t>
            </w:r>
            <w:proofErr w:type="spellStart"/>
            <w:r w:rsidRPr="00B70A54">
              <w:rPr>
                <w:rFonts w:cstheme="minorHAnsi"/>
                <w:sz w:val="20"/>
                <w:szCs w:val="20"/>
              </w:rPr>
              <w:t>Pogorila</w:t>
            </w:r>
            <w:proofErr w:type="spellEnd"/>
            <w:r w:rsidRPr="00B70A54">
              <w:rPr>
                <w:rFonts w:cstheme="minorHAnsi"/>
                <w:sz w:val="20"/>
                <w:szCs w:val="20"/>
              </w:rPr>
              <w:t xml:space="preserve"> – Hvar</w:t>
            </w:r>
          </w:p>
        </w:tc>
        <w:tc>
          <w:tcPr>
            <w:tcW w:w="1608" w:type="pct"/>
            <w:tcBorders>
              <w:top w:val="single" w:sz="4" w:space="0" w:color="auto"/>
              <w:left w:val="nil"/>
              <w:bottom w:val="single" w:sz="4" w:space="0" w:color="auto"/>
              <w:right w:val="single" w:sz="4" w:space="0" w:color="auto"/>
            </w:tcBorders>
            <w:shd w:val="clear" w:color="auto" w:fill="auto"/>
            <w:vAlign w:val="center"/>
          </w:tcPr>
          <w:p w14:paraId="0145CCCD" w14:textId="15C82CAC" w:rsidR="00A974BF" w:rsidRPr="00B70A54" w:rsidRDefault="00A974BF" w:rsidP="00A05502">
            <w:pPr>
              <w:spacing w:before="0" w:after="0" w:line="240" w:lineRule="auto"/>
              <w:jc w:val="left"/>
              <w:rPr>
                <w:rFonts w:eastAsia="Times New Roman" w:cstheme="minorHAnsi"/>
                <w:sz w:val="20"/>
                <w:szCs w:val="20"/>
                <w:lang w:eastAsia="hr-HR"/>
              </w:rPr>
            </w:pPr>
            <w:r w:rsidRPr="00B70A54">
              <w:rPr>
                <w:rFonts w:eastAsia="Times New Roman" w:cstheme="minorHAnsi"/>
                <w:sz w:val="20"/>
                <w:szCs w:val="20"/>
                <w:lang w:eastAsia="hr-HR"/>
              </w:rPr>
              <w:t>Očuvano</w:t>
            </w:r>
            <w:r w:rsidR="00564857" w:rsidRPr="00B70A54">
              <w:rPr>
                <w:rFonts w:eastAsia="Times New Roman" w:cstheme="minorHAnsi"/>
                <w:sz w:val="20"/>
                <w:szCs w:val="20"/>
                <w:lang w:eastAsia="hr-HR"/>
              </w:rPr>
              <w:t xml:space="preserve"> </w:t>
            </w:r>
            <w:r w:rsidRPr="00B70A54">
              <w:rPr>
                <w:rFonts w:eastAsia="Times New Roman" w:cstheme="minorHAnsi"/>
                <w:sz w:val="20"/>
                <w:szCs w:val="20"/>
                <w:lang w:eastAsia="hr-HR"/>
              </w:rPr>
              <w:t>0,02 ha postojeće površine stanišnog tipa.</w:t>
            </w:r>
          </w:p>
        </w:tc>
        <w:tc>
          <w:tcPr>
            <w:tcW w:w="536" w:type="pct"/>
            <w:tcBorders>
              <w:top w:val="single" w:sz="4" w:space="0" w:color="auto"/>
              <w:left w:val="nil"/>
              <w:bottom w:val="single" w:sz="4" w:space="0" w:color="auto"/>
              <w:right w:val="single" w:sz="4" w:space="0" w:color="auto"/>
            </w:tcBorders>
            <w:vAlign w:val="center"/>
          </w:tcPr>
          <w:p w14:paraId="6DCE7DD5" w14:textId="77777777" w:rsidR="00A974BF" w:rsidRPr="00B70A54" w:rsidRDefault="00A974BF" w:rsidP="00A05502">
            <w:pPr>
              <w:spacing w:before="0" w:after="0" w:line="240" w:lineRule="auto"/>
              <w:jc w:val="center"/>
              <w:rPr>
                <w:rFonts w:eastAsia="Times New Roman" w:cstheme="minorHAnsi"/>
                <w:sz w:val="20"/>
                <w:szCs w:val="20"/>
                <w:lang w:eastAsia="hr-HR"/>
              </w:rPr>
            </w:pPr>
            <w:r w:rsidRPr="00B70A54">
              <w:rPr>
                <w:rFonts w:eastAsia="Times New Roman" w:cstheme="minorHAnsi"/>
                <w:sz w:val="20"/>
                <w:szCs w:val="20"/>
                <w:lang w:eastAsia="hr-HR"/>
              </w:rPr>
              <w:t>B</w:t>
            </w:r>
          </w:p>
        </w:tc>
      </w:tr>
      <w:tr w:rsidR="00A974BF" w:rsidRPr="00824870" w14:paraId="3CFBA338" w14:textId="77777777" w:rsidTr="00D62CC2">
        <w:trPr>
          <w:trHeight w:val="687"/>
        </w:trPr>
        <w:tc>
          <w:tcPr>
            <w:tcW w:w="1368" w:type="pct"/>
            <w:tcBorders>
              <w:top w:val="single" w:sz="4" w:space="0" w:color="auto"/>
              <w:left w:val="single" w:sz="4" w:space="0" w:color="auto"/>
              <w:bottom w:val="single" w:sz="4" w:space="0" w:color="auto"/>
              <w:right w:val="single" w:sz="4" w:space="0" w:color="auto"/>
            </w:tcBorders>
            <w:shd w:val="clear" w:color="auto" w:fill="auto"/>
            <w:vAlign w:val="bottom"/>
          </w:tcPr>
          <w:p w14:paraId="0D86E60B" w14:textId="77777777" w:rsidR="00A974BF" w:rsidRPr="00B70A54" w:rsidRDefault="00A974BF" w:rsidP="00A05502">
            <w:pPr>
              <w:spacing w:before="0" w:after="0" w:line="240" w:lineRule="auto"/>
              <w:rPr>
                <w:rFonts w:eastAsia="Times New Roman" w:cstheme="minorHAnsi"/>
                <w:sz w:val="20"/>
                <w:szCs w:val="20"/>
                <w:lang w:eastAsia="hr-HR"/>
              </w:rPr>
            </w:pPr>
          </w:p>
        </w:tc>
        <w:tc>
          <w:tcPr>
            <w:tcW w:w="476" w:type="pct"/>
            <w:tcBorders>
              <w:top w:val="single" w:sz="4" w:space="0" w:color="auto"/>
              <w:left w:val="nil"/>
              <w:bottom w:val="single" w:sz="4" w:space="0" w:color="auto"/>
              <w:right w:val="single" w:sz="4" w:space="0" w:color="auto"/>
            </w:tcBorders>
            <w:shd w:val="clear" w:color="auto" w:fill="auto"/>
            <w:vAlign w:val="center"/>
          </w:tcPr>
          <w:p w14:paraId="0B33FBEE" w14:textId="2618D3FB" w:rsidR="00A974BF" w:rsidRPr="00B70A54" w:rsidRDefault="00A974BF" w:rsidP="00A05502">
            <w:pPr>
              <w:spacing w:before="0" w:after="0" w:line="240" w:lineRule="auto"/>
              <w:jc w:val="left"/>
              <w:rPr>
                <w:rFonts w:cstheme="minorHAnsi"/>
                <w:sz w:val="20"/>
                <w:szCs w:val="20"/>
              </w:rPr>
            </w:pPr>
            <w:r w:rsidRPr="00B70A54">
              <w:rPr>
                <w:rFonts w:cstheme="minorHAnsi"/>
                <w:sz w:val="20"/>
                <w:szCs w:val="20"/>
              </w:rPr>
              <w:t>HR3000139</w:t>
            </w:r>
          </w:p>
        </w:tc>
        <w:tc>
          <w:tcPr>
            <w:tcW w:w="1012" w:type="pct"/>
            <w:tcBorders>
              <w:top w:val="single" w:sz="4" w:space="0" w:color="auto"/>
              <w:left w:val="nil"/>
              <w:bottom w:val="single" w:sz="4" w:space="0" w:color="auto"/>
              <w:right w:val="single" w:sz="4" w:space="0" w:color="auto"/>
            </w:tcBorders>
            <w:shd w:val="clear" w:color="auto" w:fill="auto"/>
            <w:vAlign w:val="center"/>
          </w:tcPr>
          <w:p w14:paraId="64549B52" w14:textId="77777777" w:rsidR="00A974BF" w:rsidRPr="00B70A54" w:rsidRDefault="00A974BF" w:rsidP="00A05502">
            <w:pPr>
              <w:spacing w:before="0" w:after="0" w:line="240" w:lineRule="auto"/>
              <w:jc w:val="left"/>
              <w:rPr>
                <w:rFonts w:cstheme="minorHAnsi"/>
                <w:sz w:val="20"/>
                <w:szCs w:val="20"/>
              </w:rPr>
            </w:pPr>
            <w:r w:rsidRPr="00B70A54">
              <w:rPr>
                <w:rFonts w:cstheme="minorHAnsi"/>
                <w:sz w:val="20"/>
                <w:szCs w:val="20"/>
              </w:rPr>
              <w:t xml:space="preserve">Uvala M. </w:t>
            </w:r>
            <w:proofErr w:type="spellStart"/>
            <w:r w:rsidRPr="00B70A54">
              <w:rPr>
                <w:rFonts w:cstheme="minorHAnsi"/>
                <w:sz w:val="20"/>
                <w:szCs w:val="20"/>
              </w:rPr>
              <w:t>Pogorila</w:t>
            </w:r>
            <w:proofErr w:type="spellEnd"/>
            <w:r w:rsidRPr="00B70A54">
              <w:rPr>
                <w:rFonts w:cstheme="minorHAnsi"/>
                <w:sz w:val="20"/>
                <w:szCs w:val="20"/>
              </w:rPr>
              <w:t xml:space="preserve"> – Hvar</w:t>
            </w:r>
          </w:p>
        </w:tc>
        <w:tc>
          <w:tcPr>
            <w:tcW w:w="1608" w:type="pct"/>
            <w:tcBorders>
              <w:top w:val="single" w:sz="4" w:space="0" w:color="auto"/>
              <w:left w:val="nil"/>
              <w:bottom w:val="single" w:sz="4" w:space="0" w:color="auto"/>
              <w:right w:val="single" w:sz="4" w:space="0" w:color="auto"/>
            </w:tcBorders>
            <w:shd w:val="clear" w:color="auto" w:fill="auto"/>
            <w:vAlign w:val="center"/>
          </w:tcPr>
          <w:p w14:paraId="1CD78C08" w14:textId="66A27AB3" w:rsidR="00A974BF" w:rsidRPr="00B70A54" w:rsidRDefault="00A974BF" w:rsidP="00A05502">
            <w:pPr>
              <w:spacing w:before="0" w:after="0" w:line="240" w:lineRule="auto"/>
              <w:jc w:val="left"/>
              <w:rPr>
                <w:rFonts w:eastAsia="Times New Roman" w:cstheme="minorHAnsi"/>
                <w:sz w:val="20"/>
                <w:szCs w:val="20"/>
                <w:lang w:eastAsia="hr-HR"/>
              </w:rPr>
            </w:pPr>
            <w:r w:rsidRPr="00B70A54">
              <w:rPr>
                <w:rFonts w:eastAsia="Times New Roman" w:cstheme="minorHAnsi"/>
                <w:sz w:val="20"/>
                <w:szCs w:val="20"/>
                <w:lang w:eastAsia="hr-HR"/>
              </w:rPr>
              <w:t>Očuvano</w:t>
            </w:r>
            <w:r w:rsidR="00564857" w:rsidRPr="00B70A54">
              <w:rPr>
                <w:rFonts w:eastAsia="Times New Roman" w:cstheme="minorHAnsi"/>
                <w:sz w:val="20"/>
                <w:szCs w:val="20"/>
                <w:lang w:eastAsia="hr-HR"/>
              </w:rPr>
              <w:t xml:space="preserve"> </w:t>
            </w:r>
            <w:r w:rsidRPr="00B70A54">
              <w:rPr>
                <w:rFonts w:eastAsia="Times New Roman" w:cstheme="minorHAnsi"/>
                <w:sz w:val="20"/>
                <w:szCs w:val="20"/>
                <w:lang w:eastAsia="hr-HR"/>
              </w:rPr>
              <w:t>0,02 ha postojeće površine stanišnog tipa.</w:t>
            </w:r>
          </w:p>
        </w:tc>
        <w:tc>
          <w:tcPr>
            <w:tcW w:w="536" w:type="pct"/>
            <w:tcBorders>
              <w:top w:val="single" w:sz="4" w:space="0" w:color="auto"/>
              <w:left w:val="nil"/>
              <w:bottom w:val="single" w:sz="4" w:space="0" w:color="auto"/>
              <w:right w:val="single" w:sz="4" w:space="0" w:color="auto"/>
            </w:tcBorders>
            <w:vAlign w:val="center"/>
          </w:tcPr>
          <w:p w14:paraId="1423D052" w14:textId="77777777" w:rsidR="00A974BF" w:rsidRPr="00B70A54" w:rsidRDefault="00A974BF" w:rsidP="00A05502">
            <w:pPr>
              <w:spacing w:before="0" w:after="0" w:line="240" w:lineRule="auto"/>
              <w:jc w:val="center"/>
              <w:rPr>
                <w:rFonts w:eastAsia="Times New Roman" w:cstheme="minorHAnsi"/>
                <w:sz w:val="20"/>
                <w:szCs w:val="20"/>
                <w:lang w:eastAsia="hr-HR"/>
              </w:rPr>
            </w:pPr>
            <w:r w:rsidRPr="00B70A54">
              <w:rPr>
                <w:rFonts w:eastAsia="Times New Roman" w:cstheme="minorHAnsi"/>
                <w:sz w:val="20"/>
                <w:szCs w:val="20"/>
                <w:lang w:eastAsia="hr-HR"/>
              </w:rPr>
              <w:t>B</w:t>
            </w:r>
          </w:p>
        </w:tc>
      </w:tr>
      <w:tr w:rsidR="00A974BF" w:rsidRPr="00824870" w14:paraId="763F0124" w14:textId="77777777" w:rsidTr="00D62CC2">
        <w:trPr>
          <w:trHeight w:val="687"/>
        </w:trPr>
        <w:tc>
          <w:tcPr>
            <w:tcW w:w="1368" w:type="pct"/>
            <w:tcBorders>
              <w:top w:val="single" w:sz="4" w:space="0" w:color="auto"/>
              <w:left w:val="single" w:sz="4" w:space="0" w:color="auto"/>
              <w:bottom w:val="single" w:sz="4" w:space="0" w:color="auto"/>
              <w:right w:val="single" w:sz="4" w:space="0" w:color="auto"/>
            </w:tcBorders>
            <w:shd w:val="clear" w:color="auto" w:fill="auto"/>
            <w:vAlign w:val="bottom"/>
          </w:tcPr>
          <w:p w14:paraId="1CB1757C" w14:textId="77777777" w:rsidR="00A974BF" w:rsidRPr="00B70A54" w:rsidRDefault="00A974BF" w:rsidP="00A05502">
            <w:pPr>
              <w:spacing w:before="0" w:after="0" w:line="240" w:lineRule="auto"/>
              <w:rPr>
                <w:rFonts w:eastAsia="Times New Roman" w:cstheme="minorHAnsi"/>
                <w:sz w:val="20"/>
                <w:szCs w:val="20"/>
                <w:lang w:eastAsia="hr-HR"/>
              </w:rPr>
            </w:pPr>
          </w:p>
        </w:tc>
        <w:tc>
          <w:tcPr>
            <w:tcW w:w="476" w:type="pct"/>
            <w:tcBorders>
              <w:top w:val="single" w:sz="4" w:space="0" w:color="auto"/>
              <w:left w:val="nil"/>
              <w:bottom w:val="single" w:sz="4" w:space="0" w:color="auto"/>
              <w:right w:val="single" w:sz="4" w:space="0" w:color="auto"/>
            </w:tcBorders>
            <w:shd w:val="clear" w:color="auto" w:fill="auto"/>
            <w:vAlign w:val="center"/>
          </w:tcPr>
          <w:p w14:paraId="5EF4DD3A" w14:textId="7EAF4C8E" w:rsidR="00A974BF" w:rsidRPr="00B70A54" w:rsidRDefault="00A974BF" w:rsidP="00A05502">
            <w:pPr>
              <w:spacing w:before="0" w:after="0" w:line="240" w:lineRule="auto"/>
              <w:jc w:val="left"/>
              <w:rPr>
                <w:rFonts w:cstheme="minorHAnsi"/>
                <w:sz w:val="20"/>
                <w:szCs w:val="20"/>
              </w:rPr>
            </w:pPr>
            <w:r w:rsidRPr="00B70A54">
              <w:rPr>
                <w:rFonts w:cstheme="minorHAnsi"/>
                <w:sz w:val="20"/>
                <w:szCs w:val="20"/>
              </w:rPr>
              <w:t>HR3000140</w:t>
            </w:r>
          </w:p>
        </w:tc>
        <w:tc>
          <w:tcPr>
            <w:tcW w:w="1012" w:type="pct"/>
            <w:tcBorders>
              <w:top w:val="single" w:sz="4" w:space="0" w:color="auto"/>
              <w:left w:val="nil"/>
              <w:bottom w:val="single" w:sz="4" w:space="0" w:color="auto"/>
              <w:right w:val="single" w:sz="4" w:space="0" w:color="auto"/>
            </w:tcBorders>
            <w:shd w:val="clear" w:color="auto" w:fill="auto"/>
            <w:vAlign w:val="center"/>
          </w:tcPr>
          <w:p w14:paraId="72D7E956" w14:textId="77777777" w:rsidR="00A974BF" w:rsidRPr="00B70A54" w:rsidRDefault="00A974BF" w:rsidP="00A05502">
            <w:pPr>
              <w:spacing w:before="0" w:after="0" w:line="240" w:lineRule="auto"/>
              <w:jc w:val="left"/>
              <w:rPr>
                <w:rFonts w:cstheme="minorHAnsi"/>
                <w:sz w:val="20"/>
                <w:szCs w:val="20"/>
              </w:rPr>
            </w:pPr>
            <w:r w:rsidRPr="00B70A54">
              <w:rPr>
                <w:rFonts w:cstheme="minorHAnsi"/>
                <w:sz w:val="20"/>
                <w:szCs w:val="20"/>
              </w:rPr>
              <w:t xml:space="preserve">Uvala M. </w:t>
            </w:r>
            <w:proofErr w:type="spellStart"/>
            <w:r w:rsidRPr="00B70A54">
              <w:rPr>
                <w:rFonts w:cstheme="minorHAnsi"/>
                <w:sz w:val="20"/>
                <w:szCs w:val="20"/>
              </w:rPr>
              <w:t>Moševčica</w:t>
            </w:r>
            <w:proofErr w:type="spellEnd"/>
            <w:r w:rsidRPr="00B70A54">
              <w:rPr>
                <w:rFonts w:cstheme="minorHAnsi"/>
                <w:sz w:val="20"/>
                <w:szCs w:val="20"/>
              </w:rPr>
              <w:t xml:space="preserve"> – Hvar</w:t>
            </w:r>
          </w:p>
        </w:tc>
        <w:tc>
          <w:tcPr>
            <w:tcW w:w="1608" w:type="pct"/>
            <w:tcBorders>
              <w:top w:val="single" w:sz="4" w:space="0" w:color="auto"/>
              <w:left w:val="nil"/>
              <w:bottom w:val="single" w:sz="4" w:space="0" w:color="auto"/>
              <w:right w:val="single" w:sz="4" w:space="0" w:color="auto"/>
            </w:tcBorders>
            <w:shd w:val="clear" w:color="auto" w:fill="auto"/>
            <w:vAlign w:val="center"/>
          </w:tcPr>
          <w:p w14:paraId="601F7E54" w14:textId="6D476ADC" w:rsidR="00A974BF" w:rsidRPr="00B70A54" w:rsidRDefault="00A974BF" w:rsidP="00A05502">
            <w:pPr>
              <w:spacing w:before="0" w:after="0" w:line="240" w:lineRule="auto"/>
              <w:jc w:val="left"/>
              <w:rPr>
                <w:rFonts w:eastAsia="Times New Roman" w:cstheme="minorHAnsi"/>
                <w:sz w:val="20"/>
                <w:szCs w:val="20"/>
                <w:lang w:eastAsia="hr-HR"/>
              </w:rPr>
            </w:pPr>
            <w:r w:rsidRPr="00B70A54">
              <w:rPr>
                <w:rFonts w:eastAsia="Times New Roman" w:cstheme="minorHAnsi"/>
                <w:sz w:val="20"/>
                <w:szCs w:val="20"/>
                <w:lang w:eastAsia="hr-HR"/>
              </w:rPr>
              <w:t>Očuvano</w:t>
            </w:r>
            <w:r w:rsidR="00564857" w:rsidRPr="00B70A54">
              <w:rPr>
                <w:rFonts w:eastAsia="Times New Roman" w:cstheme="minorHAnsi"/>
                <w:sz w:val="20"/>
                <w:szCs w:val="20"/>
                <w:lang w:eastAsia="hr-HR"/>
              </w:rPr>
              <w:t xml:space="preserve"> </w:t>
            </w:r>
            <w:r w:rsidRPr="00B70A54">
              <w:rPr>
                <w:rFonts w:eastAsia="Times New Roman" w:cstheme="minorHAnsi"/>
                <w:sz w:val="20"/>
                <w:szCs w:val="20"/>
                <w:lang w:eastAsia="hr-HR"/>
              </w:rPr>
              <w:t>0,005 ha postojeće površine stanišnog tipa.</w:t>
            </w:r>
          </w:p>
        </w:tc>
        <w:tc>
          <w:tcPr>
            <w:tcW w:w="536" w:type="pct"/>
            <w:tcBorders>
              <w:top w:val="single" w:sz="4" w:space="0" w:color="auto"/>
              <w:left w:val="nil"/>
              <w:bottom w:val="single" w:sz="4" w:space="0" w:color="auto"/>
              <w:right w:val="single" w:sz="4" w:space="0" w:color="auto"/>
            </w:tcBorders>
            <w:vAlign w:val="center"/>
          </w:tcPr>
          <w:p w14:paraId="333E408C" w14:textId="77777777" w:rsidR="00A974BF" w:rsidRPr="00B70A54" w:rsidRDefault="00A974BF" w:rsidP="00A05502">
            <w:pPr>
              <w:spacing w:before="0" w:after="0" w:line="240" w:lineRule="auto"/>
              <w:jc w:val="center"/>
              <w:rPr>
                <w:rFonts w:eastAsia="Times New Roman" w:cstheme="minorHAnsi"/>
                <w:sz w:val="20"/>
                <w:szCs w:val="20"/>
                <w:lang w:eastAsia="hr-HR"/>
              </w:rPr>
            </w:pPr>
            <w:r w:rsidRPr="00B70A54">
              <w:rPr>
                <w:rFonts w:eastAsia="Times New Roman" w:cstheme="minorHAnsi"/>
                <w:sz w:val="20"/>
                <w:szCs w:val="20"/>
                <w:lang w:eastAsia="hr-HR"/>
              </w:rPr>
              <w:t>B</w:t>
            </w:r>
          </w:p>
        </w:tc>
      </w:tr>
      <w:tr w:rsidR="00A974BF" w:rsidRPr="00824870" w14:paraId="68456CEE" w14:textId="77777777" w:rsidTr="00D62CC2">
        <w:trPr>
          <w:trHeight w:val="687"/>
        </w:trPr>
        <w:tc>
          <w:tcPr>
            <w:tcW w:w="1368" w:type="pct"/>
            <w:tcBorders>
              <w:top w:val="single" w:sz="4" w:space="0" w:color="auto"/>
              <w:left w:val="single" w:sz="4" w:space="0" w:color="auto"/>
              <w:bottom w:val="single" w:sz="4" w:space="0" w:color="auto"/>
              <w:right w:val="single" w:sz="4" w:space="0" w:color="auto"/>
            </w:tcBorders>
            <w:shd w:val="clear" w:color="auto" w:fill="auto"/>
            <w:vAlign w:val="bottom"/>
          </w:tcPr>
          <w:p w14:paraId="6A1BAA73" w14:textId="77777777" w:rsidR="00A974BF" w:rsidRPr="00B70A54" w:rsidRDefault="00A974BF" w:rsidP="00A05502">
            <w:pPr>
              <w:spacing w:before="0" w:after="0" w:line="240" w:lineRule="auto"/>
              <w:rPr>
                <w:rFonts w:eastAsia="Times New Roman" w:cstheme="minorHAnsi"/>
                <w:sz w:val="20"/>
                <w:szCs w:val="20"/>
                <w:lang w:eastAsia="hr-HR"/>
              </w:rPr>
            </w:pPr>
          </w:p>
        </w:tc>
        <w:tc>
          <w:tcPr>
            <w:tcW w:w="476" w:type="pct"/>
            <w:tcBorders>
              <w:top w:val="single" w:sz="4" w:space="0" w:color="auto"/>
              <w:left w:val="nil"/>
              <w:bottom w:val="single" w:sz="4" w:space="0" w:color="auto"/>
              <w:right w:val="single" w:sz="4" w:space="0" w:color="auto"/>
            </w:tcBorders>
            <w:shd w:val="clear" w:color="auto" w:fill="auto"/>
            <w:vAlign w:val="center"/>
          </w:tcPr>
          <w:p w14:paraId="4266FF07" w14:textId="1082A2E1" w:rsidR="00A974BF" w:rsidRPr="00B70A54" w:rsidRDefault="00A974BF" w:rsidP="00A05502">
            <w:pPr>
              <w:spacing w:before="0" w:after="0" w:line="240" w:lineRule="auto"/>
              <w:jc w:val="left"/>
              <w:rPr>
                <w:rFonts w:cstheme="minorHAnsi"/>
                <w:sz w:val="20"/>
                <w:szCs w:val="20"/>
              </w:rPr>
            </w:pPr>
            <w:r w:rsidRPr="00B70A54">
              <w:rPr>
                <w:rFonts w:cstheme="minorHAnsi"/>
                <w:sz w:val="20"/>
                <w:szCs w:val="20"/>
              </w:rPr>
              <w:t>HR3000141</w:t>
            </w:r>
          </w:p>
        </w:tc>
        <w:tc>
          <w:tcPr>
            <w:tcW w:w="1012" w:type="pct"/>
            <w:tcBorders>
              <w:top w:val="single" w:sz="4" w:space="0" w:color="auto"/>
              <w:left w:val="nil"/>
              <w:bottom w:val="single" w:sz="4" w:space="0" w:color="auto"/>
              <w:right w:val="single" w:sz="4" w:space="0" w:color="auto"/>
            </w:tcBorders>
            <w:shd w:val="clear" w:color="auto" w:fill="auto"/>
            <w:vAlign w:val="center"/>
          </w:tcPr>
          <w:p w14:paraId="0452960D" w14:textId="77777777" w:rsidR="00A974BF" w:rsidRPr="00B70A54" w:rsidRDefault="00A974BF" w:rsidP="00A05502">
            <w:pPr>
              <w:spacing w:before="0" w:after="0" w:line="240" w:lineRule="auto"/>
              <w:jc w:val="left"/>
              <w:rPr>
                <w:rFonts w:cstheme="minorHAnsi"/>
                <w:sz w:val="20"/>
                <w:szCs w:val="20"/>
              </w:rPr>
            </w:pPr>
            <w:r w:rsidRPr="00B70A54">
              <w:rPr>
                <w:rFonts w:cstheme="minorHAnsi"/>
                <w:sz w:val="20"/>
                <w:szCs w:val="20"/>
              </w:rPr>
              <w:t xml:space="preserve">Uvala V. </w:t>
            </w:r>
            <w:proofErr w:type="spellStart"/>
            <w:r w:rsidRPr="00B70A54">
              <w:rPr>
                <w:rFonts w:cstheme="minorHAnsi"/>
                <w:sz w:val="20"/>
                <w:szCs w:val="20"/>
              </w:rPr>
              <w:t>Moševčica</w:t>
            </w:r>
            <w:proofErr w:type="spellEnd"/>
            <w:r w:rsidRPr="00B70A54">
              <w:rPr>
                <w:rFonts w:cstheme="minorHAnsi"/>
                <w:sz w:val="20"/>
                <w:szCs w:val="20"/>
              </w:rPr>
              <w:t xml:space="preserve"> – Hvar</w:t>
            </w:r>
          </w:p>
        </w:tc>
        <w:tc>
          <w:tcPr>
            <w:tcW w:w="1608" w:type="pct"/>
            <w:tcBorders>
              <w:top w:val="single" w:sz="4" w:space="0" w:color="auto"/>
              <w:left w:val="nil"/>
              <w:bottom w:val="single" w:sz="4" w:space="0" w:color="auto"/>
              <w:right w:val="single" w:sz="4" w:space="0" w:color="auto"/>
            </w:tcBorders>
            <w:shd w:val="clear" w:color="auto" w:fill="auto"/>
            <w:vAlign w:val="center"/>
          </w:tcPr>
          <w:p w14:paraId="6F53106A" w14:textId="66F50863" w:rsidR="00A974BF" w:rsidRPr="00B70A54" w:rsidRDefault="00A974BF" w:rsidP="00A05502">
            <w:pPr>
              <w:spacing w:before="0" w:after="0" w:line="240" w:lineRule="auto"/>
              <w:jc w:val="left"/>
              <w:rPr>
                <w:rFonts w:eastAsia="Times New Roman" w:cstheme="minorHAnsi"/>
                <w:sz w:val="20"/>
                <w:szCs w:val="20"/>
                <w:lang w:eastAsia="hr-HR"/>
              </w:rPr>
            </w:pPr>
            <w:r w:rsidRPr="00B70A54">
              <w:rPr>
                <w:rFonts w:eastAsia="Times New Roman" w:cstheme="minorHAnsi"/>
                <w:sz w:val="20"/>
                <w:szCs w:val="20"/>
                <w:lang w:eastAsia="hr-HR"/>
              </w:rPr>
              <w:t>Očuvano</w:t>
            </w:r>
            <w:r w:rsidR="00564857" w:rsidRPr="00B70A54">
              <w:rPr>
                <w:rFonts w:eastAsia="Times New Roman" w:cstheme="minorHAnsi"/>
                <w:sz w:val="20"/>
                <w:szCs w:val="20"/>
                <w:lang w:eastAsia="hr-HR"/>
              </w:rPr>
              <w:t xml:space="preserve"> </w:t>
            </w:r>
            <w:r w:rsidRPr="00B70A54">
              <w:rPr>
                <w:rFonts w:eastAsia="Times New Roman" w:cstheme="minorHAnsi"/>
                <w:sz w:val="20"/>
                <w:szCs w:val="20"/>
                <w:lang w:eastAsia="hr-HR"/>
              </w:rPr>
              <w:t>0,03 ha postojeće površine stanišnog tipa.</w:t>
            </w:r>
          </w:p>
        </w:tc>
        <w:tc>
          <w:tcPr>
            <w:tcW w:w="536" w:type="pct"/>
            <w:tcBorders>
              <w:top w:val="single" w:sz="4" w:space="0" w:color="auto"/>
              <w:left w:val="nil"/>
              <w:bottom w:val="single" w:sz="4" w:space="0" w:color="auto"/>
              <w:right w:val="single" w:sz="4" w:space="0" w:color="auto"/>
            </w:tcBorders>
            <w:vAlign w:val="center"/>
          </w:tcPr>
          <w:p w14:paraId="60A9AC57" w14:textId="77777777" w:rsidR="00A974BF" w:rsidRPr="00B70A54" w:rsidRDefault="00A974BF" w:rsidP="00A05502">
            <w:pPr>
              <w:spacing w:before="0" w:after="0" w:line="240" w:lineRule="auto"/>
              <w:jc w:val="center"/>
              <w:rPr>
                <w:rFonts w:eastAsia="Times New Roman" w:cstheme="minorHAnsi"/>
                <w:sz w:val="20"/>
                <w:szCs w:val="20"/>
                <w:lang w:eastAsia="hr-HR"/>
              </w:rPr>
            </w:pPr>
            <w:r w:rsidRPr="00B70A54">
              <w:rPr>
                <w:rFonts w:eastAsia="Times New Roman" w:cstheme="minorHAnsi"/>
                <w:sz w:val="20"/>
                <w:szCs w:val="20"/>
                <w:lang w:eastAsia="hr-HR"/>
              </w:rPr>
              <w:t>B</w:t>
            </w:r>
          </w:p>
        </w:tc>
      </w:tr>
      <w:tr w:rsidR="00A974BF" w:rsidRPr="00824870" w14:paraId="30F7162F" w14:textId="77777777" w:rsidTr="00D62CC2">
        <w:trPr>
          <w:trHeight w:val="687"/>
        </w:trPr>
        <w:tc>
          <w:tcPr>
            <w:tcW w:w="1368" w:type="pct"/>
            <w:tcBorders>
              <w:top w:val="single" w:sz="4" w:space="0" w:color="auto"/>
              <w:left w:val="single" w:sz="4" w:space="0" w:color="auto"/>
              <w:bottom w:val="single" w:sz="4" w:space="0" w:color="auto"/>
              <w:right w:val="single" w:sz="4" w:space="0" w:color="auto"/>
            </w:tcBorders>
            <w:shd w:val="clear" w:color="auto" w:fill="auto"/>
            <w:vAlign w:val="bottom"/>
          </w:tcPr>
          <w:p w14:paraId="4A70D2CF" w14:textId="77777777" w:rsidR="00A974BF" w:rsidRPr="00B70A54" w:rsidRDefault="00A974BF" w:rsidP="00A05502">
            <w:pPr>
              <w:spacing w:before="0" w:after="0" w:line="240" w:lineRule="auto"/>
              <w:rPr>
                <w:rFonts w:eastAsia="Times New Roman" w:cstheme="minorHAnsi"/>
                <w:sz w:val="20"/>
                <w:szCs w:val="20"/>
                <w:lang w:eastAsia="hr-HR"/>
              </w:rPr>
            </w:pPr>
          </w:p>
        </w:tc>
        <w:tc>
          <w:tcPr>
            <w:tcW w:w="476" w:type="pct"/>
            <w:tcBorders>
              <w:top w:val="single" w:sz="4" w:space="0" w:color="auto"/>
              <w:left w:val="nil"/>
              <w:bottom w:val="single" w:sz="4" w:space="0" w:color="auto"/>
              <w:right w:val="single" w:sz="4" w:space="0" w:color="auto"/>
            </w:tcBorders>
            <w:shd w:val="clear" w:color="auto" w:fill="auto"/>
            <w:vAlign w:val="center"/>
          </w:tcPr>
          <w:p w14:paraId="65541BB3" w14:textId="0EF333DA" w:rsidR="00A974BF" w:rsidRPr="00B70A54" w:rsidRDefault="00A974BF" w:rsidP="00A05502">
            <w:pPr>
              <w:spacing w:before="0" w:after="0" w:line="240" w:lineRule="auto"/>
              <w:jc w:val="left"/>
              <w:rPr>
                <w:rFonts w:cstheme="minorHAnsi"/>
                <w:sz w:val="20"/>
                <w:szCs w:val="20"/>
              </w:rPr>
            </w:pPr>
            <w:r w:rsidRPr="00B70A54">
              <w:rPr>
                <w:rFonts w:cstheme="minorHAnsi"/>
                <w:sz w:val="20"/>
                <w:szCs w:val="20"/>
              </w:rPr>
              <w:t>HR3000142</w:t>
            </w:r>
          </w:p>
        </w:tc>
        <w:tc>
          <w:tcPr>
            <w:tcW w:w="1012" w:type="pct"/>
            <w:tcBorders>
              <w:top w:val="single" w:sz="4" w:space="0" w:color="auto"/>
              <w:left w:val="nil"/>
              <w:bottom w:val="single" w:sz="4" w:space="0" w:color="auto"/>
              <w:right w:val="single" w:sz="4" w:space="0" w:color="auto"/>
            </w:tcBorders>
            <w:shd w:val="clear" w:color="auto" w:fill="auto"/>
            <w:vAlign w:val="center"/>
          </w:tcPr>
          <w:p w14:paraId="66B78D53" w14:textId="77777777" w:rsidR="00A974BF" w:rsidRPr="00B70A54" w:rsidRDefault="00A974BF" w:rsidP="00A05502">
            <w:pPr>
              <w:spacing w:before="0" w:after="0" w:line="240" w:lineRule="auto"/>
              <w:jc w:val="left"/>
              <w:rPr>
                <w:rFonts w:cstheme="minorHAnsi"/>
                <w:sz w:val="20"/>
                <w:szCs w:val="20"/>
              </w:rPr>
            </w:pPr>
            <w:r w:rsidRPr="00B70A54">
              <w:rPr>
                <w:rFonts w:cstheme="minorHAnsi"/>
                <w:sz w:val="20"/>
                <w:szCs w:val="20"/>
              </w:rPr>
              <w:t>Uvale Divlja mala i Divlja vela – Hvar</w:t>
            </w:r>
          </w:p>
        </w:tc>
        <w:tc>
          <w:tcPr>
            <w:tcW w:w="1608" w:type="pct"/>
            <w:tcBorders>
              <w:top w:val="single" w:sz="4" w:space="0" w:color="auto"/>
              <w:left w:val="nil"/>
              <w:bottom w:val="single" w:sz="4" w:space="0" w:color="auto"/>
              <w:right w:val="single" w:sz="4" w:space="0" w:color="auto"/>
            </w:tcBorders>
            <w:shd w:val="clear" w:color="auto" w:fill="auto"/>
            <w:vAlign w:val="center"/>
          </w:tcPr>
          <w:p w14:paraId="2AB58730" w14:textId="46909F39" w:rsidR="00A974BF" w:rsidRPr="00B70A54" w:rsidRDefault="00A974BF" w:rsidP="00A05502">
            <w:pPr>
              <w:spacing w:before="0" w:after="0" w:line="240" w:lineRule="auto"/>
              <w:jc w:val="left"/>
              <w:rPr>
                <w:rFonts w:eastAsia="Times New Roman" w:cstheme="minorHAnsi"/>
                <w:sz w:val="20"/>
                <w:szCs w:val="20"/>
                <w:lang w:eastAsia="hr-HR"/>
              </w:rPr>
            </w:pPr>
            <w:r w:rsidRPr="00B70A54">
              <w:rPr>
                <w:rFonts w:eastAsia="Times New Roman" w:cstheme="minorHAnsi"/>
                <w:sz w:val="20"/>
                <w:szCs w:val="20"/>
                <w:lang w:eastAsia="hr-HR"/>
              </w:rPr>
              <w:t>Očuvano</w:t>
            </w:r>
            <w:r w:rsidR="00564857" w:rsidRPr="00B70A54">
              <w:rPr>
                <w:rFonts w:eastAsia="Times New Roman" w:cstheme="minorHAnsi"/>
                <w:sz w:val="20"/>
                <w:szCs w:val="20"/>
                <w:lang w:eastAsia="hr-HR"/>
              </w:rPr>
              <w:t xml:space="preserve"> </w:t>
            </w:r>
            <w:r w:rsidRPr="00B70A54">
              <w:rPr>
                <w:rFonts w:eastAsia="Times New Roman" w:cstheme="minorHAnsi"/>
                <w:sz w:val="20"/>
                <w:szCs w:val="20"/>
                <w:lang w:eastAsia="hr-HR"/>
              </w:rPr>
              <w:t>0,01 ha postojeće površine stanišnog tipa.</w:t>
            </w:r>
          </w:p>
        </w:tc>
        <w:tc>
          <w:tcPr>
            <w:tcW w:w="536" w:type="pct"/>
            <w:tcBorders>
              <w:top w:val="single" w:sz="4" w:space="0" w:color="auto"/>
              <w:left w:val="nil"/>
              <w:bottom w:val="single" w:sz="4" w:space="0" w:color="auto"/>
              <w:right w:val="single" w:sz="4" w:space="0" w:color="auto"/>
            </w:tcBorders>
            <w:vAlign w:val="center"/>
          </w:tcPr>
          <w:p w14:paraId="111014B5" w14:textId="77777777" w:rsidR="00A974BF" w:rsidRPr="00B70A54" w:rsidRDefault="00A974BF" w:rsidP="00A05502">
            <w:pPr>
              <w:spacing w:before="0" w:after="0" w:line="240" w:lineRule="auto"/>
              <w:jc w:val="center"/>
              <w:rPr>
                <w:rFonts w:eastAsia="Times New Roman" w:cstheme="minorHAnsi"/>
                <w:sz w:val="20"/>
                <w:szCs w:val="20"/>
                <w:lang w:eastAsia="hr-HR"/>
              </w:rPr>
            </w:pPr>
            <w:r w:rsidRPr="00B70A54">
              <w:rPr>
                <w:rFonts w:eastAsia="Times New Roman" w:cstheme="minorHAnsi"/>
                <w:sz w:val="20"/>
                <w:szCs w:val="20"/>
                <w:lang w:eastAsia="hr-HR"/>
              </w:rPr>
              <w:t>B</w:t>
            </w:r>
          </w:p>
        </w:tc>
      </w:tr>
      <w:tr w:rsidR="00A974BF" w:rsidRPr="00DE66ED" w14:paraId="1158BAD9" w14:textId="77777777" w:rsidTr="004C77D3">
        <w:trPr>
          <w:trHeight w:val="687"/>
        </w:trPr>
        <w:tc>
          <w:tcPr>
            <w:tcW w:w="1368" w:type="pct"/>
            <w:tcBorders>
              <w:top w:val="single" w:sz="4" w:space="0" w:color="auto"/>
              <w:left w:val="single" w:sz="4" w:space="0" w:color="auto"/>
              <w:bottom w:val="single" w:sz="4" w:space="0" w:color="auto"/>
              <w:right w:val="single" w:sz="4" w:space="0" w:color="auto"/>
            </w:tcBorders>
            <w:shd w:val="clear" w:color="auto" w:fill="auto"/>
            <w:vAlign w:val="center"/>
          </w:tcPr>
          <w:p w14:paraId="121AC5EB" w14:textId="77777777" w:rsidR="00A974BF" w:rsidRPr="00B70A54" w:rsidRDefault="00A974BF" w:rsidP="004C77D3">
            <w:pPr>
              <w:spacing w:before="0" w:after="0" w:line="240" w:lineRule="auto"/>
              <w:jc w:val="left"/>
              <w:rPr>
                <w:rFonts w:eastAsia="Times New Roman" w:cstheme="minorHAnsi"/>
                <w:b/>
                <w:bCs/>
                <w:sz w:val="20"/>
                <w:szCs w:val="20"/>
                <w:highlight w:val="yellow"/>
                <w:lang w:eastAsia="hr-HR"/>
              </w:rPr>
            </w:pPr>
            <w:r w:rsidRPr="00B70A54">
              <w:rPr>
                <w:rFonts w:eastAsia="Times New Roman" w:cstheme="minorHAnsi"/>
                <w:b/>
                <w:bCs/>
                <w:sz w:val="20"/>
                <w:szCs w:val="20"/>
                <w:lang w:eastAsia="hr-HR"/>
              </w:rPr>
              <w:t>1110 Pješčana dna trajno prekriveno morem</w:t>
            </w:r>
          </w:p>
        </w:tc>
        <w:tc>
          <w:tcPr>
            <w:tcW w:w="476" w:type="pct"/>
            <w:tcBorders>
              <w:top w:val="single" w:sz="4" w:space="0" w:color="auto"/>
              <w:left w:val="nil"/>
              <w:bottom w:val="single" w:sz="4" w:space="0" w:color="auto"/>
              <w:right w:val="single" w:sz="4" w:space="0" w:color="auto"/>
            </w:tcBorders>
            <w:shd w:val="clear" w:color="auto" w:fill="auto"/>
            <w:vAlign w:val="center"/>
          </w:tcPr>
          <w:p w14:paraId="28278EBB" w14:textId="77777777" w:rsidR="00A974BF" w:rsidRPr="00B70A54" w:rsidRDefault="00A974BF" w:rsidP="00A05502">
            <w:pPr>
              <w:spacing w:before="0" w:after="0" w:line="240" w:lineRule="auto"/>
              <w:jc w:val="left"/>
              <w:rPr>
                <w:rFonts w:eastAsia="Times New Roman" w:cstheme="minorHAnsi"/>
                <w:sz w:val="20"/>
                <w:szCs w:val="20"/>
                <w:highlight w:val="yellow"/>
                <w:lang w:eastAsia="hr-HR"/>
              </w:rPr>
            </w:pPr>
            <w:r w:rsidRPr="00B70A54">
              <w:rPr>
                <w:rFonts w:cstheme="minorHAnsi"/>
                <w:sz w:val="20"/>
                <w:szCs w:val="20"/>
              </w:rPr>
              <w:t>HR3000457</w:t>
            </w:r>
          </w:p>
        </w:tc>
        <w:tc>
          <w:tcPr>
            <w:tcW w:w="1012" w:type="pct"/>
            <w:tcBorders>
              <w:top w:val="single" w:sz="4" w:space="0" w:color="auto"/>
              <w:left w:val="nil"/>
              <w:bottom w:val="single" w:sz="4" w:space="0" w:color="auto"/>
              <w:right w:val="single" w:sz="4" w:space="0" w:color="auto"/>
            </w:tcBorders>
            <w:shd w:val="clear" w:color="auto" w:fill="auto"/>
            <w:vAlign w:val="center"/>
          </w:tcPr>
          <w:p w14:paraId="109B64EB" w14:textId="77777777" w:rsidR="00A974BF" w:rsidRPr="00B70A54" w:rsidRDefault="00A974BF" w:rsidP="00A05502">
            <w:pPr>
              <w:spacing w:before="0" w:after="0" w:line="240" w:lineRule="auto"/>
              <w:jc w:val="left"/>
              <w:rPr>
                <w:rFonts w:eastAsia="Times New Roman" w:cstheme="minorHAnsi"/>
                <w:sz w:val="20"/>
                <w:szCs w:val="20"/>
                <w:highlight w:val="yellow"/>
                <w:lang w:eastAsia="hr-HR"/>
              </w:rPr>
            </w:pPr>
            <w:r w:rsidRPr="00B70A54">
              <w:rPr>
                <w:rFonts w:cstheme="minorHAnsi"/>
                <w:sz w:val="20"/>
                <w:szCs w:val="20"/>
              </w:rPr>
              <w:t xml:space="preserve">Južna obala Hvara -od rta Nedjelja do uvale </w:t>
            </w:r>
            <w:proofErr w:type="spellStart"/>
            <w:r w:rsidRPr="00B70A54">
              <w:rPr>
                <w:rFonts w:cstheme="minorHAnsi"/>
                <w:sz w:val="20"/>
                <w:szCs w:val="20"/>
              </w:rPr>
              <w:t>Česminica</w:t>
            </w:r>
            <w:proofErr w:type="spellEnd"/>
          </w:p>
        </w:tc>
        <w:tc>
          <w:tcPr>
            <w:tcW w:w="1608" w:type="pct"/>
            <w:tcBorders>
              <w:top w:val="single" w:sz="4" w:space="0" w:color="auto"/>
              <w:left w:val="nil"/>
              <w:bottom w:val="single" w:sz="4" w:space="0" w:color="auto"/>
              <w:right w:val="single" w:sz="4" w:space="0" w:color="auto"/>
            </w:tcBorders>
            <w:shd w:val="clear" w:color="auto" w:fill="auto"/>
            <w:vAlign w:val="center"/>
          </w:tcPr>
          <w:p w14:paraId="347B3BB3" w14:textId="77777777" w:rsidR="00A974BF" w:rsidRPr="00B70A54" w:rsidRDefault="00A974BF" w:rsidP="00A05502">
            <w:pPr>
              <w:spacing w:before="0" w:after="0" w:line="240" w:lineRule="auto"/>
              <w:jc w:val="left"/>
              <w:rPr>
                <w:rFonts w:eastAsia="Times New Roman" w:cstheme="minorHAnsi"/>
                <w:sz w:val="20"/>
                <w:szCs w:val="20"/>
                <w:highlight w:val="yellow"/>
                <w:lang w:eastAsia="hr-HR"/>
              </w:rPr>
            </w:pPr>
            <w:r w:rsidRPr="00B70A54">
              <w:rPr>
                <w:rFonts w:eastAsia="Times New Roman" w:cstheme="minorHAnsi"/>
                <w:sz w:val="20"/>
                <w:szCs w:val="20"/>
                <w:lang w:eastAsia="hr-HR"/>
              </w:rPr>
              <w:t>Očuvano 1440 ha postojeće površine stanišnog tipa.</w:t>
            </w:r>
          </w:p>
        </w:tc>
        <w:tc>
          <w:tcPr>
            <w:tcW w:w="536" w:type="pct"/>
            <w:tcBorders>
              <w:top w:val="single" w:sz="4" w:space="0" w:color="auto"/>
              <w:left w:val="nil"/>
              <w:bottom w:val="single" w:sz="4" w:space="0" w:color="auto"/>
              <w:right w:val="single" w:sz="4" w:space="0" w:color="auto"/>
            </w:tcBorders>
            <w:vAlign w:val="center"/>
          </w:tcPr>
          <w:p w14:paraId="76AE21EF" w14:textId="77777777" w:rsidR="00A974BF" w:rsidRPr="00B70A54" w:rsidRDefault="00A974BF" w:rsidP="00A05502">
            <w:pPr>
              <w:spacing w:before="0" w:after="0" w:line="240" w:lineRule="auto"/>
              <w:jc w:val="center"/>
              <w:rPr>
                <w:rFonts w:eastAsia="Times New Roman" w:cstheme="minorHAnsi"/>
                <w:sz w:val="20"/>
                <w:szCs w:val="20"/>
                <w:lang w:eastAsia="hr-HR"/>
              </w:rPr>
            </w:pPr>
            <w:r w:rsidRPr="00B70A54">
              <w:rPr>
                <w:rFonts w:eastAsia="Times New Roman" w:cstheme="minorHAnsi"/>
                <w:sz w:val="20"/>
                <w:szCs w:val="20"/>
                <w:lang w:eastAsia="hr-HR"/>
              </w:rPr>
              <w:t>A</w:t>
            </w:r>
          </w:p>
        </w:tc>
      </w:tr>
      <w:tr w:rsidR="00A974BF" w:rsidRPr="00DE66ED" w14:paraId="562DF24B" w14:textId="77777777" w:rsidTr="004C77D3">
        <w:trPr>
          <w:trHeight w:val="687"/>
        </w:trPr>
        <w:tc>
          <w:tcPr>
            <w:tcW w:w="1368" w:type="pct"/>
            <w:tcBorders>
              <w:top w:val="single" w:sz="4" w:space="0" w:color="auto"/>
              <w:left w:val="single" w:sz="4" w:space="0" w:color="auto"/>
              <w:bottom w:val="single" w:sz="4" w:space="0" w:color="auto"/>
              <w:right w:val="single" w:sz="4" w:space="0" w:color="auto"/>
            </w:tcBorders>
            <w:shd w:val="clear" w:color="auto" w:fill="auto"/>
            <w:vAlign w:val="center"/>
          </w:tcPr>
          <w:p w14:paraId="1404D566" w14:textId="0567A2E3" w:rsidR="00A974BF" w:rsidRPr="00B70A54" w:rsidRDefault="00A974BF" w:rsidP="004C77D3">
            <w:pPr>
              <w:spacing w:before="0" w:after="0" w:line="240" w:lineRule="auto"/>
              <w:jc w:val="left"/>
              <w:rPr>
                <w:rFonts w:eastAsia="Times New Roman" w:cstheme="minorHAnsi"/>
                <w:sz w:val="20"/>
                <w:szCs w:val="20"/>
                <w:highlight w:val="yellow"/>
                <w:lang w:eastAsia="hr-HR"/>
              </w:rPr>
            </w:pPr>
            <w:r w:rsidRPr="00B70A54">
              <w:rPr>
                <w:rFonts w:eastAsia="Times New Roman" w:cstheme="minorHAnsi"/>
                <w:sz w:val="20"/>
                <w:szCs w:val="20"/>
                <w:lang w:eastAsia="hr-HR"/>
              </w:rPr>
              <w:t xml:space="preserve">Stanje očuvanosti u EU za </w:t>
            </w:r>
            <w:r w:rsidR="00B342AF">
              <w:rPr>
                <w:rFonts w:eastAsia="Times New Roman" w:cstheme="minorHAnsi"/>
                <w:sz w:val="20"/>
                <w:szCs w:val="20"/>
                <w:lang w:eastAsia="hr-HR"/>
              </w:rPr>
              <w:t>mediteransku</w:t>
            </w:r>
            <w:r w:rsidRPr="00B70A54">
              <w:rPr>
                <w:rFonts w:eastAsia="Times New Roman" w:cstheme="minorHAnsi"/>
                <w:sz w:val="20"/>
                <w:szCs w:val="20"/>
                <w:lang w:eastAsia="hr-HR"/>
              </w:rPr>
              <w:t xml:space="preserve"> </w:t>
            </w:r>
            <w:proofErr w:type="spellStart"/>
            <w:r w:rsidRPr="00B70A54">
              <w:rPr>
                <w:rFonts w:eastAsia="Times New Roman" w:cstheme="minorHAnsi"/>
                <w:sz w:val="20"/>
                <w:szCs w:val="20"/>
                <w:lang w:eastAsia="hr-HR"/>
              </w:rPr>
              <w:t>biogeografsku</w:t>
            </w:r>
            <w:proofErr w:type="spellEnd"/>
            <w:r w:rsidRPr="00B70A54">
              <w:rPr>
                <w:rFonts w:eastAsia="Times New Roman" w:cstheme="minorHAnsi"/>
                <w:sz w:val="20"/>
                <w:szCs w:val="20"/>
                <w:lang w:eastAsia="hr-HR"/>
              </w:rPr>
              <w:t xml:space="preserve"> regiju: </w:t>
            </w:r>
            <w:r w:rsidRPr="00B70A54">
              <w:rPr>
                <w:rFonts w:eastAsia="Times New Roman" w:cstheme="minorHAnsi"/>
                <w:color w:val="000000"/>
                <w:sz w:val="20"/>
                <w:szCs w:val="20"/>
                <w:lang w:eastAsia="hr-HR"/>
              </w:rPr>
              <w:t>U1</w:t>
            </w:r>
          </w:p>
        </w:tc>
        <w:tc>
          <w:tcPr>
            <w:tcW w:w="476" w:type="pct"/>
            <w:tcBorders>
              <w:top w:val="nil"/>
              <w:left w:val="nil"/>
              <w:bottom w:val="single" w:sz="4" w:space="0" w:color="auto"/>
              <w:right w:val="single" w:sz="4" w:space="0" w:color="auto"/>
            </w:tcBorders>
            <w:shd w:val="clear" w:color="auto" w:fill="auto"/>
            <w:vAlign w:val="center"/>
          </w:tcPr>
          <w:p w14:paraId="187B773C" w14:textId="77777777" w:rsidR="00A974BF" w:rsidRPr="00B70A54" w:rsidRDefault="00A974BF" w:rsidP="00A05502">
            <w:pPr>
              <w:spacing w:before="0" w:after="0" w:line="240" w:lineRule="auto"/>
              <w:jc w:val="left"/>
              <w:rPr>
                <w:rFonts w:eastAsia="Times New Roman" w:cstheme="minorHAnsi"/>
                <w:sz w:val="20"/>
                <w:szCs w:val="20"/>
                <w:highlight w:val="yellow"/>
                <w:lang w:eastAsia="hr-HR"/>
              </w:rPr>
            </w:pPr>
            <w:r w:rsidRPr="00B70A54">
              <w:rPr>
                <w:rFonts w:cstheme="minorHAnsi"/>
                <w:sz w:val="20"/>
                <w:szCs w:val="20"/>
              </w:rPr>
              <w:t>HR3000456</w:t>
            </w:r>
          </w:p>
        </w:tc>
        <w:tc>
          <w:tcPr>
            <w:tcW w:w="1012" w:type="pct"/>
            <w:tcBorders>
              <w:top w:val="nil"/>
              <w:left w:val="nil"/>
              <w:bottom w:val="single" w:sz="4" w:space="0" w:color="auto"/>
              <w:right w:val="single" w:sz="4" w:space="0" w:color="auto"/>
            </w:tcBorders>
            <w:shd w:val="clear" w:color="auto" w:fill="auto"/>
            <w:vAlign w:val="center"/>
          </w:tcPr>
          <w:p w14:paraId="5399EFB8" w14:textId="77777777" w:rsidR="00A974BF" w:rsidRPr="00B70A54" w:rsidRDefault="00A974BF" w:rsidP="00A05502">
            <w:pPr>
              <w:spacing w:before="0" w:after="0" w:line="240" w:lineRule="auto"/>
              <w:jc w:val="left"/>
              <w:rPr>
                <w:rFonts w:eastAsia="Times New Roman" w:cstheme="minorHAnsi"/>
                <w:sz w:val="20"/>
                <w:szCs w:val="20"/>
                <w:highlight w:val="yellow"/>
                <w:lang w:eastAsia="hr-HR"/>
              </w:rPr>
            </w:pPr>
            <w:r w:rsidRPr="00B70A54">
              <w:rPr>
                <w:rFonts w:cstheme="minorHAnsi"/>
                <w:sz w:val="20"/>
                <w:szCs w:val="20"/>
              </w:rPr>
              <w:t xml:space="preserve">Hvar-od uvale </w:t>
            </w:r>
            <w:proofErr w:type="spellStart"/>
            <w:r w:rsidRPr="00B70A54">
              <w:rPr>
                <w:rFonts w:cstheme="minorHAnsi"/>
                <w:sz w:val="20"/>
                <w:szCs w:val="20"/>
              </w:rPr>
              <w:t>Vitarna</w:t>
            </w:r>
            <w:proofErr w:type="spellEnd"/>
            <w:r w:rsidRPr="00B70A54">
              <w:rPr>
                <w:rFonts w:cstheme="minorHAnsi"/>
                <w:sz w:val="20"/>
                <w:szCs w:val="20"/>
              </w:rPr>
              <w:t xml:space="preserve"> do uvale Maslinica</w:t>
            </w:r>
          </w:p>
        </w:tc>
        <w:tc>
          <w:tcPr>
            <w:tcW w:w="1608" w:type="pct"/>
            <w:tcBorders>
              <w:top w:val="nil"/>
              <w:left w:val="nil"/>
              <w:bottom w:val="single" w:sz="4" w:space="0" w:color="auto"/>
              <w:right w:val="single" w:sz="4" w:space="0" w:color="auto"/>
            </w:tcBorders>
            <w:shd w:val="clear" w:color="auto" w:fill="auto"/>
            <w:vAlign w:val="center"/>
          </w:tcPr>
          <w:p w14:paraId="538E4527" w14:textId="6B6FE5E2" w:rsidR="00A974BF" w:rsidRPr="00B70A54" w:rsidRDefault="00A974BF" w:rsidP="00A05502">
            <w:pPr>
              <w:spacing w:before="0" w:after="0" w:line="240" w:lineRule="auto"/>
              <w:jc w:val="left"/>
              <w:rPr>
                <w:rFonts w:eastAsia="Times New Roman" w:cstheme="minorHAnsi"/>
                <w:sz w:val="20"/>
                <w:szCs w:val="20"/>
                <w:highlight w:val="yellow"/>
                <w:lang w:eastAsia="hr-HR"/>
              </w:rPr>
            </w:pPr>
            <w:r w:rsidRPr="00B70A54">
              <w:rPr>
                <w:rFonts w:eastAsia="Times New Roman" w:cstheme="minorHAnsi"/>
                <w:sz w:val="20"/>
                <w:szCs w:val="20"/>
                <w:lang w:eastAsia="hr-HR"/>
              </w:rPr>
              <w:t>Očuvano</w:t>
            </w:r>
            <w:r w:rsidR="00564857" w:rsidRPr="00B70A54">
              <w:rPr>
                <w:rFonts w:eastAsia="Times New Roman" w:cstheme="minorHAnsi"/>
                <w:sz w:val="20"/>
                <w:szCs w:val="20"/>
                <w:lang w:eastAsia="hr-HR"/>
              </w:rPr>
              <w:t xml:space="preserve"> </w:t>
            </w:r>
            <w:r w:rsidRPr="00B70A54">
              <w:rPr>
                <w:rFonts w:eastAsia="Times New Roman" w:cstheme="minorHAnsi"/>
                <w:sz w:val="20"/>
                <w:szCs w:val="20"/>
                <w:lang w:eastAsia="hr-HR"/>
              </w:rPr>
              <w:t>20 ha postojeće površine stanišnog tipa.</w:t>
            </w:r>
          </w:p>
        </w:tc>
        <w:tc>
          <w:tcPr>
            <w:tcW w:w="536" w:type="pct"/>
            <w:tcBorders>
              <w:top w:val="nil"/>
              <w:left w:val="nil"/>
              <w:bottom w:val="single" w:sz="4" w:space="0" w:color="auto"/>
              <w:right w:val="single" w:sz="4" w:space="0" w:color="auto"/>
            </w:tcBorders>
            <w:vAlign w:val="center"/>
          </w:tcPr>
          <w:p w14:paraId="13FFC4CF" w14:textId="77777777" w:rsidR="00A974BF" w:rsidRPr="00B70A54" w:rsidRDefault="00A974BF" w:rsidP="00A05502">
            <w:pPr>
              <w:spacing w:before="0" w:after="0" w:line="240" w:lineRule="auto"/>
              <w:jc w:val="center"/>
              <w:rPr>
                <w:rFonts w:eastAsia="Times New Roman" w:cstheme="minorHAnsi"/>
                <w:sz w:val="20"/>
                <w:szCs w:val="20"/>
                <w:lang w:eastAsia="hr-HR"/>
              </w:rPr>
            </w:pPr>
            <w:r w:rsidRPr="00B70A54">
              <w:rPr>
                <w:rFonts w:eastAsia="Times New Roman" w:cstheme="minorHAnsi"/>
                <w:sz w:val="20"/>
                <w:szCs w:val="20"/>
                <w:lang w:eastAsia="hr-HR"/>
              </w:rPr>
              <w:t>A</w:t>
            </w:r>
          </w:p>
        </w:tc>
      </w:tr>
      <w:tr w:rsidR="00A974BF" w:rsidRPr="00DE66ED" w14:paraId="479100B9" w14:textId="77777777" w:rsidTr="004C77D3">
        <w:trPr>
          <w:trHeight w:val="687"/>
        </w:trPr>
        <w:tc>
          <w:tcPr>
            <w:tcW w:w="1368" w:type="pct"/>
            <w:tcBorders>
              <w:top w:val="single" w:sz="4" w:space="0" w:color="auto"/>
              <w:left w:val="single" w:sz="4" w:space="0" w:color="auto"/>
              <w:bottom w:val="single" w:sz="4" w:space="0" w:color="auto"/>
              <w:right w:val="single" w:sz="4" w:space="0" w:color="auto"/>
            </w:tcBorders>
            <w:shd w:val="clear" w:color="auto" w:fill="auto"/>
            <w:vAlign w:val="center"/>
          </w:tcPr>
          <w:p w14:paraId="3BB510D2" w14:textId="77777777" w:rsidR="00A974BF" w:rsidRPr="005F2209" w:rsidRDefault="00A974BF" w:rsidP="004C77D3">
            <w:pPr>
              <w:spacing w:before="0" w:after="0" w:line="240" w:lineRule="auto"/>
              <w:jc w:val="left"/>
              <w:rPr>
                <w:rFonts w:eastAsia="Times New Roman" w:cstheme="minorHAnsi"/>
                <w:sz w:val="20"/>
                <w:szCs w:val="20"/>
                <w:lang w:eastAsia="hr-HR"/>
              </w:rPr>
            </w:pPr>
            <w:r w:rsidRPr="005F2209">
              <w:rPr>
                <w:rFonts w:eastAsia="Times New Roman" w:cstheme="minorHAnsi"/>
                <w:sz w:val="20"/>
                <w:szCs w:val="20"/>
                <w:lang w:eastAsia="hr-HR"/>
              </w:rPr>
              <w:t xml:space="preserve">Stanje očuvanosti u RH prema nacionalnom izvještaju temeljem članka 17. EU Direktive o staništima: XX </w:t>
            </w:r>
          </w:p>
        </w:tc>
        <w:tc>
          <w:tcPr>
            <w:tcW w:w="476" w:type="pct"/>
            <w:tcBorders>
              <w:top w:val="nil"/>
              <w:left w:val="nil"/>
              <w:bottom w:val="single" w:sz="4" w:space="0" w:color="auto"/>
              <w:right w:val="single" w:sz="4" w:space="0" w:color="auto"/>
            </w:tcBorders>
            <w:shd w:val="clear" w:color="auto" w:fill="auto"/>
            <w:vAlign w:val="center"/>
          </w:tcPr>
          <w:p w14:paraId="2C531F82" w14:textId="2A4407FD" w:rsidR="00A974BF" w:rsidRPr="00B70A54" w:rsidRDefault="00A974BF" w:rsidP="00A05502">
            <w:pPr>
              <w:spacing w:before="0" w:after="0" w:line="240" w:lineRule="auto"/>
              <w:jc w:val="left"/>
              <w:rPr>
                <w:rFonts w:cstheme="minorHAnsi"/>
                <w:sz w:val="20"/>
                <w:szCs w:val="20"/>
              </w:rPr>
            </w:pPr>
            <w:r w:rsidRPr="00B70A54">
              <w:rPr>
                <w:rFonts w:cstheme="minorHAnsi"/>
                <w:sz w:val="20"/>
                <w:szCs w:val="20"/>
              </w:rPr>
              <w:t>HR3000116</w:t>
            </w:r>
          </w:p>
        </w:tc>
        <w:tc>
          <w:tcPr>
            <w:tcW w:w="1012" w:type="pct"/>
            <w:tcBorders>
              <w:top w:val="nil"/>
              <w:left w:val="nil"/>
              <w:bottom w:val="single" w:sz="4" w:space="0" w:color="auto"/>
              <w:right w:val="single" w:sz="4" w:space="0" w:color="auto"/>
            </w:tcBorders>
            <w:shd w:val="clear" w:color="auto" w:fill="auto"/>
            <w:vAlign w:val="center"/>
          </w:tcPr>
          <w:p w14:paraId="0BEC8231" w14:textId="77777777" w:rsidR="00A974BF" w:rsidRPr="00B70A54" w:rsidRDefault="00A974BF" w:rsidP="00A05502">
            <w:pPr>
              <w:spacing w:before="0" w:after="0" w:line="240" w:lineRule="auto"/>
              <w:jc w:val="left"/>
              <w:rPr>
                <w:rFonts w:cstheme="minorHAnsi"/>
                <w:sz w:val="20"/>
                <w:szCs w:val="20"/>
              </w:rPr>
            </w:pPr>
            <w:proofErr w:type="spellStart"/>
            <w:r w:rsidRPr="00B70A54">
              <w:rPr>
                <w:rFonts w:cstheme="minorHAnsi"/>
                <w:sz w:val="20"/>
                <w:szCs w:val="20"/>
              </w:rPr>
              <w:t>Kabal</w:t>
            </w:r>
            <w:proofErr w:type="spellEnd"/>
            <w:r w:rsidRPr="00B70A54">
              <w:rPr>
                <w:rFonts w:cstheme="minorHAnsi"/>
                <w:sz w:val="20"/>
                <w:szCs w:val="20"/>
              </w:rPr>
              <w:t>-podmorje</w:t>
            </w:r>
          </w:p>
        </w:tc>
        <w:tc>
          <w:tcPr>
            <w:tcW w:w="1608" w:type="pct"/>
            <w:tcBorders>
              <w:top w:val="nil"/>
              <w:left w:val="nil"/>
              <w:bottom w:val="single" w:sz="4" w:space="0" w:color="auto"/>
              <w:right w:val="single" w:sz="4" w:space="0" w:color="auto"/>
            </w:tcBorders>
            <w:shd w:val="clear" w:color="auto" w:fill="auto"/>
            <w:vAlign w:val="center"/>
          </w:tcPr>
          <w:p w14:paraId="0B4B3B9D" w14:textId="417D9AFA" w:rsidR="00A974BF" w:rsidRPr="00B70A54" w:rsidRDefault="00A974BF" w:rsidP="00A05502">
            <w:pPr>
              <w:spacing w:before="0" w:after="0" w:line="240" w:lineRule="auto"/>
              <w:jc w:val="left"/>
              <w:rPr>
                <w:rFonts w:eastAsia="Times New Roman" w:cstheme="minorHAnsi"/>
                <w:sz w:val="20"/>
                <w:szCs w:val="20"/>
                <w:lang w:eastAsia="hr-HR"/>
              </w:rPr>
            </w:pPr>
            <w:r w:rsidRPr="00B70A54">
              <w:rPr>
                <w:rFonts w:eastAsia="Times New Roman" w:cstheme="minorHAnsi"/>
                <w:sz w:val="20"/>
                <w:szCs w:val="20"/>
                <w:lang w:eastAsia="hr-HR"/>
              </w:rPr>
              <w:t>Očuvano</w:t>
            </w:r>
            <w:r w:rsidR="00564857" w:rsidRPr="00B70A54">
              <w:rPr>
                <w:rFonts w:eastAsia="Times New Roman" w:cstheme="minorHAnsi"/>
                <w:sz w:val="20"/>
                <w:szCs w:val="20"/>
                <w:lang w:eastAsia="hr-HR"/>
              </w:rPr>
              <w:t xml:space="preserve"> </w:t>
            </w:r>
            <w:r w:rsidRPr="00B70A54">
              <w:rPr>
                <w:rFonts w:eastAsia="Times New Roman" w:cstheme="minorHAnsi"/>
                <w:sz w:val="20"/>
                <w:szCs w:val="20"/>
                <w:lang w:eastAsia="hr-HR"/>
              </w:rPr>
              <w:t>60 ha postojeće površine stanišnog tipa.</w:t>
            </w:r>
          </w:p>
        </w:tc>
        <w:tc>
          <w:tcPr>
            <w:tcW w:w="536" w:type="pct"/>
            <w:tcBorders>
              <w:top w:val="nil"/>
              <w:left w:val="nil"/>
              <w:bottom w:val="single" w:sz="4" w:space="0" w:color="auto"/>
              <w:right w:val="single" w:sz="4" w:space="0" w:color="auto"/>
            </w:tcBorders>
            <w:vAlign w:val="center"/>
          </w:tcPr>
          <w:p w14:paraId="603AB725" w14:textId="77777777" w:rsidR="00A974BF" w:rsidRPr="00B70A54" w:rsidRDefault="00A974BF" w:rsidP="00A05502">
            <w:pPr>
              <w:spacing w:before="0" w:after="0" w:line="240" w:lineRule="auto"/>
              <w:jc w:val="center"/>
              <w:rPr>
                <w:rFonts w:eastAsia="Times New Roman" w:cstheme="minorHAnsi"/>
                <w:sz w:val="20"/>
                <w:szCs w:val="20"/>
                <w:lang w:eastAsia="hr-HR"/>
              </w:rPr>
            </w:pPr>
            <w:r w:rsidRPr="00B70A54">
              <w:rPr>
                <w:rFonts w:eastAsia="Times New Roman" w:cstheme="minorHAnsi"/>
                <w:sz w:val="20"/>
                <w:szCs w:val="20"/>
                <w:lang w:eastAsia="hr-HR"/>
              </w:rPr>
              <w:t>B</w:t>
            </w:r>
          </w:p>
        </w:tc>
      </w:tr>
      <w:tr w:rsidR="00A974BF" w:rsidRPr="00DE66ED" w14:paraId="72B4723B" w14:textId="77777777" w:rsidTr="00D62CC2">
        <w:trPr>
          <w:trHeight w:val="687"/>
        </w:trPr>
        <w:tc>
          <w:tcPr>
            <w:tcW w:w="1368" w:type="pct"/>
            <w:tcBorders>
              <w:top w:val="single" w:sz="4" w:space="0" w:color="auto"/>
              <w:left w:val="single" w:sz="4" w:space="0" w:color="auto"/>
              <w:bottom w:val="single" w:sz="4" w:space="0" w:color="auto"/>
              <w:right w:val="single" w:sz="4" w:space="0" w:color="auto"/>
            </w:tcBorders>
            <w:shd w:val="clear" w:color="auto" w:fill="auto"/>
            <w:vAlign w:val="bottom"/>
          </w:tcPr>
          <w:p w14:paraId="20D5A3D5" w14:textId="77777777" w:rsidR="00A974BF" w:rsidRPr="005F2209" w:rsidRDefault="00A974BF" w:rsidP="00A05502">
            <w:pPr>
              <w:spacing w:before="0" w:after="0" w:line="240" w:lineRule="auto"/>
              <w:jc w:val="left"/>
              <w:rPr>
                <w:rFonts w:eastAsia="Times New Roman" w:cstheme="minorHAnsi"/>
                <w:sz w:val="20"/>
                <w:szCs w:val="20"/>
                <w:lang w:eastAsia="hr-HR"/>
              </w:rPr>
            </w:pPr>
          </w:p>
        </w:tc>
        <w:tc>
          <w:tcPr>
            <w:tcW w:w="476" w:type="pct"/>
            <w:tcBorders>
              <w:top w:val="nil"/>
              <w:left w:val="nil"/>
              <w:bottom w:val="single" w:sz="4" w:space="0" w:color="auto"/>
              <w:right w:val="single" w:sz="4" w:space="0" w:color="auto"/>
            </w:tcBorders>
            <w:shd w:val="clear" w:color="auto" w:fill="auto"/>
            <w:vAlign w:val="center"/>
          </w:tcPr>
          <w:p w14:paraId="3EFAE810" w14:textId="5DA1FBC1" w:rsidR="00A974BF" w:rsidRPr="00B70A54" w:rsidRDefault="00A974BF" w:rsidP="00A05502">
            <w:pPr>
              <w:spacing w:before="0" w:after="0" w:line="240" w:lineRule="auto"/>
              <w:jc w:val="left"/>
              <w:rPr>
                <w:rFonts w:cstheme="minorHAnsi"/>
                <w:sz w:val="20"/>
                <w:szCs w:val="20"/>
              </w:rPr>
            </w:pPr>
            <w:r w:rsidRPr="00B70A54">
              <w:rPr>
                <w:rFonts w:cstheme="minorHAnsi"/>
                <w:sz w:val="20"/>
                <w:szCs w:val="20"/>
              </w:rPr>
              <w:t>HR3000149</w:t>
            </w:r>
          </w:p>
        </w:tc>
        <w:tc>
          <w:tcPr>
            <w:tcW w:w="1012" w:type="pct"/>
            <w:tcBorders>
              <w:top w:val="nil"/>
              <w:left w:val="nil"/>
              <w:bottom w:val="single" w:sz="4" w:space="0" w:color="auto"/>
              <w:right w:val="single" w:sz="4" w:space="0" w:color="auto"/>
            </w:tcBorders>
            <w:shd w:val="clear" w:color="auto" w:fill="auto"/>
            <w:vAlign w:val="center"/>
          </w:tcPr>
          <w:p w14:paraId="3AA584CE" w14:textId="77777777" w:rsidR="00A974BF" w:rsidRPr="00B70A54" w:rsidRDefault="00A974BF" w:rsidP="00A05502">
            <w:pPr>
              <w:spacing w:before="0" w:after="0" w:line="240" w:lineRule="auto"/>
              <w:jc w:val="left"/>
              <w:rPr>
                <w:rFonts w:cstheme="minorHAnsi"/>
                <w:sz w:val="20"/>
                <w:szCs w:val="20"/>
              </w:rPr>
            </w:pPr>
            <w:r w:rsidRPr="00B70A54">
              <w:rPr>
                <w:rFonts w:cstheme="minorHAnsi"/>
                <w:sz w:val="20"/>
                <w:szCs w:val="20"/>
              </w:rPr>
              <w:t xml:space="preserve">Uvale </w:t>
            </w:r>
            <w:proofErr w:type="spellStart"/>
            <w:r w:rsidRPr="00B70A54">
              <w:rPr>
                <w:rFonts w:cstheme="minorHAnsi"/>
                <w:sz w:val="20"/>
                <w:szCs w:val="20"/>
              </w:rPr>
              <w:t>Prapratna</w:t>
            </w:r>
            <w:proofErr w:type="spellEnd"/>
            <w:r w:rsidRPr="00B70A54">
              <w:rPr>
                <w:rFonts w:cstheme="minorHAnsi"/>
                <w:sz w:val="20"/>
                <w:szCs w:val="20"/>
              </w:rPr>
              <w:t xml:space="preserve"> i </w:t>
            </w:r>
            <w:proofErr w:type="spellStart"/>
            <w:r w:rsidRPr="00B70A54">
              <w:rPr>
                <w:rFonts w:cstheme="minorHAnsi"/>
                <w:sz w:val="20"/>
                <w:szCs w:val="20"/>
              </w:rPr>
              <w:t>Makarac</w:t>
            </w:r>
            <w:proofErr w:type="spellEnd"/>
            <w:r w:rsidRPr="00B70A54">
              <w:rPr>
                <w:rFonts w:cstheme="minorHAnsi"/>
                <w:sz w:val="20"/>
                <w:szCs w:val="20"/>
              </w:rPr>
              <w:t xml:space="preserve"> - Hvar</w:t>
            </w:r>
          </w:p>
        </w:tc>
        <w:tc>
          <w:tcPr>
            <w:tcW w:w="1608" w:type="pct"/>
            <w:tcBorders>
              <w:top w:val="nil"/>
              <w:left w:val="nil"/>
              <w:bottom w:val="single" w:sz="4" w:space="0" w:color="auto"/>
              <w:right w:val="single" w:sz="4" w:space="0" w:color="auto"/>
            </w:tcBorders>
            <w:shd w:val="clear" w:color="auto" w:fill="auto"/>
            <w:vAlign w:val="center"/>
          </w:tcPr>
          <w:p w14:paraId="7AE4A840" w14:textId="77777777" w:rsidR="00A974BF" w:rsidRPr="00B70A54" w:rsidRDefault="00A974BF" w:rsidP="00A05502">
            <w:pPr>
              <w:spacing w:before="0" w:after="0" w:line="240" w:lineRule="auto"/>
              <w:jc w:val="left"/>
              <w:rPr>
                <w:rFonts w:eastAsia="Times New Roman" w:cstheme="minorHAnsi"/>
                <w:sz w:val="20"/>
                <w:szCs w:val="20"/>
                <w:lang w:eastAsia="hr-HR"/>
              </w:rPr>
            </w:pPr>
            <w:r w:rsidRPr="00B70A54">
              <w:rPr>
                <w:rFonts w:eastAsia="Times New Roman" w:cstheme="minorHAnsi"/>
                <w:sz w:val="20"/>
                <w:szCs w:val="20"/>
                <w:lang w:eastAsia="hr-HR"/>
              </w:rPr>
              <w:t>Očuvano 17 ha postojeće površine stanišnog tipa.</w:t>
            </w:r>
          </w:p>
        </w:tc>
        <w:tc>
          <w:tcPr>
            <w:tcW w:w="536" w:type="pct"/>
            <w:tcBorders>
              <w:top w:val="nil"/>
              <w:left w:val="nil"/>
              <w:bottom w:val="single" w:sz="4" w:space="0" w:color="auto"/>
              <w:right w:val="single" w:sz="4" w:space="0" w:color="auto"/>
            </w:tcBorders>
            <w:vAlign w:val="center"/>
          </w:tcPr>
          <w:p w14:paraId="3117A227" w14:textId="77777777" w:rsidR="00A974BF" w:rsidRPr="00B70A54" w:rsidRDefault="00A974BF" w:rsidP="00A05502">
            <w:pPr>
              <w:spacing w:before="0" w:after="0" w:line="240" w:lineRule="auto"/>
              <w:jc w:val="center"/>
              <w:rPr>
                <w:rFonts w:eastAsia="Times New Roman" w:cstheme="minorHAnsi"/>
                <w:sz w:val="20"/>
                <w:szCs w:val="20"/>
                <w:lang w:eastAsia="hr-HR"/>
              </w:rPr>
            </w:pPr>
            <w:r w:rsidRPr="00B70A54">
              <w:rPr>
                <w:rFonts w:eastAsia="Times New Roman" w:cstheme="minorHAnsi"/>
                <w:sz w:val="20"/>
                <w:szCs w:val="20"/>
                <w:lang w:eastAsia="hr-HR"/>
              </w:rPr>
              <w:t>A</w:t>
            </w:r>
          </w:p>
        </w:tc>
      </w:tr>
      <w:tr w:rsidR="00A974BF" w:rsidRPr="00DE66ED" w14:paraId="13124658" w14:textId="77777777" w:rsidTr="00D62CC2">
        <w:trPr>
          <w:trHeight w:val="687"/>
        </w:trPr>
        <w:tc>
          <w:tcPr>
            <w:tcW w:w="1368" w:type="pct"/>
            <w:tcBorders>
              <w:top w:val="single" w:sz="4" w:space="0" w:color="auto"/>
              <w:left w:val="single" w:sz="4" w:space="0" w:color="auto"/>
              <w:bottom w:val="single" w:sz="4" w:space="0" w:color="auto"/>
              <w:right w:val="single" w:sz="4" w:space="0" w:color="auto"/>
            </w:tcBorders>
            <w:shd w:val="clear" w:color="auto" w:fill="auto"/>
            <w:vAlign w:val="bottom"/>
          </w:tcPr>
          <w:p w14:paraId="0F8F26E4" w14:textId="77777777" w:rsidR="00A974BF" w:rsidRPr="005F2209" w:rsidRDefault="00A974BF" w:rsidP="00A05502">
            <w:pPr>
              <w:spacing w:before="0" w:after="0" w:line="240" w:lineRule="auto"/>
              <w:rPr>
                <w:rFonts w:eastAsia="Times New Roman" w:cstheme="minorHAnsi"/>
                <w:sz w:val="20"/>
                <w:szCs w:val="20"/>
                <w:lang w:eastAsia="hr-HR"/>
              </w:rPr>
            </w:pPr>
          </w:p>
        </w:tc>
        <w:tc>
          <w:tcPr>
            <w:tcW w:w="476" w:type="pct"/>
            <w:tcBorders>
              <w:top w:val="nil"/>
              <w:left w:val="nil"/>
              <w:bottom w:val="single" w:sz="4" w:space="0" w:color="auto"/>
              <w:right w:val="single" w:sz="4" w:space="0" w:color="auto"/>
            </w:tcBorders>
            <w:shd w:val="clear" w:color="auto" w:fill="auto"/>
            <w:vAlign w:val="center"/>
          </w:tcPr>
          <w:p w14:paraId="01D3AA36" w14:textId="77777777" w:rsidR="00A974BF" w:rsidRPr="00B70A54" w:rsidRDefault="00A974BF" w:rsidP="00A05502">
            <w:pPr>
              <w:spacing w:before="0" w:after="0" w:line="240" w:lineRule="auto"/>
              <w:jc w:val="left"/>
              <w:rPr>
                <w:rFonts w:cstheme="minorHAnsi"/>
                <w:sz w:val="20"/>
                <w:szCs w:val="20"/>
              </w:rPr>
            </w:pPr>
            <w:r w:rsidRPr="00B70A54">
              <w:rPr>
                <w:rFonts w:cstheme="minorHAnsi"/>
                <w:sz w:val="20"/>
                <w:szCs w:val="20"/>
              </w:rPr>
              <w:t>HR3000095</w:t>
            </w:r>
          </w:p>
        </w:tc>
        <w:tc>
          <w:tcPr>
            <w:tcW w:w="1012" w:type="pct"/>
            <w:tcBorders>
              <w:top w:val="nil"/>
              <w:left w:val="nil"/>
              <w:bottom w:val="single" w:sz="4" w:space="0" w:color="auto"/>
              <w:right w:val="single" w:sz="4" w:space="0" w:color="auto"/>
            </w:tcBorders>
            <w:shd w:val="clear" w:color="auto" w:fill="auto"/>
            <w:vAlign w:val="center"/>
          </w:tcPr>
          <w:p w14:paraId="303581A1" w14:textId="77777777" w:rsidR="00A974BF" w:rsidRPr="00B70A54" w:rsidRDefault="00A974BF" w:rsidP="00A05502">
            <w:pPr>
              <w:spacing w:before="0" w:after="0" w:line="240" w:lineRule="auto"/>
              <w:jc w:val="left"/>
              <w:rPr>
                <w:rFonts w:cstheme="minorHAnsi"/>
                <w:sz w:val="20"/>
                <w:szCs w:val="20"/>
              </w:rPr>
            </w:pPr>
            <w:r w:rsidRPr="00B70A54">
              <w:rPr>
                <w:rFonts w:cstheme="minorHAnsi"/>
                <w:sz w:val="20"/>
                <w:szCs w:val="20"/>
              </w:rPr>
              <w:t>Pakleni otoci</w:t>
            </w:r>
          </w:p>
        </w:tc>
        <w:tc>
          <w:tcPr>
            <w:tcW w:w="1608" w:type="pct"/>
            <w:tcBorders>
              <w:top w:val="nil"/>
              <w:left w:val="nil"/>
              <w:bottom w:val="single" w:sz="4" w:space="0" w:color="auto"/>
              <w:right w:val="single" w:sz="4" w:space="0" w:color="auto"/>
            </w:tcBorders>
            <w:shd w:val="clear" w:color="auto" w:fill="auto"/>
            <w:vAlign w:val="center"/>
          </w:tcPr>
          <w:p w14:paraId="0FBAD72F" w14:textId="77777777" w:rsidR="00A974BF" w:rsidRPr="00B70A54" w:rsidRDefault="00A974BF" w:rsidP="00A05502">
            <w:pPr>
              <w:spacing w:before="0" w:after="0" w:line="240" w:lineRule="auto"/>
              <w:jc w:val="left"/>
              <w:rPr>
                <w:rFonts w:eastAsia="Times New Roman" w:cstheme="minorHAnsi"/>
                <w:sz w:val="20"/>
                <w:szCs w:val="20"/>
                <w:lang w:eastAsia="hr-HR"/>
              </w:rPr>
            </w:pPr>
            <w:r w:rsidRPr="00B70A54">
              <w:rPr>
                <w:rFonts w:eastAsia="Times New Roman" w:cstheme="minorHAnsi"/>
                <w:sz w:val="20"/>
                <w:szCs w:val="20"/>
                <w:lang w:eastAsia="hr-HR"/>
              </w:rPr>
              <w:t>Očuvano 1450 ha postojeće površine stanišnog tipa.</w:t>
            </w:r>
          </w:p>
        </w:tc>
        <w:tc>
          <w:tcPr>
            <w:tcW w:w="536" w:type="pct"/>
            <w:tcBorders>
              <w:top w:val="nil"/>
              <w:left w:val="nil"/>
              <w:bottom w:val="single" w:sz="4" w:space="0" w:color="auto"/>
              <w:right w:val="single" w:sz="4" w:space="0" w:color="auto"/>
            </w:tcBorders>
            <w:vAlign w:val="center"/>
          </w:tcPr>
          <w:p w14:paraId="0DDDDA74" w14:textId="77777777" w:rsidR="00A974BF" w:rsidRPr="00B70A54" w:rsidRDefault="00A974BF" w:rsidP="00A05502">
            <w:pPr>
              <w:spacing w:before="0" w:after="0" w:line="240" w:lineRule="auto"/>
              <w:jc w:val="center"/>
              <w:rPr>
                <w:rFonts w:eastAsia="Times New Roman" w:cstheme="minorHAnsi"/>
                <w:sz w:val="20"/>
                <w:szCs w:val="20"/>
                <w:lang w:eastAsia="hr-HR"/>
              </w:rPr>
            </w:pPr>
            <w:r w:rsidRPr="00B70A54">
              <w:rPr>
                <w:rFonts w:eastAsia="Times New Roman" w:cstheme="minorHAnsi"/>
                <w:sz w:val="20"/>
                <w:szCs w:val="20"/>
                <w:lang w:eastAsia="hr-HR"/>
              </w:rPr>
              <w:t>A</w:t>
            </w:r>
          </w:p>
        </w:tc>
      </w:tr>
      <w:tr w:rsidR="00A974BF" w:rsidRPr="00DE66ED" w14:paraId="55A98B38" w14:textId="77777777" w:rsidTr="00D62CC2">
        <w:trPr>
          <w:trHeight w:val="687"/>
        </w:trPr>
        <w:tc>
          <w:tcPr>
            <w:tcW w:w="1368" w:type="pct"/>
            <w:tcBorders>
              <w:top w:val="single" w:sz="4" w:space="0" w:color="auto"/>
              <w:left w:val="single" w:sz="4" w:space="0" w:color="auto"/>
              <w:bottom w:val="single" w:sz="4" w:space="0" w:color="auto"/>
              <w:right w:val="single" w:sz="4" w:space="0" w:color="auto"/>
            </w:tcBorders>
            <w:shd w:val="clear" w:color="auto" w:fill="auto"/>
            <w:vAlign w:val="bottom"/>
          </w:tcPr>
          <w:p w14:paraId="3F216C45" w14:textId="77777777" w:rsidR="00A974BF" w:rsidRPr="005F2209" w:rsidRDefault="00A974BF" w:rsidP="00A05502">
            <w:pPr>
              <w:spacing w:before="0" w:after="0" w:line="240" w:lineRule="auto"/>
              <w:rPr>
                <w:rFonts w:eastAsia="Times New Roman" w:cstheme="minorHAnsi"/>
                <w:sz w:val="20"/>
                <w:szCs w:val="20"/>
                <w:lang w:eastAsia="hr-HR"/>
              </w:rPr>
            </w:pPr>
          </w:p>
        </w:tc>
        <w:tc>
          <w:tcPr>
            <w:tcW w:w="476" w:type="pct"/>
            <w:tcBorders>
              <w:top w:val="nil"/>
              <w:left w:val="nil"/>
              <w:bottom w:val="single" w:sz="4" w:space="0" w:color="auto"/>
              <w:right w:val="single" w:sz="4" w:space="0" w:color="auto"/>
            </w:tcBorders>
            <w:shd w:val="clear" w:color="auto" w:fill="auto"/>
            <w:vAlign w:val="center"/>
          </w:tcPr>
          <w:p w14:paraId="004365CB" w14:textId="77777777" w:rsidR="00A974BF" w:rsidRPr="00B70A54" w:rsidRDefault="00A974BF" w:rsidP="00A05502">
            <w:pPr>
              <w:spacing w:before="0" w:after="0" w:line="240" w:lineRule="auto"/>
              <w:jc w:val="left"/>
              <w:rPr>
                <w:rFonts w:cstheme="minorHAnsi"/>
                <w:sz w:val="20"/>
                <w:szCs w:val="20"/>
              </w:rPr>
            </w:pPr>
            <w:r w:rsidRPr="00B70A54">
              <w:rPr>
                <w:rFonts w:cstheme="minorHAnsi"/>
                <w:sz w:val="20"/>
                <w:szCs w:val="20"/>
              </w:rPr>
              <w:t>HR3000143</w:t>
            </w:r>
          </w:p>
        </w:tc>
        <w:tc>
          <w:tcPr>
            <w:tcW w:w="1012" w:type="pct"/>
            <w:tcBorders>
              <w:top w:val="nil"/>
              <w:left w:val="nil"/>
              <w:bottom w:val="single" w:sz="4" w:space="0" w:color="auto"/>
              <w:right w:val="single" w:sz="4" w:space="0" w:color="auto"/>
            </w:tcBorders>
            <w:shd w:val="clear" w:color="auto" w:fill="auto"/>
            <w:vAlign w:val="center"/>
          </w:tcPr>
          <w:p w14:paraId="34A4BE3D" w14:textId="77777777" w:rsidR="00A974BF" w:rsidRPr="00B70A54" w:rsidRDefault="00A974BF" w:rsidP="00A05502">
            <w:pPr>
              <w:spacing w:before="0" w:after="0" w:line="240" w:lineRule="auto"/>
              <w:jc w:val="left"/>
              <w:rPr>
                <w:rFonts w:cstheme="minorHAnsi"/>
                <w:sz w:val="20"/>
                <w:szCs w:val="20"/>
              </w:rPr>
            </w:pPr>
            <w:r w:rsidRPr="00B70A54">
              <w:rPr>
                <w:rFonts w:cstheme="minorHAnsi"/>
                <w:sz w:val="20"/>
                <w:szCs w:val="20"/>
              </w:rPr>
              <w:t xml:space="preserve">Uvale Kruševa; </w:t>
            </w:r>
            <w:proofErr w:type="spellStart"/>
            <w:r w:rsidRPr="00B70A54">
              <w:rPr>
                <w:rFonts w:cstheme="minorHAnsi"/>
                <w:sz w:val="20"/>
                <w:szCs w:val="20"/>
              </w:rPr>
              <w:t>Pokrvenik</w:t>
            </w:r>
            <w:proofErr w:type="spellEnd"/>
            <w:r w:rsidRPr="00B70A54">
              <w:rPr>
                <w:rFonts w:cstheme="minorHAnsi"/>
                <w:sz w:val="20"/>
                <w:szCs w:val="20"/>
              </w:rPr>
              <w:t xml:space="preserve"> i </w:t>
            </w:r>
            <w:proofErr w:type="spellStart"/>
            <w:r w:rsidRPr="00B70A54">
              <w:rPr>
                <w:rFonts w:cstheme="minorHAnsi"/>
                <w:sz w:val="20"/>
                <w:szCs w:val="20"/>
              </w:rPr>
              <w:t>Zaraće</w:t>
            </w:r>
            <w:proofErr w:type="spellEnd"/>
            <w:r w:rsidRPr="00B70A54">
              <w:rPr>
                <w:rFonts w:cstheme="minorHAnsi"/>
                <w:sz w:val="20"/>
                <w:szCs w:val="20"/>
              </w:rPr>
              <w:t xml:space="preserve"> – Hvar</w:t>
            </w:r>
          </w:p>
        </w:tc>
        <w:tc>
          <w:tcPr>
            <w:tcW w:w="1608" w:type="pct"/>
            <w:tcBorders>
              <w:top w:val="nil"/>
              <w:left w:val="nil"/>
              <w:bottom w:val="single" w:sz="4" w:space="0" w:color="auto"/>
              <w:right w:val="single" w:sz="4" w:space="0" w:color="auto"/>
            </w:tcBorders>
            <w:shd w:val="clear" w:color="auto" w:fill="auto"/>
            <w:vAlign w:val="center"/>
          </w:tcPr>
          <w:p w14:paraId="2F230B6B" w14:textId="77777777" w:rsidR="00A974BF" w:rsidRPr="00B70A54" w:rsidRDefault="00A974BF" w:rsidP="00A05502">
            <w:pPr>
              <w:spacing w:before="0" w:after="0" w:line="240" w:lineRule="auto"/>
              <w:jc w:val="left"/>
              <w:rPr>
                <w:rFonts w:eastAsia="Times New Roman" w:cstheme="minorHAnsi"/>
                <w:sz w:val="20"/>
                <w:szCs w:val="20"/>
                <w:lang w:eastAsia="hr-HR"/>
              </w:rPr>
            </w:pPr>
            <w:r w:rsidRPr="00B70A54">
              <w:rPr>
                <w:rFonts w:eastAsia="Times New Roman" w:cstheme="minorHAnsi"/>
                <w:sz w:val="20"/>
                <w:szCs w:val="20"/>
                <w:lang w:eastAsia="hr-HR"/>
              </w:rPr>
              <w:t>Očuvano 190 ha postojeće površine stanišnog tipa.</w:t>
            </w:r>
          </w:p>
        </w:tc>
        <w:tc>
          <w:tcPr>
            <w:tcW w:w="536" w:type="pct"/>
            <w:tcBorders>
              <w:top w:val="nil"/>
              <w:left w:val="nil"/>
              <w:bottom w:val="single" w:sz="4" w:space="0" w:color="auto"/>
              <w:right w:val="single" w:sz="4" w:space="0" w:color="auto"/>
            </w:tcBorders>
            <w:vAlign w:val="center"/>
          </w:tcPr>
          <w:p w14:paraId="6E79E741" w14:textId="77777777" w:rsidR="00A974BF" w:rsidRPr="00B70A54" w:rsidRDefault="00A974BF" w:rsidP="00A05502">
            <w:pPr>
              <w:spacing w:before="0" w:after="0" w:line="240" w:lineRule="auto"/>
              <w:jc w:val="center"/>
              <w:rPr>
                <w:rFonts w:eastAsia="Times New Roman" w:cstheme="minorHAnsi"/>
                <w:sz w:val="20"/>
                <w:szCs w:val="20"/>
                <w:lang w:eastAsia="hr-HR"/>
              </w:rPr>
            </w:pPr>
            <w:r w:rsidRPr="00B70A54">
              <w:rPr>
                <w:rFonts w:eastAsia="Times New Roman" w:cstheme="minorHAnsi"/>
                <w:sz w:val="20"/>
                <w:szCs w:val="20"/>
                <w:lang w:eastAsia="hr-HR"/>
              </w:rPr>
              <w:t>B</w:t>
            </w:r>
          </w:p>
        </w:tc>
      </w:tr>
      <w:tr w:rsidR="00A974BF" w:rsidRPr="00DE66ED" w14:paraId="3A1ED7A5" w14:textId="77777777" w:rsidTr="00D62CC2">
        <w:trPr>
          <w:trHeight w:val="687"/>
        </w:trPr>
        <w:tc>
          <w:tcPr>
            <w:tcW w:w="1368" w:type="pct"/>
            <w:tcBorders>
              <w:top w:val="single" w:sz="4" w:space="0" w:color="auto"/>
              <w:left w:val="single" w:sz="4" w:space="0" w:color="auto"/>
              <w:bottom w:val="single" w:sz="4" w:space="0" w:color="auto"/>
              <w:right w:val="single" w:sz="4" w:space="0" w:color="auto"/>
            </w:tcBorders>
            <w:shd w:val="clear" w:color="auto" w:fill="auto"/>
            <w:vAlign w:val="bottom"/>
          </w:tcPr>
          <w:p w14:paraId="644EBEAE" w14:textId="77777777" w:rsidR="00A974BF" w:rsidRPr="00B70A54" w:rsidRDefault="00A974BF" w:rsidP="00A05502">
            <w:pPr>
              <w:spacing w:before="0" w:after="0" w:line="240" w:lineRule="auto"/>
              <w:rPr>
                <w:rFonts w:eastAsia="Times New Roman" w:cstheme="minorHAnsi"/>
                <w:sz w:val="20"/>
                <w:szCs w:val="20"/>
                <w:highlight w:val="yellow"/>
                <w:lang w:eastAsia="hr-HR"/>
              </w:rPr>
            </w:pPr>
          </w:p>
        </w:tc>
        <w:tc>
          <w:tcPr>
            <w:tcW w:w="476" w:type="pct"/>
            <w:tcBorders>
              <w:top w:val="nil"/>
              <w:left w:val="nil"/>
              <w:bottom w:val="single" w:sz="4" w:space="0" w:color="auto"/>
              <w:right w:val="single" w:sz="4" w:space="0" w:color="auto"/>
            </w:tcBorders>
            <w:shd w:val="clear" w:color="auto" w:fill="auto"/>
            <w:vAlign w:val="center"/>
          </w:tcPr>
          <w:p w14:paraId="3BF60329" w14:textId="002319D0" w:rsidR="00A974BF" w:rsidRPr="00B70A54" w:rsidRDefault="00A974BF" w:rsidP="00A05502">
            <w:pPr>
              <w:spacing w:before="0" w:after="0" w:line="240" w:lineRule="auto"/>
              <w:jc w:val="left"/>
              <w:rPr>
                <w:rFonts w:cstheme="minorHAnsi"/>
                <w:sz w:val="20"/>
                <w:szCs w:val="20"/>
                <w:highlight w:val="yellow"/>
              </w:rPr>
            </w:pPr>
            <w:r w:rsidRPr="00B70A54">
              <w:rPr>
                <w:rFonts w:cstheme="minorHAnsi"/>
                <w:sz w:val="20"/>
                <w:szCs w:val="20"/>
              </w:rPr>
              <w:t>HR3000119</w:t>
            </w:r>
          </w:p>
        </w:tc>
        <w:tc>
          <w:tcPr>
            <w:tcW w:w="1012" w:type="pct"/>
            <w:tcBorders>
              <w:top w:val="nil"/>
              <w:left w:val="nil"/>
              <w:bottom w:val="single" w:sz="4" w:space="0" w:color="auto"/>
              <w:right w:val="single" w:sz="4" w:space="0" w:color="auto"/>
            </w:tcBorders>
            <w:shd w:val="clear" w:color="auto" w:fill="auto"/>
            <w:vAlign w:val="center"/>
          </w:tcPr>
          <w:p w14:paraId="67E40F96" w14:textId="77777777" w:rsidR="00A974BF" w:rsidRPr="00B70A54" w:rsidRDefault="00A974BF" w:rsidP="00A05502">
            <w:pPr>
              <w:spacing w:before="0" w:after="0" w:line="240" w:lineRule="auto"/>
              <w:jc w:val="left"/>
              <w:rPr>
                <w:rFonts w:cstheme="minorHAnsi"/>
                <w:sz w:val="20"/>
                <w:szCs w:val="20"/>
                <w:highlight w:val="yellow"/>
              </w:rPr>
            </w:pPr>
            <w:proofErr w:type="spellStart"/>
            <w:r w:rsidRPr="00B70A54">
              <w:rPr>
                <w:rFonts w:cstheme="minorHAnsi"/>
                <w:sz w:val="20"/>
                <w:szCs w:val="20"/>
              </w:rPr>
              <w:t>Šćedro</w:t>
            </w:r>
            <w:proofErr w:type="spellEnd"/>
            <w:r w:rsidRPr="00B70A54">
              <w:rPr>
                <w:rFonts w:cstheme="minorHAnsi"/>
                <w:sz w:val="20"/>
                <w:szCs w:val="20"/>
              </w:rPr>
              <w:t xml:space="preserve"> - podmorje</w:t>
            </w:r>
          </w:p>
        </w:tc>
        <w:tc>
          <w:tcPr>
            <w:tcW w:w="1608" w:type="pct"/>
            <w:tcBorders>
              <w:top w:val="nil"/>
              <w:left w:val="nil"/>
              <w:bottom w:val="single" w:sz="4" w:space="0" w:color="auto"/>
              <w:right w:val="single" w:sz="4" w:space="0" w:color="auto"/>
            </w:tcBorders>
            <w:shd w:val="clear" w:color="auto" w:fill="auto"/>
            <w:vAlign w:val="center"/>
          </w:tcPr>
          <w:p w14:paraId="3336E993" w14:textId="77777777" w:rsidR="00A974BF" w:rsidRPr="00B70A54" w:rsidRDefault="00A974BF" w:rsidP="00A05502">
            <w:pPr>
              <w:spacing w:before="0" w:after="0" w:line="240" w:lineRule="auto"/>
              <w:jc w:val="left"/>
              <w:rPr>
                <w:rFonts w:eastAsia="Times New Roman" w:cstheme="minorHAnsi"/>
                <w:sz w:val="20"/>
                <w:szCs w:val="20"/>
                <w:highlight w:val="yellow"/>
                <w:lang w:eastAsia="hr-HR"/>
              </w:rPr>
            </w:pPr>
            <w:r w:rsidRPr="00B70A54">
              <w:rPr>
                <w:rFonts w:eastAsia="Times New Roman" w:cstheme="minorHAnsi"/>
                <w:sz w:val="20"/>
                <w:szCs w:val="20"/>
                <w:lang w:eastAsia="hr-HR"/>
              </w:rPr>
              <w:t>Očuvano 10 ha postojeće površine stanišnog tipa.</w:t>
            </w:r>
          </w:p>
        </w:tc>
        <w:tc>
          <w:tcPr>
            <w:tcW w:w="536" w:type="pct"/>
            <w:tcBorders>
              <w:top w:val="nil"/>
              <w:left w:val="nil"/>
              <w:bottom w:val="single" w:sz="4" w:space="0" w:color="auto"/>
              <w:right w:val="single" w:sz="4" w:space="0" w:color="auto"/>
            </w:tcBorders>
            <w:vAlign w:val="center"/>
          </w:tcPr>
          <w:p w14:paraId="5CAB7E73" w14:textId="77777777" w:rsidR="00A974BF" w:rsidRPr="00B70A54" w:rsidRDefault="00A974BF" w:rsidP="00A05502">
            <w:pPr>
              <w:spacing w:before="0" w:after="0" w:line="240" w:lineRule="auto"/>
              <w:jc w:val="center"/>
              <w:rPr>
                <w:rFonts w:eastAsia="Times New Roman" w:cstheme="minorHAnsi"/>
                <w:sz w:val="20"/>
                <w:szCs w:val="20"/>
                <w:lang w:eastAsia="hr-HR"/>
              </w:rPr>
            </w:pPr>
            <w:r w:rsidRPr="00B70A54">
              <w:rPr>
                <w:rFonts w:eastAsia="Times New Roman" w:cstheme="minorHAnsi"/>
                <w:sz w:val="20"/>
                <w:szCs w:val="20"/>
                <w:lang w:eastAsia="hr-HR"/>
              </w:rPr>
              <w:t>A</w:t>
            </w:r>
          </w:p>
        </w:tc>
      </w:tr>
      <w:tr w:rsidR="00A974BF" w:rsidRPr="00DE66ED" w14:paraId="7111127D" w14:textId="77777777" w:rsidTr="00D62CC2">
        <w:trPr>
          <w:trHeight w:val="687"/>
        </w:trPr>
        <w:tc>
          <w:tcPr>
            <w:tcW w:w="1368" w:type="pct"/>
            <w:tcBorders>
              <w:top w:val="single" w:sz="4" w:space="0" w:color="auto"/>
              <w:left w:val="single" w:sz="4" w:space="0" w:color="auto"/>
              <w:bottom w:val="single" w:sz="4" w:space="0" w:color="auto"/>
              <w:right w:val="single" w:sz="4" w:space="0" w:color="auto"/>
            </w:tcBorders>
            <w:shd w:val="clear" w:color="auto" w:fill="auto"/>
            <w:vAlign w:val="bottom"/>
          </w:tcPr>
          <w:p w14:paraId="4C43B4ED" w14:textId="77777777" w:rsidR="00A974BF" w:rsidRPr="00B70A54" w:rsidRDefault="00A974BF" w:rsidP="00A05502">
            <w:pPr>
              <w:spacing w:before="0" w:after="0" w:line="240" w:lineRule="auto"/>
              <w:rPr>
                <w:rFonts w:eastAsia="Times New Roman" w:cstheme="minorHAnsi"/>
                <w:sz w:val="20"/>
                <w:szCs w:val="20"/>
                <w:highlight w:val="yellow"/>
                <w:lang w:eastAsia="hr-HR"/>
              </w:rPr>
            </w:pPr>
          </w:p>
        </w:tc>
        <w:tc>
          <w:tcPr>
            <w:tcW w:w="476" w:type="pct"/>
            <w:tcBorders>
              <w:top w:val="nil"/>
              <w:left w:val="nil"/>
              <w:bottom w:val="single" w:sz="4" w:space="0" w:color="auto"/>
              <w:right w:val="single" w:sz="4" w:space="0" w:color="auto"/>
            </w:tcBorders>
            <w:shd w:val="clear" w:color="auto" w:fill="auto"/>
            <w:vAlign w:val="center"/>
          </w:tcPr>
          <w:p w14:paraId="5C80B5B9" w14:textId="3337D640" w:rsidR="00A974BF" w:rsidRPr="00B70A54" w:rsidRDefault="00A974BF" w:rsidP="00A05502">
            <w:pPr>
              <w:spacing w:before="0" w:after="0" w:line="240" w:lineRule="auto"/>
              <w:jc w:val="left"/>
              <w:rPr>
                <w:rFonts w:cstheme="minorHAnsi"/>
                <w:sz w:val="20"/>
                <w:szCs w:val="20"/>
              </w:rPr>
            </w:pPr>
            <w:r w:rsidRPr="00B70A54">
              <w:rPr>
                <w:rFonts w:cstheme="minorHAnsi"/>
                <w:sz w:val="20"/>
                <w:szCs w:val="20"/>
              </w:rPr>
              <w:t>HR3000136</w:t>
            </w:r>
          </w:p>
        </w:tc>
        <w:tc>
          <w:tcPr>
            <w:tcW w:w="1012" w:type="pct"/>
            <w:tcBorders>
              <w:top w:val="nil"/>
              <w:left w:val="nil"/>
              <w:bottom w:val="single" w:sz="4" w:space="0" w:color="auto"/>
              <w:right w:val="single" w:sz="4" w:space="0" w:color="auto"/>
            </w:tcBorders>
            <w:shd w:val="clear" w:color="auto" w:fill="auto"/>
            <w:vAlign w:val="center"/>
          </w:tcPr>
          <w:p w14:paraId="50C85AF0" w14:textId="77777777" w:rsidR="00A974BF" w:rsidRPr="00B70A54" w:rsidRDefault="00A974BF" w:rsidP="00A05502">
            <w:pPr>
              <w:spacing w:before="0" w:after="0" w:line="240" w:lineRule="auto"/>
              <w:jc w:val="left"/>
              <w:rPr>
                <w:rFonts w:cstheme="minorHAnsi"/>
                <w:sz w:val="20"/>
                <w:szCs w:val="20"/>
              </w:rPr>
            </w:pPr>
            <w:r w:rsidRPr="00B70A54">
              <w:rPr>
                <w:rFonts w:cstheme="minorHAnsi"/>
                <w:sz w:val="20"/>
                <w:szCs w:val="20"/>
              </w:rPr>
              <w:t>Uvala Vlaška - Hvar</w:t>
            </w:r>
          </w:p>
        </w:tc>
        <w:tc>
          <w:tcPr>
            <w:tcW w:w="1608" w:type="pct"/>
            <w:tcBorders>
              <w:top w:val="nil"/>
              <w:left w:val="nil"/>
              <w:bottom w:val="single" w:sz="4" w:space="0" w:color="auto"/>
              <w:right w:val="single" w:sz="4" w:space="0" w:color="auto"/>
            </w:tcBorders>
            <w:shd w:val="clear" w:color="auto" w:fill="auto"/>
            <w:vAlign w:val="center"/>
          </w:tcPr>
          <w:p w14:paraId="31559622" w14:textId="77777777" w:rsidR="00A974BF" w:rsidRPr="00B70A54" w:rsidRDefault="00A974BF" w:rsidP="00A05502">
            <w:pPr>
              <w:spacing w:before="0" w:after="0" w:line="240" w:lineRule="auto"/>
              <w:jc w:val="left"/>
              <w:rPr>
                <w:rFonts w:eastAsia="Times New Roman" w:cstheme="minorHAnsi"/>
                <w:sz w:val="20"/>
                <w:szCs w:val="20"/>
                <w:lang w:eastAsia="hr-HR"/>
              </w:rPr>
            </w:pPr>
            <w:r w:rsidRPr="00B70A54">
              <w:rPr>
                <w:rFonts w:eastAsia="Times New Roman" w:cstheme="minorHAnsi"/>
                <w:sz w:val="20"/>
                <w:szCs w:val="20"/>
                <w:lang w:eastAsia="hr-HR"/>
              </w:rPr>
              <w:t>Očuvano 13 ha postojeće površine stanišnog tipa.</w:t>
            </w:r>
          </w:p>
        </w:tc>
        <w:tc>
          <w:tcPr>
            <w:tcW w:w="536" w:type="pct"/>
            <w:tcBorders>
              <w:top w:val="nil"/>
              <w:left w:val="nil"/>
              <w:bottom w:val="single" w:sz="4" w:space="0" w:color="auto"/>
              <w:right w:val="single" w:sz="4" w:space="0" w:color="auto"/>
            </w:tcBorders>
            <w:vAlign w:val="center"/>
          </w:tcPr>
          <w:p w14:paraId="3B6D743D" w14:textId="77777777" w:rsidR="00A974BF" w:rsidRPr="00B70A54" w:rsidRDefault="00A974BF" w:rsidP="00A05502">
            <w:pPr>
              <w:spacing w:before="0" w:after="0" w:line="240" w:lineRule="auto"/>
              <w:jc w:val="center"/>
              <w:rPr>
                <w:rFonts w:eastAsia="Times New Roman" w:cstheme="minorHAnsi"/>
                <w:sz w:val="20"/>
                <w:szCs w:val="20"/>
                <w:lang w:eastAsia="hr-HR"/>
              </w:rPr>
            </w:pPr>
            <w:r w:rsidRPr="00B70A54">
              <w:rPr>
                <w:rFonts w:eastAsia="Times New Roman" w:cstheme="minorHAnsi"/>
                <w:sz w:val="20"/>
                <w:szCs w:val="20"/>
                <w:lang w:eastAsia="hr-HR"/>
              </w:rPr>
              <w:t>B</w:t>
            </w:r>
          </w:p>
        </w:tc>
      </w:tr>
      <w:tr w:rsidR="00A974BF" w:rsidRPr="00DE66ED" w14:paraId="2985A56D" w14:textId="77777777" w:rsidTr="00D62CC2">
        <w:trPr>
          <w:trHeight w:val="687"/>
        </w:trPr>
        <w:tc>
          <w:tcPr>
            <w:tcW w:w="1368" w:type="pct"/>
            <w:tcBorders>
              <w:top w:val="single" w:sz="4" w:space="0" w:color="auto"/>
              <w:left w:val="single" w:sz="4" w:space="0" w:color="auto"/>
              <w:bottom w:val="single" w:sz="4" w:space="0" w:color="auto"/>
              <w:right w:val="single" w:sz="4" w:space="0" w:color="auto"/>
            </w:tcBorders>
            <w:shd w:val="clear" w:color="auto" w:fill="auto"/>
            <w:vAlign w:val="bottom"/>
          </w:tcPr>
          <w:p w14:paraId="36FF2671" w14:textId="77777777" w:rsidR="00A974BF" w:rsidRPr="00B70A54" w:rsidRDefault="00A974BF" w:rsidP="00A05502">
            <w:pPr>
              <w:spacing w:before="0" w:after="0" w:line="240" w:lineRule="auto"/>
              <w:rPr>
                <w:rFonts w:eastAsia="Times New Roman" w:cstheme="minorHAnsi"/>
                <w:sz w:val="20"/>
                <w:szCs w:val="20"/>
                <w:highlight w:val="yellow"/>
                <w:lang w:eastAsia="hr-HR"/>
              </w:rPr>
            </w:pPr>
          </w:p>
        </w:tc>
        <w:tc>
          <w:tcPr>
            <w:tcW w:w="476" w:type="pct"/>
            <w:tcBorders>
              <w:top w:val="nil"/>
              <w:left w:val="nil"/>
              <w:bottom w:val="single" w:sz="4" w:space="0" w:color="auto"/>
              <w:right w:val="single" w:sz="4" w:space="0" w:color="auto"/>
            </w:tcBorders>
            <w:shd w:val="clear" w:color="auto" w:fill="auto"/>
            <w:vAlign w:val="center"/>
          </w:tcPr>
          <w:p w14:paraId="75729F94" w14:textId="737D9130" w:rsidR="00A974BF" w:rsidRPr="00B70A54" w:rsidRDefault="00A974BF" w:rsidP="00A05502">
            <w:pPr>
              <w:spacing w:before="0" w:after="0" w:line="240" w:lineRule="auto"/>
              <w:jc w:val="left"/>
              <w:rPr>
                <w:rFonts w:cstheme="minorHAnsi"/>
                <w:sz w:val="20"/>
                <w:szCs w:val="20"/>
              </w:rPr>
            </w:pPr>
            <w:r w:rsidRPr="00B70A54">
              <w:rPr>
                <w:rFonts w:cstheme="minorHAnsi"/>
                <w:sz w:val="20"/>
                <w:szCs w:val="20"/>
              </w:rPr>
              <w:t>HR3000137</w:t>
            </w:r>
          </w:p>
        </w:tc>
        <w:tc>
          <w:tcPr>
            <w:tcW w:w="1012" w:type="pct"/>
            <w:tcBorders>
              <w:top w:val="nil"/>
              <w:left w:val="nil"/>
              <w:bottom w:val="single" w:sz="4" w:space="0" w:color="auto"/>
              <w:right w:val="single" w:sz="4" w:space="0" w:color="auto"/>
            </w:tcBorders>
            <w:shd w:val="clear" w:color="auto" w:fill="auto"/>
            <w:vAlign w:val="center"/>
          </w:tcPr>
          <w:p w14:paraId="4960EB7F" w14:textId="77777777" w:rsidR="00A974BF" w:rsidRPr="00B70A54" w:rsidRDefault="00A974BF" w:rsidP="00A05502">
            <w:pPr>
              <w:spacing w:before="0" w:after="0" w:line="240" w:lineRule="auto"/>
              <w:jc w:val="left"/>
              <w:rPr>
                <w:rFonts w:cstheme="minorHAnsi"/>
                <w:sz w:val="20"/>
                <w:szCs w:val="20"/>
              </w:rPr>
            </w:pPr>
            <w:r w:rsidRPr="00B70A54">
              <w:rPr>
                <w:rFonts w:cstheme="minorHAnsi"/>
                <w:sz w:val="20"/>
                <w:szCs w:val="20"/>
              </w:rPr>
              <w:t xml:space="preserve">Uvala </w:t>
            </w:r>
            <w:proofErr w:type="spellStart"/>
            <w:r w:rsidRPr="00B70A54">
              <w:rPr>
                <w:rFonts w:cstheme="minorHAnsi"/>
                <w:sz w:val="20"/>
                <w:szCs w:val="20"/>
              </w:rPr>
              <w:t>Bristova</w:t>
            </w:r>
            <w:proofErr w:type="spellEnd"/>
            <w:r w:rsidRPr="00B70A54">
              <w:rPr>
                <w:rFonts w:cstheme="minorHAnsi"/>
                <w:sz w:val="20"/>
                <w:szCs w:val="20"/>
              </w:rPr>
              <w:t xml:space="preserve"> - Hvar</w:t>
            </w:r>
          </w:p>
        </w:tc>
        <w:tc>
          <w:tcPr>
            <w:tcW w:w="1608" w:type="pct"/>
            <w:tcBorders>
              <w:top w:val="nil"/>
              <w:left w:val="nil"/>
              <w:bottom w:val="single" w:sz="4" w:space="0" w:color="auto"/>
              <w:right w:val="single" w:sz="4" w:space="0" w:color="auto"/>
            </w:tcBorders>
            <w:shd w:val="clear" w:color="auto" w:fill="auto"/>
            <w:vAlign w:val="center"/>
          </w:tcPr>
          <w:p w14:paraId="2637555C" w14:textId="77777777" w:rsidR="00A974BF" w:rsidRPr="00B70A54" w:rsidRDefault="00A974BF" w:rsidP="00A05502">
            <w:pPr>
              <w:spacing w:before="0" w:after="0" w:line="240" w:lineRule="auto"/>
              <w:jc w:val="left"/>
              <w:rPr>
                <w:rFonts w:eastAsia="Times New Roman" w:cstheme="minorHAnsi"/>
                <w:sz w:val="20"/>
                <w:szCs w:val="20"/>
                <w:lang w:eastAsia="hr-HR"/>
              </w:rPr>
            </w:pPr>
            <w:r w:rsidRPr="00B70A54">
              <w:rPr>
                <w:rFonts w:eastAsia="Times New Roman" w:cstheme="minorHAnsi"/>
                <w:sz w:val="20"/>
                <w:szCs w:val="20"/>
                <w:lang w:eastAsia="hr-HR"/>
              </w:rPr>
              <w:t>Očuvano 7 ha postojeće površine stanišnog tipa.</w:t>
            </w:r>
          </w:p>
        </w:tc>
        <w:tc>
          <w:tcPr>
            <w:tcW w:w="536" w:type="pct"/>
            <w:tcBorders>
              <w:top w:val="nil"/>
              <w:left w:val="nil"/>
              <w:bottom w:val="single" w:sz="4" w:space="0" w:color="auto"/>
              <w:right w:val="single" w:sz="4" w:space="0" w:color="auto"/>
            </w:tcBorders>
            <w:vAlign w:val="center"/>
          </w:tcPr>
          <w:p w14:paraId="33D26551" w14:textId="77777777" w:rsidR="00A974BF" w:rsidRPr="00B70A54" w:rsidRDefault="00A974BF" w:rsidP="00A05502">
            <w:pPr>
              <w:spacing w:before="0" w:after="0" w:line="240" w:lineRule="auto"/>
              <w:jc w:val="center"/>
              <w:rPr>
                <w:rFonts w:eastAsia="Times New Roman" w:cstheme="minorHAnsi"/>
                <w:sz w:val="20"/>
                <w:szCs w:val="20"/>
                <w:lang w:eastAsia="hr-HR"/>
              </w:rPr>
            </w:pPr>
            <w:r w:rsidRPr="00B70A54">
              <w:rPr>
                <w:rFonts w:eastAsia="Times New Roman" w:cstheme="minorHAnsi"/>
                <w:sz w:val="20"/>
                <w:szCs w:val="20"/>
                <w:lang w:eastAsia="hr-HR"/>
              </w:rPr>
              <w:t>B</w:t>
            </w:r>
          </w:p>
        </w:tc>
      </w:tr>
      <w:tr w:rsidR="00A974BF" w:rsidRPr="00DE66ED" w14:paraId="553BBAA9" w14:textId="77777777" w:rsidTr="00D62CC2">
        <w:trPr>
          <w:trHeight w:val="687"/>
        </w:trPr>
        <w:tc>
          <w:tcPr>
            <w:tcW w:w="1368" w:type="pct"/>
            <w:tcBorders>
              <w:top w:val="single" w:sz="4" w:space="0" w:color="auto"/>
              <w:left w:val="single" w:sz="4" w:space="0" w:color="auto"/>
              <w:bottom w:val="single" w:sz="4" w:space="0" w:color="auto"/>
              <w:right w:val="single" w:sz="4" w:space="0" w:color="auto"/>
            </w:tcBorders>
            <w:shd w:val="clear" w:color="auto" w:fill="auto"/>
            <w:vAlign w:val="bottom"/>
          </w:tcPr>
          <w:p w14:paraId="072807A4" w14:textId="77777777" w:rsidR="00A974BF" w:rsidRPr="00B70A54" w:rsidRDefault="00A974BF" w:rsidP="00A05502">
            <w:pPr>
              <w:spacing w:before="0" w:after="0" w:line="240" w:lineRule="auto"/>
              <w:rPr>
                <w:rFonts w:eastAsia="Times New Roman" w:cstheme="minorHAnsi"/>
                <w:sz w:val="20"/>
                <w:szCs w:val="20"/>
                <w:highlight w:val="yellow"/>
                <w:lang w:eastAsia="hr-HR"/>
              </w:rPr>
            </w:pPr>
          </w:p>
        </w:tc>
        <w:tc>
          <w:tcPr>
            <w:tcW w:w="476" w:type="pct"/>
            <w:tcBorders>
              <w:top w:val="nil"/>
              <w:left w:val="nil"/>
              <w:bottom w:val="single" w:sz="4" w:space="0" w:color="auto"/>
              <w:right w:val="single" w:sz="4" w:space="0" w:color="auto"/>
            </w:tcBorders>
            <w:shd w:val="clear" w:color="auto" w:fill="auto"/>
            <w:vAlign w:val="center"/>
          </w:tcPr>
          <w:p w14:paraId="25B9C52B" w14:textId="5CC45855" w:rsidR="00A974BF" w:rsidRPr="00B70A54" w:rsidRDefault="00A974BF" w:rsidP="00A05502">
            <w:pPr>
              <w:spacing w:before="0" w:after="0" w:line="240" w:lineRule="auto"/>
              <w:jc w:val="left"/>
              <w:rPr>
                <w:rFonts w:cstheme="minorHAnsi"/>
                <w:sz w:val="20"/>
                <w:szCs w:val="20"/>
              </w:rPr>
            </w:pPr>
            <w:r w:rsidRPr="00B70A54">
              <w:rPr>
                <w:rFonts w:cstheme="minorHAnsi"/>
                <w:sz w:val="20"/>
                <w:szCs w:val="20"/>
              </w:rPr>
              <w:t>HR3000138</w:t>
            </w:r>
          </w:p>
        </w:tc>
        <w:tc>
          <w:tcPr>
            <w:tcW w:w="1012" w:type="pct"/>
            <w:tcBorders>
              <w:top w:val="nil"/>
              <w:left w:val="nil"/>
              <w:bottom w:val="single" w:sz="4" w:space="0" w:color="auto"/>
              <w:right w:val="single" w:sz="4" w:space="0" w:color="auto"/>
            </w:tcBorders>
            <w:shd w:val="clear" w:color="auto" w:fill="auto"/>
            <w:vAlign w:val="center"/>
          </w:tcPr>
          <w:p w14:paraId="62CDCB00" w14:textId="77777777" w:rsidR="00A974BF" w:rsidRPr="00B70A54" w:rsidRDefault="00A974BF" w:rsidP="00A05502">
            <w:pPr>
              <w:spacing w:before="0" w:after="0" w:line="240" w:lineRule="auto"/>
              <w:jc w:val="left"/>
              <w:rPr>
                <w:rFonts w:cstheme="minorHAnsi"/>
                <w:sz w:val="20"/>
                <w:szCs w:val="20"/>
              </w:rPr>
            </w:pPr>
            <w:r w:rsidRPr="00B70A54">
              <w:rPr>
                <w:rFonts w:cstheme="minorHAnsi"/>
                <w:sz w:val="20"/>
                <w:szCs w:val="20"/>
              </w:rPr>
              <w:t xml:space="preserve">Uvala V. </w:t>
            </w:r>
            <w:proofErr w:type="spellStart"/>
            <w:r w:rsidRPr="00B70A54">
              <w:rPr>
                <w:rFonts w:cstheme="minorHAnsi"/>
                <w:sz w:val="20"/>
                <w:szCs w:val="20"/>
              </w:rPr>
              <w:t>Pogorila</w:t>
            </w:r>
            <w:proofErr w:type="spellEnd"/>
            <w:r w:rsidRPr="00B70A54">
              <w:rPr>
                <w:rFonts w:cstheme="minorHAnsi"/>
                <w:sz w:val="20"/>
                <w:szCs w:val="20"/>
              </w:rPr>
              <w:t xml:space="preserve"> – Hvar</w:t>
            </w:r>
          </w:p>
        </w:tc>
        <w:tc>
          <w:tcPr>
            <w:tcW w:w="1608" w:type="pct"/>
            <w:tcBorders>
              <w:top w:val="nil"/>
              <w:left w:val="nil"/>
              <w:bottom w:val="single" w:sz="4" w:space="0" w:color="auto"/>
              <w:right w:val="single" w:sz="4" w:space="0" w:color="auto"/>
            </w:tcBorders>
            <w:shd w:val="clear" w:color="auto" w:fill="auto"/>
            <w:vAlign w:val="center"/>
          </w:tcPr>
          <w:p w14:paraId="0BF1AAAD" w14:textId="77777777" w:rsidR="00A974BF" w:rsidRPr="00B70A54" w:rsidRDefault="00A974BF" w:rsidP="00A05502">
            <w:pPr>
              <w:spacing w:before="0" w:after="0" w:line="240" w:lineRule="auto"/>
              <w:jc w:val="left"/>
              <w:rPr>
                <w:rFonts w:eastAsia="Times New Roman" w:cstheme="minorHAnsi"/>
                <w:sz w:val="20"/>
                <w:szCs w:val="20"/>
                <w:lang w:eastAsia="hr-HR"/>
              </w:rPr>
            </w:pPr>
            <w:r w:rsidRPr="00B70A54">
              <w:rPr>
                <w:rFonts w:eastAsia="Times New Roman" w:cstheme="minorHAnsi"/>
                <w:sz w:val="20"/>
                <w:szCs w:val="20"/>
                <w:lang w:eastAsia="hr-HR"/>
              </w:rPr>
              <w:t>Očuvano 3 ha postojeće površine stanišnog tipa.</w:t>
            </w:r>
          </w:p>
        </w:tc>
        <w:tc>
          <w:tcPr>
            <w:tcW w:w="536" w:type="pct"/>
            <w:tcBorders>
              <w:top w:val="nil"/>
              <w:left w:val="nil"/>
              <w:bottom w:val="single" w:sz="4" w:space="0" w:color="auto"/>
              <w:right w:val="single" w:sz="4" w:space="0" w:color="auto"/>
            </w:tcBorders>
            <w:vAlign w:val="center"/>
          </w:tcPr>
          <w:p w14:paraId="512D62FF" w14:textId="77777777" w:rsidR="00A974BF" w:rsidRPr="00B70A54" w:rsidRDefault="00A974BF" w:rsidP="00A05502">
            <w:pPr>
              <w:spacing w:before="0" w:after="0" w:line="240" w:lineRule="auto"/>
              <w:jc w:val="center"/>
              <w:rPr>
                <w:rFonts w:eastAsia="Times New Roman" w:cstheme="minorHAnsi"/>
                <w:sz w:val="20"/>
                <w:szCs w:val="20"/>
                <w:lang w:eastAsia="hr-HR"/>
              </w:rPr>
            </w:pPr>
            <w:r w:rsidRPr="00B70A54">
              <w:rPr>
                <w:rFonts w:eastAsia="Times New Roman" w:cstheme="minorHAnsi"/>
                <w:sz w:val="20"/>
                <w:szCs w:val="20"/>
                <w:lang w:eastAsia="hr-HR"/>
              </w:rPr>
              <w:t>A</w:t>
            </w:r>
          </w:p>
        </w:tc>
      </w:tr>
      <w:tr w:rsidR="00A974BF" w:rsidRPr="00DE66ED" w14:paraId="0DA0A99F" w14:textId="77777777" w:rsidTr="00D62CC2">
        <w:trPr>
          <w:trHeight w:val="687"/>
        </w:trPr>
        <w:tc>
          <w:tcPr>
            <w:tcW w:w="1368" w:type="pct"/>
            <w:tcBorders>
              <w:top w:val="single" w:sz="4" w:space="0" w:color="auto"/>
              <w:left w:val="single" w:sz="4" w:space="0" w:color="auto"/>
              <w:bottom w:val="single" w:sz="4" w:space="0" w:color="auto"/>
              <w:right w:val="single" w:sz="4" w:space="0" w:color="auto"/>
            </w:tcBorders>
            <w:shd w:val="clear" w:color="auto" w:fill="auto"/>
            <w:vAlign w:val="bottom"/>
          </w:tcPr>
          <w:p w14:paraId="6F74C00E" w14:textId="77777777" w:rsidR="00A974BF" w:rsidRPr="00B70A54" w:rsidRDefault="00A974BF" w:rsidP="00A05502">
            <w:pPr>
              <w:spacing w:before="0" w:after="0" w:line="240" w:lineRule="auto"/>
              <w:rPr>
                <w:rFonts w:eastAsia="Times New Roman" w:cstheme="minorHAnsi"/>
                <w:sz w:val="20"/>
                <w:szCs w:val="20"/>
                <w:highlight w:val="yellow"/>
                <w:lang w:eastAsia="hr-HR"/>
              </w:rPr>
            </w:pPr>
          </w:p>
        </w:tc>
        <w:tc>
          <w:tcPr>
            <w:tcW w:w="476" w:type="pct"/>
            <w:tcBorders>
              <w:top w:val="nil"/>
              <w:left w:val="nil"/>
              <w:bottom w:val="single" w:sz="4" w:space="0" w:color="auto"/>
              <w:right w:val="single" w:sz="4" w:space="0" w:color="auto"/>
            </w:tcBorders>
            <w:shd w:val="clear" w:color="auto" w:fill="auto"/>
            <w:vAlign w:val="center"/>
          </w:tcPr>
          <w:p w14:paraId="6CF8D10B" w14:textId="5CE4E921" w:rsidR="00A974BF" w:rsidRPr="00B70A54" w:rsidRDefault="00A974BF" w:rsidP="00A05502">
            <w:pPr>
              <w:spacing w:before="0" w:after="0" w:line="240" w:lineRule="auto"/>
              <w:jc w:val="left"/>
              <w:rPr>
                <w:rFonts w:cstheme="minorHAnsi"/>
                <w:sz w:val="20"/>
                <w:szCs w:val="20"/>
              </w:rPr>
            </w:pPr>
            <w:r w:rsidRPr="00B70A54">
              <w:rPr>
                <w:rFonts w:cstheme="minorHAnsi"/>
                <w:sz w:val="20"/>
                <w:szCs w:val="20"/>
              </w:rPr>
              <w:t>HR3000139</w:t>
            </w:r>
          </w:p>
        </w:tc>
        <w:tc>
          <w:tcPr>
            <w:tcW w:w="1012" w:type="pct"/>
            <w:tcBorders>
              <w:top w:val="nil"/>
              <w:left w:val="nil"/>
              <w:bottom w:val="single" w:sz="4" w:space="0" w:color="auto"/>
              <w:right w:val="single" w:sz="4" w:space="0" w:color="auto"/>
            </w:tcBorders>
            <w:shd w:val="clear" w:color="auto" w:fill="auto"/>
            <w:vAlign w:val="center"/>
          </w:tcPr>
          <w:p w14:paraId="20788BDC" w14:textId="77777777" w:rsidR="00A974BF" w:rsidRPr="00B70A54" w:rsidRDefault="00A974BF" w:rsidP="00A05502">
            <w:pPr>
              <w:spacing w:before="0" w:after="0" w:line="240" w:lineRule="auto"/>
              <w:jc w:val="left"/>
              <w:rPr>
                <w:rFonts w:cstheme="minorHAnsi"/>
                <w:sz w:val="20"/>
                <w:szCs w:val="20"/>
              </w:rPr>
            </w:pPr>
            <w:r w:rsidRPr="00B70A54">
              <w:rPr>
                <w:rFonts w:cstheme="minorHAnsi"/>
                <w:sz w:val="20"/>
                <w:szCs w:val="20"/>
              </w:rPr>
              <w:t xml:space="preserve">Uvala M. </w:t>
            </w:r>
            <w:proofErr w:type="spellStart"/>
            <w:r w:rsidRPr="00B70A54">
              <w:rPr>
                <w:rFonts w:cstheme="minorHAnsi"/>
                <w:sz w:val="20"/>
                <w:szCs w:val="20"/>
              </w:rPr>
              <w:t>Pogorila</w:t>
            </w:r>
            <w:proofErr w:type="spellEnd"/>
            <w:r w:rsidRPr="00B70A54">
              <w:rPr>
                <w:rFonts w:cstheme="minorHAnsi"/>
                <w:sz w:val="20"/>
                <w:szCs w:val="20"/>
              </w:rPr>
              <w:t xml:space="preserve"> – Hvar</w:t>
            </w:r>
          </w:p>
        </w:tc>
        <w:tc>
          <w:tcPr>
            <w:tcW w:w="1608" w:type="pct"/>
            <w:tcBorders>
              <w:top w:val="nil"/>
              <w:left w:val="nil"/>
              <w:bottom w:val="single" w:sz="4" w:space="0" w:color="auto"/>
              <w:right w:val="single" w:sz="4" w:space="0" w:color="auto"/>
            </w:tcBorders>
            <w:shd w:val="clear" w:color="auto" w:fill="auto"/>
            <w:vAlign w:val="center"/>
          </w:tcPr>
          <w:p w14:paraId="4B9A29F3" w14:textId="77777777" w:rsidR="00A974BF" w:rsidRPr="00B70A54" w:rsidRDefault="00A974BF" w:rsidP="00A05502">
            <w:pPr>
              <w:spacing w:before="0" w:after="0" w:line="240" w:lineRule="auto"/>
              <w:jc w:val="left"/>
              <w:rPr>
                <w:rFonts w:eastAsia="Times New Roman" w:cstheme="minorHAnsi"/>
                <w:sz w:val="20"/>
                <w:szCs w:val="20"/>
                <w:lang w:eastAsia="hr-HR"/>
              </w:rPr>
            </w:pPr>
            <w:r w:rsidRPr="00B70A54">
              <w:rPr>
                <w:rFonts w:eastAsia="Times New Roman" w:cstheme="minorHAnsi"/>
                <w:sz w:val="20"/>
                <w:szCs w:val="20"/>
                <w:lang w:eastAsia="hr-HR"/>
              </w:rPr>
              <w:t>Očuvano 4,5 ha postojeće površine stanišnog tipa.</w:t>
            </w:r>
          </w:p>
        </w:tc>
        <w:tc>
          <w:tcPr>
            <w:tcW w:w="536" w:type="pct"/>
            <w:tcBorders>
              <w:top w:val="nil"/>
              <w:left w:val="nil"/>
              <w:bottom w:val="single" w:sz="4" w:space="0" w:color="auto"/>
              <w:right w:val="single" w:sz="4" w:space="0" w:color="auto"/>
            </w:tcBorders>
            <w:vAlign w:val="center"/>
          </w:tcPr>
          <w:p w14:paraId="74481D80" w14:textId="77777777" w:rsidR="00A974BF" w:rsidRPr="00B70A54" w:rsidRDefault="00A974BF" w:rsidP="00A05502">
            <w:pPr>
              <w:spacing w:before="0" w:after="0" w:line="240" w:lineRule="auto"/>
              <w:jc w:val="center"/>
              <w:rPr>
                <w:rFonts w:eastAsia="Times New Roman" w:cstheme="minorHAnsi"/>
                <w:sz w:val="20"/>
                <w:szCs w:val="20"/>
                <w:lang w:eastAsia="hr-HR"/>
              </w:rPr>
            </w:pPr>
            <w:r w:rsidRPr="00B70A54">
              <w:rPr>
                <w:rFonts w:eastAsia="Times New Roman" w:cstheme="minorHAnsi"/>
                <w:sz w:val="20"/>
                <w:szCs w:val="20"/>
                <w:lang w:eastAsia="hr-HR"/>
              </w:rPr>
              <w:t>A</w:t>
            </w:r>
          </w:p>
        </w:tc>
      </w:tr>
      <w:tr w:rsidR="00A974BF" w:rsidRPr="00DE66ED" w14:paraId="5B745EB1" w14:textId="77777777" w:rsidTr="00D62CC2">
        <w:trPr>
          <w:trHeight w:val="687"/>
        </w:trPr>
        <w:tc>
          <w:tcPr>
            <w:tcW w:w="1368" w:type="pct"/>
            <w:tcBorders>
              <w:top w:val="single" w:sz="4" w:space="0" w:color="auto"/>
              <w:left w:val="single" w:sz="4" w:space="0" w:color="auto"/>
              <w:bottom w:val="single" w:sz="4" w:space="0" w:color="auto"/>
              <w:right w:val="single" w:sz="4" w:space="0" w:color="auto"/>
            </w:tcBorders>
            <w:shd w:val="clear" w:color="auto" w:fill="auto"/>
            <w:vAlign w:val="bottom"/>
          </w:tcPr>
          <w:p w14:paraId="6797DE73" w14:textId="77777777" w:rsidR="00A974BF" w:rsidRPr="00B70A54" w:rsidRDefault="00A974BF" w:rsidP="00A05502">
            <w:pPr>
              <w:spacing w:before="0" w:after="0" w:line="240" w:lineRule="auto"/>
              <w:rPr>
                <w:rFonts w:eastAsia="Times New Roman" w:cstheme="minorHAnsi"/>
                <w:sz w:val="20"/>
                <w:szCs w:val="20"/>
                <w:highlight w:val="yellow"/>
                <w:lang w:eastAsia="hr-HR"/>
              </w:rPr>
            </w:pPr>
          </w:p>
        </w:tc>
        <w:tc>
          <w:tcPr>
            <w:tcW w:w="476" w:type="pct"/>
            <w:tcBorders>
              <w:top w:val="nil"/>
              <w:left w:val="nil"/>
              <w:bottom w:val="single" w:sz="4" w:space="0" w:color="auto"/>
              <w:right w:val="single" w:sz="4" w:space="0" w:color="auto"/>
            </w:tcBorders>
            <w:shd w:val="clear" w:color="auto" w:fill="auto"/>
            <w:vAlign w:val="center"/>
          </w:tcPr>
          <w:p w14:paraId="483DC9A1" w14:textId="54D07925" w:rsidR="00A974BF" w:rsidRPr="00B70A54" w:rsidRDefault="00A974BF" w:rsidP="00A05502">
            <w:pPr>
              <w:spacing w:before="0" w:after="0" w:line="240" w:lineRule="auto"/>
              <w:jc w:val="left"/>
              <w:rPr>
                <w:rFonts w:cstheme="minorHAnsi"/>
                <w:sz w:val="20"/>
                <w:szCs w:val="20"/>
              </w:rPr>
            </w:pPr>
            <w:r w:rsidRPr="00B70A54">
              <w:rPr>
                <w:rFonts w:cstheme="minorHAnsi"/>
                <w:sz w:val="20"/>
                <w:szCs w:val="20"/>
              </w:rPr>
              <w:t>HR3000140</w:t>
            </w:r>
          </w:p>
        </w:tc>
        <w:tc>
          <w:tcPr>
            <w:tcW w:w="1012" w:type="pct"/>
            <w:tcBorders>
              <w:top w:val="nil"/>
              <w:left w:val="nil"/>
              <w:bottom w:val="single" w:sz="4" w:space="0" w:color="auto"/>
              <w:right w:val="single" w:sz="4" w:space="0" w:color="auto"/>
            </w:tcBorders>
            <w:shd w:val="clear" w:color="auto" w:fill="auto"/>
            <w:vAlign w:val="center"/>
          </w:tcPr>
          <w:p w14:paraId="056CF5E4" w14:textId="77777777" w:rsidR="00A974BF" w:rsidRPr="00B70A54" w:rsidRDefault="00A974BF" w:rsidP="00A05502">
            <w:pPr>
              <w:spacing w:before="0" w:after="0" w:line="240" w:lineRule="auto"/>
              <w:jc w:val="left"/>
              <w:rPr>
                <w:rFonts w:cstheme="minorHAnsi"/>
                <w:sz w:val="20"/>
                <w:szCs w:val="20"/>
              </w:rPr>
            </w:pPr>
            <w:r w:rsidRPr="00B70A54">
              <w:rPr>
                <w:rFonts w:cstheme="minorHAnsi"/>
                <w:sz w:val="20"/>
                <w:szCs w:val="20"/>
              </w:rPr>
              <w:t xml:space="preserve">Uvala M. </w:t>
            </w:r>
            <w:proofErr w:type="spellStart"/>
            <w:r w:rsidRPr="00B70A54">
              <w:rPr>
                <w:rFonts w:cstheme="minorHAnsi"/>
                <w:sz w:val="20"/>
                <w:szCs w:val="20"/>
              </w:rPr>
              <w:t>Moševčica</w:t>
            </w:r>
            <w:proofErr w:type="spellEnd"/>
            <w:r w:rsidRPr="00B70A54">
              <w:rPr>
                <w:rFonts w:cstheme="minorHAnsi"/>
                <w:sz w:val="20"/>
                <w:szCs w:val="20"/>
              </w:rPr>
              <w:t xml:space="preserve"> – Hvar</w:t>
            </w:r>
          </w:p>
        </w:tc>
        <w:tc>
          <w:tcPr>
            <w:tcW w:w="1608" w:type="pct"/>
            <w:tcBorders>
              <w:top w:val="nil"/>
              <w:left w:val="nil"/>
              <w:bottom w:val="single" w:sz="4" w:space="0" w:color="auto"/>
              <w:right w:val="single" w:sz="4" w:space="0" w:color="auto"/>
            </w:tcBorders>
            <w:shd w:val="clear" w:color="auto" w:fill="auto"/>
            <w:vAlign w:val="center"/>
          </w:tcPr>
          <w:p w14:paraId="4021DB7C" w14:textId="77777777" w:rsidR="00A974BF" w:rsidRPr="00B70A54" w:rsidRDefault="00A974BF" w:rsidP="00A05502">
            <w:pPr>
              <w:spacing w:before="0" w:after="0" w:line="240" w:lineRule="auto"/>
              <w:jc w:val="left"/>
              <w:rPr>
                <w:rFonts w:eastAsia="Times New Roman" w:cstheme="minorHAnsi"/>
                <w:sz w:val="20"/>
                <w:szCs w:val="20"/>
                <w:lang w:eastAsia="hr-HR"/>
              </w:rPr>
            </w:pPr>
            <w:r w:rsidRPr="00B70A54">
              <w:rPr>
                <w:rFonts w:eastAsia="Times New Roman" w:cstheme="minorHAnsi"/>
                <w:sz w:val="20"/>
                <w:szCs w:val="20"/>
                <w:lang w:eastAsia="hr-HR"/>
              </w:rPr>
              <w:t>Očuvano 1,9 ha postojeće površine stanišnog tipa.</w:t>
            </w:r>
          </w:p>
        </w:tc>
        <w:tc>
          <w:tcPr>
            <w:tcW w:w="536" w:type="pct"/>
            <w:tcBorders>
              <w:top w:val="nil"/>
              <w:left w:val="nil"/>
              <w:bottom w:val="single" w:sz="4" w:space="0" w:color="auto"/>
              <w:right w:val="single" w:sz="4" w:space="0" w:color="auto"/>
            </w:tcBorders>
            <w:vAlign w:val="center"/>
          </w:tcPr>
          <w:p w14:paraId="6DEDEB9A" w14:textId="77777777" w:rsidR="00A974BF" w:rsidRPr="00B70A54" w:rsidRDefault="00A974BF" w:rsidP="00A05502">
            <w:pPr>
              <w:spacing w:before="0" w:after="0" w:line="240" w:lineRule="auto"/>
              <w:jc w:val="center"/>
              <w:rPr>
                <w:rFonts w:eastAsia="Times New Roman" w:cstheme="minorHAnsi"/>
                <w:sz w:val="20"/>
                <w:szCs w:val="20"/>
                <w:lang w:eastAsia="hr-HR"/>
              </w:rPr>
            </w:pPr>
            <w:r w:rsidRPr="00B70A54">
              <w:rPr>
                <w:rFonts w:eastAsia="Times New Roman" w:cstheme="minorHAnsi"/>
                <w:sz w:val="20"/>
                <w:szCs w:val="20"/>
                <w:lang w:eastAsia="hr-HR"/>
              </w:rPr>
              <w:t>A</w:t>
            </w:r>
          </w:p>
        </w:tc>
      </w:tr>
      <w:tr w:rsidR="00A974BF" w:rsidRPr="00DE66ED" w14:paraId="222AC29B" w14:textId="77777777" w:rsidTr="00D62CC2">
        <w:trPr>
          <w:trHeight w:val="687"/>
        </w:trPr>
        <w:tc>
          <w:tcPr>
            <w:tcW w:w="1368" w:type="pct"/>
            <w:tcBorders>
              <w:top w:val="single" w:sz="4" w:space="0" w:color="auto"/>
              <w:left w:val="single" w:sz="4" w:space="0" w:color="auto"/>
              <w:bottom w:val="single" w:sz="4" w:space="0" w:color="auto"/>
              <w:right w:val="single" w:sz="4" w:space="0" w:color="auto"/>
            </w:tcBorders>
            <w:shd w:val="clear" w:color="auto" w:fill="auto"/>
            <w:vAlign w:val="bottom"/>
          </w:tcPr>
          <w:p w14:paraId="1A618DEF" w14:textId="77777777" w:rsidR="00A974BF" w:rsidRPr="00B70A54" w:rsidRDefault="00A974BF" w:rsidP="00A05502">
            <w:pPr>
              <w:spacing w:before="0" w:after="0" w:line="240" w:lineRule="auto"/>
              <w:rPr>
                <w:rFonts w:eastAsia="Times New Roman" w:cstheme="minorHAnsi"/>
                <w:sz w:val="20"/>
                <w:szCs w:val="20"/>
                <w:highlight w:val="yellow"/>
                <w:lang w:eastAsia="hr-HR"/>
              </w:rPr>
            </w:pPr>
          </w:p>
        </w:tc>
        <w:tc>
          <w:tcPr>
            <w:tcW w:w="476" w:type="pct"/>
            <w:tcBorders>
              <w:top w:val="nil"/>
              <w:left w:val="nil"/>
              <w:bottom w:val="single" w:sz="4" w:space="0" w:color="auto"/>
              <w:right w:val="single" w:sz="4" w:space="0" w:color="auto"/>
            </w:tcBorders>
            <w:shd w:val="clear" w:color="auto" w:fill="auto"/>
            <w:vAlign w:val="center"/>
          </w:tcPr>
          <w:p w14:paraId="2B8ED74D" w14:textId="2F0E9132" w:rsidR="00A974BF" w:rsidRPr="00B70A54" w:rsidRDefault="00A974BF" w:rsidP="00A05502">
            <w:pPr>
              <w:spacing w:before="0" w:after="0" w:line="240" w:lineRule="auto"/>
              <w:jc w:val="left"/>
              <w:rPr>
                <w:rFonts w:cstheme="minorHAnsi"/>
                <w:sz w:val="20"/>
                <w:szCs w:val="20"/>
              </w:rPr>
            </w:pPr>
            <w:r w:rsidRPr="00B70A54">
              <w:rPr>
                <w:rFonts w:cstheme="minorHAnsi"/>
                <w:sz w:val="20"/>
                <w:szCs w:val="20"/>
              </w:rPr>
              <w:t>HR3000141</w:t>
            </w:r>
          </w:p>
        </w:tc>
        <w:tc>
          <w:tcPr>
            <w:tcW w:w="1012" w:type="pct"/>
            <w:tcBorders>
              <w:top w:val="nil"/>
              <w:left w:val="nil"/>
              <w:bottom w:val="single" w:sz="4" w:space="0" w:color="auto"/>
              <w:right w:val="single" w:sz="4" w:space="0" w:color="auto"/>
            </w:tcBorders>
            <w:shd w:val="clear" w:color="auto" w:fill="auto"/>
            <w:vAlign w:val="center"/>
          </w:tcPr>
          <w:p w14:paraId="21E677C5" w14:textId="77777777" w:rsidR="00A974BF" w:rsidRPr="00B70A54" w:rsidRDefault="00A974BF" w:rsidP="00A05502">
            <w:pPr>
              <w:spacing w:before="0" w:after="0" w:line="240" w:lineRule="auto"/>
              <w:jc w:val="left"/>
              <w:rPr>
                <w:rFonts w:cstheme="minorHAnsi"/>
                <w:sz w:val="20"/>
                <w:szCs w:val="20"/>
              </w:rPr>
            </w:pPr>
            <w:r w:rsidRPr="00B70A54">
              <w:rPr>
                <w:rFonts w:cstheme="minorHAnsi"/>
                <w:sz w:val="20"/>
                <w:szCs w:val="20"/>
              </w:rPr>
              <w:t xml:space="preserve">Uvala V. </w:t>
            </w:r>
            <w:proofErr w:type="spellStart"/>
            <w:r w:rsidRPr="00B70A54">
              <w:rPr>
                <w:rFonts w:cstheme="minorHAnsi"/>
                <w:sz w:val="20"/>
                <w:szCs w:val="20"/>
              </w:rPr>
              <w:t>Moševčica</w:t>
            </w:r>
            <w:proofErr w:type="spellEnd"/>
            <w:r w:rsidRPr="00B70A54">
              <w:rPr>
                <w:rFonts w:cstheme="minorHAnsi"/>
                <w:sz w:val="20"/>
                <w:szCs w:val="20"/>
              </w:rPr>
              <w:t xml:space="preserve"> – Hvar</w:t>
            </w:r>
          </w:p>
        </w:tc>
        <w:tc>
          <w:tcPr>
            <w:tcW w:w="1608" w:type="pct"/>
            <w:tcBorders>
              <w:top w:val="nil"/>
              <w:left w:val="nil"/>
              <w:bottom w:val="single" w:sz="4" w:space="0" w:color="auto"/>
              <w:right w:val="single" w:sz="4" w:space="0" w:color="auto"/>
            </w:tcBorders>
            <w:shd w:val="clear" w:color="auto" w:fill="auto"/>
            <w:vAlign w:val="center"/>
          </w:tcPr>
          <w:p w14:paraId="218D8F65" w14:textId="77777777" w:rsidR="00A974BF" w:rsidRPr="00B70A54" w:rsidRDefault="00A974BF" w:rsidP="00A05502">
            <w:pPr>
              <w:spacing w:before="0" w:after="0" w:line="240" w:lineRule="auto"/>
              <w:jc w:val="left"/>
              <w:rPr>
                <w:rFonts w:eastAsia="Times New Roman" w:cstheme="minorHAnsi"/>
                <w:sz w:val="20"/>
                <w:szCs w:val="20"/>
                <w:lang w:eastAsia="hr-HR"/>
              </w:rPr>
            </w:pPr>
            <w:r w:rsidRPr="00B70A54">
              <w:rPr>
                <w:rFonts w:eastAsia="Times New Roman" w:cstheme="minorHAnsi"/>
                <w:sz w:val="20"/>
                <w:szCs w:val="20"/>
                <w:lang w:eastAsia="hr-HR"/>
              </w:rPr>
              <w:t>Očuvano 3 ha postojeće površine stanišnog tipa.</w:t>
            </w:r>
          </w:p>
        </w:tc>
        <w:tc>
          <w:tcPr>
            <w:tcW w:w="536" w:type="pct"/>
            <w:tcBorders>
              <w:top w:val="nil"/>
              <w:left w:val="nil"/>
              <w:bottom w:val="single" w:sz="4" w:space="0" w:color="auto"/>
              <w:right w:val="single" w:sz="4" w:space="0" w:color="auto"/>
            </w:tcBorders>
            <w:vAlign w:val="center"/>
          </w:tcPr>
          <w:p w14:paraId="4EC2CC77" w14:textId="77777777" w:rsidR="00A974BF" w:rsidRPr="00B70A54" w:rsidRDefault="00A974BF" w:rsidP="00A05502">
            <w:pPr>
              <w:spacing w:before="0" w:after="0" w:line="240" w:lineRule="auto"/>
              <w:jc w:val="center"/>
              <w:rPr>
                <w:rFonts w:eastAsia="Times New Roman" w:cstheme="minorHAnsi"/>
                <w:sz w:val="20"/>
                <w:szCs w:val="20"/>
                <w:lang w:eastAsia="hr-HR"/>
              </w:rPr>
            </w:pPr>
            <w:r w:rsidRPr="00B70A54">
              <w:rPr>
                <w:rFonts w:eastAsia="Times New Roman" w:cstheme="minorHAnsi"/>
                <w:sz w:val="20"/>
                <w:szCs w:val="20"/>
                <w:lang w:eastAsia="hr-HR"/>
              </w:rPr>
              <w:t>A</w:t>
            </w:r>
          </w:p>
        </w:tc>
      </w:tr>
      <w:tr w:rsidR="00A974BF" w:rsidRPr="00DE66ED" w14:paraId="39771597" w14:textId="77777777" w:rsidTr="00D62CC2">
        <w:trPr>
          <w:trHeight w:val="687"/>
        </w:trPr>
        <w:tc>
          <w:tcPr>
            <w:tcW w:w="1368" w:type="pct"/>
            <w:tcBorders>
              <w:top w:val="single" w:sz="4" w:space="0" w:color="auto"/>
              <w:left w:val="single" w:sz="4" w:space="0" w:color="auto"/>
              <w:bottom w:val="single" w:sz="4" w:space="0" w:color="auto"/>
              <w:right w:val="single" w:sz="4" w:space="0" w:color="auto"/>
            </w:tcBorders>
            <w:shd w:val="clear" w:color="auto" w:fill="auto"/>
            <w:vAlign w:val="bottom"/>
          </w:tcPr>
          <w:p w14:paraId="5D7871D3" w14:textId="77777777" w:rsidR="00A974BF" w:rsidRPr="00B70A54" w:rsidRDefault="00A974BF" w:rsidP="00A05502">
            <w:pPr>
              <w:spacing w:before="0" w:after="0" w:line="240" w:lineRule="auto"/>
              <w:rPr>
                <w:rFonts w:eastAsia="Times New Roman" w:cstheme="minorHAnsi"/>
                <w:sz w:val="20"/>
                <w:szCs w:val="20"/>
                <w:highlight w:val="yellow"/>
                <w:lang w:eastAsia="hr-HR"/>
              </w:rPr>
            </w:pPr>
          </w:p>
        </w:tc>
        <w:tc>
          <w:tcPr>
            <w:tcW w:w="476" w:type="pct"/>
            <w:tcBorders>
              <w:top w:val="nil"/>
              <w:left w:val="nil"/>
              <w:bottom w:val="single" w:sz="4" w:space="0" w:color="auto"/>
              <w:right w:val="single" w:sz="4" w:space="0" w:color="auto"/>
            </w:tcBorders>
            <w:shd w:val="clear" w:color="auto" w:fill="auto"/>
            <w:vAlign w:val="center"/>
          </w:tcPr>
          <w:p w14:paraId="70B38A5C" w14:textId="2A58B989" w:rsidR="00A974BF" w:rsidRPr="00B70A54" w:rsidRDefault="00A974BF" w:rsidP="00A05502">
            <w:pPr>
              <w:spacing w:before="0" w:after="0" w:line="240" w:lineRule="auto"/>
              <w:jc w:val="left"/>
              <w:rPr>
                <w:rFonts w:cstheme="minorHAnsi"/>
                <w:sz w:val="20"/>
                <w:szCs w:val="20"/>
              </w:rPr>
            </w:pPr>
            <w:r w:rsidRPr="00B70A54">
              <w:rPr>
                <w:rFonts w:cstheme="minorHAnsi"/>
                <w:sz w:val="20"/>
                <w:szCs w:val="20"/>
              </w:rPr>
              <w:t>HR3000142</w:t>
            </w:r>
          </w:p>
        </w:tc>
        <w:tc>
          <w:tcPr>
            <w:tcW w:w="1012" w:type="pct"/>
            <w:tcBorders>
              <w:top w:val="nil"/>
              <w:left w:val="nil"/>
              <w:bottom w:val="single" w:sz="4" w:space="0" w:color="auto"/>
              <w:right w:val="single" w:sz="4" w:space="0" w:color="auto"/>
            </w:tcBorders>
            <w:shd w:val="clear" w:color="auto" w:fill="auto"/>
            <w:vAlign w:val="center"/>
          </w:tcPr>
          <w:p w14:paraId="32CFDC0A" w14:textId="77777777" w:rsidR="00A974BF" w:rsidRPr="00B70A54" w:rsidRDefault="00A974BF" w:rsidP="00A05502">
            <w:pPr>
              <w:spacing w:before="0" w:after="0" w:line="240" w:lineRule="auto"/>
              <w:jc w:val="left"/>
              <w:rPr>
                <w:rFonts w:cstheme="minorHAnsi"/>
                <w:sz w:val="20"/>
                <w:szCs w:val="20"/>
              </w:rPr>
            </w:pPr>
            <w:r w:rsidRPr="00B70A54">
              <w:rPr>
                <w:rFonts w:cstheme="minorHAnsi"/>
                <w:sz w:val="20"/>
                <w:szCs w:val="20"/>
              </w:rPr>
              <w:t>Uvale Divlja mala i Divlja vela – Hvar</w:t>
            </w:r>
          </w:p>
        </w:tc>
        <w:tc>
          <w:tcPr>
            <w:tcW w:w="1608" w:type="pct"/>
            <w:tcBorders>
              <w:top w:val="nil"/>
              <w:left w:val="nil"/>
              <w:bottom w:val="single" w:sz="4" w:space="0" w:color="auto"/>
              <w:right w:val="single" w:sz="4" w:space="0" w:color="auto"/>
            </w:tcBorders>
            <w:shd w:val="clear" w:color="auto" w:fill="auto"/>
            <w:vAlign w:val="center"/>
          </w:tcPr>
          <w:p w14:paraId="6B3945C5" w14:textId="77777777" w:rsidR="00A974BF" w:rsidRPr="00B70A54" w:rsidRDefault="00A974BF" w:rsidP="00A05502">
            <w:pPr>
              <w:spacing w:before="0" w:after="0" w:line="240" w:lineRule="auto"/>
              <w:jc w:val="left"/>
              <w:rPr>
                <w:rFonts w:eastAsia="Times New Roman" w:cstheme="minorHAnsi"/>
                <w:sz w:val="20"/>
                <w:szCs w:val="20"/>
                <w:lang w:eastAsia="hr-HR"/>
              </w:rPr>
            </w:pPr>
            <w:r w:rsidRPr="00B70A54">
              <w:rPr>
                <w:rFonts w:eastAsia="Times New Roman" w:cstheme="minorHAnsi"/>
                <w:sz w:val="20"/>
                <w:szCs w:val="20"/>
                <w:lang w:eastAsia="hr-HR"/>
              </w:rPr>
              <w:t>Očuvan stanišni tip unutar zone od 8 ha.</w:t>
            </w:r>
          </w:p>
        </w:tc>
        <w:tc>
          <w:tcPr>
            <w:tcW w:w="536" w:type="pct"/>
            <w:tcBorders>
              <w:top w:val="nil"/>
              <w:left w:val="nil"/>
              <w:bottom w:val="single" w:sz="4" w:space="0" w:color="auto"/>
              <w:right w:val="single" w:sz="4" w:space="0" w:color="auto"/>
            </w:tcBorders>
            <w:vAlign w:val="center"/>
          </w:tcPr>
          <w:p w14:paraId="0F36841D" w14:textId="77777777" w:rsidR="00A974BF" w:rsidRPr="00B70A54" w:rsidRDefault="00A974BF" w:rsidP="00A05502">
            <w:pPr>
              <w:spacing w:before="0" w:after="0" w:line="240" w:lineRule="auto"/>
              <w:jc w:val="center"/>
              <w:rPr>
                <w:rFonts w:eastAsia="Times New Roman" w:cstheme="minorHAnsi"/>
                <w:sz w:val="20"/>
                <w:szCs w:val="20"/>
                <w:lang w:eastAsia="hr-HR"/>
              </w:rPr>
            </w:pPr>
            <w:r w:rsidRPr="00B70A54">
              <w:rPr>
                <w:rFonts w:eastAsia="Times New Roman" w:cstheme="minorHAnsi"/>
                <w:sz w:val="20"/>
                <w:szCs w:val="20"/>
                <w:lang w:eastAsia="hr-HR"/>
              </w:rPr>
              <w:t>A</w:t>
            </w:r>
          </w:p>
        </w:tc>
      </w:tr>
      <w:tr w:rsidR="00A974BF" w:rsidRPr="00DE66ED" w14:paraId="555BA505" w14:textId="77777777" w:rsidTr="00D62CC2">
        <w:trPr>
          <w:trHeight w:val="687"/>
        </w:trPr>
        <w:tc>
          <w:tcPr>
            <w:tcW w:w="1368" w:type="pct"/>
            <w:tcBorders>
              <w:top w:val="single" w:sz="4" w:space="0" w:color="auto"/>
              <w:left w:val="single" w:sz="4" w:space="0" w:color="auto"/>
              <w:bottom w:val="single" w:sz="4" w:space="0" w:color="auto"/>
              <w:right w:val="single" w:sz="4" w:space="0" w:color="auto"/>
            </w:tcBorders>
            <w:shd w:val="clear" w:color="auto" w:fill="auto"/>
            <w:vAlign w:val="center"/>
          </w:tcPr>
          <w:p w14:paraId="28841F85" w14:textId="77777777" w:rsidR="00A974BF" w:rsidRPr="00B70A54" w:rsidRDefault="00A974BF" w:rsidP="00A05502">
            <w:pPr>
              <w:spacing w:before="0" w:after="0" w:line="240" w:lineRule="auto"/>
              <w:rPr>
                <w:rFonts w:eastAsia="Times New Roman" w:cstheme="minorHAnsi"/>
                <w:b/>
                <w:bCs/>
                <w:sz w:val="20"/>
                <w:szCs w:val="20"/>
                <w:highlight w:val="yellow"/>
                <w:lang w:eastAsia="hr-HR"/>
              </w:rPr>
            </w:pPr>
            <w:r w:rsidRPr="00B70A54">
              <w:rPr>
                <w:rFonts w:eastAsia="Times New Roman" w:cstheme="minorHAnsi"/>
                <w:b/>
                <w:bCs/>
                <w:sz w:val="20"/>
                <w:szCs w:val="20"/>
                <w:lang w:eastAsia="hr-HR"/>
              </w:rPr>
              <w:t>1160 Velike plitke uvale i zaljevi</w:t>
            </w:r>
          </w:p>
        </w:tc>
        <w:tc>
          <w:tcPr>
            <w:tcW w:w="476" w:type="pct"/>
            <w:tcBorders>
              <w:top w:val="nil"/>
              <w:left w:val="nil"/>
              <w:bottom w:val="single" w:sz="4" w:space="0" w:color="auto"/>
              <w:right w:val="single" w:sz="4" w:space="0" w:color="auto"/>
            </w:tcBorders>
            <w:shd w:val="clear" w:color="auto" w:fill="auto"/>
            <w:vAlign w:val="center"/>
          </w:tcPr>
          <w:p w14:paraId="6FB9E6BD" w14:textId="77777777" w:rsidR="00A974BF" w:rsidRPr="00B70A54" w:rsidRDefault="00A974BF" w:rsidP="00A05502">
            <w:pPr>
              <w:spacing w:before="0" w:after="0" w:line="240" w:lineRule="auto"/>
              <w:jc w:val="left"/>
              <w:rPr>
                <w:rFonts w:eastAsia="Times New Roman" w:cstheme="minorHAnsi"/>
                <w:sz w:val="20"/>
                <w:szCs w:val="20"/>
                <w:highlight w:val="yellow"/>
                <w:lang w:eastAsia="hr-HR"/>
              </w:rPr>
            </w:pPr>
            <w:r w:rsidRPr="00B70A54">
              <w:rPr>
                <w:rFonts w:eastAsia="Times New Roman" w:cstheme="minorHAnsi"/>
                <w:sz w:val="20"/>
                <w:szCs w:val="20"/>
                <w:lang w:eastAsia="hr-HR"/>
              </w:rPr>
              <w:t>HR3000116</w:t>
            </w:r>
          </w:p>
        </w:tc>
        <w:tc>
          <w:tcPr>
            <w:tcW w:w="1012" w:type="pct"/>
            <w:tcBorders>
              <w:top w:val="nil"/>
              <w:left w:val="nil"/>
              <w:bottom w:val="single" w:sz="4" w:space="0" w:color="auto"/>
              <w:right w:val="single" w:sz="4" w:space="0" w:color="auto"/>
            </w:tcBorders>
            <w:shd w:val="clear" w:color="auto" w:fill="auto"/>
            <w:vAlign w:val="center"/>
          </w:tcPr>
          <w:p w14:paraId="49D5CE0E" w14:textId="77777777" w:rsidR="00A974BF" w:rsidRPr="00B70A54" w:rsidRDefault="00A974BF" w:rsidP="00A05502">
            <w:pPr>
              <w:spacing w:before="0" w:after="0" w:line="240" w:lineRule="auto"/>
              <w:jc w:val="left"/>
              <w:rPr>
                <w:rFonts w:eastAsia="Times New Roman" w:cstheme="minorHAnsi"/>
                <w:sz w:val="20"/>
                <w:szCs w:val="20"/>
                <w:highlight w:val="yellow"/>
                <w:lang w:eastAsia="hr-HR"/>
              </w:rPr>
            </w:pPr>
            <w:proofErr w:type="spellStart"/>
            <w:r w:rsidRPr="00B70A54">
              <w:rPr>
                <w:rFonts w:eastAsia="Times New Roman" w:cstheme="minorHAnsi"/>
                <w:sz w:val="20"/>
                <w:szCs w:val="20"/>
                <w:lang w:eastAsia="hr-HR"/>
              </w:rPr>
              <w:t>Kabal</w:t>
            </w:r>
            <w:proofErr w:type="spellEnd"/>
            <w:r w:rsidRPr="00B70A54">
              <w:rPr>
                <w:rFonts w:eastAsia="Times New Roman" w:cstheme="minorHAnsi"/>
                <w:sz w:val="20"/>
                <w:szCs w:val="20"/>
                <w:lang w:eastAsia="hr-HR"/>
              </w:rPr>
              <w:t>-podmorje</w:t>
            </w:r>
          </w:p>
        </w:tc>
        <w:tc>
          <w:tcPr>
            <w:tcW w:w="1608" w:type="pct"/>
            <w:tcBorders>
              <w:top w:val="nil"/>
              <w:left w:val="nil"/>
              <w:bottom w:val="single" w:sz="4" w:space="0" w:color="auto"/>
              <w:right w:val="single" w:sz="4" w:space="0" w:color="auto"/>
            </w:tcBorders>
            <w:shd w:val="clear" w:color="auto" w:fill="auto"/>
            <w:vAlign w:val="center"/>
          </w:tcPr>
          <w:p w14:paraId="2A4ED06B" w14:textId="77777777" w:rsidR="00A974BF" w:rsidRPr="00B70A54" w:rsidRDefault="00A974BF" w:rsidP="00A05502">
            <w:pPr>
              <w:spacing w:before="0" w:after="0" w:line="240" w:lineRule="auto"/>
              <w:jc w:val="left"/>
              <w:rPr>
                <w:rFonts w:eastAsia="Times New Roman" w:cstheme="minorHAnsi"/>
                <w:sz w:val="20"/>
                <w:szCs w:val="20"/>
                <w:highlight w:val="yellow"/>
                <w:lang w:eastAsia="hr-HR"/>
              </w:rPr>
            </w:pPr>
            <w:r w:rsidRPr="00B70A54">
              <w:rPr>
                <w:rFonts w:cstheme="minorHAnsi"/>
                <w:sz w:val="20"/>
                <w:szCs w:val="20"/>
              </w:rPr>
              <w:t>Očuvano 55 ha postojeće površine stanišnog tipa.</w:t>
            </w:r>
          </w:p>
        </w:tc>
        <w:tc>
          <w:tcPr>
            <w:tcW w:w="536" w:type="pct"/>
            <w:tcBorders>
              <w:top w:val="nil"/>
              <w:left w:val="nil"/>
              <w:bottom w:val="single" w:sz="4" w:space="0" w:color="auto"/>
              <w:right w:val="single" w:sz="4" w:space="0" w:color="auto"/>
            </w:tcBorders>
            <w:vAlign w:val="center"/>
          </w:tcPr>
          <w:p w14:paraId="2C9E70D7" w14:textId="77777777" w:rsidR="00A974BF" w:rsidRPr="00B70A54" w:rsidRDefault="00A974BF" w:rsidP="00A05502">
            <w:pPr>
              <w:spacing w:before="0" w:after="0" w:line="240" w:lineRule="auto"/>
              <w:jc w:val="center"/>
              <w:rPr>
                <w:rFonts w:cstheme="minorHAnsi"/>
                <w:sz w:val="20"/>
                <w:szCs w:val="20"/>
              </w:rPr>
            </w:pPr>
            <w:r w:rsidRPr="00B70A54">
              <w:rPr>
                <w:rFonts w:cstheme="minorHAnsi"/>
                <w:sz w:val="20"/>
                <w:szCs w:val="20"/>
              </w:rPr>
              <w:t>B</w:t>
            </w:r>
          </w:p>
        </w:tc>
      </w:tr>
      <w:tr w:rsidR="00A974BF" w:rsidRPr="00DE66ED" w14:paraId="14CDDD43" w14:textId="77777777" w:rsidTr="00D62CC2">
        <w:trPr>
          <w:trHeight w:val="687"/>
        </w:trPr>
        <w:tc>
          <w:tcPr>
            <w:tcW w:w="1368" w:type="pct"/>
            <w:tcBorders>
              <w:top w:val="single" w:sz="4" w:space="0" w:color="auto"/>
              <w:left w:val="single" w:sz="4" w:space="0" w:color="auto"/>
              <w:bottom w:val="single" w:sz="4" w:space="0" w:color="auto"/>
              <w:right w:val="single" w:sz="4" w:space="0" w:color="auto"/>
            </w:tcBorders>
            <w:shd w:val="clear" w:color="auto" w:fill="auto"/>
            <w:vAlign w:val="center"/>
          </w:tcPr>
          <w:p w14:paraId="37D6A482" w14:textId="73E09EE6" w:rsidR="00A974BF" w:rsidRPr="00B70A54" w:rsidRDefault="00A974BF" w:rsidP="00A05502">
            <w:pPr>
              <w:spacing w:before="0" w:after="0" w:line="240" w:lineRule="auto"/>
              <w:rPr>
                <w:rFonts w:eastAsia="Times New Roman" w:cstheme="minorHAnsi"/>
                <w:sz w:val="20"/>
                <w:szCs w:val="20"/>
                <w:lang w:eastAsia="hr-HR"/>
              </w:rPr>
            </w:pPr>
            <w:r w:rsidRPr="00B70A54">
              <w:rPr>
                <w:rFonts w:eastAsia="Times New Roman" w:cstheme="minorHAnsi"/>
                <w:sz w:val="20"/>
                <w:szCs w:val="20"/>
                <w:lang w:eastAsia="hr-HR"/>
              </w:rPr>
              <w:t xml:space="preserve">Stanje očuvanosti u EU za </w:t>
            </w:r>
            <w:r w:rsidR="00B342AF">
              <w:rPr>
                <w:rFonts w:eastAsia="Times New Roman" w:cstheme="minorHAnsi"/>
                <w:sz w:val="20"/>
                <w:szCs w:val="20"/>
                <w:lang w:eastAsia="hr-HR"/>
              </w:rPr>
              <w:t xml:space="preserve">mediteransku </w:t>
            </w:r>
            <w:proofErr w:type="spellStart"/>
            <w:r w:rsidRPr="00B70A54">
              <w:rPr>
                <w:rFonts w:eastAsia="Times New Roman" w:cstheme="minorHAnsi"/>
                <w:sz w:val="20"/>
                <w:szCs w:val="20"/>
                <w:lang w:eastAsia="hr-HR"/>
              </w:rPr>
              <w:t>biogeografsku</w:t>
            </w:r>
            <w:proofErr w:type="spellEnd"/>
            <w:r w:rsidRPr="00B70A54">
              <w:rPr>
                <w:rFonts w:eastAsia="Times New Roman" w:cstheme="minorHAnsi"/>
                <w:sz w:val="20"/>
                <w:szCs w:val="20"/>
                <w:lang w:eastAsia="hr-HR"/>
              </w:rPr>
              <w:t xml:space="preserve"> regiju: XX </w:t>
            </w:r>
          </w:p>
        </w:tc>
        <w:tc>
          <w:tcPr>
            <w:tcW w:w="476" w:type="pct"/>
            <w:tcBorders>
              <w:top w:val="nil"/>
              <w:left w:val="nil"/>
              <w:bottom w:val="single" w:sz="4" w:space="0" w:color="auto"/>
              <w:right w:val="single" w:sz="4" w:space="0" w:color="auto"/>
            </w:tcBorders>
            <w:shd w:val="clear" w:color="auto" w:fill="auto"/>
            <w:vAlign w:val="center"/>
          </w:tcPr>
          <w:p w14:paraId="4071D416" w14:textId="0A6A47FF" w:rsidR="00A974BF" w:rsidRPr="00B70A54" w:rsidRDefault="00A974BF" w:rsidP="00A05502">
            <w:pPr>
              <w:spacing w:before="0" w:after="0" w:line="240" w:lineRule="auto"/>
              <w:jc w:val="left"/>
              <w:rPr>
                <w:rFonts w:cstheme="minorHAnsi"/>
                <w:sz w:val="20"/>
                <w:szCs w:val="20"/>
                <w:highlight w:val="yellow"/>
              </w:rPr>
            </w:pPr>
            <w:r w:rsidRPr="00B70A54">
              <w:rPr>
                <w:rFonts w:cstheme="minorHAnsi"/>
                <w:sz w:val="20"/>
                <w:szCs w:val="20"/>
              </w:rPr>
              <w:t>HR3000119</w:t>
            </w:r>
          </w:p>
        </w:tc>
        <w:tc>
          <w:tcPr>
            <w:tcW w:w="1012" w:type="pct"/>
            <w:tcBorders>
              <w:top w:val="nil"/>
              <w:left w:val="nil"/>
              <w:bottom w:val="single" w:sz="4" w:space="0" w:color="auto"/>
              <w:right w:val="single" w:sz="4" w:space="0" w:color="auto"/>
            </w:tcBorders>
            <w:shd w:val="clear" w:color="auto" w:fill="auto"/>
            <w:vAlign w:val="center"/>
          </w:tcPr>
          <w:p w14:paraId="69E2270E" w14:textId="77777777" w:rsidR="00A974BF" w:rsidRPr="00B70A54" w:rsidRDefault="00A974BF" w:rsidP="00A05502">
            <w:pPr>
              <w:spacing w:before="0" w:after="0" w:line="240" w:lineRule="auto"/>
              <w:jc w:val="left"/>
              <w:rPr>
                <w:rFonts w:cstheme="minorHAnsi"/>
                <w:sz w:val="20"/>
                <w:szCs w:val="20"/>
                <w:highlight w:val="yellow"/>
              </w:rPr>
            </w:pPr>
            <w:proofErr w:type="spellStart"/>
            <w:r w:rsidRPr="00B70A54">
              <w:rPr>
                <w:rFonts w:cstheme="minorHAnsi"/>
                <w:sz w:val="20"/>
                <w:szCs w:val="20"/>
              </w:rPr>
              <w:t>Šćedro</w:t>
            </w:r>
            <w:proofErr w:type="spellEnd"/>
            <w:r w:rsidRPr="00B70A54">
              <w:rPr>
                <w:rFonts w:cstheme="minorHAnsi"/>
                <w:sz w:val="20"/>
                <w:szCs w:val="20"/>
              </w:rPr>
              <w:t xml:space="preserve"> - podmorje</w:t>
            </w:r>
          </w:p>
        </w:tc>
        <w:tc>
          <w:tcPr>
            <w:tcW w:w="1608" w:type="pct"/>
            <w:tcBorders>
              <w:top w:val="nil"/>
              <w:left w:val="nil"/>
              <w:bottom w:val="single" w:sz="4" w:space="0" w:color="auto"/>
              <w:right w:val="single" w:sz="4" w:space="0" w:color="auto"/>
            </w:tcBorders>
            <w:shd w:val="clear" w:color="auto" w:fill="auto"/>
            <w:vAlign w:val="center"/>
          </w:tcPr>
          <w:p w14:paraId="240146D6" w14:textId="77777777" w:rsidR="00A974BF" w:rsidRPr="00B70A54" w:rsidRDefault="00A974BF" w:rsidP="00A05502">
            <w:pPr>
              <w:spacing w:before="0" w:after="0" w:line="240" w:lineRule="auto"/>
              <w:jc w:val="left"/>
              <w:rPr>
                <w:rFonts w:eastAsia="Times New Roman" w:cstheme="minorHAnsi"/>
                <w:sz w:val="20"/>
                <w:szCs w:val="20"/>
                <w:highlight w:val="yellow"/>
                <w:lang w:eastAsia="hr-HR"/>
              </w:rPr>
            </w:pPr>
            <w:r w:rsidRPr="00B70A54">
              <w:rPr>
                <w:rFonts w:cstheme="minorHAnsi"/>
                <w:sz w:val="20"/>
                <w:szCs w:val="20"/>
              </w:rPr>
              <w:t>Očuvano 24 ha postojeće površine stanišnog tipa.</w:t>
            </w:r>
          </w:p>
        </w:tc>
        <w:tc>
          <w:tcPr>
            <w:tcW w:w="536" w:type="pct"/>
            <w:tcBorders>
              <w:top w:val="nil"/>
              <w:left w:val="nil"/>
              <w:bottom w:val="single" w:sz="4" w:space="0" w:color="auto"/>
              <w:right w:val="single" w:sz="4" w:space="0" w:color="auto"/>
            </w:tcBorders>
            <w:vAlign w:val="center"/>
          </w:tcPr>
          <w:p w14:paraId="60075828" w14:textId="77777777" w:rsidR="00A974BF" w:rsidRPr="00B70A54" w:rsidRDefault="00A974BF" w:rsidP="00A05502">
            <w:pPr>
              <w:spacing w:before="0" w:after="0" w:line="240" w:lineRule="auto"/>
              <w:jc w:val="center"/>
              <w:rPr>
                <w:rFonts w:cstheme="minorHAnsi"/>
                <w:sz w:val="20"/>
                <w:szCs w:val="20"/>
              </w:rPr>
            </w:pPr>
            <w:r w:rsidRPr="00B70A54">
              <w:rPr>
                <w:rFonts w:cstheme="minorHAnsi"/>
                <w:sz w:val="20"/>
                <w:szCs w:val="20"/>
              </w:rPr>
              <w:t>B</w:t>
            </w:r>
          </w:p>
        </w:tc>
      </w:tr>
      <w:tr w:rsidR="00A974BF" w:rsidRPr="00DE66ED" w14:paraId="14888BF7" w14:textId="77777777" w:rsidTr="004C77D3">
        <w:trPr>
          <w:trHeight w:val="687"/>
        </w:trPr>
        <w:tc>
          <w:tcPr>
            <w:tcW w:w="1368" w:type="pct"/>
            <w:tcBorders>
              <w:top w:val="single" w:sz="4" w:space="0" w:color="auto"/>
              <w:left w:val="single" w:sz="4" w:space="0" w:color="auto"/>
              <w:bottom w:val="single" w:sz="4" w:space="0" w:color="auto"/>
              <w:right w:val="single" w:sz="4" w:space="0" w:color="auto"/>
            </w:tcBorders>
            <w:shd w:val="clear" w:color="auto" w:fill="auto"/>
            <w:vAlign w:val="center"/>
          </w:tcPr>
          <w:p w14:paraId="38AE07F1" w14:textId="77777777" w:rsidR="00A974BF" w:rsidRPr="00B70A54" w:rsidRDefault="00A974BF" w:rsidP="004C77D3">
            <w:pPr>
              <w:spacing w:before="0" w:after="0" w:line="240" w:lineRule="auto"/>
              <w:jc w:val="left"/>
              <w:rPr>
                <w:rFonts w:eastAsia="Times New Roman" w:cstheme="minorHAnsi"/>
                <w:sz w:val="20"/>
                <w:szCs w:val="20"/>
                <w:lang w:eastAsia="hr-HR"/>
              </w:rPr>
            </w:pPr>
            <w:r w:rsidRPr="005F2209">
              <w:rPr>
                <w:rFonts w:eastAsia="Times New Roman" w:cstheme="minorHAnsi"/>
                <w:sz w:val="20"/>
                <w:szCs w:val="20"/>
                <w:lang w:eastAsia="hr-HR"/>
              </w:rPr>
              <w:t>Stanje očuvanosti u RH prema nacionalnom izvještaju temeljem članka 17. EU Direktive o staništima: XX</w:t>
            </w:r>
            <w:r w:rsidRPr="00B70A54">
              <w:rPr>
                <w:rFonts w:eastAsia="Times New Roman" w:cstheme="minorHAnsi"/>
                <w:sz w:val="20"/>
                <w:szCs w:val="20"/>
                <w:lang w:eastAsia="hr-HR"/>
              </w:rPr>
              <w:t xml:space="preserve"> </w:t>
            </w:r>
          </w:p>
        </w:tc>
        <w:tc>
          <w:tcPr>
            <w:tcW w:w="476" w:type="pct"/>
            <w:tcBorders>
              <w:top w:val="nil"/>
              <w:left w:val="nil"/>
              <w:bottom w:val="single" w:sz="4" w:space="0" w:color="auto"/>
              <w:right w:val="single" w:sz="4" w:space="0" w:color="auto"/>
            </w:tcBorders>
            <w:shd w:val="clear" w:color="auto" w:fill="auto"/>
            <w:vAlign w:val="center"/>
          </w:tcPr>
          <w:p w14:paraId="07736FA9" w14:textId="77777777" w:rsidR="00A974BF" w:rsidRPr="00B70A54" w:rsidRDefault="00A974BF" w:rsidP="00A05502">
            <w:pPr>
              <w:spacing w:before="0" w:after="0" w:line="240" w:lineRule="auto"/>
              <w:jc w:val="left"/>
              <w:rPr>
                <w:rFonts w:cstheme="minorHAnsi"/>
                <w:sz w:val="20"/>
                <w:szCs w:val="20"/>
              </w:rPr>
            </w:pPr>
          </w:p>
        </w:tc>
        <w:tc>
          <w:tcPr>
            <w:tcW w:w="1012" w:type="pct"/>
            <w:tcBorders>
              <w:top w:val="nil"/>
              <w:left w:val="nil"/>
              <w:bottom w:val="single" w:sz="4" w:space="0" w:color="auto"/>
              <w:right w:val="single" w:sz="4" w:space="0" w:color="auto"/>
            </w:tcBorders>
            <w:shd w:val="clear" w:color="auto" w:fill="auto"/>
            <w:vAlign w:val="center"/>
          </w:tcPr>
          <w:p w14:paraId="728F6854" w14:textId="77777777" w:rsidR="00A974BF" w:rsidRPr="00B70A54" w:rsidRDefault="00A974BF" w:rsidP="00A05502">
            <w:pPr>
              <w:spacing w:before="0" w:after="0" w:line="240" w:lineRule="auto"/>
              <w:jc w:val="left"/>
              <w:rPr>
                <w:rFonts w:cstheme="minorHAnsi"/>
                <w:sz w:val="20"/>
                <w:szCs w:val="20"/>
              </w:rPr>
            </w:pPr>
          </w:p>
        </w:tc>
        <w:tc>
          <w:tcPr>
            <w:tcW w:w="1608" w:type="pct"/>
            <w:tcBorders>
              <w:top w:val="nil"/>
              <w:left w:val="nil"/>
              <w:bottom w:val="single" w:sz="4" w:space="0" w:color="auto"/>
              <w:right w:val="single" w:sz="4" w:space="0" w:color="auto"/>
            </w:tcBorders>
            <w:shd w:val="clear" w:color="auto" w:fill="auto"/>
            <w:vAlign w:val="center"/>
          </w:tcPr>
          <w:p w14:paraId="02A258BA" w14:textId="77777777" w:rsidR="00A974BF" w:rsidRPr="00B70A54" w:rsidRDefault="00A974BF" w:rsidP="00A05502">
            <w:pPr>
              <w:spacing w:before="0" w:after="0" w:line="240" w:lineRule="auto"/>
              <w:jc w:val="left"/>
              <w:rPr>
                <w:rFonts w:cstheme="minorHAnsi"/>
                <w:sz w:val="20"/>
                <w:szCs w:val="20"/>
              </w:rPr>
            </w:pPr>
          </w:p>
        </w:tc>
        <w:tc>
          <w:tcPr>
            <w:tcW w:w="536" w:type="pct"/>
            <w:tcBorders>
              <w:top w:val="nil"/>
              <w:left w:val="nil"/>
              <w:bottom w:val="single" w:sz="4" w:space="0" w:color="auto"/>
              <w:right w:val="single" w:sz="4" w:space="0" w:color="auto"/>
            </w:tcBorders>
            <w:vAlign w:val="center"/>
          </w:tcPr>
          <w:p w14:paraId="293294F0" w14:textId="77777777" w:rsidR="00A974BF" w:rsidRPr="00B70A54" w:rsidRDefault="00A974BF" w:rsidP="00A05502">
            <w:pPr>
              <w:spacing w:before="0" w:after="0" w:line="240" w:lineRule="auto"/>
              <w:jc w:val="center"/>
              <w:rPr>
                <w:rFonts w:cstheme="minorHAnsi"/>
                <w:sz w:val="20"/>
                <w:szCs w:val="20"/>
              </w:rPr>
            </w:pPr>
          </w:p>
        </w:tc>
      </w:tr>
      <w:tr w:rsidR="00A974BF" w:rsidRPr="004D73D8" w14:paraId="502827E3" w14:textId="77777777" w:rsidTr="004C77D3">
        <w:trPr>
          <w:trHeight w:val="687"/>
        </w:trPr>
        <w:tc>
          <w:tcPr>
            <w:tcW w:w="1368" w:type="pct"/>
            <w:tcBorders>
              <w:top w:val="single" w:sz="4" w:space="0" w:color="auto"/>
              <w:left w:val="single" w:sz="4" w:space="0" w:color="auto"/>
              <w:bottom w:val="single" w:sz="4" w:space="0" w:color="auto"/>
              <w:right w:val="single" w:sz="4" w:space="0" w:color="auto"/>
            </w:tcBorders>
            <w:shd w:val="clear" w:color="auto" w:fill="auto"/>
            <w:vAlign w:val="center"/>
          </w:tcPr>
          <w:p w14:paraId="556E45DE" w14:textId="77777777" w:rsidR="00A974BF" w:rsidRPr="00B70A54" w:rsidRDefault="00A974BF" w:rsidP="004C77D3">
            <w:pPr>
              <w:spacing w:before="0" w:after="0" w:line="240" w:lineRule="auto"/>
              <w:jc w:val="left"/>
              <w:rPr>
                <w:rFonts w:eastAsia="Times New Roman" w:cstheme="minorHAnsi"/>
                <w:b/>
                <w:bCs/>
                <w:sz w:val="20"/>
                <w:szCs w:val="20"/>
                <w:highlight w:val="yellow"/>
                <w:lang w:eastAsia="hr-HR"/>
              </w:rPr>
            </w:pPr>
            <w:r w:rsidRPr="00B70A54">
              <w:rPr>
                <w:rFonts w:eastAsia="Times New Roman" w:cstheme="minorHAnsi"/>
                <w:b/>
                <w:bCs/>
                <w:sz w:val="20"/>
                <w:szCs w:val="20"/>
                <w:lang w:eastAsia="hr-HR"/>
              </w:rPr>
              <w:t xml:space="preserve">1120* Naselja </w:t>
            </w:r>
            <w:proofErr w:type="spellStart"/>
            <w:r w:rsidRPr="00B70A54">
              <w:rPr>
                <w:rFonts w:eastAsia="Times New Roman" w:cstheme="minorHAnsi"/>
                <w:b/>
                <w:bCs/>
                <w:sz w:val="20"/>
                <w:szCs w:val="20"/>
                <w:lang w:eastAsia="hr-HR"/>
              </w:rPr>
              <w:t>posidonije</w:t>
            </w:r>
            <w:proofErr w:type="spellEnd"/>
            <w:r w:rsidRPr="00B70A54">
              <w:rPr>
                <w:rFonts w:eastAsia="Times New Roman" w:cstheme="minorHAnsi"/>
                <w:b/>
                <w:bCs/>
                <w:sz w:val="20"/>
                <w:szCs w:val="20"/>
                <w:lang w:eastAsia="hr-HR"/>
              </w:rPr>
              <w:t xml:space="preserve"> (</w:t>
            </w:r>
            <w:proofErr w:type="spellStart"/>
            <w:r w:rsidRPr="00B70A54">
              <w:rPr>
                <w:rFonts w:eastAsia="Times New Roman" w:cstheme="minorHAnsi"/>
                <w:b/>
                <w:bCs/>
                <w:sz w:val="20"/>
                <w:szCs w:val="20"/>
                <w:lang w:eastAsia="hr-HR"/>
              </w:rPr>
              <w:t>Posidonion</w:t>
            </w:r>
            <w:proofErr w:type="spellEnd"/>
            <w:r w:rsidRPr="00B70A54">
              <w:rPr>
                <w:rFonts w:eastAsia="Times New Roman" w:cstheme="minorHAnsi"/>
                <w:b/>
                <w:bCs/>
                <w:sz w:val="20"/>
                <w:szCs w:val="20"/>
                <w:lang w:eastAsia="hr-HR"/>
              </w:rPr>
              <w:t xml:space="preserve"> </w:t>
            </w:r>
            <w:proofErr w:type="spellStart"/>
            <w:r w:rsidRPr="00B70A54">
              <w:rPr>
                <w:rFonts w:eastAsia="Times New Roman" w:cstheme="minorHAnsi"/>
                <w:b/>
                <w:bCs/>
                <w:sz w:val="20"/>
                <w:szCs w:val="20"/>
                <w:lang w:eastAsia="hr-HR"/>
              </w:rPr>
              <w:t>oceanicae</w:t>
            </w:r>
            <w:proofErr w:type="spellEnd"/>
            <w:r w:rsidRPr="00B70A54">
              <w:rPr>
                <w:rFonts w:eastAsia="Times New Roman" w:cstheme="minorHAnsi"/>
                <w:b/>
                <w:bCs/>
                <w:sz w:val="20"/>
                <w:szCs w:val="20"/>
                <w:lang w:eastAsia="hr-HR"/>
              </w:rPr>
              <w:t>)</w:t>
            </w:r>
          </w:p>
        </w:tc>
        <w:tc>
          <w:tcPr>
            <w:tcW w:w="476" w:type="pct"/>
            <w:tcBorders>
              <w:top w:val="nil"/>
              <w:left w:val="nil"/>
              <w:bottom w:val="single" w:sz="4" w:space="0" w:color="auto"/>
              <w:right w:val="single" w:sz="4" w:space="0" w:color="auto"/>
            </w:tcBorders>
            <w:shd w:val="clear" w:color="auto" w:fill="auto"/>
            <w:vAlign w:val="center"/>
          </w:tcPr>
          <w:p w14:paraId="027B25E7" w14:textId="77777777" w:rsidR="00A974BF" w:rsidRPr="00B70A54" w:rsidRDefault="00A974BF" w:rsidP="00A05502">
            <w:pPr>
              <w:spacing w:before="0" w:after="0" w:line="240" w:lineRule="auto"/>
              <w:jc w:val="left"/>
              <w:rPr>
                <w:rFonts w:eastAsia="Times New Roman" w:cstheme="minorHAnsi"/>
                <w:sz w:val="20"/>
                <w:szCs w:val="20"/>
                <w:highlight w:val="yellow"/>
                <w:lang w:eastAsia="hr-HR"/>
              </w:rPr>
            </w:pPr>
            <w:r w:rsidRPr="00B70A54">
              <w:rPr>
                <w:rFonts w:cstheme="minorHAnsi"/>
                <w:sz w:val="20"/>
                <w:szCs w:val="20"/>
              </w:rPr>
              <w:t>HR3000457</w:t>
            </w:r>
          </w:p>
        </w:tc>
        <w:tc>
          <w:tcPr>
            <w:tcW w:w="1012" w:type="pct"/>
            <w:tcBorders>
              <w:top w:val="nil"/>
              <w:left w:val="nil"/>
              <w:bottom w:val="single" w:sz="4" w:space="0" w:color="auto"/>
              <w:right w:val="single" w:sz="4" w:space="0" w:color="auto"/>
            </w:tcBorders>
            <w:shd w:val="clear" w:color="auto" w:fill="auto"/>
            <w:vAlign w:val="center"/>
          </w:tcPr>
          <w:p w14:paraId="4969B0A3" w14:textId="77777777" w:rsidR="00A974BF" w:rsidRPr="00B70A54" w:rsidRDefault="00A974BF" w:rsidP="00A05502">
            <w:pPr>
              <w:spacing w:before="0" w:after="0" w:line="240" w:lineRule="auto"/>
              <w:jc w:val="left"/>
              <w:rPr>
                <w:rFonts w:eastAsia="Times New Roman" w:cstheme="minorHAnsi"/>
                <w:sz w:val="20"/>
                <w:szCs w:val="20"/>
                <w:highlight w:val="yellow"/>
                <w:lang w:eastAsia="hr-HR"/>
              </w:rPr>
            </w:pPr>
            <w:r w:rsidRPr="00B70A54">
              <w:rPr>
                <w:rFonts w:cstheme="minorHAnsi"/>
                <w:sz w:val="20"/>
                <w:szCs w:val="20"/>
              </w:rPr>
              <w:t xml:space="preserve">Južna obala Hvara -od rta Nedjelja do uvale </w:t>
            </w:r>
            <w:proofErr w:type="spellStart"/>
            <w:r w:rsidRPr="00B70A54">
              <w:rPr>
                <w:rFonts w:cstheme="minorHAnsi"/>
                <w:sz w:val="20"/>
                <w:szCs w:val="20"/>
              </w:rPr>
              <w:t>Česminica</w:t>
            </w:r>
            <w:proofErr w:type="spellEnd"/>
          </w:p>
        </w:tc>
        <w:tc>
          <w:tcPr>
            <w:tcW w:w="1608" w:type="pct"/>
            <w:tcBorders>
              <w:top w:val="nil"/>
              <w:left w:val="nil"/>
              <w:bottom w:val="single" w:sz="4" w:space="0" w:color="auto"/>
              <w:right w:val="single" w:sz="4" w:space="0" w:color="auto"/>
            </w:tcBorders>
            <w:shd w:val="clear" w:color="auto" w:fill="auto"/>
            <w:vAlign w:val="center"/>
          </w:tcPr>
          <w:p w14:paraId="76AA2D03" w14:textId="77777777" w:rsidR="00A974BF" w:rsidRPr="00B70A54" w:rsidRDefault="00A974BF" w:rsidP="00A05502">
            <w:pPr>
              <w:spacing w:before="0" w:after="0" w:line="240" w:lineRule="auto"/>
              <w:jc w:val="left"/>
              <w:rPr>
                <w:rFonts w:eastAsia="Times New Roman" w:cstheme="minorHAnsi"/>
                <w:sz w:val="20"/>
                <w:szCs w:val="20"/>
                <w:highlight w:val="yellow"/>
                <w:lang w:eastAsia="hr-HR"/>
              </w:rPr>
            </w:pPr>
            <w:r w:rsidRPr="00B70A54">
              <w:rPr>
                <w:rFonts w:cstheme="minorHAnsi"/>
                <w:sz w:val="20"/>
                <w:szCs w:val="20"/>
              </w:rPr>
              <w:t>Očuvano 1070 ha postojeće površine stanišnog tipa.</w:t>
            </w:r>
          </w:p>
        </w:tc>
        <w:tc>
          <w:tcPr>
            <w:tcW w:w="536" w:type="pct"/>
            <w:tcBorders>
              <w:top w:val="nil"/>
              <w:left w:val="nil"/>
              <w:bottom w:val="single" w:sz="4" w:space="0" w:color="auto"/>
              <w:right w:val="single" w:sz="4" w:space="0" w:color="auto"/>
            </w:tcBorders>
            <w:vAlign w:val="center"/>
          </w:tcPr>
          <w:p w14:paraId="798DCE16" w14:textId="77777777" w:rsidR="00A974BF" w:rsidRPr="00B70A54" w:rsidRDefault="00A974BF" w:rsidP="00A05502">
            <w:pPr>
              <w:spacing w:before="0" w:after="0" w:line="240" w:lineRule="auto"/>
              <w:jc w:val="center"/>
              <w:rPr>
                <w:rFonts w:cstheme="minorHAnsi"/>
                <w:sz w:val="20"/>
                <w:szCs w:val="20"/>
              </w:rPr>
            </w:pPr>
            <w:r w:rsidRPr="00B70A54">
              <w:rPr>
                <w:rFonts w:cstheme="minorHAnsi"/>
                <w:sz w:val="20"/>
                <w:szCs w:val="20"/>
              </w:rPr>
              <w:t>B</w:t>
            </w:r>
          </w:p>
        </w:tc>
      </w:tr>
      <w:tr w:rsidR="00A974BF" w:rsidRPr="004D73D8" w14:paraId="0A104DC7" w14:textId="77777777" w:rsidTr="004C77D3">
        <w:trPr>
          <w:trHeight w:val="687"/>
        </w:trPr>
        <w:tc>
          <w:tcPr>
            <w:tcW w:w="1368" w:type="pct"/>
            <w:tcBorders>
              <w:top w:val="single" w:sz="4" w:space="0" w:color="auto"/>
              <w:left w:val="single" w:sz="4" w:space="0" w:color="auto"/>
              <w:bottom w:val="single" w:sz="4" w:space="0" w:color="auto"/>
              <w:right w:val="single" w:sz="4" w:space="0" w:color="auto"/>
            </w:tcBorders>
            <w:shd w:val="clear" w:color="auto" w:fill="auto"/>
            <w:vAlign w:val="center"/>
          </w:tcPr>
          <w:p w14:paraId="2F8F2015" w14:textId="0B3CE5DA" w:rsidR="00A974BF" w:rsidRPr="00B70A54" w:rsidRDefault="00A974BF" w:rsidP="004C77D3">
            <w:pPr>
              <w:spacing w:before="0" w:after="0" w:line="240" w:lineRule="auto"/>
              <w:jc w:val="left"/>
              <w:rPr>
                <w:rFonts w:eastAsia="Times New Roman" w:cstheme="minorHAnsi"/>
                <w:sz w:val="20"/>
                <w:szCs w:val="20"/>
                <w:highlight w:val="yellow"/>
                <w:lang w:eastAsia="hr-HR"/>
              </w:rPr>
            </w:pPr>
            <w:r w:rsidRPr="00B70A54">
              <w:rPr>
                <w:rFonts w:eastAsia="Times New Roman" w:cstheme="minorHAnsi"/>
                <w:sz w:val="20"/>
                <w:szCs w:val="20"/>
                <w:lang w:eastAsia="hr-HR"/>
              </w:rPr>
              <w:lastRenderedPageBreak/>
              <w:t xml:space="preserve">Stanje očuvanosti u EU za </w:t>
            </w:r>
            <w:r w:rsidR="00B342AF">
              <w:rPr>
                <w:rFonts w:eastAsia="Times New Roman" w:cstheme="minorHAnsi"/>
                <w:sz w:val="20"/>
                <w:szCs w:val="20"/>
                <w:lang w:eastAsia="hr-HR"/>
              </w:rPr>
              <w:t>mediteransku</w:t>
            </w:r>
            <w:r w:rsidRPr="00B70A54">
              <w:rPr>
                <w:rFonts w:eastAsia="Times New Roman" w:cstheme="minorHAnsi"/>
                <w:sz w:val="20"/>
                <w:szCs w:val="20"/>
                <w:lang w:eastAsia="hr-HR"/>
              </w:rPr>
              <w:t xml:space="preserve"> </w:t>
            </w:r>
            <w:proofErr w:type="spellStart"/>
            <w:r w:rsidRPr="00B70A54">
              <w:rPr>
                <w:rFonts w:eastAsia="Times New Roman" w:cstheme="minorHAnsi"/>
                <w:sz w:val="20"/>
                <w:szCs w:val="20"/>
                <w:lang w:eastAsia="hr-HR"/>
              </w:rPr>
              <w:t>biogeografsku</w:t>
            </w:r>
            <w:proofErr w:type="spellEnd"/>
            <w:r w:rsidRPr="00B70A54">
              <w:rPr>
                <w:rFonts w:eastAsia="Times New Roman" w:cstheme="minorHAnsi"/>
                <w:sz w:val="20"/>
                <w:szCs w:val="20"/>
                <w:lang w:eastAsia="hr-HR"/>
              </w:rPr>
              <w:t xml:space="preserve"> regiju: </w:t>
            </w:r>
            <w:r w:rsidRPr="00B70A54">
              <w:rPr>
                <w:rFonts w:eastAsia="Times New Roman" w:cstheme="minorHAnsi"/>
                <w:color w:val="000000"/>
                <w:sz w:val="20"/>
                <w:szCs w:val="20"/>
                <w:lang w:eastAsia="hr-HR"/>
              </w:rPr>
              <w:t>U1</w:t>
            </w:r>
          </w:p>
        </w:tc>
        <w:tc>
          <w:tcPr>
            <w:tcW w:w="476" w:type="pct"/>
            <w:tcBorders>
              <w:top w:val="nil"/>
              <w:left w:val="nil"/>
              <w:bottom w:val="single" w:sz="4" w:space="0" w:color="auto"/>
              <w:right w:val="single" w:sz="4" w:space="0" w:color="auto"/>
            </w:tcBorders>
            <w:shd w:val="clear" w:color="auto" w:fill="auto"/>
            <w:vAlign w:val="center"/>
          </w:tcPr>
          <w:p w14:paraId="20CE9FB2" w14:textId="77777777" w:rsidR="00A974BF" w:rsidRPr="00B70A54" w:rsidRDefault="00A974BF" w:rsidP="00A05502">
            <w:pPr>
              <w:spacing w:before="0" w:after="0" w:line="240" w:lineRule="auto"/>
              <w:jc w:val="left"/>
              <w:rPr>
                <w:rFonts w:eastAsia="Times New Roman" w:cstheme="minorHAnsi"/>
                <w:sz w:val="20"/>
                <w:szCs w:val="20"/>
                <w:highlight w:val="yellow"/>
                <w:lang w:eastAsia="hr-HR"/>
              </w:rPr>
            </w:pPr>
            <w:r w:rsidRPr="00B70A54">
              <w:rPr>
                <w:rFonts w:cstheme="minorHAnsi"/>
                <w:sz w:val="20"/>
                <w:szCs w:val="20"/>
              </w:rPr>
              <w:t>HR3000456</w:t>
            </w:r>
          </w:p>
        </w:tc>
        <w:tc>
          <w:tcPr>
            <w:tcW w:w="1012" w:type="pct"/>
            <w:tcBorders>
              <w:top w:val="nil"/>
              <w:left w:val="nil"/>
              <w:bottom w:val="single" w:sz="4" w:space="0" w:color="auto"/>
              <w:right w:val="single" w:sz="4" w:space="0" w:color="auto"/>
            </w:tcBorders>
            <w:shd w:val="clear" w:color="auto" w:fill="auto"/>
            <w:vAlign w:val="center"/>
          </w:tcPr>
          <w:p w14:paraId="31D12FE1" w14:textId="77777777" w:rsidR="00A974BF" w:rsidRPr="00B70A54" w:rsidRDefault="00A974BF" w:rsidP="00A05502">
            <w:pPr>
              <w:spacing w:before="0" w:after="0" w:line="240" w:lineRule="auto"/>
              <w:jc w:val="left"/>
              <w:rPr>
                <w:rFonts w:eastAsia="Times New Roman" w:cstheme="minorHAnsi"/>
                <w:sz w:val="20"/>
                <w:szCs w:val="20"/>
                <w:highlight w:val="yellow"/>
                <w:lang w:eastAsia="hr-HR"/>
              </w:rPr>
            </w:pPr>
            <w:r w:rsidRPr="00B70A54">
              <w:rPr>
                <w:rFonts w:cstheme="minorHAnsi"/>
                <w:sz w:val="20"/>
                <w:szCs w:val="20"/>
              </w:rPr>
              <w:t xml:space="preserve">Hvar-od uvale </w:t>
            </w:r>
            <w:proofErr w:type="spellStart"/>
            <w:r w:rsidRPr="00B70A54">
              <w:rPr>
                <w:rFonts w:cstheme="minorHAnsi"/>
                <w:sz w:val="20"/>
                <w:szCs w:val="20"/>
              </w:rPr>
              <w:t>Vitarna</w:t>
            </w:r>
            <w:proofErr w:type="spellEnd"/>
            <w:r w:rsidRPr="00B70A54">
              <w:rPr>
                <w:rFonts w:cstheme="minorHAnsi"/>
                <w:sz w:val="20"/>
                <w:szCs w:val="20"/>
              </w:rPr>
              <w:t xml:space="preserve"> do uvale Maslinica</w:t>
            </w:r>
          </w:p>
        </w:tc>
        <w:tc>
          <w:tcPr>
            <w:tcW w:w="1608" w:type="pct"/>
            <w:tcBorders>
              <w:top w:val="nil"/>
              <w:left w:val="nil"/>
              <w:bottom w:val="single" w:sz="4" w:space="0" w:color="auto"/>
              <w:right w:val="single" w:sz="4" w:space="0" w:color="auto"/>
            </w:tcBorders>
            <w:shd w:val="clear" w:color="auto" w:fill="auto"/>
            <w:vAlign w:val="center"/>
          </w:tcPr>
          <w:p w14:paraId="412697C4" w14:textId="77777777" w:rsidR="00A974BF" w:rsidRPr="00B70A54" w:rsidRDefault="00A974BF" w:rsidP="00A05502">
            <w:pPr>
              <w:spacing w:before="0" w:after="0" w:line="240" w:lineRule="auto"/>
              <w:jc w:val="left"/>
              <w:rPr>
                <w:rFonts w:eastAsia="Times New Roman" w:cstheme="minorHAnsi"/>
                <w:sz w:val="20"/>
                <w:szCs w:val="20"/>
                <w:highlight w:val="yellow"/>
                <w:lang w:eastAsia="hr-HR"/>
              </w:rPr>
            </w:pPr>
            <w:r w:rsidRPr="00B70A54">
              <w:rPr>
                <w:rFonts w:cstheme="minorHAnsi"/>
                <w:sz w:val="20"/>
                <w:szCs w:val="20"/>
              </w:rPr>
              <w:t>Očuvano 210 ha postojeće površine stanišnog tipa</w:t>
            </w:r>
          </w:p>
        </w:tc>
        <w:tc>
          <w:tcPr>
            <w:tcW w:w="536" w:type="pct"/>
            <w:tcBorders>
              <w:top w:val="nil"/>
              <w:left w:val="nil"/>
              <w:bottom w:val="single" w:sz="4" w:space="0" w:color="auto"/>
              <w:right w:val="single" w:sz="4" w:space="0" w:color="auto"/>
            </w:tcBorders>
            <w:vAlign w:val="center"/>
          </w:tcPr>
          <w:p w14:paraId="0099098E" w14:textId="77777777" w:rsidR="00A974BF" w:rsidRPr="00B70A54" w:rsidRDefault="00A974BF" w:rsidP="00A05502">
            <w:pPr>
              <w:spacing w:before="0" w:after="0" w:line="240" w:lineRule="auto"/>
              <w:jc w:val="center"/>
              <w:rPr>
                <w:rFonts w:cstheme="minorHAnsi"/>
                <w:sz w:val="20"/>
                <w:szCs w:val="20"/>
              </w:rPr>
            </w:pPr>
            <w:r w:rsidRPr="00B70A54">
              <w:rPr>
                <w:rFonts w:cstheme="minorHAnsi"/>
                <w:sz w:val="20"/>
                <w:szCs w:val="20"/>
              </w:rPr>
              <w:t>B</w:t>
            </w:r>
          </w:p>
        </w:tc>
      </w:tr>
      <w:tr w:rsidR="00A974BF" w:rsidRPr="004D73D8" w14:paraId="590CC940" w14:textId="77777777" w:rsidTr="004C77D3">
        <w:trPr>
          <w:trHeight w:val="687"/>
        </w:trPr>
        <w:tc>
          <w:tcPr>
            <w:tcW w:w="1368" w:type="pct"/>
            <w:tcBorders>
              <w:top w:val="single" w:sz="4" w:space="0" w:color="auto"/>
              <w:left w:val="single" w:sz="4" w:space="0" w:color="auto"/>
              <w:bottom w:val="single" w:sz="4" w:space="0" w:color="auto"/>
              <w:right w:val="single" w:sz="4" w:space="0" w:color="auto"/>
            </w:tcBorders>
            <w:shd w:val="clear" w:color="auto" w:fill="auto"/>
            <w:vAlign w:val="center"/>
          </w:tcPr>
          <w:p w14:paraId="2E847FD2" w14:textId="77777777" w:rsidR="00A974BF" w:rsidRPr="00B70A54" w:rsidRDefault="00A974BF" w:rsidP="004C77D3">
            <w:pPr>
              <w:spacing w:before="0" w:after="0" w:line="240" w:lineRule="auto"/>
              <w:jc w:val="left"/>
              <w:rPr>
                <w:rFonts w:eastAsia="Times New Roman" w:cstheme="minorHAnsi"/>
                <w:sz w:val="20"/>
                <w:szCs w:val="20"/>
                <w:highlight w:val="yellow"/>
                <w:lang w:eastAsia="hr-HR"/>
              </w:rPr>
            </w:pPr>
            <w:r w:rsidRPr="00B70A54">
              <w:rPr>
                <w:rFonts w:eastAsia="Times New Roman" w:cstheme="minorHAnsi"/>
                <w:sz w:val="20"/>
                <w:szCs w:val="20"/>
                <w:lang w:eastAsia="hr-HR"/>
              </w:rPr>
              <w:t xml:space="preserve">Stanje očuvanosti u RH prema nacionalnom izvještaju temeljem članka 17. EU Direktive o staništima: </w:t>
            </w:r>
            <w:r w:rsidRPr="00B70A54">
              <w:rPr>
                <w:rFonts w:eastAsia="Times New Roman" w:cstheme="minorHAnsi"/>
                <w:color w:val="000000"/>
                <w:sz w:val="20"/>
                <w:szCs w:val="20"/>
                <w:lang w:eastAsia="hr-HR"/>
              </w:rPr>
              <w:t>U1</w:t>
            </w:r>
          </w:p>
        </w:tc>
        <w:tc>
          <w:tcPr>
            <w:tcW w:w="476" w:type="pct"/>
            <w:tcBorders>
              <w:top w:val="nil"/>
              <w:left w:val="nil"/>
              <w:bottom w:val="single" w:sz="4" w:space="0" w:color="auto"/>
              <w:right w:val="single" w:sz="4" w:space="0" w:color="auto"/>
            </w:tcBorders>
            <w:shd w:val="clear" w:color="auto" w:fill="auto"/>
            <w:vAlign w:val="center"/>
          </w:tcPr>
          <w:p w14:paraId="2C2866EE" w14:textId="77777777" w:rsidR="00A974BF" w:rsidRPr="00B70A54" w:rsidRDefault="00A974BF" w:rsidP="00A05502">
            <w:pPr>
              <w:spacing w:before="0" w:after="0" w:line="240" w:lineRule="auto"/>
              <w:jc w:val="left"/>
              <w:rPr>
                <w:rFonts w:eastAsia="Times New Roman" w:cstheme="minorHAnsi"/>
                <w:sz w:val="20"/>
                <w:szCs w:val="20"/>
                <w:highlight w:val="yellow"/>
                <w:lang w:eastAsia="hr-HR"/>
              </w:rPr>
            </w:pPr>
            <w:r w:rsidRPr="00B70A54">
              <w:rPr>
                <w:rFonts w:eastAsia="Times New Roman" w:cstheme="minorHAnsi"/>
                <w:sz w:val="20"/>
                <w:szCs w:val="20"/>
                <w:lang w:eastAsia="hr-HR"/>
              </w:rPr>
              <w:t>HR3000135</w:t>
            </w:r>
          </w:p>
        </w:tc>
        <w:tc>
          <w:tcPr>
            <w:tcW w:w="1012" w:type="pct"/>
            <w:tcBorders>
              <w:top w:val="nil"/>
              <w:left w:val="nil"/>
              <w:bottom w:val="single" w:sz="4" w:space="0" w:color="auto"/>
              <w:right w:val="single" w:sz="4" w:space="0" w:color="auto"/>
            </w:tcBorders>
            <w:shd w:val="clear" w:color="auto" w:fill="auto"/>
            <w:vAlign w:val="center"/>
          </w:tcPr>
          <w:p w14:paraId="25018D2B" w14:textId="77777777" w:rsidR="00A974BF" w:rsidRPr="00B70A54" w:rsidRDefault="00A974BF" w:rsidP="00A05502">
            <w:pPr>
              <w:spacing w:before="0" w:after="0" w:line="240" w:lineRule="auto"/>
              <w:jc w:val="left"/>
              <w:rPr>
                <w:rFonts w:eastAsia="Times New Roman" w:cstheme="minorHAnsi"/>
                <w:sz w:val="20"/>
                <w:szCs w:val="20"/>
                <w:highlight w:val="yellow"/>
                <w:lang w:eastAsia="hr-HR"/>
              </w:rPr>
            </w:pPr>
            <w:r w:rsidRPr="00B70A54">
              <w:rPr>
                <w:rFonts w:eastAsia="Times New Roman" w:cstheme="minorHAnsi"/>
                <w:sz w:val="20"/>
                <w:szCs w:val="20"/>
                <w:lang w:eastAsia="hr-HR"/>
              </w:rPr>
              <w:t xml:space="preserve">Otok Hvar od Uvale </w:t>
            </w:r>
            <w:proofErr w:type="spellStart"/>
            <w:r w:rsidRPr="00B70A54">
              <w:rPr>
                <w:rFonts w:eastAsia="Times New Roman" w:cstheme="minorHAnsi"/>
                <w:sz w:val="20"/>
                <w:szCs w:val="20"/>
                <w:lang w:eastAsia="hr-HR"/>
              </w:rPr>
              <w:t>Dubovica</w:t>
            </w:r>
            <w:proofErr w:type="spellEnd"/>
            <w:r w:rsidRPr="00B70A54">
              <w:rPr>
                <w:rFonts w:eastAsia="Times New Roman" w:cstheme="minorHAnsi"/>
                <w:sz w:val="20"/>
                <w:szCs w:val="20"/>
                <w:lang w:eastAsia="hr-HR"/>
              </w:rPr>
              <w:t xml:space="preserve"> do rta Nedjelja</w:t>
            </w:r>
          </w:p>
        </w:tc>
        <w:tc>
          <w:tcPr>
            <w:tcW w:w="1608" w:type="pct"/>
            <w:tcBorders>
              <w:top w:val="nil"/>
              <w:left w:val="nil"/>
              <w:bottom w:val="single" w:sz="4" w:space="0" w:color="auto"/>
              <w:right w:val="single" w:sz="4" w:space="0" w:color="auto"/>
            </w:tcBorders>
            <w:shd w:val="clear" w:color="auto" w:fill="auto"/>
            <w:vAlign w:val="center"/>
          </w:tcPr>
          <w:p w14:paraId="47917E81" w14:textId="77777777" w:rsidR="00A974BF" w:rsidRPr="00B70A54" w:rsidRDefault="00A974BF" w:rsidP="00A05502">
            <w:pPr>
              <w:spacing w:before="0" w:after="0" w:line="240" w:lineRule="auto"/>
              <w:jc w:val="left"/>
              <w:rPr>
                <w:rFonts w:eastAsia="Times New Roman" w:cstheme="minorHAnsi"/>
                <w:sz w:val="20"/>
                <w:szCs w:val="20"/>
                <w:highlight w:val="yellow"/>
                <w:lang w:eastAsia="hr-HR"/>
              </w:rPr>
            </w:pPr>
            <w:r w:rsidRPr="00B70A54">
              <w:rPr>
                <w:rFonts w:cstheme="minorHAnsi"/>
                <w:sz w:val="20"/>
                <w:szCs w:val="20"/>
              </w:rPr>
              <w:t>Očuvano 70 ha postojeće površine stanišnog tipa.</w:t>
            </w:r>
          </w:p>
        </w:tc>
        <w:tc>
          <w:tcPr>
            <w:tcW w:w="536" w:type="pct"/>
            <w:tcBorders>
              <w:top w:val="nil"/>
              <w:left w:val="nil"/>
              <w:bottom w:val="single" w:sz="4" w:space="0" w:color="auto"/>
              <w:right w:val="single" w:sz="4" w:space="0" w:color="auto"/>
            </w:tcBorders>
            <w:vAlign w:val="center"/>
          </w:tcPr>
          <w:p w14:paraId="33AEEED2" w14:textId="77777777" w:rsidR="00A974BF" w:rsidRPr="00B70A54" w:rsidRDefault="00A974BF" w:rsidP="00A05502">
            <w:pPr>
              <w:spacing w:before="0" w:after="0" w:line="240" w:lineRule="auto"/>
              <w:jc w:val="center"/>
              <w:rPr>
                <w:rFonts w:cstheme="minorHAnsi"/>
                <w:sz w:val="20"/>
                <w:szCs w:val="20"/>
              </w:rPr>
            </w:pPr>
            <w:r w:rsidRPr="00B70A54">
              <w:rPr>
                <w:rFonts w:cstheme="minorHAnsi"/>
                <w:sz w:val="20"/>
                <w:szCs w:val="20"/>
              </w:rPr>
              <w:t>B</w:t>
            </w:r>
          </w:p>
        </w:tc>
      </w:tr>
      <w:tr w:rsidR="00A974BF" w:rsidRPr="004D73D8" w14:paraId="3C09A5C9" w14:textId="77777777" w:rsidTr="00D62CC2">
        <w:trPr>
          <w:trHeight w:val="584"/>
        </w:trPr>
        <w:tc>
          <w:tcPr>
            <w:tcW w:w="1368" w:type="pct"/>
            <w:tcBorders>
              <w:top w:val="single" w:sz="4" w:space="0" w:color="auto"/>
              <w:left w:val="single" w:sz="4" w:space="0" w:color="auto"/>
              <w:bottom w:val="single" w:sz="4" w:space="0" w:color="auto"/>
              <w:right w:val="single" w:sz="4" w:space="0" w:color="auto"/>
            </w:tcBorders>
            <w:shd w:val="clear" w:color="auto" w:fill="auto"/>
            <w:vAlign w:val="center"/>
          </w:tcPr>
          <w:p w14:paraId="5A9189B8" w14:textId="77777777" w:rsidR="00A974BF" w:rsidRPr="00B70A54" w:rsidRDefault="00A974BF" w:rsidP="00A05502">
            <w:pPr>
              <w:spacing w:before="0" w:after="0" w:line="240" w:lineRule="auto"/>
              <w:jc w:val="left"/>
              <w:rPr>
                <w:rFonts w:eastAsia="Times New Roman" w:cstheme="minorHAnsi"/>
                <w:sz w:val="20"/>
                <w:szCs w:val="20"/>
                <w:highlight w:val="yellow"/>
                <w:lang w:eastAsia="hr-HR"/>
              </w:rPr>
            </w:pPr>
          </w:p>
        </w:tc>
        <w:tc>
          <w:tcPr>
            <w:tcW w:w="476" w:type="pct"/>
            <w:tcBorders>
              <w:top w:val="nil"/>
              <w:left w:val="nil"/>
              <w:bottom w:val="single" w:sz="4" w:space="0" w:color="auto"/>
              <w:right w:val="single" w:sz="4" w:space="0" w:color="auto"/>
            </w:tcBorders>
            <w:shd w:val="clear" w:color="auto" w:fill="auto"/>
            <w:vAlign w:val="center"/>
          </w:tcPr>
          <w:p w14:paraId="1C5D4025" w14:textId="77777777" w:rsidR="00A974BF" w:rsidRPr="00B70A54" w:rsidRDefault="00A974BF" w:rsidP="00A05502">
            <w:pPr>
              <w:spacing w:before="0" w:after="0" w:line="240" w:lineRule="auto"/>
              <w:jc w:val="left"/>
              <w:rPr>
                <w:rFonts w:eastAsia="Times New Roman" w:cstheme="minorHAnsi"/>
                <w:sz w:val="20"/>
                <w:szCs w:val="20"/>
                <w:highlight w:val="yellow"/>
                <w:lang w:eastAsia="hr-HR"/>
              </w:rPr>
            </w:pPr>
            <w:r w:rsidRPr="00B70A54">
              <w:rPr>
                <w:rFonts w:eastAsia="Times New Roman" w:cstheme="minorHAnsi"/>
                <w:sz w:val="20"/>
                <w:szCs w:val="20"/>
                <w:lang w:eastAsia="hr-HR"/>
              </w:rPr>
              <w:t>HR3000116</w:t>
            </w:r>
          </w:p>
        </w:tc>
        <w:tc>
          <w:tcPr>
            <w:tcW w:w="1012" w:type="pct"/>
            <w:tcBorders>
              <w:top w:val="nil"/>
              <w:left w:val="nil"/>
              <w:bottom w:val="single" w:sz="4" w:space="0" w:color="auto"/>
              <w:right w:val="single" w:sz="4" w:space="0" w:color="auto"/>
            </w:tcBorders>
            <w:shd w:val="clear" w:color="auto" w:fill="auto"/>
            <w:vAlign w:val="center"/>
          </w:tcPr>
          <w:p w14:paraId="40729F49" w14:textId="77777777" w:rsidR="00A974BF" w:rsidRPr="00B70A54" w:rsidRDefault="00A974BF" w:rsidP="00A05502">
            <w:pPr>
              <w:spacing w:before="0" w:after="0" w:line="240" w:lineRule="auto"/>
              <w:jc w:val="left"/>
              <w:rPr>
                <w:rFonts w:eastAsia="Times New Roman" w:cstheme="minorHAnsi"/>
                <w:sz w:val="20"/>
                <w:szCs w:val="20"/>
                <w:highlight w:val="yellow"/>
                <w:lang w:eastAsia="hr-HR"/>
              </w:rPr>
            </w:pPr>
            <w:proofErr w:type="spellStart"/>
            <w:r w:rsidRPr="00B70A54">
              <w:rPr>
                <w:rFonts w:eastAsia="Times New Roman" w:cstheme="minorHAnsi"/>
                <w:sz w:val="20"/>
                <w:szCs w:val="20"/>
                <w:lang w:eastAsia="hr-HR"/>
              </w:rPr>
              <w:t>Kabal</w:t>
            </w:r>
            <w:proofErr w:type="spellEnd"/>
            <w:r w:rsidRPr="00B70A54">
              <w:rPr>
                <w:rFonts w:eastAsia="Times New Roman" w:cstheme="minorHAnsi"/>
                <w:sz w:val="20"/>
                <w:szCs w:val="20"/>
                <w:lang w:eastAsia="hr-HR"/>
              </w:rPr>
              <w:t>-podmorje</w:t>
            </w:r>
          </w:p>
        </w:tc>
        <w:tc>
          <w:tcPr>
            <w:tcW w:w="1608" w:type="pct"/>
            <w:tcBorders>
              <w:top w:val="nil"/>
              <w:left w:val="nil"/>
              <w:bottom w:val="single" w:sz="4" w:space="0" w:color="auto"/>
              <w:right w:val="single" w:sz="4" w:space="0" w:color="auto"/>
            </w:tcBorders>
            <w:shd w:val="clear" w:color="auto" w:fill="auto"/>
            <w:vAlign w:val="center"/>
          </w:tcPr>
          <w:p w14:paraId="0855972E" w14:textId="77777777" w:rsidR="00A974BF" w:rsidRPr="00B70A54" w:rsidRDefault="00A974BF" w:rsidP="00A05502">
            <w:pPr>
              <w:spacing w:before="0" w:after="200" w:line="276" w:lineRule="auto"/>
              <w:jc w:val="left"/>
              <w:rPr>
                <w:rFonts w:eastAsia="Times New Roman" w:cstheme="minorHAnsi"/>
                <w:sz w:val="20"/>
                <w:szCs w:val="20"/>
                <w:highlight w:val="yellow"/>
                <w:lang w:eastAsia="hr-HR"/>
              </w:rPr>
            </w:pPr>
            <w:r w:rsidRPr="00B70A54">
              <w:rPr>
                <w:rFonts w:cstheme="minorHAnsi"/>
                <w:sz w:val="20"/>
                <w:szCs w:val="20"/>
              </w:rPr>
              <w:t>Očuvano 130 ha postojeće površine stanišnog tipa.</w:t>
            </w:r>
          </w:p>
        </w:tc>
        <w:tc>
          <w:tcPr>
            <w:tcW w:w="536" w:type="pct"/>
            <w:tcBorders>
              <w:top w:val="nil"/>
              <w:left w:val="nil"/>
              <w:bottom w:val="single" w:sz="4" w:space="0" w:color="auto"/>
              <w:right w:val="single" w:sz="4" w:space="0" w:color="auto"/>
            </w:tcBorders>
            <w:vAlign w:val="center"/>
          </w:tcPr>
          <w:p w14:paraId="56956327" w14:textId="77777777" w:rsidR="00A974BF" w:rsidRPr="00B70A54" w:rsidRDefault="00A974BF" w:rsidP="00A05502">
            <w:pPr>
              <w:spacing w:before="0" w:after="200" w:line="276" w:lineRule="auto"/>
              <w:jc w:val="center"/>
              <w:rPr>
                <w:rFonts w:cstheme="minorHAnsi"/>
                <w:sz w:val="20"/>
                <w:szCs w:val="20"/>
              </w:rPr>
            </w:pPr>
            <w:r w:rsidRPr="00B70A54">
              <w:rPr>
                <w:rFonts w:cstheme="minorHAnsi"/>
                <w:sz w:val="20"/>
                <w:szCs w:val="20"/>
              </w:rPr>
              <w:t>C</w:t>
            </w:r>
          </w:p>
        </w:tc>
      </w:tr>
      <w:tr w:rsidR="00A974BF" w:rsidRPr="004D73D8" w14:paraId="1BA3E2CD" w14:textId="77777777" w:rsidTr="00D62CC2">
        <w:trPr>
          <w:trHeight w:val="584"/>
        </w:trPr>
        <w:tc>
          <w:tcPr>
            <w:tcW w:w="1368" w:type="pct"/>
            <w:tcBorders>
              <w:top w:val="single" w:sz="4" w:space="0" w:color="auto"/>
              <w:left w:val="single" w:sz="4" w:space="0" w:color="auto"/>
              <w:bottom w:val="single" w:sz="4" w:space="0" w:color="auto"/>
              <w:right w:val="single" w:sz="4" w:space="0" w:color="auto"/>
            </w:tcBorders>
            <w:shd w:val="clear" w:color="auto" w:fill="auto"/>
            <w:vAlign w:val="center"/>
          </w:tcPr>
          <w:p w14:paraId="5929E8F5" w14:textId="77777777" w:rsidR="00A974BF" w:rsidRPr="00B70A54" w:rsidRDefault="00A974BF" w:rsidP="00A05502">
            <w:pPr>
              <w:spacing w:before="0" w:after="0" w:line="240" w:lineRule="auto"/>
              <w:rPr>
                <w:rFonts w:eastAsia="Times New Roman" w:cstheme="minorHAnsi"/>
                <w:sz w:val="20"/>
                <w:szCs w:val="20"/>
                <w:highlight w:val="yellow"/>
                <w:lang w:eastAsia="hr-HR"/>
              </w:rPr>
            </w:pPr>
          </w:p>
        </w:tc>
        <w:tc>
          <w:tcPr>
            <w:tcW w:w="476" w:type="pct"/>
            <w:tcBorders>
              <w:top w:val="nil"/>
              <w:left w:val="nil"/>
              <w:bottom w:val="single" w:sz="4" w:space="0" w:color="auto"/>
              <w:right w:val="single" w:sz="4" w:space="0" w:color="auto"/>
            </w:tcBorders>
            <w:shd w:val="clear" w:color="auto" w:fill="auto"/>
            <w:vAlign w:val="center"/>
          </w:tcPr>
          <w:p w14:paraId="37DAF025" w14:textId="454F3327" w:rsidR="00A974BF" w:rsidRPr="00B70A54" w:rsidRDefault="00A974BF" w:rsidP="00A05502">
            <w:pPr>
              <w:spacing w:before="0" w:after="0" w:line="240" w:lineRule="auto"/>
              <w:jc w:val="left"/>
              <w:rPr>
                <w:rFonts w:eastAsia="Times New Roman" w:cstheme="minorHAnsi"/>
                <w:sz w:val="20"/>
                <w:szCs w:val="20"/>
                <w:highlight w:val="yellow"/>
                <w:lang w:eastAsia="hr-HR"/>
              </w:rPr>
            </w:pPr>
            <w:r w:rsidRPr="00B70A54">
              <w:rPr>
                <w:rFonts w:eastAsia="Times New Roman" w:cstheme="minorHAnsi"/>
                <w:sz w:val="20"/>
                <w:szCs w:val="20"/>
                <w:lang w:eastAsia="hr-HR"/>
              </w:rPr>
              <w:t>HR3000451</w:t>
            </w:r>
          </w:p>
        </w:tc>
        <w:tc>
          <w:tcPr>
            <w:tcW w:w="1012" w:type="pct"/>
            <w:tcBorders>
              <w:top w:val="nil"/>
              <w:left w:val="nil"/>
              <w:bottom w:val="single" w:sz="4" w:space="0" w:color="auto"/>
              <w:right w:val="single" w:sz="4" w:space="0" w:color="auto"/>
            </w:tcBorders>
            <w:shd w:val="clear" w:color="auto" w:fill="auto"/>
            <w:vAlign w:val="center"/>
          </w:tcPr>
          <w:p w14:paraId="653B9FEB" w14:textId="77777777" w:rsidR="00A974BF" w:rsidRPr="00B70A54" w:rsidRDefault="00A974BF" w:rsidP="00A05502">
            <w:pPr>
              <w:spacing w:before="0" w:after="0" w:line="240" w:lineRule="auto"/>
              <w:jc w:val="left"/>
              <w:rPr>
                <w:rFonts w:eastAsia="Times New Roman" w:cstheme="minorHAnsi"/>
                <w:sz w:val="20"/>
                <w:szCs w:val="20"/>
                <w:highlight w:val="yellow"/>
                <w:lang w:eastAsia="hr-HR"/>
              </w:rPr>
            </w:pPr>
            <w:r w:rsidRPr="00B70A54">
              <w:rPr>
                <w:rFonts w:eastAsia="Times New Roman" w:cstheme="minorHAnsi"/>
                <w:sz w:val="20"/>
                <w:szCs w:val="20"/>
                <w:lang w:eastAsia="hr-HR"/>
              </w:rPr>
              <w:t>Hvar - otok Zečevo</w:t>
            </w:r>
          </w:p>
        </w:tc>
        <w:tc>
          <w:tcPr>
            <w:tcW w:w="1608" w:type="pct"/>
            <w:tcBorders>
              <w:top w:val="nil"/>
              <w:left w:val="nil"/>
              <w:bottom w:val="single" w:sz="4" w:space="0" w:color="auto"/>
              <w:right w:val="single" w:sz="4" w:space="0" w:color="auto"/>
            </w:tcBorders>
            <w:shd w:val="clear" w:color="auto" w:fill="auto"/>
            <w:vAlign w:val="center"/>
          </w:tcPr>
          <w:p w14:paraId="3B72EA77" w14:textId="77777777" w:rsidR="00A974BF" w:rsidRPr="00B70A54" w:rsidRDefault="00A974BF" w:rsidP="00A05502">
            <w:pPr>
              <w:spacing w:before="0" w:after="200" w:line="276" w:lineRule="auto"/>
              <w:jc w:val="left"/>
              <w:rPr>
                <w:rFonts w:eastAsia="Times New Roman" w:cstheme="minorHAnsi"/>
                <w:sz w:val="20"/>
                <w:szCs w:val="20"/>
                <w:highlight w:val="yellow"/>
                <w:lang w:eastAsia="hr-HR"/>
              </w:rPr>
            </w:pPr>
            <w:r w:rsidRPr="00B70A54">
              <w:rPr>
                <w:rFonts w:cstheme="minorHAnsi"/>
                <w:sz w:val="20"/>
                <w:szCs w:val="20"/>
              </w:rPr>
              <w:t>Očuvano 95 ha postojeće površine stanišnog tipa.</w:t>
            </w:r>
          </w:p>
        </w:tc>
        <w:tc>
          <w:tcPr>
            <w:tcW w:w="536" w:type="pct"/>
            <w:tcBorders>
              <w:top w:val="nil"/>
              <w:left w:val="nil"/>
              <w:bottom w:val="single" w:sz="4" w:space="0" w:color="auto"/>
              <w:right w:val="single" w:sz="4" w:space="0" w:color="auto"/>
            </w:tcBorders>
            <w:vAlign w:val="center"/>
          </w:tcPr>
          <w:p w14:paraId="4299A6E1" w14:textId="77777777" w:rsidR="00A974BF" w:rsidRPr="00B70A54" w:rsidRDefault="00A974BF" w:rsidP="00A05502">
            <w:pPr>
              <w:spacing w:before="0" w:after="200" w:line="276" w:lineRule="auto"/>
              <w:jc w:val="center"/>
              <w:rPr>
                <w:rFonts w:cstheme="minorHAnsi"/>
                <w:sz w:val="20"/>
                <w:szCs w:val="20"/>
              </w:rPr>
            </w:pPr>
            <w:r w:rsidRPr="00B70A54">
              <w:rPr>
                <w:rFonts w:cstheme="minorHAnsi"/>
                <w:sz w:val="20"/>
                <w:szCs w:val="20"/>
              </w:rPr>
              <w:t>C</w:t>
            </w:r>
          </w:p>
        </w:tc>
      </w:tr>
      <w:tr w:rsidR="00A974BF" w:rsidRPr="004D73D8" w14:paraId="48DC6457" w14:textId="77777777" w:rsidTr="00D62CC2">
        <w:trPr>
          <w:trHeight w:val="584"/>
        </w:trPr>
        <w:tc>
          <w:tcPr>
            <w:tcW w:w="1368" w:type="pct"/>
            <w:tcBorders>
              <w:top w:val="single" w:sz="4" w:space="0" w:color="auto"/>
              <w:left w:val="single" w:sz="4" w:space="0" w:color="auto"/>
              <w:bottom w:val="single" w:sz="4" w:space="0" w:color="auto"/>
              <w:right w:val="single" w:sz="4" w:space="0" w:color="auto"/>
            </w:tcBorders>
            <w:shd w:val="clear" w:color="auto" w:fill="auto"/>
            <w:vAlign w:val="center"/>
          </w:tcPr>
          <w:p w14:paraId="79409CE0" w14:textId="77777777" w:rsidR="00A974BF" w:rsidRPr="00B70A54" w:rsidRDefault="00A974BF" w:rsidP="00A05502">
            <w:pPr>
              <w:spacing w:before="0" w:after="0" w:line="240" w:lineRule="auto"/>
              <w:rPr>
                <w:rFonts w:eastAsia="Times New Roman" w:cstheme="minorHAnsi"/>
                <w:sz w:val="20"/>
                <w:szCs w:val="20"/>
                <w:highlight w:val="yellow"/>
                <w:lang w:eastAsia="hr-HR"/>
              </w:rPr>
            </w:pPr>
          </w:p>
        </w:tc>
        <w:tc>
          <w:tcPr>
            <w:tcW w:w="476" w:type="pct"/>
            <w:tcBorders>
              <w:top w:val="nil"/>
              <w:left w:val="nil"/>
              <w:bottom w:val="single" w:sz="4" w:space="0" w:color="auto"/>
              <w:right w:val="single" w:sz="4" w:space="0" w:color="auto"/>
            </w:tcBorders>
            <w:shd w:val="clear" w:color="auto" w:fill="auto"/>
            <w:vAlign w:val="center"/>
          </w:tcPr>
          <w:p w14:paraId="3ECF2560" w14:textId="77777777" w:rsidR="00A974BF" w:rsidRPr="00B70A54" w:rsidRDefault="00A974BF" w:rsidP="00A05502">
            <w:pPr>
              <w:spacing w:before="0" w:after="0" w:line="240" w:lineRule="auto"/>
              <w:jc w:val="left"/>
              <w:rPr>
                <w:rFonts w:eastAsia="Times New Roman" w:cstheme="minorHAnsi"/>
                <w:sz w:val="20"/>
                <w:szCs w:val="20"/>
                <w:highlight w:val="yellow"/>
                <w:lang w:eastAsia="hr-HR"/>
              </w:rPr>
            </w:pPr>
            <w:r w:rsidRPr="00B70A54">
              <w:rPr>
                <w:rFonts w:cstheme="minorHAnsi"/>
                <w:sz w:val="20"/>
                <w:szCs w:val="20"/>
              </w:rPr>
              <w:t>HR3000095</w:t>
            </w:r>
          </w:p>
        </w:tc>
        <w:tc>
          <w:tcPr>
            <w:tcW w:w="1012" w:type="pct"/>
            <w:tcBorders>
              <w:top w:val="nil"/>
              <w:left w:val="nil"/>
              <w:bottom w:val="single" w:sz="4" w:space="0" w:color="auto"/>
              <w:right w:val="single" w:sz="4" w:space="0" w:color="auto"/>
            </w:tcBorders>
            <w:shd w:val="clear" w:color="auto" w:fill="auto"/>
            <w:vAlign w:val="center"/>
          </w:tcPr>
          <w:p w14:paraId="2BD9B236" w14:textId="77777777" w:rsidR="00A974BF" w:rsidRPr="00B70A54" w:rsidRDefault="00A974BF" w:rsidP="00A05502">
            <w:pPr>
              <w:spacing w:before="0" w:after="0" w:line="240" w:lineRule="auto"/>
              <w:jc w:val="left"/>
              <w:rPr>
                <w:rFonts w:eastAsia="Times New Roman" w:cstheme="minorHAnsi"/>
                <w:sz w:val="20"/>
                <w:szCs w:val="20"/>
                <w:highlight w:val="yellow"/>
                <w:lang w:eastAsia="hr-HR"/>
              </w:rPr>
            </w:pPr>
            <w:r w:rsidRPr="00B70A54">
              <w:rPr>
                <w:rFonts w:cstheme="minorHAnsi"/>
                <w:sz w:val="20"/>
                <w:szCs w:val="20"/>
              </w:rPr>
              <w:t>Pakleni otoci</w:t>
            </w:r>
          </w:p>
        </w:tc>
        <w:tc>
          <w:tcPr>
            <w:tcW w:w="1608" w:type="pct"/>
            <w:tcBorders>
              <w:top w:val="nil"/>
              <w:left w:val="nil"/>
              <w:bottom w:val="single" w:sz="4" w:space="0" w:color="auto"/>
              <w:right w:val="single" w:sz="4" w:space="0" w:color="auto"/>
            </w:tcBorders>
            <w:shd w:val="clear" w:color="auto" w:fill="auto"/>
            <w:vAlign w:val="center"/>
          </w:tcPr>
          <w:p w14:paraId="59968F64" w14:textId="77777777" w:rsidR="00A974BF" w:rsidRPr="00B70A54" w:rsidRDefault="00A974BF" w:rsidP="00A05502">
            <w:pPr>
              <w:spacing w:before="0" w:after="200" w:line="276" w:lineRule="auto"/>
              <w:jc w:val="left"/>
              <w:rPr>
                <w:rFonts w:eastAsia="Times New Roman" w:cstheme="minorHAnsi"/>
                <w:sz w:val="20"/>
                <w:szCs w:val="20"/>
                <w:highlight w:val="yellow"/>
                <w:lang w:eastAsia="hr-HR"/>
              </w:rPr>
            </w:pPr>
            <w:r w:rsidRPr="00B70A54">
              <w:rPr>
                <w:rFonts w:cstheme="minorHAnsi"/>
                <w:sz w:val="20"/>
                <w:szCs w:val="20"/>
              </w:rPr>
              <w:t>Očuvano 330 ha postojeće površine stanišnog tipa.</w:t>
            </w:r>
          </w:p>
        </w:tc>
        <w:tc>
          <w:tcPr>
            <w:tcW w:w="536" w:type="pct"/>
            <w:tcBorders>
              <w:top w:val="nil"/>
              <w:left w:val="nil"/>
              <w:bottom w:val="single" w:sz="4" w:space="0" w:color="auto"/>
              <w:right w:val="single" w:sz="4" w:space="0" w:color="auto"/>
            </w:tcBorders>
            <w:vAlign w:val="center"/>
          </w:tcPr>
          <w:p w14:paraId="0007DE00" w14:textId="77777777" w:rsidR="00A974BF" w:rsidRPr="00B70A54" w:rsidRDefault="00A974BF" w:rsidP="00A05502">
            <w:pPr>
              <w:spacing w:before="0" w:after="200" w:line="276" w:lineRule="auto"/>
              <w:jc w:val="center"/>
              <w:rPr>
                <w:rFonts w:cstheme="minorHAnsi"/>
                <w:sz w:val="20"/>
                <w:szCs w:val="20"/>
              </w:rPr>
            </w:pPr>
            <w:r w:rsidRPr="00B70A54">
              <w:rPr>
                <w:rFonts w:cstheme="minorHAnsi"/>
                <w:sz w:val="20"/>
                <w:szCs w:val="20"/>
                <w:shd w:val="clear" w:color="auto" w:fill="FFFFFF"/>
              </w:rPr>
              <w:t>B</w:t>
            </w:r>
          </w:p>
        </w:tc>
      </w:tr>
      <w:tr w:rsidR="00A974BF" w:rsidRPr="004D73D8" w14:paraId="7386D8B6" w14:textId="77777777" w:rsidTr="00D62CC2">
        <w:trPr>
          <w:trHeight w:val="584"/>
        </w:trPr>
        <w:tc>
          <w:tcPr>
            <w:tcW w:w="1368" w:type="pct"/>
            <w:tcBorders>
              <w:top w:val="single" w:sz="4" w:space="0" w:color="auto"/>
              <w:left w:val="single" w:sz="4" w:space="0" w:color="auto"/>
              <w:bottom w:val="single" w:sz="4" w:space="0" w:color="auto"/>
              <w:right w:val="single" w:sz="4" w:space="0" w:color="auto"/>
            </w:tcBorders>
            <w:shd w:val="clear" w:color="auto" w:fill="auto"/>
            <w:vAlign w:val="center"/>
          </w:tcPr>
          <w:p w14:paraId="4A023C3E" w14:textId="77777777" w:rsidR="00A974BF" w:rsidRPr="00B70A54" w:rsidRDefault="00A974BF" w:rsidP="00A05502">
            <w:pPr>
              <w:spacing w:before="0" w:after="0" w:line="240" w:lineRule="auto"/>
              <w:rPr>
                <w:rFonts w:eastAsia="Times New Roman" w:cstheme="minorHAnsi"/>
                <w:sz w:val="20"/>
                <w:szCs w:val="20"/>
                <w:highlight w:val="yellow"/>
                <w:lang w:eastAsia="hr-HR"/>
              </w:rPr>
            </w:pPr>
          </w:p>
        </w:tc>
        <w:tc>
          <w:tcPr>
            <w:tcW w:w="476" w:type="pct"/>
            <w:tcBorders>
              <w:top w:val="nil"/>
              <w:left w:val="nil"/>
              <w:bottom w:val="single" w:sz="4" w:space="0" w:color="auto"/>
              <w:right w:val="single" w:sz="4" w:space="0" w:color="auto"/>
            </w:tcBorders>
            <w:shd w:val="clear" w:color="auto" w:fill="auto"/>
            <w:vAlign w:val="center"/>
          </w:tcPr>
          <w:p w14:paraId="52CDE772" w14:textId="765F6915" w:rsidR="00A974BF" w:rsidRPr="00B70A54" w:rsidRDefault="00A974BF" w:rsidP="00A05502">
            <w:pPr>
              <w:spacing w:before="0" w:after="0" w:line="240" w:lineRule="auto"/>
              <w:jc w:val="left"/>
              <w:rPr>
                <w:rFonts w:eastAsia="Times New Roman" w:cstheme="minorHAnsi"/>
                <w:sz w:val="20"/>
                <w:szCs w:val="20"/>
                <w:highlight w:val="yellow"/>
                <w:lang w:eastAsia="hr-HR"/>
              </w:rPr>
            </w:pPr>
            <w:r w:rsidRPr="00B70A54">
              <w:rPr>
                <w:rFonts w:eastAsia="Times New Roman" w:cstheme="minorHAnsi"/>
                <w:sz w:val="20"/>
                <w:szCs w:val="20"/>
                <w:lang w:eastAsia="hr-HR"/>
              </w:rPr>
              <w:t>HR3000115</w:t>
            </w:r>
          </w:p>
        </w:tc>
        <w:tc>
          <w:tcPr>
            <w:tcW w:w="1012" w:type="pct"/>
            <w:tcBorders>
              <w:top w:val="nil"/>
              <w:left w:val="nil"/>
              <w:bottom w:val="single" w:sz="4" w:space="0" w:color="auto"/>
              <w:right w:val="single" w:sz="4" w:space="0" w:color="auto"/>
            </w:tcBorders>
            <w:shd w:val="clear" w:color="auto" w:fill="auto"/>
            <w:vAlign w:val="center"/>
          </w:tcPr>
          <w:p w14:paraId="4034E0D9" w14:textId="77777777" w:rsidR="00A974BF" w:rsidRPr="00B70A54" w:rsidRDefault="00A974BF" w:rsidP="00A05502">
            <w:pPr>
              <w:spacing w:before="0" w:after="0" w:line="240" w:lineRule="auto"/>
              <w:jc w:val="left"/>
              <w:rPr>
                <w:rFonts w:eastAsia="Times New Roman" w:cstheme="minorHAnsi"/>
                <w:sz w:val="20"/>
                <w:szCs w:val="20"/>
                <w:highlight w:val="yellow"/>
                <w:lang w:eastAsia="hr-HR"/>
              </w:rPr>
            </w:pPr>
            <w:r w:rsidRPr="00B70A54">
              <w:rPr>
                <w:rFonts w:eastAsia="Times New Roman" w:cstheme="minorHAnsi"/>
                <w:sz w:val="20"/>
                <w:szCs w:val="20"/>
                <w:lang w:eastAsia="hr-HR"/>
              </w:rPr>
              <w:t>Pelegrin - podmorje</w:t>
            </w:r>
          </w:p>
        </w:tc>
        <w:tc>
          <w:tcPr>
            <w:tcW w:w="1608" w:type="pct"/>
            <w:tcBorders>
              <w:top w:val="nil"/>
              <w:left w:val="nil"/>
              <w:bottom w:val="single" w:sz="4" w:space="0" w:color="auto"/>
              <w:right w:val="single" w:sz="4" w:space="0" w:color="auto"/>
            </w:tcBorders>
            <w:shd w:val="clear" w:color="auto" w:fill="auto"/>
            <w:vAlign w:val="center"/>
          </w:tcPr>
          <w:p w14:paraId="47A2B5E8" w14:textId="77777777" w:rsidR="00A974BF" w:rsidRPr="00B70A54" w:rsidRDefault="00A974BF" w:rsidP="00A05502">
            <w:pPr>
              <w:spacing w:before="0" w:after="200" w:line="276" w:lineRule="auto"/>
              <w:jc w:val="left"/>
              <w:rPr>
                <w:rFonts w:eastAsia="Times New Roman" w:cstheme="minorHAnsi"/>
                <w:sz w:val="20"/>
                <w:szCs w:val="20"/>
                <w:highlight w:val="yellow"/>
                <w:lang w:eastAsia="hr-HR"/>
              </w:rPr>
            </w:pPr>
            <w:r w:rsidRPr="00B70A54">
              <w:rPr>
                <w:rFonts w:cstheme="minorHAnsi"/>
                <w:sz w:val="20"/>
                <w:szCs w:val="20"/>
              </w:rPr>
              <w:t>Očuvano 110 ha postojeće površine stanišnog tipa.</w:t>
            </w:r>
          </w:p>
        </w:tc>
        <w:tc>
          <w:tcPr>
            <w:tcW w:w="536" w:type="pct"/>
            <w:tcBorders>
              <w:top w:val="nil"/>
              <w:left w:val="nil"/>
              <w:bottom w:val="single" w:sz="4" w:space="0" w:color="auto"/>
              <w:right w:val="single" w:sz="4" w:space="0" w:color="auto"/>
            </w:tcBorders>
            <w:vAlign w:val="center"/>
          </w:tcPr>
          <w:p w14:paraId="48294D4A" w14:textId="77777777" w:rsidR="00A974BF" w:rsidRPr="00B70A54" w:rsidRDefault="00A974BF" w:rsidP="00A05502">
            <w:pPr>
              <w:spacing w:before="0" w:after="200" w:line="276" w:lineRule="auto"/>
              <w:jc w:val="center"/>
              <w:rPr>
                <w:rFonts w:cstheme="minorHAnsi"/>
                <w:sz w:val="20"/>
                <w:szCs w:val="20"/>
              </w:rPr>
            </w:pPr>
            <w:r w:rsidRPr="00B70A54">
              <w:rPr>
                <w:rFonts w:cstheme="minorHAnsi"/>
                <w:sz w:val="20"/>
                <w:szCs w:val="20"/>
              </w:rPr>
              <w:t>B</w:t>
            </w:r>
          </w:p>
        </w:tc>
      </w:tr>
      <w:tr w:rsidR="00A974BF" w:rsidRPr="004D73D8" w14:paraId="4E3D9F9E" w14:textId="77777777" w:rsidTr="00D62CC2">
        <w:trPr>
          <w:trHeight w:val="584"/>
        </w:trPr>
        <w:tc>
          <w:tcPr>
            <w:tcW w:w="1368" w:type="pct"/>
            <w:tcBorders>
              <w:top w:val="single" w:sz="4" w:space="0" w:color="auto"/>
              <w:left w:val="single" w:sz="4" w:space="0" w:color="auto"/>
              <w:bottom w:val="single" w:sz="4" w:space="0" w:color="auto"/>
              <w:right w:val="single" w:sz="4" w:space="0" w:color="auto"/>
            </w:tcBorders>
            <w:shd w:val="clear" w:color="auto" w:fill="auto"/>
            <w:vAlign w:val="center"/>
          </w:tcPr>
          <w:p w14:paraId="1734AD3D" w14:textId="77777777" w:rsidR="00A974BF" w:rsidRPr="00B70A54" w:rsidRDefault="00A974BF" w:rsidP="00A05502">
            <w:pPr>
              <w:spacing w:before="0" w:after="0" w:line="240" w:lineRule="auto"/>
              <w:rPr>
                <w:rFonts w:eastAsia="Times New Roman" w:cstheme="minorHAnsi"/>
                <w:sz w:val="20"/>
                <w:szCs w:val="20"/>
                <w:highlight w:val="yellow"/>
                <w:lang w:eastAsia="hr-HR"/>
              </w:rPr>
            </w:pP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5AE6BF05" w14:textId="6CF7B81F" w:rsidR="00A974BF" w:rsidRPr="00B70A54" w:rsidRDefault="00A974BF" w:rsidP="00A05502">
            <w:pPr>
              <w:spacing w:before="0" w:after="0" w:line="240" w:lineRule="auto"/>
              <w:jc w:val="left"/>
              <w:rPr>
                <w:rFonts w:eastAsia="Times New Roman" w:cstheme="minorHAnsi"/>
                <w:sz w:val="20"/>
                <w:szCs w:val="20"/>
                <w:highlight w:val="yellow"/>
                <w:lang w:eastAsia="hr-HR"/>
              </w:rPr>
            </w:pPr>
            <w:r w:rsidRPr="00B70A54">
              <w:rPr>
                <w:rFonts w:cstheme="minorHAnsi"/>
                <w:sz w:val="20"/>
                <w:szCs w:val="20"/>
              </w:rPr>
              <w:t>HR3000119</w:t>
            </w:r>
          </w:p>
        </w:tc>
        <w:tc>
          <w:tcPr>
            <w:tcW w:w="1012" w:type="pct"/>
            <w:tcBorders>
              <w:top w:val="single" w:sz="4" w:space="0" w:color="auto"/>
              <w:left w:val="single" w:sz="4" w:space="0" w:color="auto"/>
              <w:bottom w:val="single" w:sz="4" w:space="0" w:color="auto"/>
              <w:right w:val="single" w:sz="4" w:space="0" w:color="auto"/>
            </w:tcBorders>
            <w:shd w:val="clear" w:color="auto" w:fill="auto"/>
            <w:vAlign w:val="center"/>
          </w:tcPr>
          <w:p w14:paraId="613B160E" w14:textId="77777777" w:rsidR="00A974BF" w:rsidRPr="00B70A54" w:rsidRDefault="00A974BF" w:rsidP="00A05502">
            <w:pPr>
              <w:spacing w:before="0" w:after="0" w:line="240" w:lineRule="auto"/>
              <w:jc w:val="left"/>
              <w:rPr>
                <w:rFonts w:eastAsia="Times New Roman" w:cstheme="minorHAnsi"/>
                <w:sz w:val="20"/>
                <w:szCs w:val="20"/>
                <w:highlight w:val="yellow"/>
                <w:lang w:eastAsia="hr-HR"/>
              </w:rPr>
            </w:pPr>
            <w:proofErr w:type="spellStart"/>
            <w:r w:rsidRPr="00B70A54">
              <w:rPr>
                <w:rFonts w:cstheme="minorHAnsi"/>
                <w:sz w:val="20"/>
                <w:szCs w:val="20"/>
              </w:rPr>
              <w:t>Šćedro</w:t>
            </w:r>
            <w:proofErr w:type="spellEnd"/>
            <w:r w:rsidRPr="00B70A54">
              <w:rPr>
                <w:rFonts w:cstheme="minorHAnsi"/>
                <w:sz w:val="20"/>
                <w:szCs w:val="20"/>
              </w:rPr>
              <w:t xml:space="preserve"> - podmorje</w:t>
            </w:r>
          </w:p>
        </w:tc>
        <w:tc>
          <w:tcPr>
            <w:tcW w:w="1608" w:type="pct"/>
            <w:tcBorders>
              <w:top w:val="single" w:sz="4" w:space="0" w:color="auto"/>
              <w:left w:val="single" w:sz="4" w:space="0" w:color="auto"/>
              <w:bottom w:val="single" w:sz="4" w:space="0" w:color="auto"/>
              <w:right w:val="single" w:sz="4" w:space="0" w:color="auto"/>
            </w:tcBorders>
            <w:shd w:val="clear" w:color="auto" w:fill="auto"/>
            <w:vAlign w:val="center"/>
          </w:tcPr>
          <w:p w14:paraId="32C9FEDD" w14:textId="77777777" w:rsidR="00A974BF" w:rsidRPr="00B70A54" w:rsidRDefault="00A974BF" w:rsidP="00A05502">
            <w:pPr>
              <w:spacing w:before="0" w:after="200" w:line="276" w:lineRule="auto"/>
              <w:jc w:val="left"/>
              <w:rPr>
                <w:rFonts w:eastAsia="Times New Roman" w:cstheme="minorHAnsi"/>
                <w:sz w:val="20"/>
                <w:szCs w:val="20"/>
                <w:highlight w:val="yellow"/>
                <w:lang w:eastAsia="hr-HR"/>
              </w:rPr>
            </w:pPr>
            <w:r w:rsidRPr="00B70A54">
              <w:rPr>
                <w:rFonts w:cstheme="minorHAnsi"/>
                <w:sz w:val="20"/>
                <w:szCs w:val="20"/>
              </w:rPr>
              <w:t>Očuvano 360 ha postojeće površine stanišnog tipa.</w:t>
            </w:r>
          </w:p>
        </w:tc>
        <w:tc>
          <w:tcPr>
            <w:tcW w:w="536" w:type="pct"/>
            <w:tcBorders>
              <w:top w:val="single" w:sz="4" w:space="0" w:color="auto"/>
              <w:left w:val="single" w:sz="4" w:space="0" w:color="auto"/>
              <w:bottom w:val="single" w:sz="4" w:space="0" w:color="auto"/>
              <w:right w:val="single" w:sz="4" w:space="0" w:color="auto"/>
            </w:tcBorders>
            <w:vAlign w:val="center"/>
          </w:tcPr>
          <w:p w14:paraId="0A432DB8" w14:textId="77777777" w:rsidR="00A974BF" w:rsidRPr="00B70A54" w:rsidRDefault="00A974BF" w:rsidP="00A05502">
            <w:pPr>
              <w:spacing w:before="0" w:after="200" w:line="276" w:lineRule="auto"/>
              <w:jc w:val="center"/>
              <w:rPr>
                <w:rFonts w:cstheme="minorHAnsi"/>
                <w:sz w:val="20"/>
                <w:szCs w:val="20"/>
              </w:rPr>
            </w:pPr>
            <w:r w:rsidRPr="00B70A54">
              <w:rPr>
                <w:rFonts w:cstheme="minorHAnsi"/>
                <w:sz w:val="20"/>
                <w:szCs w:val="20"/>
              </w:rPr>
              <w:t>B</w:t>
            </w:r>
          </w:p>
        </w:tc>
      </w:tr>
      <w:tr w:rsidR="00A974BF" w:rsidRPr="004D73D8" w14:paraId="6B3737DE" w14:textId="77777777" w:rsidTr="00D62CC2">
        <w:trPr>
          <w:trHeight w:val="584"/>
        </w:trPr>
        <w:tc>
          <w:tcPr>
            <w:tcW w:w="1368" w:type="pct"/>
            <w:tcBorders>
              <w:top w:val="single" w:sz="4" w:space="0" w:color="auto"/>
              <w:left w:val="single" w:sz="4" w:space="0" w:color="auto"/>
              <w:bottom w:val="single" w:sz="4" w:space="0" w:color="auto"/>
              <w:right w:val="single" w:sz="4" w:space="0" w:color="auto"/>
            </w:tcBorders>
            <w:shd w:val="clear" w:color="auto" w:fill="auto"/>
            <w:vAlign w:val="center"/>
          </w:tcPr>
          <w:p w14:paraId="2D215DF2" w14:textId="77777777" w:rsidR="00A974BF" w:rsidRPr="00B70A54" w:rsidRDefault="00A974BF" w:rsidP="00A05502">
            <w:pPr>
              <w:spacing w:before="0" w:after="0" w:line="240" w:lineRule="auto"/>
              <w:rPr>
                <w:rFonts w:eastAsia="Times New Roman" w:cstheme="minorHAnsi"/>
                <w:sz w:val="20"/>
                <w:szCs w:val="20"/>
                <w:highlight w:val="yellow"/>
                <w:lang w:eastAsia="hr-HR"/>
              </w:rPr>
            </w:pPr>
          </w:p>
        </w:tc>
        <w:tc>
          <w:tcPr>
            <w:tcW w:w="476" w:type="pct"/>
            <w:tcBorders>
              <w:top w:val="single" w:sz="4" w:space="0" w:color="auto"/>
              <w:left w:val="nil"/>
              <w:bottom w:val="single" w:sz="4" w:space="0" w:color="auto"/>
              <w:right w:val="single" w:sz="4" w:space="0" w:color="auto"/>
            </w:tcBorders>
            <w:shd w:val="clear" w:color="auto" w:fill="auto"/>
            <w:vAlign w:val="center"/>
          </w:tcPr>
          <w:p w14:paraId="741DD5D1" w14:textId="4D2058B3" w:rsidR="00A974BF" w:rsidRPr="00B70A54" w:rsidRDefault="00A974BF" w:rsidP="00A05502">
            <w:pPr>
              <w:spacing w:before="0" w:after="0" w:line="240" w:lineRule="auto"/>
              <w:jc w:val="left"/>
              <w:rPr>
                <w:rFonts w:eastAsia="Times New Roman" w:cstheme="minorHAnsi"/>
                <w:sz w:val="20"/>
                <w:szCs w:val="20"/>
                <w:highlight w:val="yellow"/>
                <w:lang w:eastAsia="hr-HR"/>
              </w:rPr>
            </w:pPr>
            <w:r w:rsidRPr="00B70A54">
              <w:rPr>
                <w:rFonts w:eastAsia="Times New Roman" w:cstheme="minorHAnsi"/>
                <w:sz w:val="20"/>
                <w:szCs w:val="20"/>
                <w:lang w:eastAsia="hr-HR"/>
              </w:rPr>
              <w:t>HR3000114</w:t>
            </w:r>
          </w:p>
        </w:tc>
        <w:tc>
          <w:tcPr>
            <w:tcW w:w="1012" w:type="pct"/>
            <w:tcBorders>
              <w:top w:val="single" w:sz="4" w:space="0" w:color="auto"/>
              <w:left w:val="nil"/>
              <w:bottom w:val="single" w:sz="4" w:space="0" w:color="auto"/>
              <w:right w:val="single" w:sz="4" w:space="0" w:color="auto"/>
            </w:tcBorders>
            <w:shd w:val="clear" w:color="auto" w:fill="auto"/>
            <w:vAlign w:val="center"/>
          </w:tcPr>
          <w:p w14:paraId="37A0A903" w14:textId="77777777" w:rsidR="00A974BF" w:rsidRPr="00B70A54" w:rsidRDefault="00A974BF" w:rsidP="00A05502">
            <w:pPr>
              <w:spacing w:before="0" w:after="0" w:line="240" w:lineRule="auto"/>
              <w:jc w:val="left"/>
              <w:rPr>
                <w:rFonts w:eastAsia="Times New Roman" w:cstheme="minorHAnsi"/>
                <w:sz w:val="20"/>
                <w:szCs w:val="20"/>
                <w:highlight w:val="yellow"/>
                <w:lang w:eastAsia="hr-HR"/>
              </w:rPr>
            </w:pPr>
            <w:r w:rsidRPr="00B70A54">
              <w:rPr>
                <w:rFonts w:eastAsia="Times New Roman" w:cstheme="minorHAnsi"/>
                <w:sz w:val="20"/>
                <w:szCs w:val="20"/>
                <w:lang w:eastAsia="hr-HR"/>
              </w:rPr>
              <w:t>Otoci Lukavci</w:t>
            </w:r>
          </w:p>
        </w:tc>
        <w:tc>
          <w:tcPr>
            <w:tcW w:w="1608" w:type="pct"/>
            <w:tcBorders>
              <w:top w:val="single" w:sz="4" w:space="0" w:color="auto"/>
              <w:left w:val="nil"/>
              <w:bottom w:val="single" w:sz="4" w:space="0" w:color="auto"/>
              <w:right w:val="single" w:sz="4" w:space="0" w:color="auto"/>
            </w:tcBorders>
            <w:shd w:val="clear" w:color="auto" w:fill="auto"/>
            <w:vAlign w:val="center"/>
          </w:tcPr>
          <w:p w14:paraId="2980BC1F" w14:textId="77777777" w:rsidR="00A974BF" w:rsidRPr="00B70A54" w:rsidRDefault="00A974BF" w:rsidP="00A05502">
            <w:pPr>
              <w:spacing w:before="0" w:after="200" w:line="276" w:lineRule="auto"/>
              <w:jc w:val="left"/>
              <w:rPr>
                <w:rFonts w:eastAsia="Times New Roman" w:cstheme="minorHAnsi"/>
                <w:sz w:val="20"/>
                <w:szCs w:val="20"/>
                <w:highlight w:val="yellow"/>
                <w:lang w:eastAsia="hr-HR"/>
              </w:rPr>
            </w:pPr>
            <w:r w:rsidRPr="00B70A54">
              <w:rPr>
                <w:rFonts w:cstheme="minorHAnsi"/>
                <w:sz w:val="20"/>
                <w:szCs w:val="20"/>
              </w:rPr>
              <w:t>Očuvano 35 ha postojeće površine stanišnog tipa koji dolazi samostalno i 10 ha u kompleksu sa stanišnim tipom 1170 Grebeni.</w:t>
            </w:r>
          </w:p>
        </w:tc>
        <w:tc>
          <w:tcPr>
            <w:tcW w:w="536" w:type="pct"/>
            <w:tcBorders>
              <w:top w:val="single" w:sz="4" w:space="0" w:color="auto"/>
              <w:left w:val="nil"/>
              <w:bottom w:val="single" w:sz="4" w:space="0" w:color="auto"/>
              <w:right w:val="single" w:sz="4" w:space="0" w:color="auto"/>
            </w:tcBorders>
            <w:vAlign w:val="center"/>
          </w:tcPr>
          <w:p w14:paraId="4ABDB78B" w14:textId="77777777" w:rsidR="00A974BF" w:rsidRPr="00B70A54" w:rsidRDefault="00A974BF" w:rsidP="00A05502">
            <w:pPr>
              <w:spacing w:before="0" w:after="200" w:line="276" w:lineRule="auto"/>
              <w:jc w:val="center"/>
              <w:rPr>
                <w:rFonts w:cstheme="minorHAnsi"/>
                <w:sz w:val="20"/>
                <w:szCs w:val="20"/>
              </w:rPr>
            </w:pPr>
            <w:r w:rsidRPr="00B70A54">
              <w:rPr>
                <w:rFonts w:cstheme="minorHAnsi"/>
                <w:sz w:val="20"/>
                <w:szCs w:val="20"/>
              </w:rPr>
              <w:t>A</w:t>
            </w:r>
          </w:p>
        </w:tc>
      </w:tr>
      <w:tr w:rsidR="00A974BF" w:rsidRPr="004D73D8" w14:paraId="3D338F9C" w14:textId="77777777" w:rsidTr="00D62CC2">
        <w:trPr>
          <w:trHeight w:val="584"/>
        </w:trPr>
        <w:tc>
          <w:tcPr>
            <w:tcW w:w="1368" w:type="pct"/>
            <w:tcBorders>
              <w:top w:val="single" w:sz="4" w:space="0" w:color="auto"/>
              <w:left w:val="single" w:sz="4" w:space="0" w:color="auto"/>
              <w:bottom w:val="single" w:sz="4" w:space="0" w:color="auto"/>
              <w:right w:val="single" w:sz="4" w:space="0" w:color="auto"/>
            </w:tcBorders>
            <w:shd w:val="clear" w:color="auto" w:fill="auto"/>
            <w:vAlign w:val="center"/>
          </w:tcPr>
          <w:p w14:paraId="406740D3" w14:textId="77777777" w:rsidR="00A974BF" w:rsidRPr="00B70A54" w:rsidRDefault="00A974BF" w:rsidP="00A05502">
            <w:pPr>
              <w:spacing w:before="0" w:after="0" w:line="240" w:lineRule="auto"/>
              <w:rPr>
                <w:rFonts w:eastAsia="Times New Roman" w:cstheme="minorHAnsi"/>
                <w:sz w:val="20"/>
                <w:szCs w:val="20"/>
                <w:highlight w:val="yellow"/>
                <w:lang w:eastAsia="hr-HR"/>
              </w:rPr>
            </w:pPr>
          </w:p>
        </w:tc>
        <w:tc>
          <w:tcPr>
            <w:tcW w:w="476" w:type="pct"/>
            <w:tcBorders>
              <w:top w:val="single" w:sz="4" w:space="0" w:color="auto"/>
              <w:left w:val="nil"/>
              <w:bottom w:val="single" w:sz="4" w:space="0" w:color="auto"/>
              <w:right w:val="single" w:sz="4" w:space="0" w:color="auto"/>
            </w:tcBorders>
            <w:shd w:val="clear" w:color="auto" w:fill="auto"/>
            <w:vAlign w:val="center"/>
          </w:tcPr>
          <w:p w14:paraId="542EBE2F" w14:textId="5A7ECA36" w:rsidR="00A974BF" w:rsidRPr="00B70A54" w:rsidRDefault="00A974BF" w:rsidP="00A05502">
            <w:pPr>
              <w:spacing w:before="0" w:after="0" w:line="240" w:lineRule="auto"/>
              <w:jc w:val="left"/>
              <w:rPr>
                <w:rFonts w:eastAsia="Times New Roman" w:cstheme="minorHAnsi"/>
                <w:sz w:val="20"/>
                <w:szCs w:val="20"/>
                <w:lang w:eastAsia="hr-HR"/>
              </w:rPr>
            </w:pPr>
            <w:r w:rsidRPr="00B70A54">
              <w:rPr>
                <w:rFonts w:eastAsia="Times New Roman" w:cstheme="minorHAnsi"/>
                <w:sz w:val="20"/>
                <w:szCs w:val="20"/>
                <w:lang w:eastAsia="hr-HR"/>
              </w:rPr>
              <w:t>HR3000137</w:t>
            </w:r>
          </w:p>
        </w:tc>
        <w:tc>
          <w:tcPr>
            <w:tcW w:w="1012" w:type="pct"/>
            <w:tcBorders>
              <w:top w:val="single" w:sz="4" w:space="0" w:color="auto"/>
              <w:left w:val="nil"/>
              <w:bottom w:val="single" w:sz="4" w:space="0" w:color="auto"/>
              <w:right w:val="single" w:sz="4" w:space="0" w:color="auto"/>
            </w:tcBorders>
            <w:shd w:val="clear" w:color="auto" w:fill="auto"/>
            <w:vAlign w:val="center"/>
          </w:tcPr>
          <w:p w14:paraId="2043019E" w14:textId="77777777" w:rsidR="00A974BF" w:rsidRPr="00B70A54" w:rsidRDefault="00A974BF" w:rsidP="00A05502">
            <w:pPr>
              <w:spacing w:before="0" w:after="0" w:line="240" w:lineRule="auto"/>
              <w:jc w:val="left"/>
              <w:rPr>
                <w:rFonts w:eastAsia="Times New Roman" w:cstheme="minorHAnsi"/>
                <w:sz w:val="20"/>
                <w:szCs w:val="20"/>
                <w:lang w:eastAsia="hr-HR"/>
              </w:rPr>
            </w:pPr>
            <w:r w:rsidRPr="00B70A54">
              <w:rPr>
                <w:rFonts w:eastAsia="Times New Roman" w:cstheme="minorHAnsi"/>
                <w:sz w:val="20"/>
                <w:szCs w:val="20"/>
                <w:lang w:eastAsia="hr-HR"/>
              </w:rPr>
              <w:t xml:space="preserve">Uvala </w:t>
            </w:r>
            <w:proofErr w:type="spellStart"/>
            <w:r w:rsidRPr="00B70A54">
              <w:rPr>
                <w:rFonts w:eastAsia="Times New Roman" w:cstheme="minorHAnsi"/>
                <w:sz w:val="20"/>
                <w:szCs w:val="20"/>
                <w:lang w:eastAsia="hr-HR"/>
              </w:rPr>
              <w:t>Bristova</w:t>
            </w:r>
            <w:proofErr w:type="spellEnd"/>
            <w:r w:rsidRPr="00B70A54">
              <w:rPr>
                <w:rFonts w:eastAsia="Times New Roman" w:cstheme="minorHAnsi"/>
                <w:sz w:val="20"/>
                <w:szCs w:val="20"/>
                <w:lang w:eastAsia="hr-HR"/>
              </w:rPr>
              <w:t xml:space="preserve"> – Hvar</w:t>
            </w:r>
          </w:p>
        </w:tc>
        <w:tc>
          <w:tcPr>
            <w:tcW w:w="1608" w:type="pct"/>
            <w:tcBorders>
              <w:top w:val="single" w:sz="4" w:space="0" w:color="auto"/>
              <w:left w:val="nil"/>
              <w:bottom w:val="single" w:sz="4" w:space="0" w:color="auto"/>
              <w:right w:val="single" w:sz="4" w:space="0" w:color="auto"/>
            </w:tcBorders>
            <w:shd w:val="clear" w:color="auto" w:fill="auto"/>
            <w:vAlign w:val="center"/>
          </w:tcPr>
          <w:p w14:paraId="45A1DD7E" w14:textId="77777777" w:rsidR="00A974BF" w:rsidRPr="00B70A54" w:rsidRDefault="00A974BF" w:rsidP="00A05502">
            <w:pPr>
              <w:spacing w:before="0" w:after="200" w:line="276" w:lineRule="auto"/>
              <w:jc w:val="left"/>
              <w:rPr>
                <w:rFonts w:eastAsia="Times New Roman" w:cstheme="minorHAnsi"/>
                <w:sz w:val="20"/>
                <w:szCs w:val="20"/>
                <w:highlight w:val="yellow"/>
                <w:lang w:eastAsia="hr-HR"/>
              </w:rPr>
            </w:pPr>
            <w:r w:rsidRPr="00B70A54">
              <w:rPr>
                <w:rFonts w:cstheme="minorHAnsi"/>
                <w:sz w:val="20"/>
                <w:szCs w:val="20"/>
              </w:rPr>
              <w:t>Očuvano 5 ha postojeće površine stanišnog tipa</w:t>
            </w:r>
          </w:p>
        </w:tc>
        <w:tc>
          <w:tcPr>
            <w:tcW w:w="536" w:type="pct"/>
            <w:tcBorders>
              <w:top w:val="single" w:sz="4" w:space="0" w:color="auto"/>
              <w:left w:val="nil"/>
              <w:bottom w:val="single" w:sz="4" w:space="0" w:color="auto"/>
              <w:right w:val="single" w:sz="4" w:space="0" w:color="auto"/>
            </w:tcBorders>
            <w:vAlign w:val="center"/>
          </w:tcPr>
          <w:p w14:paraId="6DBB1578" w14:textId="77777777" w:rsidR="00A974BF" w:rsidRPr="00B70A54" w:rsidRDefault="00A974BF" w:rsidP="00A05502">
            <w:pPr>
              <w:spacing w:before="0" w:after="200" w:line="276" w:lineRule="auto"/>
              <w:jc w:val="center"/>
              <w:rPr>
                <w:rFonts w:cstheme="minorHAnsi"/>
                <w:sz w:val="20"/>
                <w:szCs w:val="20"/>
              </w:rPr>
            </w:pPr>
            <w:r w:rsidRPr="00B70A54">
              <w:rPr>
                <w:rFonts w:cstheme="minorHAnsi"/>
                <w:sz w:val="20"/>
                <w:szCs w:val="20"/>
              </w:rPr>
              <w:t>C</w:t>
            </w:r>
          </w:p>
        </w:tc>
      </w:tr>
      <w:tr w:rsidR="00A974BF" w:rsidRPr="004D73D8" w14:paraId="4BF9E05F" w14:textId="77777777" w:rsidTr="004C77D3">
        <w:trPr>
          <w:trHeight w:val="687"/>
        </w:trPr>
        <w:tc>
          <w:tcPr>
            <w:tcW w:w="1368" w:type="pct"/>
            <w:tcBorders>
              <w:top w:val="single" w:sz="4" w:space="0" w:color="auto"/>
              <w:left w:val="single" w:sz="4" w:space="0" w:color="auto"/>
              <w:bottom w:val="single" w:sz="4" w:space="0" w:color="auto"/>
              <w:right w:val="single" w:sz="4" w:space="0" w:color="auto"/>
            </w:tcBorders>
            <w:shd w:val="clear" w:color="auto" w:fill="auto"/>
            <w:vAlign w:val="center"/>
          </w:tcPr>
          <w:p w14:paraId="7E19269D" w14:textId="77777777" w:rsidR="00A974BF" w:rsidRPr="00B70A54" w:rsidRDefault="00A974BF" w:rsidP="004C77D3">
            <w:pPr>
              <w:spacing w:before="0" w:after="0" w:line="240" w:lineRule="auto"/>
              <w:jc w:val="left"/>
              <w:rPr>
                <w:rFonts w:eastAsia="Times New Roman" w:cstheme="minorHAnsi"/>
                <w:b/>
                <w:bCs/>
                <w:sz w:val="20"/>
                <w:szCs w:val="20"/>
                <w:highlight w:val="yellow"/>
                <w:lang w:eastAsia="hr-HR"/>
              </w:rPr>
            </w:pPr>
            <w:r w:rsidRPr="00B70A54">
              <w:rPr>
                <w:rFonts w:eastAsia="Times New Roman" w:cstheme="minorHAnsi"/>
                <w:b/>
                <w:bCs/>
                <w:sz w:val="20"/>
                <w:szCs w:val="20"/>
                <w:lang w:eastAsia="hr-HR"/>
              </w:rPr>
              <w:t>1170 Grebeni</w:t>
            </w:r>
          </w:p>
        </w:tc>
        <w:tc>
          <w:tcPr>
            <w:tcW w:w="476" w:type="pct"/>
            <w:tcBorders>
              <w:top w:val="single" w:sz="4" w:space="0" w:color="auto"/>
              <w:left w:val="nil"/>
              <w:bottom w:val="single" w:sz="4" w:space="0" w:color="auto"/>
              <w:right w:val="single" w:sz="4" w:space="0" w:color="auto"/>
            </w:tcBorders>
            <w:shd w:val="clear" w:color="auto" w:fill="auto"/>
            <w:vAlign w:val="center"/>
          </w:tcPr>
          <w:p w14:paraId="25EB5829" w14:textId="77777777" w:rsidR="00A974BF" w:rsidRPr="00B70A54" w:rsidRDefault="00A974BF" w:rsidP="00A05502">
            <w:pPr>
              <w:spacing w:before="0" w:after="0" w:line="240" w:lineRule="auto"/>
              <w:jc w:val="left"/>
              <w:rPr>
                <w:rFonts w:cstheme="minorHAnsi"/>
                <w:sz w:val="20"/>
                <w:szCs w:val="20"/>
                <w:highlight w:val="yellow"/>
              </w:rPr>
            </w:pPr>
            <w:r w:rsidRPr="00B70A54">
              <w:rPr>
                <w:rFonts w:cstheme="minorHAnsi"/>
                <w:sz w:val="20"/>
                <w:szCs w:val="20"/>
              </w:rPr>
              <w:t>HR3000456</w:t>
            </w:r>
          </w:p>
        </w:tc>
        <w:tc>
          <w:tcPr>
            <w:tcW w:w="1012" w:type="pct"/>
            <w:tcBorders>
              <w:top w:val="single" w:sz="4" w:space="0" w:color="auto"/>
              <w:left w:val="nil"/>
              <w:bottom w:val="single" w:sz="4" w:space="0" w:color="auto"/>
              <w:right w:val="single" w:sz="4" w:space="0" w:color="auto"/>
            </w:tcBorders>
            <w:shd w:val="clear" w:color="auto" w:fill="auto"/>
            <w:vAlign w:val="center"/>
          </w:tcPr>
          <w:p w14:paraId="50A1F1F0" w14:textId="77777777" w:rsidR="00A974BF" w:rsidRPr="00B70A54" w:rsidRDefault="00A974BF" w:rsidP="00A05502">
            <w:pPr>
              <w:spacing w:before="0" w:after="0" w:line="240" w:lineRule="auto"/>
              <w:jc w:val="left"/>
              <w:rPr>
                <w:rFonts w:cstheme="minorHAnsi"/>
                <w:sz w:val="20"/>
                <w:szCs w:val="20"/>
                <w:highlight w:val="yellow"/>
              </w:rPr>
            </w:pPr>
            <w:r w:rsidRPr="00B70A54">
              <w:rPr>
                <w:rFonts w:cstheme="minorHAnsi"/>
                <w:sz w:val="20"/>
                <w:szCs w:val="20"/>
              </w:rPr>
              <w:t xml:space="preserve">Hvar-od uvale </w:t>
            </w:r>
            <w:proofErr w:type="spellStart"/>
            <w:r w:rsidRPr="00B70A54">
              <w:rPr>
                <w:rFonts w:cstheme="minorHAnsi"/>
                <w:sz w:val="20"/>
                <w:szCs w:val="20"/>
              </w:rPr>
              <w:t>Vitarna</w:t>
            </w:r>
            <w:proofErr w:type="spellEnd"/>
            <w:r w:rsidRPr="00B70A54">
              <w:rPr>
                <w:rFonts w:cstheme="minorHAnsi"/>
                <w:sz w:val="20"/>
                <w:szCs w:val="20"/>
              </w:rPr>
              <w:t xml:space="preserve"> do uvale Maslinica</w:t>
            </w:r>
          </w:p>
        </w:tc>
        <w:tc>
          <w:tcPr>
            <w:tcW w:w="1608" w:type="pct"/>
            <w:tcBorders>
              <w:top w:val="single" w:sz="4" w:space="0" w:color="auto"/>
              <w:left w:val="nil"/>
              <w:bottom w:val="single" w:sz="4" w:space="0" w:color="auto"/>
              <w:right w:val="single" w:sz="4" w:space="0" w:color="auto"/>
            </w:tcBorders>
            <w:shd w:val="clear" w:color="auto" w:fill="auto"/>
            <w:vAlign w:val="center"/>
          </w:tcPr>
          <w:p w14:paraId="6FCB643E" w14:textId="77777777" w:rsidR="00A974BF" w:rsidRPr="00B70A54" w:rsidRDefault="00A974BF" w:rsidP="00A05502">
            <w:pPr>
              <w:spacing w:before="0" w:after="0" w:line="240" w:lineRule="auto"/>
              <w:jc w:val="left"/>
              <w:rPr>
                <w:rFonts w:eastAsia="Times New Roman" w:cstheme="minorHAnsi"/>
                <w:sz w:val="20"/>
                <w:szCs w:val="20"/>
                <w:highlight w:val="yellow"/>
                <w:lang w:eastAsia="hr-HR"/>
              </w:rPr>
            </w:pPr>
            <w:r w:rsidRPr="00B70A54">
              <w:rPr>
                <w:rFonts w:cstheme="minorHAnsi"/>
                <w:sz w:val="20"/>
                <w:szCs w:val="20"/>
              </w:rPr>
              <w:t>Očuvano 45 ha postojeće površine stanišnog tipa.</w:t>
            </w:r>
          </w:p>
        </w:tc>
        <w:tc>
          <w:tcPr>
            <w:tcW w:w="536" w:type="pct"/>
            <w:tcBorders>
              <w:top w:val="single" w:sz="4" w:space="0" w:color="auto"/>
              <w:left w:val="nil"/>
              <w:bottom w:val="single" w:sz="4" w:space="0" w:color="auto"/>
              <w:right w:val="single" w:sz="4" w:space="0" w:color="auto"/>
            </w:tcBorders>
            <w:vAlign w:val="center"/>
          </w:tcPr>
          <w:p w14:paraId="68D1997B" w14:textId="77777777" w:rsidR="00A974BF" w:rsidRPr="00B70A54" w:rsidRDefault="00A974BF" w:rsidP="00A05502">
            <w:pPr>
              <w:spacing w:before="0" w:after="0" w:line="240" w:lineRule="auto"/>
              <w:jc w:val="center"/>
              <w:rPr>
                <w:rFonts w:cstheme="minorHAnsi"/>
                <w:sz w:val="20"/>
                <w:szCs w:val="20"/>
              </w:rPr>
            </w:pPr>
            <w:r w:rsidRPr="00B70A54">
              <w:rPr>
                <w:rFonts w:cstheme="minorHAnsi"/>
                <w:sz w:val="20"/>
                <w:szCs w:val="20"/>
              </w:rPr>
              <w:t>B</w:t>
            </w:r>
          </w:p>
        </w:tc>
      </w:tr>
      <w:tr w:rsidR="00A974BF" w:rsidRPr="004D73D8" w14:paraId="3EE91034" w14:textId="77777777" w:rsidTr="004C77D3">
        <w:trPr>
          <w:trHeight w:val="687"/>
        </w:trPr>
        <w:tc>
          <w:tcPr>
            <w:tcW w:w="1368" w:type="pct"/>
            <w:tcBorders>
              <w:top w:val="single" w:sz="4" w:space="0" w:color="auto"/>
              <w:left w:val="single" w:sz="4" w:space="0" w:color="auto"/>
              <w:bottom w:val="single" w:sz="4" w:space="0" w:color="auto"/>
              <w:right w:val="single" w:sz="4" w:space="0" w:color="auto"/>
            </w:tcBorders>
            <w:shd w:val="clear" w:color="auto" w:fill="auto"/>
            <w:vAlign w:val="center"/>
          </w:tcPr>
          <w:p w14:paraId="4C216A70" w14:textId="3A4A9F42" w:rsidR="00A974BF" w:rsidRPr="00B70A54" w:rsidRDefault="00A974BF" w:rsidP="004C77D3">
            <w:pPr>
              <w:spacing w:before="0" w:after="0" w:line="240" w:lineRule="auto"/>
              <w:jc w:val="left"/>
              <w:rPr>
                <w:rFonts w:eastAsia="Times New Roman" w:cstheme="minorHAnsi"/>
                <w:sz w:val="20"/>
                <w:szCs w:val="20"/>
                <w:lang w:eastAsia="hr-HR"/>
              </w:rPr>
            </w:pPr>
            <w:r w:rsidRPr="005F2209">
              <w:rPr>
                <w:rFonts w:eastAsia="Times New Roman" w:cstheme="minorHAnsi"/>
                <w:sz w:val="20"/>
                <w:szCs w:val="20"/>
                <w:lang w:eastAsia="hr-HR"/>
              </w:rPr>
              <w:t xml:space="preserve">Stanje očuvanosti u EU za </w:t>
            </w:r>
            <w:r w:rsidR="00B342AF">
              <w:rPr>
                <w:rFonts w:eastAsia="Times New Roman" w:cstheme="minorHAnsi"/>
                <w:sz w:val="20"/>
                <w:szCs w:val="20"/>
                <w:lang w:eastAsia="hr-HR"/>
              </w:rPr>
              <w:t xml:space="preserve">mediteransku </w:t>
            </w:r>
            <w:proofErr w:type="spellStart"/>
            <w:r w:rsidRPr="005F2209">
              <w:rPr>
                <w:rFonts w:eastAsia="Times New Roman" w:cstheme="minorHAnsi"/>
                <w:sz w:val="20"/>
                <w:szCs w:val="20"/>
                <w:lang w:eastAsia="hr-HR"/>
              </w:rPr>
              <w:t>biogeografsku</w:t>
            </w:r>
            <w:proofErr w:type="spellEnd"/>
            <w:r w:rsidRPr="005F2209">
              <w:rPr>
                <w:rFonts w:eastAsia="Times New Roman" w:cstheme="minorHAnsi"/>
                <w:sz w:val="20"/>
                <w:szCs w:val="20"/>
                <w:lang w:eastAsia="hr-HR"/>
              </w:rPr>
              <w:t xml:space="preserve"> regiju: XX</w:t>
            </w:r>
            <w:r w:rsidRPr="00B70A54">
              <w:rPr>
                <w:rFonts w:eastAsia="Times New Roman" w:cstheme="minorHAnsi"/>
                <w:sz w:val="20"/>
                <w:szCs w:val="20"/>
                <w:lang w:eastAsia="hr-HR"/>
              </w:rPr>
              <w:t xml:space="preserve"> </w:t>
            </w:r>
          </w:p>
        </w:tc>
        <w:tc>
          <w:tcPr>
            <w:tcW w:w="476" w:type="pct"/>
            <w:tcBorders>
              <w:top w:val="single" w:sz="4" w:space="0" w:color="auto"/>
              <w:left w:val="nil"/>
              <w:bottom w:val="single" w:sz="4" w:space="0" w:color="auto"/>
              <w:right w:val="single" w:sz="4" w:space="0" w:color="auto"/>
            </w:tcBorders>
            <w:shd w:val="clear" w:color="auto" w:fill="auto"/>
            <w:vAlign w:val="center"/>
          </w:tcPr>
          <w:p w14:paraId="38FD20EE" w14:textId="77777777" w:rsidR="00A974BF" w:rsidRPr="00B70A54" w:rsidRDefault="00A974BF" w:rsidP="00A05502">
            <w:pPr>
              <w:spacing w:before="0" w:after="0" w:line="240" w:lineRule="auto"/>
              <w:jc w:val="left"/>
              <w:rPr>
                <w:rFonts w:cstheme="minorHAnsi"/>
                <w:sz w:val="20"/>
                <w:szCs w:val="20"/>
                <w:highlight w:val="yellow"/>
              </w:rPr>
            </w:pPr>
            <w:r w:rsidRPr="00B70A54">
              <w:rPr>
                <w:rFonts w:eastAsia="Times New Roman" w:cstheme="minorHAnsi"/>
                <w:sz w:val="20"/>
                <w:szCs w:val="20"/>
                <w:lang w:eastAsia="hr-HR"/>
              </w:rPr>
              <w:t>HR3000135</w:t>
            </w:r>
          </w:p>
        </w:tc>
        <w:tc>
          <w:tcPr>
            <w:tcW w:w="1012" w:type="pct"/>
            <w:tcBorders>
              <w:top w:val="single" w:sz="4" w:space="0" w:color="auto"/>
              <w:left w:val="nil"/>
              <w:bottom w:val="single" w:sz="4" w:space="0" w:color="auto"/>
              <w:right w:val="single" w:sz="4" w:space="0" w:color="auto"/>
            </w:tcBorders>
            <w:shd w:val="clear" w:color="auto" w:fill="auto"/>
            <w:vAlign w:val="center"/>
          </w:tcPr>
          <w:p w14:paraId="61E526EC" w14:textId="77777777" w:rsidR="00A974BF" w:rsidRPr="00B70A54" w:rsidRDefault="00A974BF" w:rsidP="00A05502">
            <w:pPr>
              <w:spacing w:before="0" w:after="0" w:line="240" w:lineRule="auto"/>
              <w:jc w:val="left"/>
              <w:rPr>
                <w:rFonts w:cstheme="minorHAnsi"/>
                <w:sz w:val="20"/>
                <w:szCs w:val="20"/>
                <w:highlight w:val="yellow"/>
              </w:rPr>
            </w:pPr>
            <w:r w:rsidRPr="00B70A54">
              <w:rPr>
                <w:rFonts w:eastAsia="Times New Roman" w:cstheme="minorHAnsi"/>
                <w:sz w:val="20"/>
                <w:szCs w:val="20"/>
                <w:lang w:eastAsia="hr-HR"/>
              </w:rPr>
              <w:t xml:space="preserve">Otok Hvar od Uvale </w:t>
            </w:r>
            <w:proofErr w:type="spellStart"/>
            <w:r w:rsidRPr="00B70A54">
              <w:rPr>
                <w:rFonts w:eastAsia="Times New Roman" w:cstheme="minorHAnsi"/>
                <w:sz w:val="20"/>
                <w:szCs w:val="20"/>
                <w:lang w:eastAsia="hr-HR"/>
              </w:rPr>
              <w:t>Dubovica</w:t>
            </w:r>
            <w:proofErr w:type="spellEnd"/>
            <w:r w:rsidRPr="00B70A54">
              <w:rPr>
                <w:rFonts w:eastAsia="Times New Roman" w:cstheme="minorHAnsi"/>
                <w:sz w:val="20"/>
                <w:szCs w:val="20"/>
                <w:lang w:eastAsia="hr-HR"/>
              </w:rPr>
              <w:t xml:space="preserve"> do rta Nedjelja</w:t>
            </w:r>
          </w:p>
        </w:tc>
        <w:tc>
          <w:tcPr>
            <w:tcW w:w="1608" w:type="pct"/>
            <w:tcBorders>
              <w:top w:val="single" w:sz="4" w:space="0" w:color="auto"/>
              <w:left w:val="nil"/>
              <w:bottom w:val="single" w:sz="4" w:space="0" w:color="auto"/>
              <w:right w:val="single" w:sz="4" w:space="0" w:color="auto"/>
            </w:tcBorders>
            <w:shd w:val="clear" w:color="auto" w:fill="auto"/>
            <w:vAlign w:val="center"/>
          </w:tcPr>
          <w:p w14:paraId="2F130B1F" w14:textId="77777777" w:rsidR="00A974BF" w:rsidRPr="00B70A54" w:rsidRDefault="00A974BF" w:rsidP="00A05502">
            <w:pPr>
              <w:spacing w:before="0" w:after="0" w:line="240" w:lineRule="auto"/>
              <w:jc w:val="left"/>
              <w:rPr>
                <w:rFonts w:eastAsia="Times New Roman" w:cstheme="minorHAnsi"/>
                <w:sz w:val="20"/>
                <w:szCs w:val="20"/>
                <w:highlight w:val="yellow"/>
                <w:lang w:eastAsia="hr-HR"/>
              </w:rPr>
            </w:pPr>
            <w:r w:rsidRPr="00B70A54">
              <w:rPr>
                <w:rFonts w:cstheme="minorHAnsi"/>
                <w:sz w:val="20"/>
                <w:szCs w:val="20"/>
              </w:rPr>
              <w:t>Očuvano 17 ha postojeće površine stanišnog tipa.</w:t>
            </w:r>
          </w:p>
        </w:tc>
        <w:tc>
          <w:tcPr>
            <w:tcW w:w="536" w:type="pct"/>
            <w:tcBorders>
              <w:top w:val="single" w:sz="4" w:space="0" w:color="auto"/>
              <w:left w:val="nil"/>
              <w:bottom w:val="single" w:sz="4" w:space="0" w:color="auto"/>
              <w:right w:val="single" w:sz="4" w:space="0" w:color="auto"/>
            </w:tcBorders>
            <w:vAlign w:val="center"/>
          </w:tcPr>
          <w:p w14:paraId="089E6082" w14:textId="77777777" w:rsidR="00A974BF" w:rsidRPr="00B70A54" w:rsidRDefault="00A974BF" w:rsidP="00A05502">
            <w:pPr>
              <w:spacing w:before="0" w:after="0" w:line="240" w:lineRule="auto"/>
              <w:jc w:val="center"/>
              <w:rPr>
                <w:rFonts w:cstheme="minorHAnsi"/>
                <w:sz w:val="20"/>
                <w:szCs w:val="20"/>
              </w:rPr>
            </w:pPr>
            <w:r w:rsidRPr="00B70A54">
              <w:rPr>
                <w:rFonts w:cstheme="minorHAnsi"/>
                <w:sz w:val="20"/>
                <w:szCs w:val="20"/>
              </w:rPr>
              <w:t>B</w:t>
            </w:r>
          </w:p>
        </w:tc>
      </w:tr>
      <w:tr w:rsidR="00A974BF" w:rsidRPr="004D73D8" w14:paraId="5DAD9AC8" w14:textId="77777777" w:rsidTr="004C77D3">
        <w:trPr>
          <w:trHeight w:val="687"/>
        </w:trPr>
        <w:tc>
          <w:tcPr>
            <w:tcW w:w="1368" w:type="pct"/>
            <w:tcBorders>
              <w:top w:val="single" w:sz="4" w:space="0" w:color="auto"/>
              <w:left w:val="single" w:sz="4" w:space="0" w:color="auto"/>
              <w:bottom w:val="single" w:sz="4" w:space="0" w:color="auto"/>
              <w:right w:val="single" w:sz="4" w:space="0" w:color="auto"/>
            </w:tcBorders>
            <w:shd w:val="clear" w:color="auto" w:fill="auto"/>
            <w:vAlign w:val="center"/>
          </w:tcPr>
          <w:p w14:paraId="0E1F5E7B" w14:textId="77777777" w:rsidR="00A974BF" w:rsidRPr="00B70A54" w:rsidRDefault="00A974BF" w:rsidP="004C77D3">
            <w:pPr>
              <w:spacing w:before="0" w:after="0" w:line="240" w:lineRule="auto"/>
              <w:jc w:val="left"/>
              <w:rPr>
                <w:rFonts w:eastAsia="Times New Roman" w:cstheme="minorHAnsi"/>
                <w:sz w:val="20"/>
                <w:szCs w:val="20"/>
                <w:lang w:eastAsia="hr-HR"/>
              </w:rPr>
            </w:pPr>
            <w:r w:rsidRPr="00B70A54">
              <w:rPr>
                <w:rFonts w:eastAsia="Times New Roman" w:cstheme="minorHAnsi"/>
                <w:sz w:val="20"/>
                <w:szCs w:val="20"/>
                <w:lang w:eastAsia="hr-HR"/>
              </w:rPr>
              <w:lastRenderedPageBreak/>
              <w:t>Stanje očuvanosti u RH prema nacionalnom izvještaju temeljem članka 17. EU Direktive o staništima: U1</w:t>
            </w:r>
          </w:p>
        </w:tc>
        <w:tc>
          <w:tcPr>
            <w:tcW w:w="476" w:type="pct"/>
            <w:tcBorders>
              <w:top w:val="single" w:sz="4" w:space="0" w:color="auto"/>
              <w:left w:val="nil"/>
              <w:bottom w:val="single" w:sz="4" w:space="0" w:color="auto"/>
              <w:right w:val="single" w:sz="4" w:space="0" w:color="auto"/>
            </w:tcBorders>
            <w:shd w:val="clear" w:color="auto" w:fill="auto"/>
            <w:vAlign w:val="center"/>
          </w:tcPr>
          <w:p w14:paraId="64784203" w14:textId="77777777" w:rsidR="00A974BF" w:rsidRPr="00B70A54" w:rsidRDefault="00A974BF" w:rsidP="00A05502">
            <w:pPr>
              <w:spacing w:before="0" w:after="0" w:line="240" w:lineRule="auto"/>
              <w:jc w:val="left"/>
              <w:rPr>
                <w:rFonts w:cstheme="minorHAnsi"/>
                <w:sz w:val="20"/>
                <w:szCs w:val="20"/>
                <w:highlight w:val="yellow"/>
              </w:rPr>
            </w:pPr>
            <w:r w:rsidRPr="00B70A54">
              <w:rPr>
                <w:rFonts w:eastAsia="Times New Roman" w:cstheme="minorHAnsi"/>
                <w:sz w:val="20"/>
                <w:szCs w:val="20"/>
                <w:lang w:eastAsia="hr-HR"/>
              </w:rPr>
              <w:t>HR3000116</w:t>
            </w:r>
          </w:p>
        </w:tc>
        <w:tc>
          <w:tcPr>
            <w:tcW w:w="1012" w:type="pct"/>
            <w:tcBorders>
              <w:top w:val="single" w:sz="4" w:space="0" w:color="auto"/>
              <w:left w:val="nil"/>
              <w:bottom w:val="single" w:sz="4" w:space="0" w:color="auto"/>
              <w:right w:val="single" w:sz="4" w:space="0" w:color="auto"/>
            </w:tcBorders>
            <w:shd w:val="clear" w:color="auto" w:fill="auto"/>
            <w:vAlign w:val="center"/>
          </w:tcPr>
          <w:p w14:paraId="7489692B" w14:textId="77777777" w:rsidR="00A974BF" w:rsidRPr="00B70A54" w:rsidRDefault="00A974BF" w:rsidP="00A05502">
            <w:pPr>
              <w:spacing w:before="0" w:after="0" w:line="240" w:lineRule="auto"/>
              <w:jc w:val="left"/>
              <w:rPr>
                <w:rFonts w:cstheme="minorHAnsi"/>
                <w:sz w:val="20"/>
                <w:szCs w:val="20"/>
                <w:highlight w:val="yellow"/>
              </w:rPr>
            </w:pPr>
            <w:proofErr w:type="spellStart"/>
            <w:r w:rsidRPr="00B70A54">
              <w:rPr>
                <w:rFonts w:eastAsia="Times New Roman" w:cstheme="minorHAnsi"/>
                <w:sz w:val="20"/>
                <w:szCs w:val="20"/>
                <w:lang w:eastAsia="hr-HR"/>
              </w:rPr>
              <w:t>Kabal</w:t>
            </w:r>
            <w:proofErr w:type="spellEnd"/>
            <w:r w:rsidRPr="00B70A54">
              <w:rPr>
                <w:rFonts w:eastAsia="Times New Roman" w:cstheme="minorHAnsi"/>
                <w:sz w:val="20"/>
                <w:szCs w:val="20"/>
                <w:lang w:eastAsia="hr-HR"/>
              </w:rPr>
              <w:t>-podmorje</w:t>
            </w:r>
          </w:p>
        </w:tc>
        <w:tc>
          <w:tcPr>
            <w:tcW w:w="1608" w:type="pct"/>
            <w:tcBorders>
              <w:top w:val="single" w:sz="4" w:space="0" w:color="auto"/>
              <w:left w:val="nil"/>
              <w:bottom w:val="single" w:sz="4" w:space="0" w:color="auto"/>
              <w:right w:val="single" w:sz="4" w:space="0" w:color="auto"/>
            </w:tcBorders>
            <w:shd w:val="clear" w:color="auto" w:fill="auto"/>
            <w:vAlign w:val="center"/>
          </w:tcPr>
          <w:p w14:paraId="56948F08" w14:textId="77777777" w:rsidR="00A974BF" w:rsidRPr="00B70A54" w:rsidRDefault="00A974BF" w:rsidP="00A05502">
            <w:pPr>
              <w:spacing w:before="0" w:after="0" w:line="240" w:lineRule="auto"/>
              <w:jc w:val="left"/>
              <w:rPr>
                <w:rFonts w:eastAsia="Times New Roman" w:cstheme="minorHAnsi"/>
                <w:sz w:val="20"/>
                <w:szCs w:val="20"/>
                <w:highlight w:val="yellow"/>
                <w:lang w:eastAsia="hr-HR"/>
              </w:rPr>
            </w:pPr>
            <w:r w:rsidRPr="00B70A54">
              <w:rPr>
                <w:rFonts w:cstheme="minorHAnsi"/>
                <w:sz w:val="20"/>
                <w:szCs w:val="20"/>
              </w:rPr>
              <w:t>Očuvano 85 ha postojeće površine stanišnog tipa.</w:t>
            </w:r>
          </w:p>
        </w:tc>
        <w:tc>
          <w:tcPr>
            <w:tcW w:w="536" w:type="pct"/>
            <w:tcBorders>
              <w:top w:val="single" w:sz="4" w:space="0" w:color="auto"/>
              <w:left w:val="nil"/>
              <w:bottom w:val="single" w:sz="4" w:space="0" w:color="auto"/>
              <w:right w:val="single" w:sz="4" w:space="0" w:color="auto"/>
            </w:tcBorders>
            <w:vAlign w:val="center"/>
          </w:tcPr>
          <w:p w14:paraId="1C3FFBDA" w14:textId="77777777" w:rsidR="00A974BF" w:rsidRPr="00B70A54" w:rsidRDefault="00A974BF" w:rsidP="00A05502">
            <w:pPr>
              <w:spacing w:before="0" w:after="0" w:line="240" w:lineRule="auto"/>
              <w:jc w:val="center"/>
              <w:rPr>
                <w:rFonts w:cstheme="minorHAnsi"/>
                <w:sz w:val="20"/>
                <w:szCs w:val="20"/>
              </w:rPr>
            </w:pPr>
            <w:r w:rsidRPr="00B70A54">
              <w:rPr>
                <w:rFonts w:cstheme="minorHAnsi"/>
                <w:sz w:val="20"/>
                <w:szCs w:val="20"/>
              </w:rPr>
              <w:t>B</w:t>
            </w:r>
          </w:p>
        </w:tc>
      </w:tr>
      <w:tr w:rsidR="00A974BF" w:rsidRPr="004D73D8" w14:paraId="10B362F7" w14:textId="77777777" w:rsidTr="00D62CC2">
        <w:trPr>
          <w:trHeight w:val="687"/>
        </w:trPr>
        <w:tc>
          <w:tcPr>
            <w:tcW w:w="1368" w:type="pct"/>
            <w:tcBorders>
              <w:top w:val="single" w:sz="4" w:space="0" w:color="auto"/>
              <w:left w:val="single" w:sz="4" w:space="0" w:color="auto"/>
              <w:bottom w:val="single" w:sz="4" w:space="0" w:color="auto"/>
              <w:right w:val="single" w:sz="4" w:space="0" w:color="auto"/>
            </w:tcBorders>
            <w:shd w:val="clear" w:color="auto" w:fill="auto"/>
            <w:vAlign w:val="center"/>
          </w:tcPr>
          <w:p w14:paraId="6817DA86" w14:textId="77777777" w:rsidR="00A974BF" w:rsidRPr="00B70A54" w:rsidRDefault="00A974BF" w:rsidP="00A05502">
            <w:pPr>
              <w:spacing w:before="0" w:after="0" w:line="240" w:lineRule="auto"/>
              <w:jc w:val="left"/>
              <w:rPr>
                <w:rFonts w:eastAsia="Times New Roman" w:cstheme="minorHAnsi"/>
                <w:sz w:val="20"/>
                <w:szCs w:val="20"/>
                <w:lang w:eastAsia="hr-HR"/>
              </w:rPr>
            </w:pPr>
          </w:p>
        </w:tc>
        <w:tc>
          <w:tcPr>
            <w:tcW w:w="476" w:type="pct"/>
            <w:tcBorders>
              <w:top w:val="single" w:sz="4" w:space="0" w:color="auto"/>
              <w:left w:val="nil"/>
              <w:bottom w:val="single" w:sz="4" w:space="0" w:color="auto"/>
              <w:right w:val="single" w:sz="4" w:space="0" w:color="auto"/>
            </w:tcBorders>
            <w:shd w:val="clear" w:color="auto" w:fill="auto"/>
            <w:vAlign w:val="center"/>
          </w:tcPr>
          <w:p w14:paraId="762727C9" w14:textId="3B5F8504" w:rsidR="00A974BF" w:rsidRPr="00B70A54" w:rsidRDefault="00A974BF" w:rsidP="00A05502">
            <w:pPr>
              <w:spacing w:before="0" w:after="0" w:line="240" w:lineRule="auto"/>
              <w:jc w:val="left"/>
              <w:rPr>
                <w:rFonts w:cstheme="minorHAnsi"/>
                <w:sz w:val="20"/>
                <w:szCs w:val="20"/>
                <w:highlight w:val="yellow"/>
              </w:rPr>
            </w:pPr>
            <w:r w:rsidRPr="00B70A54">
              <w:rPr>
                <w:rFonts w:cstheme="minorHAnsi"/>
                <w:sz w:val="20"/>
                <w:szCs w:val="20"/>
              </w:rPr>
              <w:t>HR3000464</w:t>
            </w:r>
          </w:p>
        </w:tc>
        <w:tc>
          <w:tcPr>
            <w:tcW w:w="1012" w:type="pct"/>
            <w:tcBorders>
              <w:top w:val="single" w:sz="4" w:space="0" w:color="auto"/>
              <w:left w:val="nil"/>
              <w:bottom w:val="single" w:sz="4" w:space="0" w:color="auto"/>
              <w:right w:val="single" w:sz="4" w:space="0" w:color="auto"/>
            </w:tcBorders>
            <w:shd w:val="clear" w:color="auto" w:fill="auto"/>
            <w:vAlign w:val="center"/>
          </w:tcPr>
          <w:p w14:paraId="572E3371" w14:textId="77777777" w:rsidR="00A974BF" w:rsidRPr="00B70A54" w:rsidRDefault="00A974BF" w:rsidP="00A05502">
            <w:pPr>
              <w:spacing w:before="0" w:after="0" w:line="240" w:lineRule="auto"/>
              <w:jc w:val="left"/>
              <w:rPr>
                <w:rFonts w:cstheme="minorHAnsi"/>
                <w:sz w:val="20"/>
                <w:szCs w:val="20"/>
                <w:highlight w:val="yellow"/>
              </w:rPr>
            </w:pPr>
            <w:r w:rsidRPr="00B70A54">
              <w:rPr>
                <w:rFonts w:cstheme="minorHAnsi"/>
                <w:sz w:val="20"/>
                <w:szCs w:val="20"/>
              </w:rPr>
              <w:t xml:space="preserve">Područje oko rta </w:t>
            </w:r>
            <w:proofErr w:type="spellStart"/>
            <w:r w:rsidRPr="00B70A54">
              <w:rPr>
                <w:rFonts w:cstheme="minorHAnsi"/>
                <w:sz w:val="20"/>
                <w:szCs w:val="20"/>
              </w:rPr>
              <w:t>Tatinja</w:t>
            </w:r>
            <w:proofErr w:type="spellEnd"/>
            <w:r w:rsidRPr="00B70A54">
              <w:rPr>
                <w:rFonts w:cstheme="minorHAnsi"/>
                <w:sz w:val="20"/>
                <w:szCs w:val="20"/>
              </w:rPr>
              <w:t>-Hvar</w:t>
            </w:r>
          </w:p>
        </w:tc>
        <w:tc>
          <w:tcPr>
            <w:tcW w:w="1608" w:type="pct"/>
            <w:tcBorders>
              <w:top w:val="single" w:sz="4" w:space="0" w:color="auto"/>
              <w:left w:val="nil"/>
              <w:bottom w:val="single" w:sz="4" w:space="0" w:color="auto"/>
              <w:right w:val="single" w:sz="4" w:space="0" w:color="auto"/>
            </w:tcBorders>
            <w:shd w:val="clear" w:color="auto" w:fill="auto"/>
            <w:vAlign w:val="center"/>
          </w:tcPr>
          <w:p w14:paraId="227865C5" w14:textId="77777777" w:rsidR="00A974BF" w:rsidRPr="00B70A54" w:rsidRDefault="00A974BF" w:rsidP="00A05502">
            <w:pPr>
              <w:spacing w:before="0" w:after="0" w:line="240" w:lineRule="auto"/>
              <w:jc w:val="left"/>
              <w:rPr>
                <w:rFonts w:eastAsia="Times New Roman" w:cstheme="minorHAnsi"/>
                <w:sz w:val="20"/>
                <w:szCs w:val="20"/>
                <w:highlight w:val="yellow"/>
                <w:lang w:eastAsia="hr-HR"/>
              </w:rPr>
            </w:pPr>
            <w:r w:rsidRPr="00B70A54">
              <w:rPr>
                <w:rFonts w:cstheme="minorHAnsi"/>
                <w:sz w:val="20"/>
                <w:szCs w:val="20"/>
              </w:rPr>
              <w:t>Očuvano 70 ha postojeće površine stanišnog tipa.</w:t>
            </w:r>
          </w:p>
        </w:tc>
        <w:tc>
          <w:tcPr>
            <w:tcW w:w="536" w:type="pct"/>
            <w:tcBorders>
              <w:top w:val="single" w:sz="4" w:space="0" w:color="auto"/>
              <w:left w:val="nil"/>
              <w:bottom w:val="single" w:sz="4" w:space="0" w:color="auto"/>
              <w:right w:val="single" w:sz="4" w:space="0" w:color="auto"/>
            </w:tcBorders>
            <w:vAlign w:val="center"/>
          </w:tcPr>
          <w:p w14:paraId="7FE509BC" w14:textId="77777777" w:rsidR="00A974BF" w:rsidRPr="00B70A54" w:rsidRDefault="00A974BF" w:rsidP="00A05502">
            <w:pPr>
              <w:spacing w:before="0" w:after="0" w:line="240" w:lineRule="auto"/>
              <w:jc w:val="center"/>
              <w:rPr>
                <w:rFonts w:cstheme="minorHAnsi"/>
                <w:sz w:val="20"/>
                <w:szCs w:val="20"/>
              </w:rPr>
            </w:pPr>
            <w:r w:rsidRPr="00B70A54">
              <w:rPr>
                <w:rFonts w:cstheme="minorHAnsi"/>
                <w:sz w:val="20"/>
                <w:szCs w:val="20"/>
              </w:rPr>
              <w:t>B</w:t>
            </w:r>
          </w:p>
        </w:tc>
      </w:tr>
      <w:tr w:rsidR="00A974BF" w:rsidRPr="004D73D8" w14:paraId="13BDC2B1" w14:textId="77777777" w:rsidTr="00D62CC2">
        <w:trPr>
          <w:trHeight w:val="687"/>
        </w:trPr>
        <w:tc>
          <w:tcPr>
            <w:tcW w:w="1368" w:type="pct"/>
            <w:tcBorders>
              <w:top w:val="single" w:sz="4" w:space="0" w:color="auto"/>
              <w:left w:val="single" w:sz="4" w:space="0" w:color="auto"/>
              <w:bottom w:val="single" w:sz="4" w:space="0" w:color="auto"/>
              <w:right w:val="single" w:sz="4" w:space="0" w:color="auto"/>
            </w:tcBorders>
            <w:shd w:val="clear" w:color="auto" w:fill="auto"/>
            <w:vAlign w:val="center"/>
          </w:tcPr>
          <w:p w14:paraId="4CE86656" w14:textId="77777777" w:rsidR="00A974BF" w:rsidRPr="00B70A54" w:rsidRDefault="00A974BF" w:rsidP="00A05502">
            <w:pPr>
              <w:spacing w:before="0" w:after="0" w:line="240" w:lineRule="auto"/>
              <w:rPr>
                <w:rFonts w:eastAsia="Times New Roman" w:cstheme="minorHAnsi"/>
                <w:sz w:val="20"/>
                <w:szCs w:val="20"/>
                <w:lang w:eastAsia="hr-HR"/>
              </w:rPr>
            </w:pPr>
          </w:p>
        </w:tc>
        <w:tc>
          <w:tcPr>
            <w:tcW w:w="476" w:type="pct"/>
            <w:tcBorders>
              <w:top w:val="single" w:sz="4" w:space="0" w:color="auto"/>
              <w:left w:val="nil"/>
              <w:bottom w:val="single" w:sz="4" w:space="0" w:color="auto"/>
              <w:right w:val="single" w:sz="4" w:space="0" w:color="auto"/>
            </w:tcBorders>
            <w:shd w:val="clear" w:color="auto" w:fill="auto"/>
            <w:vAlign w:val="center"/>
          </w:tcPr>
          <w:p w14:paraId="0AAACB76" w14:textId="293D9A91" w:rsidR="00A974BF" w:rsidRPr="00B70A54" w:rsidRDefault="00A974BF" w:rsidP="00A05502">
            <w:pPr>
              <w:spacing w:before="0" w:after="0" w:line="240" w:lineRule="auto"/>
              <w:jc w:val="left"/>
              <w:rPr>
                <w:rFonts w:cstheme="minorHAnsi"/>
                <w:sz w:val="20"/>
                <w:szCs w:val="20"/>
                <w:highlight w:val="yellow"/>
              </w:rPr>
            </w:pPr>
            <w:r w:rsidRPr="00B70A54">
              <w:rPr>
                <w:rFonts w:eastAsia="Times New Roman" w:cstheme="minorHAnsi"/>
                <w:sz w:val="20"/>
                <w:szCs w:val="20"/>
                <w:lang w:eastAsia="hr-HR"/>
              </w:rPr>
              <w:t>HR3000451</w:t>
            </w:r>
          </w:p>
        </w:tc>
        <w:tc>
          <w:tcPr>
            <w:tcW w:w="1012" w:type="pct"/>
            <w:tcBorders>
              <w:top w:val="single" w:sz="4" w:space="0" w:color="auto"/>
              <w:left w:val="nil"/>
              <w:bottom w:val="single" w:sz="4" w:space="0" w:color="auto"/>
              <w:right w:val="single" w:sz="4" w:space="0" w:color="auto"/>
            </w:tcBorders>
            <w:shd w:val="clear" w:color="auto" w:fill="auto"/>
            <w:vAlign w:val="center"/>
          </w:tcPr>
          <w:p w14:paraId="554C15A7" w14:textId="77777777" w:rsidR="00A974BF" w:rsidRPr="00B70A54" w:rsidRDefault="00A974BF" w:rsidP="00A05502">
            <w:pPr>
              <w:spacing w:before="0" w:after="0" w:line="240" w:lineRule="auto"/>
              <w:jc w:val="left"/>
              <w:rPr>
                <w:rFonts w:cstheme="minorHAnsi"/>
                <w:sz w:val="20"/>
                <w:szCs w:val="20"/>
                <w:highlight w:val="yellow"/>
              </w:rPr>
            </w:pPr>
            <w:r w:rsidRPr="00B70A54">
              <w:rPr>
                <w:rFonts w:eastAsia="Times New Roman" w:cstheme="minorHAnsi"/>
                <w:sz w:val="20"/>
                <w:szCs w:val="20"/>
                <w:lang w:eastAsia="hr-HR"/>
              </w:rPr>
              <w:t>Hvar - otok Zečevo</w:t>
            </w:r>
          </w:p>
        </w:tc>
        <w:tc>
          <w:tcPr>
            <w:tcW w:w="1608" w:type="pct"/>
            <w:tcBorders>
              <w:top w:val="single" w:sz="4" w:space="0" w:color="auto"/>
              <w:left w:val="nil"/>
              <w:bottom w:val="single" w:sz="4" w:space="0" w:color="auto"/>
              <w:right w:val="single" w:sz="4" w:space="0" w:color="auto"/>
            </w:tcBorders>
            <w:shd w:val="clear" w:color="auto" w:fill="auto"/>
            <w:vAlign w:val="center"/>
          </w:tcPr>
          <w:p w14:paraId="62E792D0" w14:textId="77777777" w:rsidR="00A974BF" w:rsidRPr="00B70A54" w:rsidRDefault="00A974BF" w:rsidP="00A05502">
            <w:pPr>
              <w:spacing w:before="0" w:after="0" w:line="240" w:lineRule="auto"/>
              <w:jc w:val="left"/>
              <w:rPr>
                <w:rFonts w:eastAsia="Times New Roman" w:cstheme="minorHAnsi"/>
                <w:sz w:val="20"/>
                <w:szCs w:val="20"/>
                <w:highlight w:val="yellow"/>
                <w:lang w:eastAsia="hr-HR"/>
              </w:rPr>
            </w:pPr>
            <w:r w:rsidRPr="00B70A54">
              <w:rPr>
                <w:rFonts w:cstheme="minorHAnsi"/>
                <w:sz w:val="20"/>
                <w:szCs w:val="20"/>
              </w:rPr>
              <w:t>Očuvano 80 ha postojeće površine stanišnog tipa.</w:t>
            </w:r>
          </w:p>
        </w:tc>
        <w:tc>
          <w:tcPr>
            <w:tcW w:w="536" w:type="pct"/>
            <w:tcBorders>
              <w:top w:val="single" w:sz="4" w:space="0" w:color="auto"/>
              <w:left w:val="nil"/>
              <w:bottom w:val="single" w:sz="4" w:space="0" w:color="auto"/>
              <w:right w:val="single" w:sz="4" w:space="0" w:color="auto"/>
            </w:tcBorders>
            <w:vAlign w:val="center"/>
          </w:tcPr>
          <w:p w14:paraId="68F82C06" w14:textId="77777777" w:rsidR="00A974BF" w:rsidRPr="00B70A54" w:rsidRDefault="00A974BF" w:rsidP="00A05502">
            <w:pPr>
              <w:spacing w:before="0" w:after="0" w:line="240" w:lineRule="auto"/>
              <w:jc w:val="center"/>
              <w:rPr>
                <w:rFonts w:cstheme="minorHAnsi"/>
                <w:sz w:val="20"/>
                <w:szCs w:val="20"/>
              </w:rPr>
            </w:pPr>
            <w:r w:rsidRPr="00B70A54">
              <w:rPr>
                <w:rFonts w:cstheme="minorHAnsi"/>
                <w:sz w:val="20"/>
                <w:szCs w:val="20"/>
              </w:rPr>
              <w:t>B</w:t>
            </w:r>
          </w:p>
        </w:tc>
      </w:tr>
      <w:tr w:rsidR="00A974BF" w:rsidRPr="004D73D8" w14:paraId="3D86E2E3" w14:textId="77777777" w:rsidTr="00D62CC2">
        <w:trPr>
          <w:trHeight w:val="687"/>
        </w:trPr>
        <w:tc>
          <w:tcPr>
            <w:tcW w:w="1368" w:type="pct"/>
            <w:tcBorders>
              <w:top w:val="single" w:sz="4" w:space="0" w:color="auto"/>
              <w:left w:val="single" w:sz="4" w:space="0" w:color="auto"/>
              <w:bottom w:val="single" w:sz="4" w:space="0" w:color="auto"/>
              <w:right w:val="single" w:sz="4" w:space="0" w:color="auto"/>
            </w:tcBorders>
            <w:shd w:val="clear" w:color="auto" w:fill="auto"/>
            <w:vAlign w:val="center"/>
          </w:tcPr>
          <w:p w14:paraId="71E2B1FA" w14:textId="77777777" w:rsidR="00A974BF" w:rsidRPr="00B70A54" w:rsidRDefault="00A974BF" w:rsidP="00A05502">
            <w:pPr>
              <w:spacing w:before="0" w:after="0" w:line="240" w:lineRule="auto"/>
              <w:rPr>
                <w:rFonts w:eastAsia="Times New Roman" w:cstheme="minorHAnsi"/>
                <w:sz w:val="20"/>
                <w:szCs w:val="20"/>
                <w:lang w:eastAsia="hr-HR"/>
              </w:rPr>
            </w:pPr>
          </w:p>
        </w:tc>
        <w:tc>
          <w:tcPr>
            <w:tcW w:w="476" w:type="pct"/>
            <w:tcBorders>
              <w:top w:val="single" w:sz="4" w:space="0" w:color="auto"/>
              <w:left w:val="nil"/>
              <w:bottom w:val="single" w:sz="4" w:space="0" w:color="auto"/>
              <w:right w:val="single" w:sz="4" w:space="0" w:color="auto"/>
            </w:tcBorders>
            <w:shd w:val="clear" w:color="auto" w:fill="auto"/>
            <w:vAlign w:val="center"/>
          </w:tcPr>
          <w:p w14:paraId="20D2AE12" w14:textId="77777777" w:rsidR="00A974BF" w:rsidRPr="00B70A54" w:rsidRDefault="00A974BF" w:rsidP="00A05502">
            <w:pPr>
              <w:spacing w:before="0" w:after="0" w:line="240" w:lineRule="auto"/>
              <w:jc w:val="left"/>
              <w:rPr>
                <w:rFonts w:cstheme="minorHAnsi"/>
                <w:sz w:val="20"/>
                <w:szCs w:val="20"/>
                <w:highlight w:val="yellow"/>
              </w:rPr>
            </w:pPr>
            <w:r w:rsidRPr="00B70A54">
              <w:rPr>
                <w:rFonts w:cstheme="minorHAnsi"/>
                <w:sz w:val="20"/>
                <w:szCs w:val="20"/>
              </w:rPr>
              <w:t>HR3000095</w:t>
            </w:r>
          </w:p>
        </w:tc>
        <w:tc>
          <w:tcPr>
            <w:tcW w:w="1012" w:type="pct"/>
            <w:tcBorders>
              <w:top w:val="single" w:sz="4" w:space="0" w:color="auto"/>
              <w:left w:val="nil"/>
              <w:bottom w:val="single" w:sz="4" w:space="0" w:color="auto"/>
              <w:right w:val="single" w:sz="4" w:space="0" w:color="auto"/>
            </w:tcBorders>
            <w:shd w:val="clear" w:color="auto" w:fill="auto"/>
            <w:vAlign w:val="center"/>
          </w:tcPr>
          <w:p w14:paraId="4D6CB1E5" w14:textId="77777777" w:rsidR="00A974BF" w:rsidRPr="00B70A54" w:rsidRDefault="00A974BF" w:rsidP="00A05502">
            <w:pPr>
              <w:spacing w:before="0" w:after="0" w:line="240" w:lineRule="auto"/>
              <w:jc w:val="left"/>
              <w:rPr>
                <w:rFonts w:cstheme="minorHAnsi"/>
                <w:sz w:val="20"/>
                <w:szCs w:val="20"/>
                <w:highlight w:val="yellow"/>
              </w:rPr>
            </w:pPr>
            <w:r w:rsidRPr="00B70A54">
              <w:rPr>
                <w:rFonts w:cstheme="minorHAnsi"/>
                <w:sz w:val="20"/>
                <w:szCs w:val="20"/>
              </w:rPr>
              <w:t>Pakleni otoci</w:t>
            </w:r>
          </w:p>
        </w:tc>
        <w:tc>
          <w:tcPr>
            <w:tcW w:w="1608" w:type="pct"/>
            <w:tcBorders>
              <w:top w:val="single" w:sz="4" w:space="0" w:color="auto"/>
              <w:left w:val="nil"/>
              <w:bottom w:val="single" w:sz="4" w:space="0" w:color="auto"/>
              <w:right w:val="single" w:sz="4" w:space="0" w:color="auto"/>
            </w:tcBorders>
            <w:shd w:val="clear" w:color="auto" w:fill="auto"/>
            <w:vAlign w:val="center"/>
          </w:tcPr>
          <w:p w14:paraId="5DF1715C" w14:textId="77777777" w:rsidR="00A974BF" w:rsidRPr="00B70A54" w:rsidRDefault="00A974BF" w:rsidP="00A05502">
            <w:pPr>
              <w:spacing w:before="0" w:after="0" w:line="240" w:lineRule="auto"/>
              <w:jc w:val="left"/>
              <w:rPr>
                <w:rFonts w:eastAsia="Times New Roman" w:cstheme="minorHAnsi"/>
                <w:sz w:val="20"/>
                <w:szCs w:val="20"/>
                <w:highlight w:val="yellow"/>
                <w:lang w:eastAsia="hr-HR"/>
              </w:rPr>
            </w:pPr>
            <w:r w:rsidRPr="00B70A54">
              <w:rPr>
                <w:rFonts w:cstheme="minorHAnsi"/>
                <w:sz w:val="20"/>
                <w:szCs w:val="20"/>
              </w:rPr>
              <w:t>Očuvano 195 ha postojeće površine stanišnog tipa.</w:t>
            </w:r>
          </w:p>
        </w:tc>
        <w:tc>
          <w:tcPr>
            <w:tcW w:w="536" w:type="pct"/>
            <w:tcBorders>
              <w:top w:val="single" w:sz="4" w:space="0" w:color="auto"/>
              <w:left w:val="nil"/>
              <w:bottom w:val="single" w:sz="4" w:space="0" w:color="auto"/>
              <w:right w:val="single" w:sz="4" w:space="0" w:color="auto"/>
            </w:tcBorders>
            <w:vAlign w:val="center"/>
          </w:tcPr>
          <w:p w14:paraId="1296C817" w14:textId="77777777" w:rsidR="00A974BF" w:rsidRPr="00B70A54" w:rsidRDefault="00A974BF" w:rsidP="00A05502">
            <w:pPr>
              <w:spacing w:before="0" w:after="0" w:line="240" w:lineRule="auto"/>
              <w:jc w:val="center"/>
              <w:rPr>
                <w:rFonts w:cstheme="minorHAnsi"/>
                <w:sz w:val="20"/>
                <w:szCs w:val="20"/>
              </w:rPr>
            </w:pPr>
            <w:r w:rsidRPr="00B70A54">
              <w:rPr>
                <w:rFonts w:cstheme="minorHAnsi"/>
                <w:sz w:val="20"/>
                <w:szCs w:val="20"/>
                <w:shd w:val="clear" w:color="auto" w:fill="FFFFFF"/>
              </w:rPr>
              <w:t>B</w:t>
            </w:r>
          </w:p>
        </w:tc>
      </w:tr>
      <w:tr w:rsidR="00A974BF" w:rsidRPr="004D73D8" w14:paraId="6F8927E4" w14:textId="77777777" w:rsidTr="00D62CC2">
        <w:trPr>
          <w:trHeight w:val="687"/>
        </w:trPr>
        <w:tc>
          <w:tcPr>
            <w:tcW w:w="1368" w:type="pct"/>
            <w:tcBorders>
              <w:top w:val="single" w:sz="4" w:space="0" w:color="auto"/>
              <w:left w:val="single" w:sz="4" w:space="0" w:color="auto"/>
              <w:bottom w:val="single" w:sz="4" w:space="0" w:color="auto"/>
              <w:right w:val="single" w:sz="4" w:space="0" w:color="auto"/>
            </w:tcBorders>
            <w:shd w:val="clear" w:color="auto" w:fill="auto"/>
            <w:vAlign w:val="center"/>
          </w:tcPr>
          <w:p w14:paraId="7ABAF1B5" w14:textId="77777777" w:rsidR="00A974BF" w:rsidRPr="00B70A54" w:rsidRDefault="00A974BF" w:rsidP="00A05502">
            <w:pPr>
              <w:spacing w:before="0" w:after="0" w:line="240" w:lineRule="auto"/>
              <w:rPr>
                <w:rFonts w:eastAsia="Times New Roman" w:cstheme="minorHAnsi"/>
                <w:sz w:val="20"/>
                <w:szCs w:val="20"/>
                <w:lang w:eastAsia="hr-HR"/>
              </w:rPr>
            </w:pPr>
          </w:p>
        </w:tc>
        <w:tc>
          <w:tcPr>
            <w:tcW w:w="476" w:type="pct"/>
            <w:tcBorders>
              <w:top w:val="single" w:sz="4" w:space="0" w:color="auto"/>
              <w:left w:val="nil"/>
              <w:bottom w:val="single" w:sz="4" w:space="0" w:color="auto"/>
              <w:right w:val="single" w:sz="4" w:space="0" w:color="auto"/>
            </w:tcBorders>
            <w:shd w:val="clear" w:color="auto" w:fill="auto"/>
            <w:vAlign w:val="center"/>
          </w:tcPr>
          <w:p w14:paraId="70D7A563" w14:textId="1617C718" w:rsidR="00A974BF" w:rsidRPr="00B70A54" w:rsidRDefault="00A974BF" w:rsidP="00A05502">
            <w:pPr>
              <w:spacing w:before="0" w:after="0" w:line="240" w:lineRule="auto"/>
              <w:jc w:val="left"/>
              <w:rPr>
                <w:rFonts w:cstheme="minorHAnsi"/>
                <w:sz w:val="20"/>
                <w:szCs w:val="20"/>
                <w:highlight w:val="yellow"/>
              </w:rPr>
            </w:pPr>
            <w:r w:rsidRPr="00B70A54">
              <w:rPr>
                <w:rFonts w:eastAsia="Times New Roman" w:cstheme="minorHAnsi"/>
                <w:sz w:val="20"/>
                <w:szCs w:val="20"/>
                <w:lang w:eastAsia="hr-HR"/>
              </w:rPr>
              <w:t>HR3000115</w:t>
            </w:r>
          </w:p>
        </w:tc>
        <w:tc>
          <w:tcPr>
            <w:tcW w:w="1012" w:type="pct"/>
            <w:tcBorders>
              <w:top w:val="single" w:sz="4" w:space="0" w:color="auto"/>
              <w:left w:val="nil"/>
              <w:bottom w:val="single" w:sz="4" w:space="0" w:color="auto"/>
              <w:right w:val="single" w:sz="4" w:space="0" w:color="auto"/>
            </w:tcBorders>
            <w:shd w:val="clear" w:color="auto" w:fill="auto"/>
            <w:vAlign w:val="center"/>
          </w:tcPr>
          <w:p w14:paraId="1BF0B1E4" w14:textId="77777777" w:rsidR="00A974BF" w:rsidRPr="00B70A54" w:rsidRDefault="00A974BF" w:rsidP="00A05502">
            <w:pPr>
              <w:spacing w:before="0" w:after="0" w:line="240" w:lineRule="auto"/>
              <w:jc w:val="left"/>
              <w:rPr>
                <w:rFonts w:cstheme="minorHAnsi"/>
                <w:sz w:val="20"/>
                <w:szCs w:val="20"/>
                <w:highlight w:val="yellow"/>
              </w:rPr>
            </w:pPr>
            <w:r w:rsidRPr="00B70A54">
              <w:rPr>
                <w:rFonts w:eastAsia="Times New Roman" w:cstheme="minorHAnsi"/>
                <w:sz w:val="20"/>
                <w:szCs w:val="20"/>
                <w:lang w:eastAsia="hr-HR"/>
              </w:rPr>
              <w:t>Pelegrin - podmorje</w:t>
            </w:r>
          </w:p>
        </w:tc>
        <w:tc>
          <w:tcPr>
            <w:tcW w:w="1608" w:type="pct"/>
            <w:tcBorders>
              <w:top w:val="single" w:sz="4" w:space="0" w:color="auto"/>
              <w:left w:val="nil"/>
              <w:bottom w:val="single" w:sz="4" w:space="0" w:color="auto"/>
              <w:right w:val="single" w:sz="4" w:space="0" w:color="auto"/>
            </w:tcBorders>
            <w:shd w:val="clear" w:color="auto" w:fill="auto"/>
            <w:vAlign w:val="center"/>
          </w:tcPr>
          <w:p w14:paraId="7BE53318" w14:textId="77777777" w:rsidR="00A974BF" w:rsidRPr="00B70A54" w:rsidRDefault="00A974BF" w:rsidP="00A05502">
            <w:pPr>
              <w:spacing w:before="0" w:after="0" w:line="240" w:lineRule="auto"/>
              <w:jc w:val="left"/>
              <w:rPr>
                <w:rFonts w:eastAsia="Times New Roman" w:cstheme="minorHAnsi"/>
                <w:sz w:val="20"/>
                <w:szCs w:val="20"/>
                <w:highlight w:val="yellow"/>
                <w:lang w:eastAsia="hr-HR"/>
              </w:rPr>
            </w:pPr>
            <w:r w:rsidRPr="00B70A54">
              <w:rPr>
                <w:rFonts w:cstheme="minorHAnsi"/>
                <w:sz w:val="20"/>
                <w:szCs w:val="20"/>
              </w:rPr>
              <w:t>Očuvano 40 ha postojeće površine stanišnog tipa.</w:t>
            </w:r>
          </w:p>
        </w:tc>
        <w:tc>
          <w:tcPr>
            <w:tcW w:w="536" w:type="pct"/>
            <w:tcBorders>
              <w:top w:val="single" w:sz="4" w:space="0" w:color="auto"/>
              <w:left w:val="nil"/>
              <w:bottom w:val="single" w:sz="4" w:space="0" w:color="auto"/>
              <w:right w:val="single" w:sz="4" w:space="0" w:color="auto"/>
            </w:tcBorders>
            <w:vAlign w:val="center"/>
          </w:tcPr>
          <w:p w14:paraId="22E6138F" w14:textId="77777777" w:rsidR="00A974BF" w:rsidRPr="00B70A54" w:rsidRDefault="00A974BF" w:rsidP="00A05502">
            <w:pPr>
              <w:spacing w:before="0" w:after="0" w:line="240" w:lineRule="auto"/>
              <w:jc w:val="center"/>
              <w:rPr>
                <w:rFonts w:cstheme="minorHAnsi"/>
                <w:sz w:val="20"/>
                <w:szCs w:val="20"/>
              </w:rPr>
            </w:pPr>
            <w:r w:rsidRPr="00B70A54">
              <w:rPr>
                <w:rFonts w:cstheme="minorHAnsi"/>
                <w:sz w:val="20"/>
                <w:szCs w:val="20"/>
              </w:rPr>
              <w:t>B</w:t>
            </w:r>
          </w:p>
        </w:tc>
      </w:tr>
      <w:tr w:rsidR="00A974BF" w:rsidRPr="004D73D8" w14:paraId="2247AAB4" w14:textId="77777777" w:rsidTr="00D62CC2">
        <w:trPr>
          <w:trHeight w:val="687"/>
        </w:trPr>
        <w:tc>
          <w:tcPr>
            <w:tcW w:w="1368" w:type="pct"/>
            <w:tcBorders>
              <w:top w:val="single" w:sz="4" w:space="0" w:color="auto"/>
              <w:left w:val="single" w:sz="4" w:space="0" w:color="auto"/>
              <w:bottom w:val="single" w:sz="4" w:space="0" w:color="auto"/>
              <w:right w:val="single" w:sz="4" w:space="0" w:color="auto"/>
            </w:tcBorders>
            <w:shd w:val="clear" w:color="auto" w:fill="auto"/>
            <w:vAlign w:val="center"/>
          </w:tcPr>
          <w:p w14:paraId="7BCC58F3" w14:textId="77777777" w:rsidR="00A974BF" w:rsidRPr="00B70A54" w:rsidRDefault="00A974BF" w:rsidP="00A05502">
            <w:pPr>
              <w:spacing w:before="0" w:after="0" w:line="240" w:lineRule="auto"/>
              <w:rPr>
                <w:rFonts w:eastAsia="Times New Roman" w:cstheme="minorHAnsi"/>
                <w:sz w:val="20"/>
                <w:szCs w:val="20"/>
                <w:lang w:eastAsia="hr-HR"/>
              </w:rPr>
            </w:pPr>
          </w:p>
        </w:tc>
        <w:tc>
          <w:tcPr>
            <w:tcW w:w="476" w:type="pct"/>
            <w:tcBorders>
              <w:top w:val="single" w:sz="4" w:space="0" w:color="auto"/>
              <w:left w:val="nil"/>
              <w:bottom w:val="single" w:sz="4" w:space="0" w:color="auto"/>
              <w:right w:val="single" w:sz="4" w:space="0" w:color="auto"/>
            </w:tcBorders>
            <w:shd w:val="clear" w:color="auto" w:fill="auto"/>
            <w:vAlign w:val="center"/>
          </w:tcPr>
          <w:p w14:paraId="697D5DAF" w14:textId="1CC03E03" w:rsidR="00A974BF" w:rsidRPr="00B70A54" w:rsidRDefault="00A974BF" w:rsidP="00A05502">
            <w:pPr>
              <w:spacing w:before="0" w:after="0" w:line="240" w:lineRule="auto"/>
              <w:jc w:val="left"/>
              <w:rPr>
                <w:rFonts w:cstheme="minorHAnsi"/>
                <w:sz w:val="20"/>
                <w:szCs w:val="20"/>
                <w:highlight w:val="yellow"/>
              </w:rPr>
            </w:pPr>
            <w:r w:rsidRPr="00B70A54">
              <w:rPr>
                <w:rFonts w:cstheme="minorHAnsi"/>
                <w:sz w:val="20"/>
                <w:szCs w:val="20"/>
              </w:rPr>
              <w:t>HR3000143</w:t>
            </w:r>
          </w:p>
        </w:tc>
        <w:tc>
          <w:tcPr>
            <w:tcW w:w="1012" w:type="pct"/>
            <w:tcBorders>
              <w:top w:val="single" w:sz="4" w:space="0" w:color="auto"/>
              <w:left w:val="nil"/>
              <w:bottom w:val="single" w:sz="4" w:space="0" w:color="auto"/>
              <w:right w:val="single" w:sz="4" w:space="0" w:color="auto"/>
            </w:tcBorders>
            <w:shd w:val="clear" w:color="auto" w:fill="auto"/>
            <w:vAlign w:val="center"/>
          </w:tcPr>
          <w:p w14:paraId="097FE2B6" w14:textId="77777777" w:rsidR="00A974BF" w:rsidRPr="00B70A54" w:rsidRDefault="00A974BF" w:rsidP="00A05502">
            <w:pPr>
              <w:spacing w:before="0" w:after="0" w:line="240" w:lineRule="auto"/>
              <w:jc w:val="left"/>
              <w:rPr>
                <w:rFonts w:cstheme="minorHAnsi"/>
                <w:sz w:val="20"/>
                <w:szCs w:val="20"/>
                <w:highlight w:val="yellow"/>
              </w:rPr>
            </w:pPr>
            <w:r w:rsidRPr="00B70A54">
              <w:rPr>
                <w:rFonts w:cstheme="minorHAnsi"/>
                <w:sz w:val="20"/>
                <w:szCs w:val="20"/>
              </w:rPr>
              <w:t xml:space="preserve">Uvale Kruševa; </w:t>
            </w:r>
            <w:proofErr w:type="spellStart"/>
            <w:r w:rsidRPr="00B70A54">
              <w:rPr>
                <w:rFonts w:cstheme="minorHAnsi"/>
                <w:sz w:val="20"/>
                <w:szCs w:val="20"/>
              </w:rPr>
              <w:t>Pokrvenik</w:t>
            </w:r>
            <w:proofErr w:type="spellEnd"/>
            <w:r w:rsidRPr="00B70A54">
              <w:rPr>
                <w:rFonts w:cstheme="minorHAnsi"/>
                <w:sz w:val="20"/>
                <w:szCs w:val="20"/>
              </w:rPr>
              <w:t xml:space="preserve"> i </w:t>
            </w:r>
            <w:proofErr w:type="spellStart"/>
            <w:r w:rsidRPr="00B70A54">
              <w:rPr>
                <w:rFonts w:cstheme="minorHAnsi"/>
                <w:sz w:val="20"/>
                <w:szCs w:val="20"/>
              </w:rPr>
              <w:t>Zaraće</w:t>
            </w:r>
            <w:proofErr w:type="spellEnd"/>
            <w:r w:rsidRPr="00B70A54">
              <w:rPr>
                <w:rFonts w:cstheme="minorHAnsi"/>
                <w:sz w:val="20"/>
                <w:szCs w:val="20"/>
              </w:rPr>
              <w:t xml:space="preserve"> – Hvar</w:t>
            </w:r>
          </w:p>
        </w:tc>
        <w:tc>
          <w:tcPr>
            <w:tcW w:w="1608" w:type="pct"/>
            <w:tcBorders>
              <w:top w:val="single" w:sz="4" w:space="0" w:color="auto"/>
              <w:left w:val="nil"/>
              <w:bottom w:val="single" w:sz="4" w:space="0" w:color="auto"/>
              <w:right w:val="single" w:sz="4" w:space="0" w:color="auto"/>
            </w:tcBorders>
            <w:shd w:val="clear" w:color="auto" w:fill="auto"/>
            <w:vAlign w:val="center"/>
          </w:tcPr>
          <w:p w14:paraId="0A291552" w14:textId="77777777" w:rsidR="00A974BF" w:rsidRPr="00B70A54" w:rsidRDefault="00A974BF" w:rsidP="00A05502">
            <w:pPr>
              <w:spacing w:before="0" w:after="0" w:line="240" w:lineRule="auto"/>
              <w:jc w:val="left"/>
              <w:rPr>
                <w:rFonts w:eastAsia="Times New Roman" w:cstheme="minorHAnsi"/>
                <w:sz w:val="20"/>
                <w:szCs w:val="20"/>
                <w:highlight w:val="yellow"/>
                <w:lang w:eastAsia="hr-HR"/>
              </w:rPr>
            </w:pPr>
            <w:r w:rsidRPr="00B70A54">
              <w:rPr>
                <w:rFonts w:cstheme="minorHAnsi"/>
                <w:sz w:val="20"/>
                <w:szCs w:val="20"/>
              </w:rPr>
              <w:t>Očuvano 34 ha postojeće površine stanišnog tipa.</w:t>
            </w:r>
          </w:p>
        </w:tc>
        <w:tc>
          <w:tcPr>
            <w:tcW w:w="536" w:type="pct"/>
            <w:tcBorders>
              <w:top w:val="single" w:sz="4" w:space="0" w:color="auto"/>
              <w:left w:val="nil"/>
              <w:bottom w:val="single" w:sz="4" w:space="0" w:color="auto"/>
              <w:right w:val="single" w:sz="4" w:space="0" w:color="auto"/>
            </w:tcBorders>
            <w:vAlign w:val="center"/>
          </w:tcPr>
          <w:p w14:paraId="65239CEA" w14:textId="77777777" w:rsidR="00A974BF" w:rsidRPr="00B70A54" w:rsidRDefault="00A974BF" w:rsidP="00A05502">
            <w:pPr>
              <w:spacing w:before="0" w:after="0" w:line="240" w:lineRule="auto"/>
              <w:jc w:val="center"/>
              <w:rPr>
                <w:rFonts w:cstheme="minorHAnsi"/>
                <w:sz w:val="20"/>
                <w:szCs w:val="20"/>
              </w:rPr>
            </w:pPr>
            <w:r w:rsidRPr="00B70A54">
              <w:rPr>
                <w:rFonts w:cstheme="minorHAnsi"/>
                <w:sz w:val="20"/>
                <w:szCs w:val="20"/>
              </w:rPr>
              <w:t>B</w:t>
            </w:r>
          </w:p>
        </w:tc>
      </w:tr>
      <w:tr w:rsidR="00A974BF" w:rsidRPr="004D73D8" w14:paraId="6298FC5E" w14:textId="77777777" w:rsidTr="00D62CC2">
        <w:trPr>
          <w:trHeight w:val="687"/>
        </w:trPr>
        <w:tc>
          <w:tcPr>
            <w:tcW w:w="1368" w:type="pct"/>
            <w:tcBorders>
              <w:top w:val="single" w:sz="4" w:space="0" w:color="auto"/>
              <w:left w:val="single" w:sz="4" w:space="0" w:color="auto"/>
              <w:bottom w:val="single" w:sz="4" w:space="0" w:color="auto"/>
              <w:right w:val="single" w:sz="4" w:space="0" w:color="auto"/>
            </w:tcBorders>
            <w:shd w:val="clear" w:color="auto" w:fill="auto"/>
            <w:vAlign w:val="center"/>
          </w:tcPr>
          <w:p w14:paraId="326C923C" w14:textId="77777777" w:rsidR="00A974BF" w:rsidRPr="00B70A54" w:rsidRDefault="00A974BF" w:rsidP="00A05502">
            <w:pPr>
              <w:spacing w:before="0" w:after="0" w:line="240" w:lineRule="auto"/>
              <w:rPr>
                <w:rFonts w:eastAsia="Times New Roman" w:cstheme="minorHAnsi"/>
                <w:sz w:val="20"/>
                <w:szCs w:val="20"/>
                <w:lang w:eastAsia="hr-HR"/>
              </w:rPr>
            </w:pPr>
          </w:p>
        </w:tc>
        <w:tc>
          <w:tcPr>
            <w:tcW w:w="476" w:type="pct"/>
            <w:tcBorders>
              <w:top w:val="single" w:sz="4" w:space="0" w:color="auto"/>
              <w:left w:val="nil"/>
              <w:bottom w:val="single" w:sz="4" w:space="0" w:color="auto"/>
              <w:right w:val="single" w:sz="4" w:space="0" w:color="auto"/>
            </w:tcBorders>
            <w:shd w:val="clear" w:color="auto" w:fill="auto"/>
            <w:vAlign w:val="center"/>
          </w:tcPr>
          <w:p w14:paraId="0A32CF48" w14:textId="1DB2C7B2" w:rsidR="00A974BF" w:rsidRPr="00B70A54" w:rsidRDefault="00A974BF" w:rsidP="00A05502">
            <w:pPr>
              <w:spacing w:before="0" w:after="0" w:line="240" w:lineRule="auto"/>
              <w:jc w:val="left"/>
              <w:rPr>
                <w:rFonts w:cstheme="minorHAnsi"/>
                <w:sz w:val="20"/>
                <w:szCs w:val="20"/>
              </w:rPr>
            </w:pPr>
            <w:r w:rsidRPr="00B70A54">
              <w:rPr>
                <w:rFonts w:cstheme="minorHAnsi"/>
                <w:sz w:val="20"/>
                <w:szCs w:val="20"/>
              </w:rPr>
              <w:t>HR3000119</w:t>
            </w:r>
          </w:p>
        </w:tc>
        <w:tc>
          <w:tcPr>
            <w:tcW w:w="1012" w:type="pct"/>
            <w:tcBorders>
              <w:top w:val="single" w:sz="4" w:space="0" w:color="auto"/>
              <w:left w:val="nil"/>
              <w:bottom w:val="single" w:sz="4" w:space="0" w:color="auto"/>
              <w:right w:val="single" w:sz="4" w:space="0" w:color="auto"/>
            </w:tcBorders>
            <w:shd w:val="clear" w:color="auto" w:fill="auto"/>
            <w:vAlign w:val="center"/>
          </w:tcPr>
          <w:p w14:paraId="5A46BB92" w14:textId="77777777" w:rsidR="00A974BF" w:rsidRPr="00B70A54" w:rsidRDefault="00A974BF" w:rsidP="00A05502">
            <w:pPr>
              <w:spacing w:before="0" w:after="0" w:line="240" w:lineRule="auto"/>
              <w:jc w:val="left"/>
              <w:rPr>
                <w:rFonts w:cstheme="minorHAnsi"/>
                <w:sz w:val="20"/>
                <w:szCs w:val="20"/>
              </w:rPr>
            </w:pPr>
            <w:proofErr w:type="spellStart"/>
            <w:r w:rsidRPr="00B70A54">
              <w:rPr>
                <w:rFonts w:cstheme="minorHAnsi"/>
                <w:sz w:val="20"/>
                <w:szCs w:val="20"/>
              </w:rPr>
              <w:t>Šćedro</w:t>
            </w:r>
            <w:proofErr w:type="spellEnd"/>
            <w:r w:rsidRPr="00B70A54">
              <w:rPr>
                <w:rFonts w:cstheme="minorHAnsi"/>
                <w:sz w:val="20"/>
                <w:szCs w:val="20"/>
              </w:rPr>
              <w:t xml:space="preserve"> - podmorje</w:t>
            </w:r>
          </w:p>
        </w:tc>
        <w:tc>
          <w:tcPr>
            <w:tcW w:w="1608" w:type="pct"/>
            <w:tcBorders>
              <w:top w:val="single" w:sz="4" w:space="0" w:color="auto"/>
              <w:left w:val="nil"/>
              <w:bottom w:val="single" w:sz="4" w:space="0" w:color="auto"/>
              <w:right w:val="single" w:sz="4" w:space="0" w:color="auto"/>
            </w:tcBorders>
            <w:shd w:val="clear" w:color="auto" w:fill="auto"/>
            <w:vAlign w:val="center"/>
          </w:tcPr>
          <w:p w14:paraId="6696B5A4" w14:textId="77777777" w:rsidR="00A974BF" w:rsidRPr="00B70A54" w:rsidRDefault="00A974BF" w:rsidP="00A05502">
            <w:pPr>
              <w:spacing w:before="0" w:after="0" w:line="240" w:lineRule="auto"/>
              <w:jc w:val="left"/>
              <w:rPr>
                <w:rFonts w:cstheme="minorHAnsi"/>
                <w:sz w:val="20"/>
                <w:szCs w:val="20"/>
              </w:rPr>
            </w:pPr>
            <w:r w:rsidRPr="00B70A54">
              <w:rPr>
                <w:rFonts w:cstheme="minorHAnsi"/>
                <w:sz w:val="20"/>
                <w:szCs w:val="20"/>
              </w:rPr>
              <w:t>Očuvano 90 ha postojeće površine stanišnog tipa.</w:t>
            </w:r>
          </w:p>
        </w:tc>
        <w:tc>
          <w:tcPr>
            <w:tcW w:w="536" w:type="pct"/>
            <w:tcBorders>
              <w:top w:val="single" w:sz="4" w:space="0" w:color="auto"/>
              <w:left w:val="nil"/>
              <w:bottom w:val="single" w:sz="4" w:space="0" w:color="auto"/>
              <w:right w:val="single" w:sz="4" w:space="0" w:color="auto"/>
            </w:tcBorders>
            <w:vAlign w:val="center"/>
          </w:tcPr>
          <w:p w14:paraId="3EC33A1B" w14:textId="77777777" w:rsidR="00A974BF" w:rsidRPr="00B70A54" w:rsidRDefault="00A974BF" w:rsidP="00A05502">
            <w:pPr>
              <w:spacing w:before="0" w:after="0" w:line="240" w:lineRule="auto"/>
              <w:jc w:val="center"/>
              <w:rPr>
                <w:rFonts w:cstheme="minorHAnsi"/>
                <w:sz w:val="20"/>
                <w:szCs w:val="20"/>
              </w:rPr>
            </w:pPr>
            <w:r w:rsidRPr="00B70A54">
              <w:rPr>
                <w:rFonts w:cstheme="minorHAnsi"/>
                <w:sz w:val="20"/>
                <w:szCs w:val="20"/>
              </w:rPr>
              <w:t>B</w:t>
            </w:r>
          </w:p>
        </w:tc>
      </w:tr>
      <w:tr w:rsidR="00A974BF" w:rsidRPr="004D73D8" w14:paraId="515920EE" w14:textId="77777777" w:rsidTr="00D62CC2">
        <w:trPr>
          <w:trHeight w:val="687"/>
        </w:trPr>
        <w:tc>
          <w:tcPr>
            <w:tcW w:w="1368" w:type="pct"/>
            <w:tcBorders>
              <w:top w:val="single" w:sz="4" w:space="0" w:color="auto"/>
              <w:left w:val="single" w:sz="4" w:space="0" w:color="auto"/>
              <w:bottom w:val="single" w:sz="4" w:space="0" w:color="auto"/>
              <w:right w:val="single" w:sz="4" w:space="0" w:color="auto"/>
            </w:tcBorders>
            <w:shd w:val="clear" w:color="auto" w:fill="auto"/>
            <w:vAlign w:val="center"/>
          </w:tcPr>
          <w:p w14:paraId="221684D5" w14:textId="77777777" w:rsidR="00A974BF" w:rsidRPr="00B70A54" w:rsidRDefault="00A974BF" w:rsidP="00A05502">
            <w:pPr>
              <w:spacing w:before="0" w:after="0" w:line="240" w:lineRule="auto"/>
              <w:rPr>
                <w:rFonts w:eastAsia="Times New Roman" w:cstheme="minorHAnsi"/>
                <w:sz w:val="20"/>
                <w:szCs w:val="20"/>
                <w:lang w:eastAsia="hr-HR"/>
              </w:rPr>
            </w:pPr>
          </w:p>
        </w:tc>
        <w:tc>
          <w:tcPr>
            <w:tcW w:w="476" w:type="pct"/>
            <w:tcBorders>
              <w:top w:val="single" w:sz="4" w:space="0" w:color="auto"/>
              <w:left w:val="nil"/>
              <w:bottom w:val="single" w:sz="4" w:space="0" w:color="auto"/>
              <w:right w:val="single" w:sz="4" w:space="0" w:color="auto"/>
            </w:tcBorders>
            <w:shd w:val="clear" w:color="auto" w:fill="auto"/>
            <w:vAlign w:val="center"/>
          </w:tcPr>
          <w:p w14:paraId="54F29B52" w14:textId="2E340BBB" w:rsidR="00A974BF" w:rsidRPr="00B70A54" w:rsidRDefault="00A974BF" w:rsidP="00A05502">
            <w:pPr>
              <w:spacing w:before="0" w:after="0" w:line="240" w:lineRule="auto"/>
              <w:jc w:val="left"/>
              <w:rPr>
                <w:rFonts w:cstheme="minorHAnsi"/>
                <w:sz w:val="20"/>
                <w:szCs w:val="20"/>
              </w:rPr>
            </w:pPr>
            <w:r w:rsidRPr="00B70A54">
              <w:rPr>
                <w:rFonts w:eastAsia="Times New Roman" w:cstheme="minorHAnsi"/>
                <w:sz w:val="20"/>
                <w:szCs w:val="20"/>
                <w:lang w:eastAsia="hr-HR"/>
              </w:rPr>
              <w:t>HR3000114</w:t>
            </w:r>
          </w:p>
        </w:tc>
        <w:tc>
          <w:tcPr>
            <w:tcW w:w="1012" w:type="pct"/>
            <w:tcBorders>
              <w:top w:val="single" w:sz="4" w:space="0" w:color="auto"/>
              <w:left w:val="nil"/>
              <w:bottom w:val="single" w:sz="4" w:space="0" w:color="auto"/>
              <w:right w:val="single" w:sz="4" w:space="0" w:color="auto"/>
            </w:tcBorders>
            <w:shd w:val="clear" w:color="auto" w:fill="auto"/>
            <w:vAlign w:val="center"/>
          </w:tcPr>
          <w:p w14:paraId="7A3D7E9D" w14:textId="77777777" w:rsidR="00A974BF" w:rsidRPr="00B70A54" w:rsidRDefault="00A974BF" w:rsidP="00A05502">
            <w:pPr>
              <w:spacing w:before="0" w:after="0" w:line="240" w:lineRule="auto"/>
              <w:jc w:val="left"/>
              <w:rPr>
                <w:rFonts w:cstheme="minorHAnsi"/>
                <w:sz w:val="20"/>
                <w:szCs w:val="20"/>
              </w:rPr>
            </w:pPr>
            <w:r w:rsidRPr="00B70A54">
              <w:rPr>
                <w:rFonts w:eastAsia="Times New Roman" w:cstheme="minorHAnsi"/>
                <w:sz w:val="20"/>
                <w:szCs w:val="20"/>
                <w:lang w:eastAsia="hr-HR"/>
              </w:rPr>
              <w:t>Otoci Lukavci</w:t>
            </w:r>
          </w:p>
        </w:tc>
        <w:tc>
          <w:tcPr>
            <w:tcW w:w="1608" w:type="pct"/>
            <w:tcBorders>
              <w:top w:val="single" w:sz="4" w:space="0" w:color="auto"/>
              <w:left w:val="nil"/>
              <w:bottom w:val="single" w:sz="4" w:space="0" w:color="auto"/>
              <w:right w:val="single" w:sz="4" w:space="0" w:color="auto"/>
            </w:tcBorders>
            <w:shd w:val="clear" w:color="auto" w:fill="auto"/>
            <w:vAlign w:val="center"/>
          </w:tcPr>
          <w:p w14:paraId="242F4778" w14:textId="77777777" w:rsidR="00A974BF" w:rsidRPr="00B70A54" w:rsidRDefault="00A974BF" w:rsidP="00A05502">
            <w:pPr>
              <w:spacing w:before="0" w:after="0" w:line="240" w:lineRule="auto"/>
              <w:jc w:val="left"/>
              <w:rPr>
                <w:rFonts w:cstheme="minorHAnsi"/>
                <w:sz w:val="20"/>
                <w:szCs w:val="20"/>
              </w:rPr>
            </w:pPr>
            <w:r w:rsidRPr="00B70A54">
              <w:rPr>
                <w:rFonts w:cstheme="minorHAnsi"/>
                <w:sz w:val="20"/>
                <w:szCs w:val="20"/>
              </w:rPr>
              <w:t xml:space="preserve">Očuvano 15 ha postojeće površine stanišnog tipa koji dolazi samostalno i 10 ha u kompleksu sa stanišnim tipom 1120 Naselja </w:t>
            </w:r>
            <w:proofErr w:type="spellStart"/>
            <w:r w:rsidRPr="00B70A54">
              <w:rPr>
                <w:rFonts w:cstheme="minorHAnsi"/>
                <w:sz w:val="20"/>
                <w:szCs w:val="20"/>
              </w:rPr>
              <w:t>posidonije</w:t>
            </w:r>
            <w:proofErr w:type="spellEnd"/>
            <w:r w:rsidRPr="00B70A54">
              <w:rPr>
                <w:rFonts w:cstheme="minorHAnsi"/>
                <w:sz w:val="20"/>
                <w:szCs w:val="20"/>
              </w:rPr>
              <w:t xml:space="preserve"> (</w:t>
            </w:r>
            <w:proofErr w:type="spellStart"/>
            <w:r w:rsidRPr="004C3464">
              <w:rPr>
                <w:rFonts w:cstheme="minorHAnsi"/>
                <w:i/>
                <w:sz w:val="20"/>
                <w:szCs w:val="20"/>
              </w:rPr>
              <w:t>Posidonion</w:t>
            </w:r>
            <w:proofErr w:type="spellEnd"/>
            <w:r w:rsidRPr="004C3464">
              <w:rPr>
                <w:rFonts w:cstheme="minorHAnsi"/>
                <w:i/>
                <w:sz w:val="20"/>
                <w:szCs w:val="20"/>
              </w:rPr>
              <w:t xml:space="preserve"> </w:t>
            </w:r>
            <w:proofErr w:type="spellStart"/>
            <w:r w:rsidRPr="004C3464">
              <w:rPr>
                <w:rFonts w:cstheme="minorHAnsi"/>
                <w:i/>
                <w:sz w:val="20"/>
                <w:szCs w:val="20"/>
              </w:rPr>
              <w:t>oceanicae</w:t>
            </w:r>
            <w:proofErr w:type="spellEnd"/>
            <w:r w:rsidRPr="00B70A54">
              <w:rPr>
                <w:rFonts w:cstheme="minorHAnsi"/>
                <w:sz w:val="20"/>
                <w:szCs w:val="20"/>
              </w:rPr>
              <w:t>).</w:t>
            </w:r>
          </w:p>
        </w:tc>
        <w:tc>
          <w:tcPr>
            <w:tcW w:w="536" w:type="pct"/>
            <w:tcBorders>
              <w:top w:val="single" w:sz="4" w:space="0" w:color="auto"/>
              <w:left w:val="nil"/>
              <w:bottom w:val="single" w:sz="4" w:space="0" w:color="auto"/>
              <w:right w:val="single" w:sz="4" w:space="0" w:color="auto"/>
            </w:tcBorders>
            <w:vAlign w:val="center"/>
          </w:tcPr>
          <w:p w14:paraId="44D598F1" w14:textId="77777777" w:rsidR="00A974BF" w:rsidRPr="00B70A54" w:rsidRDefault="00A974BF" w:rsidP="00A05502">
            <w:pPr>
              <w:spacing w:before="0" w:after="0" w:line="240" w:lineRule="auto"/>
              <w:jc w:val="center"/>
              <w:rPr>
                <w:rFonts w:cstheme="minorHAnsi"/>
                <w:sz w:val="20"/>
                <w:szCs w:val="20"/>
              </w:rPr>
            </w:pPr>
            <w:r w:rsidRPr="00B70A54">
              <w:rPr>
                <w:rFonts w:cstheme="minorHAnsi"/>
                <w:sz w:val="20"/>
                <w:szCs w:val="20"/>
              </w:rPr>
              <w:t>B</w:t>
            </w:r>
          </w:p>
        </w:tc>
      </w:tr>
      <w:tr w:rsidR="00A974BF" w:rsidRPr="004D73D8" w14:paraId="18590B47" w14:textId="77777777" w:rsidTr="004C77D3">
        <w:trPr>
          <w:trHeight w:val="687"/>
        </w:trPr>
        <w:tc>
          <w:tcPr>
            <w:tcW w:w="1368" w:type="pct"/>
            <w:tcBorders>
              <w:top w:val="single" w:sz="4" w:space="0" w:color="auto"/>
              <w:left w:val="single" w:sz="4" w:space="0" w:color="auto"/>
              <w:bottom w:val="single" w:sz="4" w:space="0" w:color="auto"/>
              <w:right w:val="single" w:sz="4" w:space="0" w:color="auto"/>
            </w:tcBorders>
            <w:shd w:val="clear" w:color="auto" w:fill="auto"/>
            <w:vAlign w:val="center"/>
          </w:tcPr>
          <w:p w14:paraId="635119F5" w14:textId="77777777" w:rsidR="00A974BF" w:rsidRPr="00B70A54" w:rsidRDefault="00A974BF" w:rsidP="004C77D3">
            <w:pPr>
              <w:spacing w:before="0" w:after="0" w:line="240" w:lineRule="auto"/>
              <w:jc w:val="left"/>
              <w:rPr>
                <w:rFonts w:eastAsia="Times New Roman" w:cstheme="minorHAnsi"/>
                <w:b/>
                <w:bCs/>
                <w:sz w:val="20"/>
                <w:szCs w:val="20"/>
                <w:lang w:eastAsia="hr-HR"/>
              </w:rPr>
            </w:pPr>
            <w:r w:rsidRPr="00B70A54">
              <w:rPr>
                <w:rFonts w:eastAsia="Times New Roman" w:cstheme="minorHAnsi"/>
                <w:b/>
                <w:bCs/>
                <w:sz w:val="20"/>
                <w:szCs w:val="20"/>
                <w:lang w:eastAsia="hr-HR"/>
              </w:rPr>
              <w:t>8330 Preplavljene ili dijelom preplavljene morske špilje</w:t>
            </w:r>
          </w:p>
        </w:tc>
        <w:tc>
          <w:tcPr>
            <w:tcW w:w="476" w:type="pct"/>
            <w:tcBorders>
              <w:top w:val="single" w:sz="4" w:space="0" w:color="auto"/>
              <w:left w:val="nil"/>
              <w:bottom w:val="single" w:sz="4" w:space="0" w:color="auto"/>
              <w:right w:val="single" w:sz="4" w:space="0" w:color="auto"/>
            </w:tcBorders>
            <w:shd w:val="clear" w:color="auto" w:fill="auto"/>
            <w:vAlign w:val="center"/>
          </w:tcPr>
          <w:p w14:paraId="395DC17E" w14:textId="77345880" w:rsidR="00A974BF" w:rsidRPr="00B70A54" w:rsidRDefault="00A974BF" w:rsidP="00A05502">
            <w:pPr>
              <w:spacing w:before="0" w:after="0" w:line="240" w:lineRule="auto"/>
              <w:jc w:val="left"/>
              <w:rPr>
                <w:rFonts w:cstheme="minorHAnsi"/>
                <w:sz w:val="20"/>
                <w:szCs w:val="20"/>
                <w:highlight w:val="yellow"/>
              </w:rPr>
            </w:pPr>
            <w:r w:rsidRPr="00B70A54">
              <w:rPr>
                <w:rFonts w:cstheme="minorHAnsi"/>
                <w:sz w:val="20"/>
                <w:szCs w:val="20"/>
              </w:rPr>
              <w:t>HR2001425</w:t>
            </w:r>
          </w:p>
        </w:tc>
        <w:tc>
          <w:tcPr>
            <w:tcW w:w="1012" w:type="pct"/>
            <w:tcBorders>
              <w:top w:val="single" w:sz="4" w:space="0" w:color="auto"/>
              <w:left w:val="nil"/>
              <w:bottom w:val="single" w:sz="4" w:space="0" w:color="auto"/>
              <w:right w:val="single" w:sz="4" w:space="0" w:color="auto"/>
            </w:tcBorders>
            <w:shd w:val="clear" w:color="auto" w:fill="auto"/>
            <w:vAlign w:val="center"/>
          </w:tcPr>
          <w:p w14:paraId="5CD4D16B" w14:textId="77777777" w:rsidR="00A974BF" w:rsidRPr="00B70A54" w:rsidRDefault="00A974BF" w:rsidP="00A05502">
            <w:pPr>
              <w:spacing w:before="0" w:after="0" w:line="240" w:lineRule="auto"/>
              <w:jc w:val="left"/>
              <w:rPr>
                <w:rFonts w:cstheme="minorHAnsi"/>
                <w:sz w:val="20"/>
                <w:szCs w:val="20"/>
                <w:highlight w:val="yellow"/>
              </w:rPr>
            </w:pPr>
            <w:r w:rsidRPr="00B70A54">
              <w:rPr>
                <w:rFonts w:cstheme="minorHAnsi"/>
                <w:sz w:val="20"/>
                <w:szCs w:val="20"/>
              </w:rPr>
              <w:t xml:space="preserve">Hvar-od </w:t>
            </w:r>
            <w:proofErr w:type="spellStart"/>
            <w:r w:rsidRPr="00B70A54">
              <w:rPr>
                <w:rFonts w:cstheme="minorHAnsi"/>
                <w:sz w:val="20"/>
                <w:szCs w:val="20"/>
              </w:rPr>
              <w:t>Prapratna</w:t>
            </w:r>
            <w:proofErr w:type="spellEnd"/>
            <w:r w:rsidRPr="00B70A54">
              <w:rPr>
                <w:rFonts w:cstheme="minorHAnsi"/>
                <w:sz w:val="20"/>
                <w:szCs w:val="20"/>
              </w:rPr>
              <w:t xml:space="preserve"> do </w:t>
            </w:r>
            <w:proofErr w:type="spellStart"/>
            <w:r w:rsidRPr="00B70A54">
              <w:rPr>
                <w:rFonts w:cstheme="minorHAnsi"/>
                <w:sz w:val="20"/>
                <w:szCs w:val="20"/>
              </w:rPr>
              <w:t>Karnjakuše</w:t>
            </w:r>
            <w:proofErr w:type="spellEnd"/>
          </w:p>
        </w:tc>
        <w:tc>
          <w:tcPr>
            <w:tcW w:w="1608" w:type="pct"/>
            <w:tcBorders>
              <w:top w:val="single" w:sz="4" w:space="0" w:color="auto"/>
              <w:left w:val="nil"/>
              <w:bottom w:val="single" w:sz="4" w:space="0" w:color="auto"/>
              <w:right w:val="single" w:sz="4" w:space="0" w:color="auto"/>
            </w:tcBorders>
            <w:shd w:val="clear" w:color="auto" w:fill="auto"/>
            <w:vAlign w:val="center"/>
          </w:tcPr>
          <w:p w14:paraId="6B72DD1F" w14:textId="77777777" w:rsidR="00A974BF" w:rsidRPr="00B70A54" w:rsidRDefault="00A974BF" w:rsidP="00A05502">
            <w:pPr>
              <w:spacing w:before="0" w:after="0" w:line="240" w:lineRule="auto"/>
              <w:jc w:val="left"/>
              <w:rPr>
                <w:rFonts w:eastAsia="Times New Roman" w:cstheme="minorHAnsi"/>
                <w:sz w:val="20"/>
                <w:szCs w:val="20"/>
                <w:highlight w:val="yellow"/>
                <w:lang w:eastAsia="hr-HR"/>
              </w:rPr>
            </w:pPr>
            <w:r w:rsidRPr="00B70A54">
              <w:rPr>
                <w:rFonts w:eastAsia="Times New Roman" w:cstheme="minorHAnsi"/>
                <w:sz w:val="20"/>
                <w:szCs w:val="20"/>
                <w:lang w:eastAsia="hr-HR"/>
              </w:rPr>
              <w:t xml:space="preserve">Očuvana </w:t>
            </w:r>
            <w:proofErr w:type="spellStart"/>
            <w:r w:rsidRPr="00B70A54">
              <w:rPr>
                <w:rFonts w:eastAsia="Times New Roman" w:cstheme="minorHAnsi"/>
                <w:sz w:val="20"/>
                <w:szCs w:val="20"/>
                <w:lang w:eastAsia="hr-HR"/>
              </w:rPr>
              <w:t>anhialina</w:t>
            </w:r>
            <w:proofErr w:type="spellEnd"/>
            <w:r w:rsidRPr="00B70A54">
              <w:rPr>
                <w:rFonts w:eastAsia="Times New Roman" w:cstheme="minorHAnsi"/>
                <w:sz w:val="20"/>
                <w:szCs w:val="20"/>
                <w:lang w:eastAsia="hr-HR"/>
              </w:rPr>
              <w:t xml:space="preserve"> špilja.</w:t>
            </w:r>
          </w:p>
        </w:tc>
        <w:tc>
          <w:tcPr>
            <w:tcW w:w="536" w:type="pct"/>
            <w:tcBorders>
              <w:top w:val="single" w:sz="4" w:space="0" w:color="auto"/>
              <w:left w:val="nil"/>
              <w:bottom w:val="single" w:sz="4" w:space="0" w:color="auto"/>
              <w:right w:val="single" w:sz="4" w:space="0" w:color="auto"/>
            </w:tcBorders>
            <w:vAlign w:val="center"/>
          </w:tcPr>
          <w:p w14:paraId="3099D3A4" w14:textId="77777777" w:rsidR="00A974BF" w:rsidRPr="00B70A54" w:rsidRDefault="00A974BF" w:rsidP="00A05502">
            <w:pPr>
              <w:spacing w:before="0" w:after="0" w:line="240" w:lineRule="auto"/>
              <w:jc w:val="center"/>
              <w:rPr>
                <w:rFonts w:eastAsia="Times New Roman" w:cstheme="minorHAnsi"/>
                <w:sz w:val="20"/>
                <w:szCs w:val="20"/>
                <w:lang w:eastAsia="hr-HR"/>
              </w:rPr>
            </w:pPr>
            <w:r w:rsidRPr="00B70A54">
              <w:rPr>
                <w:rFonts w:eastAsia="Times New Roman" w:cstheme="minorHAnsi"/>
                <w:sz w:val="20"/>
                <w:szCs w:val="20"/>
                <w:lang w:eastAsia="hr-HR"/>
              </w:rPr>
              <w:t>C</w:t>
            </w:r>
          </w:p>
        </w:tc>
      </w:tr>
      <w:tr w:rsidR="00A974BF" w:rsidRPr="004D73D8" w14:paraId="015D37C9" w14:textId="77777777" w:rsidTr="004C77D3">
        <w:trPr>
          <w:trHeight w:val="687"/>
        </w:trPr>
        <w:tc>
          <w:tcPr>
            <w:tcW w:w="1368" w:type="pct"/>
            <w:tcBorders>
              <w:top w:val="single" w:sz="4" w:space="0" w:color="auto"/>
              <w:left w:val="single" w:sz="4" w:space="0" w:color="auto"/>
              <w:bottom w:val="single" w:sz="4" w:space="0" w:color="auto"/>
              <w:right w:val="single" w:sz="4" w:space="0" w:color="auto"/>
            </w:tcBorders>
            <w:shd w:val="clear" w:color="auto" w:fill="auto"/>
            <w:vAlign w:val="center"/>
          </w:tcPr>
          <w:p w14:paraId="2B126E53" w14:textId="55A8CC0B" w:rsidR="00A974BF" w:rsidRPr="00B70A54" w:rsidRDefault="00A974BF" w:rsidP="004C77D3">
            <w:pPr>
              <w:spacing w:before="0" w:after="0" w:line="240" w:lineRule="auto"/>
              <w:jc w:val="left"/>
              <w:rPr>
                <w:rFonts w:eastAsia="Times New Roman" w:cstheme="minorHAnsi"/>
                <w:sz w:val="20"/>
                <w:szCs w:val="20"/>
                <w:lang w:eastAsia="hr-HR"/>
              </w:rPr>
            </w:pPr>
            <w:r w:rsidRPr="00B70A54">
              <w:rPr>
                <w:rFonts w:eastAsia="Times New Roman" w:cstheme="minorHAnsi"/>
                <w:sz w:val="20"/>
                <w:szCs w:val="20"/>
                <w:lang w:eastAsia="hr-HR"/>
              </w:rPr>
              <w:t xml:space="preserve">Stanje očuvanosti u EU za </w:t>
            </w:r>
            <w:r w:rsidR="00B342AF">
              <w:rPr>
                <w:rFonts w:eastAsia="Times New Roman" w:cstheme="minorHAnsi"/>
                <w:sz w:val="20"/>
                <w:szCs w:val="20"/>
                <w:lang w:eastAsia="hr-HR"/>
              </w:rPr>
              <w:t xml:space="preserve">mediteransku </w:t>
            </w:r>
            <w:proofErr w:type="spellStart"/>
            <w:r w:rsidRPr="00B70A54">
              <w:rPr>
                <w:rFonts w:eastAsia="Times New Roman" w:cstheme="minorHAnsi"/>
                <w:sz w:val="20"/>
                <w:szCs w:val="20"/>
                <w:lang w:eastAsia="hr-HR"/>
              </w:rPr>
              <w:t>biogeografsku</w:t>
            </w:r>
            <w:proofErr w:type="spellEnd"/>
            <w:r w:rsidRPr="00B70A54">
              <w:rPr>
                <w:rFonts w:eastAsia="Times New Roman" w:cstheme="minorHAnsi"/>
                <w:sz w:val="20"/>
                <w:szCs w:val="20"/>
                <w:lang w:eastAsia="hr-HR"/>
              </w:rPr>
              <w:t xml:space="preserve"> regiju: </w:t>
            </w:r>
            <w:r w:rsidRPr="00B70A54">
              <w:rPr>
                <w:rFonts w:eastAsia="Times New Roman" w:cstheme="minorHAnsi"/>
                <w:color w:val="000000"/>
                <w:sz w:val="20"/>
                <w:szCs w:val="20"/>
                <w:lang w:eastAsia="hr-HR"/>
              </w:rPr>
              <w:t>U1</w:t>
            </w:r>
          </w:p>
        </w:tc>
        <w:tc>
          <w:tcPr>
            <w:tcW w:w="476" w:type="pct"/>
            <w:tcBorders>
              <w:top w:val="single" w:sz="4" w:space="0" w:color="auto"/>
              <w:left w:val="nil"/>
              <w:bottom w:val="single" w:sz="4" w:space="0" w:color="auto"/>
              <w:right w:val="single" w:sz="4" w:space="0" w:color="auto"/>
            </w:tcBorders>
            <w:shd w:val="clear" w:color="auto" w:fill="auto"/>
            <w:vAlign w:val="center"/>
          </w:tcPr>
          <w:p w14:paraId="7D1F1D39" w14:textId="416FC062" w:rsidR="00A974BF" w:rsidRPr="00B70A54" w:rsidRDefault="00A974BF" w:rsidP="00A05502">
            <w:pPr>
              <w:spacing w:before="0" w:after="0" w:line="240" w:lineRule="auto"/>
              <w:jc w:val="left"/>
              <w:rPr>
                <w:rFonts w:cstheme="minorHAnsi"/>
                <w:sz w:val="20"/>
                <w:szCs w:val="20"/>
                <w:highlight w:val="yellow"/>
              </w:rPr>
            </w:pPr>
            <w:r w:rsidRPr="00B70A54">
              <w:rPr>
                <w:rFonts w:cstheme="minorHAnsi"/>
                <w:sz w:val="20"/>
                <w:szCs w:val="20"/>
              </w:rPr>
              <w:t>HR2001428</w:t>
            </w:r>
          </w:p>
        </w:tc>
        <w:tc>
          <w:tcPr>
            <w:tcW w:w="1012" w:type="pct"/>
            <w:tcBorders>
              <w:top w:val="single" w:sz="4" w:space="0" w:color="auto"/>
              <w:left w:val="nil"/>
              <w:bottom w:val="single" w:sz="4" w:space="0" w:color="auto"/>
              <w:right w:val="single" w:sz="4" w:space="0" w:color="auto"/>
            </w:tcBorders>
            <w:shd w:val="clear" w:color="auto" w:fill="auto"/>
            <w:vAlign w:val="center"/>
          </w:tcPr>
          <w:p w14:paraId="2DB100F4" w14:textId="77777777" w:rsidR="00A974BF" w:rsidRPr="00B70A54" w:rsidRDefault="00A974BF" w:rsidP="00A05502">
            <w:pPr>
              <w:spacing w:before="0" w:after="0" w:line="240" w:lineRule="auto"/>
              <w:jc w:val="left"/>
              <w:rPr>
                <w:rFonts w:cstheme="minorHAnsi"/>
                <w:sz w:val="20"/>
                <w:szCs w:val="20"/>
                <w:highlight w:val="yellow"/>
              </w:rPr>
            </w:pPr>
            <w:r w:rsidRPr="00B70A54">
              <w:rPr>
                <w:rFonts w:cstheme="minorHAnsi"/>
                <w:sz w:val="20"/>
                <w:szCs w:val="20"/>
              </w:rPr>
              <w:t xml:space="preserve">Hvar-od Maslinice do </w:t>
            </w:r>
            <w:proofErr w:type="spellStart"/>
            <w:r w:rsidRPr="00B70A54">
              <w:rPr>
                <w:rFonts w:cstheme="minorHAnsi"/>
                <w:sz w:val="20"/>
                <w:szCs w:val="20"/>
              </w:rPr>
              <w:t>Grebišća</w:t>
            </w:r>
            <w:proofErr w:type="spellEnd"/>
          </w:p>
        </w:tc>
        <w:tc>
          <w:tcPr>
            <w:tcW w:w="1608" w:type="pct"/>
            <w:tcBorders>
              <w:top w:val="single" w:sz="4" w:space="0" w:color="auto"/>
              <w:left w:val="nil"/>
              <w:bottom w:val="single" w:sz="4" w:space="0" w:color="auto"/>
              <w:right w:val="single" w:sz="4" w:space="0" w:color="auto"/>
            </w:tcBorders>
            <w:shd w:val="clear" w:color="auto" w:fill="auto"/>
            <w:vAlign w:val="center"/>
          </w:tcPr>
          <w:p w14:paraId="7A7E642F" w14:textId="77777777" w:rsidR="00A974BF" w:rsidRPr="00B70A54" w:rsidRDefault="00A974BF" w:rsidP="00A05502">
            <w:pPr>
              <w:spacing w:before="0" w:after="0" w:line="240" w:lineRule="auto"/>
              <w:jc w:val="left"/>
              <w:rPr>
                <w:rFonts w:eastAsia="Times New Roman" w:cstheme="minorHAnsi"/>
                <w:sz w:val="20"/>
                <w:szCs w:val="20"/>
                <w:highlight w:val="yellow"/>
                <w:lang w:eastAsia="hr-HR"/>
              </w:rPr>
            </w:pPr>
            <w:r w:rsidRPr="00B70A54">
              <w:rPr>
                <w:rFonts w:eastAsia="Times New Roman" w:cstheme="minorHAnsi"/>
                <w:sz w:val="20"/>
                <w:szCs w:val="20"/>
                <w:lang w:eastAsia="hr-HR"/>
              </w:rPr>
              <w:t xml:space="preserve">Očuvana </w:t>
            </w:r>
            <w:proofErr w:type="spellStart"/>
            <w:r w:rsidRPr="00B70A54">
              <w:rPr>
                <w:rFonts w:eastAsia="Times New Roman" w:cstheme="minorHAnsi"/>
                <w:sz w:val="20"/>
                <w:szCs w:val="20"/>
                <w:lang w:eastAsia="hr-HR"/>
              </w:rPr>
              <w:t>anhialina</w:t>
            </w:r>
            <w:proofErr w:type="spellEnd"/>
            <w:r w:rsidRPr="00B70A54">
              <w:rPr>
                <w:rFonts w:eastAsia="Times New Roman" w:cstheme="minorHAnsi"/>
                <w:sz w:val="20"/>
                <w:szCs w:val="20"/>
                <w:lang w:eastAsia="hr-HR"/>
              </w:rPr>
              <w:t xml:space="preserve"> špilja.</w:t>
            </w:r>
          </w:p>
        </w:tc>
        <w:tc>
          <w:tcPr>
            <w:tcW w:w="536" w:type="pct"/>
            <w:tcBorders>
              <w:top w:val="single" w:sz="4" w:space="0" w:color="auto"/>
              <w:left w:val="nil"/>
              <w:bottom w:val="single" w:sz="4" w:space="0" w:color="auto"/>
              <w:right w:val="single" w:sz="4" w:space="0" w:color="auto"/>
            </w:tcBorders>
            <w:vAlign w:val="center"/>
          </w:tcPr>
          <w:p w14:paraId="5DD64D38" w14:textId="77777777" w:rsidR="00A974BF" w:rsidRPr="00B70A54" w:rsidRDefault="00A974BF" w:rsidP="00A05502">
            <w:pPr>
              <w:spacing w:before="0" w:after="0" w:line="240" w:lineRule="auto"/>
              <w:jc w:val="center"/>
              <w:rPr>
                <w:rFonts w:eastAsia="Times New Roman" w:cstheme="minorHAnsi"/>
                <w:sz w:val="20"/>
                <w:szCs w:val="20"/>
                <w:lang w:eastAsia="hr-HR"/>
              </w:rPr>
            </w:pPr>
            <w:r w:rsidRPr="00B70A54">
              <w:rPr>
                <w:rFonts w:eastAsia="Times New Roman" w:cstheme="minorHAnsi"/>
                <w:sz w:val="20"/>
                <w:szCs w:val="20"/>
                <w:lang w:eastAsia="hr-HR"/>
              </w:rPr>
              <w:t>C</w:t>
            </w:r>
          </w:p>
        </w:tc>
      </w:tr>
      <w:tr w:rsidR="00A974BF" w:rsidRPr="004D73D8" w14:paraId="020EEC3F" w14:textId="77777777" w:rsidTr="004C77D3">
        <w:trPr>
          <w:trHeight w:val="687"/>
        </w:trPr>
        <w:tc>
          <w:tcPr>
            <w:tcW w:w="1368" w:type="pct"/>
            <w:tcBorders>
              <w:top w:val="single" w:sz="4" w:space="0" w:color="auto"/>
              <w:left w:val="single" w:sz="4" w:space="0" w:color="auto"/>
              <w:bottom w:val="single" w:sz="4" w:space="0" w:color="auto"/>
              <w:right w:val="single" w:sz="4" w:space="0" w:color="auto"/>
            </w:tcBorders>
            <w:shd w:val="clear" w:color="auto" w:fill="auto"/>
            <w:vAlign w:val="center"/>
          </w:tcPr>
          <w:p w14:paraId="7031D6B5" w14:textId="77777777" w:rsidR="00A974BF" w:rsidRPr="00B70A54" w:rsidRDefault="00A974BF" w:rsidP="004C77D3">
            <w:pPr>
              <w:spacing w:before="0" w:after="0" w:line="240" w:lineRule="auto"/>
              <w:jc w:val="left"/>
              <w:rPr>
                <w:rFonts w:eastAsia="Times New Roman" w:cstheme="minorHAnsi"/>
                <w:sz w:val="20"/>
                <w:szCs w:val="20"/>
                <w:lang w:eastAsia="hr-HR"/>
              </w:rPr>
            </w:pPr>
            <w:r w:rsidRPr="00B70A54">
              <w:rPr>
                <w:rFonts w:eastAsia="Times New Roman" w:cstheme="minorHAnsi"/>
                <w:sz w:val="20"/>
                <w:szCs w:val="20"/>
                <w:lang w:eastAsia="hr-HR"/>
              </w:rPr>
              <w:t xml:space="preserve">Stanje očuvanosti u RH prema nacionalnom izvještaju temeljem članka 17. EU Direktive o staništima: </w:t>
            </w:r>
            <w:r w:rsidRPr="00B70A54">
              <w:rPr>
                <w:rFonts w:eastAsia="Times New Roman" w:cstheme="minorHAnsi"/>
                <w:color w:val="000000"/>
                <w:sz w:val="20"/>
                <w:szCs w:val="20"/>
                <w:lang w:eastAsia="hr-HR"/>
              </w:rPr>
              <w:t>U1</w:t>
            </w:r>
          </w:p>
        </w:tc>
        <w:tc>
          <w:tcPr>
            <w:tcW w:w="476" w:type="pct"/>
            <w:tcBorders>
              <w:top w:val="single" w:sz="4" w:space="0" w:color="auto"/>
              <w:left w:val="nil"/>
              <w:bottom w:val="single" w:sz="4" w:space="0" w:color="auto"/>
              <w:right w:val="single" w:sz="4" w:space="0" w:color="auto"/>
            </w:tcBorders>
            <w:shd w:val="clear" w:color="auto" w:fill="auto"/>
            <w:vAlign w:val="center"/>
          </w:tcPr>
          <w:p w14:paraId="4306E2E7" w14:textId="63A1636A" w:rsidR="00A974BF" w:rsidRPr="00B70A54" w:rsidRDefault="00A974BF" w:rsidP="00A05502">
            <w:pPr>
              <w:spacing w:before="0" w:after="0" w:line="240" w:lineRule="auto"/>
              <w:jc w:val="left"/>
              <w:rPr>
                <w:rFonts w:cstheme="minorHAnsi"/>
                <w:sz w:val="20"/>
                <w:szCs w:val="20"/>
                <w:highlight w:val="yellow"/>
              </w:rPr>
            </w:pPr>
            <w:r w:rsidRPr="00B70A54">
              <w:rPr>
                <w:rFonts w:cstheme="minorHAnsi"/>
                <w:sz w:val="20"/>
                <w:szCs w:val="20"/>
              </w:rPr>
              <w:t>HR3000457</w:t>
            </w:r>
          </w:p>
        </w:tc>
        <w:tc>
          <w:tcPr>
            <w:tcW w:w="1012" w:type="pct"/>
            <w:tcBorders>
              <w:top w:val="single" w:sz="4" w:space="0" w:color="auto"/>
              <w:left w:val="nil"/>
              <w:bottom w:val="single" w:sz="4" w:space="0" w:color="auto"/>
              <w:right w:val="single" w:sz="4" w:space="0" w:color="auto"/>
            </w:tcBorders>
            <w:shd w:val="clear" w:color="auto" w:fill="auto"/>
            <w:vAlign w:val="center"/>
          </w:tcPr>
          <w:p w14:paraId="7A3B94C0" w14:textId="77777777" w:rsidR="00A974BF" w:rsidRPr="00B70A54" w:rsidRDefault="00A974BF" w:rsidP="00A05502">
            <w:pPr>
              <w:spacing w:before="0" w:after="0" w:line="240" w:lineRule="auto"/>
              <w:jc w:val="left"/>
              <w:rPr>
                <w:rFonts w:cstheme="minorHAnsi"/>
                <w:sz w:val="20"/>
                <w:szCs w:val="20"/>
                <w:highlight w:val="yellow"/>
              </w:rPr>
            </w:pPr>
            <w:r w:rsidRPr="00B70A54">
              <w:rPr>
                <w:rFonts w:cstheme="minorHAnsi"/>
                <w:sz w:val="20"/>
                <w:szCs w:val="20"/>
              </w:rPr>
              <w:t xml:space="preserve">Južna obala Hvara -od rta Nedjelja do uvale </w:t>
            </w:r>
            <w:proofErr w:type="spellStart"/>
            <w:r w:rsidRPr="00B70A54">
              <w:rPr>
                <w:rFonts w:cstheme="minorHAnsi"/>
                <w:sz w:val="20"/>
                <w:szCs w:val="20"/>
              </w:rPr>
              <w:t>Česminica</w:t>
            </w:r>
            <w:proofErr w:type="spellEnd"/>
          </w:p>
        </w:tc>
        <w:tc>
          <w:tcPr>
            <w:tcW w:w="1608" w:type="pct"/>
            <w:tcBorders>
              <w:top w:val="single" w:sz="4" w:space="0" w:color="auto"/>
              <w:left w:val="nil"/>
              <w:bottom w:val="single" w:sz="4" w:space="0" w:color="auto"/>
              <w:right w:val="single" w:sz="4" w:space="0" w:color="auto"/>
            </w:tcBorders>
            <w:shd w:val="clear" w:color="auto" w:fill="auto"/>
            <w:vAlign w:val="center"/>
          </w:tcPr>
          <w:p w14:paraId="5AC68BF9" w14:textId="77777777" w:rsidR="00A974BF" w:rsidRPr="00B70A54" w:rsidRDefault="00A974BF" w:rsidP="00A05502">
            <w:pPr>
              <w:spacing w:before="0" w:after="0" w:line="240" w:lineRule="auto"/>
              <w:jc w:val="left"/>
              <w:rPr>
                <w:rFonts w:eastAsia="Times New Roman" w:cstheme="minorHAnsi"/>
                <w:sz w:val="20"/>
                <w:szCs w:val="20"/>
                <w:highlight w:val="yellow"/>
                <w:lang w:eastAsia="hr-HR"/>
              </w:rPr>
            </w:pPr>
            <w:r w:rsidRPr="00B70A54">
              <w:rPr>
                <w:rFonts w:eastAsia="Times New Roman" w:cstheme="minorHAnsi"/>
                <w:sz w:val="20"/>
                <w:szCs w:val="20"/>
                <w:lang w:eastAsia="hr-HR"/>
              </w:rPr>
              <w:t xml:space="preserve">Očuvane dvije </w:t>
            </w:r>
            <w:proofErr w:type="spellStart"/>
            <w:r w:rsidRPr="00B70A54">
              <w:rPr>
                <w:rFonts w:eastAsia="Times New Roman" w:cstheme="minorHAnsi"/>
                <w:sz w:val="20"/>
                <w:szCs w:val="20"/>
                <w:lang w:eastAsia="hr-HR"/>
              </w:rPr>
              <w:t>anhijaline</w:t>
            </w:r>
            <w:proofErr w:type="spellEnd"/>
            <w:r w:rsidRPr="00B70A54">
              <w:rPr>
                <w:rFonts w:eastAsia="Times New Roman" w:cstheme="minorHAnsi"/>
                <w:sz w:val="20"/>
                <w:szCs w:val="20"/>
                <w:lang w:eastAsia="hr-HR"/>
              </w:rPr>
              <w:t xml:space="preserve"> krške špilje (Jama Golubinka (o. Hvar) i Živa voda špilja) i dvije morske špilje (Špilja </w:t>
            </w:r>
            <w:proofErr w:type="spellStart"/>
            <w:r w:rsidRPr="00B70A54">
              <w:rPr>
                <w:rFonts w:eastAsia="Times New Roman" w:cstheme="minorHAnsi"/>
                <w:sz w:val="20"/>
                <w:szCs w:val="20"/>
                <w:lang w:eastAsia="hr-HR"/>
              </w:rPr>
              <w:t>Petrarcica</w:t>
            </w:r>
            <w:proofErr w:type="spellEnd"/>
            <w:r w:rsidRPr="00B70A54">
              <w:rPr>
                <w:rFonts w:eastAsia="Times New Roman" w:cstheme="minorHAnsi"/>
                <w:sz w:val="20"/>
                <w:szCs w:val="20"/>
                <w:lang w:eastAsia="hr-HR"/>
              </w:rPr>
              <w:t xml:space="preserve"> i Špilja kod Svete </w:t>
            </w:r>
            <w:proofErr w:type="spellStart"/>
            <w:r w:rsidRPr="00B70A54">
              <w:rPr>
                <w:rFonts w:eastAsia="Times New Roman" w:cstheme="minorHAnsi"/>
                <w:sz w:val="20"/>
                <w:szCs w:val="20"/>
                <w:lang w:eastAsia="hr-HR"/>
              </w:rPr>
              <w:t>Nedilje</w:t>
            </w:r>
            <w:proofErr w:type="spellEnd"/>
            <w:r w:rsidRPr="00B70A54">
              <w:rPr>
                <w:rFonts w:eastAsia="Times New Roman" w:cstheme="minorHAnsi"/>
                <w:sz w:val="20"/>
                <w:szCs w:val="20"/>
                <w:lang w:eastAsia="hr-HR"/>
              </w:rPr>
              <w:t>).</w:t>
            </w:r>
          </w:p>
        </w:tc>
        <w:tc>
          <w:tcPr>
            <w:tcW w:w="536" w:type="pct"/>
            <w:tcBorders>
              <w:top w:val="single" w:sz="4" w:space="0" w:color="auto"/>
              <w:left w:val="nil"/>
              <w:bottom w:val="single" w:sz="4" w:space="0" w:color="auto"/>
              <w:right w:val="single" w:sz="4" w:space="0" w:color="auto"/>
            </w:tcBorders>
            <w:vAlign w:val="center"/>
          </w:tcPr>
          <w:p w14:paraId="0DF4C3F9" w14:textId="77777777" w:rsidR="00A974BF" w:rsidRPr="00B70A54" w:rsidRDefault="00A974BF" w:rsidP="00A05502">
            <w:pPr>
              <w:spacing w:before="0" w:after="0" w:line="240" w:lineRule="auto"/>
              <w:jc w:val="center"/>
              <w:rPr>
                <w:rFonts w:eastAsia="Times New Roman" w:cstheme="minorHAnsi"/>
                <w:sz w:val="20"/>
                <w:szCs w:val="20"/>
                <w:lang w:eastAsia="hr-HR"/>
              </w:rPr>
            </w:pPr>
            <w:r w:rsidRPr="00B70A54">
              <w:rPr>
                <w:rFonts w:eastAsia="Times New Roman" w:cstheme="minorHAnsi"/>
                <w:sz w:val="20"/>
                <w:szCs w:val="20"/>
                <w:lang w:eastAsia="hr-HR"/>
              </w:rPr>
              <w:t>C</w:t>
            </w:r>
          </w:p>
        </w:tc>
      </w:tr>
      <w:tr w:rsidR="00A974BF" w:rsidRPr="004D73D8" w14:paraId="041DFF4D" w14:textId="77777777" w:rsidTr="00D62CC2">
        <w:trPr>
          <w:trHeight w:val="687"/>
        </w:trPr>
        <w:tc>
          <w:tcPr>
            <w:tcW w:w="1368" w:type="pct"/>
            <w:tcBorders>
              <w:top w:val="single" w:sz="4" w:space="0" w:color="auto"/>
              <w:left w:val="single" w:sz="4" w:space="0" w:color="auto"/>
              <w:bottom w:val="single" w:sz="4" w:space="0" w:color="auto"/>
              <w:right w:val="single" w:sz="4" w:space="0" w:color="auto"/>
            </w:tcBorders>
            <w:shd w:val="clear" w:color="auto" w:fill="auto"/>
            <w:vAlign w:val="center"/>
          </w:tcPr>
          <w:p w14:paraId="1189D6A0" w14:textId="77777777" w:rsidR="00A974BF" w:rsidRPr="00B70A54" w:rsidRDefault="00A974BF" w:rsidP="00A05502">
            <w:pPr>
              <w:spacing w:before="0" w:after="0" w:line="240" w:lineRule="auto"/>
              <w:jc w:val="left"/>
              <w:rPr>
                <w:rFonts w:eastAsia="Times New Roman" w:cstheme="minorHAnsi"/>
                <w:sz w:val="20"/>
                <w:szCs w:val="20"/>
                <w:lang w:eastAsia="hr-HR"/>
              </w:rPr>
            </w:pPr>
          </w:p>
        </w:tc>
        <w:tc>
          <w:tcPr>
            <w:tcW w:w="476" w:type="pct"/>
            <w:tcBorders>
              <w:top w:val="single" w:sz="4" w:space="0" w:color="auto"/>
              <w:left w:val="nil"/>
              <w:bottom w:val="single" w:sz="4" w:space="0" w:color="auto"/>
              <w:right w:val="single" w:sz="4" w:space="0" w:color="auto"/>
            </w:tcBorders>
            <w:shd w:val="clear" w:color="auto" w:fill="auto"/>
            <w:vAlign w:val="center"/>
          </w:tcPr>
          <w:p w14:paraId="6FFB7245" w14:textId="77777777" w:rsidR="00A974BF" w:rsidRPr="00B70A54" w:rsidRDefault="00A974BF" w:rsidP="00A05502">
            <w:pPr>
              <w:spacing w:before="0" w:after="0" w:line="240" w:lineRule="auto"/>
              <w:jc w:val="left"/>
              <w:rPr>
                <w:rFonts w:cstheme="minorHAnsi"/>
                <w:sz w:val="20"/>
                <w:szCs w:val="20"/>
                <w:highlight w:val="yellow"/>
              </w:rPr>
            </w:pPr>
            <w:r w:rsidRPr="00B70A54">
              <w:rPr>
                <w:rFonts w:eastAsia="Times New Roman" w:cstheme="minorHAnsi"/>
                <w:sz w:val="20"/>
                <w:szCs w:val="20"/>
                <w:lang w:eastAsia="hr-HR"/>
              </w:rPr>
              <w:t>HR3000116</w:t>
            </w:r>
          </w:p>
        </w:tc>
        <w:tc>
          <w:tcPr>
            <w:tcW w:w="1012" w:type="pct"/>
            <w:tcBorders>
              <w:top w:val="single" w:sz="4" w:space="0" w:color="auto"/>
              <w:left w:val="nil"/>
              <w:bottom w:val="single" w:sz="4" w:space="0" w:color="auto"/>
              <w:right w:val="single" w:sz="4" w:space="0" w:color="auto"/>
            </w:tcBorders>
            <w:shd w:val="clear" w:color="auto" w:fill="auto"/>
            <w:vAlign w:val="center"/>
          </w:tcPr>
          <w:p w14:paraId="1C5BB01D" w14:textId="77777777" w:rsidR="00A974BF" w:rsidRPr="00B70A54" w:rsidRDefault="00A974BF" w:rsidP="00A05502">
            <w:pPr>
              <w:spacing w:before="0" w:after="0" w:line="240" w:lineRule="auto"/>
              <w:jc w:val="left"/>
              <w:rPr>
                <w:rFonts w:cstheme="minorHAnsi"/>
                <w:sz w:val="20"/>
                <w:szCs w:val="20"/>
                <w:highlight w:val="yellow"/>
              </w:rPr>
            </w:pPr>
            <w:proofErr w:type="spellStart"/>
            <w:r w:rsidRPr="00B70A54">
              <w:rPr>
                <w:rFonts w:eastAsia="Times New Roman" w:cstheme="minorHAnsi"/>
                <w:sz w:val="20"/>
                <w:szCs w:val="20"/>
                <w:lang w:eastAsia="hr-HR"/>
              </w:rPr>
              <w:t>Kabal</w:t>
            </w:r>
            <w:proofErr w:type="spellEnd"/>
            <w:r w:rsidRPr="00B70A54">
              <w:rPr>
                <w:rFonts w:eastAsia="Times New Roman" w:cstheme="minorHAnsi"/>
                <w:sz w:val="20"/>
                <w:szCs w:val="20"/>
                <w:lang w:eastAsia="hr-HR"/>
              </w:rPr>
              <w:t>-podmorje</w:t>
            </w:r>
          </w:p>
        </w:tc>
        <w:tc>
          <w:tcPr>
            <w:tcW w:w="1608" w:type="pct"/>
            <w:tcBorders>
              <w:top w:val="single" w:sz="4" w:space="0" w:color="auto"/>
              <w:left w:val="nil"/>
              <w:bottom w:val="single" w:sz="4" w:space="0" w:color="auto"/>
              <w:right w:val="single" w:sz="4" w:space="0" w:color="auto"/>
            </w:tcBorders>
            <w:shd w:val="clear" w:color="auto" w:fill="auto"/>
            <w:vAlign w:val="center"/>
          </w:tcPr>
          <w:p w14:paraId="04800382" w14:textId="77777777" w:rsidR="00A974BF" w:rsidRPr="00B70A54" w:rsidRDefault="00A974BF" w:rsidP="00A05502">
            <w:pPr>
              <w:spacing w:before="0" w:after="0" w:line="240" w:lineRule="auto"/>
              <w:jc w:val="left"/>
              <w:rPr>
                <w:rFonts w:eastAsia="Times New Roman" w:cstheme="minorHAnsi"/>
                <w:sz w:val="20"/>
                <w:szCs w:val="20"/>
                <w:highlight w:val="yellow"/>
                <w:lang w:eastAsia="hr-HR"/>
              </w:rPr>
            </w:pPr>
            <w:r w:rsidRPr="00B70A54">
              <w:rPr>
                <w:rFonts w:eastAsia="Times New Roman" w:cstheme="minorHAnsi"/>
                <w:sz w:val="20"/>
                <w:szCs w:val="20"/>
                <w:lang w:eastAsia="hr-HR"/>
              </w:rPr>
              <w:t>Očuvana morska špilja.</w:t>
            </w:r>
          </w:p>
        </w:tc>
        <w:tc>
          <w:tcPr>
            <w:tcW w:w="536" w:type="pct"/>
            <w:tcBorders>
              <w:top w:val="single" w:sz="4" w:space="0" w:color="auto"/>
              <w:left w:val="nil"/>
              <w:bottom w:val="single" w:sz="4" w:space="0" w:color="auto"/>
              <w:right w:val="single" w:sz="4" w:space="0" w:color="auto"/>
            </w:tcBorders>
            <w:vAlign w:val="center"/>
          </w:tcPr>
          <w:p w14:paraId="3E1343D4" w14:textId="77777777" w:rsidR="00A974BF" w:rsidRPr="00B70A54" w:rsidRDefault="00A974BF" w:rsidP="00A05502">
            <w:pPr>
              <w:spacing w:before="0" w:after="0" w:line="240" w:lineRule="auto"/>
              <w:jc w:val="center"/>
              <w:rPr>
                <w:rFonts w:eastAsia="Times New Roman" w:cstheme="minorHAnsi"/>
                <w:sz w:val="20"/>
                <w:szCs w:val="20"/>
                <w:lang w:eastAsia="hr-HR"/>
              </w:rPr>
            </w:pPr>
            <w:r w:rsidRPr="00B70A54">
              <w:rPr>
                <w:rFonts w:eastAsia="Times New Roman" w:cstheme="minorHAnsi"/>
                <w:sz w:val="20"/>
                <w:szCs w:val="20"/>
                <w:lang w:eastAsia="hr-HR"/>
              </w:rPr>
              <w:t>C</w:t>
            </w:r>
          </w:p>
        </w:tc>
      </w:tr>
      <w:tr w:rsidR="00A974BF" w:rsidRPr="004D73D8" w14:paraId="3D7F8E18" w14:textId="77777777" w:rsidTr="00D62CC2">
        <w:trPr>
          <w:trHeight w:val="687"/>
        </w:trPr>
        <w:tc>
          <w:tcPr>
            <w:tcW w:w="1368" w:type="pct"/>
            <w:tcBorders>
              <w:top w:val="single" w:sz="4" w:space="0" w:color="auto"/>
              <w:left w:val="single" w:sz="4" w:space="0" w:color="auto"/>
              <w:bottom w:val="single" w:sz="4" w:space="0" w:color="auto"/>
              <w:right w:val="single" w:sz="4" w:space="0" w:color="auto"/>
            </w:tcBorders>
            <w:shd w:val="clear" w:color="auto" w:fill="auto"/>
            <w:vAlign w:val="center"/>
          </w:tcPr>
          <w:p w14:paraId="0DD7D3F0" w14:textId="77777777" w:rsidR="00A974BF" w:rsidRPr="00B70A54" w:rsidRDefault="00A974BF" w:rsidP="00A05502">
            <w:pPr>
              <w:spacing w:before="0" w:after="0" w:line="240" w:lineRule="auto"/>
              <w:jc w:val="left"/>
              <w:rPr>
                <w:rFonts w:eastAsia="Times New Roman" w:cstheme="minorHAnsi"/>
                <w:sz w:val="20"/>
                <w:szCs w:val="20"/>
                <w:lang w:eastAsia="hr-HR"/>
              </w:rPr>
            </w:pPr>
          </w:p>
        </w:tc>
        <w:tc>
          <w:tcPr>
            <w:tcW w:w="476" w:type="pct"/>
            <w:tcBorders>
              <w:top w:val="single" w:sz="4" w:space="0" w:color="auto"/>
              <w:left w:val="nil"/>
              <w:bottom w:val="single" w:sz="4" w:space="0" w:color="auto"/>
              <w:right w:val="single" w:sz="4" w:space="0" w:color="auto"/>
            </w:tcBorders>
            <w:shd w:val="clear" w:color="auto" w:fill="auto"/>
            <w:vAlign w:val="center"/>
          </w:tcPr>
          <w:p w14:paraId="2BEA630C" w14:textId="77777777" w:rsidR="00A974BF" w:rsidRPr="00B70A54" w:rsidRDefault="00A974BF" w:rsidP="00A05502">
            <w:pPr>
              <w:spacing w:before="0" w:after="0" w:line="240" w:lineRule="auto"/>
              <w:jc w:val="left"/>
              <w:rPr>
                <w:rFonts w:cstheme="minorHAnsi"/>
                <w:sz w:val="20"/>
                <w:szCs w:val="20"/>
                <w:highlight w:val="yellow"/>
              </w:rPr>
            </w:pPr>
            <w:r w:rsidRPr="00B70A54">
              <w:rPr>
                <w:rFonts w:cstheme="minorHAnsi"/>
                <w:sz w:val="20"/>
                <w:szCs w:val="20"/>
              </w:rPr>
              <w:t>HR3000095</w:t>
            </w:r>
          </w:p>
        </w:tc>
        <w:tc>
          <w:tcPr>
            <w:tcW w:w="1012" w:type="pct"/>
            <w:tcBorders>
              <w:top w:val="single" w:sz="4" w:space="0" w:color="auto"/>
              <w:left w:val="nil"/>
              <w:bottom w:val="single" w:sz="4" w:space="0" w:color="auto"/>
              <w:right w:val="single" w:sz="4" w:space="0" w:color="auto"/>
            </w:tcBorders>
            <w:shd w:val="clear" w:color="auto" w:fill="auto"/>
            <w:vAlign w:val="center"/>
          </w:tcPr>
          <w:p w14:paraId="59E69A6D" w14:textId="77777777" w:rsidR="00A974BF" w:rsidRPr="00B70A54" w:rsidRDefault="00A974BF" w:rsidP="00A05502">
            <w:pPr>
              <w:spacing w:before="0" w:after="0" w:line="240" w:lineRule="auto"/>
              <w:jc w:val="left"/>
              <w:rPr>
                <w:rFonts w:cstheme="minorHAnsi"/>
                <w:sz w:val="20"/>
                <w:szCs w:val="20"/>
                <w:highlight w:val="yellow"/>
              </w:rPr>
            </w:pPr>
            <w:r w:rsidRPr="00B70A54">
              <w:rPr>
                <w:rFonts w:cstheme="minorHAnsi"/>
                <w:sz w:val="20"/>
                <w:szCs w:val="20"/>
              </w:rPr>
              <w:t>Pakleni otoci</w:t>
            </w:r>
          </w:p>
        </w:tc>
        <w:tc>
          <w:tcPr>
            <w:tcW w:w="1608" w:type="pct"/>
            <w:tcBorders>
              <w:top w:val="single" w:sz="4" w:space="0" w:color="auto"/>
              <w:left w:val="nil"/>
              <w:bottom w:val="single" w:sz="4" w:space="0" w:color="auto"/>
              <w:right w:val="single" w:sz="4" w:space="0" w:color="auto"/>
            </w:tcBorders>
            <w:shd w:val="clear" w:color="auto" w:fill="auto"/>
            <w:vAlign w:val="center"/>
          </w:tcPr>
          <w:p w14:paraId="7EBF23FB" w14:textId="69D09DC3" w:rsidR="00A974BF" w:rsidRPr="00B70A54" w:rsidRDefault="00A974BF" w:rsidP="00A05502">
            <w:pPr>
              <w:spacing w:before="0" w:after="0" w:line="240" w:lineRule="auto"/>
              <w:jc w:val="left"/>
              <w:rPr>
                <w:rFonts w:eastAsia="Times New Roman" w:cstheme="minorHAnsi"/>
                <w:sz w:val="20"/>
                <w:szCs w:val="20"/>
                <w:highlight w:val="yellow"/>
                <w:lang w:eastAsia="hr-HR"/>
              </w:rPr>
            </w:pPr>
            <w:r w:rsidRPr="00B70A54">
              <w:rPr>
                <w:rFonts w:eastAsia="Times New Roman" w:cstheme="minorHAnsi"/>
                <w:sz w:val="20"/>
                <w:szCs w:val="20"/>
                <w:lang w:eastAsia="hr-HR"/>
              </w:rPr>
              <w:t xml:space="preserve">Očuvana jedna morska špilja (Špilja kod otočića </w:t>
            </w:r>
            <w:proofErr w:type="spellStart"/>
            <w:r w:rsidRPr="00B70A54">
              <w:rPr>
                <w:rFonts w:eastAsia="Times New Roman" w:cstheme="minorHAnsi"/>
                <w:sz w:val="20"/>
                <w:szCs w:val="20"/>
                <w:lang w:eastAsia="hr-HR"/>
              </w:rPr>
              <w:t>Gojca</w:t>
            </w:r>
            <w:proofErr w:type="spellEnd"/>
            <w:r w:rsidRPr="00B70A54">
              <w:rPr>
                <w:rFonts w:eastAsia="Times New Roman" w:cstheme="minorHAnsi"/>
                <w:sz w:val="20"/>
                <w:szCs w:val="20"/>
                <w:lang w:eastAsia="hr-HR"/>
              </w:rPr>
              <w:t xml:space="preserve">) i jedna </w:t>
            </w:r>
            <w:proofErr w:type="spellStart"/>
            <w:r w:rsidRPr="00B70A54">
              <w:rPr>
                <w:rFonts w:eastAsia="Times New Roman" w:cstheme="minorHAnsi"/>
                <w:sz w:val="20"/>
                <w:szCs w:val="20"/>
                <w:lang w:eastAsia="hr-HR"/>
              </w:rPr>
              <w:t>anhijalina</w:t>
            </w:r>
            <w:proofErr w:type="spellEnd"/>
            <w:r w:rsidRPr="00B70A54">
              <w:rPr>
                <w:rFonts w:eastAsia="Times New Roman" w:cstheme="minorHAnsi"/>
                <w:sz w:val="20"/>
                <w:szCs w:val="20"/>
                <w:lang w:eastAsia="hr-HR"/>
              </w:rPr>
              <w:t xml:space="preserve"> krška špilja (Vodeni rat)</w:t>
            </w:r>
            <w:r w:rsidR="005F2209">
              <w:rPr>
                <w:rFonts w:eastAsia="Times New Roman" w:cstheme="minorHAnsi"/>
                <w:sz w:val="20"/>
                <w:szCs w:val="20"/>
                <w:lang w:eastAsia="hr-HR"/>
              </w:rPr>
              <w:t>.</w:t>
            </w:r>
          </w:p>
        </w:tc>
        <w:tc>
          <w:tcPr>
            <w:tcW w:w="536" w:type="pct"/>
            <w:tcBorders>
              <w:top w:val="single" w:sz="4" w:space="0" w:color="auto"/>
              <w:left w:val="nil"/>
              <w:bottom w:val="single" w:sz="4" w:space="0" w:color="auto"/>
              <w:right w:val="single" w:sz="4" w:space="0" w:color="auto"/>
            </w:tcBorders>
            <w:vAlign w:val="center"/>
          </w:tcPr>
          <w:p w14:paraId="05D452F7" w14:textId="77777777" w:rsidR="00A974BF" w:rsidRPr="00B70A54" w:rsidRDefault="00A974BF" w:rsidP="00A05502">
            <w:pPr>
              <w:spacing w:before="0" w:after="0" w:line="240" w:lineRule="auto"/>
              <w:jc w:val="center"/>
              <w:rPr>
                <w:rFonts w:eastAsia="Times New Roman" w:cstheme="minorHAnsi"/>
                <w:sz w:val="20"/>
                <w:szCs w:val="20"/>
                <w:lang w:eastAsia="hr-HR"/>
              </w:rPr>
            </w:pPr>
            <w:r w:rsidRPr="00B70A54">
              <w:rPr>
                <w:rFonts w:cstheme="minorHAnsi"/>
                <w:sz w:val="20"/>
                <w:szCs w:val="20"/>
                <w:shd w:val="clear" w:color="auto" w:fill="FFFFFF"/>
              </w:rPr>
              <w:t>B</w:t>
            </w:r>
          </w:p>
        </w:tc>
      </w:tr>
      <w:tr w:rsidR="00A974BF" w:rsidRPr="004D73D8" w14:paraId="54BBD0FD" w14:textId="77777777" w:rsidTr="00D62CC2">
        <w:trPr>
          <w:trHeight w:val="687"/>
        </w:trPr>
        <w:tc>
          <w:tcPr>
            <w:tcW w:w="1368" w:type="pct"/>
            <w:tcBorders>
              <w:top w:val="single" w:sz="4" w:space="0" w:color="auto"/>
              <w:left w:val="single" w:sz="4" w:space="0" w:color="auto"/>
              <w:bottom w:val="single" w:sz="4" w:space="0" w:color="auto"/>
              <w:right w:val="single" w:sz="4" w:space="0" w:color="auto"/>
            </w:tcBorders>
            <w:shd w:val="clear" w:color="auto" w:fill="auto"/>
            <w:vAlign w:val="center"/>
          </w:tcPr>
          <w:p w14:paraId="617B09AE" w14:textId="77777777" w:rsidR="00A974BF" w:rsidRPr="00B70A54" w:rsidRDefault="00A974BF" w:rsidP="00A05502">
            <w:pPr>
              <w:spacing w:before="0" w:after="0" w:line="240" w:lineRule="auto"/>
              <w:jc w:val="left"/>
              <w:rPr>
                <w:rFonts w:eastAsia="Times New Roman" w:cstheme="minorHAnsi"/>
                <w:sz w:val="20"/>
                <w:szCs w:val="20"/>
                <w:lang w:eastAsia="hr-HR"/>
              </w:rPr>
            </w:pPr>
          </w:p>
        </w:tc>
        <w:tc>
          <w:tcPr>
            <w:tcW w:w="476" w:type="pct"/>
            <w:tcBorders>
              <w:top w:val="single" w:sz="4" w:space="0" w:color="auto"/>
              <w:left w:val="nil"/>
              <w:bottom w:val="single" w:sz="4" w:space="0" w:color="auto"/>
              <w:right w:val="single" w:sz="4" w:space="0" w:color="auto"/>
            </w:tcBorders>
            <w:shd w:val="clear" w:color="auto" w:fill="auto"/>
            <w:vAlign w:val="center"/>
          </w:tcPr>
          <w:p w14:paraId="482F45AE" w14:textId="438D6C2E" w:rsidR="00A974BF" w:rsidRPr="00B70A54" w:rsidRDefault="00A974BF" w:rsidP="00A05502">
            <w:pPr>
              <w:spacing w:before="0" w:after="0" w:line="240" w:lineRule="auto"/>
              <w:jc w:val="left"/>
              <w:rPr>
                <w:rFonts w:cstheme="minorHAnsi"/>
                <w:sz w:val="20"/>
                <w:szCs w:val="20"/>
              </w:rPr>
            </w:pPr>
            <w:r w:rsidRPr="00B70A54">
              <w:rPr>
                <w:rFonts w:eastAsia="Times New Roman" w:cstheme="minorHAnsi"/>
                <w:sz w:val="20"/>
                <w:szCs w:val="20"/>
                <w:lang w:eastAsia="hr-HR"/>
              </w:rPr>
              <w:t>HR3000115</w:t>
            </w:r>
          </w:p>
        </w:tc>
        <w:tc>
          <w:tcPr>
            <w:tcW w:w="1012" w:type="pct"/>
            <w:tcBorders>
              <w:top w:val="single" w:sz="4" w:space="0" w:color="auto"/>
              <w:left w:val="nil"/>
              <w:bottom w:val="single" w:sz="4" w:space="0" w:color="auto"/>
              <w:right w:val="single" w:sz="4" w:space="0" w:color="auto"/>
            </w:tcBorders>
            <w:shd w:val="clear" w:color="auto" w:fill="auto"/>
            <w:vAlign w:val="center"/>
          </w:tcPr>
          <w:p w14:paraId="58910C83" w14:textId="77777777" w:rsidR="00A974BF" w:rsidRPr="00B70A54" w:rsidRDefault="00A974BF" w:rsidP="00A05502">
            <w:pPr>
              <w:spacing w:before="0" w:after="0" w:line="240" w:lineRule="auto"/>
              <w:jc w:val="left"/>
              <w:rPr>
                <w:rFonts w:cstheme="minorHAnsi"/>
                <w:sz w:val="20"/>
                <w:szCs w:val="20"/>
              </w:rPr>
            </w:pPr>
            <w:r w:rsidRPr="00B70A54">
              <w:rPr>
                <w:rFonts w:eastAsia="Times New Roman" w:cstheme="minorHAnsi"/>
                <w:sz w:val="20"/>
                <w:szCs w:val="20"/>
                <w:lang w:eastAsia="hr-HR"/>
              </w:rPr>
              <w:t>Pelegrin - podmorje</w:t>
            </w:r>
          </w:p>
        </w:tc>
        <w:tc>
          <w:tcPr>
            <w:tcW w:w="1608" w:type="pct"/>
            <w:tcBorders>
              <w:top w:val="single" w:sz="4" w:space="0" w:color="auto"/>
              <w:left w:val="nil"/>
              <w:bottom w:val="single" w:sz="4" w:space="0" w:color="auto"/>
              <w:right w:val="single" w:sz="4" w:space="0" w:color="auto"/>
            </w:tcBorders>
            <w:shd w:val="clear" w:color="auto" w:fill="auto"/>
            <w:vAlign w:val="center"/>
          </w:tcPr>
          <w:p w14:paraId="4F99D16F" w14:textId="77777777" w:rsidR="00A974BF" w:rsidRPr="00B70A54" w:rsidRDefault="00A974BF" w:rsidP="00A05502">
            <w:pPr>
              <w:spacing w:before="0" w:after="0" w:line="240" w:lineRule="auto"/>
              <w:jc w:val="left"/>
              <w:rPr>
                <w:rFonts w:eastAsia="Times New Roman" w:cstheme="minorHAnsi"/>
                <w:sz w:val="20"/>
                <w:szCs w:val="20"/>
                <w:highlight w:val="yellow"/>
                <w:lang w:eastAsia="hr-HR"/>
              </w:rPr>
            </w:pPr>
            <w:r w:rsidRPr="00B70A54">
              <w:rPr>
                <w:rFonts w:eastAsia="Times New Roman" w:cstheme="minorHAnsi"/>
                <w:sz w:val="20"/>
                <w:szCs w:val="20"/>
                <w:lang w:eastAsia="hr-HR"/>
              </w:rPr>
              <w:t>Očuvane dvije morske špilje.</w:t>
            </w:r>
          </w:p>
        </w:tc>
        <w:tc>
          <w:tcPr>
            <w:tcW w:w="536" w:type="pct"/>
            <w:tcBorders>
              <w:top w:val="single" w:sz="4" w:space="0" w:color="auto"/>
              <w:left w:val="nil"/>
              <w:bottom w:val="single" w:sz="4" w:space="0" w:color="auto"/>
              <w:right w:val="single" w:sz="4" w:space="0" w:color="auto"/>
            </w:tcBorders>
            <w:vAlign w:val="center"/>
          </w:tcPr>
          <w:p w14:paraId="5B0472FA" w14:textId="77777777" w:rsidR="00A974BF" w:rsidRPr="00B70A54" w:rsidRDefault="00A974BF" w:rsidP="00A05502">
            <w:pPr>
              <w:spacing w:before="0" w:after="0" w:line="240" w:lineRule="auto"/>
              <w:jc w:val="center"/>
              <w:rPr>
                <w:rFonts w:eastAsia="Times New Roman" w:cstheme="minorHAnsi"/>
                <w:sz w:val="20"/>
                <w:szCs w:val="20"/>
                <w:lang w:eastAsia="hr-HR"/>
              </w:rPr>
            </w:pPr>
            <w:r w:rsidRPr="00B70A54">
              <w:rPr>
                <w:rFonts w:eastAsia="Times New Roman" w:cstheme="minorHAnsi"/>
                <w:sz w:val="20"/>
                <w:szCs w:val="20"/>
                <w:lang w:eastAsia="hr-HR"/>
              </w:rPr>
              <w:t>C</w:t>
            </w:r>
          </w:p>
        </w:tc>
      </w:tr>
      <w:tr w:rsidR="00A974BF" w:rsidRPr="004D73D8" w14:paraId="65C640C7" w14:textId="77777777" w:rsidTr="00D62CC2">
        <w:trPr>
          <w:trHeight w:val="687"/>
        </w:trPr>
        <w:tc>
          <w:tcPr>
            <w:tcW w:w="1368" w:type="pct"/>
            <w:tcBorders>
              <w:top w:val="single" w:sz="4" w:space="0" w:color="auto"/>
              <w:left w:val="single" w:sz="4" w:space="0" w:color="auto"/>
              <w:bottom w:val="single" w:sz="4" w:space="0" w:color="auto"/>
              <w:right w:val="single" w:sz="4" w:space="0" w:color="auto"/>
            </w:tcBorders>
            <w:shd w:val="clear" w:color="auto" w:fill="auto"/>
            <w:vAlign w:val="center"/>
          </w:tcPr>
          <w:p w14:paraId="444D5087" w14:textId="77777777" w:rsidR="00A974BF" w:rsidRPr="00B70A54" w:rsidRDefault="00A974BF" w:rsidP="00A05502">
            <w:pPr>
              <w:spacing w:before="0" w:after="0" w:line="240" w:lineRule="auto"/>
              <w:jc w:val="left"/>
              <w:rPr>
                <w:rFonts w:eastAsia="Times New Roman" w:cstheme="minorHAnsi"/>
                <w:sz w:val="20"/>
                <w:szCs w:val="20"/>
                <w:lang w:eastAsia="hr-HR"/>
              </w:rPr>
            </w:pPr>
          </w:p>
        </w:tc>
        <w:tc>
          <w:tcPr>
            <w:tcW w:w="476" w:type="pct"/>
            <w:tcBorders>
              <w:top w:val="single" w:sz="4" w:space="0" w:color="auto"/>
              <w:left w:val="nil"/>
              <w:bottom w:val="single" w:sz="4" w:space="0" w:color="auto"/>
              <w:right w:val="single" w:sz="4" w:space="0" w:color="auto"/>
            </w:tcBorders>
            <w:shd w:val="clear" w:color="auto" w:fill="auto"/>
            <w:vAlign w:val="center"/>
          </w:tcPr>
          <w:p w14:paraId="651723FB" w14:textId="237BE8DE" w:rsidR="00A974BF" w:rsidRPr="00B70A54" w:rsidRDefault="00A974BF" w:rsidP="00A05502">
            <w:pPr>
              <w:spacing w:before="0" w:after="0" w:line="240" w:lineRule="auto"/>
              <w:jc w:val="left"/>
              <w:rPr>
                <w:rFonts w:eastAsia="Times New Roman" w:cstheme="minorHAnsi"/>
                <w:sz w:val="20"/>
                <w:szCs w:val="20"/>
                <w:lang w:eastAsia="hr-HR"/>
              </w:rPr>
            </w:pPr>
            <w:r w:rsidRPr="00B70A54">
              <w:rPr>
                <w:rFonts w:cstheme="minorHAnsi"/>
                <w:sz w:val="20"/>
                <w:szCs w:val="20"/>
              </w:rPr>
              <w:t>HR3000119</w:t>
            </w:r>
          </w:p>
        </w:tc>
        <w:tc>
          <w:tcPr>
            <w:tcW w:w="1012" w:type="pct"/>
            <w:tcBorders>
              <w:top w:val="single" w:sz="4" w:space="0" w:color="auto"/>
              <w:left w:val="nil"/>
              <w:bottom w:val="single" w:sz="4" w:space="0" w:color="auto"/>
              <w:right w:val="single" w:sz="4" w:space="0" w:color="auto"/>
            </w:tcBorders>
            <w:shd w:val="clear" w:color="auto" w:fill="auto"/>
            <w:vAlign w:val="center"/>
          </w:tcPr>
          <w:p w14:paraId="43CC4553" w14:textId="77777777" w:rsidR="00A974BF" w:rsidRPr="00B70A54" w:rsidRDefault="00A974BF" w:rsidP="00A05502">
            <w:pPr>
              <w:spacing w:before="0" w:after="0" w:line="240" w:lineRule="auto"/>
              <w:jc w:val="left"/>
              <w:rPr>
                <w:rFonts w:eastAsia="Times New Roman" w:cstheme="minorHAnsi"/>
                <w:sz w:val="20"/>
                <w:szCs w:val="20"/>
                <w:lang w:eastAsia="hr-HR"/>
              </w:rPr>
            </w:pPr>
            <w:proofErr w:type="spellStart"/>
            <w:r w:rsidRPr="00B70A54">
              <w:rPr>
                <w:rFonts w:cstheme="minorHAnsi"/>
                <w:sz w:val="20"/>
                <w:szCs w:val="20"/>
              </w:rPr>
              <w:t>Šćedro</w:t>
            </w:r>
            <w:proofErr w:type="spellEnd"/>
            <w:r w:rsidRPr="00B70A54">
              <w:rPr>
                <w:rFonts w:cstheme="minorHAnsi"/>
                <w:sz w:val="20"/>
                <w:szCs w:val="20"/>
              </w:rPr>
              <w:t xml:space="preserve"> - podmorje</w:t>
            </w:r>
          </w:p>
        </w:tc>
        <w:tc>
          <w:tcPr>
            <w:tcW w:w="1608" w:type="pct"/>
            <w:tcBorders>
              <w:top w:val="single" w:sz="4" w:space="0" w:color="auto"/>
              <w:left w:val="nil"/>
              <w:bottom w:val="single" w:sz="4" w:space="0" w:color="auto"/>
              <w:right w:val="single" w:sz="4" w:space="0" w:color="auto"/>
            </w:tcBorders>
            <w:shd w:val="clear" w:color="auto" w:fill="auto"/>
            <w:vAlign w:val="center"/>
          </w:tcPr>
          <w:p w14:paraId="0E8C65A2" w14:textId="77777777" w:rsidR="00A974BF" w:rsidRPr="00B70A54" w:rsidRDefault="00A974BF" w:rsidP="00A05502">
            <w:pPr>
              <w:spacing w:before="0" w:after="0" w:line="240" w:lineRule="auto"/>
              <w:jc w:val="left"/>
              <w:rPr>
                <w:rFonts w:eastAsia="Times New Roman" w:cstheme="minorHAnsi"/>
                <w:sz w:val="20"/>
                <w:szCs w:val="20"/>
                <w:highlight w:val="yellow"/>
                <w:lang w:eastAsia="hr-HR"/>
              </w:rPr>
            </w:pPr>
            <w:r w:rsidRPr="00B70A54">
              <w:rPr>
                <w:rFonts w:eastAsia="Times New Roman" w:cstheme="minorHAnsi"/>
                <w:sz w:val="20"/>
                <w:szCs w:val="20"/>
                <w:lang w:eastAsia="hr-HR"/>
              </w:rPr>
              <w:t>Očuvana morska špilja.</w:t>
            </w:r>
          </w:p>
        </w:tc>
        <w:tc>
          <w:tcPr>
            <w:tcW w:w="536" w:type="pct"/>
            <w:tcBorders>
              <w:top w:val="single" w:sz="4" w:space="0" w:color="auto"/>
              <w:left w:val="nil"/>
              <w:bottom w:val="single" w:sz="4" w:space="0" w:color="auto"/>
              <w:right w:val="single" w:sz="4" w:space="0" w:color="auto"/>
            </w:tcBorders>
            <w:vAlign w:val="center"/>
          </w:tcPr>
          <w:p w14:paraId="3B23C195" w14:textId="77777777" w:rsidR="00A974BF" w:rsidRPr="00B70A54" w:rsidRDefault="00A974BF" w:rsidP="00A05502">
            <w:pPr>
              <w:spacing w:before="0" w:after="0" w:line="240" w:lineRule="auto"/>
              <w:jc w:val="center"/>
              <w:rPr>
                <w:rFonts w:eastAsia="Times New Roman" w:cstheme="minorHAnsi"/>
                <w:sz w:val="20"/>
                <w:szCs w:val="20"/>
                <w:lang w:eastAsia="hr-HR"/>
              </w:rPr>
            </w:pPr>
            <w:r w:rsidRPr="00B70A54">
              <w:rPr>
                <w:rFonts w:eastAsia="Times New Roman" w:cstheme="minorHAnsi"/>
                <w:sz w:val="20"/>
                <w:szCs w:val="20"/>
                <w:lang w:eastAsia="hr-HR"/>
              </w:rPr>
              <w:t>B</w:t>
            </w:r>
          </w:p>
        </w:tc>
      </w:tr>
    </w:tbl>
    <w:p w14:paraId="1AE04799" w14:textId="77777777" w:rsidR="00A974BF" w:rsidRDefault="00A974BF" w:rsidP="004D73D8">
      <w:pPr>
        <w:pStyle w:val="Standard"/>
        <w:jc w:val="both"/>
        <w:rPr>
          <w:b/>
          <w:bCs/>
          <w:highlight w:val="yellow"/>
        </w:rPr>
        <w:sectPr w:rsidR="00A974BF" w:rsidSect="00A974BF">
          <w:pgSz w:w="16838" w:h="11906" w:orient="landscape"/>
          <w:pgMar w:top="1418" w:right="709" w:bottom="1106" w:left="1418" w:header="709" w:footer="709" w:gutter="0"/>
          <w:cols w:space="708"/>
          <w:titlePg/>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9"/>
        <w:gridCol w:w="6783"/>
      </w:tblGrid>
      <w:tr w:rsidR="004D73D8" w:rsidRPr="004D73D8" w14:paraId="48A72602" w14:textId="77777777" w:rsidTr="009C39BF">
        <w:trPr>
          <w:trHeight w:val="465"/>
        </w:trPr>
        <w:tc>
          <w:tcPr>
            <w:tcW w:w="1381" w:type="pct"/>
            <w:shd w:val="clear" w:color="auto" w:fill="auto"/>
            <w:vAlign w:val="center"/>
            <w:hideMark/>
          </w:tcPr>
          <w:p w14:paraId="1DA97B7C" w14:textId="77777777" w:rsidR="004D73D8" w:rsidRPr="00BF30D3" w:rsidRDefault="004D73D8" w:rsidP="00A05502">
            <w:pPr>
              <w:spacing w:before="0" w:after="0" w:line="240" w:lineRule="auto"/>
              <w:jc w:val="center"/>
              <w:rPr>
                <w:rFonts w:eastAsia="Times New Roman" w:cstheme="minorHAnsi"/>
                <w:b/>
                <w:bCs/>
                <w:color w:val="000000"/>
                <w:sz w:val="20"/>
                <w:szCs w:val="20"/>
                <w:lang w:eastAsia="hr-HR"/>
              </w:rPr>
            </w:pPr>
            <w:r w:rsidRPr="00BF30D3">
              <w:rPr>
                <w:rFonts w:eastAsia="Times New Roman" w:cstheme="minorHAnsi"/>
                <w:b/>
                <w:bCs/>
                <w:color w:val="000000"/>
                <w:sz w:val="20"/>
                <w:szCs w:val="20"/>
                <w:lang w:eastAsia="hr-HR"/>
              </w:rPr>
              <w:lastRenderedPageBreak/>
              <w:t>Naziv zaštićenog područja</w:t>
            </w:r>
          </w:p>
        </w:tc>
        <w:tc>
          <w:tcPr>
            <w:tcW w:w="3619" w:type="pct"/>
            <w:shd w:val="clear" w:color="auto" w:fill="auto"/>
            <w:vAlign w:val="center"/>
            <w:hideMark/>
          </w:tcPr>
          <w:p w14:paraId="09F2F4D4" w14:textId="3E0A208D" w:rsidR="004D73D8" w:rsidRPr="00BF30D3" w:rsidRDefault="004D73D8" w:rsidP="00A05502">
            <w:pPr>
              <w:spacing w:before="0" w:after="0" w:line="240" w:lineRule="auto"/>
              <w:jc w:val="center"/>
              <w:rPr>
                <w:rFonts w:eastAsia="Times New Roman" w:cstheme="minorHAnsi"/>
                <w:b/>
                <w:bCs/>
                <w:color w:val="000000"/>
                <w:sz w:val="20"/>
                <w:szCs w:val="20"/>
                <w:lang w:eastAsia="hr-HR"/>
              </w:rPr>
            </w:pPr>
            <w:r w:rsidRPr="00BF30D3">
              <w:rPr>
                <w:rFonts w:eastAsia="Times New Roman" w:cstheme="minorHAnsi"/>
                <w:b/>
                <w:bCs/>
                <w:color w:val="000000"/>
                <w:sz w:val="20"/>
                <w:szCs w:val="20"/>
                <w:lang w:eastAsia="hr-HR"/>
              </w:rPr>
              <w:t xml:space="preserve">Pokazatelj </w:t>
            </w:r>
            <w:r w:rsidR="00850BFD">
              <w:rPr>
                <w:rFonts w:eastAsia="Times New Roman" w:cstheme="minorHAnsi"/>
                <w:b/>
                <w:bCs/>
                <w:color w:val="000000"/>
                <w:sz w:val="20"/>
                <w:szCs w:val="20"/>
                <w:lang w:eastAsia="hr-HR"/>
              </w:rPr>
              <w:t>postizanja posebnog cilja</w:t>
            </w:r>
            <w:r w:rsidR="00DF1ABF">
              <w:rPr>
                <w:rFonts w:eastAsia="Times New Roman" w:cstheme="minorHAnsi"/>
                <w:b/>
                <w:bCs/>
                <w:color w:val="000000"/>
                <w:sz w:val="20"/>
                <w:szCs w:val="20"/>
                <w:lang w:eastAsia="hr-HR"/>
              </w:rPr>
              <w:t xml:space="preserve"> AA</w:t>
            </w:r>
          </w:p>
        </w:tc>
      </w:tr>
      <w:tr w:rsidR="009C39BF" w:rsidRPr="009C39BF" w14:paraId="566903D0" w14:textId="77777777" w:rsidTr="009C39BF">
        <w:trPr>
          <w:trHeight w:val="415"/>
        </w:trPr>
        <w:tc>
          <w:tcPr>
            <w:tcW w:w="1381" w:type="pct"/>
            <w:shd w:val="clear" w:color="auto" w:fill="auto"/>
            <w:vAlign w:val="center"/>
          </w:tcPr>
          <w:p w14:paraId="4F69EF05" w14:textId="74E51443" w:rsidR="004D73D8" w:rsidRPr="009C39BF" w:rsidRDefault="004D73D8" w:rsidP="00A05502">
            <w:pPr>
              <w:spacing w:before="0" w:after="0" w:line="240" w:lineRule="auto"/>
              <w:jc w:val="center"/>
              <w:rPr>
                <w:rFonts w:eastAsia="Times New Roman" w:cstheme="minorHAnsi"/>
                <w:sz w:val="20"/>
                <w:szCs w:val="20"/>
                <w:lang w:eastAsia="hr-HR"/>
              </w:rPr>
            </w:pPr>
            <w:r w:rsidRPr="009C39BF">
              <w:rPr>
                <w:rFonts w:cstheme="minorHAnsi"/>
                <w:sz w:val="20"/>
                <w:szCs w:val="20"/>
              </w:rPr>
              <w:t xml:space="preserve">Značajni krajobraz </w:t>
            </w:r>
            <w:r w:rsidR="00BF30D3" w:rsidRPr="009C39BF">
              <w:rPr>
                <w:rFonts w:cstheme="minorHAnsi"/>
                <w:sz w:val="20"/>
                <w:szCs w:val="20"/>
              </w:rPr>
              <w:t>Pakleni otoci</w:t>
            </w:r>
          </w:p>
        </w:tc>
        <w:tc>
          <w:tcPr>
            <w:tcW w:w="3619" w:type="pct"/>
            <w:shd w:val="clear" w:color="auto" w:fill="auto"/>
            <w:vAlign w:val="center"/>
          </w:tcPr>
          <w:p w14:paraId="70B78609" w14:textId="171051FC" w:rsidR="004517B8" w:rsidRPr="009C39BF" w:rsidRDefault="004517B8" w:rsidP="004517B8">
            <w:pPr>
              <w:spacing w:before="0" w:after="0" w:line="240" w:lineRule="auto"/>
              <w:jc w:val="left"/>
              <w:rPr>
                <w:rFonts w:eastAsia="Times New Roman" w:cstheme="minorHAnsi"/>
                <w:sz w:val="20"/>
                <w:szCs w:val="20"/>
                <w:lang w:eastAsia="hr-HR"/>
              </w:rPr>
            </w:pPr>
            <w:r w:rsidRPr="009C39BF">
              <w:rPr>
                <w:rFonts w:eastAsia="Times New Roman" w:cstheme="minorHAnsi"/>
                <w:sz w:val="20"/>
                <w:szCs w:val="20"/>
                <w:lang w:eastAsia="hr-HR"/>
              </w:rPr>
              <w:t xml:space="preserve">Razgraničeno </w:t>
            </w:r>
            <w:r w:rsidR="00DB7E20" w:rsidRPr="009C39BF">
              <w:rPr>
                <w:rFonts w:eastAsia="Times New Roman" w:cstheme="minorHAnsi"/>
                <w:sz w:val="20"/>
                <w:szCs w:val="20"/>
                <w:lang w:eastAsia="hr-HR"/>
              </w:rPr>
              <w:t xml:space="preserve">je </w:t>
            </w:r>
            <w:r w:rsidRPr="009C39BF">
              <w:rPr>
                <w:rFonts w:eastAsia="Times New Roman" w:cstheme="minorHAnsi"/>
                <w:sz w:val="20"/>
                <w:szCs w:val="20"/>
                <w:lang w:eastAsia="hr-HR"/>
              </w:rPr>
              <w:t>pomorsko dobro</w:t>
            </w:r>
            <w:r w:rsidR="00841745" w:rsidRPr="009C39BF">
              <w:rPr>
                <w:rFonts w:eastAsia="Times New Roman" w:cstheme="minorHAnsi"/>
                <w:sz w:val="20"/>
                <w:szCs w:val="20"/>
                <w:lang w:eastAsia="hr-HR"/>
              </w:rPr>
              <w:t xml:space="preserve"> na području ZK Pakleni otoci</w:t>
            </w:r>
            <w:r w:rsidRPr="009C39BF">
              <w:rPr>
                <w:rFonts w:eastAsia="Times New Roman" w:cstheme="minorHAnsi"/>
                <w:sz w:val="20"/>
                <w:szCs w:val="20"/>
                <w:lang w:eastAsia="hr-HR"/>
              </w:rPr>
              <w:t xml:space="preserve">. </w:t>
            </w:r>
          </w:p>
          <w:p w14:paraId="2E0379EB" w14:textId="14CF5D70" w:rsidR="004D73D8" w:rsidRPr="009C39BF" w:rsidRDefault="004517B8" w:rsidP="004517B8">
            <w:pPr>
              <w:spacing w:before="0" w:after="0" w:line="240" w:lineRule="auto"/>
              <w:jc w:val="left"/>
              <w:rPr>
                <w:rFonts w:eastAsia="Times New Roman" w:cstheme="minorHAnsi"/>
                <w:sz w:val="20"/>
                <w:szCs w:val="20"/>
                <w:lang w:eastAsia="hr-HR"/>
              </w:rPr>
            </w:pPr>
            <w:r w:rsidRPr="009C39BF">
              <w:rPr>
                <w:rFonts w:eastAsia="Times New Roman" w:cstheme="minorHAnsi"/>
                <w:sz w:val="20"/>
                <w:szCs w:val="20"/>
                <w:lang w:eastAsia="hr-HR"/>
              </w:rPr>
              <w:t>Nema novih građevinskih zahvata u obalnom pojasu u odnosu na 2023.</w:t>
            </w:r>
            <w:r w:rsidR="005F2209" w:rsidRPr="009C39BF">
              <w:rPr>
                <w:rFonts w:eastAsia="Times New Roman" w:cstheme="minorHAnsi"/>
                <w:sz w:val="20"/>
                <w:szCs w:val="20"/>
                <w:lang w:eastAsia="hr-HR"/>
              </w:rPr>
              <w:t xml:space="preserve"> godinu.</w:t>
            </w:r>
          </w:p>
        </w:tc>
      </w:tr>
      <w:tr w:rsidR="009C39BF" w:rsidRPr="009C39BF" w14:paraId="066275F5" w14:textId="77777777" w:rsidTr="009C39BF">
        <w:trPr>
          <w:trHeight w:val="425"/>
        </w:trPr>
        <w:tc>
          <w:tcPr>
            <w:tcW w:w="1381" w:type="pct"/>
            <w:shd w:val="clear" w:color="auto" w:fill="auto"/>
            <w:vAlign w:val="center"/>
          </w:tcPr>
          <w:p w14:paraId="674017FB" w14:textId="2430D022" w:rsidR="00BF30D3" w:rsidRPr="009C39BF" w:rsidRDefault="00BF30D3" w:rsidP="00A05502">
            <w:pPr>
              <w:spacing w:before="0" w:after="0" w:line="240" w:lineRule="auto"/>
              <w:jc w:val="center"/>
              <w:rPr>
                <w:rFonts w:cstheme="minorHAnsi"/>
                <w:sz w:val="20"/>
                <w:szCs w:val="20"/>
              </w:rPr>
            </w:pPr>
            <w:r w:rsidRPr="009C39BF">
              <w:rPr>
                <w:rFonts w:cstheme="minorHAnsi"/>
                <w:sz w:val="20"/>
                <w:szCs w:val="20"/>
              </w:rPr>
              <w:t xml:space="preserve">Značajni krajobraz </w:t>
            </w:r>
            <w:proofErr w:type="spellStart"/>
            <w:r w:rsidRPr="009C39BF">
              <w:rPr>
                <w:rFonts w:cstheme="minorHAnsi"/>
                <w:sz w:val="20"/>
                <w:szCs w:val="20"/>
              </w:rPr>
              <w:t>Šćedro</w:t>
            </w:r>
            <w:proofErr w:type="spellEnd"/>
          </w:p>
        </w:tc>
        <w:tc>
          <w:tcPr>
            <w:tcW w:w="3619" w:type="pct"/>
            <w:shd w:val="clear" w:color="auto" w:fill="auto"/>
            <w:vAlign w:val="center"/>
          </w:tcPr>
          <w:p w14:paraId="42FDAFBE" w14:textId="60407718" w:rsidR="00DB7E20" w:rsidRPr="009C39BF" w:rsidRDefault="00DB7E20" w:rsidP="00DB7E20">
            <w:pPr>
              <w:spacing w:before="0" w:after="0" w:line="240" w:lineRule="auto"/>
              <w:jc w:val="left"/>
              <w:rPr>
                <w:rFonts w:eastAsia="Times New Roman" w:cstheme="minorHAnsi"/>
                <w:sz w:val="20"/>
                <w:szCs w:val="20"/>
                <w:lang w:eastAsia="hr-HR"/>
              </w:rPr>
            </w:pPr>
            <w:r w:rsidRPr="009C39BF">
              <w:rPr>
                <w:rFonts w:eastAsia="Times New Roman" w:cstheme="minorHAnsi"/>
                <w:sz w:val="20"/>
                <w:szCs w:val="20"/>
                <w:lang w:eastAsia="hr-HR"/>
              </w:rPr>
              <w:t>Razgraničeno je pomorsko dobro</w:t>
            </w:r>
            <w:r w:rsidR="00841745" w:rsidRPr="009C39BF">
              <w:rPr>
                <w:rFonts w:eastAsia="Times New Roman" w:cstheme="minorHAnsi"/>
                <w:sz w:val="20"/>
                <w:szCs w:val="20"/>
                <w:lang w:eastAsia="hr-HR"/>
              </w:rPr>
              <w:t xml:space="preserve"> ZK </w:t>
            </w:r>
            <w:proofErr w:type="spellStart"/>
            <w:r w:rsidR="00841745" w:rsidRPr="009C39BF">
              <w:rPr>
                <w:rFonts w:eastAsia="Times New Roman" w:cstheme="minorHAnsi"/>
                <w:sz w:val="20"/>
                <w:szCs w:val="20"/>
                <w:lang w:eastAsia="hr-HR"/>
              </w:rPr>
              <w:t>Šćedro</w:t>
            </w:r>
            <w:proofErr w:type="spellEnd"/>
            <w:r w:rsidRPr="009C39BF">
              <w:rPr>
                <w:rFonts w:eastAsia="Times New Roman" w:cstheme="minorHAnsi"/>
                <w:sz w:val="20"/>
                <w:szCs w:val="20"/>
                <w:lang w:eastAsia="hr-HR"/>
              </w:rPr>
              <w:t xml:space="preserve">. </w:t>
            </w:r>
          </w:p>
          <w:p w14:paraId="20E4D8EB" w14:textId="27B513EC" w:rsidR="00BF30D3" w:rsidRPr="009C39BF" w:rsidRDefault="004517B8" w:rsidP="004517B8">
            <w:pPr>
              <w:spacing w:before="0" w:after="0" w:line="240" w:lineRule="auto"/>
              <w:jc w:val="left"/>
              <w:rPr>
                <w:rFonts w:eastAsia="Times New Roman" w:cstheme="minorHAnsi"/>
                <w:sz w:val="20"/>
                <w:szCs w:val="20"/>
                <w:lang w:eastAsia="hr-HR"/>
              </w:rPr>
            </w:pPr>
            <w:r w:rsidRPr="009C39BF">
              <w:rPr>
                <w:rFonts w:eastAsia="Times New Roman" w:cstheme="minorHAnsi"/>
                <w:sz w:val="20"/>
                <w:szCs w:val="20"/>
                <w:lang w:eastAsia="hr-HR"/>
              </w:rPr>
              <w:t>Nema novih građevinskih zahvata u obalnom pojasu u odnosu na 2023.</w:t>
            </w:r>
            <w:r w:rsidR="005F2209" w:rsidRPr="009C39BF">
              <w:rPr>
                <w:rFonts w:eastAsia="Times New Roman" w:cstheme="minorHAnsi"/>
                <w:sz w:val="20"/>
                <w:szCs w:val="20"/>
                <w:lang w:eastAsia="hr-HR"/>
              </w:rPr>
              <w:t xml:space="preserve"> godinu.</w:t>
            </w:r>
          </w:p>
        </w:tc>
      </w:tr>
      <w:tr w:rsidR="009C39BF" w:rsidRPr="009C39BF" w14:paraId="1BD2B13F" w14:textId="77777777" w:rsidTr="009C39BF">
        <w:trPr>
          <w:trHeight w:val="400"/>
        </w:trPr>
        <w:tc>
          <w:tcPr>
            <w:tcW w:w="1381" w:type="pct"/>
            <w:shd w:val="clear" w:color="auto" w:fill="auto"/>
            <w:vAlign w:val="center"/>
          </w:tcPr>
          <w:p w14:paraId="265AF3E8" w14:textId="5E6882D0" w:rsidR="00BF30D3" w:rsidRPr="009C39BF" w:rsidRDefault="00BF30D3" w:rsidP="00A05502">
            <w:pPr>
              <w:spacing w:before="0" w:after="0" w:line="240" w:lineRule="auto"/>
              <w:jc w:val="center"/>
              <w:rPr>
                <w:rFonts w:cstheme="minorHAnsi"/>
                <w:sz w:val="20"/>
                <w:szCs w:val="20"/>
              </w:rPr>
            </w:pPr>
            <w:r w:rsidRPr="009C39BF">
              <w:rPr>
                <w:rFonts w:cstheme="minorHAnsi"/>
                <w:sz w:val="20"/>
                <w:szCs w:val="20"/>
              </w:rPr>
              <w:t>Značajni krajobraz Zečevo</w:t>
            </w:r>
          </w:p>
        </w:tc>
        <w:tc>
          <w:tcPr>
            <w:tcW w:w="3619" w:type="pct"/>
            <w:shd w:val="clear" w:color="auto" w:fill="auto"/>
            <w:vAlign w:val="center"/>
          </w:tcPr>
          <w:p w14:paraId="0A4BDFBB" w14:textId="78D15025" w:rsidR="00BF30D3" w:rsidRPr="009C39BF" w:rsidRDefault="004517B8" w:rsidP="004517B8">
            <w:pPr>
              <w:spacing w:before="0" w:after="0" w:line="240" w:lineRule="auto"/>
              <w:jc w:val="left"/>
              <w:rPr>
                <w:rFonts w:eastAsia="Times New Roman" w:cstheme="minorHAnsi"/>
                <w:sz w:val="20"/>
                <w:szCs w:val="20"/>
                <w:lang w:eastAsia="hr-HR"/>
              </w:rPr>
            </w:pPr>
            <w:r w:rsidRPr="009C39BF">
              <w:rPr>
                <w:rFonts w:eastAsia="Times New Roman" w:cstheme="minorHAnsi"/>
                <w:sz w:val="20"/>
                <w:szCs w:val="20"/>
                <w:lang w:eastAsia="hr-HR"/>
              </w:rPr>
              <w:t>Nema novih građevinskih zahvata u obalnom pojasu u odnosu na 2023.</w:t>
            </w:r>
            <w:r w:rsidR="005F2209" w:rsidRPr="009C39BF">
              <w:rPr>
                <w:rFonts w:eastAsia="Times New Roman" w:cstheme="minorHAnsi"/>
                <w:sz w:val="20"/>
                <w:szCs w:val="20"/>
                <w:lang w:eastAsia="hr-HR"/>
              </w:rPr>
              <w:t xml:space="preserve"> godinu.</w:t>
            </w:r>
          </w:p>
        </w:tc>
      </w:tr>
    </w:tbl>
    <w:p w14:paraId="316837B6" w14:textId="77777777" w:rsidR="004D73D8" w:rsidRPr="006701DD" w:rsidRDefault="004D73D8" w:rsidP="00A05502"/>
    <w:p w14:paraId="297C6640" w14:textId="246B6384" w:rsidR="006823B9" w:rsidRDefault="006823B9" w:rsidP="00800536">
      <w:pPr>
        <w:pStyle w:val="SUEZtekst"/>
      </w:pPr>
    </w:p>
    <w:p w14:paraId="099A3704" w14:textId="77777777" w:rsidR="006823B9" w:rsidRDefault="006823B9" w:rsidP="0065110D">
      <w:pPr>
        <w:rPr>
          <w:rFonts w:cstheme="minorHAnsi"/>
          <w:b/>
          <w:bCs/>
          <w:color w:val="FFFFFF" w:themeColor="background1"/>
          <w:sz w:val="28"/>
          <w:szCs w:val="28"/>
        </w:rPr>
        <w:sectPr w:rsidR="006823B9" w:rsidSect="0065110D">
          <w:pgSz w:w="11906" w:h="16838"/>
          <w:pgMar w:top="709" w:right="1106" w:bottom="1418" w:left="1418" w:header="709" w:footer="709" w:gutter="0"/>
          <w:cols w:space="708"/>
          <w:titlePg/>
          <w:docGrid w:linePitch="360"/>
        </w:sectPr>
      </w:pPr>
    </w:p>
    <w:tbl>
      <w:tblPr>
        <w:tblStyle w:val="Reetkatablic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01"/>
      </w:tblGrid>
      <w:tr w:rsidR="006823B9" w:rsidRPr="001E572A" w14:paraId="49C5C60B" w14:textId="77777777" w:rsidTr="0065110D">
        <w:trPr>
          <w:trHeight w:val="567"/>
        </w:trPr>
        <w:tc>
          <w:tcPr>
            <w:tcW w:w="5000" w:type="pct"/>
            <w:tcBorders>
              <w:top w:val="single" w:sz="4" w:space="0" w:color="ABAFBF" w:themeColor="background2"/>
              <w:left w:val="single" w:sz="4" w:space="0" w:color="ABAFBF" w:themeColor="background2"/>
              <w:bottom w:val="single" w:sz="4" w:space="0" w:color="ABAFBF" w:themeColor="background2"/>
              <w:right w:val="single" w:sz="4" w:space="0" w:color="ABAFBF" w:themeColor="background2"/>
            </w:tcBorders>
            <w:shd w:val="clear" w:color="auto" w:fill="030F40" w:themeFill="accent1"/>
            <w:vAlign w:val="center"/>
          </w:tcPr>
          <w:p w14:paraId="10F2B2E5" w14:textId="77777777" w:rsidR="006823B9" w:rsidRPr="001E572A" w:rsidRDefault="006823B9" w:rsidP="0065110D">
            <w:pPr>
              <w:rPr>
                <w:rFonts w:cstheme="minorHAnsi"/>
                <w:b/>
                <w:bCs/>
                <w:color w:val="FFFFFF" w:themeColor="background1"/>
                <w:sz w:val="24"/>
                <w:szCs w:val="24"/>
              </w:rPr>
            </w:pPr>
            <w:r w:rsidRPr="00714B8B">
              <w:rPr>
                <w:rFonts w:cstheme="minorHAnsi"/>
                <w:b/>
                <w:bCs/>
                <w:color w:val="FFFFFF" w:themeColor="background1"/>
                <w:sz w:val="28"/>
                <w:szCs w:val="28"/>
              </w:rPr>
              <w:lastRenderedPageBreak/>
              <w:t>TEMA A: Očuvanje prirodnih vrijednosti</w:t>
            </w:r>
          </w:p>
        </w:tc>
      </w:tr>
      <w:tr w:rsidR="006823B9" w:rsidRPr="001E572A" w14:paraId="4264FE06" w14:textId="77777777" w:rsidTr="0065110D">
        <w:trPr>
          <w:trHeight w:val="624"/>
        </w:trPr>
        <w:tc>
          <w:tcPr>
            <w:tcW w:w="5000" w:type="pct"/>
            <w:tcBorders>
              <w:top w:val="single" w:sz="4" w:space="0" w:color="ABAFBF" w:themeColor="background2"/>
              <w:bottom w:val="single" w:sz="4" w:space="0" w:color="ABAFBF" w:themeColor="background2"/>
            </w:tcBorders>
            <w:vAlign w:val="center"/>
          </w:tcPr>
          <w:p w14:paraId="434B7F72" w14:textId="77777777" w:rsidR="006823B9" w:rsidRPr="005D0E82" w:rsidRDefault="006823B9" w:rsidP="0065110D">
            <w:pPr>
              <w:spacing w:before="0"/>
              <w:jc w:val="left"/>
              <w:rPr>
                <w:rFonts w:cstheme="minorHAnsi"/>
                <w:sz w:val="24"/>
                <w:szCs w:val="24"/>
              </w:rPr>
            </w:pPr>
            <w:r w:rsidRPr="00714B8B">
              <w:rPr>
                <w:rFonts w:cstheme="minorHAnsi"/>
                <w:b/>
                <w:bCs/>
                <w:sz w:val="24"/>
                <w:szCs w:val="24"/>
              </w:rPr>
              <w:t>OPĆI CILJ</w:t>
            </w:r>
            <w:r w:rsidRPr="005D0E82">
              <w:rPr>
                <w:rFonts w:cstheme="minorHAnsi"/>
                <w:sz w:val="24"/>
                <w:szCs w:val="24"/>
              </w:rPr>
              <w:t xml:space="preserve">: </w:t>
            </w:r>
            <w:r w:rsidRPr="00BE68CD">
              <w:rPr>
                <w:rFonts w:cstheme="minorHAnsi"/>
                <w:sz w:val="24"/>
                <w:szCs w:val="24"/>
              </w:rPr>
              <w:t>Očuvano je povoljno stanje ciljnih staništa i vrsta ekološke mreže te zaštićenih područja otoka Hvara obuhvaćenih Planom upravljanja.</w:t>
            </w:r>
          </w:p>
        </w:tc>
      </w:tr>
    </w:tbl>
    <w:p w14:paraId="3771FC34" w14:textId="77777777" w:rsidR="006823B9" w:rsidRPr="00903073" w:rsidRDefault="006823B9" w:rsidP="006823B9">
      <w:pPr>
        <w:spacing w:before="0" w:after="0"/>
        <w:rPr>
          <w:sz w:val="10"/>
          <w:szCs w:val="10"/>
        </w:rPr>
      </w:pPr>
    </w:p>
    <w:tbl>
      <w:tblPr>
        <w:tblStyle w:val="Reetkatablice"/>
        <w:tblW w:w="0" w:type="auto"/>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ayout w:type="fixed"/>
        <w:tblLook w:val="04A0" w:firstRow="1" w:lastRow="0" w:firstColumn="1" w:lastColumn="0" w:noHBand="0" w:noVBand="1"/>
      </w:tblPr>
      <w:tblGrid>
        <w:gridCol w:w="1243"/>
        <w:gridCol w:w="3443"/>
        <w:gridCol w:w="714"/>
        <w:gridCol w:w="2008"/>
        <w:gridCol w:w="414"/>
        <w:gridCol w:w="568"/>
        <w:gridCol w:w="568"/>
        <w:gridCol w:w="568"/>
        <w:gridCol w:w="568"/>
        <w:gridCol w:w="568"/>
        <w:gridCol w:w="568"/>
        <w:gridCol w:w="568"/>
        <w:gridCol w:w="568"/>
        <w:gridCol w:w="568"/>
        <w:gridCol w:w="603"/>
        <w:gridCol w:w="1168"/>
      </w:tblGrid>
      <w:tr w:rsidR="001C76FF" w:rsidRPr="007C771F" w14:paraId="27EA5602" w14:textId="77777777" w:rsidTr="002E6361">
        <w:trPr>
          <w:tblHeader/>
        </w:trPr>
        <w:tc>
          <w:tcPr>
            <w:tcW w:w="1243" w:type="dxa"/>
            <w:vMerge w:val="restart"/>
            <w:shd w:val="clear" w:color="auto" w:fill="030F40" w:themeFill="accent1"/>
            <w:vAlign w:val="center"/>
          </w:tcPr>
          <w:p w14:paraId="581D2352" w14:textId="0BA207BB" w:rsidR="001C76FF" w:rsidRPr="007C771F" w:rsidRDefault="001C76FF" w:rsidP="001C76FF">
            <w:pPr>
              <w:spacing w:before="0"/>
              <w:jc w:val="center"/>
              <w:rPr>
                <w:sz w:val="19"/>
                <w:szCs w:val="19"/>
              </w:rPr>
            </w:pPr>
            <w:r w:rsidRPr="00856C9A">
              <w:rPr>
                <w:rFonts w:cstheme="minorHAnsi"/>
                <w:b/>
                <w:bCs/>
                <w:color w:val="FFFFFF" w:themeColor="background1"/>
                <w:sz w:val="20"/>
                <w:szCs w:val="20"/>
              </w:rPr>
              <w:t>TIP AKT.</w:t>
            </w:r>
          </w:p>
        </w:tc>
        <w:tc>
          <w:tcPr>
            <w:tcW w:w="3443" w:type="dxa"/>
            <w:vMerge w:val="restart"/>
            <w:shd w:val="clear" w:color="auto" w:fill="030F40" w:themeFill="accent1"/>
            <w:vAlign w:val="center"/>
          </w:tcPr>
          <w:p w14:paraId="70E0EDE2" w14:textId="620F51F8" w:rsidR="001C76FF" w:rsidRPr="007C771F" w:rsidRDefault="001C76FF" w:rsidP="001C76FF">
            <w:pPr>
              <w:spacing w:before="0"/>
              <w:jc w:val="center"/>
              <w:rPr>
                <w:sz w:val="19"/>
                <w:szCs w:val="19"/>
              </w:rPr>
            </w:pPr>
            <w:r w:rsidRPr="00856C9A">
              <w:rPr>
                <w:rFonts w:cstheme="minorHAnsi"/>
                <w:b/>
                <w:bCs/>
                <w:color w:val="FFFFFF" w:themeColor="background1"/>
                <w:sz w:val="20"/>
                <w:szCs w:val="20"/>
              </w:rPr>
              <w:t>AKTIVNOST</w:t>
            </w:r>
          </w:p>
        </w:tc>
        <w:tc>
          <w:tcPr>
            <w:tcW w:w="714" w:type="dxa"/>
            <w:vMerge w:val="restart"/>
            <w:shd w:val="clear" w:color="auto" w:fill="030F40" w:themeFill="accent1"/>
            <w:vAlign w:val="center"/>
          </w:tcPr>
          <w:p w14:paraId="0012E2ED" w14:textId="00C88A6A" w:rsidR="001C76FF" w:rsidRPr="007C771F" w:rsidRDefault="001C76FF" w:rsidP="001C76FF">
            <w:pPr>
              <w:spacing w:before="0"/>
              <w:jc w:val="center"/>
              <w:rPr>
                <w:b/>
                <w:bCs/>
                <w:color w:val="030F40" w:themeColor="accent1"/>
                <w:sz w:val="19"/>
                <w:szCs w:val="19"/>
              </w:rPr>
            </w:pPr>
            <w:r w:rsidRPr="00856C9A">
              <w:rPr>
                <w:rFonts w:cstheme="minorHAnsi"/>
                <w:b/>
                <w:bCs/>
                <w:color w:val="FFFFFF" w:themeColor="background1"/>
                <w:sz w:val="20"/>
                <w:szCs w:val="20"/>
              </w:rPr>
              <w:t>KOD AKT.</w:t>
            </w:r>
          </w:p>
        </w:tc>
        <w:tc>
          <w:tcPr>
            <w:tcW w:w="2008" w:type="dxa"/>
            <w:vMerge w:val="restart"/>
            <w:shd w:val="clear" w:color="auto" w:fill="030F40" w:themeFill="accent1"/>
            <w:vAlign w:val="center"/>
          </w:tcPr>
          <w:p w14:paraId="6F986042" w14:textId="2872A687" w:rsidR="001C76FF" w:rsidRPr="007C771F" w:rsidRDefault="001C76FF" w:rsidP="001C76FF">
            <w:pPr>
              <w:spacing w:before="0"/>
              <w:jc w:val="center"/>
              <w:rPr>
                <w:sz w:val="19"/>
                <w:szCs w:val="19"/>
              </w:rPr>
            </w:pPr>
            <w:r w:rsidRPr="00856C9A">
              <w:rPr>
                <w:rFonts w:cstheme="minorHAnsi"/>
                <w:b/>
                <w:bCs/>
                <w:color w:val="FFFFFF" w:themeColor="background1"/>
                <w:sz w:val="20"/>
                <w:szCs w:val="20"/>
              </w:rPr>
              <w:t>POKAZATELJ PROVEDENIH AKTIVNOSTI</w:t>
            </w:r>
          </w:p>
        </w:tc>
        <w:tc>
          <w:tcPr>
            <w:tcW w:w="414" w:type="dxa"/>
            <w:vMerge w:val="restart"/>
            <w:shd w:val="clear" w:color="auto" w:fill="030F40" w:themeFill="accent1"/>
            <w:vAlign w:val="center"/>
          </w:tcPr>
          <w:p w14:paraId="43B1ACBA" w14:textId="516B4E5A" w:rsidR="001C76FF" w:rsidRPr="007C771F" w:rsidRDefault="001C76FF" w:rsidP="001C76FF">
            <w:pPr>
              <w:spacing w:before="0"/>
              <w:jc w:val="center"/>
              <w:rPr>
                <w:b/>
                <w:bCs/>
                <w:color w:val="030F40" w:themeColor="accent1"/>
                <w:sz w:val="19"/>
                <w:szCs w:val="19"/>
              </w:rPr>
            </w:pPr>
            <w:r w:rsidRPr="00856C9A">
              <w:rPr>
                <w:rFonts w:cstheme="minorHAnsi"/>
                <w:b/>
                <w:bCs/>
                <w:color w:val="FFFFFF" w:themeColor="background1"/>
                <w:sz w:val="20"/>
                <w:szCs w:val="20"/>
              </w:rPr>
              <w:t>P</w:t>
            </w:r>
          </w:p>
        </w:tc>
        <w:tc>
          <w:tcPr>
            <w:tcW w:w="5715" w:type="dxa"/>
            <w:gridSpan w:val="10"/>
            <w:shd w:val="clear" w:color="auto" w:fill="030F40" w:themeFill="accent1"/>
            <w:vAlign w:val="center"/>
          </w:tcPr>
          <w:p w14:paraId="13479056" w14:textId="2DF3EB99" w:rsidR="001C76FF" w:rsidRPr="007C771F" w:rsidRDefault="001C76FF" w:rsidP="001C76FF">
            <w:pPr>
              <w:spacing w:before="0"/>
              <w:jc w:val="center"/>
              <w:rPr>
                <w:rFonts w:cstheme="minorHAnsi"/>
                <w:sz w:val="19"/>
                <w:szCs w:val="19"/>
              </w:rPr>
            </w:pPr>
            <w:r w:rsidRPr="00856C9A">
              <w:rPr>
                <w:rStyle w:val="Naglaeno"/>
                <w:rFonts w:cstheme="minorHAnsi"/>
                <w:color w:val="FFFFFF" w:themeColor="background1"/>
                <w:sz w:val="20"/>
                <w:szCs w:val="20"/>
              </w:rPr>
              <w:t>RAZDOBLJE PROVOĐENJA PLANA (2023. – 2032.)</w:t>
            </w:r>
          </w:p>
        </w:tc>
        <w:tc>
          <w:tcPr>
            <w:tcW w:w="1168" w:type="dxa"/>
            <w:vMerge w:val="restart"/>
            <w:shd w:val="clear" w:color="auto" w:fill="030F40" w:themeFill="accent1"/>
            <w:vAlign w:val="center"/>
          </w:tcPr>
          <w:p w14:paraId="3B78E4B2" w14:textId="4A23ACC6" w:rsidR="001C76FF" w:rsidRPr="007C771F" w:rsidRDefault="001C76FF" w:rsidP="001C76FF">
            <w:pPr>
              <w:spacing w:before="0"/>
              <w:jc w:val="center"/>
              <w:rPr>
                <w:sz w:val="19"/>
                <w:szCs w:val="19"/>
              </w:rPr>
            </w:pPr>
            <w:r w:rsidRPr="00856C9A">
              <w:rPr>
                <w:rStyle w:val="Naglaeno"/>
                <w:rFonts w:cstheme="minorHAnsi"/>
                <w:color w:val="FFFFFF" w:themeColor="background1"/>
                <w:sz w:val="20"/>
                <w:szCs w:val="20"/>
              </w:rPr>
              <w:t>SUR.</w:t>
            </w:r>
          </w:p>
        </w:tc>
      </w:tr>
      <w:tr w:rsidR="001C76FF" w:rsidRPr="007C771F" w14:paraId="6ED0F7C8" w14:textId="77777777" w:rsidTr="002E6361">
        <w:trPr>
          <w:tblHeader/>
        </w:trPr>
        <w:tc>
          <w:tcPr>
            <w:tcW w:w="1243" w:type="dxa"/>
            <w:vMerge/>
            <w:shd w:val="clear" w:color="auto" w:fill="030F40" w:themeFill="accent1"/>
            <w:vAlign w:val="center"/>
          </w:tcPr>
          <w:p w14:paraId="2761A7C6" w14:textId="77777777" w:rsidR="001C76FF" w:rsidRPr="007C771F" w:rsidRDefault="001C76FF" w:rsidP="001C76FF">
            <w:pPr>
              <w:spacing w:before="0"/>
              <w:jc w:val="left"/>
              <w:rPr>
                <w:sz w:val="19"/>
                <w:szCs w:val="19"/>
              </w:rPr>
            </w:pPr>
          </w:p>
        </w:tc>
        <w:tc>
          <w:tcPr>
            <w:tcW w:w="3443" w:type="dxa"/>
            <w:vMerge/>
            <w:shd w:val="clear" w:color="auto" w:fill="030F40" w:themeFill="accent1"/>
            <w:vAlign w:val="center"/>
          </w:tcPr>
          <w:p w14:paraId="686E2D8B" w14:textId="77777777" w:rsidR="001C76FF" w:rsidRPr="007C771F" w:rsidRDefault="001C76FF" w:rsidP="001C76FF">
            <w:pPr>
              <w:spacing w:before="0"/>
              <w:jc w:val="left"/>
              <w:rPr>
                <w:sz w:val="19"/>
                <w:szCs w:val="19"/>
              </w:rPr>
            </w:pPr>
          </w:p>
        </w:tc>
        <w:tc>
          <w:tcPr>
            <w:tcW w:w="714" w:type="dxa"/>
            <w:vMerge/>
            <w:shd w:val="clear" w:color="auto" w:fill="030F40" w:themeFill="accent1"/>
            <w:vAlign w:val="center"/>
          </w:tcPr>
          <w:p w14:paraId="65D62CCC" w14:textId="77777777" w:rsidR="001C76FF" w:rsidRPr="007C771F" w:rsidRDefault="001C76FF" w:rsidP="001C76FF">
            <w:pPr>
              <w:spacing w:before="0"/>
              <w:jc w:val="center"/>
              <w:rPr>
                <w:b/>
                <w:bCs/>
                <w:color w:val="030F40" w:themeColor="accent1"/>
                <w:sz w:val="19"/>
                <w:szCs w:val="19"/>
              </w:rPr>
            </w:pPr>
          </w:p>
        </w:tc>
        <w:tc>
          <w:tcPr>
            <w:tcW w:w="2008" w:type="dxa"/>
            <w:vMerge/>
            <w:shd w:val="clear" w:color="auto" w:fill="030F40" w:themeFill="accent1"/>
            <w:vAlign w:val="center"/>
          </w:tcPr>
          <w:p w14:paraId="64817F40" w14:textId="77777777" w:rsidR="001C76FF" w:rsidRPr="007C771F" w:rsidRDefault="001C76FF" w:rsidP="001C76FF">
            <w:pPr>
              <w:spacing w:before="0"/>
              <w:jc w:val="left"/>
              <w:rPr>
                <w:sz w:val="19"/>
                <w:szCs w:val="19"/>
              </w:rPr>
            </w:pPr>
          </w:p>
        </w:tc>
        <w:tc>
          <w:tcPr>
            <w:tcW w:w="414" w:type="dxa"/>
            <w:vMerge/>
            <w:shd w:val="clear" w:color="auto" w:fill="030F40" w:themeFill="accent1"/>
            <w:vAlign w:val="center"/>
          </w:tcPr>
          <w:p w14:paraId="56FB9EBA" w14:textId="77777777" w:rsidR="001C76FF" w:rsidRPr="007C771F" w:rsidRDefault="001C76FF" w:rsidP="001C76FF">
            <w:pPr>
              <w:spacing w:before="0"/>
              <w:jc w:val="center"/>
              <w:rPr>
                <w:b/>
                <w:bCs/>
                <w:color w:val="030F40" w:themeColor="accent1"/>
                <w:sz w:val="19"/>
                <w:szCs w:val="19"/>
              </w:rPr>
            </w:pPr>
          </w:p>
        </w:tc>
        <w:tc>
          <w:tcPr>
            <w:tcW w:w="568" w:type="dxa"/>
            <w:shd w:val="clear" w:color="auto" w:fill="94A8FA" w:themeFill="accent1" w:themeFillTint="40"/>
            <w:vAlign w:val="center"/>
          </w:tcPr>
          <w:p w14:paraId="0E0535AB" w14:textId="50C1962E" w:rsidR="001C76FF" w:rsidRPr="007C771F" w:rsidRDefault="001C76FF" w:rsidP="001C76FF">
            <w:pPr>
              <w:spacing w:before="0"/>
              <w:jc w:val="center"/>
              <w:rPr>
                <w:rFonts w:cstheme="minorHAnsi"/>
                <w:sz w:val="19"/>
                <w:szCs w:val="19"/>
              </w:rPr>
            </w:pPr>
            <w:r w:rsidRPr="001E572A">
              <w:rPr>
                <w:rStyle w:val="Naglaeno"/>
                <w:rFonts w:cstheme="minorHAnsi"/>
                <w:sz w:val="18"/>
                <w:szCs w:val="18"/>
              </w:rPr>
              <w:t>G1</w:t>
            </w:r>
          </w:p>
        </w:tc>
        <w:tc>
          <w:tcPr>
            <w:tcW w:w="568" w:type="dxa"/>
            <w:shd w:val="clear" w:color="auto" w:fill="94A8FA" w:themeFill="accent1" w:themeFillTint="40"/>
            <w:vAlign w:val="center"/>
          </w:tcPr>
          <w:p w14:paraId="78E88A67" w14:textId="2DAB5128" w:rsidR="001C76FF" w:rsidRPr="007C771F" w:rsidRDefault="001C76FF" w:rsidP="001C76FF">
            <w:pPr>
              <w:spacing w:before="0"/>
              <w:jc w:val="center"/>
              <w:rPr>
                <w:rFonts w:cstheme="minorHAnsi"/>
                <w:sz w:val="19"/>
                <w:szCs w:val="19"/>
              </w:rPr>
            </w:pPr>
            <w:r w:rsidRPr="001E572A">
              <w:rPr>
                <w:rStyle w:val="Naglaeno"/>
                <w:rFonts w:cstheme="minorHAnsi"/>
                <w:sz w:val="18"/>
                <w:szCs w:val="18"/>
              </w:rPr>
              <w:t>G2</w:t>
            </w:r>
          </w:p>
        </w:tc>
        <w:tc>
          <w:tcPr>
            <w:tcW w:w="568" w:type="dxa"/>
            <w:shd w:val="clear" w:color="auto" w:fill="94A8FA" w:themeFill="accent1" w:themeFillTint="40"/>
            <w:vAlign w:val="center"/>
          </w:tcPr>
          <w:p w14:paraId="0C1294D8" w14:textId="20553B55" w:rsidR="001C76FF" w:rsidRPr="007C771F" w:rsidRDefault="001C76FF" w:rsidP="001C76FF">
            <w:pPr>
              <w:spacing w:before="0"/>
              <w:jc w:val="center"/>
              <w:rPr>
                <w:rFonts w:cstheme="minorHAnsi"/>
                <w:sz w:val="19"/>
                <w:szCs w:val="19"/>
              </w:rPr>
            </w:pPr>
            <w:r w:rsidRPr="001E572A">
              <w:rPr>
                <w:rStyle w:val="Naglaeno"/>
                <w:rFonts w:cstheme="minorHAnsi"/>
                <w:sz w:val="18"/>
                <w:szCs w:val="18"/>
              </w:rPr>
              <w:t>G3</w:t>
            </w:r>
          </w:p>
        </w:tc>
        <w:tc>
          <w:tcPr>
            <w:tcW w:w="568" w:type="dxa"/>
            <w:shd w:val="clear" w:color="auto" w:fill="94A8FA" w:themeFill="accent1" w:themeFillTint="40"/>
            <w:vAlign w:val="center"/>
          </w:tcPr>
          <w:p w14:paraId="3FE4ED06" w14:textId="00D1F084" w:rsidR="001C76FF" w:rsidRPr="007C771F" w:rsidRDefault="001C76FF" w:rsidP="001C76FF">
            <w:pPr>
              <w:spacing w:before="0"/>
              <w:jc w:val="center"/>
              <w:rPr>
                <w:rFonts w:cstheme="minorHAnsi"/>
                <w:sz w:val="19"/>
                <w:szCs w:val="19"/>
              </w:rPr>
            </w:pPr>
            <w:r w:rsidRPr="001E572A">
              <w:rPr>
                <w:rStyle w:val="Naglaeno"/>
                <w:rFonts w:cstheme="minorHAnsi"/>
                <w:sz w:val="18"/>
                <w:szCs w:val="18"/>
              </w:rPr>
              <w:t>G4</w:t>
            </w:r>
          </w:p>
        </w:tc>
        <w:tc>
          <w:tcPr>
            <w:tcW w:w="568" w:type="dxa"/>
            <w:shd w:val="clear" w:color="auto" w:fill="94A8FA" w:themeFill="accent1" w:themeFillTint="40"/>
            <w:vAlign w:val="center"/>
          </w:tcPr>
          <w:p w14:paraId="4C65CEC1" w14:textId="1104BA1E" w:rsidR="001C76FF" w:rsidRPr="007C771F" w:rsidRDefault="001C76FF" w:rsidP="001C76FF">
            <w:pPr>
              <w:spacing w:before="0"/>
              <w:jc w:val="center"/>
              <w:rPr>
                <w:rFonts w:cstheme="minorHAnsi"/>
                <w:sz w:val="19"/>
                <w:szCs w:val="19"/>
              </w:rPr>
            </w:pPr>
            <w:r w:rsidRPr="001E572A">
              <w:rPr>
                <w:rStyle w:val="Naglaeno"/>
                <w:rFonts w:cstheme="minorHAnsi"/>
                <w:sz w:val="18"/>
                <w:szCs w:val="18"/>
              </w:rPr>
              <w:t>G5</w:t>
            </w:r>
          </w:p>
        </w:tc>
        <w:tc>
          <w:tcPr>
            <w:tcW w:w="568" w:type="dxa"/>
            <w:shd w:val="clear" w:color="auto" w:fill="94A8FA" w:themeFill="accent1" w:themeFillTint="40"/>
            <w:vAlign w:val="center"/>
          </w:tcPr>
          <w:p w14:paraId="78B99834" w14:textId="7D64D348" w:rsidR="001C76FF" w:rsidRPr="007C771F" w:rsidRDefault="001C76FF" w:rsidP="001C76FF">
            <w:pPr>
              <w:spacing w:before="0"/>
              <w:jc w:val="center"/>
              <w:rPr>
                <w:rFonts w:cstheme="minorHAnsi"/>
                <w:sz w:val="19"/>
                <w:szCs w:val="19"/>
              </w:rPr>
            </w:pPr>
            <w:r w:rsidRPr="001E572A">
              <w:rPr>
                <w:rStyle w:val="Naglaeno"/>
                <w:rFonts w:cstheme="minorHAnsi"/>
                <w:sz w:val="18"/>
                <w:szCs w:val="18"/>
              </w:rPr>
              <w:t>G6</w:t>
            </w:r>
          </w:p>
        </w:tc>
        <w:tc>
          <w:tcPr>
            <w:tcW w:w="568" w:type="dxa"/>
            <w:shd w:val="clear" w:color="auto" w:fill="94A8FA" w:themeFill="accent1" w:themeFillTint="40"/>
            <w:vAlign w:val="center"/>
          </w:tcPr>
          <w:p w14:paraId="0310F7C8" w14:textId="200A7A51" w:rsidR="001C76FF" w:rsidRPr="007C771F" w:rsidRDefault="001C76FF" w:rsidP="001C76FF">
            <w:pPr>
              <w:spacing w:before="0"/>
              <w:jc w:val="center"/>
              <w:rPr>
                <w:rFonts w:cstheme="minorHAnsi"/>
                <w:sz w:val="19"/>
                <w:szCs w:val="19"/>
              </w:rPr>
            </w:pPr>
            <w:r w:rsidRPr="001E572A">
              <w:rPr>
                <w:rStyle w:val="Naglaeno"/>
                <w:rFonts w:cstheme="minorHAnsi"/>
                <w:sz w:val="18"/>
                <w:szCs w:val="18"/>
              </w:rPr>
              <w:t>G7</w:t>
            </w:r>
          </w:p>
        </w:tc>
        <w:tc>
          <w:tcPr>
            <w:tcW w:w="568" w:type="dxa"/>
            <w:shd w:val="clear" w:color="auto" w:fill="94A8FA" w:themeFill="accent1" w:themeFillTint="40"/>
            <w:vAlign w:val="center"/>
          </w:tcPr>
          <w:p w14:paraId="3CFE74EB" w14:textId="4D0328C0" w:rsidR="001C76FF" w:rsidRPr="007C771F" w:rsidRDefault="001C76FF" w:rsidP="001C76FF">
            <w:pPr>
              <w:spacing w:before="0"/>
              <w:jc w:val="center"/>
              <w:rPr>
                <w:rFonts w:cstheme="minorHAnsi"/>
                <w:sz w:val="19"/>
                <w:szCs w:val="19"/>
              </w:rPr>
            </w:pPr>
            <w:r w:rsidRPr="001E572A">
              <w:rPr>
                <w:rStyle w:val="Naglaeno"/>
                <w:rFonts w:cstheme="minorHAnsi"/>
                <w:sz w:val="18"/>
                <w:szCs w:val="18"/>
              </w:rPr>
              <w:t>G8</w:t>
            </w:r>
          </w:p>
        </w:tc>
        <w:tc>
          <w:tcPr>
            <w:tcW w:w="568" w:type="dxa"/>
            <w:shd w:val="clear" w:color="auto" w:fill="94A8FA" w:themeFill="accent1" w:themeFillTint="40"/>
            <w:vAlign w:val="center"/>
          </w:tcPr>
          <w:p w14:paraId="08D83D3C" w14:textId="0D3F37DA" w:rsidR="001C76FF" w:rsidRPr="007C771F" w:rsidRDefault="001C76FF" w:rsidP="001C76FF">
            <w:pPr>
              <w:spacing w:before="0"/>
              <w:jc w:val="center"/>
              <w:rPr>
                <w:rFonts w:cstheme="minorHAnsi"/>
                <w:sz w:val="19"/>
                <w:szCs w:val="19"/>
              </w:rPr>
            </w:pPr>
            <w:r w:rsidRPr="001E572A">
              <w:rPr>
                <w:rStyle w:val="Naglaeno"/>
                <w:rFonts w:cstheme="minorHAnsi"/>
                <w:sz w:val="18"/>
                <w:szCs w:val="18"/>
              </w:rPr>
              <w:t>G9</w:t>
            </w:r>
          </w:p>
        </w:tc>
        <w:tc>
          <w:tcPr>
            <w:tcW w:w="603" w:type="dxa"/>
            <w:shd w:val="clear" w:color="auto" w:fill="94A8FA" w:themeFill="accent1" w:themeFillTint="40"/>
            <w:vAlign w:val="center"/>
          </w:tcPr>
          <w:p w14:paraId="6AB1D374" w14:textId="4D4E6177" w:rsidR="001C76FF" w:rsidRPr="007C771F" w:rsidRDefault="001C76FF" w:rsidP="001C76FF">
            <w:pPr>
              <w:spacing w:before="0"/>
              <w:jc w:val="center"/>
              <w:rPr>
                <w:rFonts w:cstheme="minorHAnsi"/>
                <w:sz w:val="19"/>
                <w:szCs w:val="19"/>
              </w:rPr>
            </w:pPr>
            <w:r w:rsidRPr="001E572A">
              <w:rPr>
                <w:rStyle w:val="Naglaeno"/>
                <w:rFonts w:cstheme="minorHAnsi"/>
                <w:sz w:val="18"/>
                <w:szCs w:val="18"/>
              </w:rPr>
              <w:t>G10</w:t>
            </w:r>
          </w:p>
        </w:tc>
        <w:tc>
          <w:tcPr>
            <w:tcW w:w="1168" w:type="dxa"/>
            <w:vMerge/>
            <w:shd w:val="clear" w:color="auto" w:fill="030F40" w:themeFill="accent1"/>
            <w:vAlign w:val="center"/>
          </w:tcPr>
          <w:p w14:paraId="4309ECDF" w14:textId="77777777" w:rsidR="001C76FF" w:rsidRPr="007C771F" w:rsidRDefault="001C76FF" w:rsidP="001C76FF">
            <w:pPr>
              <w:spacing w:before="0"/>
              <w:jc w:val="left"/>
              <w:rPr>
                <w:sz w:val="19"/>
                <w:szCs w:val="19"/>
              </w:rPr>
            </w:pPr>
          </w:p>
        </w:tc>
      </w:tr>
      <w:tr w:rsidR="001C76FF" w:rsidRPr="007C771F" w14:paraId="118BF817" w14:textId="77777777" w:rsidTr="002E6361">
        <w:trPr>
          <w:trHeight w:val="567"/>
        </w:trPr>
        <w:tc>
          <w:tcPr>
            <w:tcW w:w="14705" w:type="dxa"/>
            <w:gridSpan w:val="16"/>
            <w:shd w:val="clear" w:color="auto" w:fill="D3DBFD" w:themeFill="accent1" w:themeFillTint="1A"/>
            <w:vAlign w:val="center"/>
          </w:tcPr>
          <w:p w14:paraId="3BD5BBA2" w14:textId="2A302A99" w:rsidR="001C76FF" w:rsidRPr="001C76FF" w:rsidRDefault="001C76FF" w:rsidP="001C76FF">
            <w:pPr>
              <w:spacing w:before="0"/>
              <w:jc w:val="left"/>
              <w:rPr>
                <w:sz w:val="19"/>
                <w:szCs w:val="19"/>
              </w:rPr>
            </w:pPr>
            <w:r w:rsidRPr="001C76FF">
              <w:rPr>
                <w:b/>
                <w:bCs/>
                <w:sz w:val="19"/>
                <w:szCs w:val="19"/>
              </w:rPr>
              <w:t>POSEBNI CILJ AA: Očuvano je povoljno stanje obalnih i morskih ciljnih staništa područja ekološke mreže i zaštićenih područja.</w:t>
            </w:r>
          </w:p>
        </w:tc>
      </w:tr>
      <w:tr w:rsidR="002E6361" w:rsidRPr="007C771F" w14:paraId="3240D98A" w14:textId="77777777" w:rsidTr="00855344">
        <w:tc>
          <w:tcPr>
            <w:tcW w:w="1243" w:type="dxa"/>
            <w:vAlign w:val="center"/>
          </w:tcPr>
          <w:p w14:paraId="423540A7" w14:textId="3A9CF001" w:rsidR="002E6361" w:rsidRPr="00317532" w:rsidRDefault="002E6361" w:rsidP="002E6361">
            <w:pPr>
              <w:spacing w:before="0"/>
              <w:jc w:val="left"/>
              <w:rPr>
                <w:rFonts w:asciiTheme="majorHAnsi" w:hAnsiTheme="majorHAnsi" w:cstheme="majorHAnsi"/>
                <w:sz w:val="19"/>
                <w:szCs w:val="19"/>
              </w:rPr>
            </w:pPr>
            <w:r w:rsidRPr="00317532">
              <w:rPr>
                <w:rFonts w:asciiTheme="majorHAnsi" w:hAnsiTheme="majorHAnsi" w:cstheme="majorHAnsi"/>
                <w:color w:val="000000"/>
                <w:sz w:val="19"/>
                <w:szCs w:val="19"/>
              </w:rPr>
              <w:t>Monitoring</w:t>
            </w:r>
          </w:p>
        </w:tc>
        <w:tc>
          <w:tcPr>
            <w:tcW w:w="3443" w:type="dxa"/>
            <w:vAlign w:val="center"/>
          </w:tcPr>
          <w:p w14:paraId="0FFE2E26" w14:textId="186933FC" w:rsidR="002E6361" w:rsidRPr="00317532" w:rsidRDefault="002E6361" w:rsidP="002E6361">
            <w:pPr>
              <w:spacing w:before="0"/>
              <w:jc w:val="left"/>
              <w:rPr>
                <w:rFonts w:asciiTheme="majorHAnsi" w:hAnsiTheme="majorHAnsi" w:cstheme="majorHAnsi"/>
                <w:sz w:val="19"/>
                <w:szCs w:val="19"/>
              </w:rPr>
            </w:pPr>
            <w:r w:rsidRPr="00317532">
              <w:rPr>
                <w:rFonts w:asciiTheme="majorHAnsi" w:hAnsiTheme="majorHAnsi" w:cstheme="majorHAnsi"/>
                <w:color w:val="000000"/>
                <w:sz w:val="19"/>
                <w:szCs w:val="19"/>
              </w:rPr>
              <w:t xml:space="preserve">Uspostaviti praćenje stanja stanišnih tipova 1140 Muljevita i pješčana dna izložena zraku za vrijeme oseke; 1110 Pješčana dna trajno prekriveno morem; 1160 Velike plitke uvale i zaljevi, 1120* Naselja </w:t>
            </w:r>
            <w:proofErr w:type="spellStart"/>
            <w:r w:rsidRPr="00317532">
              <w:rPr>
                <w:rFonts w:asciiTheme="majorHAnsi" w:hAnsiTheme="majorHAnsi" w:cstheme="majorHAnsi"/>
                <w:color w:val="000000"/>
                <w:sz w:val="19"/>
                <w:szCs w:val="19"/>
              </w:rPr>
              <w:t>posidonije</w:t>
            </w:r>
            <w:proofErr w:type="spellEnd"/>
            <w:r w:rsidRPr="00317532">
              <w:rPr>
                <w:rFonts w:asciiTheme="majorHAnsi" w:hAnsiTheme="majorHAnsi" w:cstheme="majorHAnsi"/>
                <w:color w:val="000000"/>
                <w:sz w:val="19"/>
                <w:szCs w:val="19"/>
              </w:rPr>
              <w:t xml:space="preserve"> (</w:t>
            </w:r>
            <w:proofErr w:type="spellStart"/>
            <w:r w:rsidRPr="00660F2C">
              <w:rPr>
                <w:rFonts w:asciiTheme="majorHAnsi" w:hAnsiTheme="majorHAnsi" w:cstheme="majorHAnsi"/>
                <w:i/>
                <w:color w:val="000000"/>
                <w:sz w:val="19"/>
                <w:szCs w:val="19"/>
              </w:rPr>
              <w:t>Posidonion</w:t>
            </w:r>
            <w:proofErr w:type="spellEnd"/>
            <w:r w:rsidRPr="00660F2C">
              <w:rPr>
                <w:rFonts w:asciiTheme="majorHAnsi" w:hAnsiTheme="majorHAnsi" w:cstheme="majorHAnsi"/>
                <w:i/>
                <w:color w:val="000000"/>
                <w:sz w:val="19"/>
                <w:szCs w:val="19"/>
              </w:rPr>
              <w:t xml:space="preserve"> </w:t>
            </w:r>
            <w:proofErr w:type="spellStart"/>
            <w:r w:rsidRPr="00660F2C">
              <w:rPr>
                <w:rFonts w:asciiTheme="majorHAnsi" w:hAnsiTheme="majorHAnsi" w:cstheme="majorHAnsi"/>
                <w:i/>
                <w:color w:val="000000"/>
                <w:sz w:val="19"/>
                <w:szCs w:val="19"/>
              </w:rPr>
              <w:t>oceanicae</w:t>
            </w:r>
            <w:proofErr w:type="spellEnd"/>
            <w:r w:rsidRPr="00317532">
              <w:rPr>
                <w:rFonts w:asciiTheme="majorHAnsi" w:hAnsiTheme="majorHAnsi" w:cstheme="majorHAnsi"/>
                <w:color w:val="000000"/>
                <w:sz w:val="19"/>
                <w:szCs w:val="19"/>
              </w:rPr>
              <w:t>).</w:t>
            </w:r>
          </w:p>
        </w:tc>
        <w:tc>
          <w:tcPr>
            <w:tcW w:w="714" w:type="dxa"/>
            <w:vAlign w:val="center"/>
          </w:tcPr>
          <w:p w14:paraId="253D155D" w14:textId="07979BF5" w:rsidR="002E6361" w:rsidRPr="00317532" w:rsidRDefault="002E6361" w:rsidP="002E6361">
            <w:pPr>
              <w:spacing w:before="0"/>
              <w:jc w:val="center"/>
              <w:rPr>
                <w:rFonts w:asciiTheme="majorHAnsi" w:hAnsiTheme="majorHAnsi" w:cstheme="majorHAnsi"/>
                <w:b/>
                <w:bCs/>
                <w:color w:val="030F40" w:themeColor="accent1"/>
                <w:sz w:val="19"/>
                <w:szCs w:val="19"/>
              </w:rPr>
            </w:pPr>
            <w:r w:rsidRPr="00317532">
              <w:rPr>
                <w:rFonts w:asciiTheme="majorHAnsi" w:hAnsiTheme="majorHAnsi" w:cstheme="majorHAnsi"/>
                <w:b/>
                <w:bCs/>
                <w:color w:val="030F40" w:themeColor="accent1"/>
                <w:sz w:val="19"/>
                <w:szCs w:val="19"/>
              </w:rPr>
              <w:t>AA1</w:t>
            </w:r>
          </w:p>
        </w:tc>
        <w:tc>
          <w:tcPr>
            <w:tcW w:w="2008" w:type="dxa"/>
            <w:vAlign w:val="center"/>
          </w:tcPr>
          <w:p w14:paraId="3369550C" w14:textId="09CC88BF" w:rsidR="002E6361" w:rsidRPr="00317532" w:rsidRDefault="00372676" w:rsidP="002E6361">
            <w:pPr>
              <w:spacing w:before="0"/>
              <w:jc w:val="left"/>
              <w:rPr>
                <w:rFonts w:asciiTheme="majorHAnsi" w:hAnsiTheme="majorHAnsi" w:cstheme="majorHAnsi"/>
                <w:sz w:val="19"/>
                <w:szCs w:val="19"/>
              </w:rPr>
            </w:pPr>
            <w:r>
              <w:rPr>
                <w:rFonts w:asciiTheme="majorHAnsi" w:hAnsiTheme="majorHAnsi" w:cstheme="majorHAnsi"/>
                <w:sz w:val="19"/>
                <w:szCs w:val="19"/>
              </w:rPr>
              <w:t>Izrađen p</w:t>
            </w:r>
            <w:r w:rsidR="002E6361" w:rsidRPr="00317532">
              <w:rPr>
                <w:rFonts w:asciiTheme="majorHAnsi" w:hAnsiTheme="majorHAnsi" w:cstheme="majorHAnsi"/>
                <w:sz w:val="19"/>
                <w:szCs w:val="19"/>
              </w:rPr>
              <w:t>lan praćenja stanja.</w:t>
            </w:r>
          </w:p>
        </w:tc>
        <w:tc>
          <w:tcPr>
            <w:tcW w:w="414" w:type="dxa"/>
            <w:vAlign w:val="center"/>
          </w:tcPr>
          <w:p w14:paraId="6AF0730A" w14:textId="5B921020" w:rsidR="002E6361" w:rsidRPr="00317532" w:rsidRDefault="002E6361" w:rsidP="002E6361">
            <w:pPr>
              <w:spacing w:before="0"/>
              <w:jc w:val="center"/>
              <w:rPr>
                <w:rFonts w:asciiTheme="majorHAnsi" w:hAnsiTheme="majorHAnsi" w:cstheme="majorHAnsi"/>
                <w:b/>
                <w:bCs/>
                <w:color w:val="030F40" w:themeColor="accent1"/>
                <w:sz w:val="19"/>
                <w:szCs w:val="19"/>
              </w:rPr>
            </w:pPr>
            <w:r w:rsidRPr="00317532">
              <w:rPr>
                <w:rFonts w:asciiTheme="majorHAnsi" w:hAnsiTheme="majorHAnsi" w:cstheme="majorHAnsi"/>
                <w:b/>
                <w:bCs/>
                <w:color w:val="030F40" w:themeColor="accent1"/>
                <w:sz w:val="19"/>
                <w:szCs w:val="19"/>
              </w:rPr>
              <w:t>1</w:t>
            </w:r>
          </w:p>
        </w:tc>
        <w:tc>
          <w:tcPr>
            <w:tcW w:w="568" w:type="dxa"/>
            <w:tcBorders>
              <w:bottom w:val="nil"/>
            </w:tcBorders>
            <w:shd w:val="clear" w:color="auto" w:fill="ABAFBF" w:themeFill="accent6"/>
            <w:vAlign w:val="center"/>
          </w:tcPr>
          <w:p w14:paraId="257A43FD" w14:textId="40CCEA0F"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5E8F1667" w14:textId="12C8EA30"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uto"/>
            <w:vAlign w:val="center"/>
          </w:tcPr>
          <w:p w14:paraId="325B50ED" w14:textId="7102C83E" w:rsidR="002E6361" w:rsidRPr="00317532" w:rsidRDefault="002E6361" w:rsidP="002E6361">
            <w:pPr>
              <w:spacing w:before="0"/>
              <w:jc w:val="center"/>
              <w:rPr>
                <w:rFonts w:asciiTheme="majorHAnsi" w:hAnsiTheme="majorHAnsi" w:cstheme="majorHAnsi"/>
                <w:sz w:val="19"/>
                <w:szCs w:val="19"/>
              </w:rPr>
            </w:pPr>
          </w:p>
        </w:tc>
        <w:tc>
          <w:tcPr>
            <w:tcW w:w="568" w:type="dxa"/>
            <w:tcBorders>
              <w:bottom w:val="single" w:sz="2" w:space="0" w:color="BFBFBF" w:themeColor="background1" w:themeShade="BF"/>
            </w:tcBorders>
            <w:shd w:val="clear" w:color="auto" w:fill="auto"/>
            <w:vAlign w:val="center"/>
          </w:tcPr>
          <w:p w14:paraId="743C4FF6" w14:textId="24C33CDE"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uto"/>
            <w:vAlign w:val="center"/>
          </w:tcPr>
          <w:p w14:paraId="48D49597" w14:textId="402D4BD7"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uto"/>
            <w:vAlign w:val="center"/>
          </w:tcPr>
          <w:p w14:paraId="1E7B9A33" w14:textId="656A7592"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uto"/>
            <w:vAlign w:val="center"/>
          </w:tcPr>
          <w:p w14:paraId="06D74FED" w14:textId="3622858E"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uto"/>
            <w:vAlign w:val="center"/>
          </w:tcPr>
          <w:p w14:paraId="0D21EFD2" w14:textId="7C647D29"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uto"/>
            <w:vAlign w:val="center"/>
          </w:tcPr>
          <w:p w14:paraId="69FA1205" w14:textId="72D54FD4" w:rsidR="002E6361" w:rsidRPr="00317532" w:rsidRDefault="002E6361" w:rsidP="002E6361">
            <w:pPr>
              <w:spacing w:before="0"/>
              <w:jc w:val="center"/>
              <w:rPr>
                <w:rFonts w:asciiTheme="majorHAnsi" w:hAnsiTheme="majorHAnsi" w:cstheme="majorHAnsi"/>
                <w:sz w:val="19"/>
                <w:szCs w:val="19"/>
              </w:rPr>
            </w:pPr>
          </w:p>
        </w:tc>
        <w:tc>
          <w:tcPr>
            <w:tcW w:w="603" w:type="dxa"/>
            <w:shd w:val="clear" w:color="auto" w:fill="auto"/>
            <w:vAlign w:val="center"/>
          </w:tcPr>
          <w:p w14:paraId="399235A4" w14:textId="289EE574" w:rsidR="002E6361" w:rsidRPr="00317532" w:rsidRDefault="002E6361" w:rsidP="002E6361">
            <w:pPr>
              <w:spacing w:before="0"/>
              <w:jc w:val="center"/>
              <w:rPr>
                <w:rFonts w:asciiTheme="majorHAnsi" w:hAnsiTheme="majorHAnsi" w:cstheme="majorHAnsi"/>
                <w:sz w:val="19"/>
                <w:szCs w:val="19"/>
              </w:rPr>
            </w:pPr>
          </w:p>
        </w:tc>
        <w:tc>
          <w:tcPr>
            <w:tcW w:w="1168" w:type="dxa"/>
            <w:vAlign w:val="center"/>
          </w:tcPr>
          <w:p w14:paraId="392096AA" w14:textId="64596F1A" w:rsidR="002E6361" w:rsidRPr="00317532" w:rsidRDefault="002E6361" w:rsidP="002E6361">
            <w:pPr>
              <w:spacing w:before="0"/>
              <w:jc w:val="left"/>
              <w:rPr>
                <w:rFonts w:asciiTheme="majorHAnsi" w:hAnsiTheme="majorHAnsi" w:cstheme="majorHAnsi"/>
                <w:color w:val="000000"/>
                <w:sz w:val="19"/>
                <w:szCs w:val="19"/>
              </w:rPr>
            </w:pPr>
            <w:r w:rsidRPr="00317532">
              <w:rPr>
                <w:rFonts w:asciiTheme="majorHAnsi" w:hAnsiTheme="majorHAnsi" w:cstheme="majorHAnsi"/>
                <w:color w:val="000000"/>
                <w:sz w:val="19"/>
                <w:szCs w:val="19"/>
              </w:rPr>
              <w:t>MINGOR, VS (IOR, PMF, US, PMS,…)</w:t>
            </w:r>
          </w:p>
        </w:tc>
      </w:tr>
      <w:tr w:rsidR="00855344" w:rsidRPr="007C771F" w14:paraId="542D1E93" w14:textId="77777777" w:rsidTr="00D102D9">
        <w:tc>
          <w:tcPr>
            <w:tcW w:w="1243" w:type="dxa"/>
            <w:vAlign w:val="center"/>
          </w:tcPr>
          <w:p w14:paraId="718BB6CD" w14:textId="77777777" w:rsidR="00855344" w:rsidRPr="00317532" w:rsidRDefault="00855344" w:rsidP="00D102D9">
            <w:pPr>
              <w:spacing w:before="0"/>
              <w:jc w:val="left"/>
              <w:rPr>
                <w:rFonts w:asciiTheme="majorHAnsi" w:hAnsiTheme="majorHAnsi" w:cstheme="majorHAnsi"/>
                <w:sz w:val="19"/>
                <w:szCs w:val="19"/>
              </w:rPr>
            </w:pPr>
            <w:r w:rsidRPr="00317532">
              <w:rPr>
                <w:rFonts w:asciiTheme="majorHAnsi" w:hAnsiTheme="majorHAnsi" w:cstheme="majorHAnsi"/>
                <w:color w:val="000000"/>
                <w:sz w:val="19"/>
                <w:szCs w:val="19"/>
              </w:rPr>
              <w:t>Monitoring</w:t>
            </w:r>
          </w:p>
        </w:tc>
        <w:tc>
          <w:tcPr>
            <w:tcW w:w="3443" w:type="dxa"/>
            <w:vAlign w:val="center"/>
          </w:tcPr>
          <w:p w14:paraId="17F0C239" w14:textId="77777777" w:rsidR="00855344" w:rsidRPr="00317532" w:rsidRDefault="00855344" w:rsidP="00D102D9">
            <w:pPr>
              <w:spacing w:before="0"/>
              <w:jc w:val="left"/>
              <w:rPr>
                <w:rFonts w:asciiTheme="majorHAnsi" w:hAnsiTheme="majorHAnsi" w:cstheme="majorHAnsi"/>
                <w:sz w:val="19"/>
                <w:szCs w:val="19"/>
              </w:rPr>
            </w:pPr>
            <w:r w:rsidRPr="00317532">
              <w:rPr>
                <w:rFonts w:asciiTheme="majorHAnsi" w:hAnsiTheme="majorHAnsi" w:cstheme="majorHAnsi"/>
                <w:color w:val="000000"/>
                <w:sz w:val="19"/>
                <w:szCs w:val="19"/>
              </w:rPr>
              <w:t xml:space="preserve">Provoditi praćenje stanja stanišnih tipova 1140 Muljevita i pješčana dna izložena zraku za vrijeme oseke; 1110 Pješčana dna trajno prekriveno morem; 1160 Velike plitke uvale i zaljevi, 1120* Naselja </w:t>
            </w:r>
            <w:proofErr w:type="spellStart"/>
            <w:r w:rsidRPr="00317532">
              <w:rPr>
                <w:rFonts w:asciiTheme="majorHAnsi" w:hAnsiTheme="majorHAnsi" w:cstheme="majorHAnsi"/>
                <w:color w:val="000000"/>
                <w:sz w:val="19"/>
                <w:szCs w:val="19"/>
              </w:rPr>
              <w:t>posidonije</w:t>
            </w:r>
            <w:proofErr w:type="spellEnd"/>
            <w:r w:rsidRPr="00317532">
              <w:rPr>
                <w:rFonts w:asciiTheme="majorHAnsi" w:hAnsiTheme="majorHAnsi" w:cstheme="majorHAnsi"/>
                <w:color w:val="000000"/>
                <w:sz w:val="19"/>
                <w:szCs w:val="19"/>
              </w:rPr>
              <w:t xml:space="preserve"> (</w:t>
            </w:r>
            <w:proofErr w:type="spellStart"/>
            <w:r w:rsidRPr="00D102D9">
              <w:rPr>
                <w:rFonts w:asciiTheme="majorHAnsi" w:hAnsiTheme="majorHAnsi" w:cstheme="majorHAnsi"/>
                <w:i/>
                <w:color w:val="000000"/>
                <w:sz w:val="19"/>
                <w:szCs w:val="19"/>
              </w:rPr>
              <w:t>Posidonion</w:t>
            </w:r>
            <w:proofErr w:type="spellEnd"/>
            <w:r w:rsidRPr="00D102D9">
              <w:rPr>
                <w:rFonts w:asciiTheme="majorHAnsi" w:hAnsiTheme="majorHAnsi" w:cstheme="majorHAnsi"/>
                <w:i/>
                <w:color w:val="000000"/>
                <w:sz w:val="19"/>
                <w:szCs w:val="19"/>
              </w:rPr>
              <w:t xml:space="preserve"> </w:t>
            </w:r>
            <w:proofErr w:type="spellStart"/>
            <w:r w:rsidRPr="00D102D9">
              <w:rPr>
                <w:rFonts w:asciiTheme="majorHAnsi" w:hAnsiTheme="majorHAnsi" w:cstheme="majorHAnsi"/>
                <w:i/>
                <w:color w:val="000000"/>
                <w:sz w:val="19"/>
                <w:szCs w:val="19"/>
              </w:rPr>
              <w:t>oceanicae</w:t>
            </w:r>
            <w:proofErr w:type="spellEnd"/>
            <w:r w:rsidRPr="00317532">
              <w:rPr>
                <w:rFonts w:asciiTheme="majorHAnsi" w:hAnsiTheme="majorHAnsi" w:cstheme="majorHAnsi"/>
                <w:color w:val="000000"/>
                <w:sz w:val="19"/>
                <w:szCs w:val="19"/>
              </w:rPr>
              <w:t>).</w:t>
            </w:r>
          </w:p>
        </w:tc>
        <w:tc>
          <w:tcPr>
            <w:tcW w:w="714" w:type="dxa"/>
            <w:vAlign w:val="center"/>
          </w:tcPr>
          <w:p w14:paraId="0A57BFFB" w14:textId="77777777" w:rsidR="00855344" w:rsidRPr="00317532" w:rsidRDefault="00855344" w:rsidP="00D102D9">
            <w:pPr>
              <w:spacing w:before="0"/>
              <w:jc w:val="center"/>
              <w:rPr>
                <w:rFonts w:asciiTheme="majorHAnsi" w:hAnsiTheme="majorHAnsi" w:cstheme="majorHAnsi"/>
                <w:b/>
                <w:bCs/>
                <w:color w:val="030F40" w:themeColor="accent1"/>
                <w:sz w:val="19"/>
                <w:szCs w:val="19"/>
              </w:rPr>
            </w:pPr>
            <w:r w:rsidRPr="00317532">
              <w:rPr>
                <w:rFonts w:asciiTheme="majorHAnsi" w:hAnsiTheme="majorHAnsi" w:cstheme="majorHAnsi"/>
                <w:b/>
                <w:bCs/>
                <w:color w:val="030F40" w:themeColor="accent1"/>
                <w:sz w:val="19"/>
                <w:szCs w:val="19"/>
              </w:rPr>
              <w:t>AA2</w:t>
            </w:r>
          </w:p>
        </w:tc>
        <w:tc>
          <w:tcPr>
            <w:tcW w:w="2008" w:type="dxa"/>
            <w:vAlign w:val="center"/>
          </w:tcPr>
          <w:p w14:paraId="636CA74B" w14:textId="77777777" w:rsidR="00855344" w:rsidRPr="00317532" w:rsidRDefault="00855344" w:rsidP="00D102D9">
            <w:pPr>
              <w:spacing w:before="0"/>
              <w:jc w:val="left"/>
              <w:rPr>
                <w:rFonts w:asciiTheme="majorHAnsi" w:hAnsiTheme="majorHAnsi" w:cstheme="majorHAnsi"/>
                <w:sz w:val="19"/>
                <w:szCs w:val="19"/>
              </w:rPr>
            </w:pPr>
            <w:r w:rsidRPr="00317532">
              <w:rPr>
                <w:rFonts w:asciiTheme="majorHAnsi" w:hAnsiTheme="majorHAnsi" w:cstheme="majorHAnsi"/>
                <w:color w:val="000000"/>
                <w:sz w:val="19"/>
                <w:szCs w:val="19"/>
              </w:rPr>
              <w:t xml:space="preserve">Izvješća o praćenju stanja s </w:t>
            </w:r>
            <w:proofErr w:type="spellStart"/>
            <w:r w:rsidRPr="00317532">
              <w:rPr>
                <w:rFonts w:asciiTheme="majorHAnsi" w:hAnsiTheme="majorHAnsi" w:cstheme="majorHAnsi"/>
                <w:color w:val="000000"/>
                <w:sz w:val="19"/>
                <w:szCs w:val="19"/>
              </w:rPr>
              <w:t>georeferenciranim</w:t>
            </w:r>
            <w:proofErr w:type="spellEnd"/>
            <w:r w:rsidRPr="00317532">
              <w:rPr>
                <w:rFonts w:asciiTheme="majorHAnsi" w:hAnsiTheme="majorHAnsi" w:cstheme="majorHAnsi"/>
                <w:color w:val="000000"/>
                <w:sz w:val="19"/>
                <w:szCs w:val="19"/>
              </w:rPr>
              <w:t xml:space="preserve"> podacima o  rasprostranjenosti, kvaliteti i veličini staništa i procjenom očuvanosti.</w:t>
            </w:r>
          </w:p>
        </w:tc>
        <w:tc>
          <w:tcPr>
            <w:tcW w:w="414" w:type="dxa"/>
            <w:vAlign w:val="center"/>
          </w:tcPr>
          <w:p w14:paraId="5A5AE167" w14:textId="77777777" w:rsidR="00855344" w:rsidRPr="00317532" w:rsidRDefault="00855344" w:rsidP="00D102D9">
            <w:pPr>
              <w:spacing w:before="0"/>
              <w:jc w:val="center"/>
              <w:rPr>
                <w:rFonts w:asciiTheme="majorHAnsi" w:hAnsiTheme="majorHAnsi" w:cstheme="majorHAnsi"/>
                <w:b/>
                <w:bCs/>
                <w:color w:val="030F40" w:themeColor="accent1"/>
                <w:sz w:val="19"/>
                <w:szCs w:val="19"/>
              </w:rPr>
            </w:pPr>
            <w:r w:rsidRPr="00317532">
              <w:rPr>
                <w:rFonts w:asciiTheme="majorHAnsi" w:hAnsiTheme="majorHAnsi" w:cstheme="majorHAnsi"/>
                <w:b/>
                <w:bCs/>
                <w:color w:val="030F40" w:themeColor="accent1"/>
                <w:sz w:val="19"/>
                <w:szCs w:val="19"/>
              </w:rPr>
              <w:t>1</w:t>
            </w:r>
          </w:p>
        </w:tc>
        <w:tc>
          <w:tcPr>
            <w:tcW w:w="568" w:type="dxa"/>
            <w:shd w:val="clear" w:color="auto" w:fill="ABAFBF" w:themeFill="accent6"/>
            <w:vAlign w:val="center"/>
          </w:tcPr>
          <w:p w14:paraId="6B86219A" w14:textId="77777777" w:rsidR="00855344" w:rsidRPr="00317532" w:rsidRDefault="00855344" w:rsidP="00D102D9">
            <w:pPr>
              <w:spacing w:before="0"/>
              <w:jc w:val="center"/>
              <w:rPr>
                <w:rFonts w:asciiTheme="majorHAnsi" w:hAnsiTheme="majorHAnsi" w:cstheme="majorHAnsi"/>
                <w:sz w:val="19"/>
                <w:szCs w:val="19"/>
              </w:rPr>
            </w:pPr>
          </w:p>
        </w:tc>
        <w:tc>
          <w:tcPr>
            <w:tcW w:w="568" w:type="dxa"/>
            <w:shd w:val="clear" w:color="auto" w:fill="auto"/>
            <w:vAlign w:val="center"/>
          </w:tcPr>
          <w:p w14:paraId="13C41473" w14:textId="77777777" w:rsidR="00855344" w:rsidRPr="00317532" w:rsidRDefault="00855344" w:rsidP="00D102D9">
            <w:pPr>
              <w:spacing w:before="0"/>
              <w:jc w:val="center"/>
              <w:rPr>
                <w:rFonts w:asciiTheme="majorHAnsi" w:hAnsiTheme="majorHAnsi" w:cstheme="majorHAnsi"/>
                <w:sz w:val="19"/>
                <w:szCs w:val="19"/>
              </w:rPr>
            </w:pPr>
          </w:p>
        </w:tc>
        <w:tc>
          <w:tcPr>
            <w:tcW w:w="568" w:type="dxa"/>
            <w:shd w:val="clear" w:color="auto" w:fill="auto"/>
            <w:vAlign w:val="center"/>
          </w:tcPr>
          <w:p w14:paraId="64512ADC" w14:textId="77777777" w:rsidR="00855344" w:rsidRPr="00317532" w:rsidRDefault="00855344" w:rsidP="00D102D9">
            <w:pPr>
              <w:spacing w:before="0"/>
              <w:jc w:val="center"/>
              <w:rPr>
                <w:rFonts w:asciiTheme="majorHAnsi" w:hAnsiTheme="majorHAnsi" w:cstheme="majorHAnsi"/>
                <w:sz w:val="19"/>
                <w:szCs w:val="19"/>
              </w:rPr>
            </w:pPr>
          </w:p>
        </w:tc>
        <w:tc>
          <w:tcPr>
            <w:tcW w:w="568" w:type="dxa"/>
            <w:shd w:val="clear" w:color="auto" w:fill="ABAFBF" w:themeFill="accent6"/>
            <w:vAlign w:val="center"/>
          </w:tcPr>
          <w:p w14:paraId="18E624C6" w14:textId="77777777" w:rsidR="00855344" w:rsidRPr="00317532" w:rsidRDefault="00855344" w:rsidP="00D102D9">
            <w:pPr>
              <w:spacing w:before="0"/>
              <w:jc w:val="center"/>
              <w:rPr>
                <w:rFonts w:asciiTheme="majorHAnsi" w:hAnsiTheme="majorHAnsi" w:cstheme="majorHAnsi"/>
                <w:sz w:val="19"/>
                <w:szCs w:val="19"/>
              </w:rPr>
            </w:pPr>
          </w:p>
        </w:tc>
        <w:tc>
          <w:tcPr>
            <w:tcW w:w="568" w:type="dxa"/>
            <w:shd w:val="clear" w:color="auto" w:fill="auto"/>
            <w:vAlign w:val="center"/>
          </w:tcPr>
          <w:p w14:paraId="501D7427" w14:textId="77777777" w:rsidR="00855344" w:rsidRPr="00317532" w:rsidRDefault="00855344" w:rsidP="00D102D9">
            <w:pPr>
              <w:spacing w:before="0"/>
              <w:jc w:val="center"/>
              <w:rPr>
                <w:rFonts w:asciiTheme="majorHAnsi" w:hAnsiTheme="majorHAnsi" w:cstheme="majorHAnsi"/>
                <w:sz w:val="19"/>
                <w:szCs w:val="19"/>
              </w:rPr>
            </w:pPr>
          </w:p>
        </w:tc>
        <w:tc>
          <w:tcPr>
            <w:tcW w:w="568" w:type="dxa"/>
            <w:shd w:val="clear" w:color="auto" w:fill="auto"/>
            <w:vAlign w:val="center"/>
          </w:tcPr>
          <w:p w14:paraId="14FDED2A" w14:textId="77777777" w:rsidR="00855344" w:rsidRPr="00317532" w:rsidRDefault="00855344" w:rsidP="00D102D9">
            <w:pPr>
              <w:spacing w:before="0"/>
              <w:jc w:val="center"/>
              <w:rPr>
                <w:rFonts w:asciiTheme="majorHAnsi" w:hAnsiTheme="majorHAnsi" w:cstheme="majorHAnsi"/>
                <w:sz w:val="19"/>
                <w:szCs w:val="19"/>
              </w:rPr>
            </w:pPr>
          </w:p>
        </w:tc>
        <w:tc>
          <w:tcPr>
            <w:tcW w:w="568" w:type="dxa"/>
            <w:shd w:val="clear" w:color="auto" w:fill="ABAFBF" w:themeFill="accent6"/>
            <w:vAlign w:val="center"/>
          </w:tcPr>
          <w:p w14:paraId="6C80146F" w14:textId="77777777" w:rsidR="00855344" w:rsidRPr="00317532" w:rsidRDefault="00855344" w:rsidP="00D102D9">
            <w:pPr>
              <w:spacing w:before="0"/>
              <w:jc w:val="center"/>
              <w:rPr>
                <w:rFonts w:asciiTheme="majorHAnsi" w:hAnsiTheme="majorHAnsi" w:cstheme="majorHAnsi"/>
                <w:sz w:val="19"/>
                <w:szCs w:val="19"/>
              </w:rPr>
            </w:pPr>
          </w:p>
        </w:tc>
        <w:tc>
          <w:tcPr>
            <w:tcW w:w="568" w:type="dxa"/>
            <w:shd w:val="clear" w:color="auto" w:fill="auto"/>
            <w:vAlign w:val="center"/>
          </w:tcPr>
          <w:p w14:paraId="089CDEAA" w14:textId="77777777" w:rsidR="00855344" w:rsidRPr="00317532" w:rsidRDefault="00855344" w:rsidP="00D102D9">
            <w:pPr>
              <w:spacing w:before="0"/>
              <w:jc w:val="center"/>
              <w:rPr>
                <w:rFonts w:asciiTheme="majorHAnsi" w:hAnsiTheme="majorHAnsi" w:cstheme="majorHAnsi"/>
                <w:sz w:val="19"/>
                <w:szCs w:val="19"/>
              </w:rPr>
            </w:pPr>
          </w:p>
        </w:tc>
        <w:tc>
          <w:tcPr>
            <w:tcW w:w="568" w:type="dxa"/>
            <w:shd w:val="clear" w:color="auto" w:fill="auto"/>
            <w:vAlign w:val="center"/>
          </w:tcPr>
          <w:p w14:paraId="0516C873" w14:textId="77777777" w:rsidR="00855344" w:rsidRPr="00317532" w:rsidRDefault="00855344" w:rsidP="00D102D9">
            <w:pPr>
              <w:spacing w:before="0"/>
              <w:jc w:val="center"/>
              <w:rPr>
                <w:rFonts w:asciiTheme="majorHAnsi" w:hAnsiTheme="majorHAnsi" w:cstheme="majorHAnsi"/>
                <w:sz w:val="19"/>
                <w:szCs w:val="19"/>
              </w:rPr>
            </w:pPr>
          </w:p>
        </w:tc>
        <w:tc>
          <w:tcPr>
            <w:tcW w:w="603" w:type="dxa"/>
            <w:shd w:val="clear" w:color="auto" w:fill="ABAFBF" w:themeFill="accent6"/>
            <w:vAlign w:val="center"/>
          </w:tcPr>
          <w:p w14:paraId="56148917" w14:textId="77777777" w:rsidR="00855344" w:rsidRPr="00317532" w:rsidRDefault="00855344" w:rsidP="00D102D9">
            <w:pPr>
              <w:spacing w:before="0"/>
              <w:jc w:val="center"/>
              <w:rPr>
                <w:rFonts w:asciiTheme="majorHAnsi" w:hAnsiTheme="majorHAnsi" w:cstheme="majorHAnsi"/>
                <w:sz w:val="19"/>
                <w:szCs w:val="19"/>
              </w:rPr>
            </w:pPr>
          </w:p>
        </w:tc>
        <w:tc>
          <w:tcPr>
            <w:tcW w:w="1168" w:type="dxa"/>
            <w:vAlign w:val="center"/>
          </w:tcPr>
          <w:p w14:paraId="6CDC22BA" w14:textId="77777777" w:rsidR="00855344" w:rsidRPr="00317532" w:rsidRDefault="00855344" w:rsidP="00D102D9">
            <w:pPr>
              <w:spacing w:before="0"/>
              <w:jc w:val="left"/>
              <w:rPr>
                <w:rFonts w:asciiTheme="majorHAnsi" w:hAnsiTheme="majorHAnsi" w:cstheme="majorHAnsi"/>
                <w:sz w:val="19"/>
                <w:szCs w:val="19"/>
              </w:rPr>
            </w:pPr>
            <w:r w:rsidRPr="00317532">
              <w:rPr>
                <w:rFonts w:asciiTheme="majorHAnsi" w:hAnsiTheme="majorHAnsi" w:cstheme="majorHAnsi"/>
                <w:color w:val="000000"/>
                <w:sz w:val="19"/>
                <w:szCs w:val="19"/>
              </w:rPr>
              <w:t>MINGOR, VS (IOR, PMF, US, PMS,…)</w:t>
            </w:r>
          </w:p>
        </w:tc>
      </w:tr>
      <w:tr w:rsidR="00855344" w:rsidRPr="007C771F" w14:paraId="03E358C7" w14:textId="77777777" w:rsidTr="00855344">
        <w:tc>
          <w:tcPr>
            <w:tcW w:w="1243" w:type="dxa"/>
            <w:vAlign w:val="center"/>
          </w:tcPr>
          <w:p w14:paraId="22544C39" w14:textId="77777777" w:rsidR="00855344" w:rsidRPr="00317532" w:rsidRDefault="00855344" w:rsidP="002E6361">
            <w:pPr>
              <w:spacing w:before="0"/>
              <w:jc w:val="left"/>
              <w:rPr>
                <w:rFonts w:asciiTheme="majorHAnsi" w:hAnsiTheme="majorHAnsi" w:cstheme="majorHAnsi"/>
                <w:color w:val="000000"/>
                <w:sz w:val="19"/>
                <w:szCs w:val="19"/>
              </w:rPr>
            </w:pPr>
          </w:p>
        </w:tc>
        <w:tc>
          <w:tcPr>
            <w:tcW w:w="3443" w:type="dxa"/>
            <w:vAlign w:val="center"/>
          </w:tcPr>
          <w:p w14:paraId="16FCEA12" w14:textId="77777777" w:rsidR="00855344" w:rsidRPr="00317532" w:rsidRDefault="00855344" w:rsidP="002E6361">
            <w:pPr>
              <w:spacing w:before="0"/>
              <w:jc w:val="left"/>
              <w:rPr>
                <w:rFonts w:asciiTheme="majorHAnsi" w:hAnsiTheme="majorHAnsi" w:cstheme="majorHAnsi"/>
                <w:color w:val="000000"/>
                <w:sz w:val="19"/>
                <w:szCs w:val="19"/>
              </w:rPr>
            </w:pPr>
          </w:p>
        </w:tc>
        <w:tc>
          <w:tcPr>
            <w:tcW w:w="714" w:type="dxa"/>
            <w:vAlign w:val="center"/>
          </w:tcPr>
          <w:p w14:paraId="7FAC7353" w14:textId="77777777" w:rsidR="00855344" w:rsidRPr="00317532" w:rsidRDefault="00855344" w:rsidP="002E6361">
            <w:pPr>
              <w:spacing w:before="0"/>
              <w:jc w:val="center"/>
              <w:rPr>
                <w:rFonts w:asciiTheme="majorHAnsi" w:hAnsiTheme="majorHAnsi" w:cstheme="majorHAnsi"/>
                <w:b/>
                <w:bCs/>
                <w:color w:val="030F40" w:themeColor="accent1"/>
                <w:sz w:val="19"/>
                <w:szCs w:val="19"/>
              </w:rPr>
            </w:pPr>
          </w:p>
        </w:tc>
        <w:tc>
          <w:tcPr>
            <w:tcW w:w="2008" w:type="dxa"/>
            <w:vAlign w:val="center"/>
          </w:tcPr>
          <w:p w14:paraId="15D13F9A" w14:textId="77777777" w:rsidR="00855344" w:rsidRDefault="00855344" w:rsidP="002E6361">
            <w:pPr>
              <w:spacing w:before="0"/>
              <w:jc w:val="left"/>
              <w:rPr>
                <w:rFonts w:asciiTheme="majorHAnsi" w:hAnsiTheme="majorHAnsi" w:cstheme="majorHAnsi"/>
                <w:sz w:val="19"/>
                <w:szCs w:val="19"/>
              </w:rPr>
            </w:pPr>
          </w:p>
        </w:tc>
        <w:tc>
          <w:tcPr>
            <w:tcW w:w="414" w:type="dxa"/>
            <w:vAlign w:val="center"/>
          </w:tcPr>
          <w:p w14:paraId="1781A195" w14:textId="77777777" w:rsidR="00855344" w:rsidRPr="00317532" w:rsidRDefault="00855344" w:rsidP="002E6361">
            <w:pPr>
              <w:spacing w:before="0"/>
              <w:jc w:val="center"/>
              <w:rPr>
                <w:rFonts w:asciiTheme="majorHAnsi" w:hAnsiTheme="majorHAnsi" w:cstheme="majorHAnsi"/>
                <w:b/>
                <w:bCs/>
                <w:color w:val="030F40" w:themeColor="accent1"/>
                <w:sz w:val="19"/>
                <w:szCs w:val="19"/>
              </w:rPr>
            </w:pPr>
          </w:p>
        </w:tc>
        <w:tc>
          <w:tcPr>
            <w:tcW w:w="568" w:type="dxa"/>
            <w:tcBorders>
              <w:top w:val="nil"/>
              <w:bottom w:val="nil"/>
            </w:tcBorders>
            <w:shd w:val="clear" w:color="auto" w:fill="ABAFBF" w:themeFill="accent6"/>
            <w:vAlign w:val="center"/>
          </w:tcPr>
          <w:p w14:paraId="6320922A" w14:textId="77777777" w:rsidR="00855344" w:rsidRPr="00317532" w:rsidRDefault="00855344"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73944892" w14:textId="77777777" w:rsidR="00855344" w:rsidRPr="00317532" w:rsidRDefault="00855344" w:rsidP="002E6361">
            <w:pPr>
              <w:spacing w:before="0"/>
              <w:jc w:val="center"/>
              <w:rPr>
                <w:rFonts w:asciiTheme="majorHAnsi" w:hAnsiTheme="majorHAnsi" w:cstheme="majorHAnsi"/>
                <w:sz w:val="19"/>
                <w:szCs w:val="19"/>
              </w:rPr>
            </w:pPr>
          </w:p>
        </w:tc>
        <w:tc>
          <w:tcPr>
            <w:tcW w:w="568" w:type="dxa"/>
            <w:shd w:val="clear" w:color="auto" w:fill="auto"/>
            <w:vAlign w:val="center"/>
          </w:tcPr>
          <w:p w14:paraId="1AB0F7C9" w14:textId="77777777" w:rsidR="00855344" w:rsidRPr="00317532" w:rsidRDefault="00855344" w:rsidP="002E6361">
            <w:pPr>
              <w:spacing w:before="0"/>
              <w:jc w:val="center"/>
              <w:rPr>
                <w:rFonts w:asciiTheme="majorHAnsi" w:hAnsiTheme="majorHAnsi" w:cstheme="majorHAnsi"/>
                <w:sz w:val="19"/>
                <w:szCs w:val="19"/>
              </w:rPr>
            </w:pPr>
          </w:p>
        </w:tc>
        <w:tc>
          <w:tcPr>
            <w:tcW w:w="568" w:type="dxa"/>
            <w:tcBorders>
              <w:bottom w:val="single" w:sz="2" w:space="0" w:color="BFBFBF" w:themeColor="background1" w:themeShade="BF"/>
            </w:tcBorders>
            <w:shd w:val="clear" w:color="auto" w:fill="auto"/>
            <w:vAlign w:val="center"/>
          </w:tcPr>
          <w:p w14:paraId="121E9F7B" w14:textId="77777777" w:rsidR="00855344" w:rsidRPr="00317532" w:rsidRDefault="00855344" w:rsidP="002E6361">
            <w:pPr>
              <w:spacing w:before="0"/>
              <w:jc w:val="center"/>
              <w:rPr>
                <w:rFonts w:asciiTheme="majorHAnsi" w:hAnsiTheme="majorHAnsi" w:cstheme="majorHAnsi"/>
                <w:sz w:val="19"/>
                <w:szCs w:val="19"/>
              </w:rPr>
            </w:pPr>
          </w:p>
        </w:tc>
        <w:tc>
          <w:tcPr>
            <w:tcW w:w="568" w:type="dxa"/>
            <w:tcBorders>
              <w:bottom w:val="single" w:sz="2" w:space="0" w:color="BFBFBF" w:themeColor="background1" w:themeShade="BF"/>
            </w:tcBorders>
            <w:shd w:val="clear" w:color="auto" w:fill="auto"/>
            <w:vAlign w:val="center"/>
          </w:tcPr>
          <w:p w14:paraId="3BD8F3C5" w14:textId="77777777" w:rsidR="00855344" w:rsidRPr="00317532" w:rsidRDefault="00855344" w:rsidP="002E6361">
            <w:pPr>
              <w:spacing w:before="0"/>
              <w:jc w:val="center"/>
              <w:rPr>
                <w:rFonts w:asciiTheme="majorHAnsi" w:hAnsiTheme="majorHAnsi" w:cstheme="majorHAnsi"/>
                <w:sz w:val="19"/>
                <w:szCs w:val="19"/>
              </w:rPr>
            </w:pPr>
          </w:p>
        </w:tc>
        <w:tc>
          <w:tcPr>
            <w:tcW w:w="568" w:type="dxa"/>
            <w:shd w:val="clear" w:color="auto" w:fill="auto"/>
            <w:vAlign w:val="center"/>
          </w:tcPr>
          <w:p w14:paraId="0D0CAE5A" w14:textId="77777777" w:rsidR="00855344" w:rsidRPr="00317532" w:rsidRDefault="00855344" w:rsidP="002E6361">
            <w:pPr>
              <w:spacing w:before="0"/>
              <w:jc w:val="center"/>
              <w:rPr>
                <w:rFonts w:asciiTheme="majorHAnsi" w:hAnsiTheme="majorHAnsi" w:cstheme="majorHAnsi"/>
                <w:sz w:val="19"/>
                <w:szCs w:val="19"/>
              </w:rPr>
            </w:pPr>
          </w:p>
        </w:tc>
        <w:tc>
          <w:tcPr>
            <w:tcW w:w="568" w:type="dxa"/>
            <w:shd w:val="clear" w:color="auto" w:fill="auto"/>
            <w:vAlign w:val="center"/>
          </w:tcPr>
          <w:p w14:paraId="3A8967BF" w14:textId="77777777" w:rsidR="00855344" w:rsidRPr="00317532" w:rsidRDefault="00855344" w:rsidP="002E6361">
            <w:pPr>
              <w:spacing w:before="0"/>
              <w:jc w:val="center"/>
              <w:rPr>
                <w:rFonts w:asciiTheme="majorHAnsi" w:hAnsiTheme="majorHAnsi" w:cstheme="majorHAnsi"/>
                <w:sz w:val="19"/>
                <w:szCs w:val="19"/>
              </w:rPr>
            </w:pPr>
          </w:p>
        </w:tc>
        <w:tc>
          <w:tcPr>
            <w:tcW w:w="568" w:type="dxa"/>
            <w:shd w:val="clear" w:color="auto" w:fill="auto"/>
            <w:vAlign w:val="center"/>
          </w:tcPr>
          <w:p w14:paraId="445DD4F1" w14:textId="77777777" w:rsidR="00855344" w:rsidRPr="00317532" w:rsidRDefault="00855344" w:rsidP="002E6361">
            <w:pPr>
              <w:spacing w:before="0"/>
              <w:jc w:val="center"/>
              <w:rPr>
                <w:rFonts w:asciiTheme="majorHAnsi" w:hAnsiTheme="majorHAnsi" w:cstheme="majorHAnsi"/>
                <w:sz w:val="19"/>
                <w:szCs w:val="19"/>
              </w:rPr>
            </w:pPr>
          </w:p>
        </w:tc>
        <w:tc>
          <w:tcPr>
            <w:tcW w:w="568" w:type="dxa"/>
            <w:shd w:val="clear" w:color="auto" w:fill="auto"/>
            <w:vAlign w:val="center"/>
          </w:tcPr>
          <w:p w14:paraId="5EBEF120" w14:textId="77777777" w:rsidR="00855344" w:rsidRPr="00317532" w:rsidRDefault="00855344" w:rsidP="002E6361">
            <w:pPr>
              <w:spacing w:before="0"/>
              <w:jc w:val="center"/>
              <w:rPr>
                <w:rFonts w:asciiTheme="majorHAnsi" w:hAnsiTheme="majorHAnsi" w:cstheme="majorHAnsi"/>
                <w:sz w:val="19"/>
                <w:szCs w:val="19"/>
              </w:rPr>
            </w:pPr>
          </w:p>
        </w:tc>
        <w:tc>
          <w:tcPr>
            <w:tcW w:w="603" w:type="dxa"/>
            <w:shd w:val="clear" w:color="auto" w:fill="auto"/>
            <w:vAlign w:val="center"/>
          </w:tcPr>
          <w:p w14:paraId="5E352EB7" w14:textId="77777777" w:rsidR="00855344" w:rsidRPr="00317532" w:rsidRDefault="00855344" w:rsidP="002E6361">
            <w:pPr>
              <w:spacing w:before="0"/>
              <w:jc w:val="center"/>
              <w:rPr>
                <w:rFonts w:asciiTheme="majorHAnsi" w:hAnsiTheme="majorHAnsi" w:cstheme="majorHAnsi"/>
                <w:sz w:val="19"/>
                <w:szCs w:val="19"/>
              </w:rPr>
            </w:pPr>
          </w:p>
        </w:tc>
        <w:tc>
          <w:tcPr>
            <w:tcW w:w="1168" w:type="dxa"/>
            <w:vAlign w:val="center"/>
          </w:tcPr>
          <w:p w14:paraId="394E175F" w14:textId="77777777" w:rsidR="00855344" w:rsidRPr="00317532" w:rsidRDefault="00855344" w:rsidP="002E6361">
            <w:pPr>
              <w:spacing w:before="0"/>
              <w:jc w:val="left"/>
              <w:rPr>
                <w:rFonts w:asciiTheme="majorHAnsi" w:hAnsiTheme="majorHAnsi" w:cstheme="majorHAnsi"/>
                <w:color w:val="000000"/>
                <w:sz w:val="19"/>
                <w:szCs w:val="19"/>
              </w:rPr>
            </w:pPr>
          </w:p>
        </w:tc>
      </w:tr>
      <w:tr w:rsidR="00855344" w:rsidRPr="007C771F" w14:paraId="05258E95" w14:textId="77777777" w:rsidTr="00855344">
        <w:tc>
          <w:tcPr>
            <w:tcW w:w="1243" w:type="dxa"/>
            <w:vAlign w:val="center"/>
          </w:tcPr>
          <w:p w14:paraId="75503555" w14:textId="68FD3F26" w:rsidR="00855344" w:rsidRPr="00317532" w:rsidRDefault="00855344" w:rsidP="00855344">
            <w:pPr>
              <w:spacing w:before="0"/>
              <w:jc w:val="left"/>
              <w:rPr>
                <w:rFonts w:asciiTheme="majorHAnsi" w:hAnsiTheme="majorHAnsi" w:cstheme="majorHAnsi"/>
                <w:sz w:val="19"/>
                <w:szCs w:val="19"/>
              </w:rPr>
            </w:pPr>
            <w:r w:rsidRPr="00317532">
              <w:rPr>
                <w:rFonts w:asciiTheme="majorHAnsi" w:hAnsiTheme="majorHAnsi" w:cstheme="majorHAnsi"/>
                <w:color w:val="000000"/>
                <w:sz w:val="19"/>
                <w:szCs w:val="19"/>
              </w:rPr>
              <w:t>Monitoring</w:t>
            </w:r>
          </w:p>
        </w:tc>
        <w:tc>
          <w:tcPr>
            <w:tcW w:w="3443" w:type="dxa"/>
            <w:vAlign w:val="center"/>
          </w:tcPr>
          <w:p w14:paraId="211AE1B0" w14:textId="1D7DCC55" w:rsidR="00855344" w:rsidRPr="00317532" w:rsidRDefault="00855344" w:rsidP="00855344">
            <w:pPr>
              <w:spacing w:before="0"/>
              <w:jc w:val="left"/>
              <w:rPr>
                <w:rFonts w:asciiTheme="majorHAnsi" w:hAnsiTheme="majorHAnsi" w:cstheme="majorHAnsi"/>
                <w:sz w:val="19"/>
                <w:szCs w:val="19"/>
              </w:rPr>
            </w:pPr>
            <w:r w:rsidRPr="00317532">
              <w:rPr>
                <w:rFonts w:asciiTheme="majorHAnsi" w:hAnsiTheme="majorHAnsi" w:cstheme="majorHAnsi"/>
                <w:color w:val="000000"/>
                <w:sz w:val="19"/>
                <w:szCs w:val="19"/>
              </w:rPr>
              <w:t>Uspostaviti praćenje stanja stanišnih tipova 8330 Preplavljene ili dijelom preplavljene morske špilje; 1170 Grebeni.</w:t>
            </w:r>
          </w:p>
        </w:tc>
        <w:tc>
          <w:tcPr>
            <w:tcW w:w="714" w:type="dxa"/>
            <w:vAlign w:val="center"/>
          </w:tcPr>
          <w:p w14:paraId="1F50CE51" w14:textId="798C605C" w:rsidR="00855344" w:rsidRPr="00317532" w:rsidRDefault="00855344" w:rsidP="00855344">
            <w:pPr>
              <w:spacing w:before="0"/>
              <w:jc w:val="center"/>
              <w:rPr>
                <w:rFonts w:asciiTheme="majorHAnsi" w:hAnsiTheme="majorHAnsi" w:cstheme="majorHAnsi"/>
                <w:b/>
                <w:bCs/>
                <w:color w:val="030F40" w:themeColor="accent1"/>
                <w:sz w:val="19"/>
                <w:szCs w:val="19"/>
              </w:rPr>
            </w:pPr>
            <w:r w:rsidRPr="00317532">
              <w:rPr>
                <w:rFonts w:asciiTheme="majorHAnsi" w:hAnsiTheme="majorHAnsi" w:cstheme="majorHAnsi"/>
                <w:b/>
                <w:bCs/>
                <w:color w:val="030F40" w:themeColor="accent1"/>
                <w:sz w:val="19"/>
                <w:szCs w:val="19"/>
              </w:rPr>
              <w:t>AA3</w:t>
            </w:r>
          </w:p>
        </w:tc>
        <w:tc>
          <w:tcPr>
            <w:tcW w:w="2008" w:type="dxa"/>
            <w:vAlign w:val="center"/>
          </w:tcPr>
          <w:p w14:paraId="7A07C7CC" w14:textId="06A6B3D3" w:rsidR="00855344" w:rsidRPr="00317532" w:rsidRDefault="00855344" w:rsidP="00855344">
            <w:pPr>
              <w:spacing w:before="0"/>
              <w:jc w:val="left"/>
              <w:rPr>
                <w:rFonts w:asciiTheme="majorHAnsi" w:hAnsiTheme="majorHAnsi" w:cstheme="majorHAnsi"/>
                <w:sz w:val="19"/>
                <w:szCs w:val="19"/>
              </w:rPr>
            </w:pPr>
            <w:r>
              <w:rPr>
                <w:rFonts w:asciiTheme="majorHAnsi" w:hAnsiTheme="majorHAnsi" w:cstheme="majorHAnsi"/>
                <w:sz w:val="19"/>
                <w:szCs w:val="19"/>
              </w:rPr>
              <w:t>Izrađen p</w:t>
            </w:r>
            <w:r w:rsidRPr="00317532">
              <w:rPr>
                <w:rFonts w:asciiTheme="majorHAnsi" w:hAnsiTheme="majorHAnsi" w:cstheme="majorHAnsi"/>
                <w:sz w:val="19"/>
                <w:szCs w:val="19"/>
              </w:rPr>
              <w:t>lan praćenja stanja.</w:t>
            </w:r>
          </w:p>
        </w:tc>
        <w:tc>
          <w:tcPr>
            <w:tcW w:w="414" w:type="dxa"/>
            <w:vAlign w:val="center"/>
          </w:tcPr>
          <w:p w14:paraId="1788DD2A" w14:textId="61FAE226" w:rsidR="00855344" w:rsidRPr="00317532" w:rsidRDefault="00855344" w:rsidP="00855344">
            <w:pPr>
              <w:spacing w:before="0"/>
              <w:jc w:val="center"/>
              <w:rPr>
                <w:rFonts w:asciiTheme="majorHAnsi" w:hAnsiTheme="majorHAnsi" w:cstheme="majorHAnsi"/>
                <w:b/>
                <w:bCs/>
                <w:color w:val="030F40" w:themeColor="accent1"/>
                <w:sz w:val="19"/>
                <w:szCs w:val="19"/>
              </w:rPr>
            </w:pPr>
            <w:r w:rsidRPr="00317532">
              <w:rPr>
                <w:rFonts w:asciiTheme="majorHAnsi" w:hAnsiTheme="majorHAnsi" w:cstheme="majorHAnsi"/>
                <w:b/>
                <w:bCs/>
                <w:color w:val="030F40" w:themeColor="accent1"/>
                <w:sz w:val="19"/>
                <w:szCs w:val="19"/>
              </w:rPr>
              <w:t>1</w:t>
            </w:r>
          </w:p>
        </w:tc>
        <w:tc>
          <w:tcPr>
            <w:tcW w:w="568" w:type="dxa"/>
            <w:tcBorders>
              <w:top w:val="nil"/>
            </w:tcBorders>
            <w:shd w:val="clear" w:color="auto" w:fill="auto"/>
            <w:vAlign w:val="center"/>
          </w:tcPr>
          <w:p w14:paraId="78995811" w14:textId="019426DE" w:rsidR="00855344" w:rsidRPr="00317532" w:rsidRDefault="00855344" w:rsidP="00855344">
            <w:pPr>
              <w:spacing w:before="0"/>
              <w:jc w:val="center"/>
              <w:rPr>
                <w:rFonts w:asciiTheme="majorHAnsi" w:hAnsiTheme="majorHAnsi" w:cstheme="majorHAnsi"/>
                <w:sz w:val="19"/>
                <w:szCs w:val="19"/>
              </w:rPr>
            </w:pPr>
          </w:p>
        </w:tc>
        <w:tc>
          <w:tcPr>
            <w:tcW w:w="568" w:type="dxa"/>
            <w:shd w:val="clear" w:color="auto" w:fill="auto"/>
            <w:vAlign w:val="center"/>
          </w:tcPr>
          <w:p w14:paraId="2DD46CC7" w14:textId="5BBD207C" w:rsidR="00855344" w:rsidRPr="00317532" w:rsidRDefault="00855344" w:rsidP="00855344">
            <w:pPr>
              <w:spacing w:before="0"/>
              <w:jc w:val="center"/>
              <w:rPr>
                <w:rFonts w:asciiTheme="majorHAnsi" w:hAnsiTheme="majorHAnsi" w:cstheme="majorHAnsi"/>
                <w:sz w:val="19"/>
                <w:szCs w:val="19"/>
              </w:rPr>
            </w:pPr>
          </w:p>
        </w:tc>
        <w:tc>
          <w:tcPr>
            <w:tcW w:w="568" w:type="dxa"/>
            <w:shd w:val="clear" w:color="auto" w:fill="auto"/>
            <w:vAlign w:val="center"/>
          </w:tcPr>
          <w:p w14:paraId="495DD7A6" w14:textId="75D3DC73" w:rsidR="00855344" w:rsidRPr="00317532" w:rsidRDefault="00855344" w:rsidP="00855344">
            <w:pPr>
              <w:spacing w:before="0"/>
              <w:jc w:val="center"/>
              <w:rPr>
                <w:rFonts w:asciiTheme="majorHAnsi" w:hAnsiTheme="majorHAnsi" w:cstheme="majorHAnsi"/>
                <w:sz w:val="19"/>
                <w:szCs w:val="19"/>
              </w:rPr>
            </w:pPr>
          </w:p>
        </w:tc>
        <w:tc>
          <w:tcPr>
            <w:tcW w:w="568" w:type="dxa"/>
            <w:shd w:val="clear" w:color="auto" w:fill="ABAFBF" w:themeFill="accent6"/>
            <w:vAlign w:val="center"/>
          </w:tcPr>
          <w:p w14:paraId="3026CE7A" w14:textId="1D2D81A8" w:rsidR="00855344" w:rsidRPr="00317532" w:rsidRDefault="00855344" w:rsidP="00855344">
            <w:pPr>
              <w:spacing w:before="0"/>
              <w:jc w:val="center"/>
              <w:rPr>
                <w:rFonts w:asciiTheme="majorHAnsi" w:hAnsiTheme="majorHAnsi" w:cstheme="majorHAnsi"/>
                <w:sz w:val="19"/>
                <w:szCs w:val="19"/>
              </w:rPr>
            </w:pPr>
          </w:p>
        </w:tc>
        <w:tc>
          <w:tcPr>
            <w:tcW w:w="568" w:type="dxa"/>
            <w:shd w:val="clear" w:color="auto" w:fill="ABAFBF" w:themeFill="accent6"/>
            <w:vAlign w:val="center"/>
          </w:tcPr>
          <w:p w14:paraId="5BCBE99F" w14:textId="5B74715A" w:rsidR="00855344" w:rsidRPr="00317532" w:rsidRDefault="00855344" w:rsidP="00855344">
            <w:pPr>
              <w:spacing w:before="0"/>
              <w:jc w:val="center"/>
              <w:rPr>
                <w:rFonts w:asciiTheme="majorHAnsi" w:hAnsiTheme="majorHAnsi" w:cstheme="majorHAnsi"/>
                <w:sz w:val="19"/>
                <w:szCs w:val="19"/>
              </w:rPr>
            </w:pPr>
          </w:p>
        </w:tc>
        <w:tc>
          <w:tcPr>
            <w:tcW w:w="568" w:type="dxa"/>
            <w:shd w:val="clear" w:color="auto" w:fill="auto"/>
            <w:vAlign w:val="center"/>
          </w:tcPr>
          <w:p w14:paraId="38CE67A8" w14:textId="64CB0465" w:rsidR="00855344" w:rsidRPr="00317532" w:rsidRDefault="00855344" w:rsidP="00855344">
            <w:pPr>
              <w:spacing w:before="0"/>
              <w:jc w:val="center"/>
              <w:rPr>
                <w:rFonts w:asciiTheme="majorHAnsi" w:hAnsiTheme="majorHAnsi" w:cstheme="majorHAnsi"/>
                <w:sz w:val="19"/>
                <w:szCs w:val="19"/>
              </w:rPr>
            </w:pPr>
          </w:p>
        </w:tc>
        <w:tc>
          <w:tcPr>
            <w:tcW w:w="568" w:type="dxa"/>
            <w:shd w:val="clear" w:color="auto" w:fill="auto"/>
            <w:vAlign w:val="center"/>
          </w:tcPr>
          <w:p w14:paraId="616B6B46" w14:textId="2A323FEC" w:rsidR="00855344" w:rsidRPr="00317532" w:rsidRDefault="00855344" w:rsidP="00855344">
            <w:pPr>
              <w:spacing w:before="0"/>
              <w:jc w:val="center"/>
              <w:rPr>
                <w:rFonts w:asciiTheme="majorHAnsi" w:hAnsiTheme="majorHAnsi" w:cstheme="majorHAnsi"/>
                <w:sz w:val="19"/>
                <w:szCs w:val="19"/>
              </w:rPr>
            </w:pPr>
          </w:p>
        </w:tc>
        <w:tc>
          <w:tcPr>
            <w:tcW w:w="568" w:type="dxa"/>
            <w:shd w:val="clear" w:color="auto" w:fill="auto"/>
            <w:vAlign w:val="center"/>
          </w:tcPr>
          <w:p w14:paraId="70FF5510" w14:textId="7C92E398" w:rsidR="00855344" w:rsidRPr="00317532" w:rsidRDefault="00855344" w:rsidP="00855344">
            <w:pPr>
              <w:spacing w:before="0"/>
              <w:jc w:val="center"/>
              <w:rPr>
                <w:rFonts w:asciiTheme="majorHAnsi" w:hAnsiTheme="majorHAnsi" w:cstheme="majorHAnsi"/>
                <w:sz w:val="19"/>
                <w:szCs w:val="19"/>
              </w:rPr>
            </w:pPr>
          </w:p>
        </w:tc>
        <w:tc>
          <w:tcPr>
            <w:tcW w:w="568" w:type="dxa"/>
            <w:shd w:val="clear" w:color="auto" w:fill="auto"/>
            <w:vAlign w:val="center"/>
          </w:tcPr>
          <w:p w14:paraId="0E6F3197" w14:textId="77045737" w:rsidR="00855344" w:rsidRPr="00317532" w:rsidRDefault="00855344" w:rsidP="00855344">
            <w:pPr>
              <w:spacing w:before="0"/>
              <w:jc w:val="center"/>
              <w:rPr>
                <w:rFonts w:asciiTheme="majorHAnsi" w:hAnsiTheme="majorHAnsi" w:cstheme="majorHAnsi"/>
                <w:sz w:val="19"/>
                <w:szCs w:val="19"/>
              </w:rPr>
            </w:pPr>
          </w:p>
        </w:tc>
        <w:tc>
          <w:tcPr>
            <w:tcW w:w="603" w:type="dxa"/>
            <w:shd w:val="clear" w:color="auto" w:fill="auto"/>
            <w:vAlign w:val="center"/>
          </w:tcPr>
          <w:p w14:paraId="5ACE1B30" w14:textId="60FA2257" w:rsidR="00855344" w:rsidRPr="00317532" w:rsidRDefault="00855344" w:rsidP="00855344">
            <w:pPr>
              <w:spacing w:before="0"/>
              <w:jc w:val="center"/>
              <w:rPr>
                <w:rFonts w:asciiTheme="majorHAnsi" w:hAnsiTheme="majorHAnsi" w:cstheme="majorHAnsi"/>
                <w:sz w:val="19"/>
                <w:szCs w:val="19"/>
              </w:rPr>
            </w:pPr>
          </w:p>
        </w:tc>
        <w:tc>
          <w:tcPr>
            <w:tcW w:w="1168" w:type="dxa"/>
            <w:vAlign w:val="center"/>
          </w:tcPr>
          <w:p w14:paraId="2FF5D628" w14:textId="088FEB4E" w:rsidR="00855344" w:rsidRPr="00317532" w:rsidRDefault="00855344" w:rsidP="00855344">
            <w:pPr>
              <w:spacing w:before="0"/>
              <w:jc w:val="left"/>
              <w:rPr>
                <w:rFonts w:asciiTheme="majorHAnsi" w:hAnsiTheme="majorHAnsi" w:cstheme="majorHAnsi"/>
                <w:sz w:val="19"/>
                <w:szCs w:val="19"/>
              </w:rPr>
            </w:pPr>
            <w:r w:rsidRPr="00317532">
              <w:rPr>
                <w:rFonts w:asciiTheme="majorHAnsi" w:hAnsiTheme="majorHAnsi" w:cstheme="majorHAnsi"/>
                <w:color w:val="000000"/>
                <w:sz w:val="19"/>
                <w:szCs w:val="19"/>
              </w:rPr>
              <w:t>MINGOR, VS (IOR, PMF, US, PMS,…)</w:t>
            </w:r>
          </w:p>
        </w:tc>
      </w:tr>
      <w:tr w:rsidR="002E6361" w:rsidRPr="007C771F" w14:paraId="7F7C46CD" w14:textId="77777777" w:rsidTr="002E6361">
        <w:tc>
          <w:tcPr>
            <w:tcW w:w="1243" w:type="dxa"/>
            <w:vAlign w:val="center"/>
          </w:tcPr>
          <w:p w14:paraId="0CDB99A3" w14:textId="6157EA4D" w:rsidR="002E6361" w:rsidRPr="00317532" w:rsidRDefault="002E6361" w:rsidP="002E6361">
            <w:pPr>
              <w:spacing w:before="0"/>
              <w:jc w:val="left"/>
              <w:rPr>
                <w:rFonts w:asciiTheme="majorHAnsi" w:hAnsiTheme="majorHAnsi" w:cstheme="majorHAnsi"/>
                <w:sz w:val="19"/>
                <w:szCs w:val="19"/>
              </w:rPr>
            </w:pPr>
            <w:r w:rsidRPr="00317532">
              <w:rPr>
                <w:rFonts w:asciiTheme="majorHAnsi" w:hAnsiTheme="majorHAnsi" w:cstheme="majorHAnsi"/>
                <w:color w:val="000000"/>
                <w:sz w:val="19"/>
                <w:szCs w:val="19"/>
              </w:rPr>
              <w:t>Monitoring</w:t>
            </w:r>
          </w:p>
        </w:tc>
        <w:tc>
          <w:tcPr>
            <w:tcW w:w="3443" w:type="dxa"/>
            <w:vAlign w:val="center"/>
          </w:tcPr>
          <w:p w14:paraId="5FA1BBD5" w14:textId="7EECDDF0" w:rsidR="002E6361" w:rsidRPr="00317532" w:rsidRDefault="002E6361" w:rsidP="002E6361">
            <w:pPr>
              <w:spacing w:before="0"/>
              <w:jc w:val="left"/>
              <w:rPr>
                <w:rFonts w:asciiTheme="majorHAnsi" w:hAnsiTheme="majorHAnsi" w:cstheme="majorHAnsi"/>
                <w:sz w:val="19"/>
                <w:szCs w:val="19"/>
              </w:rPr>
            </w:pPr>
            <w:r w:rsidRPr="00317532">
              <w:rPr>
                <w:rFonts w:asciiTheme="majorHAnsi" w:hAnsiTheme="majorHAnsi" w:cstheme="majorHAnsi"/>
                <w:color w:val="000000"/>
                <w:sz w:val="19"/>
                <w:szCs w:val="19"/>
              </w:rPr>
              <w:t>Provoditi praćenje stanja stanišnih tipova 8330 Preplavljene ili dijelom preplavljene morske špilje; 1170 Grebeni.</w:t>
            </w:r>
          </w:p>
        </w:tc>
        <w:tc>
          <w:tcPr>
            <w:tcW w:w="714" w:type="dxa"/>
            <w:vAlign w:val="center"/>
          </w:tcPr>
          <w:p w14:paraId="5AAFCE5E" w14:textId="278D324A" w:rsidR="002E6361" w:rsidRPr="00317532" w:rsidRDefault="002E6361" w:rsidP="002E6361">
            <w:pPr>
              <w:spacing w:before="0"/>
              <w:jc w:val="center"/>
              <w:rPr>
                <w:rFonts w:asciiTheme="majorHAnsi" w:hAnsiTheme="majorHAnsi" w:cstheme="majorHAnsi"/>
                <w:b/>
                <w:bCs/>
                <w:color w:val="030F40" w:themeColor="accent1"/>
                <w:sz w:val="19"/>
                <w:szCs w:val="19"/>
              </w:rPr>
            </w:pPr>
            <w:r w:rsidRPr="00317532">
              <w:rPr>
                <w:rFonts w:asciiTheme="majorHAnsi" w:hAnsiTheme="majorHAnsi" w:cstheme="majorHAnsi"/>
                <w:b/>
                <w:bCs/>
                <w:color w:val="030F40" w:themeColor="accent1"/>
                <w:sz w:val="19"/>
                <w:szCs w:val="19"/>
              </w:rPr>
              <w:t>AA4</w:t>
            </w:r>
          </w:p>
        </w:tc>
        <w:tc>
          <w:tcPr>
            <w:tcW w:w="2008" w:type="dxa"/>
            <w:vAlign w:val="center"/>
          </w:tcPr>
          <w:p w14:paraId="258CCCE2" w14:textId="15EE4EAC" w:rsidR="002E6361" w:rsidRPr="00317532" w:rsidRDefault="002E6361" w:rsidP="002E6361">
            <w:pPr>
              <w:spacing w:before="0"/>
              <w:jc w:val="left"/>
              <w:rPr>
                <w:rFonts w:asciiTheme="majorHAnsi" w:hAnsiTheme="majorHAnsi" w:cstheme="majorHAnsi"/>
                <w:sz w:val="19"/>
                <w:szCs w:val="19"/>
              </w:rPr>
            </w:pPr>
            <w:r w:rsidRPr="00317532">
              <w:rPr>
                <w:rFonts w:asciiTheme="majorHAnsi" w:hAnsiTheme="majorHAnsi" w:cstheme="majorHAnsi"/>
                <w:color w:val="000000"/>
                <w:sz w:val="19"/>
                <w:szCs w:val="19"/>
              </w:rPr>
              <w:t xml:space="preserve">Izvješća o praćenju stanja s </w:t>
            </w:r>
            <w:proofErr w:type="spellStart"/>
            <w:r w:rsidRPr="00317532">
              <w:rPr>
                <w:rFonts w:asciiTheme="majorHAnsi" w:hAnsiTheme="majorHAnsi" w:cstheme="majorHAnsi"/>
                <w:color w:val="000000"/>
                <w:sz w:val="19"/>
                <w:szCs w:val="19"/>
              </w:rPr>
              <w:t>georeferenciranim</w:t>
            </w:r>
            <w:proofErr w:type="spellEnd"/>
            <w:r w:rsidRPr="00317532">
              <w:rPr>
                <w:rFonts w:asciiTheme="majorHAnsi" w:hAnsiTheme="majorHAnsi" w:cstheme="majorHAnsi"/>
                <w:color w:val="000000"/>
                <w:sz w:val="19"/>
                <w:szCs w:val="19"/>
              </w:rPr>
              <w:t xml:space="preserve"> podacima o  rasprostranjenosti, kvaliteti i veličini staništa i procjenom očuvanosti.</w:t>
            </w:r>
          </w:p>
        </w:tc>
        <w:tc>
          <w:tcPr>
            <w:tcW w:w="414" w:type="dxa"/>
            <w:vAlign w:val="center"/>
          </w:tcPr>
          <w:p w14:paraId="259CC0B0" w14:textId="09D28B06" w:rsidR="002E6361" w:rsidRPr="00317532" w:rsidRDefault="002E6361" w:rsidP="002E6361">
            <w:pPr>
              <w:spacing w:before="0"/>
              <w:jc w:val="center"/>
              <w:rPr>
                <w:rFonts w:asciiTheme="majorHAnsi" w:hAnsiTheme="majorHAnsi" w:cstheme="majorHAnsi"/>
                <w:b/>
                <w:bCs/>
                <w:color w:val="030F40" w:themeColor="accent1"/>
                <w:sz w:val="19"/>
                <w:szCs w:val="19"/>
              </w:rPr>
            </w:pPr>
            <w:r w:rsidRPr="00317532">
              <w:rPr>
                <w:rFonts w:asciiTheme="majorHAnsi" w:hAnsiTheme="majorHAnsi" w:cstheme="majorHAnsi"/>
                <w:b/>
                <w:bCs/>
                <w:color w:val="030F40" w:themeColor="accent1"/>
                <w:sz w:val="19"/>
                <w:szCs w:val="19"/>
              </w:rPr>
              <w:t>1</w:t>
            </w:r>
          </w:p>
        </w:tc>
        <w:tc>
          <w:tcPr>
            <w:tcW w:w="568" w:type="dxa"/>
            <w:shd w:val="clear" w:color="auto" w:fill="auto"/>
            <w:vAlign w:val="center"/>
          </w:tcPr>
          <w:p w14:paraId="0998D777" w14:textId="2CD1F087"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uto"/>
            <w:vAlign w:val="center"/>
          </w:tcPr>
          <w:p w14:paraId="478E9432" w14:textId="30BF0FE7"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uto"/>
            <w:vAlign w:val="center"/>
          </w:tcPr>
          <w:p w14:paraId="43D82332" w14:textId="5CC29AF2"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55CB179E" w14:textId="03909577"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uto"/>
            <w:vAlign w:val="center"/>
          </w:tcPr>
          <w:p w14:paraId="6B55FC29" w14:textId="1C5F0006"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uto"/>
            <w:vAlign w:val="center"/>
          </w:tcPr>
          <w:p w14:paraId="5CB7A315" w14:textId="6EB1217F"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0BF855F1" w14:textId="5CD83D36"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uto"/>
            <w:vAlign w:val="center"/>
          </w:tcPr>
          <w:p w14:paraId="5105B4F3" w14:textId="12302A6C"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uto"/>
            <w:vAlign w:val="center"/>
          </w:tcPr>
          <w:p w14:paraId="62FBA32B" w14:textId="4473311E" w:rsidR="002E6361" w:rsidRPr="00317532" w:rsidRDefault="002E6361" w:rsidP="002E6361">
            <w:pPr>
              <w:spacing w:before="0"/>
              <w:jc w:val="center"/>
              <w:rPr>
                <w:rFonts w:asciiTheme="majorHAnsi" w:hAnsiTheme="majorHAnsi" w:cstheme="majorHAnsi"/>
                <w:sz w:val="19"/>
                <w:szCs w:val="19"/>
              </w:rPr>
            </w:pPr>
          </w:p>
        </w:tc>
        <w:tc>
          <w:tcPr>
            <w:tcW w:w="603" w:type="dxa"/>
            <w:shd w:val="clear" w:color="auto" w:fill="ABAFBF" w:themeFill="accent6"/>
            <w:vAlign w:val="center"/>
          </w:tcPr>
          <w:p w14:paraId="6AAFA11A" w14:textId="2BA3C2C1" w:rsidR="002E6361" w:rsidRPr="00317532" w:rsidRDefault="002E6361" w:rsidP="002E6361">
            <w:pPr>
              <w:spacing w:before="0"/>
              <w:jc w:val="center"/>
              <w:rPr>
                <w:rFonts w:asciiTheme="majorHAnsi" w:hAnsiTheme="majorHAnsi" w:cstheme="majorHAnsi"/>
                <w:sz w:val="19"/>
                <w:szCs w:val="19"/>
              </w:rPr>
            </w:pPr>
          </w:p>
        </w:tc>
        <w:tc>
          <w:tcPr>
            <w:tcW w:w="1168" w:type="dxa"/>
            <w:vAlign w:val="center"/>
          </w:tcPr>
          <w:p w14:paraId="6EC465A4" w14:textId="12F0B4DC" w:rsidR="002E6361" w:rsidRPr="00317532" w:rsidRDefault="002E6361" w:rsidP="002E6361">
            <w:pPr>
              <w:spacing w:before="0"/>
              <w:jc w:val="left"/>
              <w:rPr>
                <w:rFonts w:asciiTheme="majorHAnsi" w:hAnsiTheme="majorHAnsi" w:cstheme="majorHAnsi"/>
                <w:color w:val="000000"/>
                <w:sz w:val="19"/>
                <w:szCs w:val="19"/>
              </w:rPr>
            </w:pPr>
            <w:r w:rsidRPr="00317532">
              <w:rPr>
                <w:rFonts w:asciiTheme="majorHAnsi" w:hAnsiTheme="majorHAnsi" w:cstheme="majorHAnsi"/>
                <w:color w:val="000000"/>
                <w:sz w:val="19"/>
                <w:szCs w:val="19"/>
              </w:rPr>
              <w:t>MINGOR, VS (IOR, PMF, US, PMS,…)</w:t>
            </w:r>
          </w:p>
        </w:tc>
      </w:tr>
      <w:tr w:rsidR="002E6361" w:rsidRPr="007C771F" w14:paraId="4A93CC96" w14:textId="77777777" w:rsidTr="002E6361">
        <w:tc>
          <w:tcPr>
            <w:tcW w:w="1243" w:type="dxa"/>
            <w:vAlign w:val="center"/>
          </w:tcPr>
          <w:p w14:paraId="5DB51AFC" w14:textId="20D71AA9" w:rsidR="002E6361" w:rsidRPr="00317532" w:rsidRDefault="002E6361" w:rsidP="002E6361">
            <w:pPr>
              <w:spacing w:before="0"/>
              <w:jc w:val="left"/>
              <w:rPr>
                <w:rFonts w:asciiTheme="majorHAnsi" w:hAnsiTheme="majorHAnsi" w:cstheme="majorHAnsi"/>
                <w:sz w:val="19"/>
                <w:szCs w:val="19"/>
              </w:rPr>
            </w:pPr>
            <w:r w:rsidRPr="00317532">
              <w:rPr>
                <w:rFonts w:asciiTheme="majorHAnsi" w:hAnsiTheme="majorHAnsi" w:cstheme="majorHAnsi"/>
                <w:color w:val="000000"/>
                <w:sz w:val="19"/>
                <w:szCs w:val="19"/>
              </w:rPr>
              <w:lastRenderedPageBreak/>
              <w:t>Suradnja</w:t>
            </w:r>
          </w:p>
        </w:tc>
        <w:tc>
          <w:tcPr>
            <w:tcW w:w="3443" w:type="dxa"/>
            <w:vAlign w:val="center"/>
          </w:tcPr>
          <w:p w14:paraId="07D920C6" w14:textId="1E2AE451" w:rsidR="002E6361" w:rsidRPr="00317532" w:rsidRDefault="002E6361" w:rsidP="002E6361">
            <w:pPr>
              <w:spacing w:before="0"/>
              <w:jc w:val="left"/>
              <w:rPr>
                <w:rFonts w:asciiTheme="majorHAnsi" w:hAnsiTheme="majorHAnsi" w:cstheme="majorHAnsi"/>
                <w:sz w:val="19"/>
                <w:szCs w:val="19"/>
              </w:rPr>
            </w:pPr>
            <w:r w:rsidRPr="00317532">
              <w:rPr>
                <w:rFonts w:asciiTheme="majorHAnsi" w:hAnsiTheme="majorHAnsi" w:cstheme="majorHAnsi"/>
                <w:color w:val="000000"/>
                <w:sz w:val="19"/>
                <w:szCs w:val="19"/>
              </w:rPr>
              <w:t>Surađivati s MINGOR i angažiranim stručnjacima u provedbi nacionalnog kartiranja obalnih i morskih staništa te prema potrebi provoditi dodatna kartiranja.</w:t>
            </w:r>
          </w:p>
        </w:tc>
        <w:tc>
          <w:tcPr>
            <w:tcW w:w="714" w:type="dxa"/>
            <w:vAlign w:val="center"/>
          </w:tcPr>
          <w:p w14:paraId="2FCAFCA2" w14:textId="1DA5FBCB" w:rsidR="002E6361" w:rsidRPr="00317532" w:rsidRDefault="002E6361" w:rsidP="002E6361">
            <w:pPr>
              <w:spacing w:before="0"/>
              <w:jc w:val="center"/>
              <w:rPr>
                <w:rFonts w:asciiTheme="majorHAnsi" w:hAnsiTheme="majorHAnsi" w:cstheme="majorHAnsi"/>
                <w:b/>
                <w:bCs/>
                <w:color w:val="030F40" w:themeColor="accent1"/>
                <w:sz w:val="19"/>
                <w:szCs w:val="19"/>
              </w:rPr>
            </w:pPr>
            <w:r w:rsidRPr="00317532">
              <w:rPr>
                <w:rFonts w:asciiTheme="majorHAnsi" w:hAnsiTheme="majorHAnsi" w:cstheme="majorHAnsi"/>
                <w:b/>
                <w:bCs/>
                <w:color w:val="030F40" w:themeColor="accent1"/>
                <w:sz w:val="19"/>
                <w:szCs w:val="19"/>
              </w:rPr>
              <w:t>AA5</w:t>
            </w:r>
          </w:p>
        </w:tc>
        <w:tc>
          <w:tcPr>
            <w:tcW w:w="2008" w:type="dxa"/>
            <w:vAlign w:val="center"/>
          </w:tcPr>
          <w:p w14:paraId="194AAF3E" w14:textId="78BB1E33" w:rsidR="002E6361" w:rsidRPr="00317532" w:rsidRDefault="002E6361" w:rsidP="002E6361">
            <w:pPr>
              <w:spacing w:before="0"/>
              <w:jc w:val="left"/>
              <w:rPr>
                <w:rFonts w:asciiTheme="majorHAnsi" w:hAnsiTheme="majorHAnsi" w:cstheme="majorHAnsi"/>
                <w:sz w:val="19"/>
                <w:szCs w:val="19"/>
              </w:rPr>
            </w:pPr>
            <w:r w:rsidRPr="00317532">
              <w:rPr>
                <w:rFonts w:asciiTheme="majorHAnsi" w:hAnsiTheme="majorHAnsi" w:cstheme="majorHAnsi"/>
                <w:sz w:val="19"/>
                <w:szCs w:val="19"/>
              </w:rPr>
              <w:t>Pregled upita za suradnju na koja se JU odazvala. Izvješća dodatnih kartiranja.</w:t>
            </w:r>
          </w:p>
        </w:tc>
        <w:tc>
          <w:tcPr>
            <w:tcW w:w="414" w:type="dxa"/>
            <w:vAlign w:val="center"/>
          </w:tcPr>
          <w:p w14:paraId="61318F93" w14:textId="55642A6B" w:rsidR="002E6361" w:rsidRPr="00317532" w:rsidRDefault="002E6361" w:rsidP="002E6361">
            <w:pPr>
              <w:spacing w:before="0"/>
              <w:jc w:val="center"/>
              <w:rPr>
                <w:rFonts w:asciiTheme="majorHAnsi" w:hAnsiTheme="majorHAnsi" w:cstheme="majorHAnsi"/>
                <w:b/>
                <w:bCs/>
                <w:color w:val="030F40" w:themeColor="accent1"/>
                <w:sz w:val="19"/>
                <w:szCs w:val="19"/>
              </w:rPr>
            </w:pPr>
            <w:r w:rsidRPr="00317532">
              <w:rPr>
                <w:rFonts w:asciiTheme="majorHAnsi" w:hAnsiTheme="majorHAnsi" w:cstheme="majorHAnsi"/>
                <w:b/>
                <w:bCs/>
                <w:color w:val="030F40" w:themeColor="accent1"/>
                <w:sz w:val="19"/>
                <w:szCs w:val="19"/>
              </w:rPr>
              <w:t>1</w:t>
            </w:r>
          </w:p>
        </w:tc>
        <w:tc>
          <w:tcPr>
            <w:tcW w:w="568" w:type="dxa"/>
            <w:shd w:val="clear" w:color="auto" w:fill="ABAFBF" w:themeFill="accent6"/>
            <w:vAlign w:val="center"/>
          </w:tcPr>
          <w:p w14:paraId="455DE121" w14:textId="5C347FE1"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3D9289F4" w14:textId="56F3A602"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uto"/>
            <w:vAlign w:val="center"/>
          </w:tcPr>
          <w:p w14:paraId="39C31CC0" w14:textId="2B8636DE"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uto"/>
            <w:vAlign w:val="center"/>
          </w:tcPr>
          <w:p w14:paraId="0D32B3B1" w14:textId="55515066"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uto"/>
            <w:vAlign w:val="center"/>
          </w:tcPr>
          <w:p w14:paraId="6D243AC8" w14:textId="2F186116"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uto"/>
            <w:vAlign w:val="center"/>
          </w:tcPr>
          <w:p w14:paraId="21EFEE50" w14:textId="1CB6E268"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uto"/>
            <w:vAlign w:val="center"/>
          </w:tcPr>
          <w:p w14:paraId="0C963D05" w14:textId="14C9CC7F"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uto"/>
            <w:vAlign w:val="center"/>
          </w:tcPr>
          <w:p w14:paraId="7AAFA701" w14:textId="49888101"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uto"/>
            <w:vAlign w:val="center"/>
          </w:tcPr>
          <w:p w14:paraId="3FA6C86D" w14:textId="1CE2F2C7" w:rsidR="002E6361" w:rsidRPr="00317532" w:rsidRDefault="002E6361" w:rsidP="002E6361">
            <w:pPr>
              <w:spacing w:before="0"/>
              <w:jc w:val="center"/>
              <w:rPr>
                <w:rFonts w:asciiTheme="majorHAnsi" w:hAnsiTheme="majorHAnsi" w:cstheme="majorHAnsi"/>
                <w:sz w:val="19"/>
                <w:szCs w:val="19"/>
              </w:rPr>
            </w:pPr>
          </w:p>
        </w:tc>
        <w:tc>
          <w:tcPr>
            <w:tcW w:w="603" w:type="dxa"/>
            <w:shd w:val="clear" w:color="auto" w:fill="auto"/>
            <w:vAlign w:val="center"/>
          </w:tcPr>
          <w:p w14:paraId="7C63C932" w14:textId="0D053C32" w:rsidR="002E6361" w:rsidRPr="00317532" w:rsidRDefault="002E6361" w:rsidP="002E6361">
            <w:pPr>
              <w:spacing w:before="0"/>
              <w:jc w:val="center"/>
              <w:rPr>
                <w:rFonts w:asciiTheme="majorHAnsi" w:hAnsiTheme="majorHAnsi" w:cstheme="majorHAnsi"/>
                <w:sz w:val="19"/>
                <w:szCs w:val="19"/>
              </w:rPr>
            </w:pPr>
          </w:p>
        </w:tc>
        <w:tc>
          <w:tcPr>
            <w:tcW w:w="1168" w:type="dxa"/>
            <w:vAlign w:val="center"/>
          </w:tcPr>
          <w:p w14:paraId="1B2A8DEF" w14:textId="7A7AAD65" w:rsidR="002E6361" w:rsidRPr="00317532" w:rsidRDefault="002E6361" w:rsidP="002E6361">
            <w:pPr>
              <w:spacing w:before="0"/>
              <w:jc w:val="left"/>
              <w:rPr>
                <w:rFonts w:asciiTheme="majorHAnsi" w:hAnsiTheme="majorHAnsi" w:cstheme="majorHAnsi"/>
                <w:color w:val="000000"/>
                <w:sz w:val="19"/>
                <w:szCs w:val="19"/>
              </w:rPr>
            </w:pPr>
            <w:r w:rsidRPr="00317532">
              <w:rPr>
                <w:rFonts w:asciiTheme="majorHAnsi" w:hAnsiTheme="majorHAnsi" w:cstheme="majorHAnsi"/>
                <w:color w:val="000000"/>
                <w:sz w:val="19"/>
                <w:szCs w:val="19"/>
              </w:rPr>
              <w:t>MINGOR, VS</w:t>
            </w:r>
          </w:p>
        </w:tc>
      </w:tr>
      <w:tr w:rsidR="002E6361" w:rsidRPr="007C771F" w14:paraId="1C4C9FC0" w14:textId="77777777" w:rsidTr="002E6361">
        <w:tc>
          <w:tcPr>
            <w:tcW w:w="1243" w:type="dxa"/>
            <w:vAlign w:val="center"/>
          </w:tcPr>
          <w:p w14:paraId="231C6A44" w14:textId="724FFCFC" w:rsidR="002E6361" w:rsidRPr="00317532" w:rsidRDefault="002E6361" w:rsidP="002E6361">
            <w:pPr>
              <w:spacing w:before="0"/>
              <w:jc w:val="left"/>
              <w:rPr>
                <w:rFonts w:asciiTheme="majorHAnsi" w:hAnsiTheme="majorHAnsi" w:cstheme="majorHAnsi"/>
                <w:sz w:val="19"/>
                <w:szCs w:val="19"/>
              </w:rPr>
            </w:pPr>
            <w:r w:rsidRPr="00317532">
              <w:rPr>
                <w:rFonts w:asciiTheme="majorHAnsi" w:hAnsiTheme="majorHAnsi" w:cstheme="majorHAnsi"/>
                <w:color w:val="000000"/>
                <w:sz w:val="19"/>
                <w:szCs w:val="19"/>
              </w:rPr>
              <w:t>Istraživanje</w:t>
            </w:r>
          </w:p>
        </w:tc>
        <w:tc>
          <w:tcPr>
            <w:tcW w:w="3443" w:type="dxa"/>
            <w:vAlign w:val="center"/>
          </w:tcPr>
          <w:p w14:paraId="14256907" w14:textId="560F39D0" w:rsidR="002E6361" w:rsidRPr="00317532" w:rsidRDefault="002E6361" w:rsidP="002E6361">
            <w:pPr>
              <w:spacing w:before="0"/>
              <w:jc w:val="left"/>
              <w:rPr>
                <w:rFonts w:asciiTheme="majorHAnsi" w:hAnsiTheme="majorHAnsi" w:cstheme="majorHAnsi"/>
                <w:sz w:val="19"/>
                <w:szCs w:val="19"/>
              </w:rPr>
            </w:pPr>
            <w:r w:rsidRPr="00317532">
              <w:rPr>
                <w:rFonts w:asciiTheme="majorHAnsi" w:hAnsiTheme="majorHAnsi" w:cstheme="majorHAnsi"/>
                <w:sz w:val="19"/>
                <w:szCs w:val="19"/>
              </w:rPr>
              <w:t xml:space="preserve">Utvrditi prisutnost </w:t>
            </w:r>
            <w:proofErr w:type="spellStart"/>
            <w:r w:rsidRPr="00317532">
              <w:rPr>
                <w:rFonts w:asciiTheme="majorHAnsi" w:hAnsiTheme="majorHAnsi" w:cstheme="majorHAnsi"/>
                <w:sz w:val="19"/>
                <w:szCs w:val="19"/>
              </w:rPr>
              <w:t>halofitnih</w:t>
            </w:r>
            <w:proofErr w:type="spellEnd"/>
            <w:r w:rsidRPr="00317532">
              <w:rPr>
                <w:rFonts w:asciiTheme="majorHAnsi" w:hAnsiTheme="majorHAnsi" w:cstheme="majorHAnsi"/>
                <w:sz w:val="19"/>
                <w:szCs w:val="19"/>
              </w:rPr>
              <w:t xml:space="preserve"> vrsta i različitih obalnih ciljnih staništa u svrhu revizije ekološke mreže. </w:t>
            </w:r>
          </w:p>
        </w:tc>
        <w:tc>
          <w:tcPr>
            <w:tcW w:w="714" w:type="dxa"/>
            <w:vAlign w:val="center"/>
          </w:tcPr>
          <w:p w14:paraId="7A3AFF77" w14:textId="57908DAF" w:rsidR="002E6361" w:rsidRPr="00317532" w:rsidRDefault="002E6361" w:rsidP="002E6361">
            <w:pPr>
              <w:spacing w:before="0"/>
              <w:jc w:val="center"/>
              <w:rPr>
                <w:rFonts w:asciiTheme="majorHAnsi" w:hAnsiTheme="majorHAnsi" w:cstheme="majorHAnsi"/>
                <w:b/>
                <w:bCs/>
                <w:color w:val="030F40" w:themeColor="accent1"/>
                <w:sz w:val="19"/>
                <w:szCs w:val="19"/>
              </w:rPr>
            </w:pPr>
            <w:r w:rsidRPr="00317532">
              <w:rPr>
                <w:rFonts w:asciiTheme="majorHAnsi" w:hAnsiTheme="majorHAnsi" w:cstheme="majorHAnsi"/>
                <w:b/>
                <w:bCs/>
                <w:color w:val="030F40" w:themeColor="accent1"/>
                <w:sz w:val="19"/>
                <w:szCs w:val="19"/>
              </w:rPr>
              <w:t>AA6</w:t>
            </w:r>
          </w:p>
        </w:tc>
        <w:tc>
          <w:tcPr>
            <w:tcW w:w="2008" w:type="dxa"/>
            <w:vAlign w:val="center"/>
          </w:tcPr>
          <w:p w14:paraId="446774D6" w14:textId="72B7F928" w:rsidR="002E6361" w:rsidRPr="00317532" w:rsidRDefault="002E6361" w:rsidP="002E6361">
            <w:pPr>
              <w:spacing w:before="0"/>
              <w:jc w:val="left"/>
              <w:rPr>
                <w:rFonts w:asciiTheme="majorHAnsi" w:hAnsiTheme="majorHAnsi" w:cstheme="majorHAnsi"/>
                <w:sz w:val="19"/>
                <w:szCs w:val="19"/>
              </w:rPr>
            </w:pPr>
            <w:r w:rsidRPr="00317532">
              <w:rPr>
                <w:rFonts w:asciiTheme="majorHAnsi" w:hAnsiTheme="majorHAnsi" w:cstheme="majorHAnsi"/>
                <w:sz w:val="19"/>
                <w:szCs w:val="19"/>
              </w:rPr>
              <w:t>Izvješća istraživanja. Prijedlozi JU izmjena ekološke mreže.</w:t>
            </w:r>
          </w:p>
        </w:tc>
        <w:tc>
          <w:tcPr>
            <w:tcW w:w="414" w:type="dxa"/>
            <w:vAlign w:val="center"/>
          </w:tcPr>
          <w:p w14:paraId="4FFA1247" w14:textId="6E474DD6" w:rsidR="002E6361" w:rsidRPr="00317532" w:rsidRDefault="002E6361" w:rsidP="002E6361">
            <w:pPr>
              <w:spacing w:before="0"/>
              <w:jc w:val="center"/>
              <w:rPr>
                <w:rFonts w:asciiTheme="majorHAnsi" w:hAnsiTheme="majorHAnsi" w:cstheme="majorHAnsi"/>
                <w:b/>
                <w:bCs/>
                <w:color w:val="030F40" w:themeColor="accent1"/>
                <w:sz w:val="19"/>
                <w:szCs w:val="19"/>
              </w:rPr>
            </w:pPr>
            <w:r w:rsidRPr="00317532">
              <w:rPr>
                <w:rFonts w:asciiTheme="majorHAnsi" w:hAnsiTheme="majorHAnsi" w:cstheme="majorHAnsi"/>
                <w:b/>
                <w:bCs/>
                <w:color w:val="030F40" w:themeColor="accent1"/>
                <w:sz w:val="19"/>
                <w:szCs w:val="19"/>
              </w:rPr>
              <w:t>1</w:t>
            </w:r>
          </w:p>
        </w:tc>
        <w:tc>
          <w:tcPr>
            <w:tcW w:w="568" w:type="dxa"/>
            <w:shd w:val="clear" w:color="auto" w:fill="auto"/>
            <w:vAlign w:val="center"/>
          </w:tcPr>
          <w:p w14:paraId="479C1425" w14:textId="0EBB4AA1"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uto"/>
            <w:vAlign w:val="center"/>
          </w:tcPr>
          <w:p w14:paraId="49BDADED" w14:textId="2160842C"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0CC638D0" w14:textId="2835573D"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2B7E43A1" w14:textId="3E824F9F"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uto"/>
            <w:vAlign w:val="center"/>
          </w:tcPr>
          <w:p w14:paraId="25F53694" w14:textId="00405179"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uto"/>
            <w:vAlign w:val="center"/>
          </w:tcPr>
          <w:p w14:paraId="4B3BA35B" w14:textId="7F65D243"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uto"/>
            <w:vAlign w:val="center"/>
          </w:tcPr>
          <w:p w14:paraId="49F6C0DC" w14:textId="5D8CD8CB"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uto"/>
            <w:vAlign w:val="center"/>
          </w:tcPr>
          <w:p w14:paraId="1A5199DB" w14:textId="6FCB190C"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uto"/>
            <w:vAlign w:val="center"/>
          </w:tcPr>
          <w:p w14:paraId="4788298B" w14:textId="4DCA9536" w:rsidR="002E6361" w:rsidRPr="00317532" w:rsidRDefault="002E6361" w:rsidP="002E6361">
            <w:pPr>
              <w:spacing w:before="0"/>
              <w:jc w:val="center"/>
              <w:rPr>
                <w:rFonts w:asciiTheme="majorHAnsi" w:hAnsiTheme="majorHAnsi" w:cstheme="majorHAnsi"/>
                <w:sz w:val="19"/>
                <w:szCs w:val="19"/>
              </w:rPr>
            </w:pPr>
          </w:p>
        </w:tc>
        <w:tc>
          <w:tcPr>
            <w:tcW w:w="603" w:type="dxa"/>
            <w:shd w:val="clear" w:color="auto" w:fill="auto"/>
            <w:vAlign w:val="center"/>
          </w:tcPr>
          <w:p w14:paraId="4DAEA22C" w14:textId="651ABCD1" w:rsidR="002E6361" w:rsidRPr="00317532" w:rsidRDefault="002E6361" w:rsidP="002E6361">
            <w:pPr>
              <w:spacing w:before="0"/>
              <w:jc w:val="center"/>
              <w:rPr>
                <w:rFonts w:asciiTheme="majorHAnsi" w:hAnsiTheme="majorHAnsi" w:cstheme="majorHAnsi"/>
                <w:sz w:val="19"/>
                <w:szCs w:val="19"/>
              </w:rPr>
            </w:pPr>
          </w:p>
        </w:tc>
        <w:tc>
          <w:tcPr>
            <w:tcW w:w="1168" w:type="dxa"/>
            <w:vAlign w:val="center"/>
          </w:tcPr>
          <w:p w14:paraId="3F90424F" w14:textId="3C791C4E" w:rsidR="002E6361" w:rsidRPr="00317532" w:rsidRDefault="002E6361" w:rsidP="002E6361">
            <w:pPr>
              <w:spacing w:before="0"/>
              <w:jc w:val="left"/>
              <w:rPr>
                <w:rFonts w:asciiTheme="majorHAnsi" w:hAnsiTheme="majorHAnsi" w:cstheme="majorHAnsi"/>
                <w:color w:val="000000"/>
                <w:sz w:val="19"/>
                <w:szCs w:val="19"/>
              </w:rPr>
            </w:pPr>
            <w:r w:rsidRPr="00317532">
              <w:rPr>
                <w:rFonts w:asciiTheme="majorHAnsi" w:hAnsiTheme="majorHAnsi" w:cstheme="majorHAnsi"/>
                <w:color w:val="000000"/>
                <w:sz w:val="19"/>
                <w:szCs w:val="19"/>
              </w:rPr>
              <w:t>VS (PMS, PMF,…)</w:t>
            </w:r>
          </w:p>
        </w:tc>
      </w:tr>
      <w:tr w:rsidR="002E6361" w:rsidRPr="007C771F" w14:paraId="1E408634" w14:textId="77777777" w:rsidTr="002E6361">
        <w:tc>
          <w:tcPr>
            <w:tcW w:w="1243" w:type="dxa"/>
            <w:vAlign w:val="center"/>
          </w:tcPr>
          <w:p w14:paraId="4299546E" w14:textId="60DDA6C7" w:rsidR="002E6361" w:rsidRPr="00317532" w:rsidRDefault="002E6361" w:rsidP="002E6361">
            <w:pPr>
              <w:spacing w:before="0"/>
              <w:jc w:val="left"/>
              <w:rPr>
                <w:rFonts w:asciiTheme="majorHAnsi" w:hAnsiTheme="majorHAnsi" w:cstheme="majorHAnsi"/>
                <w:sz w:val="19"/>
                <w:szCs w:val="19"/>
              </w:rPr>
            </w:pPr>
            <w:r w:rsidRPr="00317532">
              <w:rPr>
                <w:rFonts w:asciiTheme="majorHAnsi" w:hAnsiTheme="majorHAnsi" w:cstheme="majorHAnsi"/>
                <w:color w:val="000000"/>
                <w:sz w:val="19"/>
                <w:szCs w:val="19"/>
              </w:rPr>
              <w:t>Istraživanje</w:t>
            </w:r>
          </w:p>
        </w:tc>
        <w:tc>
          <w:tcPr>
            <w:tcW w:w="3443" w:type="dxa"/>
            <w:vAlign w:val="center"/>
          </w:tcPr>
          <w:p w14:paraId="0F48C4F9" w14:textId="5A877DD5" w:rsidR="002E6361" w:rsidRPr="00317532" w:rsidRDefault="002E6361" w:rsidP="002E6361">
            <w:pPr>
              <w:spacing w:before="0"/>
              <w:jc w:val="left"/>
              <w:rPr>
                <w:rFonts w:asciiTheme="majorHAnsi" w:hAnsiTheme="majorHAnsi" w:cstheme="majorHAnsi"/>
                <w:sz w:val="19"/>
                <w:szCs w:val="19"/>
              </w:rPr>
            </w:pPr>
            <w:r w:rsidRPr="00317532">
              <w:rPr>
                <w:rFonts w:asciiTheme="majorHAnsi" w:hAnsiTheme="majorHAnsi" w:cstheme="majorHAnsi"/>
                <w:sz w:val="19"/>
                <w:szCs w:val="19"/>
              </w:rPr>
              <w:t>Provesti pregled terena kako bi se revidirali nazivi i koordinate postojećih morskih špilja, te utvrdile eventualne nove, a u svrhu revizije ekološke mreže.</w:t>
            </w:r>
          </w:p>
        </w:tc>
        <w:tc>
          <w:tcPr>
            <w:tcW w:w="714" w:type="dxa"/>
            <w:vAlign w:val="center"/>
          </w:tcPr>
          <w:p w14:paraId="75B94318" w14:textId="01154B6E" w:rsidR="002E6361" w:rsidRPr="00317532" w:rsidRDefault="002E6361" w:rsidP="002E6361">
            <w:pPr>
              <w:spacing w:before="0"/>
              <w:jc w:val="center"/>
              <w:rPr>
                <w:rFonts w:asciiTheme="majorHAnsi" w:hAnsiTheme="majorHAnsi" w:cstheme="majorHAnsi"/>
                <w:b/>
                <w:bCs/>
                <w:color w:val="030F40" w:themeColor="accent1"/>
                <w:sz w:val="19"/>
                <w:szCs w:val="19"/>
              </w:rPr>
            </w:pPr>
            <w:r w:rsidRPr="00317532">
              <w:rPr>
                <w:rFonts w:asciiTheme="majorHAnsi" w:hAnsiTheme="majorHAnsi" w:cstheme="majorHAnsi"/>
                <w:b/>
                <w:bCs/>
                <w:color w:val="030F40" w:themeColor="accent1"/>
                <w:sz w:val="19"/>
                <w:szCs w:val="19"/>
              </w:rPr>
              <w:t>AA7</w:t>
            </w:r>
          </w:p>
        </w:tc>
        <w:tc>
          <w:tcPr>
            <w:tcW w:w="2008" w:type="dxa"/>
            <w:vAlign w:val="center"/>
          </w:tcPr>
          <w:p w14:paraId="5F4FEA3A" w14:textId="6636ED02" w:rsidR="002E6361" w:rsidRPr="00317532" w:rsidRDefault="002E6361" w:rsidP="002E6361">
            <w:pPr>
              <w:spacing w:before="0"/>
              <w:jc w:val="left"/>
              <w:rPr>
                <w:rFonts w:asciiTheme="majorHAnsi" w:hAnsiTheme="majorHAnsi" w:cstheme="majorHAnsi"/>
                <w:sz w:val="19"/>
                <w:szCs w:val="19"/>
              </w:rPr>
            </w:pPr>
            <w:r w:rsidRPr="00317532">
              <w:rPr>
                <w:rFonts w:asciiTheme="majorHAnsi" w:hAnsiTheme="majorHAnsi" w:cstheme="majorHAnsi"/>
                <w:sz w:val="19"/>
                <w:szCs w:val="19"/>
              </w:rPr>
              <w:t>Izvješće</w:t>
            </w:r>
            <w:r w:rsidR="004B155A">
              <w:rPr>
                <w:rFonts w:asciiTheme="majorHAnsi" w:hAnsiTheme="majorHAnsi" w:cstheme="majorHAnsi"/>
                <w:sz w:val="19"/>
                <w:szCs w:val="19"/>
              </w:rPr>
              <w:t xml:space="preserve"> prijedloga</w:t>
            </w:r>
            <w:r w:rsidRPr="00317532">
              <w:rPr>
                <w:rFonts w:asciiTheme="majorHAnsi" w:hAnsiTheme="majorHAnsi" w:cstheme="majorHAnsi"/>
                <w:sz w:val="19"/>
                <w:szCs w:val="19"/>
              </w:rPr>
              <w:t xml:space="preserve"> revizije.</w:t>
            </w:r>
          </w:p>
        </w:tc>
        <w:tc>
          <w:tcPr>
            <w:tcW w:w="414" w:type="dxa"/>
            <w:vAlign w:val="center"/>
          </w:tcPr>
          <w:p w14:paraId="17D98C50" w14:textId="4EE1F775" w:rsidR="002E6361" w:rsidRPr="00317532" w:rsidRDefault="002E6361" w:rsidP="002E6361">
            <w:pPr>
              <w:spacing w:before="0"/>
              <w:jc w:val="center"/>
              <w:rPr>
                <w:rFonts w:asciiTheme="majorHAnsi" w:hAnsiTheme="majorHAnsi" w:cstheme="majorHAnsi"/>
                <w:b/>
                <w:bCs/>
                <w:color w:val="030F40" w:themeColor="accent1"/>
                <w:sz w:val="19"/>
                <w:szCs w:val="19"/>
              </w:rPr>
            </w:pPr>
            <w:r w:rsidRPr="00317532">
              <w:rPr>
                <w:rFonts w:asciiTheme="majorHAnsi" w:hAnsiTheme="majorHAnsi" w:cstheme="majorHAnsi"/>
                <w:b/>
                <w:bCs/>
                <w:color w:val="030F40" w:themeColor="accent1"/>
                <w:sz w:val="19"/>
                <w:szCs w:val="19"/>
              </w:rPr>
              <w:t>1</w:t>
            </w:r>
          </w:p>
        </w:tc>
        <w:tc>
          <w:tcPr>
            <w:tcW w:w="568" w:type="dxa"/>
            <w:shd w:val="clear" w:color="auto" w:fill="auto"/>
            <w:vAlign w:val="center"/>
          </w:tcPr>
          <w:p w14:paraId="0FE8995B" w14:textId="78B4E24D"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694FE5B0" w14:textId="4D20A709"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392B8288" w14:textId="3E11D4E2"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uto"/>
            <w:vAlign w:val="center"/>
          </w:tcPr>
          <w:p w14:paraId="553B5CF8" w14:textId="2C4DC1D5"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uto"/>
            <w:vAlign w:val="center"/>
          </w:tcPr>
          <w:p w14:paraId="616A6D75" w14:textId="51545BAC"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uto"/>
            <w:vAlign w:val="center"/>
          </w:tcPr>
          <w:p w14:paraId="4AF619C3" w14:textId="3F0C2E2D"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uto"/>
            <w:vAlign w:val="center"/>
          </w:tcPr>
          <w:p w14:paraId="5E473C22" w14:textId="1318F218"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uto"/>
            <w:vAlign w:val="center"/>
          </w:tcPr>
          <w:p w14:paraId="6DDACC93" w14:textId="2B16571E"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uto"/>
            <w:vAlign w:val="center"/>
          </w:tcPr>
          <w:p w14:paraId="7DE716A3" w14:textId="7AB9203A" w:rsidR="002E6361" w:rsidRPr="00317532" w:rsidRDefault="002E6361" w:rsidP="002E6361">
            <w:pPr>
              <w:spacing w:before="0"/>
              <w:jc w:val="center"/>
              <w:rPr>
                <w:rFonts w:asciiTheme="majorHAnsi" w:hAnsiTheme="majorHAnsi" w:cstheme="majorHAnsi"/>
                <w:sz w:val="19"/>
                <w:szCs w:val="19"/>
              </w:rPr>
            </w:pPr>
          </w:p>
        </w:tc>
        <w:tc>
          <w:tcPr>
            <w:tcW w:w="603" w:type="dxa"/>
            <w:shd w:val="clear" w:color="auto" w:fill="auto"/>
            <w:vAlign w:val="center"/>
          </w:tcPr>
          <w:p w14:paraId="255C7981" w14:textId="422AB045" w:rsidR="002E6361" w:rsidRPr="00317532" w:rsidRDefault="002E6361" w:rsidP="002E6361">
            <w:pPr>
              <w:spacing w:before="0"/>
              <w:jc w:val="center"/>
              <w:rPr>
                <w:rFonts w:asciiTheme="majorHAnsi" w:hAnsiTheme="majorHAnsi" w:cstheme="majorHAnsi"/>
                <w:sz w:val="19"/>
                <w:szCs w:val="19"/>
              </w:rPr>
            </w:pPr>
          </w:p>
        </w:tc>
        <w:tc>
          <w:tcPr>
            <w:tcW w:w="1168" w:type="dxa"/>
            <w:vAlign w:val="center"/>
          </w:tcPr>
          <w:p w14:paraId="67AE214D" w14:textId="051235BE" w:rsidR="002E6361" w:rsidRPr="00317532" w:rsidRDefault="002E6361" w:rsidP="002E6361">
            <w:pPr>
              <w:spacing w:before="0"/>
              <w:jc w:val="left"/>
              <w:rPr>
                <w:rFonts w:asciiTheme="majorHAnsi" w:hAnsiTheme="majorHAnsi" w:cstheme="majorHAnsi"/>
                <w:color w:val="000000"/>
                <w:sz w:val="19"/>
                <w:szCs w:val="19"/>
              </w:rPr>
            </w:pPr>
            <w:r w:rsidRPr="00317532">
              <w:rPr>
                <w:rFonts w:asciiTheme="majorHAnsi" w:hAnsiTheme="majorHAnsi" w:cstheme="majorHAnsi"/>
                <w:color w:val="000000"/>
                <w:sz w:val="19"/>
                <w:szCs w:val="19"/>
              </w:rPr>
              <w:t>RC</w:t>
            </w:r>
          </w:p>
        </w:tc>
      </w:tr>
      <w:tr w:rsidR="002E6361" w:rsidRPr="007C771F" w14:paraId="1441ADCE" w14:textId="77777777" w:rsidTr="002E6361">
        <w:tc>
          <w:tcPr>
            <w:tcW w:w="1243" w:type="dxa"/>
            <w:vAlign w:val="center"/>
          </w:tcPr>
          <w:p w14:paraId="2C693CB4" w14:textId="0DAA91EF" w:rsidR="002E6361" w:rsidRPr="00317532" w:rsidRDefault="002E6361" w:rsidP="002E6361">
            <w:pPr>
              <w:spacing w:before="0"/>
              <w:jc w:val="left"/>
              <w:rPr>
                <w:rFonts w:asciiTheme="majorHAnsi" w:hAnsiTheme="majorHAnsi" w:cstheme="majorHAnsi"/>
                <w:sz w:val="19"/>
                <w:szCs w:val="19"/>
              </w:rPr>
            </w:pPr>
            <w:r w:rsidRPr="00317532">
              <w:rPr>
                <w:rFonts w:asciiTheme="majorHAnsi" w:hAnsiTheme="majorHAnsi" w:cstheme="majorHAnsi"/>
                <w:color w:val="000000"/>
                <w:sz w:val="19"/>
                <w:szCs w:val="19"/>
              </w:rPr>
              <w:t>Istraživanje</w:t>
            </w:r>
          </w:p>
        </w:tc>
        <w:tc>
          <w:tcPr>
            <w:tcW w:w="3443" w:type="dxa"/>
            <w:vAlign w:val="center"/>
          </w:tcPr>
          <w:p w14:paraId="5C4A87A0" w14:textId="0620EA75" w:rsidR="002E6361" w:rsidRPr="00317532" w:rsidRDefault="002E6361" w:rsidP="002E6361">
            <w:pPr>
              <w:spacing w:before="0"/>
              <w:jc w:val="left"/>
              <w:rPr>
                <w:rFonts w:asciiTheme="majorHAnsi" w:hAnsiTheme="majorHAnsi" w:cstheme="majorHAnsi"/>
                <w:sz w:val="19"/>
                <w:szCs w:val="19"/>
              </w:rPr>
            </w:pPr>
            <w:r w:rsidRPr="00317532">
              <w:rPr>
                <w:rFonts w:asciiTheme="majorHAnsi" w:hAnsiTheme="majorHAnsi" w:cstheme="majorHAnsi"/>
                <w:sz w:val="19"/>
                <w:szCs w:val="19"/>
              </w:rPr>
              <w:t>Utvrditi stanje evidentiranih morskih špilja.</w:t>
            </w:r>
          </w:p>
        </w:tc>
        <w:tc>
          <w:tcPr>
            <w:tcW w:w="714" w:type="dxa"/>
            <w:vAlign w:val="center"/>
          </w:tcPr>
          <w:p w14:paraId="3241F4D8" w14:textId="275DF744" w:rsidR="002E6361" w:rsidRPr="00317532" w:rsidRDefault="002E6361" w:rsidP="002E6361">
            <w:pPr>
              <w:spacing w:before="0"/>
              <w:jc w:val="center"/>
              <w:rPr>
                <w:rFonts w:asciiTheme="majorHAnsi" w:hAnsiTheme="majorHAnsi" w:cstheme="majorHAnsi"/>
                <w:b/>
                <w:bCs/>
                <w:color w:val="030F40" w:themeColor="accent1"/>
                <w:sz w:val="19"/>
                <w:szCs w:val="19"/>
              </w:rPr>
            </w:pPr>
            <w:r w:rsidRPr="00317532">
              <w:rPr>
                <w:rFonts w:asciiTheme="majorHAnsi" w:hAnsiTheme="majorHAnsi" w:cstheme="majorHAnsi"/>
                <w:b/>
                <w:bCs/>
                <w:color w:val="030F40" w:themeColor="accent1"/>
                <w:sz w:val="19"/>
                <w:szCs w:val="19"/>
              </w:rPr>
              <w:t>AA8</w:t>
            </w:r>
          </w:p>
        </w:tc>
        <w:tc>
          <w:tcPr>
            <w:tcW w:w="2008" w:type="dxa"/>
            <w:vAlign w:val="center"/>
          </w:tcPr>
          <w:p w14:paraId="275AD5A4" w14:textId="6EA57C99" w:rsidR="002E6361" w:rsidRPr="00317532" w:rsidRDefault="002E6361" w:rsidP="002E6361">
            <w:pPr>
              <w:spacing w:before="0"/>
              <w:jc w:val="left"/>
              <w:rPr>
                <w:rFonts w:asciiTheme="majorHAnsi" w:hAnsiTheme="majorHAnsi" w:cstheme="majorHAnsi"/>
                <w:sz w:val="19"/>
                <w:szCs w:val="19"/>
              </w:rPr>
            </w:pPr>
            <w:r w:rsidRPr="00317532">
              <w:rPr>
                <w:rFonts w:asciiTheme="majorHAnsi" w:hAnsiTheme="majorHAnsi" w:cstheme="majorHAnsi"/>
                <w:sz w:val="19"/>
                <w:szCs w:val="19"/>
              </w:rPr>
              <w:t>Izvješće istraživanja s ocjenom stanja.</w:t>
            </w:r>
          </w:p>
        </w:tc>
        <w:tc>
          <w:tcPr>
            <w:tcW w:w="414" w:type="dxa"/>
            <w:vAlign w:val="center"/>
          </w:tcPr>
          <w:p w14:paraId="62C2BFE1" w14:textId="5A0086DF" w:rsidR="002E6361" w:rsidRPr="00317532" w:rsidRDefault="002E6361" w:rsidP="002E6361">
            <w:pPr>
              <w:spacing w:before="0"/>
              <w:jc w:val="center"/>
              <w:rPr>
                <w:rFonts w:asciiTheme="majorHAnsi" w:hAnsiTheme="majorHAnsi" w:cstheme="majorHAnsi"/>
                <w:b/>
                <w:bCs/>
                <w:color w:val="030F40" w:themeColor="accent1"/>
                <w:sz w:val="19"/>
                <w:szCs w:val="19"/>
              </w:rPr>
            </w:pPr>
            <w:r w:rsidRPr="00317532">
              <w:rPr>
                <w:rFonts w:asciiTheme="majorHAnsi" w:hAnsiTheme="majorHAnsi" w:cstheme="majorHAnsi"/>
                <w:b/>
                <w:bCs/>
                <w:color w:val="030F40" w:themeColor="accent1"/>
                <w:sz w:val="19"/>
                <w:szCs w:val="19"/>
              </w:rPr>
              <w:t>2</w:t>
            </w:r>
          </w:p>
        </w:tc>
        <w:tc>
          <w:tcPr>
            <w:tcW w:w="568" w:type="dxa"/>
            <w:shd w:val="clear" w:color="auto" w:fill="auto"/>
            <w:vAlign w:val="center"/>
          </w:tcPr>
          <w:p w14:paraId="644809A1" w14:textId="363C3C43"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uto"/>
            <w:vAlign w:val="center"/>
          </w:tcPr>
          <w:p w14:paraId="3AA65F19" w14:textId="4CB77CD1"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uto"/>
            <w:vAlign w:val="center"/>
          </w:tcPr>
          <w:p w14:paraId="1B9B145B" w14:textId="5969D905"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2768AB78" w14:textId="178B6336"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7586EE36" w14:textId="184B305F"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546D82BB" w14:textId="5FE96817"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083D162E" w14:textId="3296D801"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2A8898D0" w14:textId="1906BD3F"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555B1C95" w14:textId="061CC6E4" w:rsidR="002E6361" w:rsidRPr="00317532" w:rsidRDefault="002E6361" w:rsidP="002E6361">
            <w:pPr>
              <w:spacing w:before="0"/>
              <w:jc w:val="center"/>
              <w:rPr>
                <w:rFonts w:asciiTheme="majorHAnsi" w:hAnsiTheme="majorHAnsi" w:cstheme="majorHAnsi"/>
                <w:sz w:val="19"/>
                <w:szCs w:val="19"/>
              </w:rPr>
            </w:pPr>
          </w:p>
        </w:tc>
        <w:tc>
          <w:tcPr>
            <w:tcW w:w="603" w:type="dxa"/>
            <w:shd w:val="clear" w:color="auto" w:fill="ABAFBF" w:themeFill="accent6"/>
            <w:vAlign w:val="center"/>
          </w:tcPr>
          <w:p w14:paraId="236462BD" w14:textId="4E5AA29A" w:rsidR="002E6361" w:rsidRPr="00317532" w:rsidRDefault="002E6361" w:rsidP="002E6361">
            <w:pPr>
              <w:spacing w:before="0"/>
              <w:jc w:val="center"/>
              <w:rPr>
                <w:rFonts w:asciiTheme="majorHAnsi" w:hAnsiTheme="majorHAnsi" w:cstheme="majorHAnsi"/>
                <w:sz w:val="19"/>
                <w:szCs w:val="19"/>
              </w:rPr>
            </w:pPr>
          </w:p>
        </w:tc>
        <w:tc>
          <w:tcPr>
            <w:tcW w:w="1168" w:type="dxa"/>
            <w:vAlign w:val="center"/>
          </w:tcPr>
          <w:p w14:paraId="5D2CA1A2" w14:textId="7B722EAE" w:rsidR="002E6361" w:rsidRPr="00317532" w:rsidRDefault="002E6361" w:rsidP="002E6361">
            <w:pPr>
              <w:spacing w:before="0"/>
              <w:jc w:val="left"/>
              <w:rPr>
                <w:rFonts w:asciiTheme="majorHAnsi" w:hAnsiTheme="majorHAnsi" w:cstheme="majorHAnsi"/>
                <w:color w:val="000000"/>
                <w:sz w:val="19"/>
                <w:szCs w:val="19"/>
              </w:rPr>
            </w:pPr>
            <w:r w:rsidRPr="00317532">
              <w:rPr>
                <w:rFonts w:asciiTheme="majorHAnsi" w:hAnsiTheme="majorHAnsi" w:cstheme="majorHAnsi"/>
                <w:color w:val="000000"/>
                <w:sz w:val="19"/>
                <w:szCs w:val="19"/>
              </w:rPr>
              <w:t>MINGOR, VS (IOR, PMF, US, PMS,…)</w:t>
            </w:r>
          </w:p>
        </w:tc>
      </w:tr>
      <w:tr w:rsidR="002E6361" w:rsidRPr="007C771F" w14:paraId="4C36CE7F" w14:textId="77777777" w:rsidTr="002E6361">
        <w:tc>
          <w:tcPr>
            <w:tcW w:w="1243" w:type="dxa"/>
            <w:vAlign w:val="center"/>
          </w:tcPr>
          <w:p w14:paraId="36B5652B" w14:textId="4CB77C1E" w:rsidR="002E6361" w:rsidRPr="00317532" w:rsidRDefault="002E6361" w:rsidP="002E6361">
            <w:pPr>
              <w:spacing w:before="0"/>
              <w:jc w:val="left"/>
              <w:rPr>
                <w:rFonts w:asciiTheme="majorHAnsi" w:hAnsiTheme="majorHAnsi" w:cstheme="majorHAnsi"/>
                <w:sz w:val="19"/>
                <w:szCs w:val="19"/>
              </w:rPr>
            </w:pPr>
            <w:r w:rsidRPr="00317532">
              <w:rPr>
                <w:rFonts w:asciiTheme="majorHAnsi" w:hAnsiTheme="majorHAnsi" w:cstheme="majorHAnsi"/>
                <w:color w:val="000000"/>
                <w:sz w:val="19"/>
                <w:szCs w:val="19"/>
              </w:rPr>
              <w:t>Zagovaranje</w:t>
            </w:r>
          </w:p>
        </w:tc>
        <w:tc>
          <w:tcPr>
            <w:tcW w:w="3443" w:type="dxa"/>
            <w:vAlign w:val="center"/>
          </w:tcPr>
          <w:p w14:paraId="67F6F856" w14:textId="3B8F87E9" w:rsidR="002E6361" w:rsidRPr="00317532" w:rsidRDefault="002E6361" w:rsidP="002E6361">
            <w:pPr>
              <w:spacing w:before="0"/>
              <w:jc w:val="left"/>
              <w:rPr>
                <w:rFonts w:asciiTheme="majorHAnsi" w:hAnsiTheme="majorHAnsi" w:cstheme="majorHAnsi"/>
                <w:sz w:val="19"/>
                <w:szCs w:val="19"/>
              </w:rPr>
            </w:pPr>
            <w:r w:rsidRPr="00317532">
              <w:rPr>
                <w:rFonts w:asciiTheme="majorHAnsi" w:hAnsiTheme="majorHAnsi" w:cstheme="majorHAnsi"/>
                <w:color w:val="000000"/>
                <w:sz w:val="19"/>
                <w:szCs w:val="19"/>
              </w:rPr>
              <w:t xml:space="preserve">Zagovarati postavljanje ekoloških sidrišta te zabranu sidrenja unutar livada </w:t>
            </w:r>
            <w:proofErr w:type="spellStart"/>
            <w:r w:rsidRPr="00317532">
              <w:rPr>
                <w:rFonts w:asciiTheme="majorHAnsi" w:hAnsiTheme="majorHAnsi" w:cstheme="majorHAnsi"/>
                <w:color w:val="000000"/>
                <w:sz w:val="19"/>
                <w:szCs w:val="19"/>
              </w:rPr>
              <w:t>posidonije</w:t>
            </w:r>
            <w:proofErr w:type="spellEnd"/>
            <w:r w:rsidRPr="00317532">
              <w:rPr>
                <w:rFonts w:asciiTheme="majorHAnsi" w:hAnsiTheme="majorHAnsi" w:cstheme="majorHAnsi"/>
                <w:color w:val="000000"/>
                <w:sz w:val="19"/>
                <w:szCs w:val="19"/>
              </w:rPr>
              <w:t xml:space="preserve"> sukladno preporukama Studije sidrišta Splitsko-dalmatinske županije.</w:t>
            </w:r>
          </w:p>
        </w:tc>
        <w:tc>
          <w:tcPr>
            <w:tcW w:w="714" w:type="dxa"/>
            <w:vAlign w:val="center"/>
          </w:tcPr>
          <w:p w14:paraId="08A1F3A8" w14:textId="022AA50C" w:rsidR="002E6361" w:rsidRPr="00317532" w:rsidRDefault="002E6361" w:rsidP="002E6361">
            <w:pPr>
              <w:spacing w:before="0"/>
              <w:jc w:val="center"/>
              <w:rPr>
                <w:rFonts w:asciiTheme="majorHAnsi" w:hAnsiTheme="majorHAnsi" w:cstheme="majorHAnsi"/>
                <w:b/>
                <w:bCs/>
                <w:color w:val="030F40" w:themeColor="accent1"/>
                <w:sz w:val="19"/>
                <w:szCs w:val="19"/>
              </w:rPr>
            </w:pPr>
            <w:r w:rsidRPr="00317532">
              <w:rPr>
                <w:rFonts w:asciiTheme="majorHAnsi" w:hAnsiTheme="majorHAnsi" w:cstheme="majorHAnsi"/>
                <w:b/>
                <w:bCs/>
                <w:color w:val="030F40" w:themeColor="accent1"/>
                <w:sz w:val="19"/>
                <w:szCs w:val="19"/>
              </w:rPr>
              <w:t>AA9</w:t>
            </w:r>
          </w:p>
        </w:tc>
        <w:tc>
          <w:tcPr>
            <w:tcW w:w="2008" w:type="dxa"/>
            <w:vAlign w:val="center"/>
          </w:tcPr>
          <w:p w14:paraId="480D2389" w14:textId="60723519" w:rsidR="002E6361" w:rsidRPr="00317532" w:rsidRDefault="002E6361" w:rsidP="002E6361">
            <w:pPr>
              <w:spacing w:before="0"/>
              <w:jc w:val="left"/>
              <w:rPr>
                <w:rFonts w:asciiTheme="majorHAnsi" w:hAnsiTheme="majorHAnsi" w:cstheme="majorHAnsi"/>
                <w:sz w:val="19"/>
                <w:szCs w:val="19"/>
              </w:rPr>
            </w:pPr>
            <w:r w:rsidRPr="00317532">
              <w:rPr>
                <w:rFonts w:asciiTheme="majorHAnsi" w:hAnsiTheme="majorHAnsi" w:cstheme="majorHAnsi"/>
                <w:sz w:val="19"/>
                <w:szCs w:val="19"/>
              </w:rPr>
              <w:t>Minimalno 10 službenih očitovanja JU. 1 javno istupanje JU godišnje. Broj i financijski iznosi ostvarenih projekata JU ove tematike. Uspostavljeno 5 koncesijskih polja sidrenja s ekološkim sustavom sidrenja.</w:t>
            </w:r>
          </w:p>
        </w:tc>
        <w:tc>
          <w:tcPr>
            <w:tcW w:w="414" w:type="dxa"/>
            <w:vAlign w:val="center"/>
          </w:tcPr>
          <w:p w14:paraId="3B191EC1" w14:textId="7C7D0570" w:rsidR="002E6361" w:rsidRPr="00317532" w:rsidRDefault="002E6361" w:rsidP="002E6361">
            <w:pPr>
              <w:spacing w:before="0"/>
              <w:jc w:val="center"/>
              <w:rPr>
                <w:rFonts w:asciiTheme="majorHAnsi" w:hAnsiTheme="majorHAnsi" w:cstheme="majorHAnsi"/>
                <w:b/>
                <w:bCs/>
                <w:color w:val="030F40" w:themeColor="accent1"/>
                <w:sz w:val="19"/>
                <w:szCs w:val="19"/>
              </w:rPr>
            </w:pPr>
            <w:r w:rsidRPr="00317532">
              <w:rPr>
                <w:rFonts w:asciiTheme="majorHAnsi" w:hAnsiTheme="majorHAnsi" w:cstheme="majorHAnsi"/>
                <w:b/>
                <w:bCs/>
                <w:color w:val="030F40" w:themeColor="accent1"/>
                <w:sz w:val="19"/>
                <w:szCs w:val="19"/>
              </w:rPr>
              <w:t>1</w:t>
            </w:r>
          </w:p>
        </w:tc>
        <w:tc>
          <w:tcPr>
            <w:tcW w:w="568" w:type="dxa"/>
            <w:shd w:val="clear" w:color="auto" w:fill="ABAFBF" w:themeFill="accent6"/>
            <w:vAlign w:val="center"/>
          </w:tcPr>
          <w:p w14:paraId="4DBD9FBD" w14:textId="2FFA62CD"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7EA5F664" w14:textId="1CD845CC"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3FEA4746" w14:textId="2DE3F26F"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19BD2678" w14:textId="3FC2C3F2"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08797B80" w14:textId="66B4C3A7"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37838FED" w14:textId="6F3F33D7"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4D355A4D" w14:textId="6A202BDA"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12D628B2" w14:textId="5D5A3E98"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3CE3FDA5" w14:textId="2804DB35" w:rsidR="002E6361" w:rsidRPr="00317532" w:rsidRDefault="002E6361" w:rsidP="002E6361">
            <w:pPr>
              <w:spacing w:before="0"/>
              <w:jc w:val="center"/>
              <w:rPr>
                <w:rFonts w:asciiTheme="majorHAnsi" w:hAnsiTheme="majorHAnsi" w:cstheme="majorHAnsi"/>
                <w:sz w:val="19"/>
                <w:szCs w:val="19"/>
              </w:rPr>
            </w:pPr>
          </w:p>
        </w:tc>
        <w:tc>
          <w:tcPr>
            <w:tcW w:w="603" w:type="dxa"/>
            <w:shd w:val="clear" w:color="auto" w:fill="ABAFBF" w:themeFill="accent6"/>
            <w:vAlign w:val="center"/>
          </w:tcPr>
          <w:p w14:paraId="118679A3" w14:textId="3FE0A41E" w:rsidR="002E6361" w:rsidRPr="00317532" w:rsidRDefault="002E6361" w:rsidP="002E6361">
            <w:pPr>
              <w:spacing w:before="0"/>
              <w:jc w:val="center"/>
              <w:rPr>
                <w:rFonts w:asciiTheme="majorHAnsi" w:hAnsiTheme="majorHAnsi" w:cstheme="majorHAnsi"/>
                <w:sz w:val="19"/>
                <w:szCs w:val="19"/>
              </w:rPr>
            </w:pPr>
          </w:p>
        </w:tc>
        <w:tc>
          <w:tcPr>
            <w:tcW w:w="1168" w:type="dxa"/>
            <w:vAlign w:val="center"/>
          </w:tcPr>
          <w:p w14:paraId="6EF51BC2" w14:textId="60B5CF90" w:rsidR="002E6361" w:rsidRPr="00317532" w:rsidRDefault="002E6361" w:rsidP="002E6361">
            <w:pPr>
              <w:spacing w:before="0"/>
              <w:jc w:val="left"/>
              <w:rPr>
                <w:rFonts w:asciiTheme="majorHAnsi" w:hAnsiTheme="majorHAnsi" w:cstheme="majorHAnsi"/>
                <w:color w:val="000000"/>
                <w:sz w:val="19"/>
                <w:szCs w:val="19"/>
              </w:rPr>
            </w:pPr>
            <w:r w:rsidRPr="00317532">
              <w:rPr>
                <w:rFonts w:asciiTheme="majorHAnsi" w:hAnsiTheme="majorHAnsi" w:cstheme="majorHAnsi"/>
                <w:color w:val="000000"/>
                <w:sz w:val="19"/>
                <w:szCs w:val="19"/>
              </w:rPr>
              <w:t>JLS, SDŽ UOTPD I UOZOKPII, I, KS</w:t>
            </w:r>
          </w:p>
        </w:tc>
      </w:tr>
      <w:tr w:rsidR="002E6361" w:rsidRPr="007C771F" w14:paraId="7BEEEC1D" w14:textId="77777777" w:rsidTr="002E6361">
        <w:tc>
          <w:tcPr>
            <w:tcW w:w="1243" w:type="dxa"/>
            <w:vAlign w:val="center"/>
          </w:tcPr>
          <w:p w14:paraId="6D9CC310" w14:textId="426BF26D" w:rsidR="002E6361" w:rsidRPr="00317532" w:rsidRDefault="000C668D" w:rsidP="002E6361">
            <w:pPr>
              <w:spacing w:before="0"/>
              <w:jc w:val="left"/>
              <w:rPr>
                <w:rFonts w:asciiTheme="majorHAnsi" w:hAnsiTheme="majorHAnsi" w:cstheme="majorHAnsi"/>
                <w:sz w:val="19"/>
                <w:szCs w:val="19"/>
              </w:rPr>
            </w:pPr>
            <w:r w:rsidRPr="00317532">
              <w:rPr>
                <w:rFonts w:asciiTheme="majorHAnsi" w:hAnsiTheme="majorHAnsi" w:cstheme="majorHAnsi"/>
                <w:color w:val="000000"/>
                <w:sz w:val="19"/>
                <w:szCs w:val="19"/>
              </w:rPr>
              <w:t>Zagovaranje</w:t>
            </w:r>
          </w:p>
        </w:tc>
        <w:tc>
          <w:tcPr>
            <w:tcW w:w="3443" w:type="dxa"/>
            <w:vAlign w:val="center"/>
          </w:tcPr>
          <w:p w14:paraId="31F4305A" w14:textId="39BCD6F3" w:rsidR="002E6361" w:rsidRPr="00317532" w:rsidRDefault="002E6361" w:rsidP="002E6361">
            <w:pPr>
              <w:spacing w:before="0"/>
              <w:jc w:val="left"/>
              <w:rPr>
                <w:rFonts w:asciiTheme="majorHAnsi" w:hAnsiTheme="majorHAnsi" w:cstheme="majorHAnsi"/>
                <w:sz w:val="19"/>
                <w:szCs w:val="19"/>
              </w:rPr>
            </w:pPr>
            <w:r w:rsidRPr="00317532">
              <w:rPr>
                <w:rFonts w:asciiTheme="majorHAnsi" w:hAnsiTheme="majorHAnsi" w:cstheme="majorHAnsi"/>
                <w:color w:val="000000"/>
                <w:sz w:val="19"/>
                <w:szCs w:val="19"/>
              </w:rPr>
              <w:t xml:space="preserve">Zagovarati nadopunu Studije sidrišta s novim lokacijama uređenja luka posebne namjene - sidrišta sukladno porastu pritisaka od strane nautičara unutar područja ekološke mreže.  </w:t>
            </w:r>
          </w:p>
        </w:tc>
        <w:tc>
          <w:tcPr>
            <w:tcW w:w="714" w:type="dxa"/>
            <w:vAlign w:val="center"/>
          </w:tcPr>
          <w:p w14:paraId="7FEFCA21" w14:textId="32574CD8" w:rsidR="002E6361" w:rsidRPr="00317532" w:rsidRDefault="002E6361" w:rsidP="002E6361">
            <w:pPr>
              <w:spacing w:before="0"/>
              <w:jc w:val="center"/>
              <w:rPr>
                <w:rFonts w:asciiTheme="majorHAnsi" w:hAnsiTheme="majorHAnsi" w:cstheme="majorHAnsi"/>
                <w:b/>
                <w:bCs/>
                <w:color w:val="030F40" w:themeColor="accent1"/>
                <w:sz w:val="19"/>
                <w:szCs w:val="19"/>
              </w:rPr>
            </w:pPr>
            <w:r w:rsidRPr="00317532">
              <w:rPr>
                <w:rFonts w:asciiTheme="majorHAnsi" w:hAnsiTheme="majorHAnsi" w:cstheme="majorHAnsi"/>
                <w:b/>
                <w:bCs/>
                <w:color w:val="030F40" w:themeColor="accent1"/>
                <w:sz w:val="19"/>
                <w:szCs w:val="19"/>
              </w:rPr>
              <w:t>AA10</w:t>
            </w:r>
          </w:p>
        </w:tc>
        <w:tc>
          <w:tcPr>
            <w:tcW w:w="2008" w:type="dxa"/>
            <w:vAlign w:val="center"/>
          </w:tcPr>
          <w:p w14:paraId="2D2A413C" w14:textId="6D6AFBD2" w:rsidR="002E6361" w:rsidRPr="00317532" w:rsidRDefault="00F55C63" w:rsidP="002E6361">
            <w:pPr>
              <w:spacing w:before="0"/>
              <w:jc w:val="left"/>
              <w:rPr>
                <w:rFonts w:asciiTheme="majorHAnsi" w:hAnsiTheme="majorHAnsi" w:cstheme="majorHAnsi"/>
                <w:sz w:val="19"/>
                <w:szCs w:val="19"/>
              </w:rPr>
            </w:pPr>
            <w:r>
              <w:rPr>
                <w:rFonts w:asciiTheme="majorHAnsi" w:hAnsiTheme="majorHAnsi" w:cstheme="majorHAnsi"/>
                <w:sz w:val="19"/>
                <w:szCs w:val="19"/>
              </w:rPr>
              <w:t xml:space="preserve">Prijedlozi JU za nadopunu Studije sidrišta. </w:t>
            </w:r>
          </w:p>
        </w:tc>
        <w:tc>
          <w:tcPr>
            <w:tcW w:w="414" w:type="dxa"/>
            <w:vAlign w:val="center"/>
          </w:tcPr>
          <w:p w14:paraId="49156E57" w14:textId="6FD7B092" w:rsidR="002E6361" w:rsidRPr="00317532" w:rsidRDefault="002E6361" w:rsidP="002E6361">
            <w:pPr>
              <w:spacing w:before="0"/>
              <w:jc w:val="center"/>
              <w:rPr>
                <w:rFonts w:asciiTheme="majorHAnsi" w:hAnsiTheme="majorHAnsi" w:cstheme="majorHAnsi"/>
                <w:b/>
                <w:bCs/>
                <w:color w:val="030F40" w:themeColor="accent1"/>
                <w:sz w:val="19"/>
                <w:szCs w:val="19"/>
              </w:rPr>
            </w:pPr>
            <w:r w:rsidRPr="00317532">
              <w:rPr>
                <w:rFonts w:asciiTheme="majorHAnsi" w:hAnsiTheme="majorHAnsi" w:cstheme="majorHAnsi"/>
                <w:b/>
                <w:bCs/>
                <w:color w:val="030F40" w:themeColor="accent1"/>
                <w:sz w:val="19"/>
                <w:szCs w:val="19"/>
              </w:rPr>
              <w:t>2</w:t>
            </w:r>
          </w:p>
        </w:tc>
        <w:tc>
          <w:tcPr>
            <w:tcW w:w="568" w:type="dxa"/>
            <w:shd w:val="clear" w:color="auto" w:fill="ABAFBF" w:themeFill="accent6"/>
            <w:vAlign w:val="center"/>
          </w:tcPr>
          <w:p w14:paraId="5636EDC0" w14:textId="4342DC5C"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144BB90B" w14:textId="22A8DD69"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380689C1" w14:textId="1AD619CF"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6DDF71C6" w14:textId="262CAC2E"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301CAFC4" w14:textId="23C3B613"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578FCF56" w14:textId="28C4DFA0"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43120DFA" w14:textId="6AB47A4E"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26AF13B4" w14:textId="58EF2D94"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259398BD" w14:textId="120EB2D4" w:rsidR="002E6361" w:rsidRPr="00317532" w:rsidRDefault="002E6361" w:rsidP="002E6361">
            <w:pPr>
              <w:spacing w:before="0"/>
              <w:jc w:val="center"/>
              <w:rPr>
                <w:rFonts w:asciiTheme="majorHAnsi" w:hAnsiTheme="majorHAnsi" w:cstheme="majorHAnsi"/>
                <w:sz w:val="19"/>
                <w:szCs w:val="19"/>
              </w:rPr>
            </w:pPr>
          </w:p>
        </w:tc>
        <w:tc>
          <w:tcPr>
            <w:tcW w:w="603" w:type="dxa"/>
            <w:shd w:val="clear" w:color="auto" w:fill="ABAFBF" w:themeFill="accent6"/>
            <w:vAlign w:val="center"/>
          </w:tcPr>
          <w:p w14:paraId="2A5754EA" w14:textId="33AD1516" w:rsidR="002E6361" w:rsidRPr="00317532" w:rsidRDefault="002E6361" w:rsidP="002E6361">
            <w:pPr>
              <w:spacing w:before="0"/>
              <w:jc w:val="center"/>
              <w:rPr>
                <w:rFonts w:asciiTheme="majorHAnsi" w:hAnsiTheme="majorHAnsi" w:cstheme="majorHAnsi"/>
                <w:sz w:val="19"/>
                <w:szCs w:val="19"/>
              </w:rPr>
            </w:pPr>
          </w:p>
        </w:tc>
        <w:tc>
          <w:tcPr>
            <w:tcW w:w="1168" w:type="dxa"/>
            <w:vAlign w:val="center"/>
          </w:tcPr>
          <w:p w14:paraId="73616F12" w14:textId="7DA80365" w:rsidR="002E6361" w:rsidRPr="00317532" w:rsidRDefault="002E6361" w:rsidP="002E6361">
            <w:pPr>
              <w:spacing w:before="0"/>
              <w:jc w:val="left"/>
              <w:rPr>
                <w:rFonts w:asciiTheme="majorHAnsi" w:hAnsiTheme="majorHAnsi" w:cstheme="majorHAnsi"/>
                <w:color w:val="000000"/>
                <w:sz w:val="19"/>
                <w:szCs w:val="19"/>
              </w:rPr>
            </w:pPr>
            <w:r w:rsidRPr="00317532">
              <w:rPr>
                <w:rFonts w:asciiTheme="majorHAnsi" w:hAnsiTheme="majorHAnsi" w:cstheme="majorHAnsi"/>
                <w:color w:val="000000"/>
                <w:sz w:val="19"/>
                <w:szCs w:val="19"/>
              </w:rPr>
              <w:t>SDŽ UOTPD</w:t>
            </w:r>
          </w:p>
        </w:tc>
      </w:tr>
      <w:tr w:rsidR="002E6361" w:rsidRPr="007C771F" w14:paraId="1CAA6026" w14:textId="77777777" w:rsidTr="002E6361">
        <w:tc>
          <w:tcPr>
            <w:tcW w:w="1243" w:type="dxa"/>
            <w:vAlign w:val="center"/>
          </w:tcPr>
          <w:p w14:paraId="17E50801" w14:textId="13A89FF1" w:rsidR="002E6361" w:rsidRPr="00317532" w:rsidRDefault="002E6361" w:rsidP="002E6361">
            <w:pPr>
              <w:spacing w:before="0"/>
              <w:jc w:val="left"/>
              <w:rPr>
                <w:rFonts w:asciiTheme="majorHAnsi" w:hAnsiTheme="majorHAnsi" w:cstheme="majorHAnsi"/>
                <w:sz w:val="19"/>
                <w:szCs w:val="19"/>
              </w:rPr>
            </w:pPr>
            <w:r w:rsidRPr="00317532">
              <w:rPr>
                <w:rFonts w:asciiTheme="majorHAnsi" w:hAnsiTheme="majorHAnsi" w:cstheme="majorHAnsi"/>
                <w:color w:val="000000"/>
                <w:sz w:val="19"/>
                <w:szCs w:val="19"/>
              </w:rPr>
              <w:t>Zagovaranje</w:t>
            </w:r>
          </w:p>
        </w:tc>
        <w:tc>
          <w:tcPr>
            <w:tcW w:w="3443" w:type="dxa"/>
            <w:vAlign w:val="center"/>
          </w:tcPr>
          <w:p w14:paraId="4870BE64" w14:textId="49413A96" w:rsidR="002E6361" w:rsidRPr="00317532" w:rsidRDefault="002E6361" w:rsidP="002E6361">
            <w:pPr>
              <w:spacing w:before="0"/>
              <w:jc w:val="left"/>
              <w:rPr>
                <w:rFonts w:asciiTheme="majorHAnsi" w:hAnsiTheme="majorHAnsi" w:cstheme="majorHAnsi"/>
                <w:sz w:val="19"/>
                <w:szCs w:val="19"/>
              </w:rPr>
            </w:pPr>
            <w:r w:rsidRPr="00317532">
              <w:rPr>
                <w:rFonts w:asciiTheme="majorHAnsi" w:hAnsiTheme="majorHAnsi" w:cstheme="majorHAnsi"/>
                <w:color w:val="000000"/>
                <w:sz w:val="19"/>
                <w:szCs w:val="19"/>
              </w:rPr>
              <w:t>Zagovarati zamjenu sidrenih blokova ekološkim sustavom sidrenja sukladno preporukama Studije sidrišta Splitsko-dalmatinske županije.</w:t>
            </w:r>
          </w:p>
        </w:tc>
        <w:tc>
          <w:tcPr>
            <w:tcW w:w="714" w:type="dxa"/>
            <w:vAlign w:val="center"/>
          </w:tcPr>
          <w:p w14:paraId="2844ECBA" w14:textId="256D13B4" w:rsidR="002E6361" w:rsidRPr="00317532" w:rsidRDefault="002E6361" w:rsidP="002E6361">
            <w:pPr>
              <w:spacing w:before="0"/>
              <w:jc w:val="center"/>
              <w:rPr>
                <w:rFonts w:asciiTheme="majorHAnsi" w:hAnsiTheme="majorHAnsi" w:cstheme="majorHAnsi"/>
                <w:b/>
                <w:bCs/>
                <w:color w:val="030F40" w:themeColor="accent1"/>
                <w:sz w:val="19"/>
                <w:szCs w:val="19"/>
              </w:rPr>
            </w:pPr>
            <w:r w:rsidRPr="00317532">
              <w:rPr>
                <w:rFonts w:asciiTheme="majorHAnsi" w:hAnsiTheme="majorHAnsi" w:cstheme="majorHAnsi"/>
                <w:b/>
                <w:bCs/>
                <w:color w:val="030F40" w:themeColor="accent1"/>
                <w:sz w:val="19"/>
                <w:szCs w:val="19"/>
              </w:rPr>
              <w:t>AA11</w:t>
            </w:r>
          </w:p>
        </w:tc>
        <w:tc>
          <w:tcPr>
            <w:tcW w:w="2008" w:type="dxa"/>
            <w:vAlign w:val="center"/>
          </w:tcPr>
          <w:p w14:paraId="773A72B5" w14:textId="47B08848" w:rsidR="002E6361" w:rsidRPr="00317532" w:rsidRDefault="002E6361" w:rsidP="0087682F">
            <w:pPr>
              <w:spacing w:before="0"/>
              <w:jc w:val="left"/>
              <w:rPr>
                <w:rFonts w:asciiTheme="majorHAnsi" w:hAnsiTheme="majorHAnsi" w:cstheme="majorHAnsi"/>
                <w:sz w:val="19"/>
                <w:szCs w:val="19"/>
              </w:rPr>
            </w:pPr>
            <w:r w:rsidRPr="00317532">
              <w:rPr>
                <w:rFonts w:asciiTheme="majorHAnsi" w:hAnsiTheme="majorHAnsi" w:cstheme="majorHAnsi"/>
                <w:sz w:val="19"/>
                <w:szCs w:val="19"/>
              </w:rPr>
              <w:t xml:space="preserve">Minimalno 3 </w:t>
            </w:r>
            <w:r w:rsidR="0087682F" w:rsidRPr="00317532">
              <w:rPr>
                <w:rFonts w:asciiTheme="majorHAnsi" w:hAnsiTheme="majorHAnsi" w:cstheme="majorHAnsi"/>
                <w:sz w:val="19"/>
                <w:szCs w:val="19"/>
              </w:rPr>
              <w:t>služben</w:t>
            </w:r>
            <w:r w:rsidR="0087682F">
              <w:rPr>
                <w:rFonts w:asciiTheme="majorHAnsi" w:hAnsiTheme="majorHAnsi" w:cstheme="majorHAnsi"/>
                <w:sz w:val="19"/>
                <w:szCs w:val="19"/>
              </w:rPr>
              <w:t>a</w:t>
            </w:r>
            <w:r w:rsidR="0087682F" w:rsidRPr="00317532">
              <w:rPr>
                <w:rFonts w:asciiTheme="majorHAnsi" w:hAnsiTheme="majorHAnsi" w:cstheme="majorHAnsi"/>
                <w:sz w:val="19"/>
                <w:szCs w:val="19"/>
              </w:rPr>
              <w:t xml:space="preserve"> </w:t>
            </w:r>
            <w:r w:rsidRPr="00317532">
              <w:rPr>
                <w:rFonts w:asciiTheme="majorHAnsi" w:hAnsiTheme="majorHAnsi" w:cstheme="majorHAnsi"/>
                <w:sz w:val="19"/>
                <w:szCs w:val="19"/>
              </w:rPr>
              <w:t xml:space="preserve">očitovanja JU. </w:t>
            </w:r>
            <w:r w:rsidR="00F55C63">
              <w:rPr>
                <w:rFonts w:asciiTheme="majorHAnsi" w:hAnsiTheme="majorHAnsi" w:cstheme="majorHAnsi"/>
                <w:sz w:val="19"/>
                <w:szCs w:val="19"/>
              </w:rPr>
              <w:t xml:space="preserve">Ostvaren minimalno jedan projekt JU vezan </w:t>
            </w:r>
            <w:r w:rsidR="00F55C63">
              <w:rPr>
                <w:rFonts w:asciiTheme="majorHAnsi" w:hAnsiTheme="majorHAnsi" w:cstheme="majorHAnsi"/>
                <w:sz w:val="19"/>
                <w:szCs w:val="19"/>
              </w:rPr>
              <w:lastRenderedPageBreak/>
              <w:t>za ovu tematiku</w:t>
            </w:r>
            <w:r w:rsidRPr="00317532">
              <w:rPr>
                <w:rFonts w:asciiTheme="majorHAnsi" w:hAnsiTheme="majorHAnsi" w:cstheme="majorHAnsi"/>
                <w:sz w:val="19"/>
                <w:szCs w:val="19"/>
              </w:rPr>
              <w:t>. 3</w:t>
            </w:r>
            <w:r w:rsidRPr="00317532">
              <w:rPr>
                <w:rFonts w:asciiTheme="majorHAnsi" w:hAnsiTheme="majorHAnsi" w:cstheme="majorHAnsi"/>
                <w:color w:val="FF0000"/>
                <w:sz w:val="19"/>
                <w:szCs w:val="19"/>
              </w:rPr>
              <w:t xml:space="preserve"> </w:t>
            </w:r>
            <w:r w:rsidR="0087682F" w:rsidRPr="00317532">
              <w:rPr>
                <w:rFonts w:asciiTheme="majorHAnsi" w:hAnsiTheme="majorHAnsi" w:cstheme="majorHAnsi"/>
                <w:sz w:val="19"/>
                <w:szCs w:val="19"/>
              </w:rPr>
              <w:t>koncesijs</w:t>
            </w:r>
            <w:r w:rsidR="0087682F">
              <w:rPr>
                <w:rFonts w:asciiTheme="majorHAnsi" w:hAnsiTheme="majorHAnsi" w:cstheme="majorHAnsi"/>
                <w:sz w:val="19"/>
                <w:szCs w:val="19"/>
              </w:rPr>
              <w:t>ka</w:t>
            </w:r>
            <w:r w:rsidR="0087682F" w:rsidRPr="00317532">
              <w:rPr>
                <w:rFonts w:asciiTheme="majorHAnsi" w:hAnsiTheme="majorHAnsi" w:cstheme="majorHAnsi"/>
                <w:sz w:val="19"/>
                <w:szCs w:val="19"/>
              </w:rPr>
              <w:t xml:space="preserve"> </w:t>
            </w:r>
            <w:r w:rsidRPr="00317532">
              <w:rPr>
                <w:rFonts w:asciiTheme="majorHAnsi" w:hAnsiTheme="majorHAnsi" w:cstheme="majorHAnsi"/>
                <w:sz w:val="19"/>
                <w:szCs w:val="19"/>
              </w:rPr>
              <w:t>polja koja su zamijenila blokove s ekološkim sustavom sidrenja.</w:t>
            </w:r>
          </w:p>
        </w:tc>
        <w:tc>
          <w:tcPr>
            <w:tcW w:w="414" w:type="dxa"/>
            <w:vAlign w:val="center"/>
          </w:tcPr>
          <w:p w14:paraId="184F937A" w14:textId="7EC35571" w:rsidR="002E6361" w:rsidRPr="00317532" w:rsidRDefault="002E6361" w:rsidP="002E6361">
            <w:pPr>
              <w:spacing w:before="0"/>
              <w:jc w:val="center"/>
              <w:rPr>
                <w:rFonts w:asciiTheme="majorHAnsi" w:hAnsiTheme="majorHAnsi" w:cstheme="majorHAnsi"/>
                <w:b/>
                <w:bCs/>
                <w:color w:val="030F40" w:themeColor="accent1"/>
                <w:sz w:val="19"/>
                <w:szCs w:val="19"/>
              </w:rPr>
            </w:pPr>
            <w:r w:rsidRPr="00317532">
              <w:rPr>
                <w:rFonts w:asciiTheme="majorHAnsi" w:hAnsiTheme="majorHAnsi" w:cstheme="majorHAnsi"/>
                <w:b/>
                <w:bCs/>
                <w:color w:val="030F40" w:themeColor="accent1"/>
                <w:sz w:val="19"/>
                <w:szCs w:val="19"/>
              </w:rPr>
              <w:lastRenderedPageBreak/>
              <w:t>3</w:t>
            </w:r>
          </w:p>
        </w:tc>
        <w:tc>
          <w:tcPr>
            <w:tcW w:w="568" w:type="dxa"/>
            <w:shd w:val="clear" w:color="auto" w:fill="ABAFBF" w:themeFill="accent6"/>
            <w:vAlign w:val="center"/>
          </w:tcPr>
          <w:p w14:paraId="3FD95D67" w14:textId="1EBA8CDF"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10E10719" w14:textId="371E4144"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23D9F2EC" w14:textId="6CF2BBDF"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7B48FAFB" w14:textId="25594682"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39D178AD" w14:textId="6E35E9DA"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340F6AAD" w14:textId="3FDF225C"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4E7C42EB" w14:textId="072C0C43"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10200392" w14:textId="0AF57F94"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3735B57B" w14:textId="3A593290" w:rsidR="002E6361" w:rsidRPr="00317532" w:rsidRDefault="002E6361" w:rsidP="002E6361">
            <w:pPr>
              <w:spacing w:before="0"/>
              <w:jc w:val="center"/>
              <w:rPr>
                <w:rFonts w:asciiTheme="majorHAnsi" w:hAnsiTheme="majorHAnsi" w:cstheme="majorHAnsi"/>
                <w:sz w:val="19"/>
                <w:szCs w:val="19"/>
              </w:rPr>
            </w:pPr>
          </w:p>
        </w:tc>
        <w:tc>
          <w:tcPr>
            <w:tcW w:w="603" w:type="dxa"/>
            <w:shd w:val="clear" w:color="auto" w:fill="ABAFBF" w:themeFill="accent6"/>
            <w:vAlign w:val="center"/>
          </w:tcPr>
          <w:p w14:paraId="2280076D" w14:textId="770C9FBE" w:rsidR="002E6361" w:rsidRPr="00317532" w:rsidRDefault="002E6361" w:rsidP="002E6361">
            <w:pPr>
              <w:spacing w:before="0"/>
              <w:jc w:val="center"/>
              <w:rPr>
                <w:rFonts w:asciiTheme="majorHAnsi" w:hAnsiTheme="majorHAnsi" w:cstheme="majorHAnsi"/>
                <w:sz w:val="19"/>
                <w:szCs w:val="19"/>
              </w:rPr>
            </w:pPr>
          </w:p>
        </w:tc>
        <w:tc>
          <w:tcPr>
            <w:tcW w:w="1168" w:type="dxa"/>
            <w:vAlign w:val="center"/>
          </w:tcPr>
          <w:p w14:paraId="24A9AEFA" w14:textId="4ED8EA8A" w:rsidR="002E6361" w:rsidRPr="00317532" w:rsidRDefault="002E6361" w:rsidP="002E6361">
            <w:pPr>
              <w:spacing w:before="0"/>
              <w:jc w:val="left"/>
              <w:rPr>
                <w:rFonts w:asciiTheme="majorHAnsi" w:hAnsiTheme="majorHAnsi" w:cstheme="majorHAnsi"/>
                <w:color w:val="000000"/>
                <w:sz w:val="19"/>
                <w:szCs w:val="19"/>
              </w:rPr>
            </w:pPr>
            <w:r w:rsidRPr="00317532">
              <w:rPr>
                <w:rFonts w:asciiTheme="majorHAnsi" w:hAnsiTheme="majorHAnsi" w:cstheme="majorHAnsi"/>
                <w:color w:val="000000"/>
                <w:sz w:val="19"/>
                <w:szCs w:val="19"/>
              </w:rPr>
              <w:t>SDŽ UOTPD I UOZOKPII, KS</w:t>
            </w:r>
          </w:p>
        </w:tc>
      </w:tr>
      <w:tr w:rsidR="002E6361" w:rsidRPr="007C771F" w14:paraId="35AADBA0" w14:textId="77777777" w:rsidTr="002E6361">
        <w:tc>
          <w:tcPr>
            <w:tcW w:w="1243" w:type="dxa"/>
            <w:vAlign w:val="center"/>
          </w:tcPr>
          <w:p w14:paraId="4F37558A" w14:textId="130EAC0C" w:rsidR="002E6361" w:rsidRPr="00317532" w:rsidRDefault="002E6361" w:rsidP="002E6361">
            <w:pPr>
              <w:spacing w:before="0"/>
              <w:jc w:val="left"/>
              <w:rPr>
                <w:rFonts w:asciiTheme="majorHAnsi" w:hAnsiTheme="majorHAnsi" w:cstheme="majorHAnsi"/>
                <w:sz w:val="19"/>
                <w:szCs w:val="19"/>
              </w:rPr>
            </w:pPr>
            <w:r w:rsidRPr="00317532">
              <w:rPr>
                <w:rFonts w:asciiTheme="majorHAnsi" w:hAnsiTheme="majorHAnsi" w:cstheme="majorHAnsi"/>
                <w:color w:val="000000"/>
                <w:sz w:val="19"/>
                <w:szCs w:val="19"/>
              </w:rPr>
              <w:t>Monitoring</w:t>
            </w:r>
          </w:p>
        </w:tc>
        <w:tc>
          <w:tcPr>
            <w:tcW w:w="3443" w:type="dxa"/>
            <w:vAlign w:val="center"/>
          </w:tcPr>
          <w:p w14:paraId="18D970C4" w14:textId="36338DC2" w:rsidR="002E6361" w:rsidRPr="00317532" w:rsidRDefault="002E6361" w:rsidP="002E6361">
            <w:pPr>
              <w:spacing w:before="0"/>
              <w:jc w:val="left"/>
              <w:rPr>
                <w:rFonts w:asciiTheme="majorHAnsi" w:hAnsiTheme="majorHAnsi" w:cstheme="majorHAnsi"/>
                <w:sz w:val="19"/>
                <w:szCs w:val="19"/>
              </w:rPr>
            </w:pPr>
            <w:r w:rsidRPr="00317532">
              <w:rPr>
                <w:rFonts w:asciiTheme="majorHAnsi" w:hAnsiTheme="majorHAnsi" w:cstheme="majorHAnsi"/>
                <w:color w:val="000000"/>
                <w:sz w:val="19"/>
                <w:szCs w:val="19"/>
              </w:rPr>
              <w:t>U suradnji sa SDŽ, sudjelovati u uspostavi i provedbi praćenja pritisaka na ciljna morska i obalna staništa.</w:t>
            </w:r>
          </w:p>
        </w:tc>
        <w:tc>
          <w:tcPr>
            <w:tcW w:w="714" w:type="dxa"/>
            <w:vAlign w:val="center"/>
          </w:tcPr>
          <w:p w14:paraId="68C7DCAD" w14:textId="03A09E15" w:rsidR="002E6361" w:rsidRPr="00317532" w:rsidRDefault="002E6361" w:rsidP="002E6361">
            <w:pPr>
              <w:spacing w:before="0"/>
              <w:jc w:val="center"/>
              <w:rPr>
                <w:rFonts w:asciiTheme="majorHAnsi" w:hAnsiTheme="majorHAnsi" w:cstheme="majorHAnsi"/>
                <w:b/>
                <w:bCs/>
                <w:color w:val="030F40" w:themeColor="accent1"/>
                <w:sz w:val="19"/>
                <w:szCs w:val="19"/>
              </w:rPr>
            </w:pPr>
            <w:r w:rsidRPr="00317532">
              <w:rPr>
                <w:rFonts w:asciiTheme="majorHAnsi" w:hAnsiTheme="majorHAnsi" w:cstheme="majorHAnsi"/>
                <w:b/>
                <w:bCs/>
                <w:color w:val="030F40" w:themeColor="accent1"/>
                <w:sz w:val="19"/>
                <w:szCs w:val="19"/>
              </w:rPr>
              <w:t>AA12</w:t>
            </w:r>
          </w:p>
        </w:tc>
        <w:tc>
          <w:tcPr>
            <w:tcW w:w="2008" w:type="dxa"/>
            <w:vAlign w:val="center"/>
          </w:tcPr>
          <w:p w14:paraId="5669D201" w14:textId="58CCF868" w:rsidR="002E6361" w:rsidRPr="00317532" w:rsidRDefault="002E6361" w:rsidP="002E6361">
            <w:pPr>
              <w:spacing w:before="0"/>
              <w:jc w:val="left"/>
              <w:rPr>
                <w:rFonts w:asciiTheme="majorHAnsi" w:hAnsiTheme="majorHAnsi" w:cstheme="majorHAnsi"/>
                <w:sz w:val="19"/>
                <w:szCs w:val="19"/>
              </w:rPr>
            </w:pPr>
            <w:r w:rsidRPr="00317532">
              <w:rPr>
                <w:rFonts w:asciiTheme="majorHAnsi" w:hAnsiTheme="majorHAnsi" w:cstheme="majorHAnsi"/>
                <w:sz w:val="19"/>
                <w:szCs w:val="19"/>
              </w:rPr>
              <w:t>Sustav praćenja pritis</w:t>
            </w:r>
            <w:r w:rsidR="0087682F">
              <w:rPr>
                <w:rFonts w:asciiTheme="majorHAnsi" w:hAnsiTheme="majorHAnsi" w:cstheme="majorHAnsi"/>
                <w:sz w:val="19"/>
                <w:szCs w:val="19"/>
              </w:rPr>
              <w:t>a</w:t>
            </w:r>
            <w:r w:rsidRPr="00317532">
              <w:rPr>
                <w:rFonts w:asciiTheme="majorHAnsi" w:hAnsiTheme="majorHAnsi" w:cstheme="majorHAnsi"/>
                <w:sz w:val="19"/>
                <w:szCs w:val="19"/>
              </w:rPr>
              <w:t xml:space="preserve">ka. Izvješća praćenja stanja. </w:t>
            </w:r>
          </w:p>
        </w:tc>
        <w:tc>
          <w:tcPr>
            <w:tcW w:w="414" w:type="dxa"/>
            <w:vAlign w:val="center"/>
          </w:tcPr>
          <w:p w14:paraId="34AA658D" w14:textId="74223130" w:rsidR="002E6361" w:rsidRPr="00317532" w:rsidRDefault="002E6361" w:rsidP="002E6361">
            <w:pPr>
              <w:spacing w:before="0"/>
              <w:jc w:val="center"/>
              <w:rPr>
                <w:rFonts w:asciiTheme="majorHAnsi" w:hAnsiTheme="majorHAnsi" w:cstheme="majorHAnsi"/>
                <w:b/>
                <w:bCs/>
                <w:color w:val="030F40" w:themeColor="accent1"/>
                <w:sz w:val="19"/>
                <w:szCs w:val="19"/>
              </w:rPr>
            </w:pPr>
            <w:r w:rsidRPr="00317532">
              <w:rPr>
                <w:rFonts w:asciiTheme="majorHAnsi" w:hAnsiTheme="majorHAnsi" w:cstheme="majorHAnsi"/>
                <w:b/>
                <w:bCs/>
                <w:color w:val="030F40" w:themeColor="accent1"/>
                <w:sz w:val="19"/>
                <w:szCs w:val="19"/>
              </w:rPr>
              <w:t>2</w:t>
            </w:r>
          </w:p>
        </w:tc>
        <w:tc>
          <w:tcPr>
            <w:tcW w:w="568" w:type="dxa"/>
            <w:shd w:val="clear" w:color="auto" w:fill="ABAFBF" w:themeFill="accent6"/>
            <w:vAlign w:val="center"/>
          </w:tcPr>
          <w:p w14:paraId="0806AF5D" w14:textId="31B1447A"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03822DCC" w14:textId="6E64F253"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3423A8A0" w14:textId="3A551DCC"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5708E0D5" w14:textId="26482F8E"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0AA63C00" w14:textId="7DD66E08"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26587FB4" w14:textId="4EBE83E3"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2C27DC9B" w14:textId="575764AF"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1046F357" w14:textId="48289134"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0CF1F998" w14:textId="21DD76F0" w:rsidR="002E6361" w:rsidRPr="00317532" w:rsidRDefault="002E6361" w:rsidP="002E6361">
            <w:pPr>
              <w:spacing w:before="0"/>
              <w:jc w:val="center"/>
              <w:rPr>
                <w:rFonts w:asciiTheme="majorHAnsi" w:hAnsiTheme="majorHAnsi" w:cstheme="majorHAnsi"/>
                <w:sz w:val="19"/>
                <w:szCs w:val="19"/>
              </w:rPr>
            </w:pPr>
          </w:p>
        </w:tc>
        <w:tc>
          <w:tcPr>
            <w:tcW w:w="603" w:type="dxa"/>
            <w:shd w:val="clear" w:color="auto" w:fill="ABAFBF" w:themeFill="accent6"/>
            <w:vAlign w:val="center"/>
          </w:tcPr>
          <w:p w14:paraId="3A00FD68" w14:textId="75BAFF34" w:rsidR="002E6361" w:rsidRPr="00317532" w:rsidRDefault="002E6361" w:rsidP="002E6361">
            <w:pPr>
              <w:spacing w:before="0"/>
              <w:jc w:val="center"/>
              <w:rPr>
                <w:rFonts w:asciiTheme="majorHAnsi" w:hAnsiTheme="majorHAnsi" w:cstheme="majorHAnsi"/>
                <w:sz w:val="19"/>
                <w:szCs w:val="19"/>
              </w:rPr>
            </w:pPr>
          </w:p>
        </w:tc>
        <w:tc>
          <w:tcPr>
            <w:tcW w:w="1168" w:type="dxa"/>
            <w:vAlign w:val="center"/>
          </w:tcPr>
          <w:p w14:paraId="530659AB" w14:textId="6F76069D" w:rsidR="002E6361" w:rsidRPr="00317532" w:rsidRDefault="002E6361" w:rsidP="002E6361">
            <w:pPr>
              <w:spacing w:before="0"/>
              <w:jc w:val="left"/>
              <w:rPr>
                <w:rFonts w:asciiTheme="majorHAnsi" w:hAnsiTheme="majorHAnsi" w:cstheme="majorHAnsi"/>
                <w:color w:val="000000"/>
                <w:sz w:val="19"/>
                <w:szCs w:val="19"/>
              </w:rPr>
            </w:pPr>
            <w:r w:rsidRPr="00317532">
              <w:rPr>
                <w:rFonts w:asciiTheme="majorHAnsi" w:hAnsiTheme="majorHAnsi" w:cstheme="majorHAnsi"/>
                <w:color w:val="000000"/>
                <w:sz w:val="19"/>
                <w:szCs w:val="19"/>
              </w:rPr>
              <w:t>SDŽ, JLS</w:t>
            </w:r>
          </w:p>
        </w:tc>
      </w:tr>
      <w:tr w:rsidR="002E6361" w:rsidRPr="007C771F" w14:paraId="7F16123D" w14:textId="77777777" w:rsidTr="002E6361">
        <w:tc>
          <w:tcPr>
            <w:tcW w:w="1243" w:type="dxa"/>
            <w:vAlign w:val="center"/>
          </w:tcPr>
          <w:p w14:paraId="76B84F2E" w14:textId="0133514B" w:rsidR="002E6361" w:rsidRPr="00317532" w:rsidRDefault="002E6361" w:rsidP="002E6361">
            <w:pPr>
              <w:spacing w:before="0"/>
              <w:jc w:val="left"/>
              <w:rPr>
                <w:rFonts w:asciiTheme="majorHAnsi" w:hAnsiTheme="majorHAnsi" w:cstheme="majorHAnsi"/>
                <w:sz w:val="19"/>
                <w:szCs w:val="19"/>
              </w:rPr>
            </w:pPr>
            <w:r w:rsidRPr="00317532">
              <w:rPr>
                <w:rFonts w:asciiTheme="majorHAnsi" w:hAnsiTheme="majorHAnsi" w:cstheme="majorHAnsi"/>
                <w:color w:val="000000"/>
                <w:sz w:val="19"/>
                <w:szCs w:val="19"/>
              </w:rPr>
              <w:t>Monitoring</w:t>
            </w:r>
          </w:p>
        </w:tc>
        <w:tc>
          <w:tcPr>
            <w:tcW w:w="3443" w:type="dxa"/>
            <w:vAlign w:val="center"/>
          </w:tcPr>
          <w:p w14:paraId="17C2918C" w14:textId="440DEE52" w:rsidR="002E6361" w:rsidRPr="00317532" w:rsidRDefault="002E6361" w:rsidP="002E6361">
            <w:pPr>
              <w:spacing w:before="0"/>
              <w:jc w:val="left"/>
              <w:rPr>
                <w:rFonts w:asciiTheme="majorHAnsi" w:hAnsiTheme="majorHAnsi" w:cstheme="majorHAnsi"/>
                <w:sz w:val="19"/>
                <w:szCs w:val="19"/>
              </w:rPr>
            </w:pPr>
            <w:r w:rsidRPr="00317532">
              <w:rPr>
                <w:rFonts w:asciiTheme="majorHAnsi" w:hAnsiTheme="majorHAnsi" w:cstheme="majorHAnsi"/>
                <w:color w:val="000000"/>
                <w:sz w:val="19"/>
                <w:szCs w:val="19"/>
              </w:rPr>
              <w:t>U suradnji sa SDŽ, sudjelovati u uspostavi i praćenju  broja i distribucije nautičara na području Paklenih otoka.</w:t>
            </w:r>
          </w:p>
        </w:tc>
        <w:tc>
          <w:tcPr>
            <w:tcW w:w="714" w:type="dxa"/>
            <w:vAlign w:val="center"/>
          </w:tcPr>
          <w:p w14:paraId="1E5668D3" w14:textId="76374D0A" w:rsidR="002E6361" w:rsidRPr="00317532" w:rsidRDefault="002E6361" w:rsidP="002E6361">
            <w:pPr>
              <w:spacing w:before="0"/>
              <w:jc w:val="center"/>
              <w:rPr>
                <w:rFonts w:asciiTheme="majorHAnsi" w:hAnsiTheme="majorHAnsi" w:cstheme="majorHAnsi"/>
                <w:b/>
                <w:bCs/>
                <w:color w:val="030F40" w:themeColor="accent1"/>
                <w:sz w:val="19"/>
                <w:szCs w:val="19"/>
              </w:rPr>
            </w:pPr>
            <w:r w:rsidRPr="00317532">
              <w:rPr>
                <w:rFonts w:asciiTheme="majorHAnsi" w:hAnsiTheme="majorHAnsi" w:cstheme="majorHAnsi"/>
                <w:b/>
                <w:bCs/>
                <w:color w:val="030F40" w:themeColor="accent1"/>
                <w:sz w:val="19"/>
                <w:szCs w:val="19"/>
              </w:rPr>
              <w:t>AA13</w:t>
            </w:r>
          </w:p>
        </w:tc>
        <w:tc>
          <w:tcPr>
            <w:tcW w:w="2008" w:type="dxa"/>
            <w:vAlign w:val="center"/>
          </w:tcPr>
          <w:p w14:paraId="74002CA2" w14:textId="2F2AB482" w:rsidR="002E6361" w:rsidRPr="00317532" w:rsidRDefault="002E6361" w:rsidP="002E6361">
            <w:pPr>
              <w:spacing w:before="0"/>
              <w:jc w:val="left"/>
              <w:rPr>
                <w:rFonts w:asciiTheme="majorHAnsi" w:hAnsiTheme="majorHAnsi" w:cstheme="majorHAnsi"/>
                <w:sz w:val="19"/>
                <w:szCs w:val="19"/>
              </w:rPr>
            </w:pPr>
            <w:r w:rsidRPr="00317532">
              <w:rPr>
                <w:rFonts w:asciiTheme="majorHAnsi" w:hAnsiTheme="majorHAnsi" w:cstheme="majorHAnsi"/>
                <w:sz w:val="19"/>
                <w:szCs w:val="19"/>
              </w:rPr>
              <w:t xml:space="preserve">Sustav praćenja nautičara. Izvješća praćenja stanja. </w:t>
            </w:r>
          </w:p>
        </w:tc>
        <w:tc>
          <w:tcPr>
            <w:tcW w:w="414" w:type="dxa"/>
            <w:vAlign w:val="center"/>
          </w:tcPr>
          <w:p w14:paraId="45BD35B7" w14:textId="1A371C9F" w:rsidR="002E6361" w:rsidRPr="00317532" w:rsidRDefault="002E6361" w:rsidP="002E6361">
            <w:pPr>
              <w:spacing w:before="0"/>
              <w:jc w:val="center"/>
              <w:rPr>
                <w:rFonts w:asciiTheme="majorHAnsi" w:hAnsiTheme="majorHAnsi" w:cstheme="majorHAnsi"/>
                <w:b/>
                <w:bCs/>
                <w:color w:val="030F40" w:themeColor="accent1"/>
                <w:sz w:val="19"/>
                <w:szCs w:val="19"/>
              </w:rPr>
            </w:pPr>
            <w:r w:rsidRPr="00317532">
              <w:rPr>
                <w:rFonts w:asciiTheme="majorHAnsi" w:hAnsiTheme="majorHAnsi" w:cstheme="majorHAnsi"/>
                <w:b/>
                <w:bCs/>
                <w:color w:val="030F40" w:themeColor="accent1"/>
                <w:sz w:val="19"/>
                <w:szCs w:val="19"/>
              </w:rPr>
              <w:t>2</w:t>
            </w:r>
          </w:p>
        </w:tc>
        <w:tc>
          <w:tcPr>
            <w:tcW w:w="568" w:type="dxa"/>
            <w:shd w:val="clear" w:color="auto" w:fill="ABAFBF" w:themeFill="accent6"/>
            <w:vAlign w:val="center"/>
          </w:tcPr>
          <w:p w14:paraId="06C298DB" w14:textId="478FC14F"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726EC832" w14:textId="7D0F1B1A"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1F0320AD" w14:textId="56CFCD98"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56093FB9" w14:textId="5353F44B"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3BDE82DC" w14:textId="00298159"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624F05EA" w14:textId="704AC9B8"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0CA2D39A" w14:textId="02361831"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5D9C7C82" w14:textId="45770636"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57615E98" w14:textId="3260C51F" w:rsidR="002E6361" w:rsidRPr="00317532" w:rsidRDefault="002E6361" w:rsidP="002E6361">
            <w:pPr>
              <w:spacing w:before="0"/>
              <w:jc w:val="center"/>
              <w:rPr>
                <w:rFonts w:asciiTheme="majorHAnsi" w:hAnsiTheme="majorHAnsi" w:cstheme="majorHAnsi"/>
                <w:sz w:val="19"/>
                <w:szCs w:val="19"/>
              </w:rPr>
            </w:pPr>
          </w:p>
        </w:tc>
        <w:tc>
          <w:tcPr>
            <w:tcW w:w="603" w:type="dxa"/>
            <w:shd w:val="clear" w:color="auto" w:fill="ABAFBF" w:themeFill="accent6"/>
            <w:vAlign w:val="center"/>
          </w:tcPr>
          <w:p w14:paraId="4D76BF1D" w14:textId="789CCC91" w:rsidR="002E6361" w:rsidRPr="00317532" w:rsidRDefault="002E6361" w:rsidP="002E6361">
            <w:pPr>
              <w:spacing w:before="0"/>
              <w:jc w:val="center"/>
              <w:rPr>
                <w:rFonts w:asciiTheme="majorHAnsi" w:hAnsiTheme="majorHAnsi" w:cstheme="majorHAnsi"/>
                <w:sz w:val="19"/>
                <w:szCs w:val="19"/>
              </w:rPr>
            </w:pPr>
          </w:p>
        </w:tc>
        <w:tc>
          <w:tcPr>
            <w:tcW w:w="1168" w:type="dxa"/>
            <w:vAlign w:val="center"/>
          </w:tcPr>
          <w:p w14:paraId="5F8EA9D4" w14:textId="2D97B088" w:rsidR="002E6361" w:rsidRPr="00317532" w:rsidRDefault="002E6361" w:rsidP="002E6361">
            <w:pPr>
              <w:spacing w:before="0"/>
              <w:jc w:val="left"/>
              <w:rPr>
                <w:rFonts w:asciiTheme="majorHAnsi" w:hAnsiTheme="majorHAnsi" w:cstheme="majorHAnsi"/>
                <w:color w:val="000000"/>
                <w:sz w:val="19"/>
                <w:szCs w:val="19"/>
              </w:rPr>
            </w:pPr>
            <w:r w:rsidRPr="00317532">
              <w:rPr>
                <w:rFonts w:asciiTheme="majorHAnsi" w:hAnsiTheme="majorHAnsi" w:cstheme="majorHAnsi"/>
                <w:color w:val="000000"/>
                <w:sz w:val="19"/>
                <w:szCs w:val="19"/>
              </w:rPr>
              <w:t>SDŽ, GH, NCH</w:t>
            </w:r>
          </w:p>
        </w:tc>
      </w:tr>
      <w:tr w:rsidR="002E6361" w:rsidRPr="007C771F" w14:paraId="78424EFC" w14:textId="77777777" w:rsidTr="002E6361">
        <w:tc>
          <w:tcPr>
            <w:tcW w:w="1243" w:type="dxa"/>
            <w:vAlign w:val="center"/>
          </w:tcPr>
          <w:p w14:paraId="0CC6A167" w14:textId="7995B3DD" w:rsidR="002E6361" w:rsidRPr="00317532" w:rsidRDefault="002E6361" w:rsidP="002E6361">
            <w:pPr>
              <w:spacing w:before="0"/>
              <w:jc w:val="left"/>
              <w:rPr>
                <w:rFonts w:asciiTheme="majorHAnsi" w:hAnsiTheme="majorHAnsi" w:cstheme="majorHAnsi"/>
                <w:sz w:val="19"/>
                <w:szCs w:val="19"/>
              </w:rPr>
            </w:pPr>
            <w:r w:rsidRPr="00317532">
              <w:rPr>
                <w:rFonts w:asciiTheme="majorHAnsi" w:hAnsiTheme="majorHAnsi" w:cstheme="majorHAnsi"/>
                <w:color w:val="000000"/>
                <w:sz w:val="19"/>
                <w:szCs w:val="19"/>
              </w:rPr>
              <w:t>Aktivno upravljanje</w:t>
            </w:r>
          </w:p>
        </w:tc>
        <w:tc>
          <w:tcPr>
            <w:tcW w:w="3443" w:type="dxa"/>
            <w:vAlign w:val="center"/>
          </w:tcPr>
          <w:p w14:paraId="3B2AADFB" w14:textId="5ABA6CF4" w:rsidR="002E6361" w:rsidRPr="00317532" w:rsidRDefault="002E6361" w:rsidP="002E6361">
            <w:pPr>
              <w:spacing w:before="0"/>
              <w:jc w:val="left"/>
              <w:rPr>
                <w:rFonts w:asciiTheme="majorHAnsi" w:hAnsiTheme="majorHAnsi" w:cstheme="majorHAnsi"/>
                <w:sz w:val="19"/>
                <w:szCs w:val="19"/>
              </w:rPr>
            </w:pPr>
            <w:r w:rsidRPr="00317532">
              <w:rPr>
                <w:rFonts w:asciiTheme="majorHAnsi" w:hAnsiTheme="majorHAnsi" w:cstheme="majorHAnsi"/>
                <w:color w:val="000000"/>
                <w:sz w:val="19"/>
                <w:szCs w:val="19"/>
              </w:rPr>
              <w:t>Sudjelovati u organizaciji i provedbi akcija čišćenja obale i podmorja te praćenju morskog otpada.</w:t>
            </w:r>
          </w:p>
        </w:tc>
        <w:tc>
          <w:tcPr>
            <w:tcW w:w="714" w:type="dxa"/>
            <w:vAlign w:val="center"/>
          </w:tcPr>
          <w:p w14:paraId="6F614D8C" w14:textId="45E37798" w:rsidR="002E6361" w:rsidRPr="00317532" w:rsidRDefault="002E6361" w:rsidP="002E6361">
            <w:pPr>
              <w:spacing w:before="0"/>
              <w:jc w:val="center"/>
              <w:rPr>
                <w:rFonts w:asciiTheme="majorHAnsi" w:hAnsiTheme="majorHAnsi" w:cstheme="majorHAnsi"/>
                <w:b/>
                <w:bCs/>
                <w:color w:val="030F40" w:themeColor="accent1"/>
                <w:sz w:val="19"/>
                <w:szCs w:val="19"/>
              </w:rPr>
            </w:pPr>
            <w:r w:rsidRPr="00317532">
              <w:rPr>
                <w:rFonts w:asciiTheme="majorHAnsi" w:hAnsiTheme="majorHAnsi" w:cstheme="majorHAnsi"/>
                <w:b/>
                <w:bCs/>
                <w:color w:val="030F40" w:themeColor="accent1"/>
                <w:sz w:val="19"/>
                <w:szCs w:val="19"/>
              </w:rPr>
              <w:t>AA14</w:t>
            </w:r>
          </w:p>
        </w:tc>
        <w:tc>
          <w:tcPr>
            <w:tcW w:w="2008" w:type="dxa"/>
            <w:vAlign w:val="center"/>
          </w:tcPr>
          <w:p w14:paraId="02E8EC20" w14:textId="58D2B7B0" w:rsidR="002E6361" w:rsidRPr="00317532" w:rsidRDefault="002E6361" w:rsidP="002E6361">
            <w:pPr>
              <w:spacing w:before="0"/>
              <w:jc w:val="left"/>
              <w:rPr>
                <w:rFonts w:asciiTheme="majorHAnsi" w:hAnsiTheme="majorHAnsi" w:cstheme="majorHAnsi"/>
                <w:sz w:val="19"/>
                <w:szCs w:val="19"/>
              </w:rPr>
            </w:pPr>
            <w:r w:rsidRPr="00317532">
              <w:rPr>
                <w:rFonts w:asciiTheme="majorHAnsi" w:hAnsiTheme="majorHAnsi" w:cstheme="majorHAnsi"/>
                <w:sz w:val="19"/>
                <w:szCs w:val="19"/>
              </w:rPr>
              <w:t>Minimalno 1 akcija godišnje u kojima je sudjelovala JU. Pregled lokacija prikupljanja i vrste/količine prikupljenog otpada.</w:t>
            </w:r>
          </w:p>
        </w:tc>
        <w:tc>
          <w:tcPr>
            <w:tcW w:w="414" w:type="dxa"/>
            <w:vAlign w:val="center"/>
          </w:tcPr>
          <w:p w14:paraId="3CB72945" w14:textId="252A6869" w:rsidR="002E6361" w:rsidRPr="00317532" w:rsidRDefault="002E6361" w:rsidP="002E6361">
            <w:pPr>
              <w:spacing w:before="0"/>
              <w:jc w:val="center"/>
              <w:rPr>
                <w:rFonts w:asciiTheme="majorHAnsi" w:hAnsiTheme="majorHAnsi" w:cstheme="majorHAnsi"/>
                <w:b/>
                <w:bCs/>
                <w:color w:val="030F40" w:themeColor="accent1"/>
                <w:sz w:val="19"/>
                <w:szCs w:val="19"/>
              </w:rPr>
            </w:pPr>
            <w:r w:rsidRPr="00317532">
              <w:rPr>
                <w:rFonts w:asciiTheme="majorHAnsi" w:hAnsiTheme="majorHAnsi" w:cstheme="majorHAnsi"/>
                <w:b/>
                <w:bCs/>
                <w:color w:val="030F40" w:themeColor="accent1"/>
                <w:sz w:val="19"/>
                <w:szCs w:val="19"/>
              </w:rPr>
              <w:t>2</w:t>
            </w:r>
          </w:p>
        </w:tc>
        <w:tc>
          <w:tcPr>
            <w:tcW w:w="568" w:type="dxa"/>
            <w:shd w:val="clear" w:color="auto" w:fill="ABAFBF" w:themeFill="accent6"/>
            <w:vAlign w:val="center"/>
          </w:tcPr>
          <w:p w14:paraId="59B704E6" w14:textId="7DB7D0F5"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5D43CB50" w14:textId="12D7D94B"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0CDB9B26" w14:textId="444E81D6"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5FDBC789" w14:textId="18605FF9"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0D82BE98" w14:textId="437270DB"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6BD68F4E" w14:textId="3CF5F986"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2144851F" w14:textId="36498166"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5CB3AB62" w14:textId="5B506542"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73C2C67C" w14:textId="705DD8BB" w:rsidR="002E6361" w:rsidRPr="00317532" w:rsidRDefault="002E6361" w:rsidP="002E6361">
            <w:pPr>
              <w:spacing w:before="0"/>
              <w:jc w:val="center"/>
              <w:rPr>
                <w:rFonts w:asciiTheme="majorHAnsi" w:hAnsiTheme="majorHAnsi" w:cstheme="majorHAnsi"/>
                <w:sz w:val="19"/>
                <w:szCs w:val="19"/>
              </w:rPr>
            </w:pPr>
          </w:p>
        </w:tc>
        <w:tc>
          <w:tcPr>
            <w:tcW w:w="603" w:type="dxa"/>
            <w:shd w:val="clear" w:color="auto" w:fill="ABAFBF" w:themeFill="accent6"/>
            <w:vAlign w:val="center"/>
          </w:tcPr>
          <w:p w14:paraId="124574DE" w14:textId="70F7E01E" w:rsidR="002E6361" w:rsidRPr="00317532" w:rsidRDefault="002E6361" w:rsidP="002E6361">
            <w:pPr>
              <w:spacing w:before="0"/>
              <w:jc w:val="center"/>
              <w:rPr>
                <w:rFonts w:asciiTheme="majorHAnsi" w:hAnsiTheme="majorHAnsi" w:cstheme="majorHAnsi"/>
                <w:sz w:val="19"/>
                <w:szCs w:val="19"/>
              </w:rPr>
            </w:pPr>
          </w:p>
        </w:tc>
        <w:tc>
          <w:tcPr>
            <w:tcW w:w="1168" w:type="dxa"/>
            <w:vAlign w:val="center"/>
          </w:tcPr>
          <w:p w14:paraId="0DA118D5" w14:textId="2473A69B" w:rsidR="002E6361" w:rsidRPr="00317532" w:rsidRDefault="002E6361" w:rsidP="002E6361">
            <w:pPr>
              <w:spacing w:before="0"/>
              <w:jc w:val="left"/>
              <w:rPr>
                <w:rFonts w:asciiTheme="majorHAnsi" w:hAnsiTheme="majorHAnsi" w:cstheme="majorHAnsi"/>
                <w:color w:val="000000"/>
                <w:sz w:val="19"/>
                <w:szCs w:val="19"/>
              </w:rPr>
            </w:pPr>
            <w:r w:rsidRPr="00317532">
              <w:rPr>
                <w:rFonts w:asciiTheme="majorHAnsi" w:hAnsiTheme="majorHAnsi" w:cstheme="majorHAnsi"/>
                <w:color w:val="000000"/>
                <w:sz w:val="19"/>
                <w:szCs w:val="19"/>
              </w:rPr>
              <w:t>JLS, NC, KD, ACI, OCD, RK, RC</w:t>
            </w:r>
          </w:p>
        </w:tc>
      </w:tr>
      <w:tr w:rsidR="002E6361" w:rsidRPr="007C771F" w14:paraId="6B072ED4" w14:textId="77777777" w:rsidTr="002E6361">
        <w:tc>
          <w:tcPr>
            <w:tcW w:w="1243" w:type="dxa"/>
            <w:vAlign w:val="center"/>
          </w:tcPr>
          <w:p w14:paraId="22DD0ED0" w14:textId="2A47F716" w:rsidR="002E6361" w:rsidRPr="00317532" w:rsidRDefault="002E6361" w:rsidP="002E6361">
            <w:pPr>
              <w:spacing w:before="0"/>
              <w:jc w:val="left"/>
              <w:rPr>
                <w:rFonts w:asciiTheme="majorHAnsi" w:hAnsiTheme="majorHAnsi" w:cstheme="majorHAnsi"/>
                <w:sz w:val="19"/>
                <w:szCs w:val="19"/>
              </w:rPr>
            </w:pPr>
            <w:r w:rsidRPr="00317532">
              <w:rPr>
                <w:rFonts w:asciiTheme="majorHAnsi" w:hAnsiTheme="majorHAnsi" w:cstheme="majorHAnsi"/>
                <w:color w:val="000000"/>
                <w:sz w:val="19"/>
                <w:szCs w:val="19"/>
              </w:rPr>
              <w:t>Monitoring</w:t>
            </w:r>
          </w:p>
        </w:tc>
        <w:tc>
          <w:tcPr>
            <w:tcW w:w="3443" w:type="dxa"/>
            <w:vAlign w:val="center"/>
          </w:tcPr>
          <w:p w14:paraId="158DFF62" w14:textId="6E1FCE31" w:rsidR="002E6361" w:rsidRPr="00317532" w:rsidRDefault="002E6361" w:rsidP="002E6361">
            <w:pPr>
              <w:spacing w:before="0"/>
              <w:jc w:val="left"/>
              <w:rPr>
                <w:rFonts w:asciiTheme="majorHAnsi" w:hAnsiTheme="majorHAnsi" w:cstheme="majorHAnsi"/>
                <w:sz w:val="19"/>
                <w:szCs w:val="19"/>
              </w:rPr>
            </w:pPr>
            <w:r w:rsidRPr="00317532">
              <w:rPr>
                <w:rFonts w:asciiTheme="majorHAnsi" w:hAnsiTheme="majorHAnsi" w:cstheme="majorHAnsi"/>
                <w:color w:val="000000"/>
                <w:sz w:val="19"/>
                <w:szCs w:val="19"/>
              </w:rPr>
              <w:t xml:space="preserve">Izraditi i provoditi upitnike za ronilačke centre u svrhu prikupljanja informacija o stanju ciljnih staništa te vezanih vrsta.  </w:t>
            </w:r>
          </w:p>
        </w:tc>
        <w:tc>
          <w:tcPr>
            <w:tcW w:w="714" w:type="dxa"/>
            <w:vAlign w:val="center"/>
          </w:tcPr>
          <w:p w14:paraId="038B0076" w14:textId="1975FAC9" w:rsidR="002E6361" w:rsidRPr="00317532" w:rsidRDefault="002E6361" w:rsidP="002E6361">
            <w:pPr>
              <w:spacing w:before="0"/>
              <w:jc w:val="center"/>
              <w:rPr>
                <w:rFonts w:asciiTheme="majorHAnsi" w:hAnsiTheme="majorHAnsi" w:cstheme="majorHAnsi"/>
                <w:b/>
                <w:bCs/>
                <w:color w:val="030F40" w:themeColor="accent1"/>
                <w:sz w:val="19"/>
                <w:szCs w:val="19"/>
              </w:rPr>
            </w:pPr>
            <w:r w:rsidRPr="00317532">
              <w:rPr>
                <w:rFonts w:asciiTheme="majorHAnsi" w:hAnsiTheme="majorHAnsi" w:cstheme="majorHAnsi"/>
                <w:b/>
                <w:bCs/>
                <w:color w:val="030F40" w:themeColor="accent1"/>
                <w:sz w:val="19"/>
                <w:szCs w:val="19"/>
              </w:rPr>
              <w:t>AA15</w:t>
            </w:r>
          </w:p>
        </w:tc>
        <w:tc>
          <w:tcPr>
            <w:tcW w:w="2008" w:type="dxa"/>
            <w:vAlign w:val="center"/>
          </w:tcPr>
          <w:p w14:paraId="069D68A4" w14:textId="760F9FA3" w:rsidR="002E6361" w:rsidRPr="00317532" w:rsidRDefault="002E6361" w:rsidP="002E6361">
            <w:pPr>
              <w:spacing w:before="0"/>
              <w:jc w:val="left"/>
              <w:rPr>
                <w:rFonts w:asciiTheme="majorHAnsi" w:hAnsiTheme="majorHAnsi" w:cstheme="majorHAnsi"/>
                <w:sz w:val="19"/>
                <w:szCs w:val="19"/>
              </w:rPr>
            </w:pPr>
            <w:r w:rsidRPr="00317532">
              <w:rPr>
                <w:rFonts w:asciiTheme="majorHAnsi" w:hAnsiTheme="majorHAnsi" w:cstheme="majorHAnsi"/>
                <w:sz w:val="19"/>
                <w:szCs w:val="19"/>
              </w:rPr>
              <w:t xml:space="preserve">Izrađen upitnik. Minimalno 3 uključena ronilačka centra. Izvješće o prikupljenim podacima. </w:t>
            </w:r>
          </w:p>
        </w:tc>
        <w:tc>
          <w:tcPr>
            <w:tcW w:w="414" w:type="dxa"/>
            <w:vAlign w:val="center"/>
          </w:tcPr>
          <w:p w14:paraId="5FC410C7" w14:textId="5F76829E" w:rsidR="002E6361" w:rsidRPr="00317532" w:rsidRDefault="002E6361" w:rsidP="002E6361">
            <w:pPr>
              <w:spacing w:before="0"/>
              <w:jc w:val="center"/>
              <w:rPr>
                <w:rFonts w:asciiTheme="majorHAnsi" w:hAnsiTheme="majorHAnsi" w:cstheme="majorHAnsi"/>
                <w:b/>
                <w:bCs/>
                <w:color w:val="030F40" w:themeColor="accent1"/>
                <w:sz w:val="19"/>
                <w:szCs w:val="19"/>
              </w:rPr>
            </w:pPr>
            <w:r w:rsidRPr="00317532">
              <w:rPr>
                <w:rFonts w:asciiTheme="majorHAnsi" w:hAnsiTheme="majorHAnsi" w:cstheme="majorHAnsi"/>
                <w:b/>
                <w:bCs/>
                <w:color w:val="030F40" w:themeColor="accent1"/>
                <w:sz w:val="19"/>
                <w:szCs w:val="19"/>
              </w:rPr>
              <w:t>2</w:t>
            </w:r>
          </w:p>
        </w:tc>
        <w:tc>
          <w:tcPr>
            <w:tcW w:w="568" w:type="dxa"/>
            <w:shd w:val="clear" w:color="auto" w:fill="auto"/>
            <w:vAlign w:val="center"/>
          </w:tcPr>
          <w:p w14:paraId="7FC47AC8" w14:textId="3100674E"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2FA7385A" w14:textId="6FE14AD3"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uto"/>
            <w:vAlign w:val="center"/>
          </w:tcPr>
          <w:p w14:paraId="3D29AB8A" w14:textId="0C35328F"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02A6949E" w14:textId="4D95F06C"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uto"/>
            <w:vAlign w:val="center"/>
          </w:tcPr>
          <w:p w14:paraId="4BA02FD0" w14:textId="6340F222"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5B57242B" w14:textId="7E60D10E"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uto"/>
            <w:vAlign w:val="center"/>
          </w:tcPr>
          <w:p w14:paraId="39135BCA" w14:textId="01C85B3C"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36B529E0" w14:textId="6F6E9EA0"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uto"/>
            <w:vAlign w:val="center"/>
          </w:tcPr>
          <w:p w14:paraId="5F1459E1" w14:textId="77616BB9" w:rsidR="002E6361" w:rsidRPr="00317532" w:rsidRDefault="002E6361" w:rsidP="002E6361">
            <w:pPr>
              <w:spacing w:before="0"/>
              <w:jc w:val="center"/>
              <w:rPr>
                <w:rFonts w:asciiTheme="majorHAnsi" w:hAnsiTheme="majorHAnsi" w:cstheme="majorHAnsi"/>
                <w:sz w:val="19"/>
                <w:szCs w:val="19"/>
              </w:rPr>
            </w:pPr>
          </w:p>
        </w:tc>
        <w:tc>
          <w:tcPr>
            <w:tcW w:w="603" w:type="dxa"/>
            <w:shd w:val="clear" w:color="auto" w:fill="ABAFBF" w:themeFill="accent6"/>
            <w:vAlign w:val="center"/>
          </w:tcPr>
          <w:p w14:paraId="2AC8EEF9" w14:textId="0FD8487C" w:rsidR="002E6361" w:rsidRPr="00317532" w:rsidRDefault="002E6361" w:rsidP="002E6361">
            <w:pPr>
              <w:spacing w:before="0"/>
              <w:jc w:val="center"/>
              <w:rPr>
                <w:rFonts w:asciiTheme="majorHAnsi" w:hAnsiTheme="majorHAnsi" w:cstheme="majorHAnsi"/>
                <w:sz w:val="19"/>
                <w:szCs w:val="19"/>
              </w:rPr>
            </w:pPr>
          </w:p>
        </w:tc>
        <w:tc>
          <w:tcPr>
            <w:tcW w:w="1168" w:type="dxa"/>
            <w:vAlign w:val="center"/>
          </w:tcPr>
          <w:p w14:paraId="79847EF3" w14:textId="15440290" w:rsidR="002E6361" w:rsidRPr="00317532" w:rsidRDefault="002E6361" w:rsidP="002E6361">
            <w:pPr>
              <w:spacing w:before="0"/>
              <w:jc w:val="left"/>
              <w:rPr>
                <w:rFonts w:asciiTheme="majorHAnsi" w:hAnsiTheme="majorHAnsi" w:cstheme="majorHAnsi"/>
                <w:color w:val="000000"/>
                <w:sz w:val="19"/>
                <w:szCs w:val="19"/>
              </w:rPr>
            </w:pPr>
            <w:r w:rsidRPr="00317532">
              <w:rPr>
                <w:rFonts w:asciiTheme="majorHAnsi" w:hAnsiTheme="majorHAnsi" w:cstheme="majorHAnsi"/>
                <w:color w:val="000000"/>
                <w:sz w:val="19"/>
                <w:szCs w:val="19"/>
              </w:rPr>
              <w:t>OSMSS, OCD</w:t>
            </w:r>
          </w:p>
        </w:tc>
      </w:tr>
      <w:tr w:rsidR="002E6361" w:rsidRPr="007C771F" w14:paraId="592765D2" w14:textId="77777777" w:rsidTr="002E6361">
        <w:tc>
          <w:tcPr>
            <w:tcW w:w="1243" w:type="dxa"/>
            <w:vAlign w:val="center"/>
          </w:tcPr>
          <w:p w14:paraId="0D9C7347" w14:textId="7433669A" w:rsidR="002E6361" w:rsidRPr="00317532" w:rsidRDefault="002E6361" w:rsidP="002E6361">
            <w:pPr>
              <w:spacing w:before="0"/>
              <w:jc w:val="left"/>
              <w:rPr>
                <w:rFonts w:asciiTheme="majorHAnsi" w:hAnsiTheme="majorHAnsi" w:cstheme="majorHAnsi"/>
                <w:sz w:val="19"/>
                <w:szCs w:val="19"/>
              </w:rPr>
            </w:pPr>
            <w:r w:rsidRPr="00317532">
              <w:rPr>
                <w:rFonts w:asciiTheme="majorHAnsi" w:hAnsiTheme="majorHAnsi" w:cstheme="majorHAnsi"/>
                <w:color w:val="000000"/>
                <w:sz w:val="19"/>
                <w:szCs w:val="19"/>
              </w:rPr>
              <w:t>Zagovaranje</w:t>
            </w:r>
          </w:p>
        </w:tc>
        <w:tc>
          <w:tcPr>
            <w:tcW w:w="3443" w:type="dxa"/>
            <w:vAlign w:val="center"/>
          </w:tcPr>
          <w:p w14:paraId="45FF32CD" w14:textId="638D16DB" w:rsidR="002E6361" w:rsidRPr="00317532" w:rsidRDefault="002E6361" w:rsidP="002E65DE">
            <w:pPr>
              <w:spacing w:before="0"/>
              <w:jc w:val="left"/>
              <w:rPr>
                <w:rFonts w:asciiTheme="majorHAnsi" w:hAnsiTheme="majorHAnsi" w:cstheme="majorHAnsi"/>
                <w:sz w:val="19"/>
                <w:szCs w:val="19"/>
              </w:rPr>
            </w:pPr>
            <w:r w:rsidRPr="00317532">
              <w:rPr>
                <w:rFonts w:asciiTheme="majorHAnsi" w:hAnsiTheme="majorHAnsi" w:cstheme="majorHAnsi"/>
                <w:sz w:val="19"/>
                <w:szCs w:val="19"/>
              </w:rPr>
              <w:t xml:space="preserve">Poticati uređenje postojećih, </w:t>
            </w:r>
            <w:r w:rsidR="002E65DE" w:rsidRPr="00317532">
              <w:rPr>
                <w:rFonts w:asciiTheme="majorHAnsi" w:hAnsiTheme="majorHAnsi" w:cstheme="majorHAnsi"/>
                <w:sz w:val="19"/>
                <w:szCs w:val="19"/>
              </w:rPr>
              <w:t>legal</w:t>
            </w:r>
            <w:r w:rsidR="002E65DE">
              <w:rPr>
                <w:rFonts w:asciiTheme="majorHAnsi" w:hAnsiTheme="majorHAnsi" w:cstheme="majorHAnsi"/>
                <w:sz w:val="19"/>
                <w:szCs w:val="19"/>
              </w:rPr>
              <w:t>nih</w:t>
            </w:r>
            <w:r w:rsidR="002E65DE" w:rsidRPr="00317532">
              <w:rPr>
                <w:rFonts w:asciiTheme="majorHAnsi" w:hAnsiTheme="majorHAnsi" w:cstheme="majorHAnsi"/>
                <w:sz w:val="19"/>
                <w:szCs w:val="19"/>
              </w:rPr>
              <w:t xml:space="preserve"> </w:t>
            </w:r>
            <w:r w:rsidRPr="00317532">
              <w:rPr>
                <w:rFonts w:asciiTheme="majorHAnsi" w:hAnsiTheme="majorHAnsi" w:cstheme="majorHAnsi"/>
                <w:sz w:val="19"/>
                <w:szCs w:val="19"/>
              </w:rPr>
              <w:t>privezišta u svrhu prihvata posjetitelja kako bi se spriječilo daljnje betoniranje obale.</w:t>
            </w:r>
          </w:p>
        </w:tc>
        <w:tc>
          <w:tcPr>
            <w:tcW w:w="714" w:type="dxa"/>
            <w:vAlign w:val="center"/>
          </w:tcPr>
          <w:p w14:paraId="6A4CAB4D" w14:textId="7BCE0D72" w:rsidR="002E6361" w:rsidRPr="00317532" w:rsidRDefault="002E6361" w:rsidP="002E6361">
            <w:pPr>
              <w:spacing w:before="0"/>
              <w:jc w:val="center"/>
              <w:rPr>
                <w:rFonts w:asciiTheme="majorHAnsi" w:hAnsiTheme="majorHAnsi" w:cstheme="majorHAnsi"/>
                <w:b/>
                <w:bCs/>
                <w:color w:val="030F40" w:themeColor="accent1"/>
                <w:sz w:val="19"/>
                <w:szCs w:val="19"/>
              </w:rPr>
            </w:pPr>
            <w:r w:rsidRPr="00317532">
              <w:rPr>
                <w:rFonts w:asciiTheme="majorHAnsi" w:hAnsiTheme="majorHAnsi" w:cstheme="majorHAnsi"/>
                <w:b/>
                <w:bCs/>
                <w:color w:val="030F40" w:themeColor="accent1"/>
                <w:sz w:val="19"/>
                <w:szCs w:val="19"/>
              </w:rPr>
              <w:t>AA16</w:t>
            </w:r>
          </w:p>
        </w:tc>
        <w:tc>
          <w:tcPr>
            <w:tcW w:w="2008" w:type="dxa"/>
            <w:vAlign w:val="center"/>
          </w:tcPr>
          <w:p w14:paraId="1A549818" w14:textId="737A562D" w:rsidR="002E6361" w:rsidRPr="00317532" w:rsidRDefault="002E6361" w:rsidP="002E6361">
            <w:pPr>
              <w:spacing w:before="0"/>
              <w:jc w:val="left"/>
              <w:rPr>
                <w:rFonts w:asciiTheme="majorHAnsi" w:hAnsiTheme="majorHAnsi" w:cstheme="majorHAnsi"/>
                <w:sz w:val="19"/>
                <w:szCs w:val="19"/>
              </w:rPr>
            </w:pPr>
            <w:r w:rsidRPr="00317532">
              <w:rPr>
                <w:rFonts w:asciiTheme="majorHAnsi" w:hAnsiTheme="majorHAnsi" w:cstheme="majorHAnsi"/>
                <w:sz w:val="19"/>
                <w:szCs w:val="19"/>
              </w:rPr>
              <w:t>Minimalno 3 službenih očitovanja JU. Minimalno 3 uređena postojeća legalna privezišta.</w:t>
            </w:r>
          </w:p>
        </w:tc>
        <w:tc>
          <w:tcPr>
            <w:tcW w:w="414" w:type="dxa"/>
            <w:vAlign w:val="center"/>
          </w:tcPr>
          <w:p w14:paraId="3A5B9282" w14:textId="06389D1C" w:rsidR="002E6361" w:rsidRPr="00317532" w:rsidRDefault="002E6361" w:rsidP="002E6361">
            <w:pPr>
              <w:spacing w:before="0"/>
              <w:jc w:val="center"/>
              <w:rPr>
                <w:rFonts w:asciiTheme="majorHAnsi" w:hAnsiTheme="majorHAnsi" w:cstheme="majorHAnsi"/>
                <w:b/>
                <w:bCs/>
                <w:color w:val="030F40" w:themeColor="accent1"/>
                <w:sz w:val="19"/>
                <w:szCs w:val="19"/>
              </w:rPr>
            </w:pPr>
            <w:r w:rsidRPr="00317532">
              <w:rPr>
                <w:rFonts w:asciiTheme="majorHAnsi" w:hAnsiTheme="majorHAnsi" w:cstheme="majorHAnsi"/>
                <w:b/>
                <w:bCs/>
                <w:color w:val="030F40" w:themeColor="accent1"/>
                <w:sz w:val="19"/>
                <w:szCs w:val="19"/>
              </w:rPr>
              <w:t>3</w:t>
            </w:r>
          </w:p>
        </w:tc>
        <w:tc>
          <w:tcPr>
            <w:tcW w:w="568" w:type="dxa"/>
            <w:shd w:val="clear" w:color="auto" w:fill="ABAFBF" w:themeFill="accent6"/>
            <w:vAlign w:val="center"/>
          </w:tcPr>
          <w:p w14:paraId="66104B22" w14:textId="13E7D342"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1A1F4340" w14:textId="3BA71545"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3C63B74E" w14:textId="30655CD5"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587C08FF" w14:textId="0EC82CA5"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2971FA6D" w14:textId="7819BF2D"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14A0EEA2" w14:textId="42E5772D"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7CEF77D1" w14:textId="18D51DD0"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09D48B42" w14:textId="2041D6AB"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39EF200B" w14:textId="34FB1AD9" w:rsidR="002E6361" w:rsidRPr="00317532" w:rsidRDefault="002E6361" w:rsidP="002E6361">
            <w:pPr>
              <w:spacing w:before="0"/>
              <w:jc w:val="center"/>
              <w:rPr>
                <w:rFonts w:asciiTheme="majorHAnsi" w:hAnsiTheme="majorHAnsi" w:cstheme="majorHAnsi"/>
                <w:sz w:val="19"/>
                <w:szCs w:val="19"/>
              </w:rPr>
            </w:pPr>
          </w:p>
        </w:tc>
        <w:tc>
          <w:tcPr>
            <w:tcW w:w="603" w:type="dxa"/>
            <w:shd w:val="clear" w:color="auto" w:fill="ABAFBF" w:themeFill="accent6"/>
            <w:vAlign w:val="center"/>
          </w:tcPr>
          <w:p w14:paraId="25AD2143" w14:textId="7787EF7A" w:rsidR="002E6361" w:rsidRPr="00317532" w:rsidRDefault="002E6361" w:rsidP="002E6361">
            <w:pPr>
              <w:spacing w:before="0"/>
              <w:jc w:val="center"/>
              <w:rPr>
                <w:rFonts w:asciiTheme="majorHAnsi" w:hAnsiTheme="majorHAnsi" w:cstheme="majorHAnsi"/>
                <w:sz w:val="19"/>
                <w:szCs w:val="19"/>
              </w:rPr>
            </w:pPr>
          </w:p>
        </w:tc>
        <w:tc>
          <w:tcPr>
            <w:tcW w:w="1168" w:type="dxa"/>
            <w:vAlign w:val="center"/>
          </w:tcPr>
          <w:p w14:paraId="7DE1C3F4" w14:textId="76D097ED" w:rsidR="002E6361" w:rsidRPr="00317532" w:rsidRDefault="002E6361" w:rsidP="002E6361">
            <w:pPr>
              <w:spacing w:before="0"/>
              <w:jc w:val="left"/>
              <w:rPr>
                <w:rFonts w:asciiTheme="majorHAnsi" w:hAnsiTheme="majorHAnsi" w:cstheme="majorHAnsi"/>
                <w:color w:val="000000"/>
                <w:sz w:val="19"/>
                <w:szCs w:val="19"/>
              </w:rPr>
            </w:pPr>
            <w:r w:rsidRPr="00317532">
              <w:rPr>
                <w:rFonts w:asciiTheme="majorHAnsi" w:hAnsiTheme="majorHAnsi" w:cstheme="majorHAnsi"/>
                <w:color w:val="000000"/>
                <w:sz w:val="19"/>
                <w:szCs w:val="19"/>
              </w:rPr>
              <w:t xml:space="preserve">JLS, SDŽ </w:t>
            </w:r>
          </w:p>
        </w:tc>
      </w:tr>
      <w:tr w:rsidR="002E6361" w:rsidRPr="007C771F" w14:paraId="216F5DB1" w14:textId="77777777" w:rsidTr="002E6361">
        <w:tc>
          <w:tcPr>
            <w:tcW w:w="1243" w:type="dxa"/>
            <w:vAlign w:val="center"/>
          </w:tcPr>
          <w:p w14:paraId="5779FEA2" w14:textId="1E58E3C3" w:rsidR="002E6361" w:rsidRPr="00317532" w:rsidRDefault="002E6361" w:rsidP="002E6361">
            <w:pPr>
              <w:spacing w:before="0"/>
              <w:jc w:val="left"/>
              <w:rPr>
                <w:rFonts w:asciiTheme="majorHAnsi" w:hAnsiTheme="majorHAnsi" w:cstheme="majorHAnsi"/>
                <w:sz w:val="19"/>
                <w:szCs w:val="19"/>
              </w:rPr>
            </w:pPr>
            <w:r w:rsidRPr="00317532">
              <w:rPr>
                <w:rFonts w:asciiTheme="majorHAnsi" w:hAnsiTheme="majorHAnsi" w:cstheme="majorHAnsi"/>
                <w:color w:val="000000"/>
                <w:sz w:val="19"/>
                <w:szCs w:val="19"/>
              </w:rPr>
              <w:t>Zagovaranje</w:t>
            </w:r>
          </w:p>
        </w:tc>
        <w:tc>
          <w:tcPr>
            <w:tcW w:w="3443" w:type="dxa"/>
            <w:vAlign w:val="center"/>
          </w:tcPr>
          <w:p w14:paraId="7E2A626B" w14:textId="36B2B370" w:rsidR="002E6361" w:rsidRPr="00317532" w:rsidRDefault="002E6361" w:rsidP="002E6361">
            <w:pPr>
              <w:spacing w:before="0"/>
              <w:jc w:val="left"/>
              <w:rPr>
                <w:rFonts w:asciiTheme="majorHAnsi" w:hAnsiTheme="majorHAnsi" w:cstheme="majorHAnsi"/>
                <w:sz w:val="19"/>
                <w:szCs w:val="19"/>
              </w:rPr>
            </w:pPr>
            <w:r w:rsidRPr="00317532">
              <w:rPr>
                <w:rFonts w:asciiTheme="majorHAnsi" w:hAnsiTheme="majorHAnsi" w:cstheme="majorHAnsi"/>
                <w:sz w:val="19"/>
                <w:szCs w:val="19"/>
              </w:rPr>
              <w:t xml:space="preserve">Zagovarati </w:t>
            </w:r>
            <w:r w:rsidR="002F16E8">
              <w:rPr>
                <w:rFonts w:asciiTheme="majorHAnsi" w:hAnsiTheme="majorHAnsi" w:cstheme="majorHAnsi"/>
                <w:sz w:val="19"/>
                <w:szCs w:val="19"/>
              </w:rPr>
              <w:t xml:space="preserve">održavanje trenutačne </w:t>
            </w:r>
            <w:r w:rsidRPr="00317532">
              <w:rPr>
                <w:rFonts w:asciiTheme="majorHAnsi" w:hAnsiTheme="majorHAnsi" w:cstheme="majorHAnsi"/>
                <w:sz w:val="19"/>
                <w:szCs w:val="19"/>
              </w:rPr>
              <w:t>zabran</w:t>
            </w:r>
            <w:r w:rsidR="002F16E8">
              <w:rPr>
                <w:rFonts w:asciiTheme="majorHAnsi" w:hAnsiTheme="majorHAnsi" w:cstheme="majorHAnsi"/>
                <w:sz w:val="19"/>
                <w:szCs w:val="19"/>
              </w:rPr>
              <w:t>e</w:t>
            </w:r>
            <w:r w:rsidRPr="00317532">
              <w:rPr>
                <w:rFonts w:asciiTheme="majorHAnsi" w:hAnsiTheme="majorHAnsi" w:cstheme="majorHAnsi"/>
                <w:sz w:val="19"/>
                <w:szCs w:val="19"/>
              </w:rPr>
              <w:t xml:space="preserve"> korištenja obalnih potegača na područjima ekološke mreže gdje su livade </w:t>
            </w:r>
            <w:proofErr w:type="spellStart"/>
            <w:r w:rsidRPr="00317532">
              <w:rPr>
                <w:rFonts w:asciiTheme="majorHAnsi" w:hAnsiTheme="majorHAnsi" w:cstheme="majorHAnsi"/>
                <w:sz w:val="19"/>
                <w:szCs w:val="19"/>
              </w:rPr>
              <w:t>posidonije</w:t>
            </w:r>
            <w:proofErr w:type="spellEnd"/>
            <w:r w:rsidRPr="00317532">
              <w:rPr>
                <w:rFonts w:asciiTheme="majorHAnsi" w:hAnsiTheme="majorHAnsi" w:cstheme="majorHAnsi"/>
                <w:sz w:val="19"/>
                <w:szCs w:val="19"/>
              </w:rPr>
              <w:t xml:space="preserve"> ciljni stanišni tip. </w:t>
            </w:r>
          </w:p>
        </w:tc>
        <w:tc>
          <w:tcPr>
            <w:tcW w:w="714" w:type="dxa"/>
            <w:vAlign w:val="center"/>
          </w:tcPr>
          <w:p w14:paraId="3B0E8D58" w14:textId="012EB925" w:rsidR="002E6361" w:rsidRPr="00317532" w:rsidRDefault="002E6361" w:rsidP="002E6361">
            <w:pPr>
              <w:spacing w:before="0"/>
              <w:jc w:val="center"/>
              <w:rPr>
                <w:rFonts w:asciiTheme="majorHAnsi" w:hAnsiTheme="majorHAnsi" w:cstheme="majorHAnsi"/>
                <w:b/>
                <w:bCs/>
                <w:color w:val="030F40" w:themeColor="accent1"/>
                <w:sz w:val="19"/>
                <w:szCs w:val="19"/>
              </w:rPr>
            </w:pPr>
            <w:r w:rsidRPr="00317532">
              <w:rPr>
                <w:rFonts w:asciiTheme="majorHAnsi" w:hAnsiTheme="majorHAnsi" w:cstheme="majorHAnsi"/>
                <w:b/>
                <w:bCs/>
                <w:color w:val="030F40" w:themeColor="accent1"/>
                <w:sz w:val="19"/>
                <w:szCs w:val="19"/>
              </w:rPr>
              <w:t>AA17</w:t>
            </w:r>
          </w:p>
        </w:tc>
        <w:tc>
          <w:tcPr>
            <w:tcW w:w="2008" w:type="dxa"/>
            <w:vAlign w:val="center"/>
          </w:tcPr>
          <w:p w14:paraId="38514728" w14:textId="1A42E4CC" w:rsidR="002E6361" w:rsidRPr="00317532" w:rsidRDefault="002E6361" w:rsidP="002E6361">
            <w:pPr>
              <w:spacing w:before="0"/>
              <w:jc w:val="left"/>
              <w:rPr>
                <w:rFonts w:asciiTheme="majorHAnsi" w:hAnsiTheme="majorHAnsi" w:cstheme="majorHAnsi"/>
                <w:sz w:val="19"/>
                <w:szCs w:val="19"/>
              </w:rPr>
            </w:pPr>
            <w:r w:rsidRPr="00317532">
              <w:rPr>
                <w:rFonts w:asciiTheme="majorHAnsi" w:hAnsiTheme="majorHAnsi" w:cstheme="majorHAnsi"/>
                <w:sz w:val="19"/>
                <w:szCs w:val="19"/>
              </w:rPr>
              <w:t>Minimalno 3 službena očitovanja JU. 5 javnih istupanja JU.</w:t>
            </w:r>
          </w:p>
        </w:tc>
        <w:tc>
          <w:tcPr>
            <w:tcW w:w="414" w:type="dxa"/>
            <w:vAlign w:val="center"/>
          </w:tcPr>
          <w:p w14:paraId="2123895F" w14:textId="02A1E4CA" w:rsidR="002E6361" w:rsidRPr="00317532" w:rsidRDefault="002E6361" w:rsidP="002E6361">
            <w:pPr>
              <w:spacing w:before="0"/>
              <w:jc w:val="center"/>
              <w:rPr>
                <w:rFonts w:asciiTheme="majorHAnsi" w:hAnsiTheme="majorHAnsi" w:cstheme="majorHAnsi"/>
                <w:b/>
                <w:bCs/>
                <w:color w:val="030F40" w:themeColor="accent1"/>
                <w:sz w:val="19"/>
                <w:szCs w:val="19"/>
              </w:rPr>
            </w:pPr>
            <w:r w:rsidRPr="00317532">
              <w:rPr>
                <w:rFonts w:asciiTheme="majorHAnsi" w:hAnsiTheme="majorHAnsi" w:cstheme="majorHAnsi"/>
                <w:b/>
                <w:bCs/>
                <w:color w:val="030F40" w:themeColor="accent1"/>
                <w:sz w:val="19"/>
                <w:szCs w:val="19"/>
              </w:rPr>
              <w:t>1</w:t>
            </w:r>
          </w:p>
        </w:tc>
        <w:tc>
          <w:tcPr>
            <w:tcW w:w="568" w:type="dxa"/>
            <w:shd w:val="clear" w:color="auto" w:fill="ABAFBF" w:themeFill="accent6"/>
            <w:vAlign w:val="center"/>
          </w:tcPr>
          <w:p w14:paraId="6B59D20F" w14:textId="20F61962"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6FDC6D67" w14:textId="1E4039CC"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765DEE3E" w14:textId="48A5DDF1"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0C89BB09" w14:textId="2746227D"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1AD8FB26" w14:textId="107302FB"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1127A119" w14:textId="3400741B"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385BE9B7" w14:textId="0E5A29C0"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3921DCB6" w14:textId="734738C7"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631CF3AD" w14:textId="01DC1611" w:rsidR="002E6361" w:rsidRPr="00317532" w:rsidRDefault="002E6361" w:rsidP="002E6361">
            <w:pPr>
              <w:spacing w:before="0"/>
              <w:jc w:val="center"/>
              <w:rPr>
                <w:rFonts w:asciiTheme="majorHAnsi" w:hAnsiTheme="majorHAnsi" w:cstheme="majorHAnsi"/>
                <w:sz w:val="19"/>
                <w:szCs w:val="19"/>
              </w:rPr>
            </w:pPr>
          </w:p>
        </w:tc>
        <w:tc>
          <w:tcPr>
            <w:tcW w:w="603" w:type="dxa"/>
            <w:shd w:val="clear" w:color="auto" w:fill="ABAFBF" w:themeFill="accent6"/>
            <w:vAlign w:val="center"/>
          </w:tcPr>
          <w:p w14:paraId="68BD3193" w14:textId="3FA040A0" w:rsidR="002E6361" w:rsidRPr="00317532" w:rsidRDefault="002E6361" w:rsidP="002E6361">
            <w:pPr>
              <w:spacing w:before="0"/>
              <w:jc w:val="center"/>
              <w:rPr>
                <w:rFonts w:asciiTheme="majorHAnsi" w:hAnsiTheme="majorHAnsi" w:cstheme="majorHAnsi"/>
                <w:sz w:val="19"/>
                <w:szCs w:val="19"/>
              </w:rPr>
            </w:pPr>
          </w:p>
        </w:tc>
        <w:tc>
          <w:tcPr>
            <w:tcW w:w="1168" w:type="dxa"/>
            <w:vAlign w:val="center"/>
          </w:tcPr>
          <w:p w14:paraId="3D23CCAA" w14:textId="2B3C4C5F" w:rsidR="002E6361" w:rsidRPr="00317532" w:rsidRDefault="002E6361" w:rsidP="002E6361">
            <w:pPr>
              <w:spacing w:before="0"/>
              <w:jc w:val="left"/>
              <w:rPr>
                <w:rFonts w:asciiTheme="majorHAnsi" w:hAnsiTheme="majorHAnsi" w:cstheme="majorHAnsi"/>
                <w:color w:val="000000"/>
                <w:sz w:val="19"/>
                <w:szCs w:val="19"/>
              </w:rPr>
            </w:pPr>
            <w:r w:rsidRPr="00317532">
              <w:rPr>
                <w:rFonts w:asciiTheme="majorHAnsi" w:hAnsiTheme="majorHAnsi" w:cstheme="majorHAnsi"/>
                <w:color w:val="000000"/>
                <w:sz w:val="19"/>
                <w:szCs w:val="19"/>
              </w:rPr>
              <w:t>MP</w:t>
            </w:r>
            <w:r w:rsidR="000C668D">
              <w:rPr>
                <w:rFonts w:asciiTheme="majorHAnsi" w:hAnsiTheme="majorHAnsi" w:cstheme="majorHAnsi"/>
                <w:color w:val="000000"/>
                <w:sz w:val="19"/>
                <w:szCs w:val="19"/>
              </w:rPr>
              <w:t>S</w:t>
            </w:r>
          </w:p>
        </w:tc>
      </w:tr>
      <w:tr w:rsidR="002E6361" w:rsidRPr="007C771F" w14:paraId="0AF33959" w14:textId="77777777" w:rsidTr="002E6361">
        <w:tc>
          <w:tcPr>
            <w:tcW w:w="1243" w:type="dxa"/>
            <w:vAlign w:val="center"/>
          </w:tcPr>
          <w:p w14:paraId="486A112A" w14:textId="0EC5873B" w:rsidR="002E6361" w:rsidRPr="00317532" w:rsidRDefault="002E6361" w:rsidP="002E6361">
            <w:pPr>
              <w:spacing w:before="0"/>
              <w:jc w:val="left"/>
              <w:rPr>
                <w:rFonts w:asciiTheme="majorHAnsi" w:hAnsiTheme="majorHAnsi" w:cstheme="majorHAnsi"/>
                <w:sz w:val="19"/>
                <w:szCs w:val="19"/>
              </w:rPr>
            </w:pPr>
            <w:r w:rsidRPr="00317532">
              <w:rPr>
                <w:rFonts w:asciiTheme="majorHAnsi" w:hAnsiTheme="majorHAnsi" w:cstheme="majorHAnsi"/>
                <w:color w:val="000000"/>
                <w:sz w:val="19"/>
                <w:szCs w:val="19"/>
              </w:rPr>
              <w:t>Suradnja</w:t>
            </w:r>
          </w:p>
        </w:tc>
        <w:tc>
          <w:tcPr>
            <w:tcW w:w="3443" w:type="dxa"/>
            <w:vAlign w:val="center"/>
          </w:tcPr>
          <w:p w14:paraId="28214523" w14:textId="009AAE67" w:rsidR="002E6361" w:rsidRPr="00317532" w:rsidRDefault="002E6361" w:rsidP="00890F1B">
            <w:pPr>
              <w:spacing w:before="0"/>
              <w:jc w:val="left"/>
              <w:rPr>
                <w:rFonts w:asciiTheme="majorHAnsi" w:hAnsiTheme="majorHAnsi" w:cstheme="majorHAnsi"/>
                <w:sz w:val="19"/>
                <w:szCs w:val="19"/>
              </w:rPr>
            </w:pPr>
            <w:r w:rsidRPr="00317532">
              <w:rPr>
                <w:rFonts w:asciiTheme="majorHAnsi" w:hAnsiTheme="majorHAnsi" w:cstheme="majorHAnsi"/>
                <w:sz w:val="19"/>
                <w:szCs w:val="19"/>
              </w:rPr>
              <w:t xml:space="preserve">Jačati suradnju s </w:t>
            </w:r>
            <w:r w:rsidR="00890F1B">
              <w:rPr>
                <w:rFonts w:asciiTheme="majorHAnsi" w:hAnsiTheme="majorHAnsi" w:cstheme="majorHAnsi"/>
                <w:sz w:val="19"/>
                <w:szCs w:val="19"/>
              </w:rPr>
              <w:t>ribarskom</w:t>
            </w:r>
            <w:r w:rsidR="00890F1B" w:rsidRPr="00317532">
              <w:rPr>
                <w:rFonts w:asciiTheme="majorHAnsi" w:hAnsiTheme="majorHAnsi" w:cstheme="majorHAnsi"/>
                <w:sz w:val="19"/>
                <w:szCs w:val="19"/>
              </w:rPr>
              <w:t xml:space="preserve"> </w:t>
            </w:r>
            <w:r w:rsidRPr="00317532">
              <w:rPr>
                <w:rFonts w:asciiTheme="majorHAnsi" w:hAnsiTheme="majorHAnsi" w:cstheme="majorHAnsi"/>
                <w:sz w:val="19"/>
                <w:szCs w:val="19"/>
              </w:rPr>
              <w:t>inspekcijom u svrhu bolje kontrole ilegalnog izlova zaštićenih vrsta.</w:t>
            </w:r>
          </w:p>
        </w:tc>
        <w:tc>
          <w:tcPr>
            <w:tcW w:w="714" w:type="dxa"/>
            <w:vAlign w:val="center"/>
          </w:tcPr>
          <w:p w14:paraId="1F661121" w14:textId="76C17FC4" w:rsidR="002E6361" w:rsidRPr="00317532" w:rsidRDefault="002E6361" w:rsidP="002E6361">
            <w:pPr>
              <w:spacing w:before="0"/>
              <w:jc w:val="center"/>
              <w:rPr>
                <w:rFonts w:asciiTheme="majorHAnsi" w:hAnsiTheme="majorHAnsi" w:cstheme="majorHAnsi"/>
                <w:b/>
                <w:bCs/>
                <w:color w:val="030F40" w:themeColor="accent1"/>
                <w:sz w:val="19"/>
                <w:szCs w:val="19"/>
              </w:rPr>
            </w:pPr>
            <w:r w:rsidRPr="00317532">
              <w:rPr>
                <w:rFonts w:asciiTheme="majorHAnsi" w:hAnsiTheme="majorHAnsi" w:cstheme="majorHAnsi"/>
                <w:b/>
                <w:bCs/>
                <w:color w:val="030F40" w:themeColor="accent1"/>
                <w:sz w:val="19"/>
                <w:szCs w:val="19"/>
              </w:rPr>
              <w:t>AA18</w:t>
            </w:r>
          </w:p>
        </w:tc>
        <w:tc>
          <w:tcPr>
            <w:tcW w:w="2008" w:type="dxa"/>
            <w:vAlign w:val="center"/>
          </w:tcPr>
          <w:p w14:paraId="29ABE86B" w14:textId="1BFA50BD" w:rsidR="002E6361" w:rsidRPr="00317532" w:rsidRDefault="002E6361" w:rsidP="002E6361">
            <w:pPr>
              <w:spacing w:before="0"/>
              <w:jc w:val="left"/>
              <w:rPr>
                <w:rFonts w:asciiTheme="majorHAnsi" w:hAnsiTheme="majorHAnsi" w:cstheme="majorHAnsi"/>
                <w:sz w:val="19"/>
                <w:szCs w:val="19"/>
              </w:rPr>
            </w:pPr>
            <w:r w:rsidRPr="00317532">
              <w:rPr>
                <w:rFonts w:asciiTheme="majorHAnsi" w:hAnsiTheme="majorHAnsi" w:cstheme="majorHAnsi"/>
                <w:sz w:val="19"/>
                <w:szCs w:val="19"/>
              </w:rPr>
              <w:t>Minimalno 1 zajednička aktivnost godišnje.</w:t>
            </w:r>
          </w:p>
        </w:tc>
        <w:tc>
          <w:tcPr>
            <w:tcW w:w="414" w:type="dxa"/>
            <w:vAlign w:val="center"/>
          </w:tcPr>
          <w:p w14:paraId="43002B03" w14:textId="04031390" w:rsidR="002E6361" w:rsidRPr="00317532" w:rsidRDefault="002E6361" w:rsidP="002E6361">
            <w:pPr>
              <w:spacing w:before="0"/>
              <w:jc w:val="center"/>
              <w:rPr>
                <w:rFonts w:asciiTheme="majorHAnsi" w:hAnsiTheme="majorHAnsi" w:cstheme="majorHAnsi"/>
                <w:b/>
                <w:bCs/>
                <w:color w:val="030F40" w:themeColor="accent1"/>
                <w:sz w:val="19"/>
                <w:szCs w:val="19"/>
              </w:rPr>
            </w:pPr>
            <w:r w:rsidRPr="00317532">
              <w:rPr>
                <w:rFonts w:asciiTheme="majorHAnsi" w:hAnsiTheme="majorHAnsi" w:cstheme="majorHAnsi"/>
                <w:b/>
                <w:bCs/>
                <w:color w:val="030F40" w:themeColor="accent1"/>
                <w:sz w:val="19"/>
                <w:szCs w:val="19"/>
              </w:rPr>
              <w:t>2</w:t>
            </w:r>
          </w:p>
        </w:tc>
        <w:tc>
          <w:tcPr>
            <w:tcW w:w="568" w:type="dxa"/>
            <w:shd w:val="clear" w:color="auto" w:fill="ABAFBF" w:themeFill="accent6"/>
            <w:vAlign w:val="center"/>
          </w:tcPr>
          <w:p w14:paraId="787ED945" w14:textId="50E359E2"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35621B56" w14:textId="7FD6074F"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0FBF820B" w14:textId="1976DBAC"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40ECA4A1" w14:textId="499CA51B"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51749D03" w14:textId="11B0E061"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01B864D8" w14:textId="293C846C"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1A016366" w14:textId="52F201D1"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424F0AFC" w14:textId="03E713DF"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6D65489A" w14:textId="3FED0BB6" w:rsidR="002E6361" w:rsidRPr="00317532" w:rsidRDefault="002E6361" w:rsidP="002E6361">
            <w:pPr>
              <w:spacing w:before="0"/>
              <w:jc w:val="center"/>
              <w:rPr>
                <w:rFonts w:asciiTheme="majorHAnsi" w:hAnsiTheme="majorHAnsi" w:cstheme="majorHAnsi"/>
                <w:sz w:val="19"/>
                <w:szCs w:val="19"/>
              </w:rPr>
            </w:pPr>
          </w:p>
        </w:tc>
        <w:tc>
          <w:tcPr>
            <w:tcW w:w="603" w:type="dxa"/>
            <w:shd w:val="clear" w:color="auto" w:fill="ABAFBF" w:themeFill="accent6"/>
            <w:vAlign w:val="center"/>
          </w:tcPr>
          <w:p w14:paraId="619F1ABA" w14:textId="1C388903" w:rsidR="002E6361" w:rsidRPr="00317532" w:rsidRDefault="002E6361" w:rsidP="002E6361">
            <w:pPr>
              <w:spacing w:before="0"/>
              <w:jc w:val="center"/>
              <w:rPr>
                <w:rFonts w:asciiTheme="majorHAnsi" w:hAnsiTheme="majorHAnsi" w:cstheme="majorHAnsi"/>
                <w:sz w:val="19"/>
                <w:szCs w:val="19"/>
              </w:rPr>
            </w:pPr>
          </w:p>
        </w:tc>
        <w:tc>
          <w:tcPr>
            <w:tcW w:w="1168" w:type="dxa"/>
            <w:vAlign w:val="center"/>
          </w:tcPr>
          <w:p w14:paraId="2FD1493B" w14:textId="2A131638" w:rsidR="002E6361" w:rsidRPr="00317532" w:rsidRDefault="002E6361" w:rsidP="002E6361">
            <w:pPr>
              <w:spacing w:before="0"/>
              <w:jc w:val="left"/>
              <w:rPr>
                <w:rFonts w:asciiTheme="majorHAnsi" w:hAnsiTheme="majorHAnsi" w:cstheme="majorHAnsi"/>
                <w:color w:val="000000"/>
                <w:sz w:val="19"/>
                <w:szCs w:val="19"/>
              </w:rPr>
            </w:pPr>
            <w:r w:rsidRPr="00317532">
              <w:rPr>
                <w:rFonts w:asciiTheme="majorHAnsi" w:hAnsiTheme="majorHAnsi" w:cstheme="majorHAnsi"/>
                <w:color w:val="000000"/>
                <w:sz w:val="19"/>
                <w:szCs w:val="19"/>
              </w:rPr>
              <w:t>PRI MP</w:t>
            </w:r>
            <w:r w:rsidR="000C668D">
              <w:rPr>
                <w:rFonts w:asciiTheme="majorHAnsi" w:hAnsiTheme="majorHAnsi" w:cstheme="majorHAnsi"/>
                <w:color w:val="000000"/>
                <w:sz w:val="19"/>
                <w:szCs w:val="19"/>
              </w:rPr>
              <w:t>S</w:t>
            </w:r>
          </w:p>
        </w:tc>
      </w:tr>
      <w:tr w:rsidR="002E6361" w:rsidRPr="007C771F" w14:paraId="0DB584CC" w14:textId="77777777" w:rsidTr="002E6361">
        <w:tc>
          <w:tcPr>
            <w:tcW w:w="1243" w:type="dxa"/>
            <w:vAlign w:val="center"/>
          </w:tcPr>
          <w:p w14:paraId="2FEBC7CD" w14:textId="5E98954F" w:rsidR="002E6361" w:rsidRPr="00317532" w:rsidRDefault="002E6361" w:rsidP="002E6361">
            <w:pPr>
              <w:spacing w:before="0"/>
              <w:jc w:val="left"/>
              <w:rPr>
                <w:rFonts w:asciiTheme="majorHAnsi" w:hAnsiTheme="majorHAnsi" w:cstheme="majorHAnsi"/>
                <w:sz w:val="19"/>
                <w:szCs w:val="19"/>
              </w:rPr>
            </w:pPr>
            <w:r w:rsidRPr="00317532">
              <w:rPr>
                <w:rFonts w:asciiTheme="majorHAnsi" w:hAnsiTheme="majorHAnsi" w:cstheme="majorHAnsi"/>
                <w:color w:val="000000"/>
                <w:sz w:val="19"/>
                <w:szCs w:val="19"/>
              </w:rPr>
              <w:lastRenderedPageBreak/>
              <w:t>Suradnja</w:t>
            </w:r>
          </w:p>
        </w:tc>
        <w:tc>
          <w:tcPr>
            <w:tcW w:w="3443" w:type="dxa"/>
            <w:vAlign w:val="center"/>
          </w:tcPr>
          <w:p w14:paraId="035CCD5B" w14:textId="339A31B8" w:rsidR="002E6361" w:rsidRPr="00317532" w:rsidRDefault="002E6361" w:rsidP="002E6361">
            <w:pPr>
              <w:spacing w:before="0"/>
              <w:jc w:val="left"/>
              <w:rPr>
                <w:rFonts w:asciiTheme="majorHAnsi" w:hAnsiTheme="majorHAnsi" w:cstheme="majorHAnsi"/>
                <w:sz w:val="19"/>
                <w:szCs w:val="19"/>
              </w:rPr>
            </w:pPr>
            <w:r w:rsidRPr="00317532">
              <w:rPr>
                <w:rFonts w:asciiTheme="majorHAnsi" w:hAnsiTheme="majorHAnsi" w:cstheme="majorHAnsi"/>
                <w:sz w:val="19"/>
                <w:szCs w:val="19"/>
              </w:rPr>
              <w:t>Jačati suradnju s ribarima i FLAG-ovima na temu održivog ribolova i očuvanja ciljnih staništa i zaštićenih vrsta.</w:t>
            </w:r>
          </w:p>
        </w:tc>
        <w:tc>
          <w:tcPr>
            <w:tcW w:w="714" w:type="dxa"/>
            <w:vAlign w:val="center"/>
          </w:tcPr>
          <w:p w14:paraId="1A3ED349" w14:textId="62833B97" w:rsidR="002E6361" w:rsidRPr="00317532" w:rsidRDefault="002E6361" w:rsidP="002E6361">
            <w:pPr>
              <w:spacing w:before="0"/>
              <w:jc w:val="center"/>
              <w:rPr>
                <w:rFonts w:asciiTheme="majorHAnsi" w:hAnsiTheme="majorHAnsi" w:cstheme="majorHAnsi"/>
                <w:b/>
                <w:bCs/>
                <w:color w:val="030F40" w:themeColor="accent1"/>
                <w:sz w:val="19"/>
                <w:szCs w:val="19"/>
              </w:rPr>
            </w:pPr>
            <w:r w:rsidRPr="00317532">
              <w:rPr>
                <w:rFonts w:asciiTheme="majorHAnsi" w:hAnsiTheme="majorHAnsi" w:cstheme="majorHAnsi"/>
                <w:b/>
                <w:bCs/>
                <w:color w:val="030F40" w:themeColor="accent1"/>
                <w:sz w:val="19"/>
                <w:szCs w:val="19"/>
              </w:rPr>
              <w:t>AA19</w:t>
            </w:r>
          </w:p>
        </w:tc>
        <w:tc>
          <w:tcPr>
            <w:tcW w:w="2008" w:type="dxa"/>
            <w:vAlign w:val="center"/>
          </w:tcPr>
          <w:p w14:paraId="773C45F9" w14:textId="7C715B50" w:rsidR="002E6361" w:rsidRPr="00317532" w:rsidRDefault="002E6361" w:rsidP="002E6361">
            <w:pPr>
              <w:spacing w:before="0"/>
              <w:jc w:val="left"/>
              <w:rPr>
                <w:rFonts w:asciiTheme="majorHAnsi" w:hAnsiTheme="majorHAnsi" w:cstheme="majorHAnsi"/>
                <w:sz w:val="19"/>
                <w:szCs w:val="19"/>
              </w:rPr>
            </w:pPr>
            <w:r w:rsidRPr="00317532">
              <w:rPr>
                <w:rFonts w:asciiTheme="majorHAnsi" w:hAnsiTheme="majorHAnsi" w:cstheme="majorHAnsi"/>
                <w:sz w:val="19"/>
                <w:szCs w:val="19"/>
              </w:rPr>
              <w:t>Minimalno 1 zajednička aktivnost godišnje.</w:t>
            </w:r>
          </w:p>
        </w:tc>
        <w:tc>
          <w:tcPr>
            <w:tcW w:w="414" w:type="dxa"/>
            <w:vAlign w:val="center"/>
          </w:tcPr>
          <w:p w14:paraId="5E5552F9" w14:textId="74CB48B8" w:rsidR="002E6361" w:rsidRPr="00317532" w:rsidRDefault="002E6361" w:rsidP="002E6361">
            <w:pPr>
              <w:spacing w:before="0"/>
              <w:jc w:val="center"/>
              <w:rPr>
                <w:rFonts w:asciiTheme="majorHAnsi" w:hAnsiTheme="majorHAnsi" w:cstheme="majorHAnsi"/>
                <w:b/>
                <w:bCs/>
                <w:color w:val="030F40" w:themeColor="accent1"/>
                <w:sz w:val="19"/>
                <w:szCs w:val="19"/>
              </w:rPr>
            </w:pPr>
            <w:r w:rsidRPr="00317532">
              <w:rPr>
                <w:rFonts w:asciiTheme="majorHAnsi" w:hAnsiTheme="majorHAnsi" w:cstheme="majorHAnsi"/>
                <w:b/>
                <w:bCs/>
                <w:color w:val="030F40" w:themeColor="accent1"/>
                <w:sz w:val="19"/>
                <w:szCs w:val="19"/>
              </w:rPr>
              <w:t>2</w:t>
            </w:r>
          </w:p>
        </w:tc>
        <w:tc>
          <w:tcPr>
            <w:tcW w:w="568" w:type="dxa"/>
            <w:shd w:val="clear" w:color="auto" w:fill="ABAFBF" w:themeFill="accent6"/>
            <w:vAlign w:val="center"/>
          </w:tcPr>
          <w:p w14:paraId="0A5CFB7E" w14:textId="3F868400"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2C28CCDE" w14:textId="4394D39A"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34482E0D" w14:textId="7B213255"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501B748D" w14:textId="3AC03795"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4853182B" w14:textId="50E9F747"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36D30662" w14:textId="2B0744DF"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58A8B27E" w14:textId="398128CE"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5AD48442" w14:textId="339A176B"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25E2B4D1" w14:textId="2E8EB3F2" w:rsidR="002E6361" w:rsidRPr="00317532" w:rsidRDefault="002E6361" w:rsidP="002E6361">
            <w:pPr>
              <w:spacing w:before="0"/>
              <w:jc w:val="center"/>
              <w:rPr>
                <w:rFonts w:asciiTheme="majorHAnsi" w:hAnsiTheme="majorHAnsi" w:cstheme="majorHAnsi"/>
                <w:sz w:val="19"/>
                <w:szCs w:val="19"/>
              </w:rPr>
            </w:pPr>
          </w:p>
        </w:tc>
        <w:tc>
          <w:tcPr>
            <w:tcW w:w="603" w:type="dxa"/>
            <w:shd w:val="clear" w:color="auto" w:fill="ABAFBF" w:themeFill="accent6"/>
            <w:vAlign w:val="center"/>
          </w:tcPr>
          <w:p w14:paraId="053F6B6E" w14:textId="3CFC1A6E" w:rsidR="002E6361" w:rsidRPr="00317532" w:rsidRDefault="002E6361" w:rsidP="002E6361">
            <w:pPr>
              <w:spacing w:before="0"/>
              <w:jc w:val="center"/>
              <w:rPr>
                <w:rFonts w:asciiTheme="majorHAnsi" w:hAnsiTheme="majorHAnsi" w:cstheme="majorHAnsi"/>
                <w:sz w:val="19"/>
                <w:szCs w:val="19"/>
              </w:rPr>
            </w:pPr>
          </w:p>
        </w:tc>
        <w:tc>
          <w:tcPr>
            <w:tcW w:w="1168" w:type="dxa"/>
            <w:vAlign w:val="center"/>
          </w:tcPr>
          <w:p w14:paraId="6D090298" w14:textId="0D5C1AD1" w:rsidR="002E6361" w:rsidRPr="00317532" w:rsidRDefault="002E6361" w:rsidP="002E6361">
            <w:pPr>
              <w:spacing w:before="0"/>
              <w:jc w:val="left"/>
              <w:rPr>
                <w:rFonts w:asciiTheme="majorHAnsi" w:hAnsiTheme="majorHAnsi" w:cstheme="majorHAnsi"/>
                <w:color w:val="000000"/>
                <w:sz w:val="19"/>
                <w:szCs w:val="19"/>
              </w:rPr>
            </w:pPr>
            <w:r w:rsidRPr="00317532">
              <w:rPr>
                <w:rFonts w:asciiTheme="majorHAnsi" w:hAnsiTheme="majorHAnsi" w:cstheme="majorHAnsi"/>
                <w:color w:val="000000"/>
                <w:sz w:val="19"/>
                <w:szCs w:val="19"/>
              </w:rPr>
              <w:t>R</w:t>
            </w:r>
            <w:r w:rsidR="00F214B6">
              <w:rPr>
                <w:rFonts w:asciiTheme="majorHAnsi" w:hAnsiTheme="majorHAnsi" w:cstheme="majorHAnsi"/>
                <w:color w:val="000000"/>
                <w:sz w:val="19"/>
                <w:szCs w:val="19"/>
              </w:rPr>
              <w:t>IB</w:t>
            </w:r>
            <w:r w:rsidRPr="00317532">
              <w:rPr>
                <w:rFonts w:asciiTheme="majorHAnsi" w:hAnsiTheme="majorHAnsi" w:cstheme="majorHAnsi"/>
                <w:color w:val="000000"/>
                <w:sz w:val="19"/>
                <w:szCs w:val="19"/>
              </w:rPr>
              <w:t>, FLAG Š</w:t>
            </w:r>
          </w:p>
        </w:tc>
      </w:tr>
      <w:tr w:rsidR="002E6361" w:rsidRPr="007C771F" w14:paraId="1C484C90" w14:textId="77777777" w:rsidTr="002E6361">
        <w:tc>
          <w:tcPr>
            <w:tcW w:w="1243" w:type="dxa"/>
            <w:vAlign w:val="center"/>
          </w:tcPr>
          <w:p w14:paraId="07B43817" w14:textId="7BF9C252" w:rsidR="002E6361" w:rsidRPr="00317532" w:rsidRDefault="002E6361" w:rsidP="002E6361">
            <w:pPr>
              <w:spacing w:before="0"/>
              <w:jc w:val="left"/>
              <w:rPr>
                <w:rFonts w:asciiTheme="majorHAnsi" w:hAnsiTheme="majorHAnsi" w:cstheme="majorHAnsi"/>
                <w:sz w:val="19"/>
                <w:szCs w:val="19"/>
              </w:rPr>
            </w:pPr>
            <w:r w:rsidRPr="00317532">
              <w:rPr>
                <w:rFonts w:asciiTheme="majorHAnsi" w:hAnsiTheme="majorHAnsi" w:cstheme="majorHAnsi"/>
                <w:color w:val="000000"/>
                <w:sz w:val="19"/>
                <w:szCs w:val="19"/>
              </w:rPr>
              <w:t>Zagovaranje</w:t>
            </w:r>
          </w:p>
        </w:tc>
        <w:tc>
          <w:tcPr>
            <w:tcW w:w="3443" w:type="dxa"/>
            <w:vAlign w:val="center"/>
          </w:tcPr>
          <w:p w14:paraId="27D883C1" w14:textId="2CA2E392" w:rsidR="002E6361" w:rsidRPr="00317532" w:rsidRDefault="002E6361" w:rsidP="002E6361">
            <w:pPr>
              <w:spacing w:before="0"/>
              <w:jc w:val="left"/>
              <w:rPr>
                <w:rFonts w:asciiTheme="majorHAnsi" w:hAnsiTheme="majorHAnsi" w:cstheme="majorHAnsi"/>
                <w:sz w:val="19"/>
                <w:szCs w:val="19"/>
              </w:rPr>
            </w:pPr>
            <w:r w:rsidRPr="00317532">
              <w:rPr>
                <w:rFonts w:asciiTheme="majorHAnsi" w:hAnsiTheme="majorHAnsi" w:cstheme="majorHAnsi"/>
                <w:sz w:val="19"/>
                <w:szCs w:val="19"/>
              </w:rPr>
              <w:t xml:space="preserve">Zagovarati zabranu </w:t>
            </w:r>
            <w:proofErr w:type="spellStart"/>
            <w:r w:rsidRPr="00317532">
              <w:rPr>
                <w:rFonts w:asciiTheme="majorHAnsi" w:hAnsiTheme="majorHAnsi" w:cstheme="majorHAnsi"/>
                <w:sz w:val="19"/>
                <w:szCs w:val="19"/>
              </w:rPr>
              <w:t>betonizacije</w:t>
            </w:r>
            <w:proofErr w:type="spellEnd"/>
            <w:r w:rsidRPr="00317532">
              <w:rPr>
                <w:rFonts w:asciiTheme="majorHAnsi" w:hAnsiTheme="majorHAnsi" w:cstheme="majorHAnsi"/>
                <w:sz w:val="19"/>
                <w:szCs w:val="19"/>
              </w:rPr>
              <w:t xml:space="preserve">, nasipanja i neadekvatne dohrane </w:t>
            </w:r>
            <w:proofErr w:type="spellStart"/>
            <w:r w:rsidRPr="00317532">
              <w:rPr>
                <w:rFonts w:asciiTheme="majorHAnsi" w:hAnsiTheme="majorHAnsi" w:cstheme="majorHAnsi"/>
                <w:sz w:val="19"/>
                <w:szCs w:val="19"/>
              </w:rPr>
              <w:t>supralitoralnih</w:t>
            </w:r>
            <w:proofErr w:type="spellEnd"/>
            <w:r w:rsidRPr="00317532">
              <w:rPr>
                <w:rFonts w:asciiTheme="majorHAnsi" w:hAnsiTheme="majorHAnsi" w:cstheme="majorHAnsi"/>
                <w:sz w:val="19"/>
                <w:szCs w:val="19"/>
              </w:rPr>
              <w:t xml:space="preserve"> i </w:t>
            </w:r>
            <w:proofErr w:type="spellStart"/>
            <w:r w:rsidRPr="00317532">
              <w:rPr>
                <w:rFonts w:asciiTheme="majorHAnsi" w:hAnsiTheme="majorHAnsi" w:cstheme="majorHAnsi"/>
                <w:sz w:val="19"/>
                <w:szCs w:val="19"/>
              </w:rPr>
              <w:t>mediolitoralnih</w:t>
            </w:r>
            <w:proofErr w:type="spellEnd"/>
            <w:r w:rsidRPr="00317532">
              <w:rPr>
                <w:rFonts w:asciiTheme="majorHAnsi" w:hAnsiTheme="majorHAnsi" w:cstheme="majorHAnsi"/>
                <w:sz w:val="19"/>
                <w:szCs w:val="19"/>
              </w:rPr>
              <w:t xml:space="preserve"> pijesaka.</w:t>
            </w:r>
          </w:p>
        </w:tc>
        <w:tc>
          <w:tcPr>
            <w:tcW w:w="714" w:type="dxa"/>
            <w:vAlign w:val="center"/>
          </w:tcPr>
          <w:p w14:paraId="38433BD6" w14:textId="4930F2EB" w:rsidR="002E6361" w:rsidRPr="00317532" w:rsidRDefault="002E6361" w:rsidP="002E6361">
            <w:pPr>
              <w:spacing w:before="0"/>
              <w:jc w:val="center"/>
              <w:rPr>
                <w:rFonts w:asciiTheme="majorHAnsi" w:hAnsiTheme="majorHAnsi" w:cstheme="majorHAnsi"/>
                <w:b/>
                <w:bCs/>
                <w:color w:val="030F40" w:themeColor="accent1"/>
                <w:sz w:val="19"/>
                <w:szCs w:val="19"/>
              </w:rPr>
            </w:pPr>
            <w:r w:rsidRPr="00317532">
              <w:rPr>
                <w:rFonts w:asciiTheme="majorHAnsi" w:hAnsiTheme="majorHAnsi" w:cstheme="majorHAnsi"/>
                <w:b/>
                <w:bCs/>
                <w:color w:val="030F40" w:themeColor="accent1"/>
                <w:sz w:val="19"/>
                <w:szCs w:val="19"/>
              </w:rPr>
              <w:t>AA20</w:t>
            </w:r>
          </w:p>
        </w:tc>
        <w:tc>
          <w:tcPr>
            <w:tcW w:w="2008" w:type="dxa"/>
            <w:vAlign w:val="center"/>
          </w:tcPr>
          <w:p w14:paraId="065B477A" w14:textId="46AA8055" w:rsidR="002E6361" w:rsidRPr="00317532" w:rsidRDefault="002E6361" w:rsidP="002E6361">
            <w:pPr>
              <w:spacing w:before="0"/>
              <w:jc w:val="left"/>
              <w:rPr>
                <w:rFonts w:asciiTheme="majorHAnsi" w:hAnsiTheme="majorHAnsi" w:cstheme="majorHAnsi"/>
                <w:sz w:val="19"/>
                <w:szCs w:val="19"/>
              </w:rPr>
            </w:pPr>
            <w:r w:rsidRPr="00317532">
              <w:rPr>
                <w:rFonts w:asciiTheme="majorHAnsi" w:hAnsiTheme="majorHAnsi" w:cstheme="majorHAnsi"/>
                <w:sz w:val="19"/>
                <w:szCs w:val="19"/>
              </w:rPr>
              <w:t>Minimalno 5 službenih očitovanja JU. 5 javnih istupanja JU.</w:t>
            </w:r>
          </w:p>
        </w:tc>
        <w:tc>
          <w:tcPr>
            <w:tcW w:w="414" w:type="dxa"/>
            <w:vAlign w:val="center"/>
          </w:tcPr>
          <w:p w14:paraId="76D1D8C7" w14:textId="1AB1F28E" w:rsidR="002E6361" w:rsidRPr="00317532" w:rsidRDefault="002E6361" w:rsidP="002E6361">
            <w:pPr>
              <w:spacing w:before="0"/>
              <w:jc w:val="center"/>
              <w:rPr>
                <w:rFonts w:asciiTheme="majorHAnsi" w:hAnsiTheme="majorHAnsi" w:cstheme="majorHAnsi"/>
                <w:b/>
                <w:bCs/>
                <w:color w:val="030F40" w:themeColor="accent1"/>
                <w:sz w:val="19"/>
                <w:szCs w:val="19"/>
              </w:rPr>
            </w:pPr>
            <w:r w:rsidRPr="00317532">
              <w:rPr>
                <w:rFonts w:asciiTheme="majorHAnsi" w:hAnsiTheme="majorHAnsi" w:cstheme="majorHAnsi"/>
                <w:b/>
                <w:bCs/>
                <w:color w:val="030F40" w:themeColor="accent1"/>
                <w:sz w:val="19"/>
                <w:szCs w:val="19"/>
              </w:rPr>
              <w:t>1</w:t>
            </w:r>
          </w:p>
        </w:tc>
        <w:tc>
          <w:tcPr>
            <w:tcW w:w="568" w:type="dxa"/>
            <w:shd w:val="clear" w:color="auto" w:fill="ABAFBF" w:themeFill="accent6"/>
            <w:vAlign w:val="center"/>
          </w:tcPr>
          <w:p w14:paraId="6B7632BE" w14:textId="637E1AC5"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308584F5" w14:textId="773C6866"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0D4A6E11" w14:textId="2ECFDC1F"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7B6D4B74" w14:textId="7FAD1A1E"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2AF493B5" w14:textId="7F1FBD46"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03D35642" w14:textId="525AC40B"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5DA0CABC" w14:textId="2BF43324"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7C8E874D" w14:textId="62EFFE1B"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02E9A297" w14:textId="03B21C30" w:rsidR="002E6361" w:rsidRPr="00317532" w:rsidRDefault="002E6361" w:rsidP="002E6361">
            <w:pPr>
              <w:spacing w:before="0"/>
              <w:jc w:val="center"/>
              <w:rPr>
                <w:rFonts w:asciiTheme="majorHAnsi" w:hAnsiTheme="majorHAnsi" w:cstheme="majorHAnsi"/>
                <w:sz w:val="19"/>
                <w:szCs w:val="19"/>
              </w:rPr>
            </w:pPr>
          </w:p>
        </w:tc>
        <w:tc>
          <w:tcPr>
            <w:tcW w:w="603" w:type="dxa"/>
            <w:shd w:val="clear" w:color="auto" w:fill="ABAFBF" w:themeFill="accent6"/>
            <w:vAlign w:val="center"/>
          </w:tcPr>
          <w:p w14:paraId="580F3A05" w14:textId="2682D1AA" w:rsidR="002E6361" w:rsidRPr="00317532" w:rsidRDefault="002E6361" w:rsidP="002E6361">
            <w:pPr>
              <w:spacing w:before="0"/>
              <w:jc w:val="center"/>
              <w:rPr>
                <w:rFonts w:asciiTheme="majorHAnsi" w:hAnsiTheme="majorHAnsi" w:cstheme="majorHAnsi"/>
                <w:sz w:val="19"/>
                <w:szCs w:val="19"/>
              </w:rPr>
            </w:pPr>
          </w:p>
        </w:tc>
        <w:tc>
          <w:tcPr>
            <w:tcW w:w="1168" w:type="dxa"/>
            <w:vAlign w:val="center"/>
          </w:tcPr>
          <w:p w14:paraId="5B31B060" w14:textId="310428B7" w:rsidR="002E6361" w:rsidRPr="00317532" w:rsidRDefault="002E6361" w:rsidP="002E6361">
            <w:pPr>
              <w:spacing w:before="0"/>
              <w:jc w:val="left"/>
              <w:rPr>
                <w:rFonts w:asciiTheme="majorHAnsi" w:hAnsiTheme="majorHAnsi" w:cstheme="majorHAnsi"/>
                <w:color w:val="000000"/>
                <w:sz w:val="19"/>
                <w:szCs w:val="19"/>
              </w:rPr>
            </w:pPr>
            <w:r w:rsidRPr="00317532">
              <w:rPr>
                <w:rFonts w:asciiTheme="majorHAnsi" w:hAnsiTheme="majorHAnsi" w:cstheme="majorHAnsi"/>
                <w:color w:val="000000"/>
                <w:sz w:val="19"/>
                <w:szCs w:val="19"/>
              </w:rPr>
              <w:t xml:space="preserve">JLS, SDŽ </w:t>
            </w:r>
          </w:p>
        </w:tc>
      </w:tr>
      <w:tr w:rsidR="002E6361" w:rsidRPr="007C771F" w14:paraId="3AFCACDD" w14:textId="77777777" w:rsidTr="002E6361">
        <w:tc>
          <w:tcPr>
            <w:tcW w:w="1243" w:type="dxa"/>
            <w:vAlign w:val="center"/>
          </w:tcPr>
          <w:p w14:paraId="1CADE331" w14:textId="55C7F58B" w:rsidR="002E6361" w:rsidRPr="00317532" w:rsidRDefault="002E6361" w:rsidP="002E6361">
            <w:pPr>
              <w:spacing w:before="0"/>
              <w:jc w:val="left"/>
              <w:rPr>
                <w:rFonts w:asciiTheme="majorHAnsi" w:hAnsiTheme="majorHAnsi" w:cstheme="majorHAnsi"/>
                <w:sz w:val="19"/>
                <w:szCs w:val="19"/>
              </w:rPr>
            </w:pPr>
            <w:r w:rsidRPr="00317532">
              <w:rPr>
                <w:rFonts w:asciiTheme="majorHAnsi" w:hAnsiTheme="majorHAnsi" w:cstheme="majorHAnsi"/>
                <w:color w:val="000000"/>
                <w:sz w:val="19"/>
                <w:szCs w:val="19"/>
              </w:rPr>
              <w:t>Zagovaranje</w:t>
            </w:r>
          </w:p>
        </w:tc>
        <w:tc>
          <w:tcPr>
            <w:tcW w:w="3443" w:type="dxa"/>
            <w:vAlign w:val="center"/>
          </w:tcPr>
          <w:p w14:paraId="55F18F17" w14:textId="3ACDEAA1" w:rsidR="002E6361" w:rsidRPr="00317532" w:rsidRDefault="002E6361" w:rsidP="002E6361">
            <w:pPr>
              <w:spacing w:before="0"/>
              <w:jc w:val="left"/>
              <w:rPr>
                <w:rFonts w:asciiTheme="majorHAnsi" w:hAnsiTheme="majorHAnsi" w:cstheme="majorHAnsi"/>
                <w:sz w:val="19"/>
                <w:szCs w:val="19"/>
              </w:rPr>
            </w:pPr>
            <w:r w:rsidRPr="00317532">
              <w:rPr>
                <w:rFonts w:asciiTheme="majorHAnsi" w:hAnsiTheme="majorHAnsi" w:cstheme="majorHAnsi"/>
                <w:sz w:val="19"/>
                <w:szCs w:val="19"/>
              </w:rPr>
              <w:t xml:space="preserve">Zagovarati postavljanje plutača za ronilačke aktivnosti  korištenjem tehničko-tehnoloških rješenja ekoloških trajnih sidrišta prilagođenih ciljnom stanišnom tipu grebeni, posebice na lokalitetima s dobro razvijenim biocenozama </w:t>
            </w:r>
            <w:proofErr w:type="spellStart"/>
            <w:r w:rsidRPr="00317532">
              <w:rPr>
                <w:rFonts w:asciiTheme="majorHAnsi" w:hAnsiTheme="majorHAnsi" w:cstheme="majorHAnsi"/>
                <w:sz w:val="19"/>
                <w:szCs w:val="19"/>
              </w:rPr>
              <w:t>infralitoralnih</w:t>
            </w:r>
            <w:proofErr w:type="spellEnd"/>
            <w:r w:rsidRPr="00317532">
              <w:rPr>
                <w:rFonts w:asciiTheme="majorHAnsi" w:hAnsiTheme="majorHAnsi" w:cstheme="majorHAnsi"/>
                <w:sz w:val="19"/>
                <w:szCs w:val="19"/>
              </w:rPr>
              <w:t xml:space="preserve"> algi,  </w:t>
            </w:r>
            <w:proofErr w:type="spellStart"/>
            <w:r w:rsidRPr="00317532">
              <w:rPr>
                <w:rFonts w:asciiTheme="majorHAnsi" w:hAnsiTheme="majorHAnsi" w:cstheme="majorHAnsi"/>
                <w:sz w:val="19"/>
                <w:szCs w:val="19"/>
              </w:rPr>
              <w:t>koraligena</w:t>
            </w:r>
            <w:proofErr w:type="spellEnd"/>
            <w:r w:rsidRPr="00317532">
              <w:rPr>
                <w:rFonts w:asciiTheme="majorHAnsi" w:hAnsiTheme="majorHAnsi" w:cstheme="majorHAnsi"/>
                <w:sz w:val="19"/>
                <w:szCs w:val="19"/>
              </w:rPr>
              <w:t xml:space="preserve"> ili bilo kojeg drugog dobro razvijenoga </w:t>
            </w:r>
            <w:proofErr w:type="spellStart"/>
            <w:r w:rsidRPr="00317532">
              <w:rPr>
                <w:rFonts w:asciiTheme="majorHAnsi" w:hAnsiTheme="majorHAnsi" w:cstheme="majorHAnsi"/>
                <w:sz w:val="19"/>
                <w:szCs w:val="19"/>
              </w:rPr>
              <w:t>facijesa</w:t>
            </w:r>
            <w:proofErr w:type="spellEnd"/>
            <w:r w:rsidRPr="00317532">
              <w:rPr>
                <w:rFonts w:asciiTheme="majorHAnsi" w:hAnsiTheme="majorHAnsi" w:cstheme="majorHAnsi"/>
                <w:sz w:val="19"/>
                <w:szCs w:val="19"/>
              </w:rPr>
              <w:t xml:space="preserve"> ili asocijacije stanišnog tipa.</w:t>
            </w:r>
          </w:p>
        </w:tc>
        <w:tc>
          <w:tcPr>
            <w:tcW w:w="714" w:type="dxa"/>
            <w:vAlign w:val="center"/>
          </w:tcPr>
          <w:p w14:paraId="2F0B395A" w14:textId="3D7D23E5" w:rsidR="002E6361" w:rsidRPr="00317532" w:rsidRDefault="002E6361" w:rsidP="002E6361">
            <w:pPr>
              <w:spacing w:before="0"/>
              <w:jc w:val="center"/>
              <w:rPr>
                <w:rFonts w:asciiTheme="majorHAnsi" w:hAnsiTheme="majorHAnsi" w:cstheme="majorHAnsi"/>
                <w:b/>
                <w:bCs/>
                <w:color w:val="030F40" w:themeColor="accent1"/>
                <w:sz w:val="19"/>
                <w:szCs w:val="19"/>
              </w:rPr>
            </w:pPr>
            <w:r w:rsidRPr="00317532">
              <w:rPr>
                <w:rFonts w:asciiTheme="majorHAnsi" w:hAnsiTheme="majorHAnsi" w:cstheme="majorHAnsi"/>
                <w:b/>
                <w:bCs/>
                <w:color w:val="030F40" w:themeColor="accent1"/>
                <w:sz w:val="19"/>
                <w:szCs w:val="19"/>
              </w:rPr>
              <w:t>AA21</w:t>
            </w:r>
          </w:p>
        </w:tc>
        <w:tc>
          <w:tcPr>
            <w:tcW w:w="2008" w:type="dxa"/>
            <w:vAlign w:val="center"/>
          </w:tcPr>
          <w:p w14:paraId="5CA3FCEC" w14:textId="4794E8A2" w:rsidR="002E6361" w:rsidRPr="00317532" w:rsidRDefault="00F55C63" w:rsidP="002E6361">
            <w:pPr>
              <w:spacing w:before="0"/>
              <w:jc w:val="left"/>
              <w:rPr>
                <w:rFonts w:asciiTheme="majorHAnsi" w:hAnsiTheme="majorHAnsi" w:cstheme="majorHAnsi"/>
                <w:sz w:val="19"/>
                <w:szCs w:val="19"/>
              </w:rPr>
            </w:pPr>
            <w:r>
              <w:rPr>
                <w:rFonts w:asciiTheme="majorHAnsi" w:hAnsiTheme="majorHAnsi" w:cstheme="majorHAnsi"/>
                <w:sz w:val="19"/>
                <w:szCs w:val="19"/>
              </w:rPr>
              <w:t xml:space="preserve">Minimalno 3 sastanka JU s nadležnim tijelima vezano za ovu tematiku. </w:t>
            </w:r>
            <w:r w:rsidR="002E6361" w:rsidRPr="00317532">
              <w:rPr>
                <w:rFonts w:asciiTheme="majorHAnsi" w:hAnsiTheme="majorHAnsi" w:cstheme="majorHAnsi"/>
                <w:sz w:val="19"/>
                <w:szCs w:val="19"/>
              </w:rPr>
              <w:t>Izrađena stručna podloga za postavljanje plutača za ronilačke aktivnosti.</w:t>
            </w:r>
          </w:p>
        </w:tc>
        <w:tc>
          <w:tcPr>
            <w:tcW w:w="414" w:type="dxa"/>
            <w:vAlign w:val="center"/>
          </w:tcPr>
          <w:p w14:paraId="1A2AD1AA" w14:textId="60162CFB" w:rsidR="002E6361" w:rsidRPr="00317532" w:rsidRDefault="002E6361" w:rsidP="002E6361">
            <w:pPr>
              <w:spacing w:before="0"/>
              <w:jc w:val="center"/>
              <w:rPr>
                <w:rFonts w:asciiTheme="majorHAnsi" w:hAnsiTheme="majorHAnsi" w:cstheme="majorHAnsi"/>
                <w:b/>
                <w:bCs/>
                <w:color w:val="030F40" w:themeColor="accent1"/>
                <w:sz w:val="19"/>
                <w:szCs w:val="19"/>
              </w:rPr>
            </w:pPr>
            <w:r w:rsidRPr="00317532">
              <w:rPr>
                <w:rFonts w:asciiTheme="majorHAnsi" w:hAnsiTheme="majorHAnsi" w:cstheme="majorHAnsi"/>
                <w:b/>
                <w:bCs/>
                <w:color w:val="030F40" w:themeColor="accent1"/>
                <w:sz w:val="19"/>
                <w:szCs w:val="19"/>
              </w:rPr>
              <w:t>2</w:t>
            </w:r>
          </w:p>
        </w:tc>
        <w:tc>
          <w:tcPr>
            <w:tcW w:w="568" w:type="dxa"/>
            <w:shd w:val="clear" w:color="auto" w:fill="auto"/>
            <w:vAlign w:val="center"/>
          </w:tcPr>
          <w:p w14:paraId="77BA17C2" w14:textId="133A1F7D"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392E65BD" w14:textId="6F2FAE2E"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4401CBAB" w14:textId="19D72EEB"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uto"/>
            <w:vAlign w:val="center"/>
          </w:tcPr>
          <w:p w14:paraId="13EF27F4" w14:textId="5DCCEE19"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uto"/>
            <w:vAlign w:val="center"/>
          </w:tcPr>
          <w:p w14:paraId="58DC8465" w14:textId="0722D187"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uto"/>
            <w:vAlign w:val="center"/>
          </w:tcPr>
          <w:p w14:paraId="1ECFFED8" w14:textId="5F241ABE"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uto"/>
            <w:vAlign w:val="center"/>
          </w:tcPr>
          <w:p w14:paraId="2C706A61" w14:textId="5CDB2B97"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uto"/>
            <w:vAlign w:val="center"/>
          </w:tcPr>
          <w:p w14:paraId="6FADD0C5" w14:textId="15EDBF93"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uto"/>
            <w:vAlign w:val="center"/>
          </w:tcPr>
          <w:p w14:paraId="7A2F04FB" w14:textId="65C01B8C" w:rsidR="002E6361" w:rsidRPr="00317532" w:rsidRDefault="002E6361" w:rsidP="002E6361">
            <w:pPr>
              <w:spacing w:before="0"/>
              <w:jc w:val="center"/>
              <w:rPr>
                <w:rFonts w:asciiTheme="majorHAnsi" w:hAnsiTheme="majorHAnsi" w:cstheme="majorHAnsi"/>
                <w:sz w:val="19"/>
                <w:szCs w:val="19"/>
              </w:rPr>
            </w:pPr>
          </w:p>
        </w:tc>
        <w:tc>
          <w:tcPr>
            <w:tcW w:w="603" w:type="dxa"/>
            <w:shd w:val="clear" w:color="auto" w:fill="auto"/>
            <w:vAlign w:val="center"/>
          </w:tcPr>
          <w:p w14:paraId="78DF1547" w14:textId="77D5F25F" w:rsidR="002E6361" w:rsidRPr="00317532" w:rsidRDefault="002E6361" w:rsidP="002E6361">
            <w:pPr>
              <w:spacing w:before="0"/>
              <w:jc w:val="center"/>
              <w:rPr>
                <w:rFonts w:asciiTheme="majorHAnsi" w:hAnsiTheme="majorHAnsi" w:cstheme="majorHAnsi"/>
                <w:sz w:val="19"/>
                <w:szCs w:val="19"/>
              </w:rPr>
            </w:pPr>
          </w:p>
        </w:tc>
        <w:tc>
          <w:tcPr>
            <w:tcW w:w="1168" w:type="dxa"/>
            <w:vAlign w:val="center"/>
          </w:tcPr>
          <w:p w14:paraId="21404DFD" w14:textId="6076FF28" w:rsidR="002E6361" w:rsidRPr="00317532" w:rsidRDefault="002E6361" w:rsidP="002E6361">
            <w:pPr>
              <w:spacing w:before="0"/>
              <w:jc w:val="left"/>
              <w:rPr>
                <w:rFonts w:asciiTheme="majorHAnsi" w:hAnsiTheme="majorHAnsi" w:cstheme="majorHAnsi"/>
                <w:color w:val="000000"/>
                <w:sz w:val="19"/>
                <w:szCs w:val="19"/>
              </w:rPr>
            </w:pPr>
            <w:r w:rsidRPr="00317532">
              <w:rPr>
                <w:rFonts w:asciiTheme="majorHAnsi" w:hAnsiTheme="majorHAnsi" w:cstheme="majorHAnsi"/>
                <w:color w:val="000000"/>
                <w:sz w:val="19"/>
                <w:szCs w:val="19"/>
              </w:rPr>
              <w:t>SDŽ, JLS, MMPI, P</w:t>
            </w:r>
          </w:p>
        </w:tc>
      </w:tr>
      <w:tr w:rsidR="002E6361" w:rsidRPr="007C771F" w14:paraId="1394A06E" w14:textId="77777777" w:rsidTr="002E6361">
        <w:tc>
          <w:tcPr>
            <w:tcW w:w="1243" w:type="dxa"/>
            <w:vAlign w:val="center"/>
          </w:tcPr>
          <w:p w14:paraId="0A807ED8" w14:textId="16D9EFFF" w:rsidR="002E6361" w:rsidRPr="00317532" w:rsidRDefault="002E6361" w:rsidP="002E6361">
            <w:pPr>
              <w:spacing w:before="0"/>
              <w:jc w:val="left"/>
              <w:rPr>
                <w:rFonts w:asciiTheme="majorHAnsi" w:hAnsiTheme="majorHAnsi" w:cstheme="majorHAnsi"/>
                <w:sz w:val="19"/>
                <w:szCs w:val="19"/>
              </w:rPr>
            </w:pPr>
            <w:r w:rsidRPr="00317532">
              <w:rPr>
                <w:rFonts w:asciiTheme="majorHAnsi" w:hAnsiTheme="majorHAnsi" w:cstheme="majorHAnsi"/>
                <w:color w:val="000000"/>
                <w:sz w:val="19"/>
                <w:szCs w:val="19"/>
              </w:rPr>
              <w:t>Zagovaranje</w:t>
            </w:r>
          </w:p>
        </w:tc>
        <w:tc>
          <w:tcPr>
            <w:tcW w:w="3443" w:type="dxa"/>
            <w:vAlign w:val="center"/>
          </w:tcPr>
          <w:p w14:paraId="7E8ECECD" w14:textId="3309D124" w:rsidR="002E6361" w:rsidRPr="00317532" w:rsidRDefault="002E6361" w:rsidP="002E6361">
            <w:pPr>
              <w:spacing w:before="0"/>
              <w:jc w:val="left"/>
              <w:rPr>
                <w:rFonts w:asciiTheme="majorHAnsi" w:hAnsiTheme="majorHAnsi" w:cstheme="majorHAnsi"/>
                <w:sz w:val="19"/>
                <w:szCs w:val="19"/>
              </w:rPr>
            </w:pPr>
            <w:r w:rsidRPr="00317532">
              <w:rPr>
                <w:rFonts w:asciiTheme="majorHAnsi" w:hAnsiTheme="majorHAnsi" w:cstheme="majorHAnsi"/>
                <w:sz w:val="19"/>
                <w:szCs w:val="19"/>
              </w:rPr>
              <w:t xml:space="preserve">Zagovarati regulaciju ribolovnih alata unutar ciljnog stanišnog tipa grebeni, posebice na lokalitetima dobro razvijene biocenoze </w:t>
            </w:r>
            <w:proofErr w:type="spellStart"/>
            <w:r w:rsidRPr="00317532">
              <w:rPr>
                <w:rFonts w:asciiTheme="majorHAnsi" w:hAnsiTheme="majorHAnsi" w:cstheme="majorHAnsi"/>
                <w:sz w:val="19"/>
                <w:szCs w:val="19"/>
              </w:rPr>
              <w:t>infralitoralnih</w:t>
            </w:r>
            <w:proofErr w:type="spellEnd"/>
            <w:r w:rsidRPr="00317532">
              <w:rPr>
                <w:rFonts w:asciiTheme="majorHAnsi" w:hAnsiTheme="majorHAnsi" w:cstheme="majorHAnsi"/>
                <w:sz w:val="19"/>
                <w:szCs w:val="19"/>
              </w:rPr>
              <w:t xml:space="preserve"> algi ili </w:t>
            </w:r>
            <w:proofErr w:type="spellStart"/>
            <w:r w:rsidRPr="00317532">
              <w:rPr>
                <w:rFonts w:asciiTheme="majorHAnsi" w:hAnsiTheme="majorHAnsi" w:cstheme="majorHAnsi"/>
                <w:sz w:val="19"/>
                <w:szCs w:val="19"/>
              </w:rPr>
              <w:t>koraligena</w:t>
            </w:r>
            <w:proofErr w:type="spellEnd"/>
            <w:r w:rsidRPr="00317532">
              <w:rPr>
                <w:rFonts w:asciiTheme="majorHAnsi" w:hAnsiTheme="majorHAnsi" w:cstheme="majorHAnsi"/>
                <w:sz w:val="19"/>
                <w:szCs w:val="19"/>
              </w:rPr>
              <w:t xml:space="preserve"> ili bilo kojeg drugog dobro razvijenoga </w:t>
            </w:r>
            <w:proofErr w:type="spellStart"/>
            <w:r w:rsidRPr="00317532">
              <w:rPr>
                <w:rFonts w:asciiTheme="majorHAnsi" w:hAnsiTheme="majorHAnsi" w:cstheme="majorHAnsi"/>
                <w:sz w:val="19"/>
                <w:szCs w:val="19"/>
              </w:rPr>
              <w:t>facijesa</w:t>
            </w:r>
            <w:proofErr w:type="spellEnd"/>
            <w:r w:rsidRPr="00317532">
              <w:rPr>
                <w:rFonts w:asciiTheme="majorHAnsi" w:hAnsiTheme="majorHAnsi" w:cstheme="majorHAnsi"/>
                <w:sz w:val="19"/>
                <w:szCs w:val="19"/>
              </w:rPr>
              <w:t xml:space="preserve"> ili asocijacije stanišnog tipa</w:t>
            </w:r>
          </w:p>
        </w:tc>
        <w:tc>
          <w:tcPr>
            <w:tcW w:w="714" w:type="dxa"/>
            <w:vAlign w:val="center"/>
          </w:tcPr>
          <w:p w14:paraId="47A0805D" w14:textId="62D39869" w:rsidR="002E6361" w:rsidRPr="00317532" w:rsidRDefault="002E6361" w:rsidP="002E6361">
            <w:pPr>
              <w:spacing w:before="0"/>
              <w:jc w:val="center"/>
              <w:rPr>
                <w:rFonts w:asciiTheme="majorHAnsi" w:hAnsiTheme="majorHAnsi" w:cstheme="majorHAnsi"/>
                <w:b/>
                <w:bCs/>
                <w:color w:val="030F40" w:themeColor="accent1"/>
                <w:sz w:val="19"/>
                <w:szCs w:val="19"/>
              </w:rPr>
            </w:pPr>
            <w:r w:rsidRPr="00317532">
              <w:rPr>
                <w:rFonts w:asciiTheme="majorHAnsi" w:hAnsiTheme="majorHAnsi" w:cstheme="majorHAnsi"/>
                <w:b/>
                <w:bCs/>
                <w:color w:val="030F40" w:themeColor="accent1"/>
                <w:sz w:val="19"/>
                <w:szCs w:val="19"/>
              </w:rPr>
              <w:t>AA22</w:t>
            </w:r>
          </w:p>
        </w:tc>
        <w:tc>
          <w:tcPr>
            <w:tcW w:w="2008" w:type="dxa"/>
            <w:vAlign w:val="center"/>
          </w:tcPr>
          <w:p w14:paraId="73694D38" w14:textId="6AFE835A" w:rsidR="002E6361" w:rsidRPr="00317532" w:rsidRDefault="002E6361" w:rsidP="002E6361">
            <w:pPr>
              <w:spacing w:before="0"/>
              <w:jc w:val="left"/>
              <w:rPr>
                <w:rFonts w:asciiTheme="majorHAnsi" w:hAnsiTheme="majorHAnsi" w:cstheme="majorHAnsi"/>
                <w:sz w:val="19"/>
                <w:szCs w:val="19"/>
              </w:rPr>
            </w:pPr>
            <w:r w:rsidRPr="00317532">
              <w:rPr>
                <w:rFonts w:asciiTheme="majorHAnsi" w:hAnsiTheme="majorHAnsi" w:cstheme="majorHAnsi"/>
                <w:sz w:val="19"/>
                <w:szCs w:val="19"/>
              </w:rPr>
              <w:t>Minimalno 3 službenih očitovanja JU. Minimalno 3 sastanka sa zapisnicima i pregledom sudionika.</w:t>
            </w:r>
          </w:p>
        </w:tc>
        <w:tc>
          <w:tcPr>
            <w:tcW w:w="414" w:type="dxa"/>
            <w:vAlign w:val="center"/>
          </w:tcPr>
          <w:p w14:paraId="29C44A97" w14:textId="078E72A2" w:rsidR="002E6361" w:rsidRPr="00317532" w:rsidRDefault="002E6361" w:rsidP="002E6361">
            <w:pPr>
              <w:spacing w:before="0"/>
              <w:jc w:val="center"/>
              <w:rPr>
                <w:rFonts w:asciiTheme="majorHAnsi" w:hAnsiTheme="majorHAnsi" w:cstheme="majorHAnsi"/>
                <w:b/>
                <w:bCs/>
                <w:color w:val="030F40" w:themeColor="accent1"/>
                <w:sz w:val="19"/>
                <w:szCs w:val="19"/>
              </w:rPr>
            </w:pPr>
            <w:r w:rsidRPr="00317532">
              <w:rPr>
                <w:rFonts w:asciiTheme="majorHAnsi" w:hAnsiTheme="majorHAnsi" w:cstheme="majorHAnsi"/>
                <w:b/>
                <w:bCs/>
                <w:color w:val="030F40" w:themeColor="accent1"/>
                <w:sz w:val="19"/>
                <w:szCs w:val="19"/>
              </w:rPr>
              <w:t>2</w:t>
            </w:r>
          </w:p>
        </w:tc>
        <w:tc>
          <w:tcPr>
            <w:tcW w:w="568" w:type="dxa"/>
            <w:shd w:val="clear" w:color="auto" w:fill="ABAFBF" w:themeFill="accent6"/>
            <w:vAlign w:val="center"/>
          </w:tcPr>
          <w:p w14:paraId="6A6E5666" w14:textId="7F30A82F"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25F57534" w14:textId="0E6621F0"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549DFFD1" w14:textId="0BC7E342"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4C6BCA0B" w14:textId="2DBECCE9"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5E32EF05" w14:textId="09E19286"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630889A7" w14:textId="4B54A8EE"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5995A8A7" w14:textId="0A2BBF40"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5D73F877" w14:textId="0B63AE8B"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450FD95A" w14:textId="41AFABEE" w:rsidR="002E6361" w:rsidRPr="00317532" w:rsidRDefault="002E6361" w:rsidP="002E6361">
            <w:pPr>
              <w:spacing w:before="0"/>
              <w:jc w:val="center"/>
              <w:rPr>
                <w:rFonts w:asciiTheme="majorHAnsi" w:hAnsiTheme="majorHAnsi" w:cstheme="majorHAnsi"/>
                <w:sz w:val="19"/>
                <w:szCs w:val="19"/>
              </w:rPr>
            </w:pPr>
          </w:p>
        </w:tc>
        <w:tc>
          <w:tcPr>
            <w:tcW w:w="603" w:type="dxa"/>
            <w:shd w:val="clear" w:color="auto" w:fill="ABAFBF" w:themeFill="accent6"/>
            <w:vAlign w:val="center"/>
          </w:tcPr>
          <w:p w14:paraId="0C122FA9" w14:textId="37D6ACCB" w:rsidR="002E6361" w:rsidRPr="00317532" w:rsidRDefault="002E6361" w:rsidP="002E6361">
            <w:pPr>
              <w:spacing w:before="0"/>
              <w:jc w:val="center"/>
              <w:rPr>
                <w:rFonts w:asciiTheme="majorHAnsi" w:hAnsiTheme="majorHAnsi" w:cstheme="majorHAnsi"/>
                <w:sz w:val="19"/>
                <w:szCs w:val="19"/>
              </w:rPr>
            </w:pPr>
          </w:p>
        </w:tc>
        <w:tc>
          <w:tcPr>
            <w:tcW w:w="1168" w:type="dxa"/>
            <w:vAlign w:val="center"/>
          </w:tcPr>
          <w:p w14:paraId="30BB1154" w14:textId="2FCD1782" w:rsidR="002E6361" w:rsidRPr="00317532" w:rsidRDefault="002E6361" w:rsidP="002E6361">
            <w:pPr>
              <w:spacing w:before="0"/>
              <w:jc w:val="left"/>
              <w:rPr>
                <w:rFonts w:asciiTheme="majorHAnsi" w:hAnsiTheme="majorHAnsi" w:cstheme="majorHAnsi"/>
                <w:color w:val="000000"/>
                <w:sz w:val="19"/>
                <w:szCs w:val="19"/>
              </w:rPr>
            </w:pPr>
            <w:r w:rsidRPr="00317532">
              <w:rPr>
                <w:rFonts w:asciiTheme="majorHAnsi" w:hAnsiTheme="majorHAnsi" w:cstheme="majorHAnsi"/>
                <w:color w:val="000000"/>
                <w:sz w:val="19"/>
                <w:szCs w:val="19"/>
              </w:rPr>
              <w:t>MP</w:t>
            </w:r>
            <w:r w:rsidR="000C668D">
              <w:rPr>
                <w:rFonts w:asciiTheme="majorHAnsi" w:hAnsiTheme="majorHAnsi" w:cstheme="majorHAnsi"/>
                <w:color w:val="000000"/>
                <w:sz w:val="19"/>
                <w:szCs w:val="19"/>
              </w:rPr>
              <w:t>S</w:t>
            </w:r>
            <w:r w:rsidRPr="00317532">
              <w:rPr>
                <w:rFonts w:asciiTheme="majorHAnsi" w:hAnsiTheme="majorHAnsi" w:cstheme="majorHAnsi"/>
                <w:color w:val="000000"/>
                <w:sz w:val="19"/>
                <w:szCs w:val="19"/>
              </w:rPr>
              <w:t>, FLAG Š, R</w:t>
            </w:r>
          </w:p>
        </w:tc>
      </w:tr>
      <w:tr w:rsidR="002E6361" w:rsidRPr="007C771F" w14:paraId="2A0AE15B" w14:textId="77777777" w:rsidTr="002E6361">
        <w:tc>
          <w:tcPr>
            <w:tcW w:w="1243" w:type="dxa"/>
            <w:vAlign w:val="center"/>
          </w:tcPr>
          <w:p w14:paraId="47DB586E" w14:textId="6885513E" w:rsidR="002E6361" w:rsidRPr="00317532" w:rsidRDefault="002E6361" w:rsidP="002E6361">
            <w:pPr>
              <w:spacing w:before="0"/>
              <w:jc w:val="left"/>
              <w:rPr>
                <w:rFonts w:asciiTheme="majorHAnsi" w:hAnsiTheme="majorHAnsi" w:cstheme="majorHAnsi"/>
                <w:color w:val="000000"/>
                <w:sz w:val="19"/>
                <w:szCs w:val="19"/>
              </w:rPr>
            </w:pPr>
            <w:r w:rsidRPr="00317532">
              <w:rPr>
                <w:rFonts w:asciiTheme="majorHAnsi" w:hAnsiTheme="majorHAnsi" w:cstheme="majorHAnsi"/>
                <w:color w:val="000000"/>
                <w:sz w:val="19"/>
                <w:szCs w:val="19"/>
              </w:rPr>
              <w:t>Suradnja</w:t>
            </w:r>
          </w:p>
        </w:tc>
        <w:tc>
          <w:tcPr>
            <w:tcW w:w="3443" w:type="dxa"/>
            <w:vAlign w:val="center"/>
          </w:tcPr>
          <w:p w14:paraId="44DC3DD7" w14:textId="2867896A" w:rsidR="002E6361" w:rsidRPr="00317532" w:rsidRDefault="002E6361" w:rsidP="002E6361">
            <w:pPr>
              <w:spacing w:before="0"/>
              <w:jc w:val="left"/>
              <w:rPr>
                <w:rFonts w:asciiTheme="majorHAnsi" w:hAnsiTheme="majorHAnsi" w:cstheme="majorHAnsi"/>
                <w:color w:val="000000"/>
                <w:sz w:val="19"/>
                <w:szCs w:val="19"/>
              </w:rPr>
            </w:pPr>
            <w:r w:rsidRPr="00317532">
              <w:rPr>
                <w:rFonts w:asciiTheme="majorHAnsi" w:hAnsiTheme="majorHAnsi" w:cstheme="majorHAnsi"/>
                <w:sz w:val="19"/>
                <w:szCs w:val="19"/>
              </w:rPr>
              <w:t xml:space="preserve">Provoditi aktivnosti za očuvanje plemenite periske sukladno smjernicama nadležnih tijela. </w:t>
            </w:r>
          </w:p>
        </w:tc>
        <w:tc>
          <w:tcPr>
            <w:tcW w:w="714" w:type="dxa"/>
            <w:vAlign w:val="center"/>
          </w:tcPr>
          <w:p w14:paraId="503D3EB1" w14:textId="17B9F254" w:rsidR="002E6361" w:rsidRPr="00317532" w:rsidRDefault="002E6361" w:rsidP="002E6361">
            <w:pPr>
              <w:spacing w:before="0"/>
              <w:jc w:val="center"/>
              <w:rPr>
                <w:rFonts w:asciiTheme="majorHAnsi" w:hAnsiTheme="majorHAnsi" w:cstheme="majorHAnsi"/>
                <w:b/>
                <w:bCs/>
                <w:color w:val="030F40" w:themeColor="accent1"/>
                <w:sz w:val="19"/>
                <w:szCs w:val="19"/>
              </w:rPr>
            </w:pPr>
            <w:r w:rsidRPr="00317532">
              <w:rPr>
                <w:rFonts w:asciiTheme="majorHAnsi" w:hAnsiTheme="majorHAnsi" w:cstheme="majorHAnsi"/>
                <w:b/>
                <w:bCs/>
                <w:color w:val="030F40" w:themeColor="accent1"/>
                <w:sz w:val="19"/>
                <w:szCs w:val="19"/>
              </w:rPr>
              <w:t>AA23</w:t>
            </w:r>
          </w:p>
        </w:tc>
        <w:tc>
          <w:tcPr>
            <w:tcW w:w="2008" w:type="dxa"/>
            <w:vAlign w:val="center"/>
          </w:tcPr>
          <w:p w14:paraId="589AE11E" w14:textId="2B2F0574" w:rsidR="002E6361" w:rsidRPr="00317532" w:rsidRDefault="002E6361" w:rsidP="002E6361">
            <w:pPr>
              <w:spacing w:before="0"/>
              <w:jc w:val="left"/>
              <w:rPr>
                <w:rFonts w:asciiTheme="majorHAnsi" w:hAnsiTheme="majorHAnsi" w:cstheme="majorHAnsi"/>
                <w:sz w:val="19"/>
                <w:szCs w:val="19"/>
              </w:rPr>
            </w:pPr>
            <w:r w:rsidRPr="00317532">
              <w:rPr>
                <w:rFonts w:asciiTheme="majorHAnsi" w:hAnsiTheme="majorHAnsi" w:cstheme="majorHAnsi"/>
                <w:sz w:val="19"/>
                <w:szCs w:val="19"/>
              </w:rPr>
              <w:t>Pregled provedenih aktivnosti.</w:t>
            </w:r>
          </w:p>
        </w:tc>
        <w:tc>
          <w:tcPr>
            <w:tcW w:w="414" w:type="dxa"/>
            <w:vAlign w:val="center"/>
          </w:tcPr>
          <w:p w14:paraId="48BB2D6A" w14:textId="4C0D2509" w:rsidR="002E6361" w:rsidRPr="00317532" w:rsidRDefault="002E6361" w:rsidP="002E6361">
            <w:pPr>
              <w:spacing w:before="0"/>
              <w:jc w:val="center"/>
              <w:rPr>
                <w:rFonts w:asciiTheme="majorHAnsi" w:hAnsiTheme="majorHAnsi" w:cstheme="majorHAnsi"/>
                <w:b/>
                <w:bCs/>
                <w:color w:val="030F40" w:themeColor="accent1"/>
                <w:sz w:val="19"/>
                <w:szCs w:val="19"/>
              </w:rPr>
            </w:pPr>
            <w:r w:rsidRPr="00317532">
              <w:rPr>
                <w:rFonts w:asciiTheme="majorHAnsi" w:hAnsiTheme="majorHAnsi" w:cstheme="majorHAnsi"/>
                <w:b/>
                <w:bCs/>
                <w:color w:val="030F40" w:themeColor="accent1"/>
                <w:sz w:val="19"/>
                <w:szCs w:val="19"/>
              </w:rPr>
              <w:t>1</w:t>
            </w:r>
          </w:p>
        </w:tc>
        <w:tc>
          <w:tcPr>
            <w:tcW w:w="568" w:type="dxa"/>
            <w:shd w:val="clear" w:color="auto" w:fill="ABAFBF" w:themeFill="accent6"/>
            <w:vAlign w:val="center"/>
          </w:tcPr>
          <w:p w14:paraId="4FCA1C77" w14:textId="77BF12AE"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17B2DCB8" w14:textId="2E93D0D4"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43CA505E" w14:textId="7ED78EF2"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uto"/>
            <w:vAlign w:val="center"/>
          </w:tcPr>
          <w:p w14:paraId="4379F19A" w14:textId="317F61CC"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uto"/>
            <w:vAlign w:val="center"/>
          </w:tcPr>
          <w:p w14:paraId="3836776A" w14:textId="1751A04D"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uto"/>
            <w:vAlign w:val="center"/>
          </w:tcPr>
          <w:p w14:paraId="1C8FE883" w14:textId="762C29EF"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uto"/>
            <w:vAlign w:val="center"/>
          </w:tcPr>
          <w:p w14:paraId="57D7BC9C" w14:textId="616EE3F5"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uto"/>
            <w:vAlign w:val="center"/>
          </w:tcPr>
          <w:p w14:paraId="0A6B9068" w14:textId="15546337"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uto"/>
            <w:vAlign w:val="center"/>
          </w:tcPr>
          <w:p w14:paraId="5B8F9030" w14:textId="0C9398AA" w:rsidR="002E6361" w:rsidRPr="00317532" w:rsidRDefault="002E6361" w:rsidP="002E6361">
            <w:pPr>
              <w:spacing w:before="0"/>
              <w:jc w:val="center"/>
              <w:rPr>
                <w:rFonts w:asciiTheme="majorHAnsi" w:hAnsiTheme="majorHAnsi" w:cstheme="majorHAnsi"/>
                <w:sz w:val="19"/>
                <w:szCs w:val="19"/>
              </w:rPr>
            </w:pPr>
          </w:p>
        </w:tc>
        <w:tc>
          <w:tcPr>
            <w:tcW w:w="603" w:type="dxa"/>
            <w:shd w:val="clear" w:color="auto" w:fill="auto"/>
            <w:vAlign w:val="center"/>
          </w:tcPr>
          <w:p w14:paraId="2D9B7A4C" w14:textId="08B11587" w:rsidR="002E6361" w:rsidRPr="00317532" w:rsidRDefault="002E6361" w:rsidP="002E6361">
            <w:pPr>
              <w:spacing w:before="0"/>
              <w:jc w:val="center"/>
              <w:rPr>
                <w:rFonts w:asciiTheme="majorHAnsi" w:hAnsiTheme="majorHAnsi" w:cstheme="majorHAnsi"/>
                <w:sz w:val="19"/>
                <w:szCs w:val="19"/>
              </w:rPr>
            </w:pPr>
          </w:p>
        </w:tc>
        <w:tc>
          <w:tcPr>
            <w:tcW w:w="1168" w:type="dxa"/>
            <w:vAlign w:val="center"/>
          </w:tcPr>
          <w:p w14:paraId="40AF8EED" w14:textId="0F745C4F" w:rsidR="002E6361" w:rsidRPr="00317532" w:rsidRDefault="002E6361" w:rsidP="002E6361">
            <w:pPr>
              <w:spacing w:before="0"/>
              <w:jc w:val="left"/>
              <w:rPr>
                <w:rFonts w:asciiTheme="majorHAnsi" w:hAnsiTheme="majorHAnsi" w:cstheme="majorHAnsi"/>
                <w:sz w:val="19"/>
                <w:szCs w:val="19"/>
              </w:rPr>
            </w:pPr>
            <w:r w:rsidRPr="00317532">
              <w:rPr>
                <w:rFonts w:asciiTheme="majorHAnsi" w:hAnsiTheme="majorHAnsi" w:cstheme="majorHAnsi"/>
                <w:color w:val="000000"/>
                <w:sz w:val="19"/>
                <w:szCs w:val="19"/>
              </w:rPr>
              <w:t>M</w:t>
            </w:r>
            <w:r w:rsidR="00890F1B">
              <w:rPr>
                <w:rFonts w:asciiTheme="majorHAnsi" w:hAnsiTheme="majorHAnsi" w:cstheme="majorHAnsi"/>
                <w:color w:val="000000"/>
                <w:sz w:val="19"/>
                <w:szCs w:val="19"/>
              </w:rPr>
              <w:t>IN</w:t>
            </w:r>
            <w:r w:rsidRPr="00317532">
              <w:rPr>
                <w:rFonts w:asciiTheme="majorHAnsi" w:hAnsiTheme="majorHAnsi" w:cstheme="majorHAnsi"/>
                <w:color w:val="000000"/>
                <w:sz w:val="19"/>
                <w:szCs w:val="19"/>
              </w:rPr>
              <w:t>GOR, PP</w:t>
            </w:r>
          </w:p>
        </w:tc>
      </w:tr>
      <w:tr w:rsidR="002E6361" w:rsidRPr="007C771F" w14:paraId="61F59886" w14:textId="77777777" w:rsidTr="002E6361">
        <w:tc>
          <w:tcPr>
            <w:tcW w:w="1243" w:type="dxa"/>
            <w:vAlign w:val="center"/>
          </w:tcPr>
          <w:p w14:paraId="7E742FEE" w14:textId="7E04B4DC" w:rsidR="002E6361" w:rsidRPr="00317532" w:rsidRDefault="002E6361" w:rsidP="002E6361">
            <w:pPr>
              <w:spacing w:before="0"/>
              <w:jc w:val="left"/>
              <w:rPr>
                <w:rFonts w:asciiTheme="majorHAnsi" w:hAnsiTheme="majorHAnsi" w:cstheme="majorHAnsi"/>
                <w:color w:val="000000"/>
                <w:sz w:val="19"/>
                <w:szCs w:val="19"/>
              </w:rPr>
            </w:pPr>
            <w:r w:rsidRPr="00317532">
              <w:rPr>
                <w:rFonts w:asciiTheme="majorHAnsi" w:hAnsiTheme="majorHAnsi" w:cstheme="majorHAnsi"/>
                <w:color w:val="000000"/>
                <w:sz w:val="19"/>
                <w:szCs w:val="19"/>
              </w:rPr>
              <w:t>Aktivno upravljanje</w:t>
            </w:r>
          </w:p>
        </w:tc>
        <w:tc>
          <w:tcPr>
            <w:tcW w:w="3443" w:type="dxa"/>
            <w:vAlign w:val="center"/>
          </w:tcPr>
          <w:p w14:paraId="4A5FAF6D" w14:textId="6358F6A7" w:rsidR="002E6361" w:rsidRPr="00317532" w:rsidRDefault="002E6361" w:rsidP="002E6361">
            <w:pPr>
              <w:spacing w:before="0"/>
              <w:jc w:val="left"/>
              <w:rPr>
                <w:rFonts w:asciiTheme="majorHAnsi" w:hAnsiTheme="majorHAnsi" w:cstheme="majorHAnsi"/>
                <w:color w:val="000000"/>
                <w:sz w:val="19"/>
                <w:szCs w:val="19"/>
              </w:rPr>
            </w:pPr>
            <w:r w:rsidRPr="00317532">
              <w:rPr>
                <w:rFonts w:asciiTheme="majorHAnsi" w:hAnsiTheme="majorHAnsi" w:cstheme="majorHAnsi"/>
                <w:sz w:val="19"/>
                <w:szCs w:val="19"/>
              </w:rPr>
              <w:t xml:space="preserve">Istražiti mogućnost restauracije ciljnih stanišnih tipova </w:t>
            </w:r>
            <w:r w:rsidR="00464CCC">
              <w:rPr>
                <w:rFonts w:asciiTheme="majorHAnsi" w:hAnsiTheme="majorHAnsi" w:cstheme="majorHAnsi"/>
                <w:sz w:val="19"/>
                <w:szCs w:val="19"/>
              </w:rPr>
              <w:t xml:space="preserve">te prijaviti projekt vezano za ovu tematiku. </w:t>
            </w:r>
          </w:p>
        </w:tc>
        <w:tc>
          <w:tcPr>
            <w:tcW w:w="714" w:type="dxa"/>
            <w:vAlign w:val="center"/>
          </w:tcPr>
          <w:p w14:paraId="53D9CD13" w14:textId="7700CC9D" w:rsidR="002E6361" w:rsidRPr="00317532" w:rsidRDefault="002E6361" w:rsidP="002E6361">
            <w:pPr>
              <w:spacing w:before="0"/>
              <w:jc w:val="center"/>
              <w:rPr>
                <w:rFonts w:asciiTheme="majorHAnsi" w:hAnsiTheme="majorHAnsi" w:cstheme="majorHAnsi"/>
                <w:b/>
                <w:bCs/>
                <w:color w:val="030F40" w:themeColor="accent1"/>
                <w:sz w:val="19"/>
                <w:szCs w:val="19"/>
              </w:rPr>
            </w:pPr>
            <w:r w:rsidRPr="00317532">
              <w:rPr>
                <w:rFonts w:asciiTheme="majorHAnsi" w:hAnsiTheme="majorHAnsi" w:cstheme="majorHAnsi"/>
                <w:b/>
                <w:bCs/>
                <w:color w:val="030F40" w:themeColor="accent1"/>
                <w:sz w:val="19"/>
                <w:szCs w:val="19"/>
              </w:rPr>
              <w:t>AA24</w:t>
            </w:r>
          </w:p>
        </w:tc>
        <w:tc>
          <w:tcPr>
            <w:tcW w:w="2008" w:type="dxa"/>
            <w:vAlign w:val="center"/>
          </w:tcPr>
          <w:p w14:paraId="659D41FE" w14:textId="1A0C3617" w:rsidR="002E6361" w:rsidRPr="00317532" w:rsidRDefault="002E6361" w:rsidP="002E6361">
            <w:pPr>
              <w:spacing w:before="0"/>
              <w:jc w:val="left"/>
              <w:rPr>
                <w:rFonts w:asciiTheme="majorHAnsi" w:hAnsiTheme="majorHAnsi" w:cstheme="majorHAnsi"/>
                <w:sz w:val="19"/>
                <w:szCs w:val="19"/>
              </w:rPr>
            </w:pPr>
            <w:r w:rsidRPr="00317532">
              <w:rPr>
                <w:rFonts w:asciiTheme="majorHAnsi" w:hAnsiTheme="majorHAnsi" w:cstheme="majorHAnsi"/>
                <w:sz w:val="19"/>
                <w:szCs w:val="19"/>
              </w:rPr>
              <w:t>Analiza postojećih primjera dobre prakse restauracije. Prijavljen projekt s ovom tematikom.</w:t>
            </w:r>
          </w:p>
        </w:tc>
        <w:tc>
          <w:tcPr>
            <w:tcW w:w="414" w:type="dxa"/>
            <w:vAlign w:val="center"/>
          </w:tcPr>
          <w:p w14:paraId="5CF9A349" w14:textId="187802FC" w:rsidR="002E6361" w:rsidRPr="00317532" w:rsidRDefault="002E6361" w:rsidP="002E6361">
            <w:pPr>
              <w:spacing w:before="0"/>
              <w:jc w:val="center"/>
              <w:rPr>
                <w:rFonts w:asciiTheme="majorHAnsi" w:hAnsiTheme="majorHAnsi" w:cstheme="majorHAnsi"/>
                <w:b/>
                <w:bCs/>
                <w:color w:val="030F40" w:themeColor="accent1"/>
                <w:sz w:val="19"/>
                <w:szCs w:val="19"/>
              </w:rPr>
            </w:pPr>
            <w:r w:rsidRPr="00317532">
              <w:rPr>
                <w:rFonts w:asciiTheme="majorHAnsi" w:hAnsiTheme="majorHAnsi" w:cstheme="majorHAnsi"/>
                <w:b/>
                <w:bCs/>
                <w:color w:val="030F40" w:themeColor="accent1"/>
                <w:sz w:val="19"/>
                <w:szCs w:val="19"/>
              </w:rPr>
              <w:t>2</w:t>
            </w:r>
          </w:p>
        </w:tc>
        <w:tc>
          <w:tcPr>
            <w:tcW w:w="568" w:type="dxa"/>
            <w:shd w:val="clear" w:color="auto" w:fill="ABAFBF" w:themeFill="accent6"/>
            <w:vAlign w:val="center"/>
          </w:tcPr>
          <w:p w14:paraId="6FFA0494" w14:textId="3AEE21DF"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658E9288" w14:textId="7B5304DA"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2998537C" w14:textId="52114363"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53C77AFC" w14:textId="04FBFC78"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uto"/>
            <w:vAlign w:val="center"/>
          </w:tcPr>
          <w:p w14:paraId="26C60591" w14:textId="596B507F"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uto"/>
            <w:vAlign w:val="center"/>
          </w:tcPr>
          <w:p w14:paraId="15D0545C" w14:textId="3249EF3A"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BAFBF" w:themeFill="accent6"/>
            <w:vAlign w:val="center"/>
          </w:tcPr>
          <w:p w14:paraId="7441083D" w14:textId="40770D67"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uto"/>
            <w:vAlign w:val="center"/>
          </w:tcPr>
          <w:p w14:paraId="7DE5FC8D" w14:textId="13F53175" w:rsidR="002E6361" w:rsidRPr="00317532" w:rsidRDefault="002E6361" w:rsidP="002E6361">
            <w:pPr>
              <w:spacing w:before="0"/>
              <w:jc w:val="center"/>
              <w:rPr>
                <w:rFonts w:asciiTheme="majorHAnsi" w:hAnsiTheme="majorHAnsi" w:cstheme="majorHAnsi"/>
                <w:sz w:val="19"/>
                <w:szCs w:val="19"/>
              </w:rPr>
            </w:pPr>
          </w:p>
        </w:tc>
        <w:tc>
          <w:tcPr>
            <w:tcW w:w="568" w:type="dxa"/>
            <w:shd w:val="clear" w:color="auto" w:fill="auto"/>
            <w:vAlign w:val="center"/>
          </w:tcPr>
          <w:p w14:paraId="7B1698BE" w14:textId="45817F15" w:rsidR="002E6361" w:rsidRPr="00317532" w:rsidRDefault="002E6361" w:rsidP="002E6361">
            <w:pPr>
              <w:spacing w:before="0"/>
              <w:jc w:val="center"/>
              <w:rPr>
                <w:rFonts w:asciiTheme="majorHAnsi" w:hAnsiTheme="majorHAnsi" w:cstheme="majorHAnsi"/>
                <w:sz w:val="19"/>
                <w:szCs w:val="19"/>
              </w:rPr>
            </w:pPr>
          </w:p>
        </w:tc>
        <w:tc>
          <w:tcPr>
            <w:tcW w:w="603" w:type="dxa"/>
            <w:shd w:val="clear" w:color="auto" w:fill="ABAFBF" w:themeFill="accent6"/>
            <w:vAlign w:val="center"/>
          </w:tcPr>
          <w:p w14:paraId="2CEEA40A" w14:textId="783C89DB" w:rsidR="002E6361" w:rsidRPr="00317532" w:rsidRDefault="002E6361" w:rsidP="002E6361">
            <w:pPr>
              <w:spacing w:before="0"/>
              <w:jc w:val="center"/>
              <w:rPr>
                <w:rFonts w:asciiTheme="majorHAnsi" w:hAnsiTheme="majorHAnsi" w:cstheme="majorHAnsi"/>
                <w:sz w:val="19"/>
                <w:szCs w:val="19"/>
              </w:rPr>
            </w:pPr>
          </w:p>
        </w:tc>
        <w:tc>
          <w:tcPr>
            <w:tcW w:w="1168" w:type="dxa"/>
            <w:vAlign w:val="center"/>
          </w:tcPr>
          <w:p w14:paraId="5A17E694" w14:textId="2267D230" w:rsidR="002E6361" w:rsidRPr="00317532" w:rsidRDefault="002E6361" w:rsidP="002E6361">
            <w:pPr>
              <w:spacing w:before="0"/>
              <w:jc w:val="left"/>
              <w:rPr>
                <w:rFonts w:asciiTheme="majorHAnsi" w:hAnsiTheme="majorHAnsi" w:cstheme="majorHAnsi"/>
                <w:sz w:val="19"/>
                <w:szCs w:val="19"/>
              </w:rPr>
            </w:pPr>
            <w:r w:rsidRPr="00317532">
              <w:rPr>
                <w:rFonts w:asciiTheme="majorHAnsi" w:hAnsiTheme="majorHAnsi" w:cstheme="majorHAnsi"/>
                <w:color w:val="000000"/>
                <w:sz w:val="19"/>
                <w:szCs w:val="19"/>
              </w:rPr>
              <w:t>M</w:t>
            </w:r>
            <w:r w:rsidR="000C668D">
              <w:rPr>
                <w:rFonts w:asciiTheme="majorHAnsi" w:hAnsiTheme="majorHAnsi" w:cstheme="majorHAnsi"/>
                <w:color w:val="000000"/>
                <w:sz w:val="19"/>
                <w:szCs w:val="19"/>
              </w:rPr>
              <w:t>IN</w:t>
            </w:r>
            <w:r w:rsidRPr="00317532">
              <w:rPr>
                <w:rFonts w:asciiTheme="majorHAnsi" w:hAnsiTheme="majorHAnsi" w:cstheme="majorHAnsi"/>
                <w:color w:val="000000"/>
                <w:sz w:val="19"/>
                <w:szCs w:val="19"/>
              </w:rPr>
              <w:t>GOR, VS</w:t>
            </w:r>
          </w:p>
        </w:tc>
      </w:tr>
    </w:tbl>
    <w:p w14:paraId="7C3D55CA" w14:textId="77777777" w:rsidR="006823B9" w:rsidRDefault="006823B9" w:rsidP="006823B9">
      <w:pPr>
        <w:pStyle w:val="SUEZtekst"/>
        <w:sectPr w:rsidR="006823B9" w:rsidSect="006823B9">
          <w:pgSz w:w="16838" w:h="11906" w:orient="landscape"/>
          <w:pgMar w:top="1418" w:right="709" w:bottom="1106" w:left="1418" w:header="709" w:footer="709" w:gutter="0"/>
          <w:cols w:space="708"/>
          <w:titlePg/>
          <w:docGrid w:linePitch="360"/>
        </w:sectPr>
      </w:pPr>
    </w:p>
    <w:p w14:paraId="5466A8CD" w14:textId="5F4E8119" w:rsidR="007A0C88" w:rsidRDefault="007A0C88" w:rsidP="00790404">
      <w:pPr>
        <w:pStyle w:val="SUEZnaslov3"/>
        <w:numPr>
          <w:ilvl w:val="2"/>
          <w:numId w:val="1"/>
        </w:numPr>
        <w:ind w:left="1134" w:firstLine="762"/>
      </w:pPr>
      <w:bookmarkStart w:id="82" w:name="_Toc129090060"/>
      <w:r>
        <w:lastRenderedPageBreak/>
        <w:t>Š</w:t>
      </w:r>
      <w:r w:rsidRPr="00E319E7">
        <w:t>umsk</w:t>
      </w:r>
      <w:r>
        <w:t xml:space="preserve">a </w:t>
      </w:r>
      <w:r w:rsidRPr="00E319E7">
        <w:t>staništa</w:t>
      </w:r>
      <w:r>
        <w:t xml:space="preserve"> i </w:t>
      </w:r>
      <w:proofErr w:type="spellStart"/>
      <w:r>
        <w:t>eumediteranski</w:t>
      </w:r>
      <w:proofErr w:type="spellEnd"/>
      <w:r>
        <w:t xml:space="preserve"> travnjaci</w:t>
      </w:r>
      <w:bookmarkEnd w:id="82"/>
      <w:r>
        <w:t xml:space="preserve"> </w:t>
      </w:r>
    </w:p>
    <w:p w14:paraId="08B5F943" w14:textId="524ADD19" w:rsidR="004A1AC3" w:rsidRPr="00C45088" w:rsidRDefault="004E0DA5" w:rsidP="00C45088">
      <w:pPr>
        <w:pStyle w:val="SUEZtekst"/>
        <w:numPr>
          <w:ilvl w:val="0"/>
          <w:numId w:val="15"/>
        </w:numPr>
        <w:rPr>
          <w:b/>
          <w:bCs/>
        </w:rPr>
      </w:pPr>
      <w:r w:rsidRPr="007A0C88">
        <w:rPr>
          <w:b/>
          <w:bCs/>
        </w:rPr>
        <w:t xml:space="preserve">POSEBNI CILJ AB: </w:t>
      </w:r>
      <w:bookmarkStart w:id="83" w:name="_Hlk119063360"/>
      <w:r w:rsidR="00F74CF5" w:rsidRPr="007A0C88">
        <w:rPr>
          <w:b/>
          <w:bCs/>
        </w:rPr>
        <w:t xml:space="preserve">Očuvano je povoljno stanje ciljnih šumskih staništa i </w:t>
      </w:r>
      <w:proofErr w:type="spellStart"/>
      <w:r w:rsidR="00F74CF5" w:rsidRPr="007A0C88">
        <w:rPr>
          <w:b/>
          <w:bCs/>
        </w:rPr>
        <w:t>eumediteranskih</w:t>
      </w:r>
      <w:proofErr w:type="spellEnd"/>
      <w:r w:rsidR="00F74CF5" w:rsidRPr="007A0C88">
        <w:rPr>
          <w:b/>
          <w:bCs/>
        </w:rPr>
        <w:t xml:space="preserve"> travnjaka ekološke mreže i zaštićenih područja.</w:t>
      </w:r>
      <w:r w:rsidR="000B7959" w:rsidRPr="007A0C88">
        <w:rPr>
          <w:b/>
          <w:bCs/>
        </w:rPr>
        <w:t xml:space="preserve"> </w:t>
      </w:r>
      <w:bookmarkEnd w:id="83"/>
    </w:p>
    <w:p w14:paraId="48282C72" w14:textId="77777777" w:rsidR="00C45088" w:rsidRPr="00E50815" w:rsidRDefault="00C45088" w:rsidP="00C45088">
      <w:pPr>
        <w:pStyle w:val="SUEZtekst"/>
      </w:pPr>
      <w:r w:rsidRPr="00E50815">
        <w:t xml:space="preserve">Šume prekrivaju značajne površine zaštićenih područja te se njihova vrijednost navodi i u samim aktima o proglašenju Paklenih otoka, </w:t>
      </w:r>
      <w:proofErr w:type="spellStart"/>
      <w:r w:rsidRPr="00E50815">
        <w:t>Šćedra</w:t>
      </w:r>
      <w:proofErr w:type="spellEnd"/>
      <w:r w:rsidRPr="00E50815">
        <w:t xml:space="preserve"> i Zečeva značajnim krajobrazima. Stoga je njihove površine potrebno u potpunosti sačuvati onakvima kakve su bile u doba proglašenja ovih područja zaštićenima, 1968. godine. Za navedena područja </w:t>
      </w:r>
      <w:r>
        <w:t>U</w:t>
      </w:r>
      <w:r w:rsidRPr="00E50815">
        <w:t xml:space="preserve">stanova izrađuje plan protupožarne zaštite koja je zakonski dužna izraditi i provoditi za ova zaštićena područja. Ustanova od 2019. prati utjecaj potkornjaka na Paklenim otocima. U suradnji sa Hrvatskim šumarskim institutom 2019. </w:t>
      </w:r>
      <w:r>
        <w:t xml:space="preserve">JU More i krš je organizirala radionicu </w:t>
      </w:r>
      <w:proofErr w:type="spellStart"/>
      <w:r>
        <w:t>namjenjenu</w:t>
      </w:r>
      <w:proofErr w:type="spellEnd"/>
      <w:r>
        <w:t xml:space="preserve"> čuvarskoj i stručnoj službi o</w:t>
      </w:r>
      <w:r w:rsidRPr="00E50815">
        <w:t xml:space="preserve"> mediteranskom potkornjaku i obilazak zaraženih borova na Paklenim otocima. Na radionici je pokazano kako se mikroskopski identificira štetni organizam te kako ga je moguće determinirati na temelju izgleda hodničkog sustava u </w:t>
      </w:r>
      <w:proofErr w:type="spellStart"/>
      <w:r w:rsidRPr="00E50815">
        <w:t>floemu</w:t>
      </w:r>
      <w:proofErr w:type="spellEnd"/>
      <w:r w:rsidRPr="00E50815">
        <w:t xml:space="preserve"> kore. Održana je prezentacija u kojoj je dato objašnjenje o kakvo</w:t>
      </w:r>
      <w:r>
        <w:t>j</w:t>
      </w:r>
      <w:r w:rsidRPr="00E50815">
        <w:t xml:space="preserve"> </w:t>
      </w:r>
      <w:r w:rsidRPr="0056773E">
        <w:t>je</w:t>
      </w:r>
      <w:r>
        <w:t xml:space="preserve"> vrsti </w:t>
      </w:r>
      <w:r w:rsidRPr="0056773E">
        <w:t>riječ</w:t>
      </w:r>
      <w:r w:rsidRPr="00E50815">
        <w:t>, pojašnjena je njegova pojačana pojava te štetnost</w:t>
      </w:r>
      <w:r>
        <w:t xml:space="preserve"> za bor</w:t>
      </w:r>
      <w:r w:rsidRPr="00E50815">
        <w:t xml:space="preserve">. Također je dan naglasak na mogućnosti suzbijanja i praćenja </w:t>
      </w:r>
      <w:proofErr w:type="spellStart"/>
      <w:r w:rsidRPr="00E50815">
        <w:t>feromonskim</w:t>
      </w:r>
      <w:proofErr w:type="spellEnd"/>
      <w:r w:rsidRPr="00E50815">
        <w:t xml:space="preserve"> klopkama. Osim prezentacija odrađen je i terenski dio radionice na Paklenim otocima pri čemu se postavilo </w:t>
      </w:r>
      <w:proofErr w:type="spellStart"/>
      <w:r w:rsidRPr="00E50815">
        <w:t>feromonske</w:t>
      </w:r>
      <w:proofErr w:type="spellEnd"/>
      <w:r w:rsidRPr="00E50815">
        <w:t xml:space="preserve"> klopke koje bi poslužile za kasniji monitoring. Na Paklenim otocima su pronađene slijedeće vrste potkornjaka </w:t>
      </w:r>
      <w:r w:rsidRPr="00E50815">
        <w:rPr>
          <w:i/>
          <w:iCs/>
        </w:rPr>
        <w:t xml:space="preserve">O. </w:t>
      </w:r>
      <w:proofErr w:type="spellStart"/>
      <w:r w:rsidRPr="00E50815">
        <w:rPr>
          <w:i/>
          <w:iCs/>
        </w:rPr>
        <w:t>erosus</w:t>
      </w:r>
      <w:proofErr w:type="spellEnd"/>
      <w:r w:rsidRPr="00E50815">
        <w:rPr>
          <w:i/>
          <w:iCs/>
        </w:rPr>
        <w:t xml:space="preserve">, T. </w:t>
      </w:r>
      <w:proofErr w:type="spellStart"/>
      <w:r w:rsidRPr="00E50815">
        <w:rPr>
          <w:i/>
          <w:iCs/>
        </w:rPr>
        <w:t>destruens</w:t>
      </w:r>
      <w:proofErr w:type="spellEnd"/>
      <w:r w:rsidRPr="00E50815">
        <w:rPr>
          <w:i/>
          <w:iCs/>
        </w:rPr>
        <w:t xml:space="preserve"> i P. </w:t>
      </w:r>
      <w:proofErr w:type="spellStart"/>
      <w:r w:rsidRPr="00E50815">
        <w:rPr>
          <w:i/>
          <w:iCs/>
        </w:rPr>
        <w:t>carcaratus</w:t>
      </w:r>
      <w:proofErr w:type="spellEnd"/>
      <w:r w:rsidRPr="00E50815">
        <w:t xml:space="preserve">. Zaključeno je kako su potkornjaci na Paklenim otocima u </w:t>
      </w:r>
      <w:proofErr w:type="spellStart"/>
      <w:r w:rsidRPr="00E50815">
        <w:t>prederuptivnoj</w:t>
      </w:r>
      <w:proofErr w:type="spellEnd"/>
      <w:r w:rsidRPr="00E50815">
        <w:t xml:space="preserve"> fazi međutim populacije mediteranskog potkornjaka u Hrvatskoj posljednjih godina pokazuju vrlo nagle gradacije koje je teško kontrolirati i kojima sušna razdoblja i klimatske promjene pogoduju, stoga je rano otkrivanje gradacije ključno za zaštitu šuma. Jedino za područje Paklenih otoka </w:t>
      </w:r>
      <w:r>
        <w:t>U</w:t>
      </w:r>
      <w:r w:rsidRPr="00E50815">
        <w:t xml:space="preserve">stanova ima razvijenu suradnju s Hrvatskim šumama. </w:t>
      </w:r>
      <w:r w:rsidRPr="001B7498">
        <w:t xml:space="preserve">To je najviše iz razloga što </w:t>
      </w:r>
      <w:r>
        <w:t>U</w:t>
      </w:r>
      <w:r w:rsidRPr="001B7498">
        <w:t>stanova nema stručnog kadra koji bi vodio računa o očuvanju stanišnog tipa</w:t>
      </w:r>
      <w:r>
        <w:t xml:space="preserve"> </w:t>
      </w:r>
      <w:r w:rsidRPr="00E67297">
        <w:t>Mediteranske šume endemičnih borova</w:t>
      </w:r>
      <w:r w:rsidRPr="001B7498">
        <w:t>.</w:t>
      </w:r>
      <w:r w:rsidRPr="00E50815">
        <w:t xml:space="preserve"> Stoga ne postoje niti programi praćenja stanja šumskih stanišnih tipova pa se o njemu jako malo zna. Za očuvanje ovog stanišnog tipa </w:t>
      </w:r>
      <w:r>
        <w:t>U</w:t>
      </w:r>
      <w:r w:rsidRPr="00E50815">
        <w:t xml:space="preserve">stanova se prvenstveno oslanja na nadležna nacionalna tijela koja revidiraju šumske gospodarske osnove Hrvatskih šuma kako bi iste bile u skladu s Direktivom o staništima. Prilikom izrade evaluacije stanja ovog stanišnog tipa </w:t>
      </w:r>
      <w:r>
        <w:t>U</w:t>
      </w:r>
      <w:r w:rsidRPr="00E50815">
        <w:t xml:space="preserve">stanova se najviše oslonila na gospodarske osnove Hrvatskih šuma i Ministarstvo poljoprivrede, Sektor za šume privatnih </w:t>
      </w:r>
      <w:proofErr w:type="spellStart"/>
      <w:r w:rsidRPr="00E50815">
        <w:t>šumoposjednika</w:t>
      </w:r>
      <w:proofErr w:type="spellEnd"/>
      <w:r w:rsidRPr="00E50815">
        <w:t>, analizu prostornih planova, te doprinos dionika prilikom konzultacija. Predstavnici odjela Hrvatskih šuma ispostava Jelsa na dioničkoj radionici u Jelsi su naglasili kako nedostaje radne snage na otoku za održavanje šuma na otoku Hvaru. Naglasili su i visoke troškove pošumljavanja terena koji su mahom nedostupni i zahtjevni te je isto moguće provoditi zahvaljujući izvorima iz EU fondova. Aktivnosti održavanja pošumljavanja uglavnom vrše vanjski izvođači održavanja pošumljavanja Hrvatskih šuma, pod nadzorom Hrvatskih šuma ispostava Jelsa.</w:t>
      </w:r>
    </w:p>
    <w:p w14:paraId="483DF897" w14:textId="77777777" w:rsidR="00C45088" w:rsidRPr="00902F3D" w:rsidRDefault="00C45088" w:rsidP="00C45088">
      <w:pPr>
        <w:pStyle w:val="SUEZtekst"/>
        <w:rPr>
          <w:color w:val="202124"/>
          <w:spacing w:val="2"/>
          <w:lang w:eastAsia="hr-HR"/>
        </w:rPr>
      </w:pPr>
      <w:r w:rsidRPr="00902F3D">
        <w:t xml:space="preserve">Sve jedinice lokalne samouprave planiraju nove infrastrukturne sustave unutar područja ekološke mreže otoka Hvara koja za cilj imaju očuvanje šumskih tipova staništa stoga je gradnja prvenstveno u svrhu razvoja turizma direktna prijetnja svim kopnenim staništima. Unutar područja </w:t>
      </w:r>
      <w:r>
        <w:t xml:space="preserve">EM </w:t>
      </w:r>
      <w:r w:rsidRPr="00902F3D">
        <w:t>HR2001428</w:t>
      </w:r>
      <w:r>
        <w:t xml:space="preserve"> </w:t>
      </w:r>
      <w:r w:rsidRPr="00902F3D">
        <w:t xml:space="preserve">Hvar – od Maslinice do </w:t>
      </w:r>
      <w:proofErr w:type="spellStart"/>
      <w:r w:rsidRPr="00902F3D">
        <w:t>Grebišća</w:t>
      </w:r>
      <w:proofErr w:type="spellEnd"/>
      <w:r w:rsidRPr="00902F3D">
        <w:t xml:space="preserve"> postoje već brojne poljoprivredne površine, te naselja s komunalnom infrastrukturom, i poneke TUZ. Od strane dionika zamijećeno je k</w:t>
      </w:r>
      <w:r w:rsidRPr="00902F3D">
        <w:rPr>
          <w:color w:val="202124"/>
          <w:spacing w:val="2"/>
          <w:lang w:eastAsia="hr-HR"/>
        </w:rPr>
        <w:t xml:space="preserve">rčenje šume zbog </w:t>
      </w:r>
      <w:r>
        <w:rPr>
          <w:color w:val="202124"/>
          <w:spacing w:val="2"/>
          <w:lang w:eastAsia="hr-HR"/>
        </w:rPr>
        <w:t xml:space="preserve">dobivanja </w:t>
      </w:r>
      <w:r w:rsidRPr="00902F3D">
        <w:rPr>
          <w:color w:val="202124"/>
          <w:spacing w:val="2"/>
          <w:lang w:eastAsia="hr-HR"/>
        </w:rPr>
        <w:t xml:space="preserve">poljoprivrednog zemljišta </w:t>
      </w:r>
      <w:r>
        <w:rPr>
          <w:color w:val="202124"/>
          <w:spacing w:val="2"/>
          <w:lang w:eastAsia="hr-HR"/>
        </w:rPr>
        <w:t>te ono</w:t>
      </w:r>
      <w:r w:rsidRPr="00902F3D">
        <w:rPr>
          <w:color w:val="202124"/>
          <w:spacing w:val="2"/>
          <w:lang w:eastAsia="hr-HR"/>
        </w:rPr>
        <w:t xml:space="preserve"> ima blagi trend povećanja. Probijaju se makadamski putevi kojima se otvara mogućnost sve većem broju posjetitelja, a samim time se stvara dodatni pritisak na očuvanje šuma. Kao i za većinu područja evidentirana je divlja gradnja. Za ovo područje dionici su istaknuli potrebu za pošumljavanjem, posebice dalmatinskim crnim borom, autohtonom vrstom.</w:t>
      </w:r>
    </w:p>
    <w:p w14:paraId="0C769745" w14:textId="77777777" w:rsidR="00C45088" w:rsidRPr="00902F3D" w:rsidRDefault="00C45088" w:rsidP="00C45088">
      <w:pPr>
        <w:pStyle w:val="SUEZtekst"/>
        <w:rPr>
          <w:color w:val="202124"/>
          <w:spacing w:val="2"/>
          <w:lang w:eastAsia="hr-HR"/>
        </w:rPr>
      </w:pPr>
      <w:r w:rsidRPr="00902F3D">
        <w:t xml:space="preserve">Jedna proizvodna zona planirana je iznad uvale </w:t>
      </w:r>
      <w:proofErr w:type="spellStart"/>
      <w:r w:rsidRPr="00902F3D">
        <w:t>Tvrdna</w:t>
      </w:r>
      <w:proofErr w:type="spellEnd"/>
      <w:r w:rsidRPr="00902F3D">
        <w:t xml:space="preserve"> pazuha (</w:t>
      </w:r>
      <w:r>
        <w:t>O</w:t>
      </w:r>
      <w:r w:rsidRPr="00902F3D">
        <w:t>pćina Sućur</w:t>
      </w:r>
      <w:r>
        <w:t>aj</w:t>
      </w:r>
      <w:r w:rsidRPr="00902F3D">
        <w:t>) u obuhvatu područja ekološke mreže HR2001421</w:t>
      </w:r>
      <w:r>
        <w:t xml:space="preserve"> </w:t>
      </w:r>
      <w:r w:rsidRPr="00902F3D">
        <w:t xml:space="preserve">Hvar od </w:t>
      </w:r>
      <w:proofErr w:type="spellStart"/>
      <w:r w:rsidRPr="00902F3D">
        <w:t>Pokrvenika</w:t>
      </w:r>
      <w:proofErr w:type="spellEnd"/>
      <w:r w:rsidRPr="00902F3D">
        <w:t xml:space="preserve"> do uvale </w:t>
      </w:r>
      <w:proofErr w:type="spellStart"/>
      <w:r w:rsidRPr="00902F3D">
        <w:t>Bristova</w:t>
      </w:r>
      <w:proofErr w:type="spellEnd"/>
      <w:r w:rsidRPr="00902F3D">
        <w:t xml:space="preserve">. Dionici za ovo područje ističu širenje alepskog bora na opožarenim područjima </w:t>
      </w:r>
      <w:r w:rsidRPr="00902F3D">
        <w:rPr>
          <w:color w:val="202124"/>
          <w:spacing w:val="2"/>
          <w:lang w:eastAsia="hr-HR"/>
        </w:rPr>
        <w:t xml:space="preserve">koji brzo raste te polako istiskuje nisko grmlje i šume česmine i </w:t>
      </w:r>
      <w:r w:rsidRPr="00902F3D">
        <w:rPr>
          <w:color w:val="202124"/>
          <w:spacing w:val="2"/>
          <w:lang w:eastAsia="hr-HR"/>
        </w:rPr>
        <w:lastRenderedPageBreak/>
        <w:t xml:space="preserve">čempresa. Stoga je potrebno </w:t>
      </w:r>
      <w:r>
        <w:rPr>
          <w:color w:val="202124"/>
          <w:spacing w:val="2"/>
          <w:lang w:eastAsia="hr-HR"/>
        </w:rPr>
        <w:t>pratiti</w:t>
      </w:r>
      <w:r w:rsidRPr="00902F3D">
        <w:rPr>
          <w:color w:val="202124"/>
          <w:spacing w:val="2"/>
          <w:lang w:eastAsia="hr-HR"/>
        </w:rPr>
        <w:t xml:space="preserve"> rasprostranjenost alepskog bora </w:t>
      </w:r>
      <w:r>
        <w:rPr>
          <w:color w:val="202124"/>
          <w:spacing w:val="2"/>
          <w:lang w:eastAsia="hr-HR"/>
        </w:rPr>
        <w:t>i njegov utjecaj na</w:t>
      </w:r>
      <w:r w:rsidRPr="00902F3D">
        <w:rPr>
          <w:color w:val="202124"/>
          <w:spacing w:val="2"/>
          <w:lang w:eastAsia="hr-HR"/>
        </w:rPr>
        <w:t xml:space="preserve"> autohtonu šumu česmine</w:t>
      </w:r>
      <w:r>
        <w:rPr>
          <w:color w:val="202124"/>
          <w:spacing w:val="2"/>
          <w:lang w:eastAsia="hr-HR"/>
        </w:rPr>
        <w:t xml:space="preserve">, </w:t>
      </w:r>
      <w:r w:rsidRPr="00F7545D">
        <w:rPr>
          <w:color w:val="202124"/>
          <w:spacing w:val="2"/>
          <w:lang w:eastAsia="hr-HR"/>
        </w:rPr>
        <w:t>imajući na umu da su i 9340 Vazdazelene šume česmine (</w:t>
      </w:r>
      <w:proofErr w:type="spellStart"/>
      <w:r w:rsidRPr="00F7545D">
        <w:rPr>
          <w:i/>
          <w:iCs/>
          <w:color w:val="202124"/>
          <w:spacing w:val="2"/>
          <w:lang w:eastAsia="hr-HR"/>
        </w:rPr>
        <w:t>Quercus</w:t>
      </w:r>
      <w:proofErr w:type="spellEnd"/>
      <w:r w:rsidRPr="00F7545D">
        <w:rPr>
          <w:i/>
          <w:iCs/>
          <w:color w:val="202124"/>
          <w:spacing w:val="2"/>
          <w:lang w:eastAsia="hr-HR"/>
        </w:rPr>
        <w:t xml:space="preserve"> </w:t>
      </w:r>
      <w:proofErr w:type="spellStart"/>
      <w:r w:rsidRPr="00F7545D">
        <w:rPr>
          <w:i/>
          <w:iCs/>
          <w:color w:val="202124"/>
          <w:spacing w:val="2"/>
          <w:lang w:eastAsia="hr-HR"/>
        </w:rPr>
        <w:t>ilex</w:t>
      </w:r>
      <w:proofErr w:type="spellEnd"/>
      <w:r w:rsidRPr="00F7545D">
        <w:rPr>
          <w:color w:val="202124"/>
          <w:spacing w:val="2"/>
          <w:lang w:eastAsia="hr-HR"/>
        </w:rPr>
        <w:t>)</w:t>
      </w:r>
      <w:r>
        <w:rPr>
          <w:color w:val="202124"/>
          <w:spacing w:val="2"/>
          <w:lang w:eastAsia="hr-HR"/>
        </w:rPr>
        <w:t xml:space="preserve"> i </w:t>
      </w:r>
      <w:r w:rsidRPr="00F7545D">
        <w:rPr>
          <w:color w:val="202124"/>
          <w:spacing w:val="2"/>
          <w:lang w:eastAsia="hr-HR"/>
        </w:rPr>
        <w:t>9540</w:t>
      </w:r>
      <w:r>
        <w:rPr>
          <w:color w:val="202124"/>
          <w:spacing w:val="2"/>
          <w:lang w:eastAsia="hr-HR"/>
        </w:rPr>
        <w:t xml:space="preserve"> </w:t>
      </w:r>
      <w:r w:rsidRPr="00F7545D">
        <w:rPr>
          <w:color w:val="202124"/>
          <w:spacing w:val="2"/>
          <w:lang w:eastAsia="hr-HR"/>
        </w:rPr>
        <w:t>Mediteranske šume endemičnih borova ciljni stanišni tipovi za ovo područje</w:t>
      </w:r>
      <w:r w:rsidRPr="00902F3D">
        <w:rPr>
          <w:color w:val="202124"/>
          <w:spacing w:val="2"/>
          <w:lang w:eastAsia="hr-HR"/>
        </w:rPr>
        <w:t xml:space="preserve">. </w:t>
      </w:r>
    </w:p>
    <w:p w14:paraId="3C95E073" w14:textId="77777777" w:rsidR="00C45088" w:rsidRPr="00902F3D" w:rsidRDefault="00C45088" w:rsidP="00C45088">
      <w:pPr>
        <w:pStyle w:val="SUEZtekst"/>
        <w:rPr>
          <w:lang w:eastAsia="hr-HR"/>
        </w:rPr>
      </w:pPr>
      <w:r w:rsidRPr="00902F3D">
        <w:rPr>
          <w:lang w:eastAsia="hr-HR"/>
        </w:rPr>
        <w:t>Za područje EM HR2001427</w:t>
      </w:r>
      <w:r>
        <w:rPr>
          <w:lang w:eastAsia="hr-HR"/>
        </w:rPr>
        <w:t xml:space="preserve"> </w:t>
      </w:r>
      <w:r w:rsidRPr="00902F3D">
        <w:rPr>
          <w:lang w:eastAsia="hr-HR"/>
        </w:rPr>
        <w:t xml:space="preserve">Hvar - šume kod Starigrada </w:t>
      </w:r>
      <w:r>
        <w:rPr>
          <w:lang w:eastAsia="hr-HR"/>
        </w:rPr>
        <w:t xml:space="preserve">kao pritisci i prijetnje su </w:t>
      </w:r>
      <w:r w:rsidRPr="00902F3D">
        <w:rPr>
          <w:lang w:eastAsia="hr-HR"/>
        </w:rPr>
        <w:t>identificiran</w:t>
      </w:r>
      <w:r>
        <w:rPr>
          <w:lang w:eastAsia="hr-HR"/>
        </w:rPr>
        <w:t>i</w:t>
      </w:r>
      <w:r w:rsidRPr="00902F3D">
        <w:rPr>
          <w:lang w:eastAsia="hr-HR"/>
        </w:rPr>
        <w:t xml:space="preserve"> eksploatacija šuma u vidu drva za ogrjev i gradnju</w:t>
      </w:r>
      <w:r>
        <w:rPr>
          <w:lang w:eastAsia="hr-HR"/>
        </w:rPr>
        <w:t>, r</w:t>
      </w:r>
      <w:r w:rsidRPr="00902F3D">
        <w:rPr>
          <w:lang w:eastAsia="hr-HR"/>
        </w:rPr>
        <w:t xml:space="preserve">astući pritisak gradnje u svrhu razvoja turizma, te divlja i ilegalna gradnja. </w:t>
      </w:r>
    </w:p>
    <w:p w14:paraId="5CD05FF6" w14:textId="77777777" w:rsidR="00C45088" w:rsidRPr="00902F3D" w:rsidRDefault="00C45088" w:rsidP="00C45088">
      <w:pPr>
        <w:pStyle w:val="SUEZtekst"/>
      </w:pPr>
      <w:r w:rsidRPr="00902F3D">
        <w:t>Ilegalna gradnja</w:t>
      </w:r>
      <w:r>
        <w:t>,</w:t>
      </w:r>
      <w:r w:rsidRPr="00902F3D">
        <w:t xml:space="preserve"> odn</w:t>
      </w:r>
      <w:r>
        <w:t>osno</w:t>
      </w:r>
      <w:r w:rsidRPr="00902F3D">
        <w:t xml:space="preserve"> vizualna devastacija </w:t>
      </w:r>
      <w:r>
        <w:t xml:space="preserve">prostora </w:t>
      </w:r>
      <w:r w:rsidRPr="00902F3D">
        <w:t xml:space="preserve">evidentirana je od strane dionika za područje </w:t>
      </w:r>
      <w:r>
        <w:t>Z</w:t>
      </w:r>
      <w:r w:rsidRPr="00902F3D">
        <w:rPr>
          <w:lang w:eastAsia="hr-HR"/>
        </w:rPr>
        <w:t xml:space="preserve">načajnog krajobraza </w:t>
      </w:r>
      <w:r w:rsidRPr="00902F3D">
        <w:t xml:space="preserve">Pakleni otoci, </w:t>
      </w:r>
      <w:r>
        <w:t>Z</w:t>
      </w:r>
      <w:r w:rsidRPr="00902F3D">
        <w:rPr>
          <w:lang w:eastAsia="hr-HR"/>
        </w:rPr>
        <w:t>načajnog krajobraza</w:t>
      </w:r>
      <w:r w:rsidRPr="00902F3D">
        <w:t xml:space="preserve"> </w:t>
      </w:r>
      <w:proofErr w:type="spellStart"/>
      <w:r w:rsidRPr="00902F3D">
        <w:t>Šćedro</w:t>
      </w:r>
      <w:proofErr w:type="spellEnd"/>
      <w:r w:rsidRPr="00902F3D">
        <w:t xml:space="preserve">, te dva područja ekološke mreže: </w:t>
      </w:r>
      <w:r w:rsidRPr="00902F3D">
        <w:rPr>
          <w:lang w:eastAsia="hr-HR"/>
        </w:rPr>
        <w:t>HR2001428</w:t>
      </w:r>
      <w:r>
        <w:rPr>
          <w:lang w:eastAsia="hr-HR"/>
        </w:rPr>
        <w:t xml:space="preserve"> </w:t>
      </w:r>
      <w:r w:rsidRPr="00902F3D">
        <w:rPr>
          <w:lang w:eastAsia="hr-HR"/>
        </w:rPr>
        <w:t xml:space="preserve">Hvar - od Maslinice do </w:t>
      </w:r>
      <w:proofErr w:type="spellStart"/>
      <w:r w:rsidRPr="00902F3D">
        <w:rPr>
          <w:lang w:eastAsia="hr-HR"/>
        </w:rPr>
        <w:t>Grebišća</w:t>
      </w:r>
      <w:proofErr w:type="spellEnd"/>
      <w:r w:rsidRPr="00902F3D">
        <w:rPr>
          <w:lang w:eastAsia="hr-HR"/>
        </w:rPr>
        <w:t xml:space="preserve"> i HR2001425</w:t>
      </w:r>
      <w:r>
        <w:rPr>
          <w:lang w:eastAsia="hr-HR"/>
        </w:rPr>
        <w:t xml:space="preserve"> </w:t>
      </w:r>
      <w:r w:rsidRPr="00902F3D">
        <w:rPr>
          <w:lang w:eastAsia="hr-HR"/>
        </w:rPr>
        <w:t xml:space="preserve">Hvar - od </w:t>
      </w:r>
      <w:proofErr w:type="spellStart"/>
      <w:r w:rsidRPr="00902F3D">
        <w:rPr>
          <w:lang w:eastAsia="hr-HR"/>
        </w:rPr>
        <w:t>Prapratna</w:t>
      </w:r>
      <w:proofErr w:type="spellEnd"/>
      <w:r w:rsidRPr="00902F3D">
        <w:rPr>
          <w:lang w:eastAsia="hr-HR"/>
        </w:rPr>
        <w:t xml:space="preserve"> do </w:t>
      </w:r>
      <w:proofErr w:type="spellStart"/>
      <w:r w:rsidRPr="00902F3D">
        <w:rPr>
          <w:lang w:eastAsia="hr-HR"/>
        </w:rPr>
        <w:t>Karnjakuše</w:t>
      </w:r>
      <w:proofErr w:type="spellEnd"/>
      <w:r w:rsidRPr="00902F3D">
        <w:t xml:space="preserve">. Prijetnja od požara navodi se za sva područja koja imaju za cilj očuvanje šumskih ciljnih staništa. Stoga je potrebno jačati suradnju s vatrogasnim društvima otoka Hvara. Na otoku Hvaru postoji dobrovoljno vatrogasno društvo Hvar, dobrovoljno vatrogasno </w:t>
      </w:r>
      <w:proofErr w:type="spellStart"/>
      <w:r w:rsidRPr="00902F3D">
        <w:t>društvo</w:t>
      </w:r>
      <w:proofErr w:type="spellEnd"/>
      <w:r w:rsidRPr="00902F3D">
        <w:t xml:space="preserve"> Stari Grad, dobrovoljno vatrogasno </w:t>
      </w:r>
      <w:proofErr w:type="spellStart"/>
      <w:r w:rsidRPr="00902F3D">
        <w:t>društvo</w:t>
      </w:r>
      <w:proofErr w:type="spellEnd"/>
      <w:r w:rsidRPr="00902F3D">
        <w:t xml:space="preserve"> Jelsa i dobrovoljno vatrogasno </w:t>
      </w:r>
      <w:proofErr w:type="spellStart"/>
      <w:r w:rsidRPr="00902F3D">
        <w:t>društvo</w:t>
      </w:r>
      <w:proofErr w:type="spellEnd"/>
      <w:r w:rsidRPr="00902F3D">
        <w:t xml:space="preserve"> </w:t>
      </w:r>
      <w:proofErr w:type="spellStart"/>
      <w:r w:rsidRPr="00902F3D">
        <w:t>Sućuraj</w:t>
      </w:r>
      <w:proofErr w:type="spellEnd"/>
      <w:r w:rsidRPr="00902F3D">
        <w:t>.</w:t>
      </w:r>
    </w:p>
    <w:p w14:paraId="40FE4572" w14:textId="77777777" w:rsidR="00C45088" w:rsidRDefault="00C45088" w:rsidP="00C45088">
      <w:pPr>
        <w:pStyle w:val="SUEZtekst"/>
        <w:rPr>
          <w:lang w:eastAsia="hr-HR"/>
        </w:rPr>
      </w:pPr>
      <w:r w:rsidRPr="00902F3D">
        <w:rPr>
          <w:lang w:eastAsia="hr-HR"/>
        </w:rPr>
        <w:t>Za ostala područja (</w:t>
      </w:r>
      <w:r w:rsidRPr="00902F3D">
        <w:rPr>
          <w:color w:val="000000"/>
        </w:rPr>
        <w:t xml:space="preserve">HR2001343 </w:t>
      </w:r>
      <w:r w:rsidRPr="00902F3D">
        <w:t xml:space="preserve">Područje oko špilje </w:t>
      </w:r>
      <w:proofErr w:type="spellStart"/>
      <w:r w:rsidRPr="00902F3D">
        <w:t>Duboška</w:t>
      </w:r>
      <w:proofErr w:type="spellEnd"/>
      <w:r w:rsidRPr="00902F3D">
        <w:t xml:space="preserve"> pazuha</w:t>
      </w:r>
      <w:r w:rsidRPr="00902F3D">
        <w:rPr>
          <w:color w:val="000000"/>
        </w:rPr>
        <w:t>,</w:t>
      </w:r>
      <w:r w:rsidRPr="00902F3D">
        <w:t xml:space="preserve"> HR2001429 Hvar - od Prvog boka do </w:t>
      </w:r>
      <w:proofErr w:type="spellStart"/>
      <w:r w:rsidRPr="00902F3D">
        <w:t>Lučišća</w:t>
      </w:r>
      <w:proofErr w:type="spellEnd"/>
      <w:r w:rsidRPr="00902F3D">
        <w:t xml:space="preserve"> i </w:t>
      </w:r>
      <w:r w:rsidRPr="00902F3D">
        <w:rPr>
          <w:color w:val="000000" w:themeColor="text1"/>
        </w:rPr>
        <w:t xml:space="preserve">HR2001338 </w:t>
      </w:r>
      <w:r w:rsidRPr="00902F3D">
        <w:t xml:space="preserve">Područje oko špilje u uvali </w:t>
      </w:r>
      <w:proofErr w:type="spellStart"/>
      <w:r w:rsidRPr="00902F3D">
        <w:t>Pišćena</w:t>
      </w:r>
      <w:proofErr w:type="spellEnd"/>
      <w:r w:rsidRPr="00902F3D">
        <w:rPr>
          <w:lang w:eastAsia="hr-HR"/>
        </w:rPr>
        <w:t xml:space="preserve">) </w:t>
      </w:r>
      <w:r>
        <w:rPr>
          <w:lang w:eastAsia="hr-HR"/>
        </w:rPr>
        <w:t>U</w:t>
      </w:r>
      <w:r w:rsidRPr="00902F3D">
        <w:rPr>
          <w:lang w:eastAsia="hr-HR"/>
        </w:rPr>
        <w:t xml:space="preserve">stanova trenutno ne raspolaže s terenskim podacima pritisaka i prijetnji. Svakako ne postoje podloge koje bi omogućile evaluaciju stanja dva šumska ciljna stanišna tipa koja se štite unutar područja ekološke mreže. Potrebno je provoditi daljnja istraživanja kako bi se procijenilo pravo stanje </w:t>
      </w:r>
      <w:r w:rsidRPr="00902F3D">
        <w:t>vazdazelenih šuma česmine (9340) i mediteranskih šuma endemičnih borova (9540)</w:t>
      </w:r>
      <w:r w:rsidRPr="00902F3D">
        <w:rPr>
          <w:lang w:eastAsia="hr-HR"/>
        </w:rPr>
        <w:t>.</w:t>
      </w:r>
    </w:p>
    <w:p w14:paraId="75BB0186" w14:textId="77777777" w:rsidR="00C45088" w:rsidRPr="00902F3D" w:rsidRDefault="00C45088" w:rsidP="00C45088">
      <w:pPr>
        <w:pStyle w:val="SUEZtekst"/>
        <w:rPr>
          <w:lang w:eastAsia="hr-HR"/>
        </w:rPr>
      </w:pPr>
      <w:r>
        <w:rPr>
          <w:lang w:eastAsia="hr-HR"/>
        </w:rPr>
        <w:t xml:space="preserve">Kao što je navedeno u podtemi vezanoj za travnjačka staništa, također će i </w:t>
      </w:r>
      <w:r>
        <w:t xml:space="preserve">aktivnosti koje doprinose očuvanju šumskih stanišnih tipova </w:t>
      </w:r>
      <w:proofErr w:type="spellStart"/>
      <w:r>
        <w:t>doprinjeti</w:t>
      </w:r>
      <w:proofErr w:type="spellEnd"/>
      <w:r>
        <w:t xml:space="preserve"> i očuvanju ciljnih vrsta šišmiša koji koriste te površine kao lovno područje. </w:t>
      </w:r>
    </w:p>
    <w:p w14:paraId="22366D17" w14:textId="77777777" w:rsidR="00C45088" w:rsidRPr="00902F3D" w:rsidRDefault="00C45088" w:rsidP="00C45088">
      <w:pPr>
        <w:pStyle w:val="SUEZtekst"/>
      </w:pPr>
      <w:r w:rsidRPr="00902F3D">
        <w:t xml:space="preserve">Svakako </w:t>
      </w:r>
      <w:r>
        <w:t>Ustanova</w:t>
      </w:r>
      <w:r w:rsidRPr="00F32881">
        <w:t xml:space="preserve"> </w:t>
      </w:r>
      <w:r w:rsidRPr="00902F3D">
        <w:t>treba nastaviti međusektorsku suradnju koju ima ostvarenu s Hrvatskim šumama na prostoru Paklenih otoka u praćenju utjecaja potkornjaka. Takvu suradnju je potrebno proširi</w:t>
      </w:r>
      <w:r>
        <w:t>ti</w:t>
      </w:r>
      <w:r w:rsidRPr="00902F3D">
        <w:t xml:space="preserve"> na </w:t>
      </w:r>
      <w:r>
        <w:t xml:space="preserve">praćenje cjelokupne bioraznolikosti te na </w:t>
      </w:r>
      <w:r w:rsidRPr="00902F3D">
        <w:t xml:space="preserve">ostala zaštićena područja i područja ekološke mreže. Potrebno je provesti i kapacitiranje ustanove što je predmetom teme F. ovog plana upravljanja. </w:t>
      </w:r>
    </w:p>
    <w:p w14:paraId="1D03C521" w14:textId="77777777" w:rsidR="00C45088" w:rsidRPr="00FC756A" w:rsidRDefault="00C45088" w:rsidP="00C45088">
      <w:pPr>
        <w:pStyle w:val="SUEZtekst"/>
      </w:pPr>
      <w:r w:rsidRPr="00902F3D">
        <w:t xml:space="preserve">Spomenik parkovne arhitekture </w:t>
      </w:r>
      <w:r>
        <w:t xml:space="preserve">Hvar - </w:t>
      </w:r>
      <w:r w:rsidRPr="00902F3D">
        <w:t xml:space="preserve">Čempres se nalazi u samom gradu Hvaru u sklopu franjevačkog samostana i jedno je od najstarijih stabala ove vrste u Hrvatskoj. Sam čempres nema puno vanjskih ugroza jer je jako dobro zaštićen </w:t>
      </w:r>
      <w:r>
        <w:t>s obzirom na to da</w:t>
      </w:r>
      <w:r w:rsidRPr="00902F3D">
        <w:t xml:space="preserve"> se nalazi u samom kompleksu franjevačkog samostana. Iako nema vanjskih ugroza sam životni vijek čempresa i prirodne nepogode (olujni vjetar, grom i sl.) predstavljaju jedinu ugrozu. </w:t>
      </w:r>
      <w:r>
        <w:t>Ustanova</w:t>
      </w:r>
      <w:r w:rsidRPr="00F32881">
        <w:t xml:space="preserve"> </w:t>
      </w:r>
      <w:r w:rsidRPr="00902F3D">
        <w:t>će i dalje provoditi sanitarnu rezidbu čempresa.</w:t>
      </w:r>
    </w:p>
    <w:p w14:paraId="34AE3830" w14:textId="77777777" w:rsidR="00C45088" w:rsidRPr="00800536" w:rsidRDefault="00C45088" w:rsidP="00C45088">
      <w:pPr>
        <w:pStyle w:val="SUEZtekst"/>
        <w:rPr>
          <w:rStyle w:val="SUEZtekstChar"/>
        </w:rPr>
      </w:pPr>
      <w:r w:rsidRPr="00800536">
        <w:rPr>
          <w:rStyle w:val="SUEZtekstChar"/>
        </w:rPr>
        <w:t>Poljoprivredna djelatnost nužna je za opstanak brojnih staništa te biljnih i životinjskih vrsta.</w:t>
      </w:r>
      <w:r>
        <w:rPr>
          <w:rStyle w:val="SUEZtekstChar"/>
        </w:rPr>
        <w:t xml:space="preserve"> </w:t>
      </w:r>
      <w:r w:rsidRPr="00800536">
        <w:rPr>
          <w:rStyle w:val="SUEZtekstChar"/>
        </w:rPr>
        <w:t>Kroz razne aktivnosti koje se provode u poljoprivredi</w:t>
      </w:r>
      <w:r>
        <w:rPr>
          <w:rStyle w:val="SUEZtekstChar"/>
        </w:rPr>
        <w:t>,</w:t>
      </w:r>
      <w:r w:rsidRPr="00800536">
        <w:rPr>
          <w:rStyle w:val="SUEZtekstChar"/>
        </w:rPr>
        <w:t xml:space="preserve"> poljoprivrednici su dugi niz godina bili čuvari </w:t>
      </w:r>
      <w:r>
        <w:rPr>
          <w:rStyle w:val="SUEZtekstChar"/>
        </w:rPr>
        <w:t>bio</w:t>
      </w:r>
      <w:r w:rsidRPr="00800536">
        <w:rPr>
          <w:rStyle w:val="SUEZtekstChar"/>
        </w:rPr>
        <w:t xml:space="preserve">raznolikosti počevši od sijanja usjeva i razmnožavanja sjemena, sadnje voćaka i vinograda, </w:t>
      </w:r>
      <w:r>
        <w:rPr>
          <w:rStyle w:val="SUEZtekstChar"/>
        </w:rPr>
        <w:t>košnje</w:t>
      </w:r>
      <w:r w:rsidRPr="00800536">
        <w:rPr>
          <w:rStyle w:val="SUEZtekstChar"/>
        </w:rPr>
        <w:t>, napasivanja stoke i stočnog podmlatka, održavanja živica, suhozida i lokvi. Sve to pridonosi i krajobraznoj ljepoti područja.</w:t>
      </w:r>
      <w:r>
        <w:rPr>
          <w:rStyle w:val="SUEZtekstChar"/>
        </w:rPr>
        <w:t xml:space="preserve"> </w:t>
      </w:r>
      <w:r w:rsidRPr="00800536">
        <w:rPr>
          <w:rStyle w:val="SUEZtekstChar"/>
        </w:rPr>
        <w:t>Područje otoka Hvara koristi se u poljoprivredne svrhe. Prema dostupnim podacima iz ARKOD sustava (APPRRR, 2020.), na otoku je precizno evidentirano stanje u 10 područja obuhvaćenih ovim PU, dok je broj</w:t>
      </w:r>
      <w:r w:rsidRPr="00902F3D">
        <w:rPr>
          <w:rFonts w:cstheme="minorHAnsi"/>
        </w:rPr>
        <w:t xml:space="preserve"> </w:t>
      </w:r>
      <w:r w:rsidRPr="00800536">
        <w:rPr>
          <w:rStyle w:val="SUEZtekstChar"/>
        </w:rPr>
        <w:t>poljoprivrednih površina znatno veći ako se gleda cijeli otok Hvar. Od tih 10 područja u dva (HR2001343</w:t>
      </w:r>
      <w:r>
        <w:rPr>
          <w:rStyle w:val="SUEZtekstChar"/>
        </w:rPr>
        <w:t xml:space="preserve"> </w:t>
      </w:r>
      <w:r w:rsidRPr="00800536">
        <w:rPr>
          <w:rStyle w:val="SUEZtekstChar"/>
        </w:rPr>
        <w:t xml:space="preserve">Područje oko špilje </w:t>
      </w:r>
      <w:proofErr w:type="spellStart"/>
      <w:r w:rsidRPr="00800536">
        <w:rPr>
          <w:rStyle w:val="SUEZtekstChar"/>
        </w:rPr>
        <w:t>Duboška</w:t>
      </w:r>
      <w:proofErr w:type="spellEnd"/>
      <w:r w:rsidRPr="00800536">
        <w:rPr>
          <w:rStyle w:val="SUEZtekstChar"/>
        </w:rPr>
        <w:t xml:space="preserve"> pazuha i HR2001338</w:t>
      </w:r>
      <w:r>
        <w:rPr>
          <w:rStyle w:val="SUEZtekstChar"/>
        </w:rPr>
        <w:t xml:space="preserve"> </w:t>
      </w:r>
      <w:r w:rsidRPr="00800536">
        <w:rPr>
          <w:rStyle w:val="SUEZtekstChar"/>
        </w:rPr>
        <w:t xml:space="preserve">Područje oko špilje u uvali </w:t>
      </w:r>
      <w:proofErr w:type="spellStart"/>
      <w:r w:rsidRPr="00800536">
        <w:rPr>
          <w:rStyle w:val="SUEZtekstChar"/>
        </w:rPr>
        <w:t>Pišćena</w:t>
      </w:r>
      <w:proofErr w:type="spellEnd"/>
      <w:r w:rsidRPr="00800536">
        <w:rPr>
          <w:rStyle w:val="SUEZtekstChar"/>
        </w:rPr>
        <w:t xml:space="preserve">) </w:t>
      </w:r>
      <w:r>
        <w:rPr>
          <w:rStyle w:val="SUEZtekstChar"/>
        </w:rPr>
        <w:t xml:space="preserve">su ciljevi očuvanja </w:t>
      </w:r>
      <w:r w:rsidRPr="00800536">
        <w:rPr>
          <w:rStyle w:val="SUEZtekstChar"/>
        </w:rPr>
        <w:t xml:space="preserve">očuvati povoljno stanje </w:t>
      </w:r>
      <w:r>
        <w:rPr>
          <w:rStyle w:val="SUEZtekstChar"/>
        </w:rPr>
        <w:t xml:space="preserve">ciljnog stanišnog tipa </w:t>
      </w:r>
      <w:proofErr w:type="spellStart"/>
      <w:r w:rsidRPr="00800536">
        <w:rPr>
          <w:rStyle w:val="SUEZtekstChar"/>
        </w:rPr>
        <w:t>eumediteranski</w:t>
      </w:r>
      <w:proofErr w:type="spellEnd"/>
      <w:r w:rsidRPr="00800536">
        <w:rPr>
          <w:rStyle w:val="SUEZtekstChar"/>
        </w:rPr>
        <w:t xml:space="preserve"> travnja</w:t>
      </w:r>
      <w:r>
        <w:rPr>
          <w:rStyle w:val="SUEZtekstChar"/>
        </w:rPr>
        <w:t>ci</w:t>
      </w:r>
      <w:r w:rsidRPr="00800536">
        <w:rPr>
          <w:rStyle w:val="SUEZtekstChar"/>
        </w:rPr>
        <w:t xml:space="preserve"> (</w:t>
      </w:r>
      <w:proofErr w:type="spellStart"/>
      <w:r w:rsidRPr="00800536">
        <w:rPr>
          <w:rStyle w:val="SUEZtekstChar"/>
        </w:rPr>
        <w:t>Thero-Brachypodietea</w:t>
      </w:r>
      <w:proofErr w:type="spellEnd"/>
      <w:r w:rsidRPr="00800536">
        <w:rPr>
          <w:rStyle w:val="SUEZtekstChar"/>
        </w:rPr>
        <w:t xml:space="preserve">) i dvije </w:t>
      </w:r>
      <w:r>
        <w:rPr>
          <w:rStyle w:val="SUEZtekstChar"/>
        </w:rPr>
        <w:t xml:space="preserve">ciljne </w:t>
      </w:r>
      <w:r w:rsidRPr="00800536">
        <w:rPr>
          <w:rStyle w:val="SUEZtekstChar"/>
        </w:rPr>
        <w:t>vrste šišmiša koj</w:t>
      </w:r>
      <w:r>
        <w:rPr>
          <w:rStyle w:val="SUEZtekstChar"/>
        </w:rPr>
        <w:t>ima su navedeni travnjaci pogodno staništ</w:t>
      </w:r>
      <w:r w:rsidRPr="00800536">
        <w:rPr>
          <w:rStyle w:val="SUEZtekstChar"/>
        </w:rPr>
        <w:t>e</w:t>
      </w:r>
      <w:r>
        <w:rPr>
          <w:rStyle w:val="SUEZtekstChar"/>
        </w:rPr>
        <w:t xml:space="preserve"> </w:t>
      </w:r>
      <w:r w:rsidRPr="00800536">
        <w:rPr>
          <w:rStyle w:val="SUEZtekstChar"/>
        </w:rPr>
        <w:t>su vezane za njih: riđi šišmiš (</w:t>
      </w:r>
      <w:r w:rsidRPr="00E50815">
        <w:rPr>
          <w:rStyle w:val="SUEZtekstChar"/>
          <w:i/>
          <w:iCs/>
        </w:rPr>
        <w:t xml:space="preserve">Myotis </w:t>
      </w:r>
      <w:proofErr w:type="spellStart"/>
      <w:r w:rsidRPr="00E50815">
        <w:rPr>
          <w:rStyle w:val="SUEZtekstChar"/>
          <w:i/>
          <w:iCs/>
        </w:rPr>
        <w:lastRenderedPageBreak/>
        <w:t>emarginatus</w:t>
      </w:r>
      <w:proofErr w:type="spellEnd"/>
      <w:r w:rsidRPr="00800536">
        <w:rPr>
          <w:rStyle w:val="SUEZtekstChar"/>
        </w:rPr>
        <w:t xml:space="preserve">) i </w:t>
      </w:r>
      <w:proofErr w:type="spellStart"/>
      <w:r w:rsidRPr="00800536">
        <w:rPr>
          <w:rStyle w:val="SUEZtekstChar"/>
        </w:rPr>
        <w:t>oštrouhi</w:t>
      </w:r>
      <w:proofErr w:type="spellEnd"/>
      <w:r w:rsidRPr="00800536">
        <w:rPr>
          <w:rStyle w:val="SUEZtekstChar"/>
        </w:rPr>
        <w:t xml:space="preserve"> šišmiš (</w:t>
      </w:r>
      <w:r w:rsidRPr="00E50815">
        <w:rPr>
          <w:rStyle w:val="SUEZtekstChar"/>
          <w:i/>
          <w:iCs/>
        </w:rPr>
        <w:t xml:space="preserve">Myotis </w:t>
      </w:r>
      <w:proofErr w:type="spellStart"/>
      <w:r w:rsidRPr="00E50815">
        <w:rPr>
          <w:rStyle w:val="SUEZtekstChar"/>
          <w:i/>
          <w:iCs/>
        </w:rPr>
        <w:t>blythii</w:t>
      </w:r>
      <w:proofErr w:type="spellEnd"/>
      <w:r w:rsidRPr="00800536">
        <w:rPr>
          <w:rStyle w:val="SUEZtekstChar"/>
        </w:rPr>
        <w:t>). Ukupna površina područja je cca 80 ha sa 418 ID parcela o kojima</w:t>
      </w:r>
      <w:r>
        <w:rPr>
          <w:rStyle w:val="SUEZtekstChar"/>
        </w:rPr>
        <w:t xml:space="preserve"> </w:t>
      </w:r>
      <w:r w:rsidRPr="00800536">
        <w:rPr>
          <w:rStyle w:val="SUEZtekstChar"/>
        </w:rPr>
        <w:t>skrbi 113 PG. Površine koje se koriste u poljoprivredne svrhe najviše se koriste kao maslinici (38,94 ha), oranice (9,18 ha), vinogradi (7,45 ha), mješoviti višegodišnji nasadi (2 ha), te ostala upotreba (1,22 ha), što i nije najbolje za očuvanje</w:t>
      </w:r>
      <w:bookmarkStart w:id="84" w:name="_Hlk85795403"/>
      <w:r w:rsidRPr="00800536">
        <w:rPr>
          <w:rStyle w:val="SUEZtekstChar"/>
        </w:rPr>
        <w:t xml:space="preserve"> </w:t>
      </w:r>
      <w:proofErr w:type="spellStart"/>
      <w:r w:rsidRPr="00800536">
        <w:rPr>
          <w:rStyle w:val="SUEZtekstChar"/>
        </w:rPr>
        <w:t>eumediteranskih</w:t>
      </w:r>
      <w:proofErr w:type="spellEnd"/>
      <w:r w:rsidRPr="00800536">
        <w:rPr>
          <w:rStyle w:val="SUEZtekstChar"/>
        </w:rPr>
        <w:t xml:space="preserve"> travnjaka</w:t>
      </w:r>
      <w:bookmarkEnd w:id="84"/>
      <w:r w:rsidRPr="00800536">
        <w:rPr>
          <w:rStyle w:val="SUEZtekstChar"/>
        </w:rPr>
        <w:t xml:space="preserve">, osobito ako je taj uzgoj na konvencionalan način i </w:t>
      </w:r>
      <w:r>
        <w:rPr>
          <w:rStyle w:val="SUEZtekstChar"/>
        </w:rPr>
        <w:t xml:space="preserve">uz </w:t>
      </w:r>
      <w:r w:rsidRPr="00800536">
        <w:rPr>
          <w:rStyle w:val="SUEZtekstChar"/>
        </w:rPr>
        <w:t>uporab</w:t>
      </w:r>
      <w:r>
        <w:rPr>
          <w:rStyle w:val="SUEZtekstChar"/>
        </w:rPr>
        <w:t>u</w:t>
      </w:r>
      <w:r w:rsidRPr="00800536">
        <w:rPr>
          <w:rStyle w:val="SUEZtekstChar"/>
        </w:rPr>
        <w:t xml:space="preserve"> pesticida/insekticida. Stoga bi bilo korisno uspostaviti suradnju sa PG provođenj</w:t>
      </w:r>
      <w:r>
        <w:rPr>
          <w:rStyle w:val="SUEZtekstChar"/>
        </w:rPr>
        <w:t>em</w:t>
      </w:r>
      <w:r w:rsidRPr="00800536">
        <w:rPr>
          <w:rStyle w:val="SUEZtekstChar"/>
        </w:rPr>
        <w:t xml:space="preserve"> edukacija o važnosti očuvanja </w:t>
      </w:r>
      <w:proofErr w:type="spellStart"/>
      <w:r w:rsidRPr="00800536">
        <w:rPr>
          <w:rStyle w:val="SUEZtekstChar"/>
        </w:rPr>
        <w:t>eumediteranskih</w:t>
      </w:r>
      <w:proofErr w:type="spellEnd"/>
      <w:r w:rsidRPr="00800536">
        <w:rPr>
          <w:rStyle w:val="SUEZtekstChar"/>
        </w:rPr>
        <w:t xml:space="preserve"> travnjaka i šišmiša</w:t>
      </w:r>
      <w:r>
        <w:rPr>
          <w:rStyle w:val="SUEZtekstChar"/>
        </w:rPr>
        <w:t xml:space="preserve"> koji koriste travnjake. </w:t>
      </w:r>
      <w:r>
        <w:t xml:space="preserve">Aktivnosti koje doprinose očuvanju travnjačkih stanišnih tipova </w:t>
      </w:r>
      <w:proofErr w:type="spellStart"/>
      <w:r>
        <w:t>doprinjet</w:t>
      </w:r>
      <w:proofErr w:type="spellEnd"/>
      <w:r>
        <w:t xml:space="preserve"> će i očuvanju ciljnih vrsta šišmiša koji koriste te površine kao lovno područje.</w:t>
      </w:r>
    </w:p>
    <w:p w14:paraId="1AAE61EE" w14:textId="77777777" w:rsidR="00C45088" w:rsidRPr="00902F3D" w:rsidRDefault="00C45088" w:rsidP="00C45088">
      <w:pPr>
        <w:pStyle w:val="SUEZtekst"/>
      </w:pPr>
      <w:r w:rsidRPr="00902F3D">
        <w:t xml:space="preserve">Važno je istaknuti kako se u područjima (HR2001343 </w:t>
      </w:r>
      <w:r>
        <w:t xml:space="preserve">Područje </w:t>
      </w:r>
      <w:r w:rsidRPr="00902F3D">
        <w:t xml:space="preserve">oko špilje </w:t>
      </w:r>
      <w:proofErr w:type="spellStart"/>
      <w:r w:rsidRPr="00902F3D">
        <w:t>Duboška</w:t>
      </w:r>
      <w:proofErr w:type="spellEnd"/>
      <w:r w:rsidRPr="00902F3D">
        <w:t xml:space="preserve"> pazuha i HR2001338</w:t>
      </w:r>
      <w:r>
        <w:t xml:space="preserve"> Područje </w:t>
      </w:r>
      <w:r w:rsidRPr="00902F3D">
        <w:t xml:space="preserve">oko špilje u uvali </w:t>
      </w:r>
      <w:proofErr w:type="spellStart"/>
      <w:r w:rsidRPr="00902F3D">
        <w:t>Pišćena</w:t>
      </w:r>
      <w:proofErr w:type="spellEnd"/>
      <w:r w:rsidRPr="00902F3D">
        <w:t xml:space="preserve">) uzgajaju izvorni i zaštićeni kultivari na površini od cca 23 ha sa 124 ID parcela o kojima skrbi 30 PG. Najviše je zastupljena maslina, a dosta manje plemenita loza. Poželjno je da se uzgajaju autohtone i izvorne sorte </w:t>
      </w:r>
      <w:r>
        <w:t xml:space="preserve">po ekološkim principima uzgoja </w:t>
      </w:r>
      <w:r w:rsidRPr="00902F3D">
        <w:t>jer na taj način se vraćamo tradicionalnom načinu</w:t>
      </w:r>
      <w:r>
        <w:t xml:space="preserve"> uzgoja koji pogoduje očuvanju bioraznolikosti</w:t>
      </w:r>
      <w:r w:rsidRPr="00902F3D">
        <w:t xml:space="preserve">. </w:t>
      </w:r>
    </w:p>
    <w:p w14:paraId="2EEFAECB" w14:textId="77777777" w:rsidR="00C45088" w:rsidRPr="00902F3D" w:rsidRDefault="00C45088" w:rsidP="00C45088">
      <w:pPr>
        <w:pStyle w:val="SUEZtekst"/>
      </w:pPr>
      <w:r w:rsidRPr="00902F3D">
        <w:t>Prema podacima iz Jedinstvenih zahtjeva (APPRRR, 2020) utvrđen je</w:t>
      </w:r>
      <w:r>
        <w:t xml:space="preserve"> </w:t>
      </w:r>
      <w:r w:rsidRPr="00902F3D">
        <w:t xml:space="preserve">uzgoj izvornih i zaštićenih pasmina (IZP) domaćih životinja smještenih u dva naselja na </w:t>
      </w:r>
      <w:r>
        <w:t>p</w:t>
      </w:r>
      <w:r w:rsidRPr="00902F3D">
        <w:t>odručj</w:t>
      </w:r>
      <w:r>
        <w:t>u</w:t>
      </w:r>
      <w:r w:rsidRPr="00902F3D">
        <w:t xml:space="preserve"> EM HR2001338</w:t>
      </w:r>
      <w:r>
        <w:t xml:space="preserve"> Područje </w:t>
      </w:r>
      <w:r w:rsidRPr="00902F3D">
        <w:t xml:space="preserve">oko špilje </w:t>
      </w:r>
      <w:proofErr w:type="spellStart"/>
      <w:r w:rsidRPr="00902F3D">
        <w:t>Duboška</w:t>
      </w:r>
      <w:proofErr w:type="spellEnd"/>
      <w:r w:rsidRPr="00902F3D">
        <w:t xml:space="preserve"> pazuha, dok </w:t>
      </w:r>
      <w:r>
        <w:t>p</w:t>
      </w:r>
      <w:r w:rsidRPr="00902F3D">
        <w:t>odručje EM HR2001338</w:t>
      </w:r>
      <w:r>
        <w:t xml:space="preserve"> Područje </w:t>
      </w:r>
      <w:r w:rsidRPr="00902F3D">
        <w:t xml:space="preserve">oko špilje u uvali </w:t>
      </w:r>
      <w:proofErr w:type="spellStart"/>
      <w:r w:rsidRPr="00902F3D">
        <w:t>Pišćena</w:t>
      </w:r>
      <w:proofErr w:type="spellEnd"/>
      <w:r w:rsidRPr="00902F3D">
        <w:t xml:space="preserve"> nema takvog uzgoja. Na područjima obuhvaćenim ovim PU zabilježeno je ukupno 372 grla stoke od kojih se samo 37 ovaca nalazi unutar područja HR2001338</w:t>
      </w:r>
      <w:r w:rsidRPr="006B1D51">
        <w:t xml:space="preserve"> </w:t>
      </w:r>
      <w:r>
        <w:t xml:space="preserve">Područje </w:t>
      </w:r>
      <w:r w:rsidRPr="00902F3D">
        <w:t xml:space="preserve">oko špilje u uvali </w:t>
      </w:r>
      <w:proofErr w:type="spellStart"/>
      <w:r w:rsidRPr="00902F3D">
        <w:t>Pišćena</w:t>
      </w:r>
      <w:proofErr w:type="spellEnd"/>
      <w:r w:rsidRPr="00902F3D">
        <w:t xml:space="preserve">. Po svemu navedenom vidljivo je kako je broj grla jako mali i trebalo bi ga svakako povećati kako bi </w:t>
      </w:r>
      <w:r>
        <w:t xml:space="preserve">se doprinijelo </w:t>
      </w:r>
      <w:r w:rsidRPr="00902F3D">
        <w:t>očuva</w:t>
      </w:r>
      <w:r>
        <w:t>nju</w:t>
      </w:r>
      <w:r w:rsidRPr="00902F3D">
        <w:t xml:space="preserve"> travnjačk</w:t>
      </w:r>
      <w:r>
        <w:t>e</w:t>
      </w:r>
      <w:r w:rsidRPr="00902F3D">
        <w:t xml:space="preserve"> vegetacij</w:t>
      </w:r>
      <w:r>
        <w:t>e</w:t>
      </w:r>
      <w:r w:rsidRPr="00902F3D">
        <w:t xml:space="preserve">. </w:t>
      </w:r>
    </w:p>
    <w:p w14:paraId="3C117897" w14:textId="77777777" w:rsidR="00C45088" w:rsidRPr="00902F3D" w:rsidRDefault="00C45088" w:rsidP="00C45088">
      <w:pPr>
        <w:pStyle w:val="SUEZtekst"/>
      </w:pPr>
      <w:r w:rsidRPr="00902F3D">
        <w:t>Prema dostupnim podacima iz ARKOD sustava (APPRRR,</w:t>
      </w:r>
      <w:r>
        <w:t xml:space="preserve"> </w:t>
      </w:r>
      <w:r w:rsidRPr="00902F3D">
        <w:t>2020</w:t>
      </w:r>
      <w:r>
        <w:t>.</w:t>
      </w:r>
      <w:r w:rsidRPr="00902F3D">
        <w:t>), na Paklenim otocima</w:t>
      </w:r>
      <w:r>
        <w:t xml:space="preserve"> </w:t>
      </w:r>
      <w:r w:rsidRPr="00902F3D">
        <w:t>evidentirano je 3,4 ha poljoprivrednih površina na 13 ID parcela o kojima</w:t>
      </w:r>
      <w:r>
        <w:t xml:space="preserve"> </w:t>
      </w:r>
      <w:r w:rsidRPr="00902F3D">
        <w:t>skrbi 7 PG. Površine se koriste kao maslinici (2,18 ha) i vinogradi (1,22 ha). Prema podatcima iz Jedinstvenih zahtjeva (APPRRR, 2020</w:t>
      </w:r>
      <w:r>
        <w:t>.</w:t>
      </w:r>
      <w:r w:rsidRPr="00902F3D">
        <w:t xml:space="preserve">) utvrđen je uzgoj izvornih i zaštićenih pasmina (IZP) domaćih životinja čiji su nositelji gospodarstva smješteni u </w:t>
      </w:r>
      <w:r>
        <w:t>G</w:t>
      </w:r>
      <w:r w:rsidRPr="00902F3D">
        <w:t>radu Hvaru kojemu pripadaju Pakleni otoci. Zabilježeno je ukupno 50 grla stoke (1 mula, 2 konja, 4 magarca, 23 koze, 17 ovaca, i</w:t>
      </w:r>
      <w:r>
        <w:t xml:space="preserve"> </w:t>
      </w:r>
      <w:r w:rsidRPr="00902F3D">
        <w:t xml:space="preserve">3 svinje) i 145 peradi (100 </w:t>
      </w:r>
      <w:proofErr w:type="spellStart"/>
      <w:r w:rsidRPr="00902F3D">
        <w:t>kokoški</w:t>
      </w:r>
      <w:proofErr w:type="spellEnd"/>
      <w:r w:rsidRPr="00902F3D">
        <w:t>, 43 patke, 2 guske).</w:t>
      </w:r>
    </w:p>
    <w:p w14:paraId="054C0057" w14:textId="77777777" w:rsidR="00C45088" w:rsidRPr="00902F3D" w:rsidRDefault="00C45088" w:rsidP="00C45088">
      <w:pPr>
        <w:pStyle w:val="SUEZtekst"/>
      </w:pPr>
      <w:r w:rsidRPr="00902F3D">
        <w:t>Prema dostupnim podacima iz ARKOD sustava (APPRRR,</w:t>
      </w:r>
      <w:r>
        <w:t xml:space="preserve"> </w:t>
      </w:r>
      <w:r w:rsidRPr="00902F3D">
        <w:t>2020</w:t>
      </w:r>
      <w:r>
        <w:t>.</w:t>
      </w:r>
      <w:r w:rsidRPr="00902F3D">
        <w:t xml:space="preserve">), na </w:t>
      </w:r>
      <w:proofErr w:type="spellStart"/>
      <w:r w:rsidRPr="00902F3D">
        <w:t>Šćedru</w:t>
      </w:r>
      <w:proofErr w:type="spellEnd"/>
      <w:r w:rsidRPr="00902F3D">
        <w:t xml:space="preserve"> evidentirano je 2,24 ha poljoprivrednih površina na 19 ID parcela o kojima</w:t>
      </w:r>
      <w:r>
        <w:t xml:space="preserve"> </w:t>
      </w:r>
      <w:r w:rsidRPr="00902F3D">
        <w:t>skrbi 10</w:t>
      </w:r>
      <w:r>
        <w:t xml:space="preserve"> </w:t>
      </w:r>
      <w:r w:rsidRPr="00902F3D">
        <w:t xml:space="preserve">PG. Površine se koriste kao maslinici (1,89 ha), vinogradi (0,17 ha) i oranice (0,18 ha). </w:t>
      </w:r>
    </w:p>
    <w:p w14:paraId="4FB5C805" w14:textId="77777777" w:rsidR="00C45088" w:rsidRPr="00902F3D" w:rsidRDefault="00C45088" w:rsidP="00C45088">
      <w:pPr>
        <w:pStyle w:val="SUEZtekst"/>
      </w:pPr>
      <w:r w:rsidRPr="00902F3D">
        <w:t>Prema dostupnim podacima ARKOD sustava na Zečevu nema ucrtanih ID parcela niti podataka o kultivarima i IZP.</w:t>
      </w:r>
    </w:p>
    <w:p w14:paraId="0BC74D6C" w14:textId="77777777" w:rsidR="00C45088" w:rsidRPr="00902F3D" w:rsidRDefault="00C45088" w:rsidP="00C45088">
      <w:pPr>
        <w:pStyle w:val="SUEZtekst"/>
      </w:pPr>
      <w:r w:rsidRPr="00902F3D">
        <w:t xml:space="preserve">Važno je istaknuti kako se na području </w:t>
      </w:r>
      <w:proofErr w:type="spellStart"/>
      <w:r w:rsidRPr="00902F3D">
        <w:t>Šćedra</w:t>
      </w:r>
      <w:proofErr w:type="spellEnd"/>
      <w:r w:rsidRPr="00902F3D">
        <w:t xml:space="preserve"> uzgajaju izvorne i zaštićene vrste kultivara poljoprivrednog bilja na površini od</w:t>
      </w:r>
      <w:r>
        <w:t xml:space="preserve"> </w:t>
      </w:r>
      <w:r w:rsidRPr="00902F3D">
        <w:t>cca 0,46 ha sa 5 ID parcela o kojima</w:t>
      </w:r>
      <w:r>
        <w:t xml:space="preserve"> </w:t>
      </w:r>
      <w:r w:rsidRPr="00902F3D">
        <w:t>skrbi 4 PG. Površine koje se koriste u poljoprivredne svrhe koriste se kao maslinici.</w:t>
      </w:r>
    </w:p>
    <w:p w14:paraId="5336C615" w14:textId="3AAA2826" w:rsidR="00DE0EE4" w:rsidRPr="00902F3D" w:rsidRDefault="00DE0EE4" w:rsidP="00DE0EE4">
      <w:pPr>
        <w:pStyle w:val="SUEZtekst"/>
      </w:pPr>
      <w:r>
        <w:t xml:space="preserve">Javna ustanova ne raspolaže sa podacima o stanju </w:t>
      </w:r>
      <w:proofErr w:type="spellStart"/>
      <w:r w:rsidRPr="00902F3D">
        <w:t>eumediteranskih</w:t>
      </w:r>
      <w:proofErr w:type="spellEnd"/>
      <w:r w:rsidRPr="00902F3D">
        <w:t xml:space="preserve"> travnjaka ekološke mreže i zaštićenih područja</w:t>
      </w:r>
      <w:r>
        <w:t xml:space="preserve">. Za otok Hvar postoji malo literature o nekadašnjim travnjačkim površinama koje su pretpostavljamo, zbog veće napučenosti otoka, </w:t>
      </w:r>
      <w:proofErr w:type="spellStart"/>
      <w:r>
        <w:t>sjeće</w:t>
      </w:r>
      <w:proofErr w:type="spellEnd"/>
      <w:r>
        <w:t xml:space="preserve"> drva za </w:t>
      </w:r>
      <w:proofErr w:type="spellStart"/>
      <w:r>
        <w:t>ogrijev</w:t>
      </w:r>
      <w:proofErr w:type="spellEnd"/>
      <w:r>
        <w:t xml:space="preserve"> i intenzivnijeg bavljenja stočarstvom, u prošlim stoljećima bile zastupljenije. To potvrđuje i Hvarski Statut iz 1331. prema kojem je otok </w:t>
      </w:r>
      <w:proofErr w:type="spellStart"/>
      <w:r>
        <w:t>Šćedro</w:t>
      </w:r>
      <w:proofErr w:type="spellEnd"/>
      <w:r>
        <w:t xml:space="preserve"> bio namijenjen </w:t>
      </w:r>
      <w:r w:rsidRPr="00F118AE">
        <w:t>ispaši.</w:t>
      </w:r>
      <w:r>
        <w:t xml:space="preserve"> Također i Katastar prema kojem su mnoge površine otoka upisane kao pašnjaci iako je na njima često šuma.</w:t>
      </w:r>
      <w:r w:rsidRPr="00F118AE">
        <w:t xml:space="preserve"> </w:t>
      </w:r>
      <w:r w:rsidRPr="00902F3D">
        <w:t xml:space="preserve">Poljoprivredna djelatnost često je puta nužna za održavanje bioraznolikosti, posebno na travnjacima, jer redovita kosidba ili ispaša travnjaka odgovarajućim brojem grla stoke, uz povremeno ručno ili mehaničko uklanjanje drvenastih biljaka, najbolji je način očuvanja travnjaka i </w:t>
      </w:r>
      <w:r w:rsidRPr="00902F3D">
        <w:lastRenderedPageBreak/>
        <w:t>bioraznolikosti na travnjacima kako bi spriječi</w:t>
      </w:r>
      <w:r>
        <w:t>l</w:t>
      </w:r>
      <w:r w:rsidRPr="00902F3D">
        <w:t>i</w:t>
      </w:r>
      <w:r>
        <w:t xml:space="preserve"> </w:t>
      </w:r>
      <w:r w:rsidRPr="00902F3D">
        <w:t>njihovo zarastanje.</w:t>
      </w:r>
      <w:r w:rsidRPr="00C50D77">
        <w:t xml:space="preserve"> </w:t>
      </w:r>
      <w:r>
        <w:t xml:space="preserve">Takvu djelatnosti nužno je potencirati na prostoru </w:t>
      </w:r>
      <w:proofErr w:type="spellStart"/>
      <w:r w:rsidRPr="00902F3D">
        <w:t>eumediteranskih</w:t>
      </w:r>
      <w:proofErr w:type="spellEnd"/>
      <w:r w:rsidRPr="00902F3D">
        <w:t xml:space="preserve"> travnjaka ekološke mreže i zaštićenih područja</w:t>
      </w:r>
      <w:r>
        <w:t xml:space="preserve"> jer je prema javno dostupnim podacima nedostatna. Treba voditi računa da aktivnosti očuvanja </w:t>
      </w:r>
      <w:proofErr w:type="spellStart"/>
      <w:r w:rsidRPr="00902F3D">
        <w:t>eumediteranskih</w:t>
      </w:r>
      <w:proofErr w:type="spellEnd"/>
      <w:r w:rsidRPr="00902F3D">
        <w:t xml:space="preserve"> </w:t>
      </w:r>
      <w:r>
        <w:t>travnjaka ne budu u sukobu s aktivnostima očuvanja ciljnih šumskih staništa, i obrnuto.</w:t>
      </w:r>
    </w:p>
    <w:p w14:paraId="1647129E" w14:textId="77777777" w:rsidR="00C45088" w:rsidRPr="00902F3D" w:rsidRDefault="00C45088" w:rsidP="00C45088">
      <w:pPr>
        <w:pStyle w:val="SUEZtekst"/>
      </w:pPr>
      <w:r>
        <w:t>Jedan od načina očuvanja povoljnih stanišnih uvjeta</w:t>
      </w:r>
      <w:r w:rsidRPr="00F43A07">
        <w:t xml:space="preserve"> </w:t>
      </w:r>
      <w:r>
        <w:t xml:space="preserve">travnjaka je </w:t>
      </w:r>
      <w:r w:rsidRPr="00F43A07">
        <w:t xml:space="preserve">kroz </w:t>
      </w:r>
      <w:r>
        <w:t xml:space="preserve">IAKS </w:t>
      </w:r>
      <w:r w:rsidRPr="00F43A07">
        <w:t xml:space="preserve">mjeru </w:t>
      </w:r>
      <w:r>
        <w:t>(</w:t>
      </w:r>
      <w:r w:rsidRPr="00D63E42">
        <w:t>Integrirani administrativni kontrolni sustav</w:t>
      </w:r>
      <w:r>
        <w:t xml:space="preserve">) 10 - </w:t>
      </w:r>
      <w:r w:rsidRPr="00F43A07">
        <w:t>Poljoprivreda, okoliš i klimatske promjene u sklopu Programa ruralnog razvoja</w:t>
      </w:r>
      <w:r>
        <w:t xml:space="preserve"> </w:t>
      </w:r>
      <w:r w:rsidRPr="00F43A07">
        <w:t>Republike Hrvatske za razdoblje 2014.</w:t>
      </w:r>
      <w:r>
        <w:t xml:space="preserve"> </w:t>
      </w:r>
      <w:r w:rsidRPr="00F43A07">
        <w:t>-</w:t>
      </w:r>
      <w:r>
        <w:t xml:space="preserve"> </w:t>
      </w:r>
      <w:r w:rsidRPr="00F43A07">
        <w:t>2020.</w:t>
      </w:r>
      <w:r>
        <w:t xml:space="preserve"> – kroz operaciju</w:t>
      </w:r>
      <w:r w:rsidRPr="00F43A07">
        <w:t xml:space="preserve"> </w:t>
      </w:r>
      <w:r>
        <w:t xml:space="preserve">10.1.3. </w:t>
      </w:r>
      <w:r w:rsidRPr="00F43A07">
        <w:t>Očuvanje travnjaka velike prirodne vrijednosti</w:t>
      </w:r>
      <w:r>
        <w:t xml:space="preserve">. Operacija podrazumijeva odgodu košnje </w:t>
      </w:r>
      <w:r w:rsidRPr="00902F3D">
        <w:t>koja omogućava stvaranje sjemena te sprečava nestanak tipičnih biljaka koje su sastavni dio travnjaka. Na taj je način istovremeno omogućen opstanak životinja koje obitavaju na ovim specifičnim staništima. Poželjno je održavanje postojeće poljoprivrede korištenje</w:t>
      </w:r>
      <w:r>
        <w:t>m</w:t>
      </w:r>
      <w:r w:rsidRPr="00902F3D">
        <w:t xml:space="preserve"> tradicionalnih metoda i poticanje njenog oživljavanja, osobito sektora stočarstva kako bi se očuvali</w:t>
      </w:r>
      <w:r>
        <w:t xml:space="preserve"> </w:t>
      </w:r>
      <w:r w:rsidRPr="00902F3D">
        <w:t>travnjaci kao staništa biljnih i životinjskih vrsta i kao element krajobraza. Potrebno je provoditi praćenje stanja travnjaka</w:t>
      </w:r>
      <w:r>
        <w:t>,</w:t>
      </w:r>
      <w:r w:rsidRPr="00902F3D">
        <w:t xml:space="preserve"> ali za to treba razviti odgovarajući protokol. </w:t>
      </w:r>
      <w:r>
        <w:t>P</w:t>
      </w:r>
      <w:r w:rsidRPr="00A940D1">
        <w:t>rotokolom bi se utvrdile vrste i njihova zastupljenost kao indikatori stanja travnjaka, a za pokazatelj dobrog stanja ovih travnjaka smatramo vrstu kokica papučica (</w:t>
      </w:r>
      <w:proofErr w:type="spellStart"/>
      <w:r w:rsidRPr="00A940D1">
        <w:rPr>
          <w:i/>
          <w:iCs/>
        </w:rPr>
        <w:t>Ophys</w:t>
      </w:r>
      <w:proofErr w:type="spellEnd"/>
      <w:r w:rsidRPr="00A940D1">
        <w:rPr>
          <w:i/>
          <w:iCs/>
        </w:rPr>
        <w:t xml:space="preserve"> </w:t>
      </w:r>
      <w:proofErr w:type="spellStart"/>
      <w:r w:rsidRPr="00A940D1">
        <w:rPr>
          <w:i/>
          <w:iCs/>
        </w:rPr>
        <w:t>sphegodes</w:t>
      </w:r>
      <w:proofErr w:type="spellEnd"/>
      <w:r w:rsidRPr="00A940D1">
        <w:t>)</w:t>
      </w:r>
      <w:r>
        <w:t>.</w:t>
      </w:r>
    </w:p>
    <w:p w14:paraId="3FA1F3DE" w14:textId="77777777" w:rsidR="00C45088" w:rsidRPr="00902F3D" w:rsidRDefault="00C45088" w:rsidP="00C45088">
      <w:pPr>
        <w:pStyle w:val="SUEZtekst"/>
      </w:pPr>
      <w:r w:rsidRPr="00902F3D">
        <w:t xml:space="preserve">Naglasak je na poticanju uzgoja starih sorti i pasmina, a što je moguće kroz IAKS mjere ruralnog razvoja iz Programa ruralnog razvoja RH. Ustanova inače vodi „Popis izvornih i zaštićenih vrsta i kultivara poljoprivrednog bilja u zaštićenim i Natura 2000 područjima“, te „Bazu izvornih i zaštićenih pasmina u zaštićenim i Natura 2000 područjima SDŽ“. </w:t>
      </w:r>
    </w:p>
    <w:p w14:paraId="43155587" w14:textId="77777777" w:rsidR="00C45088" w:rsidRPr="00902F3D" w:rsidRDefault="00C45088" w:rsidP="00C45088">
      <w:pPr>
        <w:pStyle w:val="SUEZtekst"/>
      </w:pPr>
      <w:r w:rsidRPr="00902F3D">
        <w:t>Kako je</w:t>
      </w:r>
      <w:r>
        <w:t xml:space="preserve"> </w:t>
      </w:r>
      <w:r w:rsidRPr="00902F3D">
        <w:t xml:space="preserve">Hvar turistički </w:t>
      </w:r>
      <w:r>
        <w:t>otok</w:t>
      </w:r>
      <w:r w:rsidRPr="00902F3D">
        <w:t xml:space="preserve"> potrebno je poticati proizvodnju lokalnih autohtonih proizvoda na ekološki način i promovirati </w:t>
      </w:r>
      <w:r>
        <w:t xml:space="preserve">ju </w:t>
      </w:r>
      <w:r w:rsidRPr="00902F3D">
        <w:t xml:space="preserve">kroz turističku ponudu, a </w:t>
      </w:r>
      <w:r>
        <w:t xml:space="preserve">čime se </w:t>
      </w:r>
      <w:r w:rsidRPr="00902F3D">
        <w:t>u konačnici utječe i na očuvanje prirode, tj. staništa i vrsta. Moguće je provoditi i promidžbene djelatnosti za poljoprivredu, edukacijski rad (npr. sa OPG i školama). U skladu s tim potrebno je uspostaviti</w:t>
      </w:r>
      <w:r>
        <w:t xml:space="preserve"> </w:t>
      </w:r>
      <w:r w:rsidRPr="00902F3D">
        <w:t>suradnju JU sa PG</w:t>
      </w:r>
      <w:r>
        <w:t>-om</w:t>
      </w:r>
      <w:r w:rsidRPr="00902F3D">
        <w:t xml:space="preserve"> te uz zajedničku suradnju sa</w:t>
      </w:r>
      <w:r>
        <w:t xml:space="preserve"> </w:t>
      </w:r>
      <w:r w:rsidRPr="00902F3D">
        <w:t xml:space="preserve">Savjetodavnom poljoprivrednom službom na otoku Hvaru, LAG-om </w:t>
      </w:r>
      <w:proofErr w:type="spellStart"/>
      <w:r w:rsidRPr="00902F3D">
        <w:t>Škoji</w:t>
      </w:r>
      <w:proofErr w:type="spellEnd"/>
      <w:r w:rsidRPr="00902F3D">
        <w:t xml:space="preserve"> zajednički nastupati u edukaciji PG-a, a sve u cilju očuvanja travnjačkih površina i ciljnih vrsta na njima, te promicanjem ekološke poljoprivrede. Takve aktivnosti </w:t>
      </w:r>
      <w:r>
        <w:t>U</w:t>
      </w:r>
      <w:r w:rsidRPr="00902F3D">
        <w:t>stanova već provodi unutar kopnenih područja ekološke mreže izvan obuhvata ovog Plana, naročito uokolo Cetine.</w:t>
      </w:r>
      <w:r>
        <w:t xml:space="preserve"> </w:t>
      </w:r>
      <w:r w:rsidRPr="00902F3D">
        <w:t xml:space="preserve">Također bitno je voditi računa o invazivnim </w:t>
      </w:r>
      <w:r>
        <w:t xml:space="preserve">stranim </w:t>
      </w:r>
      <w:r w:rsidRPr="00902F3D">
        <w:t>vrstama na travnjačkim staništima, te ukoliko se uoče educirati lokalnu zajednicu te organizirati zajedničke akcije uklanjanja.</w:t>
      </w:r>
    </w:p>
    <w:p w14:paraId="247EF9A1" w14:textId="77777777" w:rsidR="00C45088" w:rsidRDefault="00C45088" w:rsidP="00C45088">
      <w:pPr>
        <w:pStyle w:val="SUEZtekst"/>
      </w:pPr>
      <w:r>
        <w:t>Lokalno s</w:t>
      </w:r>
      <w:r w:rsidRPr="00F43A07">
        <w:t xml:space="preserve">tanovništvo </w:t>
      </w:r>
      <w:r>
        <w:t xml:space="preserve">se </w:t>
      </w:r>
      <w:r w:rsidRPr="00F43A07">
        <w:t>zadnjih godina sve više okreće turizmu</w:t>
      </w:r>
      <w:r>
        <w:t xml:space="preserve"> te je </w:t>
      </w:r>
      <w:proofErr w:type="spellStart"/>
      <w:r>
        <w:t>samanjen</w:t>
      </w:r>
      <w:proofErr w:type="spellEnd"/>
      <w:r>
        <w:t xml:space="preserve"> interes za </w:t>
      </w:r>
      <w:r w:rsidRPr="00F43A07">
        <w:t xml:space="preserve">tradicionalnom poljoprivrednom proizvodnjom. </w:t>
      </w:r>
    </w:p>
    <w:p w14:paraId="363B6A4F" w14:textId="77777777" w:rsidR="00C45088" w:rsidRDefault="00C45088" w:rsidP="00C45088">
      <w:pPr>
        <w:pStyle w:val="SUEZtekst"/>
      </w:pPr>
      <w:r w:rsidRPr="00F43A07">
        <w:t xml:space="preserve">Valja istaknuti fotonaponsku elektranu planiranu unutar naselja Velo Grablje (Grad Hvar) na prostoru </w:t>
      </w:r>
      <w:proofErr w:type="spellStart"/>
      <w:r w:rsidRPr="00F43A07">
        <w:t>eumediteranskih</w:t>
      </w:r>
      <w:proofErr w:type="spellEnd"/>
      <w:r w:rsidRPr="00F43A07">
        <w:t xml:space="preserve"> travnjaka </w:t>
      </w:r>
      <w:proofErr w:type="spellStart"/>
      <w:r w:rsidRPr="00F43A07">
        <w:rPr>
          <w:i/>
          <w:iCs/>
        </w:rPr>
        <w:t>Thero-Brachypodietea</w:t>
      </w:r>
      <w:proofErr w:type="spellEnd"/>
      <w:r w:rsidRPr="00F43A07">
        <w:t xml:space="preserve"> i zone obitavanja </w:t>
      </w:r>
      <w:proofErr w:type="spellStart"/>
      <w:r w:rsidRPr="00F43A07">
        <w:t>oštrouhog</w:t>
      </w:r>
      <w:proofErr w:type="spellEnd"/>
      <w:r w:rsidRPr="00F43A07">
        <w:t xml:space="preserve"> šišmiša (</w:t>
      </w:r>
      <w:r w:rsidRPr="00F43A07">
        <w:rPr>
          <w:i/>
          <w:iCs/>
        </w:rPr>
        <w:t xml:space="preserve">Myotis </w:t>
      </w:r>
      <w:proofErr w:type="spellStart"/>
      <w:r w:rsidRPr="00F43A07">
        <w:rPr>
          <w:i/>
          <w:iCs/>
        </w:rPr>
        <w:t>blythii</w:t>
      </w:r>
      <w:proofErr w:type="spellEnd"/>
      <w:r w:rsidRPr="00F43A07">
        <w:t>) unutar područja ekološke mreže HR2001338</w:t>
      </w:r>
      <w:r>
        <w:t xml:space="preserve"> Područje </w:t>
      </w:r>
      <w:r w:rsidRPr="00F43A07">
        <w:t xml:space="preserve">oko špilje u uvali </w:t>
      </w:r>
      <w:proofErr w:type="spellStart"/>
      <w:r w:rsidRPr="00F43A07">
        <w:t>Pišćena</w:t>
      </w:r>
      <w:proofErr w:type="spellEnd"/>
      <w:r w:rsidRPr="00F43A07">
        <w:t>. Primjerenije bi bilo osigurati solarne panele na već postojećim objektima (kućama, gospodarskim zgradama, hotelima i slično) nego u prirodnim staništima koja je potrebno očuvati.</w:t>
      </w:r>
      <w:r w:rsidRPr="00902F3D">
        <w:t xml:space="preserve"> Dionici su tijekom radionice naglasili devastaciju </w:t>
      </w:r>
      <w:proofErr w:type="spellStart"/>
      <w:r w:rsidRPr="00902F3D">
        <w:t>Milne</w:t>
      </w:r>
      <w:proofErr w:type="spellEnd"/>
      <w:r w:rsidRPr="00902F3D">
        <w:t xml:space="preserve"> u vidu prekomjerne gradnje koja dijelom ulazi u obuhvat područja ekološke mreže HR2001338</w:t>
      </w:r>
      <w:r>
        <w:t xml:space="preserve"> Područje </w:t>
      </w:r>
      <w:r w:rsidRPr="00902F3D">
        <w:t xml:space="preserve">oko špilje u uvali </w:t>
      </w:r>
      <w:proofErr w:type="spellStart"/>
      <w:r w:rsidRPr="00902F3D">
        <w:t>Pišćena</w:t>
      </w:r>
      <w:proofErr w:type="spellEnd"/>
      <w:r w:rsidRPr="00902F3D">
        <w:t>.</w:t>
      </w:r>
    </w:p>
    <w:p w14:paraId="44ABA34F" w14:textId="0CF406CF" w:rsidR="00C45088" w:rsidRPr="00C45088" w:rsidRDefault="00C45088" w:rsidP="00C45088">
      <w:pPr>
        <w:spacing w:after="0" w:line="240" w:lineRule="auto"/>
        <w:jc w:val="left"/>
        <w:rPr>
          <w:rFonts w:eastAsia="Times New Roman" w:cstheme="minorHAnsi"/>
          <w:b/>
          <w:bCs/>
          <w:color w:val="000000"/>
          <w:sz w:val="20"/>
          <w:szCs w:val="20"/>
          <w:lang w:eastAsia="hr-HR"/>
        </w:rPr>
        <w:sectPr w:rsidR="00C45088" w:rsidRPr="00C45088" w:rsidSect="0065110D">
          <w:pgSz w:w="11906" w:h="16838"/>
          <w:pgMar w:top="709" w:right="1106" w:bottom="1418" w:left="1418" w:header="709" w:footer="709" w:gutter="0"/>
          <w:cols w:space="708"/>
          <w:titlePg/>
          <w:docGrid w:linePitch="360"/>
        </w:sectPr>
      </w:pPr>
    </w:p>
    <w:tbl>
      <w:tblPr>
        <w:tblW w:w="5000" w:type="pct"/>
        <w:tblLook w:val="04A0" w:firstRow="1" w:lastRow="0" w:firstColumn="1" w:lastColumn="0" w:noHBand="0" w:noVBand="1"/>
      </w:tblPr>
      <w:tblGrid>
        <w:gridCol w:w="3790"/>
        <w:gridCol w:w="1264"/>
        <w:gridCol w:w="2849"/>
        <w:gridCol w:w="5375"/>
        <w:gridCol w:w="1423"/>
      </w:tblGrid>
      <w:tr w:rsidR="00C45088" w:rsidRPr="004D73D8" w14:paraId="0183FC15" w14:textId="77777777" w:rsidTr="009C39BF">
        <w:trPr>
          <w:trHeight w:val="667"/>
          <w:tblHeader/>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48B63B" w14:textId="45C4D5E3" w:rsidR="00C45088" w:rsidRDefault="00C45088" w:rsidP="00C45088">
            <w:pPr>
              <w:pStyle w:val="SUEZtekst"/>
              <w:numPr>
                <w:ilvl w:val="0"/>
                <w:numId w:val="15"/>
              </w:numPr>
              <w:rPr>
                <w:rFonts w:eastAsia="Times New Roman" w:cstheme="minorHAnsi"/>
                <w:b/>
                <w:bCs/>
                <w:color w:val="000000"/>
                <w:sz w:val="20"/>
                <w:szCs w:val="20"/>
                <w:lang w:eastAsia="hr-HR"/>
              </w:rPr>
            </w:pPr>
            <w:r w:rsidRPr="007A0C88">
              <w:rPr>
                <w:b/>
                <w:bCs/>
              </w:rPr>
              <w:lastRenderedPageBreak/>
              <w:t xml:space="preserve">POSEBNI CILJ AB: Očuvano je povoljno stanje ciljnih šumskih staništa i </w:t>
            </w:r>
            <w:proofErr w:type="spellStart"/>
            <w:r w:rsidRPr="007A0C88">
              <w:rPr>
                <w:b/>
                <w:bCs/>
              </w:rPr>
              <w:t>eumediteranskih</w:t>
            </w:r>
            <w:proofErr w:type="spellEnd"/>
            <w:r w:rsidRPr="007A0C88">
              <w:rPr>
                <w:b/>
                <w:bCs/>
              </w:rPr>
              <w:t xml:space="preserve"> travnjaka ekološke mreže i zaštićenih područja. </w:t>
            </w:r>
          </w:p>
        </w:tc>
      </w:tr>
      <w:tr w:rsidR="00710758" w:rsidRPr="004D73D8" w14:paraId="4AB27804" w14:textId="77777777" w:rsidTr="009C39BF">
        <w:trPr>
          <w:trHeight w:val="721"/>
          <w:tblHeader/>
        </w:trPr>
        <w:tc>
          <w:tcPr>
            <w:tcW w:w="12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C4AB80" w14:textId="4E18584D" w:rsidR="00710758" w:rsidRPr="006C128C" w:rsidRDefault="00710758" w:rsidP="00710758">
            <w:pPr>
              <w:spacing w:before="0" w:after="0" w:line="240" w:lineRule="auto"/>
              <w:jc w:val="center"/>
              <w:rPr>
                <w:rFonts w:eastAsia="Times New Roman" w:cstheme="minorHAnsi"/>
                <w:b/>
                <w:bCs/>
                <w:color w:val="000000"/>
                <w:sz w:val="20"/>
                <w:szCs w:val="20"/>
                <w:lang w:eastAsia="hr-HR"/>
              </w:rPr>
            </w:pPr>
            <w:r w:rsidRPr="006C128C">
              <w:rPr>
                <w:rFonts w:eastAsia="Times New Roman" w:cstheme="minorHAnsi"/>
                <w:b/>
                <w:bCs/>
                <w:color w:val="000000"/>
                <w:sz w:val="20"/>
                <w:szCs w:val="20"/>
                <w:lang w:eastAsia="hr-HR"/>
              </w:rPr>
              <w:t>Stanišni tip</w:t>
            </w:r>
          </w:p>
        </w:tc>
        <w:tc>
          <w:tcPr>
            <w:tcW w:w="1399" w:type="pct"/>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14:paraId="24F43462" w14:textId="01D24321" w:rsidR="00710758" w:rsidRPr="006C128C" w:rsidRDefault="00710758" w:rsidP="00710758">
            <w:pPr>
              <w:spacing w:before="0" w:after="0" w:line="240" w:lineRule="auto"/>
              <w:jc w:val="center"/>
              <w:rPr>
                <w:rFonts w:eastAsia="Times New Roman" w:cstheme="minorHAnsi"/>
                <w:b/>
                <w:bCs/>
                <w:color w:val="000000"/>
                <w:sz w:val="20"/>
                <w:szCs w:val="20"/>
                <w:lang w:eastAsia="hr-HR"/>
              </w:rPr>
            </w:pPr>
            <w:r w:rsidRPr="006C128C">
              <w:rPr>
                <w:rFonts w:eastAsia="Times New Roman" w:cstheme="minorHAnsi"/>
                <w:b/>
                <w:bCs/>
                <w:color w:val="000000"/>
                <w:sz w:val="20"/>
                <w:szCs w:val="20"/>
                <w:lang w:eastAsia="hr-HR"/>
              </w:rPr>
              <w:t>Naziv područja</w:t>
            </w:r>
          </w:p>
        </w:tc>
        <w:tc>
          <w:tcPr>
            <w:tcW w:w="182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359612C7" w14:textId="4A8BE9D8" w:rsidR="00710758" w:rsidRDefault="00710758" w:rsidP="00710758">
            <w:pPr>
              <w:spacing w:before="0" w:after="0" w:line="240" w:lineRule="auto"/>
              <w:jc w:val="center"/>
              <w:rPr>
                <w:rFonts w:eastAsia="Times New Roman" w:cstheme="minorHAnsi"/>
                <w:b/>
                <w:bCs/>
                <w:color w:val="000000"/>
                <w:sz w:val="20"/>
                <w:szCs w:val="20"/>
                <w:lang w:eastAsia="hr-HR"/>
              </w:rPr>
            </w:pPr>
            <w:r>
              <w:rPr>
                <w:rFonts w:eastAsia="Times New Roman" w:cstheme="minorHAnsi"/>
                <w:b/>
                <w:bCs/>
                <w:color w:val="000000"/>
                <w:sz w:val="20"/>
                <w:szCs w:val="20"/>
                <w:lang w:eastAsia="hr-HR"/>
              </w:rPr>
              <w:t>Pokazatelj</w:t>
            </w:r>
            <w:r w:rsidR="00DF1ABF">
              <w:rPr>
                <w:rFonts w:eastAsia="Times New Roman" w:cstheme="minorHAnsi"/>
                <w:b/>
                <w:bCs/>
                <w:color w:val="000000"/>
                <w:sz w:val="20"/>
                <w:szCs w:val="20"/>
                <w:lang w:eastAsia="hr-HR"/>
              </w:rPr>
              <w:t>i</w:t>
            </w:r>
            <w:r>
              <w:rPr>
                <w:rFonts w:eastAsia="Times New Roman" w:cstheme="minorHAnsi"/>
                <w:b/>
                <w:bCs/>
                <w:color w:val="000000"/>
                <w:sz w:val="20"/>
                <w:szCs w:val="20"/>
                <w:lang w:eastAsia="hr-HR"/>
              </w:rPr>
              <w:t xml:space="preserve"> postizanja posebnog cilja</w:t>
            </w:r>
            <w:r w:rsidRPr="006C128C">
              <w:rPr>
                <w:rFonts w:eastAsia="Times New Roman" w:cstheme="minorHAnsi"/>
                <w:b/>
                <w:bCs/>
                <w:color w:val="000000"/>
                <w:sz w:val="20"/>
                <w:szCs w:val="20"/>
                <w:lang w:eastAsia="hr-HR"/>
              </w:rPr>
              <w:t xml:space="preserve"> </w:t>
            </w:r>
            <w:r w:rsidR="00DF1ABF">
              <w:rPr>
                <w:rFonts w:eastAsia="Times New Roman" w:cstheme="minorHAnsi"/>
                <w:b/>
                <w:bCs/>
                <w:color w:val="000000"/>
                <w:sz w:val="20"/>
                <w:szCs w:val="20"/>
                <w:lang w:eastAsia="hr-HR"/>
              </w:rPr>
              <w:t>AB</w:t>
            </w:r>
          </w:p>
          <w:p w14:paraId="595B2233" w14:textId="77777777" w:rsidR="00710758" w:rsidRDefault="00710758" w:rsidP="00710758">
            <w:pPr>
              <w:spacing w:before="0" w:after="0" w:line="240" w:lineRule="auto"/>
              <w:jc w:val="center"/>
              <w:rPr>
                <w:rFonts w:eastAsia="Times New Roman" w:cstheme="minorHAnsi"/>
                <w:b/>
                <w:bCs/>
                <w:color w:val="000000"/>
                <w:sz w:val="20"/>
                <w:szCs w:val="20"/>
                <w:lang w:eastAsia="hr-HR"/>
              </w:rPr>
            </w:pPr>
            <w:r>
              <w:rPr>
                <w:rFonts w:eastAsia="Times New Roman" w:cstheme="minorHAnsi"/>
                <w:b/>
                <w:bCs/>
                <w:color w:val="000000"/>
                <w:sz w:val="20"/>
                <w:szCs w:val="20"/>
                <w:lang w:eastAsia="hr-HR"/>
              </w:rPr>
              <w:t>=</w:t>
            </w:r>
          </w:p>
          <w:p w14:paraId="183BEA6D" w14:textId="13646DA8" w:rsidR="00710758" w:rsidRDefault="00710758" w:rsidP="00710758">
            <w:pPr>
              <w:spacing w:before="0" w:after="0" w:line="240" w:lineRule="auto"/>
              <w:jc w:val="center"/>
              <w:rPr>
                <w:rFonts w:eastAsia="Times New Roman" w:cstheme="minorHAnsi"/>
                <w:b/>
                <w:bCs/>
                <w:color w:val="000000"/>
                <w:sz w:val="20"/>
                <w:szCs w:val="20"/>
                <w:lang w:eastAsia="hr-HR"/>
              </w:rPr>
            </w:pPr>
            <w:r w:rsidRPr="006C128C">
              <w:rPr>
                <w:rFonts w:eastAsia="Times New Roman" w:cstheme="minorHAnsi"/>
                <w:b/>
                <w:bCs/>
                <w:color w:val="000000"/>
                <w:sz w:val="20"/>
                <w:szCs w:val="20"/>
                <w:lang w:eastAsia="hr-HR"/>
              </w:rPr>
              <w:t>Pokazatelj</w:t>
            </w:r>
            <w:r w:rsidR="00DF1ABF">
              <w:rPr>
                <w:rFonts w:eastAsia="Times New Roman" w:cstheme="minorHAnsi"/>
                <w:b/>
                <w:bCs/>
                <w:color w:val="000000"/>
                <w:sz w:val="20"/>
                <w:szCs w:val="20"/>
                <w:lang w:eastAsia="hr-HR"/>
              </w:rPr>
              <w:t>i</w:t>
            </w:r>
            <w:r w:rsidRPr="006C128C">
              <w:rPr>
                <w:rFonts w:eastAsia="Times New Roman" w:cstheme="minorHAnsi"/>
                <w:b/>
                <w:bCs/>
                <w:color w:val="000000"/>
                <w:sz w:val="20"/>
                <w:szCs w:val="20"/>
                <w:lang w:eastAsia="hr-HR"/>
              </w:rPr>
              <w:t xml:space="preserve"> </w:t>
            </w:r>
            <w:r>
              <w:rPr>
                <w:rFonts w:eastAsia="Times New Roman" w:cstheme="minorHAnsi"/>
                <w:b/>
                <w:bCs/>
                <w:color w:val="000000"/>
                <w:sz w:val="20"/>
                <w:szCs w:val="20"/>
                <w:lang w:eastAsia="hr-HR"/>
              </w:rPr>
              <w:t>očuvanja</w:t>
            </w:r>
          </w:p>
          <w:p w14:paraId="478A46C7" w14:textId="7A65FC89" w:rsidR="00710758" w:rsidRPr="006C128C" w:rsidRDefault="00710758" w:rsidP="00710758">
            <w:pPr>
              <w:spacing w:before="0" w:after="0" w:line="240" w:lineRule="auto"/>
              <w:jc w:val="center"/>
              <w:rPr>
                <w:rFonts w:eastAsia="Times New Roman" w:cstheme="minorHAnsi"/>
                <w:b/>
                <w:bCs/>
                <w:color w:val="000000"/>
                <w:sz w:val="20"/>
                <w:szCs w:val="20"/>
                <w:lang w:eastAsia="hr-HR"/>
              </w:rPr>
            </w:pPr>
          </w:p>
        </w:tc>
        <w:tc>
          <w:tcPr>
            <w:tcW w:w="484"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1ECA1C75" w14:textId="1FFA8455" w:rsidR="00710758" w:rsidRDefault="00710758" w:rsidP="00710758">
            <w:pPr>
              <w:spacing w:before="0" w:after="0" w:line="240" w:lineRule="auto"/>
              <w:jc w:val="center"/>
              <w:rPr>
                <w:rFonts w:eastAsia="Times New Roman" w:cstheme="minorHAnsi"/>
                <w:b/>
                <w:bCs/>
                <w:color w:val="000000"/>
                <w:sz w:val="20"/>
                <w:szCs w:val="20"/>
                <w:lang w:eastAsia="hr-HR"/>
              </w:rPr>
            </w:pPr>
            <w:r>
              <w:rPr>
                <w:rFonts w:eastAsia="Times New Roman" w:cstheme="minorHAnsi"/>
                <w:b/>
                <w:bCs/>
                <w:color w:val="000000"/>
                <w:sz w:val="20"/>
                <w:szCs w:val="20"/>
                <w:lang w:eastAsia="hr-HR"/>
              </w:rPr>
              <w:t>Stupanj očuvanosti</w:t>
            </w:r>
          </w:p>
        </w:tc>
      </w:tr>
      <w:tr w:rsidR="00710758" w:rsidRPr="004D73D8" w14:paraId="2FA3F0DF" w14:textId="77777777" w:rsidTr="009C39BF">
        <w:trPr>
          <w:trHeight w:val="721"/>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68855E" w14:textId="77777777" w:rsidR="00710758" w:rsidRPr="001B3A07" w:rsidRDefault="00710758" w:rsidP="00710758">
            <w:pPr>
              <w:spacing w:before="80" w:after="80" w:line="240" w:lineRule="auto"/>
              <w:jc w:val="left"/>
              <w:rPr>
                <w:rFonts w:eastAsia="Times New Roman" w:cstheme="minorHAnsi"/>
                <w:b/>
                <w:bCs/>
                <w:color w:val="000000"/>
                <w:sz w:val="20"/>
                <w:szCs w:val="20"/>
                <w:lang w:eastAsia="hr-HR"/>
              </w:rPr>
            </w:pPr>
            <w:r>
              <w:rPr>
                <w:rFonts w:eastAsia="Times New Roman" w:cstheme="minorHAnsi"/>
                <w:b/>
                <w:bCs/>
                <w:color w:val="000000"/>
                <w:sz w:val="20"/>
                <w:szCs w:val="20"/>
                <w:lang w:eastAsia="hr-HR"/>
              </w:rPr>
              <w:t xml:space="preserve">Stanje očuvanosti: </w:t>
            </w:r>
            <w:r w:rsidRPr="00A90DAB">
              <w:rPr>
                <w:rFonts w:eastAsia="Times New Roman" w:cstheme="minorHAnsi"/>
                <w:color w:val="000000"/>
                <w:sz w:val="20"/>
                <w:szCs w:val="20"/>
                <w:lang w:eastAsia="hr-HR"/>
              </w:rPr>
              <w:t>FV-povoljno,</w:t>
            </w:r>
            <w:r>
              <w:rPr>
                <w:rFonts w:eastAsia="Times New Roman" w:cstheme="minorHAnsi"/>
                <w:color w:val="000000"/>
                <w:sz w:val="20"/>
                <w:szCs w:val="20"/>
                <w:lang w:eastAsia="hr-HR"/>
              </w:rPr>
              <w:t xml:space="preserve"> </w:t>
            </w:r>
            <w:r w:rsidRPr="00A90DAB">
              <w:rPr>
                <w:rFonts w:eastAsia="Times New Roman" w:cstheme="minorHAnsi"/>
                <w:color w:val="000000"/>
                <w:sz w:val="20"/>
                <w:szCs w:val="20"/>
                <w:lang w:eastAsia="hr-HR"/>
              </w:rPr>
              <w:t>XX-nepoznato, U1-nepovoljno-ne</w:t>
            </w:r>
            <w:r>
              <w:rPr>
                <w:rFonts w:eastAsia="Times New Roman" w:cstheme="minorHAnsi"/>
                <w:color w:val="000000"/>
                <w:sz w:val="20"/>
                <w:szCs w:val="20"/>
                <w:lang w:eastAsia="hr-HR"/>
              </w:rPr>
              <w:t>odgovarajuće</w:t>
            </w:r>
            <w:r w:rsidRPr="00A90DAB">
              <w:rPr>
                <w:rFonts w:eastAsia="Times New Roman" w:cstheme="minorHAnsi"/>
                <w:color w:val="000000"/>
                <w:sz w:val="20"/>
                <w:szCs w:val="20"/>
                <w:lang w:eastAsia="hr-HR"/>
              </w:rPr>
              <w:t>, U2-nepovoljno-loše</w:t>
            </w:r>
            <w:r>
              <w:rPr>
                <w:rFonts w:eastAsia="Times New Roman" w:cstheme="minorHAnsi"/>
                <w:color w:val="000000"/>
                <w:sz w:val="20"/>
                <w:szCs w:val="20"/>
                <w:lang w:eastAsia="hr-HR"/>
              </w:rPr>
              <w:t xml:space="preserve">, sukladno </w:t>
            </w:r>
            <w:hyperlink r:id="rId35" w:history="1">
              <w:r w:rsidRPr="001C6FCB">
                <w:rPr>
                  <w:rStyle w:val="Hiperveza"/>
                  <w:rFonts w:eastAsia="Times New Roman" w:cstheme="minorHAnsi"/>
                  <w:sz w:val="20"/>
                  <w:szCs w:val="20"/>
                  <w:lang w:eastAsia="hr-HR"/>
                </w:rPr>
                <w:t>https://nature-art17.eionet.europa.eu/article17/</w:t>
              </w:r>
            </w:hyperlink>
            <w:r>
              <w:rPr>
                <w:rFonts w:eastAsia="Times New Roman" w:cstheme="minorHAnsi"/>
                <w:color w:val="000000"/>
                <w:sz w:val="20"/>
                <w:szCs w:val="20"/>
                <w:lang w:eastAsia="hr-HR"/>
              </w:rPr>
              <w:t>, za razdoblje 2013.-2018.</w:t>
            </w:r>
          </w:p>
          <w:p w14:paraId="55D1487B" w14:textId="77777777" w:rsidR="00710758" w:rsidRPr="00A90DAB" w:rsidRDefault="00710758" w:rsidP="00710758">
            <w:pPr>
              <w:spacing w:before="80" w:after="80" w:line="240" w:lineRule="auto"/>
              <w:jc w:val="left"/>
              <w:rPr>
                <w:rFonts w:eastAsia="Times New Roman" w:cstheme="minorHAnsi"/>
                <w:color w:val="000000"/>
                <w:sz w:val="20"/>
                <w:szCs w:val="20"/>
                <w:lang w:eastAsia="hr-HR"/>
              </w:rPr>
            </w:pPr>
            <w:r w:rsidRPr="00472998">
              <w:rPr>
                <w:rFonts w:eastAsia="Times New Roman" w:cstheme="minorHAnsi"/>
                <w:b/>
                <w:bCs/>
                <w:color w:val="000000"/>
                <w:sz w:val="20"/>
                <w:szCs w:val="20"/>
                <w:lang w:eastAsia="hr-HR"/>
              </w:rPr>
              <w:t>Pokazatelj očuvanosti:</w:t>
            </w:r>
            <w:r>
              <w:rPr>
                <w:rFonts w:eastAsia="Times New Roman" w:cstheme="minorHAnsi"/>
                <w:color w:val="000000"/>
                <w:sz w:val="20"/>
                <w:szCs w:val="20"/>
                <w:lang w:eastAsia="hr-HR"/>
              </w:rPr>
              <w:t xml:space="preserve"> sukladno N</w:t>
            </w:r>
            <w:r w:rsidRPr="005D4553">
              <w:rPr>
                <w:rFonts w:eastAsia="Times New Roman" w:cstheme="minorHAnsi"/>
                <w:color w:val="000000"/>
                <w:sz w:val="20"/>
                <w:szCs w:val="20"/>
                <w:lang w:eastAsia="hr-HR"/>
              </w:rPr>
              <w:t>acrtu ciljeva i mjera očuvanja ciljnih vrsta i stanišnih tipova područja ekološke mreže (MINGOR, 2021)</w:t>
            </w:r>
          </w:p>
          <w:p w14:paraId="118ED592" w14:textId="58D66EA6" w:rsidR="00710758" w:rsidRPr="00AD5BC9" w:rsidRDefault="00710758" w:rsidP="00710758">
            <w:pPr>
              <w:pStyle w:val="Odlomakpopisa"/>
              <w:numPr>
                <w:ilvl w:val="0"/>
                <w:numId w:val="15"/>
              </w:numPr>
              <w:spacing w:before="80" w:after="80" w:line="240" w:lineRule="auto"/>
              <w:ind w:left="714" w:hanging="357"/>
              <w:contextualSpacing w:val="0"/>
              <w:jc w:val="left"/>
              <w:rPr>
                <w:rFonts w:eastAsia="Times New Roman" w:cstheme="minorHAnsi"/>
                <w:color w:val="000000"/>
                <w:sz w:val="20"/>
                <w:szCs w:val="20"/>
                <w:lang w:eastAsia="hr-HR"/>
              </w:rPr>
            </w:pPr>
            <w:r>
              <w:rPr>
                <w:rFonts w:eastAsia="Times New Roman" w:cstheme="minorHAnsi"/>
                <w:b/>
                <w:bCs/>
                <w:color w:val="000000"/>
                <w:sz w:val="20"/>
                <w:szCs w:val="20"/>
                <w:lang w:eastAsia="hr-HR"/>
              </w:rPr>
              <w:t>Stupanj o</w:t>
            </w:r>
            <w:r w:rsidRPr="001B3A07">
              <w:rPr>
                <w:rFonts w:eastAsia="Times New Roman" w:cstheme="minorHAnsi"/>
                <w:b/>
                <w:bCs/>
                <w:color w:val="000000"/>
                <w:sz w:val="20"/>
                <w:szCs w:val="20"/>
                <w:lang w:eastAsia="hr-HR"/>
              </w:rPr>
              <w:t>čuvanosti:</w:t>
            </w:r>
            <w:r>
              <w:rPr>
                <w:rFonts w:eastAsia="Times New Roman" w:cstheme="minorHAnsi"/>
                <w:color w:val="000000"/>
                <w:sz w:val="20"/>
                <w:szCs w:val="20"/>
                <w:lang w:eastAsia="hr-HR"/>
              </w:rPr>
              <w:t xml:space="preserve"> razina</w:t>
            </w:r>
            <w:r w:rsidRPr="00A90DAB">
              <w:rPr>
                <w:rFonts w:eastAsia="Times New Roman" w:cstheme="minorHAnsi"/>
                <w:color w:val="000000"/>
                <w:sz w:val="20"/>
                <w:szCs w:val="20"/>
                <w:lang w:eastAsia="hr-HR"/>
              </w:rPr>
              <w:t xml:space="preserve"> očuvanosti strukture i funkcije prirodnog staništa: A = izvrsna očuvanost, B = dobra očuvanost, C = prosječna ili smanjena očuvanost</w:t>
            </w:r>
            <w:r>
              <w:rPr>
                <w:rFonts w:eastAsia="Times New Roman" w:cstheme="minorHAnsi"/>
                <w:color w:val="000000"/>
                <w:sz w:val="20"/>
                <w:szCs w:val="20"/>
                <w:lang w:eastAsia="hr-HR"/>
              </w:rPr>
              <w:t xml:space="preserve">, sukladno SDF-u područja na </w:t>
            </w:r>
            <w:hyperlink r:id="rId36" w:history="1">
              <w:r w:rsidRPr="00550D59">
                <w:rPr>
                  <w:rStyle w:val="Hiperveza"/>
                  <w:rFonts w:eastAsia="Times New Roman" w:cstheme="minorHAnsi"/>
                  <w:sz w:val="20"/>
                  <w:szCs w:val="20"/>
                  <w:lang w:eastAsia="hr-HR"/>
                </w:rPr>
                <w:t>https://www.bioportal.hr/gis/</w:t>
              </w:r>
            </w:hyperlink>
            <w:r>
              <w:rPr>
                <w:rFonts w:eastAsia="Times New Roman" w:cstheme="minorHAnsi"/>
                <w:color w:val="000000"/>
                <w:sz w:val="20"/>
                <w:szCs w:val="20"/>
                <w:lang w:eastAsia="hr-HR"/>
              </w:rPr>
              <w:t xml:space="preserve"> </w:t>
            </w:r>
          </w:p>
        </w:tc>
      </w:tr>
      <w:tr w:rsidR="00C45088" w:rsidRPr="009C39BF" w14:paraId="0A26B3AB" w14:textId="77777777" w:rsidTr="009C39BF">
        <w:trPr>
          <w:trHeight w:val="687"/>
        </w:trPr>
        <w:tc>
          <w:tcPr>
            <w:tcW w:w="1289" w:type="pct"/>
            <w:tcBorders>
              <w:top w:val="single" w:sz="4" w:space="0" w:color="auto"/>
              <w:left w:val="single" w:sz="4" w:space="0" w:color="auto"/>
              <w:bottom w:val="single" w:sz="4" w:space="0" w:color="auto"/>
              <w:right w:val="single" w:sz="4" w:space="0" w:color="auto"/>
            </w:tcBorders>
            <w:shd w:val="clear" w:color="auto" w:fill="auto"/>
            <w:vAlign w:val="center"/>
          </w:tcPr>
          <w:p w14:paraId="3D89D4EF" w14:textId="77777777" w:rsidR="00C45088" w:rsidRPr="009C39BF" w:rsidRDefault="00C45088" w:rsidP="00C45088">
            <w:pPr>
              <w:spacing w:before="0" w:after="0" w:line="240" w:lineRule="auto"/>
              <w:jc w:val="left"/>
              <w:rPr>
                <w:rFonts w:cstheme="minorHAnsi"/>
                <w:b/>
                <w:bCs/>
                <w:sz w:val="20"/>
                <w:szCs w:val="20"/>
              </w:rPr>
            </w:pPr>
            <w:r w:rsidRPr="009C39BF">
              <w:rPr>
                <w:rFonts w:cstheme="minorHAnsi"/>
                <w:b/>
                <w:bCs/>
                <w:sz w:val="20"/>
                <w:szCs w:val="20"/>
              </w:rPr>
              <w:t>9340 Vazdazelene šume česmine (</w:t>
            </w:r>
            <w:proofErr w:type="spellStart"/>
            <w:r w:rsidRPr="009C39BF">
              <w:rPr>
                <w:rFonts w:cstheme="minorHAnsi"/>
                <w:b/>
                <w:bCs/>
                <w:i/>
                <w:iCs/>
                <w:sz w:val="20"/>
                <w:szCs w:val="20"/>
              </w:rPr>
              <w:t>Quercus</w:t>
            </w:r>
            <w:proofErr w:type="spellEnd"/>
            <w:r w:rsidRPr="009C39BF">
              <w:rPr>
                <w:rFonts w:cstheme="minorHAnsi"/>
                <w:b/>
                <w:bCs/>
                <w:i/>
                <w:iCs/>
                <w:sz w:val="20"/>
                <w:szCs w:val="20"/>
              </w:rPr>
              <w:t xml:space="preserve"> </w:t>
            </w:r>
            <w:proofErr w:type="spellStart"/>
            <w:r w:rsidRPr="009C39BF">
              <w:rPr>
                <w:rFonts w:cstheme="minorHAnsi"/>
                <w:b/>
                <w:bCs/>
                <w:i/>
                <w:iCs/>
                <w:sz w:val="20"/>
                <w:szCs w:val="20"/>
              </w:rPr>
              <w:t>ilex</w:t>
            </w:r>
            <w:proofErr w:type="spellEnd"/>
            <w:r w:rsidRPr="009C39BF">
              <w:rPr>
                <w:rFonts w:cstheme="minorHAnsi"/>
                <w:b/>
                <w:bCs/>
                <w:sz w:val="20"/>
                <w:szCs w:val="20"/>
              </w:rPr>
              <w:t>)</w:t>
            </w:r>
          </w:p>
        </w:tc>
        <w:tc>
          <w:tcPr>
            <w:tcW w:w="430" w:type="pct"/>
            <w:tcBorders>
              <w:top w:val="nil"/>
              <w:left w:val="nil"/>
              <w:bottom w:val="single" w:sz="4" w:space="0" w:color="auto"/>
              <w:right w:val="single" w:sz="4" w:space="0" w:color="auto"/>
            </w:tcBorders>
            <w:shd w:val="clear" w:color="auto" w:fill="auto"/>
            <w:vAlign w:val="center"/>
          </w:tcPr>
          <w:p w14:paraId="6BBAAE23" w14:textId="77777777" w:rsidR="00C45088" w:rsidRPr="009C39BF" w:rsidRDefault="00C45088" w:rsidP="00C45088">
            <w:pPr>
              <w:spacing w:before="0" w:after="0" w:line="240" w:lineRule="auto"/>
              <w:jc w:val="left"/>
              <w:rPr>
                <w:rFonts w:cstheme="minorHAnsi"/>
                <w:sz w:val="20"/>
                <w:szCs w:val="20"/>
              </w:rPr>
            </w:pPr>
            <w:r w:rsidRPr="009C39BF">
              <w:rPr>
                <w:rFonts w:cstheme="minorHAnsi"/>
                <w:sz w:val="20"/>
                <w:szCs w:val="20"/>
              </w:rPr>
              <w:t xml:space="preserve">HR2001427 </w:t>
            </w:r>
          </w:p>
        </w:tc>
        <w:tc>
          <w:tcPr>
            <w:tcW w:w="968" w:type="pct"/>
            <w:tcBorders>
              <w:top w:val="nil"/>
              <w:left w:val="nil"/>
              <w:bottom w:val="single" w:sz="4" w:space="0" w:color="auto"/>
              <w:right w:val="single" w:sz="4" w:space="0" w:color="auto"/>
            </w:tcBorders>
            <w:shd w:val="clear" w:color="auto" w:fill="auto"/>
            <w:vAlign w:val="center"/>
          </w:tcPr>
          <w:p w14:paraId="73B76255" w14:textId="77777777" w:rsidR="00C45088" w:rsidRPr="009C39BF" w:rsidRDefault="00C45088" w:rsidP="00C45088">
            <w:pPr>
              <w:spacing w:before="0" w:after="0" w:line="240" w:lineRule="auto"/>
              <w:jc w:val="left"/>
              <w:rPr>
                <w:rFonts w:cstheme="minorHAnsi"/>
                <w:sz w:val="20"/>
                <w:szCs w:val="20"/>
              </w:rPr>
            </w:pPr>
            <w:r w:rsidRPr="009C39BF">
              <w:rPr>
                <w:rFonts w:cstheme="minorHAnsi"/>
                <w:sz w:val="20"/>
                <w:szCs w:val="20"/>
              </w:rPr>
              <w:t>Hvar-šume kod Starigrada</w:t>
            </w:r>
          </w:p>
        </w:tc>
        <w:tc>
          <w:tcPr>
            <w:tcW w:w="1828" w:type="pct"/>
            <w:tcBorders>
              <w:top w:val="nil"/>
              <w:left w:val="nil"/>
              <w:bottom w:val="single" w:sz="4" w:space="0" w:color="auto"/>
              <w:right w:val="single" w:sz="4" w:space="0" w:color="auto"/>
            </w:tcBorders>
            <w:shd w:val="clear" w:color="auto" w:fill="auto"/>
            <w:vAlign w:val="center"/>
          </w:tcPr>
          <w:p w14:paraId="5D444D30" w14:textId="77777777" w:rsidR="00C45088" w:rsidRPr="009C39BF" w:rsidRDefault="00C45088" w:rsidP="00C45088">
            <w:pPr>
              <w:spacing w:before="0" w:after="0" w:line="240" w:lineRule="auto"/>
              <w:jc w:val="left"/>
              <w:rPr>
                <w:rFonts w:eastAsia="Times New Roman" w:cstheme="minorHAnsi"/>
                <w:sz w:val="20"/>
                <w:szCs w:val="20"/>
                <w:lang w:eastAsia="hr-HR"/>
              </w:rPr>
            </w:pPr>
            <w:r w:rsidRPr="009C39BF">
              <w:rPr>
                <w:rFonts w:eastAsia="Times New Roman" w:cstheme="minorHAnsi"/>
                <w:sz w:val="20"/>
                <w:szCs w:val="20"/>
                <w:lang w:eastAsia="hr-HR"/>
              </w:rPr>
              <w:t>Očuvano 980 ha postojeće površine stanišnog tipa.</w:t>
            </w:r>
          </w:p>
        </w:tc>
        <w:tc>
          <w:tcPr>
            <w:tcW w:w="484" w:type="pct"/>
            <w:tcBorders>
              <w:top w:val="nil"/>
              <w:left w:val="nil"/>
              <w:bottom w:val="single" w:sz="4" w:space="0" w:color="auto"/>
              <w:right w:val="single" w:sz="4" w:space="0" w:color="auto"/>
            </w:tcBorders>
            <w:vAlign w:val="center"/>
          </w:tcPr>
          <w:p w14:paraId="20522373" w14:textId="77777777" w:rsidR="00C45088" w:rsidRPr="009C39BF" w:rsidRDefault="00C45088" w:rsidP="00C45088">
            <w:pPr>
              <w:spacing w:before="0" w:after="0" w:line="240" w:lineRule="auto"/>
              <w:jc w:val="center"/>
              <w:rPr>
                <w:rFonts w:eastAsia="Times New Roman" w:cstheme="minorHAnsi"/>
                <w:sz w:val="20"/>
                <w:szCs w:val="20"/>
                <w:lang w:eastAsia="hr-HR"/>
              </w:rPr>
            </w:pPr>
            <w:r w:rsidRPr="009C39BF">
              <w:rPr>
                <w:rFonts w:eastAsia="Times New Roman" w:cstheme="minorHAnsi"/>
                <w:sz w:val="20"/>
                <w:szCs w:val="20"/>
                <w:lang w:eastAsia="hr-HR"/>
              </w:rPr>
              <w:t>C</w:t>
            </w:r>
          </w:p>
        </w:tc>
      </w:tr>
      <w:tr w:rsidR="00C45088" w:rsidRPr="009C39BF" w14:paraId="4BF5703E" w14:textId="77777777" w:rsidTr="009C39BF">
        <w:trPr>
          <w:trHeight w:val="687"/>
        </w:trPr>
        <w:tc>
          <w:tcPr>
            <w:tcW w:w="1289" w:type="pct"/>
            <w:tcBorders>
              <w:top w:val="single" w:sz="4" w:space="0" w:color="auto"/>
              <w:left w:val="single" w:sz="4" w:space="0" w:color="auto"/>
              <w:bottom w:val="single" w:sz="4" w:space="0" w:color="auto"/>
              <w:right w:val="single" w:sz="4" w:space="0" w:color="auto"/>
            </w:tcBorders>
            <w:shd w:val="clear" w:color="auto" w:fill="auto"/>
            <w:vAlign w:val="center"/>
          </w:tcPr>
          <w:p w14:paraId="09C76624" w14:textId="461239B4" w:rsidR="00C45088" w:rsidRPr="009C39BF" w:rsidRDefault="00C45088" w:rsidP="00C45088">
            <w:pPr>
              <w:spacing w:before="0" w:after="0" w:line="240" w:lineRule="auto"/>
              <w:jc w:val="left"/>
              <w:rPr>
                <w:rFonts w:eastAsia="Times New Roman" w:cstheme="minorHAnsi"/>
                <w:sz w:val="20"/>
                <w:szCs w:val="20"/>
                <w:lang w:eastAsia="hr-HR"/>
              </w:rPr>
            </w:pPr>
            <w:r w:rsidRPr="009C39BF">
              <w:rPr>
                <w:rFonts w:eastAsia="Times New Roman" w:cstheme="minorHAnsi"/>
                <w:sz w:val="20"/>
                <w:szCs w:val="20"/>
                <w:lang w:eastAsia="hr-HR"/>
              </w:rPr>
              <w:t xml:space="preserve">Stanje očuvanosti u EU za </w:t>
            </w:r>
            <w:r w:rsidR="00710758" w:rsidRPr="009C39BF">
              <w:rPr>
                <w:rFonts w:eastAsia="Times New Roman" w:cstheme="minorHAnsi"/>
                <w:sz w:val="20"/>
                <w:szCs w:val="20"/>
                <w:lang w:eastAsia="hr-HR"/>
              </w:rPr>
              <w:t xml:space="preserve">mediteransku </w:t>
            </w:r>
            <w:proofErr w:type="spellStart"/>
            <w:r w:rsidRPr="009C39BF">
              <w:rPr>
                <w:rFonts w:eastAsia="Times New Roman" w:cstheme="minorHAnsi"/>
                <w:sz w:val="20"/>
                <w:szCs w:val="20"/>
                <w:lang w:eastAsia="hr-HR"/>
              </w:rPr>
              <w:t>biogeografsku</w:t>
            </w:r>
            <w:proofErr w:type="spellEnd"/>
            <w:r w:rsidRPr="009C39BF">
              <w:rPr>
                <w:rFonts w:eastAsia="Times New Roman" w:cstheme="minorHAnsi"/>
                <w:sz w:val="20"/>
                <w:szCs w:val="20"/>
                <w:lang w:eastAsia="hr-HR"/>
              </w:rPr>
              <w:t xml:space="preserve"> regiju: U1</w:t>
            </w:r>
          </w:p>
        </w:tc>
        <w:tc>
          <w:tcPr>
            <w:tcW w:w="430" w:type="pct"/>
            <w:tcBorders>
              <w:top w:val="single" w:sz="4" w:space="0" w:color="auto"/>
              <w:left w:val="nil"/>
              <w:bottom w:val="single" w:sz="4" w:space="0" w:color="auto"/>
              <w:right w:val="single" w:sz="4" w:space="0" w:color="auto"/>
            </w:tcBorders>
            <w:shd w:val="clear" w:color="auto" w:fill="auto"/>
            <w:vAlign w:val="center"/>
          </w:tcPr>
          <w:p w14:paraId="41A61D57" w14:textId="77777777" w:rsidR="00C45088" w:rsidRPr="009C39BF" w:rsidRDefault="00C45088" w:rsidP="00C45088">
            <w:pPr>
              <w:spacing w:before="0" w:after="0" w:line="240" w:lineRule="auto"/>
              <w:jc w:val="left"/>
              <w:rPr>
                <w:rFonts w:cstheme="minorHAnsi"/>
                <w:sz w:val="20"/>
                <w:szCs w:val="20"/>
              </w:rPr>
            </w:pPr>
            <w:r w:rsidRPr="009C39BF">
              <w:rPr>
                <w:rFonts w:cstheme="minorHAnsi"/>
                <w:sz w:val="20"/>
                <w:szCs w:val="20"/>
              </w:rPr>
              <w:t xml:space="preserve">HR2001425 </w:t>
            </w:r>
          </w:p>
        </w:tc>
        <w:tc>
          <w:tcPr>
            <w:tcW w:w="968" w:type="pct"/>
            <w:tcBorders>
              <w:top w:val="single" w:sz="4" w:space="0" w:color="auto"/>
              <w:left w:val="nil"/>
              <w:bottom w:val="single" w:sz="4" w:space="0" w:color="auto"/>
              <w:right w:val="single" w:sz="4" w:space="0" w:color="auto"/>
            </w:tcBorders>
            <w:shd w:val="clear" w:color="auto" w:fill="auto"/>
            <w:vAlign w:val="center"/>
          </w:tcPr>
          <w:p w14:paraId="1CC0572B" w14:textId="77777777" w:rsidR="00C45088" w:rsidRPr="009C39BF" w:rsidRDefault="00C45088" w:rsidP="00C45088">
            <w:pPr>
              <w:spacing w:before="0" w:after="0" w:line="240" w:lineRule="auto"/>
              <w:jc w:val="left"/>
              <w:rPr>
                <w:rFonts w:eastAsia="Times New Roman" w:cstheme="minorHAnsi"/>
                <w:sz w:val="20"/>
                <w:szCs w:val="20"/>
                <w:lang w:eastAsia="hr-HR"/>
              </w:rPr>
            </w:pPr>
            <w:r w:rsidRPr="009C39BF">
              <w:rPr>
                <w:rFonts w:cstheme="minorHAnsi"/>
                <w:sz w:val="20"/>
                <w:szCs w:val="20"/>
              </w:rPr>
              <w:t xml:space="preserve">Hvar od </w:t>
            </w:r>
            <w:proofErr w:type="spellStart"/>
            <w:r w:rsidRPr="009C39BF">
              <w:rPr>
                <w:rFonts w:cstheme="minorHAnsi"/>
                <w:sz w:val="20"/>
                <w:szCs w:val="20"/>
              </w:rPr>
              <w:t>Papratna</w:t>
            </w:r>
            <w:proofErr w:type="spellEnd"/>
            <w:r w:rsidRPr="009C39BF">
              <w:rPr>
                <w:rFonts w:cstheme="minorHAnsi"/>
                <w:sz w:val="20"/>
                <w:szCs w:val="20"/>
              </w:rPr>
              <w:t xml:space="preserve"> do </w:t>
            </w:r>
            <w:proofErr w:type="spellStart"/>
            <w:r w:rsidRPr="009C39BF">
              <w:rPr>
                <w:rFonts w:cstheme="minorHAnsi"/>
                <w:sz w:val="20"/>
                <w:szCs w:val="20"/>
              </w:rPr>
              <w:t>Karnjakuše</w:t>
            </w:r>
            <w:proofErr w:type="spellEnd"/>
          </w:p>
        </w:tc>
        <w:tc>
          <w:tcPr>
            <w:tcW w:w="1828" w:type="pct"/>
            <w:tcBorders>
              <w:top w:val="single" w:sz="4" w:space="0" w:color="auto"/>
              <w:left w:val="nil"/>
              <w:bottom w:val="single" w:sz="4" w:space="0" w:color="auto"/>
              <w:right w:val="single" w:sz="4" w:space="0" w:color="auto"/>
            </w:tcBorders>
            <w:shd w:val="clear" w:color="auto" w:fill="auto"/>
            <w:vAlign w:val="center"/>
          </w:tcPr>
          <w:p w14:paraId="19DCC7D1" w14:textId="77777777" w:rsidR="00C45088" w:rsidRPr="009C39BF" w:rsidRDefault="00C45088" w:rsidP="00C45088">
            <w:pPr>
              <w:spacing w:before="0" w:after="0" w:line="240" w:lineRule="auto"/>
              <w:jc w:val="left"/>
              <w:rPr>
                <w:rFonts w:eastAsia="Times New Roman" w:cstheme="minorHAnsi"/>
                <w:sz w:val="20"/>
                <w:szCs w:val="20"/>
                <w:lang w:eastAsia="hr-HR"/>
              </w:rPr>
            </w:pPr>
            <w:r w:rsidRPr="009C39BF">
              <w:rPr>
                <w:rFonts w:eastAsia="Times New Roman" w:cstheme="minorHAnsi"/>
                <w:sz w:val="20"/>
                <w:szCs w:val="20"/>
                <w:lang w:eastAsia="hr-HR"/>
              </w:rPr>
              <w:t>Očuvano 990 ha postojeće površine stanišnog tipa.</w:t>
            </w:r>
          </w:p>
        </w:tc>
        <w:tc>
          <w:tcPr>
            <w:tcW w:w="484" w:type="pct"/>
            <w:tcBorders>
              <w:top w:val="single" w:sz="4" w:space="0" w:color="auto"/>
              <w:left w:val="nil"/>
              <w:bottom w:val="single" w:sz="4" w:space="0" w:color="auto"/>
              <w:right w:val="single" w:sz="4" w:space="0" w:color="auto"/>
            </w:tcBorders>
            <w:vAlign w:val="center"/>
          </w:tcPr>
          <w:p w14:paraId="45EA636F" w14:textId="77777777" w:rsidR="00C45088" w:rsidRPr="009C39BF" w:rsidRDefault="00C45088" w:rsidP="00C45088">
            <w:pPr>
              <w:spacing w:before="0" w:after="0" w:line="240" w:lineRule="auto"/>
              <w:jc w:val="center"/>
              <w:rPr>
                <w:rFonts w:eastAsia="Times New Roman" w:cstheme="minorHAnsi"/>
                <w:sz w:val="20"/>
                <w:szCs w:val="20"/>
                <w:lang w:eastAsia="hr-HR"/>
              </w:rPr>
            </w:pPr>
            <w:r w:rsidRPr="009C39BF">
              <w:rPr>
                <w:rFonts w:eastAsia="Times New Roman" w:cstheme="minorHAnsi"/>
                <w:sz w:val="20"/>
                <w:szCs w:val="20"/>
                <w:lang w:eastAsia="hr-HR"/>
              </w:rPr>
              <w:t>B</w:t>
            </w:r>
          </w:p>
        </w:tc>
      </w:tr>
      <w:tr w:rsidR="00C45088" w:rsidRPr="009C39BF" w14:paraId="11062154" w14:textId="77777777" w:rsidTr="009C39BF">
        <w:trPr>
          <w:trHeight w:val="687"/>
        </w:trPr>
        <w:tc>
          <w:tcPr>
            <w:tcW w:w="1289" w:type="pct"/>
            <w:tcBorders>
              <w:top w:val="single" w:sz="4" w:space="0" w:color="auto"/>
              <w:left w:val="single" w:sz="4" w:space="0" w:color="auto"/>
              <w:bottom w:val="single" w:sz="4" w:space="0" w:color="auto"/>
              <w:right w:val="single" w:sz="4" w:space="0" w:color="auto"/>
            </w:tcBorders>
            <w:shd w:val="clear" w:color="auto" w:fill="auto"/>
            <w:vAlign w:val="center"/>
          </w:tcPr>
          <w:p w14:paraId="21DFC8FA" w14:textId="77777777" w:rsidR="00C45088" w:rsidRPr="009C39BF" w:rsidRDefault="00C45088" w:rsidP="00C45088">
            <w:pPr>
              <w:spacing w:before="0" w:after="0" w:line="240" w:lineRule="auto"/>
              <w:jc w:val="left"/>
              <w:rPr>
                <w:rFonts w:eastAsia="Times New Roman" w:cstheme="minorHAnsi"/>
                <w:sz w:val="20"/>
                <w:szCs w:val="20"/>
                <w:lang w:eastAsia="hr-HR"/>
              </w:rPr>
            </w:pPr>
            <w:r w:rsidRPr="009C39BF">
              <w:rPr>
                <w:rFonts w:eastAsia="Times New Roman" w:cstheme="minorHAnsi"/>
                <w:sz w:val="20"/>
                <w:szCs w:val="20"/>
                <w:lang w:eastAsia="hr-HR"/>
              </w:rPr>
              <w:t>Stanje očuvanosti u RH prema nacionalnom izvještaju temeljem članka 17. EU Direktive o staništima: FV</w:t>
            </w:r>
          </w:p>
        </w:tc>
        <w:tc>
          <w:tcPr>
            <w:tcW w:w="430" w:type="pct"/>
            <w:tcBorders>
              <w:top w:val="single" w:sz="4" w:space="0" w:color="auto"/>
              <w:left w:val="nil"/>
              <w:bottom w:val="single" w:sz="4" w:space="0" w:color="auto"/>
              <w:right w:val="single" w:sz="4" w:space="0" w:color="auto"/>
            </w:tcBorders>
            <w:shd w:val="clear" w:color="auto" w:fill="auto"/>
            <w:vAlign w:val="center"/>
          </w:tcPr>
          <w:p w14:paraId="212DD91E" w14:textId="77777777" w:rsidR="00C45088" w:rsidRPr="009C39BF" w:rsidRDefault="00C45088" w:rsidP="00C45088">
            <w:pPr>
              <w:spacing w:before="0" w:after="0" w:line="240" w:lineRule="auto"/>
              <w:jc w:val="left"/>
              <w:rPr>
                <w:rFonts w:cstheme="minorHAnsi"/>
                <w:sz w:val="20"/>
                <w:szCs w:val="20"/>
              </w:rPr>
            </w:pPr>
            <w:r w:rsidRPr="009C39BF">
              <w:rPr>
                <w:rFonts w:cstheme="minorHAnsi"/>
                <w:sz w:val="20"/>
                <w:szCs w:val="20"/>
              </w:rPr>
              <w:t xml:space="preserve">HR2001421 </w:t>
            </w:r>
          </w:p>
        </w:tc>
        <w:tc>
          <w:tcPr>
            <w:tcW w:w="968" w:type="pct"/>
            <w:tcBorders>
              <w:top w:val="single" w:sz="4" w:space="0" w:color="auto"/>
              <w:left w:val="nil"/>
              <w:bottom w:val="single" w:sz="4" w:space="0" w:color="auto"/>
              <w:right w:val="single" w:sz="4" w:space="0" w:color="auto"/>
            </w:tcBorders>
            <w:shd w:val="clear" w:color="auto" w:fill="auto"/>
            <w:vAlign w:val="center"/>
          </w:tcPr>
          <w:p w14:paraId="76EF1382" w14:textId="77777777" w:rsidR="00C45088" w:rsidRPr="009C39BF" w:rsidRDefault="00C45088" w:rsidP="00C45088">
            <w:pPr>
              <w:spacing w:before="0" w:after="0" w:line="240" w:lineRule="auto"/>
              <w:jc w:val="left"/>
              <w:rPr>
                <w:rFonts w:cstheme="minorHAnsi"/>
                <w:sz w:val="20"/>
                <w:szCs w:val="20"/>
              </w:rPr>
            </w:pPr>
            <w:r w:rsidRPr="009C39BF">
              <w:rPr>
                <w:rFonts w:cstheme="minorHAnsi"/>
                <w:sz w:val="20"/>
                <w:szCs w:val="20"/>
              </w:rPr>
              <w:t xml:space="preserve">Hvar-od </w:t>
            </w:r>
            <w:proofErr w:type="spellStart"/>
            <w:r w:rsidRPr="009C39BF">
              <w:rPr>
                <w:rFonts w:cstheme="minorHAnsi"/>
                <w:sz w:val="20"/>
                <w:szCs w:val="20"/>
              </w:rPr>
              <w:t>Pokrivenika</w:t>
            </w:r>
            <w:proofErr w:type="spellEnd"/>
            <w:r w:rsidRPr="009C39BF">
              <w:rPr>
                <w:rFonts w:cstheme="minorHAnsi"/>
                <w:sz w:val="20"/>
                <w:szCs w:val="20"/>
              </w:rPr>
              <w:t xml:space="preserve"> do uvale </w:t>
            </w:r>
            <w:proofErr w:type="spellStart"/>
            <w:r w:rsidRPr="009C39BF">
              <w:rPr>
                <w:rFonts w:cstheme="minorHAnsi"/>
                <w:sz w:val="20"/>
                <w:szCs w:val="20"/>
              </w:rPr>
              <w:t>Bristova</w:t>
            </w:r>
            <w:proofErr w:type="spellEnd"/>
          </w:p>
        </w:tc>
        <w:tc>
          <w:tcPr>
            <w:tcW w:w="1828" w:type="pct"/>
            <w:tcBorders>
              <w:top w:val="single" w:sz="4" w:space="0" w:color="auto"/>
              <w:left w:val="nil"/>
              <w:bottom w:val="single" w:sz="4" w:space="0" w:color="auto"/>
              <w:right w:val="single" w:sz="4" w:space="0" w:color="auto"/>
            </w:tcBorders>
            <w:shd w:val="clear" w:color="auto" w:fill="auto"/>
            <w:vAlign w:val="center"/>
          </w:tcPr>
          <w:p w14:paraId="4CCC6A98" w14:textId="77777777" w:rsidR="00C45088" w:rsidRPr="009C39BF" w:rsidRDefault="00C45088" w:rsidP="00C45088">
            <w:pPr>
              <w:spacing w:before="0" w:after="0" w:line="240" w:lineRule="auto"/>
              <w:jc w:val="left"/>
              <w:rPr>
                <w:rFonts w:eastAsia="Times New Roman" w:cstheme="minorHAnsi"/>
                <w:sz w:val="20"/>
                <w:szCs w:val="20"/>
                <w:lang w:eastAsia="hr-HR"/>
              </w:rPr>
            </w:pPr>
            <w:r w:rsidRPr="009C39BF">
              <w:rPr>
                <w:rFonts w:eastAsia="Times New Roman" w:cstheme="minorHAnsi"/>
                <w:sz w:val="20"/>
                <w:szCs w:val="20"/>
                <w:lang w:eastAsia="hr-HR"/>
              </w:rPr>
              <w:t>Očuvano 220 ha postojeće površine stanišnog tipa.</w:t>
            </w:r>
          </w:p>
        </w:tc>
        <w:tc>
          <w:tcPr>
            <w:tcW w:w="484" w:type="pct"/>
            <w:tcBorders>
              <w:top w:val="single" w:sz="4" w:space="0" w:color="auto"/>
              <w:left w:val="nil"/>
              <w:bottom w:val="single" w:sz="4" w:space="0" w:color="auto"/>
              <w:right w:val="single" w:sz="4" w:space="0" w:color="auto"/>
            </w:tcBorders>
            <w:vAlign w:val="center"/>
          </w:tcPr>
          <w:p w14:paraId="59223989" w14:textId="77777777" w:rsidR="00C45088" w:rsidRPr="009C39BF" w:rsidRDefault="00C45088" w:rsidP="00C45088">
            <w:pPr>
              <w:spacing w:before="0" w:after="0" w:line="240" w:lineRule="auto"/>
              <w:jc w:val="center"/>
              <w:rPr>
                <w:rFonts w:eastAsia="Times New Roman" w:cstheme="minorHAnsi"/>
                <w:sz w:val="20"/>
                <w:szCs w:val="20"/>
                <w:lang w:eastAsia="hr-HR"/>
              </w:rPr>
            </w:pPr>
            <w:r w:rsidRPr="009C39BF">
              <w:rPr>
                <w:rFonts w:eastAsia="Times New Roman" w:cstheme="minorHAnsi"/>
                <w:sz w:val="20"/>
                <w:szCs w:val="20"/>
                <w:lang w:eastAsia="hr-HR"/>
              </w:rPr>
              <w:t>C</w:t>
            </w:r>
          </w:p>
        </w:tc>
      </w:tr>
      <w:tr w:rsidR="00C45088" w:rsidRPr="009C39BF" w14:paraId="176D53A5" w14:textId="77777777" w:rsidTr="009C39BF">
        <w:trPr>
          <w:trHeight w:val="687"/>
        </w:trPr>
        <w:tc>
          <w:tcPr>
            <w:tcW w:w="1289" w:type="pct"/>
            <w:tcBorders>
              <w:top w:val="single" w:sz="4" w:space="0" w:color="auto"/>
              <w:left w:val="single" w:sz="4" w:space="0" w:color="auto"/>
              <w:bottom w:val="single" w:sz="4" w:space="0" w:color="auto"/>
              <w:right w:val="single" w:sz="4" w:space="0" w:color="auto"/>
            </w:tcBorders>
            <w:shd w:val="clear" w:color="auto" w:fill="auto"/>
            <w:vAlign w:val="center"/>
          </w:tcPr>
          <w:p w14:paraId="33393DDA" w14:textId="77777777" w:rsidR="00C45088" w:rsidRPr="009C39BF" w:rsidRDefault="00C45088" w:rsidP="00C45088">
            <w:pPr>
              <w:spacing w:before="0" w:after="0" w:line="240" w:lineRule="auto"/>
              <w:jc w:val="left"/>
              <w:rPr>
                <w:rFonts w:eastAsia="Times New Roman" w:cstheme="minorHAnsi"/>
                <w:sz w:val="20"/>
                <w:szCs w:val="20"/>
                <w:lang w:eastAsia="hr-HR"/>
              </w:rPr>
            </w:pPr>
          </w:p>
        </w:tc>
        <w:tc>
          <w:tcPr>
            <w:tcW w:w="430" w:type="pct"/>
            <w:tcBorders>
              <w:top w:val="single" w:sz="4" w:space="0" w:color="auto"/>
              <w:left w:val="nil"/>
              <w:bottom w:val="single" w:sz="4" w:space="0" w:color="auto"/>
              <w:right w:val="single" w:sz="4" w:space="0" w:color="auto"/>
            </w:tcBorders>
            <w:shd w:val="clear" w:color="auto" w:fill="auto"/>
            <w:vAlign w:val="center"/>
          </w:tcPr>
          <w:p w14:paraId="36069FB9" w14:textId="77777777" w:rsidR="00C45088" w:rsidRPr="009C39BF" w:rsidRDefault="00C45088" w:rsidP="00C45088">
            <w:pPr>
              <w:spacing w:before="0" w:after="0" w:line="240" w:lineRule="auto"/>
              <w:jc w:val="left"/>
              <w:rPr>
                <w:rFonts w:cstheme="minorHAnsi"/>
                <w:sz w:val="20"/>
                <w:szCs w:val="20"/>
              </w:rPr>
            </w:pPr>
            <w:r w:rsidRPr="009C39BF">
              <w:rPr>
                <w:rFonts w:cstheme="minorHAnsi"/>
                <w:sz w:val="20"/>
                <w:szCs w:val="20"/>
              </w:rPr>
              <w:t xml:space="preserve">HR2001343 </w:t>
            </w:r>
          </w:p>
        </w:tc>
        <w:tc>
          <w:tcPr>
            <w:tcW w:w="968" w:type="pct"/>
            <w:tcBorders>
              <w:top w:val="single" w:sz="4" w:space="0" w:color="auto"/>
              <w:left w:val="nil"/>
              <w:bottom w:val="single" w:sz="4" w:space="0" w:color="auto"/>
              <w:right w:val="single" w:sz="4" w:space="0" w:color="auto"/>
            </w:tcBorders>
            <w:shd w:val="clear" w:color="auto" w:fill="auto"/>
            <w:vAlign w:val="center"/>
          </w:tcPr>
          <w:p w14:paraId="372A59A5" w14:textId="77777777" w:rsidR="00C45088" w:rsidRPr="009C39BF" w:rsidRDefault="00C45088" w:rsidP="00C45088">
            <w:pPr>
              <w:spacing w:before="0" w:after="0" w:line="240" w:lineRule="auto"/>
              <w:jc w:val="left"/>
              <w:rPr>
                <w:rFonts w:cstheme="minorHAnsi"/>
                <w:sz w:val="20"/>
                <w:szCs w:val="20"/>
              </w:rPr>
            </w:pPr>
            <w:r w:rsidRPr="009C39BF">
              <w:rPr>
                <w:rFonts w:cstheme="minorHAnsi"/>
                <w:sz w:val="20"/>
                <w:szCs w:val="20"/>
              </w:rPr>
              <w:t xml:space="preserve">Područje oko špilje </w:t>
            </w:r>
            <w:proofErr w:type="spellStart"/>
            <w:r w:rsidRPr="009C39BF">
              <w:rPr>
                <w:rFonts w:cstheme="minorHAnsi"/>
                <w:sz w:val="20"/>
                <w:szCs w:val="20"/>
              </w:rPr>
              <w:t>Duboška</w:t>
            </w:r>
            <w:proofErr w:type="spellEnd"/>
            <w:r w:rsidRPr="009C39BF">
              <w:rPr>
                <w:rFonts w:cstheme="minorHAnsi"/>
                <w:sz w:val="20"/>
                <w:szCs w:val="20"/>
              </w:rPr>
              <w:t xml:space="preserve"> pazuha</w:t>
            </w:r>
          </w:p>
        </w:tc>
        <w:tc>
          <w:tcPr>
            <w:tcW w:w="1828" w:type="pct"/>
            <w:tcBorders>
              <w:top w:val="single" w:sz="4" w:space="0" w:color="auto"/>
              <w:left w:val="nil"/>
              <w:bottom w:val="single" w:sz="4" w:space="0" w:color="auto"/>
              <w:right w:val="single" w:sz="4" w:space="0" w:color="auto"/>
            </w:tcBorders>
            <w:shd w:val="clear" w:color="auto" w:fill="auto"/>
            <w:vAlign w:val="center"/>
          </w:tcPr>
          <w:p w14:paraId="6EBDD5D2" w14:textId="77777777" w:rsidR="00C45088" w:rsidRPr="009C39BF" w:rsidRDefault="00C45088" w:rsidP="00C45088">
            <w:pPr>
              <w:spacing w:before="0" w:after="0" w:line="240" w:lineRule="auto"/>
              <w:jc w:val="left"/>
              <w:rPr>
                <w:rFonts w:eastAsia="Times New Roman" w:cstheme="minorHAnsi"/>
                <w:sz w:val="20"/>
                <w:szCs w:val="20"/>
                <w:lang w:eastAsia="hr-HR"/>
              </w:rPr>
            </w:pPr>
            <w:r w:rsidRPr="009C39BF">
              <w:rPr>
                <w:rFonts w:eastAsia="Times New Roman" w:cstheme="minorHAnsi"/>
                <w:sz w:val="20"/>
                <w:szCs w:val="20"/>
                <w:lang w:eastAsia="hr-HR"/>
              </w:rPr>
              <w:t>Očuvano 1230 ha postojeće površine stanišnog tipa u kompleksu s drugim staništima.</w:t>
            </w:r>
          </w:p>
        </w:tc>
        <w:tc>
          <w:tcPr>
            <w:tcW w:w="484" w:type="pct"/>
            <w:tcBorders>
              <w:top w:val="single" w:sz="4" w:space="0" w:color="auto"/>
              <w:left w:val="nil"/>
              <w:bottom w:val="single" w:sz="4" w:space="0" w:color="auto"/>
              <w:right w:val="single" w:sz="4" w:space="0" w:color="auto"/>
            </w:tcBorders>
            <w:vAlign w:val="center"/>
          </w:tcPr>
          <w:p w14:paraId="03C0D30D" w14:textId="77777777" w:rsidR="00C45088" w:rsidRPr="009C39BF" w:rsidRDefault="00C45088" w:rsidP="00C45088">
            <w:pPr>
              <w:spacing w:before="0" w:after="0" w:line="240" w:lineRule="auto"/>
              <w:jc w:val="center"/>
              <w:rPr>
                <w:rFonts w:eastAsia="Times New Roman" w:cstheme="minorHAnsi"/>
                <w:sz w:val="20"/>
                <w:szCs w:val="20"/>
                <w:lang w:eastAsia="hr-HR"/>
              </w:rPr>
            </w:pPr>
            <w:r w:rsidRPr="009C39BF">
              <w:rPr>
                <w:rFonts w:eastAsia="Times New Roman" w:cstheme="minorHAnsi"/>
                <w:sz w:val="20"/>
                <w:szCs w:val="20"/>
                <w:lang w:eastAsia="hr-HR"/>
              </w:rPr>
              <w:t>C</w:t>
            </w:r>
          </w:p>
        </w:tc>
      </w:tr>
      <w:tr w:rsidR="00C45088" w:rsidRPr="009C39BF" w14:paraId="5CB08F82" w14:textId="77777777" w:rsidTr="009C39BF">
        <w:trPr>
          <w:trHeight w:val="687"/>
        </w:trPr>
        <w:tc>
          <w:tcPr>
            <w:tcW w:w="1289" w:type="pct"/>
            <w:tcBorders>
              <w:top w:val="single" w:sz="4" w:space="0" w:color="auto"/>
              <w:left w:val="single" w:sz="4" w:space="0" w:color="auto"/>
              <w:bottom w:val="single" w:sz="4" w:space="0" w:color="auto"/>
              <w:right w:val="single" w:sz="4" w:space="0" w:color="auto"/>
            </w:tcBorders>
            <w:shd w:val="clear" w:color="auto" w:fill="auto"/>
            <w:vAlign w:val="center"/>
          </w:tcPr>
          <w:p w14:paraId="582EA413" w14:textId="77777777" w:rsidR="00C45088" w:rsidRPr="009C39BF" w:rsidRDefault="00C45088" w:rsidP="00C45088">
            <w:pPr>
              <w:spacing w:before="0" w:after="0" w:line="240" w:lineRule="auto"/>
              <w:jc w:val="left"/>
              <w:rPr>
                <w:rFonts w:eastAsia="Times New Roman" w:cstheme="minorHAnsi"/>
                <w:sz w:val="20"/>
                <w:szCs w:val="20"/>
                <w:lang w:eastAsia="hr-HR"/>
              </w:rPr>
            </w:pPr>
          </w:p>
        </w:tc>
        <w:tc>
          <w:tcPr>
            <w:tcW w:w="430" w:type="pct"/>
            <w:tcBorders>
              <w:top w:val="single" w:sz="4" w:space="0" w:color="auto"/>
              <w:left w:val="nil"/>
              <w:bottom w:val="single" w:sz="4" w:space="0" w:color="auto"/>
              <w:right w:val="single" w:sz="4" w:space="0" w:color="auto"/>
            </w:tcBorders>
            <w:shd w:val="clear" w:color="auto" w:fill="auto"/>
            <w:vAlign w:val="center"/>
          </w:tcPr>
          <w:p w14:paraId="10596384" w14:textId="77777777" w:rsidR="00C45088" w:rsidRPr="009C39BF" w:rsidRDefault="00C45088" w:rsidP="00C45088">
            <w:pPr>
              <w:spacing w:before="0" w:after="0" w:line="240" w:lineRule="auto"/>
              <w:jc w:val="left"/>
              <w:rPr>
                <w:rFonts w:cstheme="minorHAnsi"/>
                <w:sz w:val="20"/>
                <w:szCs w:val="20"/>
              </w:rPr>
            </w:pPr>
            <w:r w:rsidRPr="009C39BF">
              <w:rPr>
                <w:rFonts w:cstheme="minorHAnsi"/>
                <w:sz w:val="20"/>
                <w:szCs w:val="20"/>
              </w:rPr>
              <w:t xml:space="preserve">HR2001428 </w:t>
            </w:r>
          </w:p>
        </w:tc>
        <w:tc>
          <w:tcPr>
            <w:tcW w:w="968" w:type="pct"/>
            <w:tcBorders>
              <w:top w:val="single" w:sz="4" w:space="0" w:color="auto"/>
              <w:left w:val="nil"/>
              <w:bottom w:val="single" w:sz="4" w:space="0" w:color="auto"/>
              <w:right w:val="single" w:sz="4" w:space="0" w:color="auto"/>
            </w:tcBorders>
            <w:shd w:val="clear" w:color="auto" w:fill="auto"/>
            <w:vAlign w:val="center"/>
          </w:tcPr>
          <w:p w14:paraId="504B8709" w14:textId="77777777" w:rsidR="00C45088" w:rsidRPr="009C39BF" w:rsidRDefault="00C45088" w:rsidP="00C45088">
            <w:pPr>
              <w:spacing w:before="0" w:after="0" w:line="240" w:lineRule="auto"/>
              <w:jc w:val="left"/>
              <w:rPr>
                <w:rFonts w:cstheme="minorHAnsi"/>
                <w:sz w:val="20"/>
                <w:szCs w:val="20"/>
              </w:rPr>
            </w:pPr>
            <w:r w:rsidRPr="009C39BF">
              <w:rPr>
                <w:rFonts w:cstheme="minorHAnsi"/>
                <w:sz w:val="20"/>
                <w:szCs w:val="20"/>
              </w:rPr>
              <w:t xml:space="preserve">Hvar-od Maslinice do </w:t>
            </w:r>
            <w:proofErr w:type="spellStart"/>
            <w:r w:rsidRPr="009C39BF">
              <w:rPr>
                <w:rFonts w:cstheme="minorHAnsi"/>
                <w:sz w:val="20"/>
                <w:szCs w:val="20"/>
              </w:rPr>
              <w:t>Grebišća</w:t>
            </w:r>
            <w:proofErr w:type="spellEnd"/>
          </w:p>
        </w:tc>
        <w:tc>
          <w:tcPr>
            <w:tcW w:w="1828" w:type="pct"/>
            <w:tcBorders>
              <w:top w:val="single" w:sz="4" w:space="0" w:color="auto"/>
              <w:left w:val="nil"/>
              <w:bottom w:val="single" w:sz="4" w:space="0" w:color="auto"/>
              <w:right w:val="single" w:sz="4" w:space="0" w:color="auto"/>
            </w:tcBorders>
            <w:shd w:val="clear" w:color="auto" w:fill="auto"/>
            <w:vAlign w:val="center"/>
          </w:tcPr>
          <w:p w14:paraId="7C883411" w14:textId="77777777" w:rsidR="00C45088" w:rsidRPr="009C39BF" w:rsidRDefault="00C45088" w:rsidP="00C45088">
            <w:pPr>
              <w:spacing w:before="0" w:after="0" w:line="240" w:lineRule="auto"/>
              <w:jc w:val="left"/>
              <w:rPr>
                <w:rFonts w:eastAsia="Times New Roman" w:cstheme="minorHAnsi"/>
                <w:sz w:val="20"/>
                <w:szCs w:val="20"/>
                <w:lang w:eastAsia="hr-HR"/>
              </w:rPr>
            </w:pPr>
            <w:r w:rsidRPr="009C39BF">
              <w:rPr>
                <w:rFonts w:eastAsia="Times New Roman" w:cstheme="minorHAnsi"/>
                <w:sz w:val="20"/>
                <w:szCs w:val="20"/>
                <w:lang w:eastAsia="hr-HR"/>
              </w:rPr>
              <w:t>Očuvano 245 ha postojeće površine stanišnog tipa.</w:t>
            </w:r>
          </w:p>
        </w:tc>
        <w:tc>
          <w:tcPr>
            <w:tcW w:w="484" w:type="pct"/>
            <w:tcBorders>
              <w:top w:val="single" w:sz="4" w:space="0" w:color="auto"/>
              <w:left w:val="nil"/>
              <w:bottom w:val="single" w:sz="4" w:space="0" w:color="auto"/>
              <w:right w:val="single" w:sz="4" w:space="0" w:color="auto"/>
            </w:tcBorders>
            <w:vAlign w:val="center"/>
          </w:tcPr>
          <w:p w14:paraId="10425B2D" w14:textId="77777777" w:rsidR="00C45088" w:rsidRPr="009C39BF" w:rsidRDefault="00C45088" w:rsidP="00C45088">
            <w:pPr>
              <w:spacing w:before="0" w:after="0" w:line="240" w:lineRule="auto"/>
              <w:jc w:val="center"/>
              <w:rPr>
                <w:rFonts w:eastAsia="Times New Roman" w:cstheme="minorHAnsi"/>
                <w:sz w:val="20"/>
                <w:szCs w:val="20"/>
                <w:lang w:eastAsia="hr-HR"/>
              </w:rPr>
            </w:pPr>
            <w:r w:rsidRPr="009C39BF">
              <w:rPr>
                <w:rFonts w:eastAsia="Times New Roman" w:cstheme="minorHAnsi"/>
                <w:sz w:val="20"/>
                <w:szCs w:val="20"/>
                <w:lang w:eastAsia="hr-HR"/>
              </w:rPr>
              <w:t>C</w:t>
            </w:r>
          </w:p>
        </w:tc>
      </w:tr>
      <w:tr w:rsidR="00C45088" w:rsidRPr="009C39BF" w14:paraId="72897B53" w14:textId="77777777" w:rsidTr="009C39BF">
        <w:trPr>
          <w:trHeight w:val="687"/>
        </w:trPr>
        <w:tc>
          <w:tcPr>
            <w:tcW w:w="1289" w:type="pct"/>
            <w:tcBorders>
              <w:top w:val="single" w:sz="4" w:space="0" w:color="auto"/>
              <w:left w:val="single" w:sz="4" w:space="0" w:color="auto"/>
              <w:bottom w:val="single" w:sz="4" w:space="0" w:color="auto"/>
              <w:right w:val="single" w:sz="4" w:space="0" w:color="auto"/>
            </w:tcBorders>
            <w:shd w:val="clear" w:color="auto" w:fill="auto"/>
            <w:vAlign w:val="center"/>
          </w:tcPr>
          <w:p w14:paraId="7C7E56F9" w14:textId="77777777" w:rsidR="00C45088" w:rsidRPr="009C39BF" w:rsidRDefault="00C45088" w:rsidP="00C45088">
            <w:pPr>
              <w:spacing w:before="0" w:after="0" w:line="240" w:lineRule="auto"/>
              <w:jc w:val="left"/>
              <w:rPr>
                <w:rFonts w:eastAsia="Times New Roman" w:cstheme="minorHAnsi"/>
                <w:b/>
                <w:bCs/>
                <w:sz w:val="20"/>
                <w:szCs w:val="20"/>
                <w:lang w:eastAsia="hr-HR"/>
              </w:rPr>
            </w:pPr>
            <w:r w:rsidRPr="009C39BF">
              <w:rPr>
                <w:rFonts w:cstheme="minorHAnsi"/>
                <w:b/>
                <w:bCs/>
                <w:sz w:val="20"/>
                <w:szCs w:val="20"/>
              </w:rPr>
              <w:t>9540 Mediteranske šume endemičnih borova</w:t>
            </w:r>
          </w:p>
        </w:tc>
        <w:tc>
          <w:tcPr>
            <w:tcW w:w="430" w:type="pct"/>
            <w:tcBorders>
              <w:top w:val="single" w:sz="4" w:space="0" w:color="auto"/>
              <w:left w:val="nil"/>
              <w:bottom w:val="single" w:sz="4" w:space="0" w:color="auto"/>
              <w:right w:val="single" w:sz="4" w:space="0" w:color="auto"/>
            </w:tcBorders>
            <w:shd w:val="clear" w:color="auto" w:fill="auto"/>
            <w:vAlign w:val="center"/>
          </w:tcPr>
          <w:p w14:paraId="15DB8C1D" w14:textId="77777777" w:rsidR="00C45088" w:rsidRPr="009C39BF" w:rsidRDefault="00C45088" w:rsidP="00C45088">
            <w:pPr>
              <w:spacing w:before="0" w:after="0" w:line="240" w:lineRule="auto"/>
              <w:jc w:val="left"/>
              <w:rPr>
                <w:rFonts w:cstheme="minorHAnsi"/>
                <w:sz w:val="20"/>
                <w:szCs w:val="20"/>
              </w:rPr>
            </w:pPr>
            <w:r w:rsidRPr="009C39BF">
              <w:rPr>
                <w:rFonts w:cstheme="minorHAnsi"/>
                <w:sz w:val="20"/>
                <w:szCs w:val="20"/>
              </w:rPr>
              <w:t xml:space="preserve">HR2001429 </w:t>
            </w:r>
          </w:p>
        </w:tc>
        <w:tc>
          <w:tcPr>
            <w:tcW w:w="968" w:type="pct"/>
            <w:tcBorders>
              <w:top w:val="single" w:sz="4" w:space="0" w:color="auto"/>
              <w:left w:val="nil"/>
              <w:bottom w:val="single" w:sz="4" w:space="0" w:color="auto"/>
              <w:right w:val="single" w:sz="4" w:space="0" w:color="auto"/>
            </w:tcBorders>
            <w:shd w:val="clear" w:color="auto" w:fill="auto"/>
            <w:vAlign w:val="center"/>
          </w:tcPr>
          <w:p w14:paraId="229AFF8A" w14:textId="77777777" w:rsidR="00C45088" w:rsidRPr="009C39BF" w:rsidRDefault="00C45088" w:rsidP="00C45088">
            <w:pPr>
              <w:spacing w:before="0" w:after="0" w:line="240" w:lineRule="auto"/>
              <w:jc w:val="left"/>
              <w:rPr>
                <w:rFonts w:cstheme="minorHAnsi"/>
                <w:sz w:val="20"/>
                <w:szCs w:val="20"/>
              </w:rPr>
            </w:pPr>
            <w:r w:rsidRPr="009C39BF">
              <w:rPr>
                <w:rFonts w:cstheme="minorHAnsi"/>
                <w:sz w:val="20"/>
                <w:szCs w:val="20"/>
              </w:rPr>
              <w:t xml:space="preserve">Hvar-od prvog boka do </w:t>
            </w:r>
            <w:proofErr w:type="spellStart"/>
            <w:r w:rsidRPr="009C39BF">
              <w:rPr>
                <w:rFonts w:cstheme="minorHAnsi"/>
                <w:sz w:val="20"/>
                <w:szCs w:val="20"/>
              </w:rPr>
              <w:t>Lučišća</w:t>
            </w:r>
            <w:proofErr w:type="spellEnd"/>
          </w:p>
        </w:tc>
        <w:tc>
          <w:tcPr>
            <w:tcW w:w="1828" w:type="pct"/>
            <w:tcBorders>
              <w:top w:val="single" w:sz="4" w:space="0" w:color="auto"/>
              <w:left w:val="nil"/>
              <w:bottom w:val="single" w:sz="4" w:space="0" w:color="auto"/>
              <w:right w:val="single" w:sz="4" w:space="0" w:color="auto"/>
            </w:tcBorders>
            <w:shd w:val="clear" w:color="auto" w:fill="auto"/>
            <w:vAlign w:val="center"/>
          </w:tcPr>
          <w:p w14:paraId="2F4A2428" w14:textId="77777777" w:rsidR="00C45088" w:rsidRPr="009C39BF" w:rsidRDefault="00C45088" w:rsidP="00C45088">
            <w:pPr>
              <w:spacing w:before="0" w:after="0" w:line="240" w:lineRule="auto"/>
              <w:jc w:val="left"/>
              <w:rPr>
                <w:rFonts w:eastAsia="Times New Roman" w:cstheme="minorHAnsi"/>
                <w:sz w:val="20"/>
                <w:szCs w:val="20"/>
                <w:lang w:eastAsia="hr-HR"/>
              </w:rPr>
            </w:pPr>
            <w:r w:rsidRPr="009C39BF">
              <w:rPr>
                <w:rFonts w:eastAsia="Times New Roman" w:cstheme="minorHAnsi"/>
                <w:sz w:val="20"/>
                <w:szCs w:val="20"/>
                <w:lang w:eastAsia="hr-HR"/>
              </w:rPr>
              <w:t>Očuvano 730 ha postojeće površine stanišnog tipa.</w:t>
            </w:r>
          </w:p>
        </w:tc>
        <w:tc>
          <w:tcPr>
            <w:tcW w:w="484" w:type="pct"/>
            <w:tcBorders>
              <w:top w:val="single" w:sz="4" w:space="0" w:color="auto"/>
              <w:left w:val="nil"/>
              <w:bottom w:val="single" w:sz="4" w:space="0" w:color="auto"/>
              <w:right w:val="single" w:sz="4" w:space="0" w:color="auto"/>
            </w:tcBorders>
            <w:vAlign w:val="center"/>
          </w:tcPr>
          <w:p w14:paraId="4A59CFE6" w14:textId="77777777" w:rsidR="00C45088" w:rsidRPr="009C39BF" w:rsidRDefault="00C45088" w:rsidP="00C45088">
            <w:pPr>
              <w:spacing w:before="0" w:after="0" w:line="240" w:lineRule="auto"/>
              <w:jc w:val="center"/>
              <w:rPr>
                <w:rFonts w:eastAsia="Times New Roman" w:cstheme="minorHAnsi"/>
                <w:sz w:val="20"/>
                <w:szCs w:val="20"/>
                <w:lang w:eastAsia="hr-HR"/>
              </w:rPr>
            </w:pPr>
            <w:r w:rsidRPr="009C39BF">
              <w:rPr>
                <w:rFonts w:eastAsia="Times New Roman" w:cstheme="minorHAnsi"/>
                <w:sz w:val="20"/>
                <w:szCs w:val="20"/>
                <w:lang w:eastAsia="hr-HR"/>
              </w:rPr>
              <w:t>B</w:t>
            </w:r>
          </w:p>
        </w:tc>
      </w:tr>
      <w:tr w:rsidR="00C45088" w:rsidRPr="009C39BF" w14:paraId="351E0AF0" w14:textId="77777777" w:rsidTr="009C39BF">
        <w:trPr>
          <w:trHeight w:val="687"/>
        </w:trPr>
        <w:tc>
          <w:tcPr>
            <w:tcW w:w="1289" w:type="pct"/>
            <w:tcBorders>
              <w:top w:val="single" w:sz="4" w:space="0" w:color="auto"/>
              <w:left w:val="single" w:sz="4" w:space="0" w:color="auto"/>
              <w:bottom w:val="single" w:sz="4" w:space="0" w:color="auto"/>
              <w:right w:val="single" w:sz="4" w:space="0" w:color="auto"/>
            </w:tcBorders>
            <w:shd w:val="clear" w:color="auto" w:fill="auto"/>
            <w:vAlign w:val="center"/>
          </w:tcPr>
          <w:p w14:paraId="1F4D1804" w14:textId="63A475B0" w:rsidR="00C45088" w:rsidRPr="009C39BF" w:rsidRDefault="00C45088" w:rsidP="00B342AF">
            <w:pPr>
              <w:spacing w:before="0" w:after="0" w:line="240" w:lineRule="auto"/>
              <w:jc w:val="left"/>
              <w:rPr>
                <w:rFonts w:eastAsia="Times New Roman" w:cstheme="minorHAnsi"/>
                <w:sz w:val="20"/>
                <w:szCs w:val="20"/>
                <w:lang w:eastAsia="hr-HR"/>
              </w:rPr>
            </w:pPr>
            <w:r w:rsidRPr="009C39BF">
              <w:rPr>
                <w:rFonts w:eastAsia="Times New Roman" w:cstheme="minorHAnsi"/>
                <w:sz w:val="20"/>
                <w:szCs w:val="20"/>
                <w:lang w:eastAsia="hr-HR"/>
              </w:rPr>
              <w:t xml:space="preserve">Stanje očuvanosti u EU za </w:t>
            </w:r>
            <w:r w:rsidR="00B342AF" w:rsidRPr="009C39BF">
              <w:rPr>
                <w:rFonts w:eastAsia="Times New Roman" w:cstheme="minorHAnsi"/>
                <w:sz w:val="20"/>
                <w:szCs w:val="20"/>
                <w:lang w:eastAsia="hr-HR"/>
              </w:rPr>
              <w:t>mediteransku</w:t>
            </w:r>
            <w:r w:rsidR="00710758" w:rsidRPr="009C39BF">
              <w:rPr>
                <w:rFonts w:eastAsia="Times New Roman" w:cstheme="minorHAnsi"/>
                <w:sz w:val="20"/>
                <w:szCs w:val="20"/>
                <w:lang w:eastAsia="hr-HR"/>
              </w:rPr>
              <w:t xml:space="preserve"> </w:t>
            </w:r>
            <w:proofErr w:type="spellStart"/>
            <w:r w:rsidRPr="009C39BF">
              <w:rPr>
                <w:rFonts w:eastAsia="Times New Roman" w:cstheme="minorHAnsi"/>
                <w:sz w:val="20"/>
                <w:szCs w:val="20"/>
                <w:lang w:eastAsia="hr-HR"/>
              </w:rPr>
              <w:t>biogeografsku</w:t>
            </w:r>
            <w:proofErr w:type="spellEnd"/>
            <w:r w:rsidRPr="009C39BF">
              <w:rPr>
                <w:rFonts w:eastAsia="Times New Roman" w:cstheme="minorHAnsi"/>
                <w:sz w:val="20"/>
                <w:szCs w:val="20"/>
                <w:lang w:eastAsia="hr-HR"/>
              </w:rPr>
              <w:t xml:space="preserve"> regiju: U1</w:t>
            </w:r>
          </w:p>
        </w:tc>
        <w:tc>
          <w:tcPr>
            <w:tcW w:w="430" w:type="pct"/>
            <w:tcBorders>
              <w:top w:val="single" w:sz="4" w:space="0" w:color="auto"/>
              <w:left w:val="nil"/>
              <w:bottom w:val="single" w:sz="4" w:space="0" w:color="auto"/>
              <w:right w:val="single" w:sz="4" w:space="0" w:color="auto"/>
            </w:tcBorders>
            <w:shd w:val="clear" w:color="auto" w:fill="auto"/>
            <w:vAlign w:val="center"/>
          </w:tcPr>
          <w:p w14:paraId="6B9F047A" w14:textId="77777777" w:rsidR="00C45088" w:rsidRPr="009C39BF" w:rsidRDefault="00C45088" w:rsidP="00C45088">
            <w:pPr>
              <w:spacing w:before="0" w:after="0" w:line="240" w:lineRule="auto"/>
              <w:jc w:val="left"/>
              <w:rPr>
                <w:rFonts w:cstheme="minorHAnsi"/>
                <w:sz w:val="20"/>
                <w:szCs w:val="20"/>
              </w:rPr>
            </w:pPr>
            <w:r w:rsidRPr="009C39BF">
              <w:rPr>
                <w:rFonts w:cstheme="minorHAnsi"/>
                <w:sz w:val="20"/>
                <w:szCs w:val="20"/>
              </w:rPr>
              <w:t xml:space="preserve">HR2001425 </w:t>
            </w:r>
          </w:p>
        </w:tc>
        <w:tc>
          <w:tcPr>
            <w:tcW w:w="968" w:type="pct"/>
            <w:tcBorders>
              <w:top w:val="single" w:sz="4" w:space="0" w:color="auto"/>
              <w:left w:val="nil"/>
              <w:bottom w:val="single" w:sz="4" w:space="0" w:color="auto"/>
              <w:right w:val="single" w:sz="4" w:space="0" w:color="auto"/>
            </w:tcBorders>
            <w:shd w:val="clear" w:color="auto" w:fill="auto"/>
            <w:vAlign w:val="center"/>
          </w:tcPr>
          <w:p w14:paraId="4E7BB0E8" w14:textId="77777777" w:rsidR="00C45088" w:rsidRPr="009C39BF" w:rsidRDefault="00C45088" w:rsidP="00C45088">
            <w:pPr>
              <w:spacing w:before="0" w:after="0" w:line="240" w:lineRule="auto"/>
              <w:jc w:val="left"/>
              <w:rPr>
                <w:rFonts w:cstheme="minorHAnsi"/>
                <w:sz w:val="20"/>
                <w:szCs w:val="20"/>
              </w:rPr>
            </w:pPr>
            <w:r w:rsidRPr="009C39BF">
              <w:rPr>
                <w:rFonts w:cstheme="minorHAnsi"/>
                <w:sz w:val="20"/>
                <w:szCs w:val="20"/>
              </w:rPr>
              <w:t xml:space="preserve">Hvar od </w:t>
            </w:r>
            <w:proofErr w:type="spellStart"/>
            <w:r w:rsidRPr="009C39BF">
              <w:rPr>
                <w:rFonts w:cstheme="minorHAnsi"/>
                <w:sz w:val="20"/>
                <w:szCs w:val="20"/>
              </w:rPr>
              <w:t>Papratna</w:t>
            </w:r>
            <w:proofErr w:type="spellEnd"/>
            <w:r w:rsidRPr="009C39BF">
              <w:rPr>
                <w:rFonts w:cstheme="minorHAnsi"/>
                <w:sz w:val="20"/>
                <w:szCs w:val="20"/>
              </w:rPr>
              <w:t xml:space="preserve"> do </w:t>
            </w:r>
            <w:proofErr w:type="spellStart"/>
            <w:r w:rsidRPr="009C39BF">
              <w:rPr>
                <w:rFonts w:cstheme="minorHAnsi"/>
                <w:sz w:val="20"/>
                <w:szCs w:val="20"/>
              </w:rPr>
              <w:t>Karnjakuše</w:t>
            </w:r>
            <w:proofErr w:type="spellEnd"/>
          </w:p>
        </w:tc>
        <w:tc>
          <w:tcPr>
            <w:tcW w:w="1828" w:type="pct"/>
            <w:tcBorders>
              <w:top w:val="single" w:sz="4" w:space="0" w:color="auto"/>
              <w:left w:val="nil"/>
              <w:bottom w:val="single" w:sz="4" w:space="0" w:color="auto"/>
              <w:right w:val="single" w:sz="4" w:space="0" w:color="auto"/>
            </w:tcBorders>
            <w:shd w:val="clear" w:color="auto" w:fill="auto"/>
            <w:vAlign w:val="center"/>
          </w:tcPr>
          <w:p w14:paraId="7A3EA665" w14:textId="77777777" w:rsidR="00C45088" w:rsidRPr="009C39BF" w:rsidRDefault="00C45088" w:rsidP="00C45088">
            <w:pPr>
              <w:spacing w:before="0" w:after="0" w:line="240" w:lineRule="auto"/>
              <w:jc w:val="left"/>
              <w:rPr>
                <w:rFonts w:eastAsia="Times New Roman" w:cstheme="minorHAnsi"/>
                <w:sz w:val="20"/>
                <w:szCs w:val="20"/>
                <w:lang w:eastAsia="hr-HR"/>
              </w:rPr>
            </w:pPr>
            <w:r w:rsidRPr="009C39BF">
              <w:rPr>
                <w:rFonts w:eastAsia="Times New Roman" w:cstheme="minorHAnsi"/>
                <w:sz w:val="20"/>
                <w:szCs w:val="20"/>
                <w:lang w:eastAsia="hr-HR"/>
              </w:rPr>
              <w:t>Očuvano 30 ha postojeće površine stanišnog tipa.</w:t>
            </w:r>
          </w:p>
        </w:tc>
        <w:tc>
          <w:tcPr>
            <w:tcW w:w="484" w:type="pct"/>
            <w:tcBorders>
              <w:top w:val="single" w:sz="4" w:space="0" w:color="auto"/>
              <w:left w:val="nil"/>
              <w:bottom w:val="single" w:sz="4" w:space="0" w:color="auto"/>
              <w:right w:val="single" w:sz="4" w:space="0" w:color="auto"/>
            </w:tcBorders>
            <w:vAlign w:val="center"/>
          </w:tcPr>
          <w:p w14:paraId="50826308" w14:textId="77777777" w:rsidR="00C45088" w:rsidRPr="009C39BF" w:rsidRDefault="00C45088" w:rsidP="00C45088">
            <w:pPr>
              <w:spacing w:before="0" w:after="0" w:line="240" w:lineRule="auto"/>
              <w:jc w:val="center"/>
              <w:rPr>
                <w:rFonts w:eastAsia="Times New Roman" w:cstheme="minorHAnsi"/>
                <w:sz w:val="20"/>
                <w:szCs w:val="20"/>
                <w:lang w:eastAsia="hr-HR"/>
              </w:rPr>
            </w:pPr>
            <w:r w:rsidRPr="009C39BF">
              <w:rPr>
                <w:rFonts w:eastAsia="Times New Roman" w:cstheme="minorHAnsi"/>
                <w:sz w:val="20"/>
                <w:szCs w:val="20"/>
                <w:lang w:eastAsia="hr-HR"/>
              </w:rPr>
              <w:t>C</w:t>
            </w:r>
          </w:p>
        </w:tc>
      </w:tr>
      <w:tr w:rsidR="00C45088" w:rsidRPr="009C39BF" w14:paraId="0CCFA4BB" w14:textId="77777777" w:rsidTr="009C39BF">
        <w:trPr>
          <w:trHeight w:val="687"/>
        </w:trPr>
        <w:tc>
          <w:tcPr>
            <w:tcW w:w="1289" w:type="pct"/>
            <w:tcBorders>
              <w:top w:val="single" w:sz="4" w:space="0" w:color="auto"/>
              <w:left w:val="single" w:sz="4" w:space="0" w:color="auto"/>
              <w:bottom w:val="single" w:sz="4" w:space="0" w:color="auto"/>
              <w:right w:val="single" w:sz="4" w:space="0" w:color="auto"/>
            </w:tcBorders>
            <w:shd w:val="clear" w:color="auto" w:fill="auto"/>
            <w:vAlign w:val="center"/>
          </w:tcPr>
          <w:p w14:paraId="5C967BA4" w14:textId="77777777" w:rsidR="00C45088" w:rsidRPr="009C39BF" w:rsidRDefault="00C45088" w:rsidP="00C45088">
            <w:pPr>
              <w:spacing w:before="0" w:after="0" w:line="240" w:lineRule="auto"/>
              <w:jc w:val="left"/>
              <w:rPr>
                <w:rFonts w:eastAsia="Times New Roman" w:cstheme="minorHAnsi"/>
                <w:sz w:val="20"/>
                <w:szCs w:val="20"/>
                <w:lang w:eastAsia="hr-HR"/>
              </w:rPr>
            </w:pPr>
            <w:r w:rsidRPr="009C39BF">
              <w:rPr>
                <w:rFonts w:eastAsia="Times New Roman" w:cstheme="minorHAnsi"/>
                <w:sz w:val="20"/>
                <w:szCs w:val="20"/>
                <w:lang w:eastAsia="hr-HR"/>
              </w:rPr>
              <w:t>Stanje očuvanosti u RH prema nacionalnom izvještaju temeljem članka 17. EU Direktive o staništima: FV</w:t>
            </w:r>
          </w:p>
        </w:tc>
        <w:tc>
          <w:tcPr>
            <w:tcW w:w="430" w:type="pct"/>
            <w:tcBorders>
              <w:top w:val="single" w:sz="4" w:space="0" w:color="auto"/>
              <w:left w:val="nil"/>
              <w:bottom w:val="single" w:sz="4" w:space="0" w:color="auto"/>
              <w:right w:val="single" w:sz="4" w:space="0" w:color="auto"/>
            </w:tcBorders>
            <w:shd w:val="clear" w:color="auto" w:fill="auto"/>
            <w:vAlign w:val="center"/>
          </w:tcPr>
          <w:p w14:paraId="14123658" w14:textId="77777777" w:rsidR="00C45088" w:rsidRPr="009C39BF" w:rsidRDefault="00C45088" w:rsidP="00C45088">
            <w:pPr>
              <w:spacing w:before="0" w:after="0" w:line="240" w:lineRule="auto"/>
              <w:jc w:val="left"/>
              <w:rPr>
                <w:rFonts w:cstheme="minorHAnsi"/>
                <w:sz w:val="20"/>
                <w:szCs w:val="20"/>
              </w:rPr>
            </w:pPr>
            <w:r w:rsidRPr="009C39BF">
              <w:rPr>
                <w:rFonts w:cstheme="minorHAnsi"/>
                <w:sz w:val="20"/>
                <w:szCs w:val="20"/>
              </w:rPr>
              <w:t xml:space="preserve">HR2001421 </w:t>
            </w:r>
          </w:p>
        </w:tc>
        <w:tc>
          <w:tcPr>
            <w:tcW w:w="968" w:type="pct"/>
            <w:tcBorders>
              <w:top w:val="single" w:sz="4" w:space="0" w:color="auto"/>
              <w:left w:val="nil"/>
              <w:bottom w:val="single" w:sz="4" w:space="0" w:color="auto"/>
              <w:right w:val="single" w:sz="4" w:space="0" w:color="auto"/>
            </w:tcBorders>
            <w:shd w:val="clear" w:color="auto" w:fill="auto"/>
            <w:vAlign w:val="center"/>
          </w:tcPr>
          <w:p w14:paraId="19BB99CD" w14:textId="77777777" w:rsidR="00C45088" w:rsidRPr="009C39BF" w:rsidRDefault="00C45088" w:rsidP="00C45088">
            <w:pPr>
              <w:spacing w:before="0" w:after="0" w:line="240" w:lineRule="auto"/>
              <w:jc w:val="left"/>
              <w:rPr>
                <w:rFonts w:cstheme="minorHAnsi"/>
                <w:sz w:val="20"/>
                <w:szCs w:val="20"/>
              </w:rPr>
            </w:pPr>
            <w:r w:rsidRPr="009C39BF">
              <w:rPr>
                <w:rFonts w:cstheme="minorHAnsi"/>
                <w:sz w:val="20"/>
                <w:szCs w:val="20"/>
              </w:rPr>
              <w:t xml:space="preserve">Hvar-od </w:t>
            </w:r>
            <w:proofErr w:type="spellStart"/>
            <w:r w:rsidRPr="009C39BF">
              <w:rPr>
                <w:rFonts w:cstheme="minorHAnsi"/>
                <w:sz w:val="20"/>
                <w:szCs w:val="20"/>
              </w:rPr>
              <w:t>Pokrivenika</w:t>
            </w:r>
            <w:proofErr w:type="spellEnd"/>
            <w:r w:rsidRPr="009C39BF">
              <w:rPr>
                <w:rFonts w:cstheme="minorHAnsi"/>
                <w:sz w:val="20"/>
                <w:szCs w:val="20"/>
              </w:rPr>
              <w:t xml:space="preserve"> do uvale </w:t>
            </w:r>
            <w:proofErr w:type="spellStart"/>
            <w:r w:rsidRPr="009C39BF">
              <w:rPr>
                <w:rFonts w:cstheme="minorHAnsi"/>
                <w:sz w:val="20"/>
                <w:szCs w:val="20"/>
              </w:rPr>
              <w:t>Bristova</w:t>
            </w:r>
            <w:proofErr w:type="spellEnd"/>
          </w:p>
        </w:tc>
        <w:tc>
          <w:tcPr>
            <w:tcW w:w="1828" w:type="pct"/>
            <w:tcBorders>
              <w:top w:val="single" w:sz="4" w:space="0" w:color="auto"/>
              <w:left w:val="nil"/>
              <w:bottom w:val="single" w:sz="4" w:space="0" w:color="auto"/>
              <w:right w:val="single" w:sz="4" w:space="0" w:color="auto"/>
            </w:tcBorders>
            <w:shd w:val="clear" w:color="auto" w:fill="auto"/>
            <w:vAlign w:val="center"/>
          </w:tcPr>
          <w:p w14:paraId="4D07FA0E" w14:textId="77777777" w:rsidR="00C45088" w:rsidRPr="009C39BF" w:rsidRDefault="00C45088" w:rsidP="00C45088">
            <w:pPr>
              <w:spacing w:before="0" w:after="0" w:line="240" w:lineRule="auto"/>
              <w:jc w:val="left"/>
              <w:rPr>
                <w:rFonts w:eastAsia="Times New Roman" w:cstheme="minorHAnsi"/>
                <w:sz w:val="20"/>
                <w:szCs w:val="20"/>
                <w:lang w:eastAsia="hr-HR"/>
              </w:rPr>
            </w:pPr>
            <w:r w:rsidRPr="009C39BF">
              <w:rPr>
                <w:rFonts w:eastAsia="Times New Roman" w:cstheme="minorHAnsi"/>
                <w:sz w:val="20"/>
                <w:szCs w:val="20"/>
                <w:lang w:eastAsia="hr-HR"/>
              </w:rPr>
              <w:t>Očuvano 580 ha postojeće površine stanišnog tipa.</w:t>
            </w:r>
          </w:p>
        </w:tc>
        <w:tc>
          <w:tcPr>
            <w:tcW w:w="484" w:type="pct"/>
            <w:tcBorders>
              <w:top w:val="single" w:sz="4" w:space="0" w:color="auto"/>
              <w:left w:val="nil"/>
              <w:bottom w:val="single" w:sz="4" w:space="0" w:color="auto"/>
              <w:right w:val="single" w:sz="4" w:space="0" w:color="auto"/>
            </w:tcBorders>
            <w:vAlign w:val="center"/>
          </w:tcPr>
          <w:p w14:paraId="4610C7D9" w14:textId="77777777" w:rsidR="00C45088" w:rsidRPr="009C39BF" w:rsidRDefault="00C45088" w:rsidP="00C45088">
            <w:pPr>
              <w:spacing w:before="0" w:after="0" w:line="240" w:lineRule="auto"/>
              <w:jc w:val="center"/>
              <w:rPr>
                <w:rFonts w:eastAsia="Times New Roman" w:cstheme="minorHAnsi"/>
                <w:sz w:val="20"/>
                <w:szCs w:val="20"/>
                <w:lang w:eastAsia="hr-HR"/>
              </w:rPr>
            </w:pPr>
            <w:r w:rsidRPr="009C39BF">
              <w:rPr>
                <w:rFonts w:eastAsia="Times New Roman" w:cstheme="minorHAnsi"/>
                <w:sz w:val="20"/>
                <w:szCs w:val="20"/>
                <w:lang w:eastAsia="hr-HR"/>
              </w:rPr>
              <w:t>B</w:t>
            </w:r>
          </w:p>
        </w:tc>
      </w:tr>
      <w:tr w:rsidR="00C45088" w:rsidRPr="009C39BF" w14:paraId="20F8CFDA" w14:textId="77777777" w:rsidTr="009C39BF">
        <w:trPr>
          <w:trHeight w:val="687"/>
        </w:trPr>
        <w:tc>
          <w:tcPr>
            <w:tcW w:w="1289" w:type="pct"/>
            <w:tcBorders>
              <w:top w:val="single" w:sz="4" w:space="0" w:color="auto"/>
              <w:left w:val="single" w:sz="4" w:space="0" w:color="auto"/>
              <w:bottom w:val="single" w:sz="4" w:space="0" w:color="auto"/>
              <w:right w:val="single" w:sz="4" w:space="0" w:color="auto"/>
            </w:tcBorders>
            <w:shd w:val="clear" w:color="auto" w:fill="auto"/>
            <w:vAlign w:val="center"/>
          </w:tcPr>
          <w:p w14:paraId="14EF45B2" w14:textId="77777777" w:rsidR="00C45088" w:rsidRPr="009C39BF" w:rsidRDefault="00C45088" w:rsidP="00C45088">
            <w:pPr>
              <w:spacing w:before="0" w:after="0" w:line="240" w:lineRule="auto"/>
              <w:jc w:val="left"/>
              <w:rPr>
                <w:rFonts w:eastAsia="Times New Roman" w:cstheme="minorHAnsi"/>
                <w:sz w:val="20"/>
                <w:szCs w:val="20"/>
                <w:lang w:eastAsia="hr-HR"/>
              </w:rPr>
            </w:pPr>
          </w:p>
        </w:tc>
        <w:tc>
          <w:tcPr>
            <w:tcW w:w="430" w:type="pct"/>
            <w:tcBorders>
              <w:top w:val="single" w:sz="4" w:space="0" w:color="auto"/>
              <w:left w:val="nil"/>
              <w:bottom w:val="single" w:sz="4" w:space="0" w:color="auto"/>
              <w:right w:val="single" w:sz="4" w:space="0" w:color="auto"/>
            </w:tcBorders>
            <w:shd w:val="clear" w:color="auto" w:fill="auto"/>
            <w:vAlign w:val="center"/>
          </w:tcPr>
          <w:p w14:paraId="3A517423" w14:textId="77777777" w:rsidR="00C45088" w:rsidRPr="009C39BF" w:rsidRDefault="00C45088" w:rsidP="00C45088">
            <w:pPr>
              <w:spacing w:before="0" w:after="0" w:line="240" w:lineRule="auto"/>
              <w:jc w:val="left"/>
              <w:rPr>
                <w:rFonts w:cstheme="minorHAnsi"/>
                <w:sz w:val="20"/>
                <w:szCs w:val="20"/>
              </w:rPr>
            </w:pPr>
            <w:r w:rsidRPr="009C39BF">
              <w:rPr>
                <w:rFonts w:cstheme="minorHAnsi"/>
                <w:sz w:val="20"/>
                <w:szCs w:val="20"/>
              </w:rPr>
              <w:t xml:space="preserve">HR2001343 </w:t>
            </w:r>
          </w:p>
        </w:tc>
        <w:tc>
          <w:tcPr>
            <w:tcW w:w="968" w:type="pct"/>
            <w:tcBorders>
              <w:top w:val="single" w:sz="4" w:space="0" w:color="auto"/>
              <w:left w:val="nil"/>
              <w:bottom w:val="single" w:sz="4" w:space="0" w:color="auto"/>
              <w:right w:val="single" w:sz="4" w:space="0" w:color="auto"/>
            </w:tcBorders>
            <w:shd w:val="clear" w:color="auto" w:fill="auto"/>
            <w:vAlign w:val="center"/>
          </w:tcPr>
          <w:p w14:paraId="61E13E93" w14:textId="77777777" w:rsidR="00C45088" w:rsidRPr="009C39BF" w:rsidRDefault="00C45088" w:rsidP="00C45088">
            <w:pPr>
              <w:spacing w:before="0" w:after="0" w:line="240" w:lineRule="auto"/>
              <w:jc w:val="left"/>
              <w:rPr>
                <w:rFonts w:cstheme="minorHAnsi"/>
                <w:sz w:val="20"/>
                <w:szCs w:val="20"/>
              </w:rPr>
            </w:pPr>
            <w:r w:rsidRPr="009C39BF">
              <w:rPr>
                <w:rFonts w:cstheme="minorHAnsi"/>
                <w:sz w:val="20"/>
                <w:szCs w:val="20"/>
              </w:rPr>
              <w:t xml:space="preserve">Područje oko špilje </w:t>
            </w:r>
            <w:proofErr w:type="spellStart"/>
            <w:r w:rsidRPr="009C39BF">
              <w:rPr>
                <w:rFonts w:cstheme="minorHAnsi"/>
                <w:sz w:val="20"/>
                <w:szCs w:val="20"/>
              </w:rPr>
              <w:t>Duboška</w:t>
            </w:r>
            <w:proofErr w:type="spellEnd"/>
            <w:r w:rsidRPr="009C39BF">
              <w:rPr>
                <w:rFonts w:cstheme="minorHAnsi"/>
                <w:sz w:val="20"/>
                <w:szCs w:val="20"/>
              </w:rPr>
              <w:t xml:space="preserve"> pazuha</w:t>
            </w:r>
          </w:p>
        </w:tc>
        <w:tc>
          <w:tcPr>
            <w:tcW w:w="1828" w:type="pct"/>
            <w:tcBorders>
              <w:top w:val="single" w:sz="4" w:space="0" w:color="auto"/>
              <w:left w:val="nil"/>
              <w:bottom w:val="single" w:sz="4" w:space="0" w:color="auto"/>
              <w:right w:val="single" w:sz="4" w:space="0" w:color="auto"/>
            </w:tcBorders>
            <w:shd w:val="clear" w:color="auto" w:fill="auto"/>
            <w:vAlign w:val="center"/>
          </w:tcPr>
          <w:p w14:paraId="192A81C5" w14:textId="77777777" w:rsidR="00C45088" w:rsidRPr="009C39BF" w:rsidRDefault="00C45088" w:rsidP="00C45088">
            <w:pPr>
              <w:spacing w:before="0" w:after="0" w:line="240" w:lineRule="auto"/>
              <w:jc w:val="left"/>
              <w:rPr>
                <w:rFonts w:eastAsia="Times New Roman" w:cstheme="minorHAnsi"/>
                <w:sz w:val="20"/>
                <w:szCs w:val="20"/>
                <w:lang w:eastAsia="hr-HR"/>
              </w:rPr>
            </w:pPr>
            <w:r w:rsidRPr="009C39BF">
              <w:rPr>
                <w:rFonts w:eastAsia="Times New Roman" w:cstheme="minorHAnsi"/>
                <w:sz w:val="20"/>
                <w:szCs w:val="20"/>
                <w:lang w:eastAsia="hr-HR"/>
              </w:rPr>
              <w:t>Očuvano 860 ha postojeće površine stanišnog tipa te 70 ha u kompleksu s drugim staništima.</w:t>
            </w:r>
          </w:p>
        </w:tc>
        <w:tc>
          <w:tcPr>
            <w:tcW w:w="484" w:type="pct"/>
            <w:tcBorders>
              <w:top w:val="single" w:sz="4" w:space="0" w:color="auto"/>
              <w:left w:val="nil"/>
              <w:bottom w:val="single" w:sz="4" w:space="0" w:color="auto"/>
              <w:right w:val="single" w:sz="4" w:space="0" w:color="auto"/>
            </w:tcBorders>
            <w:vAlign w:val="center"/>
          </w:tcPr>
          <w:p w14:paraId="0EC1196B" w14:textId="77777777" w:rsidR="00C45088" w:rsidRPr="009C39BF" w:rsidRDefault="00C45088" w:rsidP="00C45088">
            <w:pPr>
              <w:spacing w:before="0" w:after="0" w:line="240" w:lineRule="auto"/>
              <w:jc w:val="center"/>
              <w:rPr>
                <w:rFonts w:eastAsia="Times New Roman" w:cstheme="minorHAnsi"/>
                <w:sz w:val="20"/>
                <w:szCs w:val="20"/>
                <w:lang w:eastAsia="hr-HR"/>
              </w:rPr>
            </w:pPr>
            <w:r w:rsidRPr="009C39BF">
              <w:rPr>
                <w:rFonts w:eastAsia="Times New Roman" w:cstheme="minorHAnsi"/>
                <w:sz w:val="20"/>
                <w:szCs w:val="20"/>
                <w:lang w:eastAsia="hr-HR"/>
              </w:rPr>
              <w:t>B</w:t>
            </w:r>
          </w:p>
        </w:tc>
      </w:tr>
      <w:tr w:rsidR="00C45088" w:rsidRPr="009C39BF" w14:paraId="1FD5C6DA" w14:textId="77777777" w:rsidTr="009C39BF">
        <w:trPr>
          <w:trHeight w:val="687"/>
        </w:trPr>
        <w:tc>
          <w:tcPr>
            <w:tcW w:w="1289" w:type="pct"/>
            <w:tcBorders>
              <w:top w:val="single" w:sz="4" w:space="0" w:color="auto"/>
              <w:left w:val="single" w:sz="4" w:space="0" w:color="auto"/>
              <w:bottom w:val="single" w:sz="4" w:space="0" w:color="auto"/>
              <w:right w:val="single" w:sz="4" w:space="0" w:color="auto"/>
            </w:tcBorders>
            <w:shd w:val="clear" w:color="auto" w:fill="auto"/>
            <w:vAlign w:val="center"/>
          </w:tcPr>
          <w:p w14:paraId="044A9798" w14:textId="77777777" w:rsidR="00C45088" w:rsidRPr="009C39BF" w:rsidRDefault="00C45088" w:rsidP="00C45088">
            <w:pPr>
              <w:spacing w:before="0" w:after="0" w:line="240" w:lineRule="auto"/>
              <w:jc w:val="left"/>
              <w:rPr>
                <w:rFonts w:eastAsia="Times New Roman" w:cstheme="minorHAnsi"/>
                <w:sz w:val="20"/>
                <w:szCs w:val="20"/>
                <w:lang w:eastAsia="hr-HR"/>
              </w:rPr>
            </w:pPr>
          </w:p>
        </w:tc>
        <w:tc>
          <w:tcPr>
            <w:tcW w:w="430" w:type="pct"/>
            <w:tcBorders>
              <w:top w:val="single" w:sz="4" w:space="0" w:color="auto"/>
              <w:left w:val="nil"/>
              <w:bottom w:val="single" w:sz="4" w:space="0" w:color="auto"/>
              <w:right w:val="single" w:sz="4" w:space="0" w:color="auto"/>
            </w:tcBorders>
            <w:shd w:val="clear" w:color="auto" w:fill="auto"/>
            <w:vAlign w:val="center"/>
          </w:tcPr>
          <w:p w14:paraId="3CA65AF1" w14:textId="77777777" w:rsidR="00C45088" w:rsidRPr="009C39BF" w:rsidRDefault="00C45088" w:rsidP="00C45088">
            <w:pPr>
              <w:spacing w:before="0" w:after="0" w:line="240" w:lineRule="auto"/>
              <w:jc w:val="left"/>
              <w:rPr>
                <w:rFonts w:cstheme="minorHAnsi"/>
                <w:sz w:val="20"/>
                <w:szCs w:val="20"/>
              </w:rPr>
            </w:pPr>
            <w:r w:rsidRPr="009C39BF">
              <w:rPr>
                <w:rFonts w:cstheme="minorHAnsi"/>
                <w:sz w:val="20"/>
                <w:szCs w:val="20"/>
              </w:rPr>
              <w:t xml:space="preserve">HR2001428 </w:t>
            </w:r>
          </w:p>
        </w:tc>
        <w:tc>
          <w:tcPr>
            <w:tcW w:w="968" w:type="pct"/>
            <w:tcBorders>
              <w:top w:val="single" w:sz="4" w:space="0" w:color="auto"/>
              <w:left w:val="nil"/>
              <w:bottom w:val="single" w:sz="4" w:space="0" w:color="auto"/>
              <w:right w:val="single" w:sz="4" w:space="0" w:color="auto"/>
            </w:tcBorders>
            <w:shd w:val="clear" w:color="auto" w:fill="auto"/>
            <w:vAlign w:val="center"/>
          </w:tcPr>
          <w:p w14:paraId="54FB9648" w14:textId="77777777" w:rsidR="00C45088" w:rsidRPr="009C39BF" w:rsidRDefault="00C45088" w:rsidP="00C45088">
            <w:pPr>
              <w:spacing w:before="0" w:after="0" w:line="240" w:lineRule="auto"/>
              <w:jc w:val="left"/>
              <w:rPr>
                <w:rFonts w:cstheme="minorHAnsi"/>
                <w:sz w:val="20"/>
                <w:szCs w:val="20"/>
              </w:rPr>
            </w:pPr>
            <w:r w:rsidRPr="009C39BF">
              <w:rPr>
                <w:rFonts w:cstheme="minorHAnsi"/>
                <w:sz w:val="20"/>
                <w:szCs w:val="20"/>
              </w:rPr>
              <w:t xml:space="preserve">Hvar-od Maslinice do </w:t>
            </w:r>
            <w:proofErr w:type="spellStart"/>
            <w:r w:rsidRPr="009C39BF">
              <w:rPr>
                <w:rFonts w:cstheme="minorHAnsi"/>
                <w:sz w:val="20"/>
                <w:szCs w:val="20"/>
              </w:rPr>
              <w:t>Grebišća</w:t>
            </w:r>
            <w:proofErr w:type="spellEnd"/>
          </w:p>
        </w:tc>
        <w:tc>
          <w:tcPr>
            <w:tcW w:w="1828" w:type="pct"/>
            <w:tcBorders>
              <w:top w:val="single" w:sz="4" w:space="0" w:color="auto"/>
              <w:left w:val="nil"/>
              <w:bottom w:val="single" w:sz="4" w:space="0" w:color="auto"/>
              <w:right w:val="single" w:sz="4" w:space="0" w:color="auto"/>
            </w:tcBorders>
            <w:shd w:val="clear" w:color="auto" w:fill="auto"/>
            <w:vAlign w:val="center"/>
          </w:tcPr>
          <w:p w14:paraId="52C133FA" w14:textId="77777777" w:rsidR="00C45088" w:rsidRPr="009C39BF" w:rsidRDefault="00C45088" w:rsidP="00C45088">
            <w:pPr>
              <w:spacing w:before="0" w:after="0" w:line="240" w:lineRule="auto"/>
              <w:jc w:val="left"/>
              <w:rPr>
                <w:rFonts w:eastAsia="Times New Roman" w:cstheme="minorHAnsi"/>
                <w:sz w:val="20"/>
                <w:szCs w:val="20"/>
                <w:lang w:eastAsia="hr-HR"/>
              </w:rPr>
            </w:pPr>
            <w:r w:rsidRPr="009C39BF">
              <w:rPr>
                <w:rFonts w:eastAsia="Times New Roman" w:cstheme="minorHAnsi"/>
                <w:sz w:val="20"/>
                <w:szCs w:val="20"/>
                <w:lang w:eastAsia="hr-HR"/>
              </w:rPr>
              <w:t>Očuvano 1670 ha postojeće površine stanišnog tipa.</w:t>
            </w:r>
          </w:p>
        </w:tc>
        <w:tc>
          <w:tcPr>
            <w:tcW w:w="484" w:type="pct"/>
            <w:tcBorders>
              <w:top w:val="single" w:sz="4" w:space="0" w:color="auto"/>
              <w:left w:val="nil"/>
              <w:bottom w:val="single" w:sz="4" w:space="0" w:color="auto"/>
              <w:right w:val="single" w:sz="4" w:space="0" w:color="auto"/>
            </w:tcBorders>
            <w:vAlign w:val="center"/>
          </w:tcPr>
          <w:p w14:paraId="58F3E645" w14:textId="77777777" w:rsidR="00C45088" w:rsidRPr="009C39BF" w:rsidRDefault="00C45088" w:rsidP="00C45088">
            <w:pPr>
              <w:spacing w:before="0" w:after="0" w:line="240" w:lineRule="auto"/>
              <w:jc w:val="center"/>
              <w:rPr>
                <w:rFonts w:eastAsia="Times New Roman" w:cstheme="minorHAnsi"/>
                <w:sz w:val="20"/>
                <w:szCs w:val="20"/>
                <w:lang w:eastAsia="hr-HR"/>
              </w:rPr>
            </w:pPr>
            <w:r w:rsidRPr="009C39BF">
              <w:rPr>
                <w:rFonts w:eastAsia="Times New Roman" w:cstheme="minorHAnsi"/>
                <w:sz w:val="20"/>
                <w:szCs w:val="20"/>
                <w:lang w:eastAsia="hr-HR"/>
              </w:rPr>
              <w:t>B</w:t>
            </w:r>
          </w:p>
        </w:tc>
      </w:tr>
      <w:tr w:rsidR="00C45088" w:rsidRPr="009C39BF" w14:paraId="77EEBD45" w14:textId="77777777" w:rsidTr="009C39BF">
        <w:trPr>
          <w:trHeight w:val="687"/>
        </w:trPr>
        <w:tc>
          <w:tcPr>
            <w:tcW w:w="1289" w:type="pct"/>
            <w:tcBorders>
              <w:top w:val="single" w:sz="4" w:space="0" w:color="auto"/>
              <w:left w:val="single" w:sz="4" w:space="0" w:color="auto"/>
              <w:bottom w:val="single" w:sz="4" w:space="0" w:color="auto"/>
              <w:right w:val="single" w:sz="4" w:space="0" w:color="auto"/>
            </w:tcBorders>
            <w:shd w:val="clear" w:color="auto" w:fill="auto"/>
            <w:vAlign w:val="center"/>
          </w:tcPr>
          <w:p w14:paraId="673A4E3E" w14:textId="77777777" w:rsidR="00C45088" w:rsidRPr="009C39BF" w:rsidRDefault="00C45088" w:rsidP="00C45088">
            <w:pPr>
              <w:spacing w:before="0" w:after="0" w:line="240" w:lineRule="auto"/>
              <w:jc w:val="left"/>
              <w:rPr>
                <w:rFonts w:eastAsia="Times New Roman" w:cstheme="minorHAnsi"/>
                <w:sz w:val="20"/>
                <w:szCs w:val="20"/>
                <w:lang w:eastAsia="hr-HR"/>
              </w:rPr>
            </w:pPr>
          </w:p>
        </w:tc>
        <w:tc>
          <w:tcPr>
            <w:tcW w:w="430" w:type="pct"/>
            <w:tcBorders>
              <w:top w:val="single" w:sz="4" w:space="0" w:color="auto"/>
              <w:left w:val="nil"/>
              <w:bottom w:val="single" w:sz="4" w:space="0" w:color="auto"/>
              <w:right w:val="single" w:sz="4" w:space="0" w:color="auto"/>
            </w:tcBorders>
            <w:shd w:val="clear" w:color="auto" w:fill="auto"/>
            <w:vAlign w:val="center"/>
          </w:tcPr>
          <w:p w14:paraId="42D89171" w14:textId="77777777" w:rsidR="00C45088" w:rsidRPr="009C39BF" w:rsidRDefault="00C45088" w:rsidP="00C45088">
            <w:pPr>
              <w:spacing w:before="0" w:after="0" w:line="240" w:lineRule="auto"/>
              <w:jc w:val="left"/>
              <w:rPr>
                <w:rFonts w:cstheme="minorHAnsi"/>
                <w:sz w:val="20"/>
                <w:szCs w:val="20"/>
              </w:rPr>
            </w:pPr>
            <w:r w:rsidRPr="009C39BF">
              <w:rPr>
                <w:rFonts w:cstheme="minorHAnsi"/>
                <w:sz w:val="20"/>
                <w:szCs w:val="20"/>
              </w:rPr>
              <w:t>HR2001338</w:t>
            </w:r>
          </w:p>
        </w:tc>
        <w:tc>
          <w:tcPr>
            <w:tcW w:w="968" w:type="pct"/>
            <w:tcBorders>
              <w:top w:val="single" w:sz="4" w:space="0" w:color="auto"/>
              <w:left w:val="nil"/>
              <w:bottom w:val="single" w:sz="4" w:space="0" w:color="auto"/>
              <w:right w:val="single" w:sz="4" w:space="0" w:color="auto"/>
            </w:tcBorders>
            <w:shd w:val="clear" w:color="auto" w:fill="auto"/>
            <w:vAlign w:val="center"/>
          </w:tcPr>
          <w:p w14:paraId="09506BA1" w14:textId="77777777" w:rsidR="00C45088" w:rsidRPr="009C39BF" w:rsidRDefault="00C45088" w:rsidP="00C45088">
            <w:pPr>
              <w:spacing w:before="0" w:after="0" w:line="240" w:lineRule="auto"/>
              <w:jc w:val="left"/>
              <w:rPr>
                <w:rFonts w:cstheme="minorHAnsi"/>
                <w:sz w:val="20"/>
                <w:szCs w:val="20"/>
              </w:rPr>
            </w:pPr>
            <w:r w:rsidRPr="009C39BF">
              <w:rPr>
                <w:rFonts w:cstheme="minorHAnsi"/>
                <w:sz w:val="20"/>
                <w:szCs w:val="20"/>
              </w:rPr>
              <w:t xml:space="preserve">Područje oko špilje u uvali </w:t>
            </w:r>
            <w:proofErr w:type="spellStart"/>
            <w:r w:rsidRPr="009C39BF">
              <w:rPr>
                <w:rFonts w:cstheme="minorHAnsi"/>
                <w:sz w:val="20"/>
                <w:szCs w:val="20"/>
              </w:rPr>
              <w:t>Pišćena</w:t>
            </w:r>
            <w:proofErr w:type="spellEnd"/>
            <w:r w:rsidRPr="009C39BF">
              <w:rPr>
                <w:rFonts w:cstheme="minorHAnsi"/>
                <w:sz w:val="20"/>
                <w:szCs w:val="20"/>
              </w:rPr>
              <w:t>, Hvar</w:t>
            </w:r>
          </w:p>
        </w:tc>
        <w:tc>
          <w:tcPr>
            <w:tcW w:w="1828" w:type="pct"/>
            <w:tcBorders>
              <w:top w:val="single" w:sz="4" w:space="0" w:color="auto"/>
              <w:left w:val="nil"/>
              <w:bottom w:val="single" w:sz="4" w:space="0" w:color="auto"/>
              <w:right w:val="single" w:sz="4" w:space="0" w:color="auto"/>
            </w:tcBorders>
            <w:shd w:val="clear" w:color="auto" w:fill="auto"/>
            <w:vAlign w:val="center"/>
          </w:tcPr>
          <w:p w14:paraId="6D3DAF37" w14:textId="77777777" w:rsidR="00C45088" w:rsidRPr="009C39BF" w:rsidRDefault="00C45088" w:rsidP="00C45088">
            <w:pPr>
              <w:spacing w:before="0" w:after="0" w:line="240" w:lineRule="auto"/>
              <w:jc w:val="left"/>
              <w:rPr>
                <w:rFonts w:eastAsia="Times New Roman" w:cstheme="minorHAnsi"/>
                <w:sz w:val="20"/>
                <w:szCs w:val="20"/>
                <w:lang w:eastAsia="hr-HR"/>
              </w:rPr>
            </w:pPr>
            <w:r w:rsidRPr="009C39BF">
              <w:rPr>
                <w:rFonts w:eastAsia="Times New Roman" w:cstheme="minorHAnsi"/>
                <w:sz w:val="20"/>
                <w:szCs w:val="20"/>
                <w:lang w:eastAsia="hr-HR"/>
              </w:rPr>
              <w:t>Očuvano 85 ha postojeće površine stanišnog tipa.</w:t>
            </w:r>
          </w:p>
        </w:tc>
        <w:tc>
          <w:tcPr>
            <w:tcW w:w="484" w:type="pct"/>
            <w:tcBorders>
              <w:top w:val="single" w:sz="4" w:space="0" w:color="auto"/>
              <w:left w:val="nil"/>
              <w:bottom w:val="single" w:sz="4" w:space="0" w:color="auto"/>
              <w:right w:val="single" w:sz="4" w:space="0" w:color="auto"/>
            </w:tcBorders>
            <w:vAlign w:val="center"/>
          </w:tcPr>
          <w:p w14:paraId="7277C5DE" w14:textId="77777777" w:rsidR="00C45088" w:rsidRPr="009C39BF" w:rsidRDefault="00C45088" w:rsidP="00C45088">
            <w:pPr>
              <w:spacing w:before="0" w:after="0" w:line="240" w:lineRule="auto"/>
              <w:jc w:val="center"/>
              <w:rPr>
                <w:rFonts w:eastAsia="Times New Roman" w:cstheme="minorHAnsi"/>
                <w:sz w:val="20"/>
                <w:szCs w:val="20"/>
                <w:lang w:eastAsia="hr-HR"/>
              </w:rPr>
            </w:pPr>
            <w:r w:rsidRPr="009C39BF">
              <w:rPr>
                <w:rFonts w:eastAsia="Times New Roman" w:cstheme="minorHAnsi"/>
                <w:sz w:val="20"/>
                <w:szCs w:val="20"/>
                <w:lang w:eastAsia="hr-HR"/>
              </w:rPr>
              <w:t>C</w:t>
            </w:r>
          </w:p>
        </w:tc>
      </w:tr>
      <w:tr w:rsidR="00C45088" w:rsidRPr="009C39BF" w14:paraId="5E9CD204" w14:textId="77777777" w:rsidTr="009C39BF">
        <w:trPr>
          <w:trHeight w:val="687"/>
        </w:trPr>
        <w:tc>
          <w:tcPr>
            <w:tcW w:w="1289" w:type="pct"/>
            <w:tcBorders>
              <w:top w:val="single" w:sz="4" w:space="0" w:color="auto"/>
              <w:left w:val="single" w:sz="4" w:space="0" w:color="auto"/>
              <w:bottom w:val="single" w:sz="4" w:space="0" w:color="auto"/>
              <w:right w:val="single" w:sz="4" w:space="0" w:color="auto"/>
            </w:tcBorders>
            <w:shd w:val="clear" w:color="auto" w:fill="auto"/>
            <w:vAlign w:val="center"/>
          </w:tcPr>
          <w:p w14:paraId="1CE0085D" w14:textId="77777777" w:rsidR="00C45088" w:rsidRPr="009C39BF" w:rsidRDefault="00C45088" w:rsidP="00C45088">
            <w:pPr>
              <w:spacing w:before="0" w:after="0" w:line="240" w:lineRule="auto"/>
              <w:jc w:val="left"/>
              <w:rPr>
                <w:rFonts w:eastAsia="Times New Roman" w:cstheme="minorHAnsi"/>
                <w:b/>
                <w:bCs/>
                <w:sz w:val="20"/>
                <w:szCs w:val="20"/>
                <w:lang w:eastAsia="hr-HR"/>
              </w:rPr>
            </w:pPr>
            <w:r w:rsidRPr="009C39BF">
              <w:rPr>
                <w:rFonts w:cstheme="minorHAnsi"/>
                <w:b/>
                <w:bCs/>
                <w:sz w:val="20"/>
                <w:szCs w:val="20"/>
              </w:rPr>
              <w:t xml:space="preserve">6220* </w:t>
            </w:r>
            <w:proofErr w:type="spellStart"/>
            <w:r w:rsidRPr="009C39BF">
              <w:rPr>
                <w:rFonts w:cstheme="minorHAnsi"/>
                <w:b/>
                <w:bCs/>
                <w:sz w:val="20"/>
                <w:szCs w:val="20"/>
              </w:rPr>
              <w:t>Eumediteranski</w:t>
            </w:r>
            <w:proofErr w:type="spellEnd"/>
            <w:r w:rsidRPr="009C39BF">
              <w:rPr>
                <w:rFonts w:cstheme="minorHAnsi"/>
                <w:b/>
                <w:bCs/>
                <w:sz w:val="20"/>
                <w:szCs w:val="20"/>
              </w:rPr>
              <w:t xml:space="preserve"> travnjaci </w:t>
            </w:r>
            <w:proofErr w:type="spellStart"/>
            <w:r w:rsidRPr="009C39BF">
              <w:rPr>
                <w:rFonts w:cstheme="minorHAnsi"/>
                <w:b/>
                <w:bCs/>
                <w:sz w:val="20"/>
                <w:szCs w:val="20"/>
              </w:rPr>
              <w:t>Thero-Brachypodietea</w:t>
            </w:r>
            <w:proofErr w:type="spellEnd"/>
          </w:p>
        </w:tc>
        <w:tc>
          <w:tcPr>
            <w:tcW w:w="430" w:type="pct"/>
            <w:tcBorders>
              <w:top w:val="single" w:sz="4" w:space="0" w:color="auto"/>
              <w:left w:val="nil"/>
              <w:bottom w:val="single" w:sz="4" w:space="0" w:color="auto"/>
              <w:right w:val="single" w:sz="4" w:space="0" w:color="auto"/>
            </w:tcBorders>
            <w:shd w:val="clear" w:color="auto" w:fill="auto"/>
            <w:vAlign w:val="center"/>
          </w:tcPr>
          <w:p w14:paraId="59AD9AD8" w14:textId="77777777" w:rsidR="00C45088" w:rsidRPr="009C39BF" w:rsidRDefault="00C45088" w:rsidP="00C45088">
            <w:pPr>
              <w:spacing w:before="0" w:after="0" w:line="240" w:lineRule="auto"/>
              <w:jc w:val="left"/>
              <w:rPr>
                <w:rFonts w:cstheme="minorHAnsi"/>
                <w:sz w:val="20"/>
                <w:szCs w:val="20"/>
              </w:rPr>
            </w:pPr>
            <w:r w:rsidRPr="009C39BF">
              <w:rPr>
                <w:rFonts w:cstheme="minorHAnsi"/>
                <w:sz w:val="20"/>
                <w:szCs w:val="20"/>
              </w:rPr>
              <w:t>HR2001343</w:t>
            </w:r>
          </w:p>
        </w:tc>
        <w:tc>
          <w:tcPr>
            <w:tcW w:w="968" w:type="pct"/>
            <w:tcBorders>
              <w:top w:val="single" w:sz="4" w:space="0" w:color="auto"/>
              <w:left w:val="nil"/>
              <w:bottom w:val="single" w:sz="4" w:space="0" w:color="auto"/>
              <w:right w:val="single" w:sz="4" w:space="0" w:color="auto"/>
            </w:tcBorders>
            <w:shd w:val="clear" w:color="auto" w:fill="auto"/>
            <w:vAlign w:val="center"/>
          </w:tcPr>
          <w:p w14:paraId="741A401C" w14:textId="77777777" w:rsidR="00C45088" w:rsidRPr="009C39BF" w:rsidRDefault="00C45088" w:rsidP="00C45088">
            <w:pPr>
              <w:spacing w:before="0" w:after="0" w:line="240" w:lineRule="auto"/>
              <w:jc w:val="left"/>
              <w:rPr>
                <w:rFonts w:cstheme="minorHAnsi"/>
                <w:sz w:val="20"/>
                <w:szCs w:val="20"/>
              </w:rPr>
            </w:pPr>
            <w:r w:rsidRPr="009C39BF">
              <w:rPr>
                <w:rFonts w:cstheme="minorHAnsi"/>
                <w:sz w:val="20"/>
                <w:szCs w:val="20"/>
              </w:rPr>
              <w:t xml:space="preserve">Područje oko špilje </w:t>
            </w:r>
            <w:proofErr w:type="spellStart"/>
            <w:r w:rsidRPr="009C39BF">
              <w:rPr>
                <w:rFonts w:cstheme="minorHAnsi"/>
                <w:sz w:val="20"/>
                <w:szCs w:val="20"/>
              </w:rPr>
              <w:t>Duboška</w:t>
            </w:r>
            <w:proofErr w:type="spellEnd"/>
            <w:r w:rsidRPr="009C39BF">
              <w:rPr>
                <w:rFonts w:cstheme="minorHAnsi"/>
                <w:sz w:val="20"/>
                <w:szCs w:val="20"/>
              </w:rPr>
              <w:t xml:space="preserve"> pazuha</w:t>
            </w:r>
          </w:p>
        </w:tc>
        <w:tc>
          <w:tcPr>
            <w:tcW w:w="1828" w:type="pct"/>
            <w:tcBorders>
              <w:top w:val="single" w:sz="4" w:space="0" w:color="auto"/>
              <w:left w:val="nil"/>
              <w:bottom w:val="single" w:sz="4" w:space="0" w:color="auto"/>
              <w:right w:val="single" w:sz="4" w:space="0" w:color="auto"/>
            </w:tcBorders>
            <w:shd w:val="clear" w:color="auto" w:fill="auto"/>
            <w:vAlign w:val="center"/>
          </w:tcPr>
          <w:p w14:paraId="2E1A64BD" w14:textId="77777777" w:rsidR="00C45088" w:rsidRPr="009C39BF" w:rsidRDefault="00C45088" w:rsidP="00C45088">
            <w:pPr>
              <w:spacing w:before="0" w:after="0" w:line="240" w:lineRule="auto"/>
              <w:jc w:val="left"/>
              <w:rPr>
                <w:rFonts w:eastAsia="Times New Roman" w:cstheme="minorHAnsi"/>
                <w:sz w:val="20"/>
                <w:szCs w:val="20"/>
                <w:lang w:eastAsia="hr-HR"/>
              </w:rPr>
            </w:pPr>
            <w:r w:rsidRPr="009C39BF">
              <w:rPr>
                <w:rFonts w:eastAsia="Times New Roman" w:cstheme="minorHAnsi"/>
                <w:sz w:val="20"/>
                <w:szCs w:val="20"/>
                <w:lang w:eastAsia="hr-HR"/>
              </w:rPr>
              <w:t>Očuvano 25 ha postojeće površine stanišnog tipa i 1300 ha u kompleksu s drugim staništima.</w:t>
            </w:r>
          </w:p>
        </w:tc>
        <w:tc>
          <w:tcPr>
            <w:tcW w:w="484" w:type="pct"/>
            <w:tcBorders>
              <w:top w:val="single" w:sz="4" w:space="0" w:color="auto"/>
              <w:left w:val="nil"/>
              <w:bottom w:val="single" w:sz="4" w:space="0" w:color="auto"/>
              <w:right w:val="single" w:sz="4" w:space="0" w:color="auto"/>
            </w:tcBorders>
            <w:vAlign w:val="center"/>
          </w:tcPr>
          <w:p w14:paraId="45977629" w14:textId="77777777" w:rsidR="00C45088" w:rsidRPr="009C39BF" w:rsidRDefault="00C45088" w:rsidP="00C45088">
            <w:pPr>
              <w:spacing w:before="0" w:after="0" w:line="240" w:lineRule="auto"/>
              <w:jc w:val="center"/>
              <w:rPr>
                <w:rFonts w:eastAsia="Times New Roman" w:cstheme="minorHAnsi"/>
                <w:sz w:val="20"/>
                <w:szCs w:val="20"/>
                <w:lang w:eastAsia="hr-HR"/>
              </w:rPr>
            </w:pPr>
            <w:r w:rsidRPr="009C39BF">
              <w:rPr>
                <w:rFonts w:eastAsia="Times New Roman" w:cstheme="minorHAnsi"/>
                <w:sz w:val="20"/>
                <w:szCs w:val="20"/>
                <w:lang w:eastAsia="hr-HR"/>
              </w:rPr>
              <w:t>B</w:t>
            </w:r>
          </w:p>
        </w:tc>
      </w:tr>
      <w:tr w:rsidR="00C45088" w:rsidRPr="009C39BF" w14:paraId="19920085" w14:textId="77777777" w:rsidTr="009C39BF">
        <w:trPr>
          <w:trHeight w:val="687"/>
        </w:trPr>
        <w:tc>
          <w:tcPr>
            <w:tcW w:w="1289" w:type="pct"/>
            <w:tcBorders>
              <w:top w:val="single" w:sz="4" w:space="0" w:color="auto"/>
              <w:left w:val="single" w:sz="4" w:space="0" w:color="auto"/>
              <w:bottom w:val="single" w:sz="4" w:space="0" w:color="auto"/>
              <w:right w:val="single" w:sz="4" w:space="0" w:color="auto"/>
            </w:tcBorders>
            <w:shd w:val="clear" w:color="auto" w:fill="auto"/>
            <w:vAlign w:val="center"/>
          </w:tcPr>
          <w:p w14:paraId="4131DC76" w14:textId="3743C305" w:rsidR="00C45088" w:rsidRPr="009C39BF" w:rsidRDefault="00C45088" w:rsidP="00B342AF">
            <w:pPr>
              <w:spacing w:before="0" w:after="0" w:line="240" w:lineRule="auto"/>
              <w:jc w:val="left"/>
              <w:rPr>
                <w:rFonts w:eastAsia="Times New Roman" w:cstheme="minorHAnsi"/>
                <w:sz w:val="20"/>
                <w:szCs w:val="20"/>
                <w:lang w:eastAsia="hr-HR"/>
              </w:rPr>
            </w:pPr>
            <w:r w:rsidRPr="009C39BF">
              <w:rPr>
                <w:rFonts w:eastAsia="Times New Roman" w:cstheme="minorHAnsi"/>
                <w:sz w:val="20"/>
                <w:szCs w:val="20"/>
                <w:lang w:eastAsia="hr-HR"/>
              </w:rPr>
              <w:t xml:space="preserve">Stanje očuvanosti u EU za </w:t>
            </w:r>
            <w:r w:rsidR="00B342AF" w:rsidRPr="009C39BF">
              <w:rPr>
                <w:rFonts w:eastAsia="Times New Roman" w:cstheme="minorHAnsi"/>
                <w:sz w:val="20"/>
                <w:szCs w:val="20"/>
                <w:lang w:eastAsia="hr-HR"/>
              </w:rPr>
              <w:t xml:space="preserve">mediteransku </w:t>
            </w:r>
            <w:proofErr w:type="spellStart"/>
            <w:r w:rsidRPr="009C39BF">
              <w:rPr>
                <w:rFonts w:eastAsia="Times New Roman" w:cstheme="minorHAnsi"/>
                <w:sz w:val="20"/>
                <w:szCs w:val="20"/>
                <w:lang w:eastAsia="hr-HR"/>
              </w:rPr>
              <w:t>biogeografsku</w:t>
            </w:r>
            <w:proofErr w:type="spellEnd"/>
            <w:r w:rsidRPr="009C39BF">
              <w:rPr>
                <w:rFonts w:eastAsia="Times New Roman" w:cstheme="minorHAnsi"/>
                <w:sz w:val="20"/>
                <w:szCs w:val="20"/>
                <w:lang w:eastAsia="hr-HR"/>
              </w:rPr>
              <w:t xml:space="preserve"> regiju: U2</w:t>
            </w:r>
          </w:p>
        </w:tc>
        <w:tc>
          <w:tcPr>
            <w:tcW w:w="430" w:type="pct"/>
            <w:tcBorders>
              <w:top w:val="single" w:sz="4" w:space="0" w:color="auto"/>
              <w:left w:val="nil"/>
              <w:bottom w:val="single" w:sz="4" w:space="0" w:color="auto"/>
              <w:right w:val="single" w:sz="4" w:space="0" w:color="auto"/>
            </w:tcBorders>
            <w:shd w:val="clear" w:color="auto" w:fill="auto"/>
            <w:vAlign w:val="center"/>
          </w:tcPr>
          <w:p w14:paraId="30E3821F" w14:textId="77777777" w:rsidR="00C45088" w:rsidRPr="009C39BF" w:rsidRDefault="00C45088" w:rsidP="00C45088">
            <w:pPr>
              <w:spacing w:before="0" w:after="0" w:line="240" w:lineRule="auto"/>
              <w:jc w:val="left"/>
              <w:rPr>
                <w:rFonts w:cstheme="minorHAnsi"/>
                <w:sz w:val="20"/>
                <w:szCs w:val="20"/>
              </w:rPr>
            </w:pPr>
            <w:r w:rsidRPr="009C39BF">
              <w:rPr>
                <w:rFonts w:cstheme="minorHAnsi"/>
                <w:sz w:val="20"/>
                <w:szCs w:val="20"/>
              </w:rPr>
              <w:t>HR2001338</w:t>
            </w:r>
          </w:p>
        </w:tc>
        <w:tc>
          <w:tcPr>
            <w:tcW w:w="968" w:type="pct"/>
            <w:tcBorders>
              <w:top w:val="single" w:sz="4" w:space="0" w:color="auto"/>
              <w:left w:val="nil"/>
              <w:bottom w:val="single" w:sz="4" w:space="0" w:color="auto"/>
              <w:right w:val="single" w:sz="4" w:space="0" w:color="auto"/>
            </w:tcBorders>
            <w:shd w:val="clear" w:color="auto" w:fill="auto"/>
            <w:vAlign w:val="center"/>
          </w:tcPr>
          <w:p w14:paraId="23039E47" w14:textId="77777777" w:rsidR="00C45088" w:rsidRPr="009C39BF" w:rsidRDefault="00C45088" w:rsidP="00C45088">
            <w:pPr>
              <w:spacing w:before="0" w:after="0" w:line="240" w:lineRule="auto"/>
              <w:jc w:val="left"/>
              <w:rPr>
                <w:rFonts w:cstheme="minorHAnsi"/>
                <w:sz w:val="20"/>
                <w:szCs w:val="20"/>
              </w:rPr>
            </w:pPr>
            <w:r w:rsidRPr="009C39BF">
              <w:rPr>
                <w:rFonts w:cstheme="minorHAnsi"/>
                <w:sz w:val="20"/>
                <w:szCs w:val="20"/>
              </w:rPr>
              <w:t xml:space="preserve">Područje oko špilje u uvali </w:t>
            </w:r>
            <w:proofErr w:type="spellStart"/>
            <w:r w:rsidRPr="009C39BF">
              <w:rPr>
                <w:rFonts w:cstheme="minorHAnsi"/>
                <w:sz w:val="20"/>
                <w:szCs w:val="20"/>
              </w:rPr>
              <w:t>Pišćena</w:t>
            </w:r>
            <w:proofErr w:type="spellEnd"/>
            <w:r w:rsidRPr="009C39BF">
              <w:rPr>
                <w:rFonts w:cstheme="minorHAnsi"/>
                <w:sz w:val="20"/>
                <w:szCs w:val="20"/>
              </w:rPr>
              <w:t>; Hvar</w:t>
            </w:r>
          </w:p>
        </w:tc>
        <w:tc>
          <w:tcPr>
            <w:tcW w:w="1828" w:type="pct"/>
            <w:tcBorders>
              <w:top w:val="single" w:sz="4" w:space="0" w:color="auto"/>
              <w:left w:val="nil"/>
              <w:bottom w:val="single" w:sz="4" w:space="0" w:color="auto"/>
              <w:right w:val="single" w:sz="4" w:space="0" w:color="auto"/>
            </w:tcBorders>
            <w:shd w:val="clear" w:color="auto" w:fill="auto"/>
            <w:vAlign w:val="center"/>
          </w:tcPr>
          <w:p w14:paraId="5CDBDA6A" w14:textId="77777777" w:rsidR="00C45088" w:rsidRPr="009C39BF" w:rsidRDefault="00C45088" w:rsidP="00C45088">
            <w:pPr>
              <w:spacing w:before="0" w:after="0" w:line="240" w:lineRule="auto"/>
              <w:jc w:val="left"/>
              <w:rPr>
                <w:rFonts w:eastAsia="Times New Roman" w:cstheme="minorHAnsi"/>
                <w:sz w:val="20"/>
                <w:szCs w:val="20"/>
                <w:lang w:eastAsia="hr-HR"/>
              </w:rPr>
            </w:pPr>
            <w:r w:rsidRPr="009C39BF">
              <w:rPr>
                <w:rFonts w:eastAsia="Times New Roman" w:cstheme="minorHAnsi"/>
                <w:sz w:val="20"/>
                <w:szCs w:val="20"/>
                <w:lang w:eastAsia="hr-HR"/>
              </w:rPr>
              <w:t>Očuvano 20 ha postojeće površine stanišnog tipa koji dolazi samostalno te 1280 ha u kompleksu sa drugim stanišnim tipovima.</w:t>
            </w:r>
          </w:p>
        </w:tc>
        <w:tc>
          <w:tcPr>
            <w:tcW w:w="484" w:type="pct"/>
            <w:tcBorders>
              <w:top w:val="single" w:sz="4" w:space="0" w:color="auto"/>
              <w:left w:val="nil"/>
              <w:bottom w:val="single" w:sz="4" w:space="0" w:color="auto"/>
              <w:right w:val="single" w:sz="4" w:space="0" w:color="auto"/>
            </w:tcBorders>
            <w:vAlign w:val="center"/>
          </w:tcPr>
          <w:p w14:paraId="7956FF6D" w14:textId="77777777" w:rsidR="00C45088" w:rsidRPr="009C39BF" w:rsidRDefault="00C45088" w:rsidP="00C45088">
            <w:pPr>
              <w:spacing w:before="0" w:after="0" w:line="240" w:lineRule="auto"/>
              <w:jc w:val="center"/>
              <w:rPr>
                <w:rFonts w:eastAsia="Times New Roman" w:cstheme="minorHAnsi"/>
                <w:sz w:val="20"/>
                <w:szCs w:val="20"/>
                <w:lang w:eastAsia="hr-HR"/>
              </w:rPr>
            </w:pPr>
            <w:r w:rsidRPr="009C39BF">
              <w:rPr>
                <w:rFonts w:eastAsia="Times New Roman" w:cstheme="minorHAnsi"/>
                <w:sz w:val="20"/>
                <w:szCs w:val="20"/>
                <w:lang w:eastAsia="hr-HR"/>
              </w:rPr>
              <w:t>B</w:t>
            </w:r>
          </w:p>
        </w:tc>
      </w:tr>
      <w:tr w:rsidR="00C45088" w:rsidRPr="009C39BF" w14:paraId="79E1B9FC" w14:textId="77777777" w:rsidTr="009C39BF">
        <w:trPr>
          <w:trHeight w:val="687"/>
        </w:trPr>
        <w:tc>
          <w:tcPr>
            <w:tcW w:w="1289" w:type="pct"/>
            <w:tcBorders>
              <w:top w:val="single" w:sz="4" w:space="0" w:color="auto"/>
              <w:left w:val="single" w:sz="4" w:space="0" w:color="auto"/>
              <w:bottom w:val="single" w:sz="4" w:space="0" w:color="auto"/>
              <w:right w:val="single" w:sz="4" w:space="0" w:color="auto"/>
            </w:tcBorders>
            <w:shd w:val="clear" w:color="auto" w:fill="auto"/>
            <w:vAlign w:val="center"/>
          </w:tcPr>
          <w:p w14:paraId="112AB4FA" w14:textId="77777777" w:rsidR="00C45088" w:rsidRPr="009C39BF" w:rsidRDefault="00C45088" w:rsidP="00C45088">
            <w:pPr>
              <w:spacing w:before="0" w:after="0" w:line="240" w:lineRule="auto"/>
              <w:jc w:val="left"/>
              <w:rPr>
                <w:rFonts w:eastAsia="Times New Roman" w:cstheme="minorHAnsi"/>
                <w:sz w:val="20"/>
                <w:szCs w:val="20"/>
                <w:lang w:eastAsia="hr-HR"/>
              </w:rPr>
            </w:pPr>
            <w:r w:rsidRPr="009C39BF">
              <w:rPr>
                <w:rFonts w:eastAsia="Times New Roman" w:cstheme="minorHAnsi"/>
                <w:sz w:val="20"/>
                <w:szCs w:val="20"/>
                <w:lang w:eastAsia="hr-HR"/>
              </w:rPr>
              <w:t>Stanje očuvanosti u RH prema nacionalnom izvještaju temeljem članka 17. EU Direktive o staništima: FV</w:t>
            </w:r>
          </w:p>
        </w:tc>
        <w:tc>
          <w:tcPr>
            <w:tcW w:w="430" w:type="pct"/>
            <w:tcBorders>
              <w:top w:val="single" w:sz="4" w:space="0" w:color="auto"/>
              <w:left w:val="nil"/>
              <w:bottom w:val="single" w:sz="4" w:space="0" w:color="auto"/>
              <w:right w:val="single" w:sz="4" w:space="0" w:color="auto"/>
            </w:tcBorders>
            <w:shd w:val="clear" w:color="auto" w:fill="auto"/>
            <w:vAlign w:val="center"/>
          </w:tcPr>
          <w:p w14:paraId="2E6D9950" w14:textId="77777777" w:rsidR="00C45088" w:rsidRPr="009C39BF" w:rsidRDefault="00C45088" w:rsidP="00C45088">
            <w:pPr>
              <w:spacing w:before="0" w:after="0" w:line="240" w:lineRule="auto"/>
              <w:jc w:val="left"/>
              <w:rPr>
                <w:rFonts w:cstheme="minorHAnsi"/>
                <w:sz w:val="20"/>
                <w:szCs w:val="20"/>
              </w:rPr>
            </w:pPr>
          </w:p>
        </w:tc>
        <w:tc>
          <w:tcPr>
            <w:tcW w:w="968" w:type="pct"/>
            <w:tcBorders>
              <w:top w:val="single" w:sz="4" w:space="0" w:color="auto"/>
              <w:left w:val="nil"/>
              <w:bottom w:val="single" w:sz="4" w:space="0" w:color="auto"/>
              <w:right w:val="single" w:sz="4" w:space="0" w:color="auto"/>
            </w:tcBorders>
            <w:shd w:val="clear" w:color="auto" w:fill="auto"/>
            <w:vAlign w:val="center"/>
          </w:tcPr>
          <w:p w14:paraId="3D9F5845" w14:textId="77777777" w:rsidR="00C45088" w:rsidRPr="009C39BF" w:rsidRDefault="00C45088" w:rsidP="00C45088">
            <w:pPr>
              <w:spacing w:before="0" w:after="0" w:line="240" w:lineRule="auto"/>
              <w:jc w:val="left"/>
              <w:rPr>
                <w:rFonts w:cstheme="minorHAnsi"/>
                <w:sz w:val="20"/>
                <w:szCs w:val="20"/>
              </w:rPr>
            </w:pPr>
          </w:p>
        </w:tc>
        <w:tc>
          <w:tcPr>
            <w:tcW w:w="1828" w:type="pct"/>
            <w:tcBorders>
              <w:top w:val="single" w:sz="4" w:space="0" w:color="auto"/>
              <w:left w:val="nil"/>
              <w:bottom w:val="single" w:sz="4" w:space="0" w:color="auto"/>
              <w:right w:val="single" w:sz="4" w:space="0" w:color="auto"/>
            </w:tcBorders>
            <w:shd w:val="clear" w:color="auto" w:fill="auto"/>
            <w:vAlign w:val="center"/>
          </w:tcPr>
          <w:p w14:paraId="250A307A" w14:textId="77777777" w:rsidR="00C45088" w:rsidRPr="009C39BF" w:rsidRDefault="00C45088" w:rsidP="00C45088">
            <w:pPr>
              <w:spacing w:before="0" w:after="0" w:line="240" w:lineRule="auto"/>
              <w:jc w:val="left"/>
              <w:rPr>
                <w:rFonts w:eastAsia="Times New Roman" w:cstheme="minorHAnsi"/>
                <w:sz w:val="20"/>
                <w:szCs w:val="20"/>
                <w:lang w:eastAsia="hr-HR"/>
              </w:rPr>
            </w:pPr>
          </w:p>
        </w:tc>
        <w:tc>
          <w:tcPr>
            <w:tcW w:w="484" w:type="pct"/>
            <w:tcBorders>
              <w:top w:val="single" w:sz="4" w:space="0" w:color="auto"/>
              <w:left w:val="nil"/>
              <w:bottom w:val="single" w:sz="4" w:space="0" w:color="auto"/>
              <w:right w:val="single" w:sz="4" w:space="0" w:color="auto"/>
            </w:tcBorders>
            <w:vAlign w:val="center"/>
          </w:tcPr>
          <w:p w14:paraId="12F270E5" w14:textId="77777777" w:rsidR="00C45088" w:rsidRPr="009C39BF" w:rsidRDefault="00C45088" w:rsidP="00C45088">
            <w:pPr>
              <w:spacing w:before="0" w:after="0" w:line="240" w:lineRule="auto"/>
              <w:jc w:val="center"/>
              <w:rPr>
                <w:rFonts w:eastAsia="Times New Roman" w:cstheme="minorHAnsi"/>
                <w:sz w:val="20"/>
                <w:szCs w:val="20"/>
                <w:lang w:eastAsia="hr-HR"/>
              </w:rPr>
            </w:pPr>
          </w:p>
        </w:tc>
      </w:tr>
    </w:tbl>
    <w:p w14:paraId="07A4EB10" w14:textId="77777777" w:rsidR="004A1AC3" w:rsidRDefault="004A1AC3" w:rsidP="004A1AC3">
      <w:pPr>
        <w:sectPr w:rsidR="004A1AC3" w:rsidSect="004A1AC3">
          <w:pgSz w:w="16838" w:h="11906" w:orient="landscape"/>
          <w:pgMar w:top="1418" w:right="709" w:bottom="1106" w:left="1418" w:header="709" w:footer="709" w:gutter="0"/>
          <w:cols w:space="708"/>
          <w:titlePg/>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7"/>
        <w:gridCol w:w="6785"/>
      </w:tblGrid>
      <w:tr w:rsidR="00634218" w:rsidRPr="004D73D8" w14:paraId="62E87808" w14:textId="77777777" w:rsidTr="009C39BF">
        <w:trPr>
          <w:trHeight w:val="465"/>
        </w:trPr>
        <w:tc>
          <w:tcPr>
            <w:tcW w:w="1380" w:type="pct"/>
            <w:shd w:val="clear" w:color="auto" w:fill="auto"/>
            <w:vAlign w:val="center"/>
            <w:hideMark/>
          </w:tcPr>
          <w:p w14:paraId="79ED9720" w14:textId="77777777" w:rsidR="00634218" w:rsidRPr="00BF30D3" w:rsidRDefault="00634218" w:rsidP="00AD5BC9">
            <w:pPr>
              <w:spacing w:before="0" w:after="0" w:line="240" w:lineRule="auto"/>
              <w:jc w:val="center"/>
              <w:rPr>
                <w:rFonts w:eastAsia="Times New Roman" w:cstheme="minorHAnsi"/>
                <w:b/>
                <w:bCs/>
                <w:color w:val="000000"/>
                <w:sz w:val="20"/>
                <w:szCs w:val="20"/>
                <w:lang w:eastAsia="hr-HR"/>
              </w:rPr>
            </w:pPr>
            <w:r w:rsidRPr="00BF30D3">
              <w:rPr>
                <w:rFonts w:eastAsia="Times New Roman" w:cstheme="minorHAnsi"/>
                <w:b/>
                <w:bCs/>
                <w:color w:val="000000"/>
                <w:sz w:val="20"/>
                <w:szCs w:val="20"/>
                <w:lang w:eastAsia="hr-HR"/>
              </w:rPr>
              <w:lastRenderedPageBreak/>
              <w:t>Naziv zaštićenog područja</w:t>
            </w:r>
          </w:p>
        </w:tc>
        <w:tc>
          <w:tcPr>
            <w:tcW w:w="3620" w:type="pct"/>
            <w:shd w:val="clear" w:color="auto" w:fill="auto"/>
            <w:vAlign w:val="center"/>
            <w:hideMark/>
          </w:tcPr>
          <w:p w14:paraId="2ACBAE3F" w14:textId="23B64A9E" w:rsidR="00634218" w:rsidRPr="00BF30D3" w:rsidRDefault="00634218" w:rsidP="00AD5BC9">
            <w:pPr>
              <w:spacing w:before="0" w:after="0" w:line="240" w:lineRule="auto"/>
              <w:jc w:val="center"/>
              <w:rPr>
                <w:rFonts w:eastAsia="Times New Roman" w:cstheme="minorHAnsi"/>
                <w:b/>
                <w:bCs/>
                <w:color w:val="000000"/>
                <w:sz w:val="20"/>
                <w:szCs w:val="20"/>
                <w:lang w:eastAsia="hr-HR"/>
              </w:rPr>
            </w:pPr>
            <w:r w:rsidRPr="00BF30D3">
              <w:rPr>
                <w:rFonts w:eastAsia="Times New Roman" w:cstheme="minorHAnsi"/>
                <w:b/>
                <w:bCs/>
                <w:color w:val="000000"/>
                <w:sz w:val="20"/>
                <w:szCs w:val="20"/>
                <w:lang w:eastAsia="hr-HR"/>
              </w:rPr>
              <w:t>Pokazatelj</w:t>
            </w:r>
            <w:r w:rsidR="00645FC7">
              <w:rPr>
                <w:rFonts w:eastAsia="Times New Roman" w:cstheme="minorHAnsi"/>
                <w:b/>
                <w:bCs/>
                <w:color w:val="000000"/>
                <w:sz w:val="20"/>
                <w:szCs w:val="20"/>
                <w:lang w:eastAsia="hr-HR"/>
              </w:rPr>
              <w:t>i postizanja posebnog cilja</w:t>
            </w:r>
            <w:r w:rsidR="00DF1ABF">
              <w:rPr>
                <w:rFonts w:eastAsia="Times New Roman" w:cstheme="minorHAnsi"/>
                <w:b/>
                <w:bCs/>
                <w:color w:val="000000"/>
                <w:sz w:val="20"/>
                <w:szCs w:val="20"/>
                <w:lang w:eastAsia="hr-HR"/>
              </w:rPr>
              <w:t xml:space="preserve"> AB</w:t>
            </w:r>
          </w:p>
        </w:tc>
      </w:tr>
      <w:tr w:rsidR="00634218" w:rsidRPr="00623E27" w14:paraId="3C02B7B6" w14:textId="77777777" w:rsidTr="009C39BF">
        <w:trPr>
          <w:trHeight w:val="415"/>
        </w:trPr>
        <w:tc>
          <w:tcPr>
            <w:tcW w:w="1380" w:type="pct"/>
            <w:shd w:val="clear" w:color="auto" w:fill="auto"/>
            <w:vAlign w:val="center"/>
          </w:tcPr>
          <w:p w14:paraId="0B51C03F" w14:textId="77777777" w:rsidR="00634218" w:rsidRPr="00710758" w:rsidRDefault="00634218" w:rsidP="00AD5BC9">
            <w:pPr>
              <w:spacing w:before="0" w:after="0" w:line="240" w:lineRule="auto"/>
              <w:jc w:val="center"/>
              <w:rPr>
                <w:rFonts w:eastAsia="Times New Roman" w:cstheme="minorHAnsi"/>
                <w:sz w:val="20"/>
                <w:szCs w:val="20"/>
                <w:lang w:eastAsia="hr-HR"/>
              </w:rPr>
            </w:pPr>
            <w:r w:rsidRPr="00710758">
              <w:rPr>
                <w:rFonts w:cstheme="minorHAnsi"/>
                <w:sz w:val="20"/>
                <w:szCs w:val="20"/>
              </w:rPr>
              <w:t>Značajni krajobraz Pakleni otoci</w:t>
            </w:r>
          </w:p>
        </w:tc>
        <w:tc>
          <w:tcPr>
            <w:tcW w:w="3620" w:type="pct"/>
            <w:shd w:val="clear" w:color="auto" w:fill="auto"/>
            <w:vAlign w:val="center"/>
          </w:tcPr>
          <w:p w14:paraId="7421AC0A" w14:textId="4922CAD9" w:rsidR="00634218" w:rsidRPr="00710758" w:rsidRDefault="00DB7E20" w:rsidP="00DB7E20">
            <w:pPr>
              <w:spacing w:before="0" w:after="0" w:line="240" w:lineRule="auto"/>
              <w:jc w:val="left"/>
              <w:rPr>
                <w:rFonts w:eastAsia="Times New Roman" w:cstheme="minorHAnsi"/>
                <w:sz w:val="20"/>
                <w:szCs w:val="20"/>
                <w:lang w:eastAsia="hr-HR"/>
              </w:rPr>
            </w:pPr>
            <w:r w:rsidRPr="00710758">
              <w:rPr>
                <w:rFonts w:eastAsia="Times New Roman" w:cstheme="minorHAnsi"/>
                <w:sz w:val="20"/>
                <w:szCs w:val="20"/>
                <w:lang w:eastAsia="hr-HR"/>
              </w:rPr>
              <w:t xml:space="preserve">Očuvano šumsko područje u površini od </w:t>
            </w:r>
            <w:r w:rsidR="00760F52" w:rsidRPr="00710758">
              <w:rPr>
                <w:rFonts w:eastAsia="Times New Roman" w:cstheme="minorHAnsi"/>
                <w:sz w:val="20"/>
                <w:szCs w:val="20"/>
                <w:lang w:eastAsia="hr-HR"/>
              </w:rPr>
              <w:t xml:space="preserve">488 ha sukladno upravljačkoj </w:t>
            </w:r>
            <w:proofErr w:type="spellStart"/>
            <w:r w:rsidR="00760F52" w:rsidRPr="00710758">
              <w:rPr>
                <w:rFonts w:eastAsia="Times New Roman" w:cstheme="minorHAnsi"/>
                <w:sz w:val="20"/>
                <w:szCs w:val="20"/>
                <w:lang w:eastAsia="hr-HR"/>
              </w:rPr>
              <w:t>zonaciji</w:t>
            </w:r>
            <w:proofErr w:type="spellEnd"/>
          </w:p>
          <w:p w14:paraId="5A48F598" w14:textId="65DC459D" w:rsidR="00DB7E20" w:rsidRPr="00710758" w:rsidRDefault="00DB7E20" w:rsidP="00DB7E20">
            <w:pPr>
              <w:spacing w:before="0" w:after="0" w:line="240" w:lineRule="auto"/>
              <w:jc w:val="left"/>
              <w:rPr>
                <w:rFonts w:eastAsia="Times New Roman" w:cstheme="minorHAnsi"/>
                <w:sz w:val="20"/>
                <w:szCs w:val="20"/>
                <w:lang w:eastAsia="hr-HR"/>
              </w:rPr>
            </w:pPr>
            <w:r w:rsidRPr="00710758">
              <w:rPr>
                <w:rFonts w:eastAsia="Times New Roman" w:cstheme="minorHAnsi"/>
                <w:sz w:val="20"/>
                <w:szCs w:val="20"/>
                <w:lang w:eastAsia="hr-HR"/>
              </w:rPr>
              <w:t xml:space="preserve">Očuvani travnjaci u površini od </w:t>
            </w:r>
            <w:r w:rsidR="00760F52" w:rsidRPr="00710758">
              <w:rPr>
                <w:rFonts w:eastAsia="Times New Roman" w:cstheme="minorHAnsi"/>
                <w:sz w:val="20"/>
                <w:szCs w:val="20"/>
                <w:lang w:eastAsia="hr-HR"/>
              </w:rPr>
              <w:t xml:space="preserve">191 ha sukladno upravljačkoj </w:t>
            </w:r>
            <w:proofErr w:type="spellStart"/>
            <w:r w:rsidR="00760F52" w:rsidRPr="00710758">
              <w:rPr>
                <w:rFonts w:eastAsia="Times New Roman" w:cstheme="minorHAnsi"/>
                <w:sz w:val="20"/>
                <w:szCs w:val="20"/>
                <w:lang w:eastAsia="hr-HR"/>
              </w:rPr>
              <w:t>zonaciji</w:t>
            </w:r>
            <w:proofErr w:type="spellEnd"/>
            <w:r w:rsidR="00760F52" w:rsidRPr="00710758">
              <w:rPr>
                <w:rFonts w:eastAsia="Times New Roman" w:cstheme="minorHAnsi"/>
                <w:sz w:val="20"/>
                <w:szCs w:val="20"/>
                <w:lang w:eastAsia="hr-HR"/>
              </w:rPr>
              <w:t>.</w:t>
            </w:r>
          </w:p>
        </w:tc>
      </w:tr>
      <w:tr w:rsidR="00634218" w:rsidRPr="00623E27" w14:paraId="1059A87F" w14:textId="77777777" w:rsidTr="009C39BF">
        <w:trPr>
          <w:trHeight w:val="425"/>
        </w:trPr>
        <w:tc>
          <w:tcPr>
            <w:tcW w:w="1380" w:type="pct"/>
            <w:shd w:val="clear" w:color="auto" w:fill="auto"/>
            <w:vAlign w:val="center"/>
          </w:tcPr>
          <w:p w14:paraId="4F4EA5BF" w14:textId="77777777" w:rsidR="00634218" w:rsidRPr="00710758" w:rsidRDefault="00634218" w:rsidP="00AD5BC9">
            <w:pPr>
              <w:spacing w:before="0" w:after="0" w:line="240" w:lineRule="auto"/>
              <w:jc w:val="center"/>
              <w:rPr>
                <w:rFonts w:cstheme="minorHAnsi"/>
                <w:sz w:val="20"/>
                <w:szCs w:val="20"/>
              </w:rPr>
            </w:pPr>
            <w:r w:rsidRPr="00710758">
              <w:rPr>
                <w:rFonts w:cstheme="minorHAnsi"/>
                <w:sz w:val="20"/>
                <w:szCs w:val="20"/>
              </w:rPr>
              <w:t xml:space="preserve">Značajni krajobraz </w:t>
            </w:r>
            <w:proofErr w:type="spellStart"/>
            <w:r w:rsidRPr="00710758">
              <w:rPr>
                <w:rFonts w:cstheme="minorHAnsi"/>
                <w:sz w:val="20"/>
                <w:szCs w:val="20"/>
              </w:rPr>
              <w:t>Šćedro</w:t>
            </w:r>
            <w:proofErr w:type="spellEnd"/>
          </w:p>
        </w:tc>
        <w:tc>
          <w:tcPr>
            <w:tcW w:w="3620" w:type="pct"/>
            <w:shd w:val="clear" w:color="auto" w:fill="auto"/>
            <w:vAlign w:val="center"/>
          </w:tcPr>
          <w:p w14:paraId="1739680E" w14:textId="178C64DB" w:rsidR="00634218" w:rsidRPr="00710758" w:rsidRDefault="00DB7E20" w:rsidP="00DB7E20">
            <w:pPr>
              <w:spacing w:before="0" w:after="0" w:line="240" w:lineRule="auto"/>
              <w:jc w:val="left"/>
              <w:rPr>
                <w:rFonts w:eastAsia="Times New Roman" w:cstheme="minorHAnsi"/>
                <w:sz w:val="20"/>
                <w:szCs w:val="20"/>
                <w:lang w:eastAsia="hr-HR"/>
              </w:rPr>
            </w:pPr>
            <w:r w:rsidRPr="00710758">
              <w:rPr>
                <w:rFonts w:eastAsia="Times New Roman" w:cstheme="minorHAnsi"/>
                <w:sz w:val="20"/>
                <w:szCs w:val="20"/>
                <w:lang w:eastAsia="hr-HR"/>
              </w:rPr>
              <w:t xml:space="preserve">Očuvano šumsko područje u površini od </w:t>
            </w:r>
            <w:r w:rsidR="00760F52" w:rsidRPr="00710758">
              <w:rPr>
                <w:rFonts w:eastAsia="Times New Roman" w:cstheme="minorHAnsi"/>
                <w:sz w:val="20"/>
                <w:szCs w:val="20"/>
                <w:lang w:eastAsia="hr-HR"/>
              </w:rPr>
              <w:t xml:space="preserve">772 ha sukladno upravljačkoj </w:t>
            </w:r>
            <w:proofErr w:type="spellStart"/>
            <w:r w:rsidR="00760F52" w:rsidRPr="00710758">
              <w:rPr>
                <w:rFonts w:eastAsia="Times New Roman" w:cstheme="minorHAnsi"/>
                <w:sz w:val="20"/>
                <w:szCs w:val="20"/>
                <w:lang w:eastAsia="hr-HR"/>
              </w:rPr>
              <w:t>zonaciji</w:t>
            </w:r>
            <w:proofErr w:type="spellEnd"/>
            <w:r w:rsidR="00760F52" w:rsidRPr="00710758">
              <w:rPr>
                <w:rFonts w:eastAsia="Times New Roman" w:cstheme="minorHAnsi"/>
                <w:sz w:val="20"/>
                <w:szCs w:val="20"/>
                <w:lang w:eastAsia="hr-HR"/>
              </w:rPr>
              <w:t>.</w:t>
            </w:r>
          </w:p>
        </w:tc>
      </w:tr>
      <w:tr w:rsidR="00634218" w:rsidRPr="00623E27" w14:paraId="43F8F859" w14:textId="77777777" w:rsidTr="009C39BF">
        <w:trPr>
          <w:trHeight w:val="400"/>
        </w:trPr>
        <w:tc>
          <w:tcPr>
            <w:tcW w:w="1380" w:type="pct"/>
            <w:shd w:val="clear" w:color="auto" w:fill="auto"/>
            <w:vAlign w:val="center"/>
          </w:tcPr>
          <w:p w14:paraId="5AA1C795" w14:textId="77777777" w:rsidR="00634218" w:rsidRPr="00710758" w:rsidRDefault="00634218" w:rsidP="00AD5BC9">
            <w:pPr>
              <w:spacing w:before="0" w:after="0" w:line="240" w:lineRule="auto"/>
              <w:jc w:val="center"/>
              <w:rPr>
                <w:rFonts w:cstheme="minorHAnsi"/>
                <w:sz w:val="20"/>
                <w:szCs w:val="20"/>
              </w:rPr>
            </w:pPr>
            <w:r w:rsidRPr="00710758">
              <w:rPr>
                <w:rFonts w:cstheme="minorHAnsi"/>
                <w:sz w:val="20"/>
                <w:szCs w:val="20"/>
              </w:rPr>
              <w:t>Značajni krajobraz Zečevo</w:t>
            </w:r>
          </w:p>
        </w:tc>
        <w:tc>
          <w:tcPr>
            <w:tcW w:w="3620" w:type="pct"/>
            <w:shd w:val="clear" w:color="auto" w:fill="auto"/>
            <w:vAlign w:val="center"/>
          </w:tcPr>
          <w:p w14:paraId="0B7288DB" w14:textId="696DBB55" w:rsidR="00634218" w:rsidRPr="00710758" w:rsidRDefault="00DB7E20" w:rsidP="00DB7E20">
            <w:pPr>
              <w:spacing w:before="0" w:after="0" w:line="240" w:lineRule="auto"/>
              <w:jc w:val="left"/>
              <w:rPr>
                <w:rFonts w:eastAsia="Times New Roman" w:cstheme="minorHAnsi"/>
                <w:sz w:val="20"/>
                <w:szCs w:val="20"/>
                <w:lang w:eastAsia="hr-HR"/>
              </w:rPr>
            </w:pPr>
            <w:r w:rsidRPr="00710758">
              <w:rPr>
                <w:rFonts w:eastAsia="Times New Roman" w:cstheme="minorHAnsi"/>
                <w:sz w:val="20"/>
                <w:szCs w:val="20"/>
                <w:lang w:eastAsia="hr-HR"/>
              </w:rPr>
              <w:t xml:space="preserve">Očuvano šumsko područje u površini od </w:t>
            </w:r>
            <w:r w:rsidR="00760F52" w:rsidRPr="00710758">
              <w:rPr>
                <w:rFonts w:eastAsia="Times New Roman" w:cstheme="minorHAnsi"/>
                <w:sz w:val="20"/>
                <w:szCs w:val="20"/>
                <w:lang w:eastAsia="hr-HR"/>
              </w:rPr>
              <w:t xml:space="preserve">9 ha sukladno upravljačkoj </w:t>
            </w:r>
            <w:proofErr w:type="spellStart"/>
            <w:r w:rsidR="00760F52" w:rsidRPr="00710758">
              <w:rPr>
                <w:rFonts w:eastAsia="Times New Roman" w:cstheme="minorHAnsi"/>
                <w:sz w:val="20"/>
                <w:szCs w:val="20"/>
                <w:lang w:eastAsia="hr-HR"/>
              </w:rPr>
              <w:t>zonaciji</w:t>
            </w:r>
            <w:proofErr w:type="spellEnd"/>
            <w:r w:rsidR="00760F52" w:rsidRPr="00710758">
              <w:rPr>
                <w:rFonts w:eastAsia="Times New Roman" w:cstheme="minorHAnsi"/>
                <w:sz w:val="20"/>
                <w:szCs w:val="20"/>
                <w:lang w:eastAsia="hr-HR"/>
              </w:rPr>
              <w:t>.</w:t>
            </w:r>
          </w:p>
        </w:tc>
      </w:tr>
      <w:tr w:rsidR="00654B16" w:rsidRPr="00623E27" w14:paraId="4FA1CC61" w14:textId="77777777" w:rsidTr="009C39BF">
        <w:trPr>
          <w:trHeight w:val="400"/>
        </w:trPr>
        <w:tc>
          <w:tcPr>
            <w:tcW w:w="1380" w:type="pct"/>
            <w:shd w:val="clear" w:color="auto" w:fill="auto"/>
            <w:vAlign w:val="center"/>
          </w:tcPr>
          <w:p w14:paraId="6A9997E8" w14:textId="60E6728B" w:rsidR="00654B16" w:rsidRPr="00710758" w:rsidRDefault="00654B16" w:rsidP="00AD5BC9">
            <w:pPr>
              <w:spacing w:before="0" w:after="0" w:line="240" w:lineRule="auto"/>
              <w:jc w:val="center"/>
              <w:rPr>
                <w:rFonts w:cstheme="minorHAnsi"/>
                <w:sz w:val="20"/>
                <w:szCs w:val="20"/>
              </w:rPr>
            </w:pPr>
            <w:r w:rsidRPr="00710758">
              <w:rPr>
                <w:rFonts w:cstheme="minorHAnsi"/>
                <w:sz w:val="20"/>
                <w:szCs w:val="20"/>
              </w:rPr>
              <w:t>Spomenik parkovne arhitekture Hvar – čempres</w:t>
            </w:r>
          </w:p>
        </w:tc>
        <w:tc>
          <w:tcPr>
            <w:tcW w:w="3620" w:type="pct"/>
            <w:shd w:val="clear" w:color="auto" w:fill="auto"/>
            <w:vAlign w:val="center"/>
          </w:tcPr>
          <w:p w14:paraId="21658B68" w14:textId="1D194C7C" w:rsidR="00654B16" w:rsidRPr="00710758" w:rsidRDefault="00C10C2B" w:rsidP="00DB7E20">
            <w:pPr>
              <w:spacing w:before="0" w:after="0" w:line="240" w:lineRule="auto"/>
              <w:jc w:val="left"/>
              <w:rPr>
                <w:rFonts w:eastAsia="Times New Roman" w:cstheme="minorHAnsi"/>
                <w:sz w:val="20"/>
                <w:szCs w:val="20"/>
                <w:lang w:eastAsia="hr-HR"/>
              </w:rPr>
            </w:pPr>
            <w:r w:rsidRPr="00710758">
              <w:rPr>
                <w:rFonts w:eastAsia="Times New Roman" w:cstheme="minorHAnsi"/>
                <w:sz w:val="20"/>
                <w:szCs w:val="20"/>
                <w:lang w:eastAsia="hr-HR"/>
              </w:rPr>
              <w:t xml:space="preserve">Očuvan </w:t>
            </w:r>
            <w:r w:rsidR="00654B16" w:rsidRPr="00710758">
              <w:rPr>
                <w:rFonts w:eastAsia="Times New Roman" w:cstheme="minorHAnsi"/>
                <w:sz w:val="20"/>
                <w:szCs w:val="20"/>
                <w:lang w:eastAsia="hr-HR"/>
              </w:rPr>
              <w:t>1 čempres dobrog zdravstvenog stanja</w:t>
            </w:r>
          </w:p>
        </w:tc>
      </w:tr>
    </w:tbl>
    <w:p w14:paraId="4622AB16" w14:textId="77777777" w:rsidR="004A1AC3" w:rsidRDefault="004A1AC3" w:rsidP="00FC756A">
      <w:pPr>
        <w:pStyle w:val="SUEZtekst"/>
      </w:pPr>
    </w:p>
    <w:p w14:paraId="500B1B26" w14:textId="77777777" w:rsidR="006823B9" w:rsidRDefault="006823B9" w:rsidP="0065110D">
      <w:pPr>
        <w:rPr>
          <w:rFonts w:cstheme="minorHAnsi"/>
          <w:b/>
          <w:bCs/>
          <w:color w:val="FFFFFF" w:themeColor="background1"/>
          <w:sz w:val="28"/>
          <w:szCs w:val="28"/>
        </w:rPr>
        <w:sectPr w:rsidR="006823B9" w:rsidSect="0065110D">
          <w:pgSz w:w="11906" w:h="16838"/>
          <w:pgMar w:top="709" w:right="1106" w:bottom="1418" w:left="1418" w:header="709" w:footer="709" w:gutter="0"/>
          <w:cols w:space="708"/>
          <w:titlePg/>
          <w:docGrid w:linePitch="360"/>
        </w:sectPr>
      </w:pPr>
    </w:p>
    <w:tbl>
      <w:tblPr>
        <w:tblStyle w:val="Reetkatablic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01"/>
      </w:tblGrid>
      <w:tr w:rsidR="006823B9" w:rsidRPr="001E572A" w14:paraId="7285863F" w14:textId="77777777" w:rsidTr="0065110D">
        <w:trPr>
          <w:trHeight w:val="567"/>
        </w:trPr>
        <w:tc>
          <w:tcPr>
            <w:tcW w:w="5000" w:type="pct"/>
            <w:tcBorders>
              <w:top w:val="single" w:sz="4" w:space="0" w:color="ABAFBF" w:themeColor="background2"/>
              <w:left w:val="single" w:sz="4" w:space="0" w:color="ABAFBF" w:themeColor="background2"/>
              <w:bottom w:val="single" w:sz="4" w:space="0" w:color="ABAFBF" w:themeColor="background2"/>
              <w:right w:val="single" w:sz="4" w:space="0" w:color="ABAFBF" w:themeColor="background2"/>
            </w:tcBorders>
            <w:shd w:val="clear" w:color="auto" w:fill="030F40" w:themeFill="accent1"/>
            <w:vAlign w:val="center"/>
          </w:tcPr>
          <w:p w14:paraId="76854A6F" w14:textId="77777777" w:rsidR="006823B9" w:rsidRPr="001E572A" w:rsidRDefault="006823B9" w:rsidP="0065110D">
            <w:pPr>
              <w:rPr>
                <w:rFonts w:cstheme="minorHAnsi"/>
                <w:b/>
                <w:bCs/>
                <w:color w:val="FFFFFF" w:themeColor="background1"/>
                <w:sz w:val="24"/>
                <w:szCs w:val="24"/>
              </w:rPr>
            </w:pPr>
            <w:r w:rsidRPr="00714B8B">
              <w:rPr>
                <w:rFonts w:cstheme="minorHAnsi"/>
                <w:b/>
                <w:bCs/>
                <w:color w:val="FFFFFF" w:themeColor="background1"/>
                <w:sz w:val="28"/>
                <w:szCs w:val="28"/>
              </w:rPr>
              <w:lastRenderedPageBreak/>
              <w:t>TEMA A: Očuvanje prirodnih vrijednosti</w:t>
            </w:r>
          </w:p>
        </w:tc>
      </w:tr>
      <w:tr w:rsidR="006823B9" w:rsidRPr="001E572A" w14:paraId="3F93892C" w14:textId="77777777" w:rsidTr="0065110D">
        <w:trPr>
          <w:trHeight w:val="624"/>
        </w:trPr>
        <w:tc>
          <w:tcPr>
            <w:tcW w:w="5000" w:type="pct"/>
            <w:tcBorders>
              <w:top w:val="single" w:sz="4" w:space="0" w:color="ABAFBF" w:themeColor="background2"/>
              <w:bottom w:val="single" w:sz="4" w:space="0" w:color="ABAFBF" w:themeColor="background2"/>
            </w:tcBorders>
            <w:vAlign w:val="center"/>
          </w:tcPr>
          <w:p w14:paraId="077C1DE5" w14:textId="40592EC4" w:rsidR="006823B9" w:rsidRPr="005D0E82" w:rsidRDefault="006823B9" w:rsidP="0065110D">
            <w:pPr>
              <w:spacing w:before="0"/>
              <w:jc w:val="left"/>
              <w:rPr>
                <w:rFonts w:cstheme="minorHAnsi"/>
                <w:sz w:val="24"/>
                <w:szCs w:val="24"/>
              </w:rPr>
            </w:pPr>
            <w:r w:rsidRPr="00714B8B">
              <w:rPr>
                <w:rFonts w:cstheme="minorHAnsi"/>
                <w:b/>
                <w:bCs/>
                <w:sz w:val="24"/>
                <w:szCs w:val="24"/>
              </w:rPr>
              <w:t>OPĆI CILJ</w:t>
            </w:r>
            <w:r w:rsidRPr="005D0E82">
              <w:rPr>
                <w:rFonts w:cstheme="minorHAnsi"/>
                <w:sz w:val="24"/>
                <w:szCs w:val="24"/>
              </w:rPr>
              <w:t xml:space="preserve">: </w:t>
            </w:r>
            <w:r w:rsidRPr="006823B9">
              <w:rPr>
                <w:rFonts w:cstheme="minorHAnsi"/>
                <w:sz w:val="24"/>
                <w:szCs w:val="24"/>
              </w:rPr>
              <w:t>Očuvano je povoljno stanje ciljnih staništa i vrsta ekološke mreže te zaštićenih područja otoka Hvara obuhvaćenih Planom upravljanja.</w:t>
            </w:r>
          </w:p>
        </w:tc>
      </w:tr>
    </w:tbl>
    <w:p w14:paraId="1A02328E" w14:textId="77777777" w:rsidR="006823B9" w:rsidRPr="00903073" w:rsidRDefault="006823B9" w:rsidP="006823B9">
      <w:pPr>
        <w:spacing w:before="0" w:after="0"/>
        <w:rPr>
          <w:sz w:val="10"/>
          <w:szCs w:val="10"/>
        </w:rPr>
      </w:pPr>
    </w:p>
    <w:tbl>
      <w:tblPr>
        <w:tblStyle w:val="Reetkatablice"/>
        <w:tblW w:w="0" w:type="auto"/>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ayout w:type="fixed"/>
        <w:tblLook w:val="04A0" w:firstRow="1" w:lastRow="0" w:firstColumn="1" w:lastColumn="0" w:noHBand="0" w:noVBand="1"/>
      </w:tblPr>
      <w:tblGrid>
        <w:gridCol w:w="1336"/>
        <w:gridCol w:w="3421"/>
        <w:gridCol w:w="892"/>
        <w:gridCol w:w="1933"/>
        <w:gridCol w:w="594"/>
        <w:gridCol w:w="535"/>
        <w:gridCol w:w="535"/>
        <w:gridCol w:w="535"/>
        <w:gridCol w:w="535"/>
        <w:gridCol w:w="535"/>
        <w:gridCol w:w="535"/>
        <w:gridCol w:w="535"/>
        <w:gridCol w:w="535"/>
        <w:gridCol w:w="535"/>
        <w:gridCol w:w="535"/>
        <w:gridCol w:w="1179"/>
      </w:tblGrid>
      <w:tr w:rsidR="00C350D6" w:rsidRPr="00B620E1" w14:paraId="5DCE9337" w14:textId="77777777" w:rsidTr="00C350D6">
        <w:trPr>
          <w:tblHeader/>
        </w:trPr>
        <w:tc>
          <w:tcPr>
            <w:tcW w:w="1336" w:type="dxa"/>
            <w:vMerge w:val="restart"/>
            <w:shd w:val="clear" w:color="auto" w:fill="030F40" w:themeFill="accent1"/>
            <w:vAlign w:val="center"/>
          </w:tcPr>
          <w:p w14:paraId="01F5EB62" w14:textId="2FF3044F" w:rsidR="00C350D6" w:rsidRPr="00B620E1" w:rsidRDefault="00C350D6" w:rsidP="00C350D6">
            <w:pPr>
              <w:spacing w:before="0"/>
              <w:jc w:val="center"/>
              <w:rPr>
                <w:sz w:val="19"/>
                <w:szCs w:val="19"/>
              </w:rPr>
            </w:pPr>
            <w:r w:rsidRPr="00856C9A">
              <w:rPr>
                <w:rFonts w:cstheme="minorHAnsi"/>
                <w:b/>
                <w:bCs/>
                <w:color w:val="FFFFFF" w:themeColor="background1"/>
                <w:sz w:val="20"/>
                <w:szCs w:val="20"/>
              </w:rPr>
              <w:t>TIP AKT.</w:t>
            </w:r>
          </w:p>
        </w:tc>
        <w:tc>
          <w:tcPr>
            <w:tcW w:w="3421" w:type="dxa"/>
            <w:vMerge w:val="restart"/>
            <w:shd w:val="clear" w:color="auto" w:fill="030F40" w:themeFill="accent1"/>
            <w:vAlign w:val="center"/>
          </w:tcPr>
          <w:p w14:paraId="5253B9C2" w14:textId="18F91F72" w:rsidR="00C350D6" w:rsidRPr="00B620E1" w:rsidRDefault="00C350D6" w:rsidP="00C350D6">
            <w:pPr>
              <w:spacing w:before="0"/>
              <w:jc w:val="left"/>
              <w:rPr>
                <w:sz w:val="19"/>
                <w:szCs w:val="19"/>
              </w:rPr>
            </w:pPr>
            <w:r w:rsidRPr="00856C9A">
              <w:rPr>
                <w:rFonts w:cstheme="minorHAnsi"/>
                <w:b/>
                <w:bCs/>
                <w:color w:val="FFFFFF" w:themeColor="background1"/>
                <w:sz w:val="20"/>
                <w:szCs w:val="20"/>
              </w:rPr>
              <w:t>AKTIVNOST</w:t>
            </w:r>
          </w:p>
        </w:tc>
        <w:tc>
          <w:tcPr>
            <w:tcW w:w="892" w:type="dxa"/>
            <w:vMerge w:val="restart"/>
            <w:shd w:val="clear" w:color="auto" w:fill="030F40" w:themeFill="accent1"/>
            <w:vAlign w:val="center"/>
          </w:tcPr>
          <w:p w14:paraId="710A394B" w14:textId="28381C9A" w:rsidR="00C350D6" w:rsidRPr="009B6A21" w:rsidRDefault="00C350D6" w:rsidP="00C350D6">
            <w:pPr>
              <w:spacing w:before="0"/>
              <w:jc w:val="center"/>
              <w:rPr>
                <w:b/>
                <w:bCs/>
                <w:color w:val="030F40" w:themeColor="accent1"/>
                <w:sz w:val="19"/>
                <w:szCs w:val="19"/>
              </w:rPr>
            </w:pPr>
            <w:r w:rsidRPr="00856C9A">
              <w:rPr>
                <w:rFonts w:cstheme="minorHAnsi"/>
                <w:b/>
                <w:bCs/>
                <w:color w:val="FFFFFF" w:themeColor="background1"/>
                <w:sz w:val="20"/>
                <w:szCs w:val="20"/>
              </w:rPr>
              <w:t>KOD AKT.</w:t>
            </w:r>
          </w:p>
        </w:tc>
        <w:tc>
          <w:tcPr>
            <w:tcW w:w="1933" w:type="dxa"/>
            <w:vMerge w:val="restart"/>
            <w:shd w:val="clear" w:color="auto" w:fill="030F40" w:themeFill="accent1"/>
            <w:vAlign w:val="center"/>
          </w:tcPr>
          <w:p w14:paraId="3044DFB8" w14:textId="0BADFEAA" w:rsidR="00C350D6" w:rsidRPr="00B620E1" w:rsidRDefault="00C350D6" w:rsidP="00C350D6">
            <w:pPr>
              <w:spacing w:before="0"/>
              <w:jc w:val="left"/>
              <w:rPr>
                <w:sz w:val="19"/>
                <w:szCs w:val="19"/>
              </w:rPr>
            </w:pPr>
            <w:r w:rsidRPr="00856C9A">
              <w:rPr>
                <w:rFonts w:cstheme="minorHAnsi"/>
                <w:b/>
                <w:bCs/>
                <w:color w:val="FFFFFF" w:themeColor="background1"/>
                <w:sz w:val="20"/>
                <w:szCs w:val="20"/>
              </w:rPr>
              <w:t>POKAZATELJ PROVEDENIH AKTIVNOSTI</w:t>
            </w:r>
          </w:p>
        </w:tc>
        <w:tc>
          <w:tcPr>
            <w:tcW w:w="594" w:type="dxa"/>
            <w:vMerge w:val="restart"/>
            <w:shd w:val="clear" w:color="auto" w:fill="030F40" w:themeFill="accent1"/>
            <w:vAlign w:val="center"/>
          </w:tcPr>
          <w:p w14:paraId="5D4757DB" w14:textId="2D0F7482" w:rsidR="00C350D6" w:rsidRPr="009B6A21" w:rsidRDefault="00C350D6" w:rsidP="00C350D6">
            <w:pPr>
              <w:spacing w:before="0"/>
              <w:jc w:val="center"/>
              <w:rPr>
                <w:b/>
                <w:bCs/>
                <w:color w:val="030F40" w:themeColor="accent1"/>
                <w:sz w:val="19"/>
                <w:szCs w:val="19"/>
              </w:rPr>
            </w:pPr>
            <w:r w:rsidRPr="00856C9A">
              <w:rPr>
                <w:rFonts w:cstheme="minorHAnsi"/>
                <w:b/>
                <w:bCs/>
                <w:color w:val="FFFFFF" w:themeColor="background1"/>
                <w:sz w:val="20"/>
                <w:szCs w:val="20"/>
              </w:rPr>
              <w:t>P</w:t>
            </w:r>
          </w:p>
        </w:tc>
        <w:tc>
          <w:tcPr>
            <w:tcW w:w="5350" w:type="dxa"/>
            <w:gridSpan w:val="10"/>
            <w:shd w:val="clear" w:color="auto" w:fill="030F40" w:themeFill="accent1"/>
          </w:tcPr>
          <w:p w14:paraId="2512A6AA" w14:textId="177A5B21" w:rsidR="00C350D6" w:rsidRPr="00B620E1" w:rsidRDefault="00C350D6" w:rsidP="00C350D6">
            <w:pPr>
              <w:spacing w:before="0"/>
              <w:jc w:val="center"/>
              <w:rPr>
                <w:rFonts w:cstheme="minorHAnsi"/>
                <w:sz w:val="19"/>
                <w:szCs w:val="19"/>
              </w:rPr>
            </w:pPr>
            <w:r w:rsidRPr="00856C9A">
              <w:rPr>
                <w:rStyle w:val="Naglaeno"/>
                <w:rFonts w:cstheme="minorHAnsi"/>
                <w:color w:val="FFFFFF" w:themeColor="background1"/>
                <w:sz w:val="20"/>
                <w:szCs w:val="20"/>
              </w:rPr>
              <w:t>RAZDOBLJE PROVOĐENJA PLANA (2023. – 2032.)</w:t>
            </w:r>
          </w:p>
        </w:tc>
        <w:tc>
          <w:tcPr>
            <w:tcW w:w="1179" w:type="dxa"/>
            <w:vMerge w:val="restart"/>
            <w:shd w:val="clear" w:color="auto" w:fill="030F40" w:themeFill="accent1"/>
            <w:vAlign w:val="center"/>
          </w:tcPr>
          <w:p w14:paraId="579081C0" w14:textId="4ADC24F6" w:rsidR="00C350D6" w:rsidRPr="00B620E1" w:rsidRDefault="00C350D6" w:rsidP="00C350D6">
            <w:pPr>
              <w:spacing w:before="0"/>
              <w:jc w:val="center"/>
              <w:rPr>
                <w:sz w:val="19"/>
                <w:szCs w:val="19"/>
              </w:rPr>
            </w:pPr>
            <w:r w:rsidRPr="00856C9A">
              <w:rPr>
                <w:rStyle w:val="Naglaeno"/>
                <w:rFonts w:cstheme="minorHAnsi"/>
                <w:color w:val="FFFFFF" w:themeColor="background1"/>
                <w:sz w:val="20"/>
                <w:szCs w:val="20"/>
              </w:rPr>
              <w:t>SUR.</w:t>
            </w:r>
          </w:p>
        </w:tc>
      </w:tr>
      <w:tr w:rsidR="00C350D6" w:rsidRPr="00B620E1" w14:paraId="0EAC0C5D" w14:textId="77777777" w:rsidTr="00C350D6">
        <w:trPr>
          <w:tblHeader/>
        </w:trPr>
        <w:tc>
          <w:tcPr>
            <w:tcW w:w="1336" w:type="dxa"/>
            <w:vMerge/>
            <w:shd w:val="clear" w:color="auto" w:fill="030F40" w:themeFill="accent1"/>
            <w:vAlign w:val="center"/>
          </w:tcPr>
          <w:p w14:paraId="1FE96196" w14:textId="77777777" w:rsidR="00C350D6" w:rsidRPr="00B620E1" w:rsidRDefault="00C350D6" w:rsidP="00C350D6">
            <w:pPr>
              <w:spacing w:before="0"/>
              <w:jc w:val="center"/>
              <w:rPr>
                <w:sz w:val="19"/>
                <w:szCs w:val="19"/>
              </w:rPr>
            </w:pPr>
          </w:p>
        </w:tc>
        <w:tc>
          <w:tcPr>
            <w:tcW w:w="3421" w:type="dxa"/>
            <w:vMerge/>
            <w:shd w:val="clear" w:color="auto" w:fill="030F40" w:themeFill="accent1"/>
            <w:vAlign w:val="center"/>
          </w:tcPr>
          <w:p w14:paraId="57516D4A" w14:textId="77777777" w:rsidR="00C350D6" w:rsidRPr="00B620E1" w:rsidRDefault="00C350D6" w:rsidP="00C350D6">
            <w:pPr>
              <w:spacing w:before="0"/>
              <w:jc w:val="left"/>
              <w:rPr>
                <w:sz w:val="19"/>
                <w:szCs w:val="19"/>
              </w:rPr>
            </w:pPr>
          </w:p>
        </w:tc>
        <w:tc>
          <w:tcPr>
            <w:tcW w:w="892" w:type="dxa"/>
            <w:vMerge/>
            <w:shd w:val="clear" w:color="auto" w:fill="030F40" w:themeFill="accent1"/>
            <w:vAlign w:val="center"/>
          </w:tcPr>
          <w:p w14:paraId="69DA99C1" w14:textId="77777777" w:rsidR="00C350D6" w:rsidRPr="009B6A21" w:rsidRDefault="00C350D6" w:rsidP="00C350D6">
            <w:pPr>
              <w:spacing w:before="0"/>
              <w:jc w:val="center"/>
              <w:rPr>
                <w:b/>
                <w:bCs/>
                <w:color w:val="030F40" w:themeColor="accent1"/>
                <w:sz w:val="19"/>
                <w:szCs w:val="19"/>
              </w:rPr>
            </w:pPr>
          </w:p>
        </w:tc>
        <w:tc>
          <w:tcPr>
            <w:tcW w:w="1933" w:type="dxa"/>
            <w:vMerge/>
            <w:shd w:val="clear" w:color="auto" w:fill="030F40" w:themeFill="accent1"/>
            <w:vAlign w:val="center"/>
          </w:tcPr>
          <w:p w14:paraId="02497435" w14:textId="77777777" w:rsidR="00C350D6" w:rsidRPr="00B620E1" w:rsidRDefault="00C350D6" w:rsidP="00C350D6">
            <w:pPr>
              <w:spacing w:before="0"/>
              <w:jc w:val="left"/>
              <w:rPr>
                <w:sz w:val="19"/>
                <w:szCs w:val="19"/>
              </w:rPr>
            </w:pPr>
          </w:p>
        </w:tc>
        <w:tc>
          <w:tcPr>
            <w:tcW w:w="594" w:type="dxa"/>
            <w:vMerge/>
            <w:shd w:val="clear" w:color="auto" w:fill="030F40" w:themeFill="accent1"/>
            <w:vAlign w:val="center"/>
          </w:tcPr>
          <w:p w14:paraId="56FBC8BB" w14:textId="77777777" w:rsidR="00C350D6" w:rsidRPr="009B6A21" w:rsidRDefault="00C350D6" w:rsidP="00C350D6">
            <w:pPr>
              <w:spacing w:before="0"/>
              <w:jc w:val="center"/>
              <w:rPr>
                <w:b/>
                <w:bCs/>
                <w:color w:val="030F40" w:themeColor="accent1"/>
                <w:sz w:val="19"/>
                <w:szCs w:val="19"/>
              </w:rPr>
            </w:pPr>
          </w:p>
        </w:tc>
        <w:tc>
          <w:tcPr>
            <w:tcW w:w="535" w:type="dxa"/>
            <w:shd w:val="clear" w:color="auto" w:fill="94A8FA" w:themeFill="accent1" w:themeFillTint="40"/>
            <w:vAlign w:val="center"/>
          </w:tcPr>
          <w:p w14:paraId="14507F9C" w14:textId="7FF5215F" w:rsidR="00C350D6" w:rsidRPr="00B620E1" w:rsidRDefault="00C350D6" w:rsidP="00C350D6">
            <w:pPr>
              <w:spacing w:before="0"/>
              <w:jc w:val="center"/>
              <w:rPr>
                <w:rFonts w:cstheme="minorHAnsi"/>
                <w:sz w:val="19"/>
                <w:szCs w:val="19"/>
              </w:rPr>
            </w:pPr>
            <w:r w:rsidRPr="001E572A">
              <w:rPr>
                <w:rStyle w:val="Naglaeno"/>
                <w:rFonts w:cstheme="minorHAnsi"/>
                <w:sz w:val="18"/>
                <w:szCs w:val="18"/>
              </w:rPr>
              <w:t>G1</w:t>
            </w:r>
          </w:p>
        </w:tc>
        <w:tc>
          <w:tcPr>
            <w:tcW w:w="535" w:type="dxa"/>
            <w:shd w:val="clear" w:color="auto" w:fill="94A8FA" w:themeFill="accent1" w:themeFillTint="40"/>
            <w:vAlign w:val="center"/>
          </w:tcPr>
          <w:p w14:paraId="6F3C4DB3" w14:textId="0D16E6AF" w:rsidR="00C350D6" w:rsidRPr="00B620E1" w:rsidRDefault="00C350D6" w:rsidP="00C350D6">
            <w:pPr>
              <w:spacing w:before="0"/>
              <w:jc w:val="center"/>
              <w:rPr>
                <w:rFonts w:cstheme="minorHAnsi"/>
                <w:sz w:val="19"/>
                <w:szCs w:val="19"/>
              </w:rPr>
            </w:pPr>
            <w:r w:rsidRPr="001E572A">
              <w:rPr>
                <w:rStyle w:val="Naglaeno"/>
                <w:rFonts w:cstheme="minorHAnsi"/>
                <w:sz w:val="18"/>
                <w:szCs w:val="18"/>
              </w:rPr>
              <w:t>G2</w:t>
            </w:r>
          </w:p>
        </w:tc>
        <w:tc>
          <w:tcPr>
            <w:tcW w:w="535" w:type="dxa"/>
            <w:shd w:val="clear" w:color="auto" w:fill="94A8FA" w:themeFill="accent1" w:themeFillTint="40"/>
            <w:vAlign w:val="center"/>
          </w:tcPr>
          <w:p w14:paraId="777DB78C" w14:textId="095FE56E" w:rsidR="00C350D6" w:rsidRPr="00B620E1" w:rsidRDefault="00C350D6" w:rsidP="00C350D6">
            <w:pPr>
              <w:spacing w:before="0"/>
              <w:jc w:val="center"/>
              <w:rPr>
                <w:rFonts w:cstheme="minorHAnsi"/>
                <w:sz w:val="19"/>
                <w:szCs w:val="19"/>
              </w:rPr>
            </w:pPr>
            <w:r w:rsidRPr="001E572A">
              <w:rPr>
                <w:rStyle w:val="Naglaeno"/>
                <w:rFonts w:cstheme="minorHAnsi"/>
                <w:sz w:val="18"/>
                <w:szCs w:val="18"/>
              </w:rPr>
              <w:t>G3</w:t>
            </w:r>
          </w:p>
        </w:tc>
        <w:tc>
          <w:tcPr>
            <w:tcW w:w="535" w:type="dxa"/>
            <w:shd w:val="clear" w:color="auto" w:fill="94A8FA" w:themeFill="accent1" w:themeFillTint="40"/>
            <w:vAlign w:val="center"/>
          </w:tcPr>
          <w:p w14:paraId="2CF768E0" w14:textId="4F46A0C1" w:rsidR="00C350D6" w:rsidRPr="00B620E1" w:rsidRDefault="00C350D6" w:rsidP="00C350D6">
            <w:pPr>
              <w:spacing w:before="0"/>
              <w:jc w:val="center"/>
              <w:rPr>
                <w:rFonts w:cstheme="minorHAnsi"/>
                <w:sz w:val="19"/>
                <w:szCs w:val="19"/>
              </w:rPr>
            </w:pPr>
            <w:r w:rsidRPr="001E572A">
              <w:rPr>
                <w:rStyle w:val="Naglaeno"/>
                <w:rFonts w:cstheme="minorHAnsi"/>
                <w:sz w:val="18"/>
                <w:szCs w:val="18"/>
              </w:rPr>
              <w:t>G4</w:t>
            </w:r>
          </w:p>
        </w:tc>
        <w:tc>
          <w:tcPr>
            <w:tcW w:w="535" w:type="dxa"/>
            <w:shd w:val="clear" w:color="auto" w:fill="94A8FA" w:themeFill="accent1" w:themeFillTint="40"/>
            <w:vAlign w:val="center"/>
          </w:tcPr>
          <w:p w14:paraId="2A7F2C52" w14:textId="6D91A5EF" w:rsidR="00C350D6" w:rsidRPr="00B620E1" w:rsidRDefault="00C350D6" w:rsidP="00C350D6">
            <w:pPr>
              <w:spacing w:before="0"/>
              <w:jc w:val="center"/>
              <w:rPr>
                <w:rFonts w:cstheme="minorHAnsi"/>
                <w:sz w:val="19"/>
                <w:szCs w:val="19"/>
              </w:rPr>
            </w:pPr>
            <w:r w:rsidRPr="001E572A">
              <w:rPr>
                <w:rStyle w:val="Naglaeno"/>
                <w:rFonts w:cstheme="minorHAnsi"/>
                <w:sz w:val="18"/>
                <w:szCs w:val="18"/>
              </w:rPr>
              <w:t>G5</w:t>
            </w:r>
          </w:p>
        </w:tc>
        <w:tc>
          <w:tcPr>
            <w:tcW w:w="535" w:type="dxa"/>
            <w:shd w:val="clear" w:color="auto" w:fill="94A8FA" w:themeFill="accent1" w:themeFillTint="40"/>
            <w:vAlign w:val="center"/>
          </w:tcPr>
          <w:p w14:paraId="6BD4228C" w14:textId="60DC3C3E" w:rsidR="00C350D6" w:rsidRPr="00B620E1" w:rsidRDefault="00C350D6" w:rsidP="00C350D6">
            <w:pPr>
              <w:spacing w:before="0"/>
              <w:jc w:val="center"/>
              <w:rPr>
                <w:rFonts w:cstheme="minorHAnsi"/>
                <w:sz w:val="19"/>
                <w:szCs w:val="19"/>
              </w:rPr>
            </w:pPr>
            <w:r w:rsidRPr="001E572A">
              <w:rPr>
                <w:rStyle w:val="Naglaeno"/>
                <w:rFonts w:cstheme="minorHAnsi"/>
                <w:sz w:val="18"/>
                <w:szCs w:val="18"/>
              </w:rPr>
              <w:t>G6</w:t>
            </w:r>
          </w:p>
        </w:tc>
        <w:tc>
          <w:tcPr>
            <w:tcW w:w="535" w:type="dxa"/>
            <w:shd w:val="clear" w:color="auto" w:fill="94A8FA" w:themeFill="accent1" w:themeFillTint="40"/>
            <w:vAlign w:val="center"/>
          </w:tcPr>
          <w:p w14:paraId="443E501E" w14:textId="24E5CF43" w:rsidR="00C350D6" w:rsidRPr="00B620E1" w:rsidRDefault="00C350D6" w:rsidP="00C350D6">
            <w:pPr>
              <w:spacing w:before="0"/>
              <w:jc w:val="center"/>
              <w:rPr>
                <w:rFonts w:cstheme="minorHAnsi"/>
                <w:sz w:val="19"/>
                <w:szCs w:val="19"/>
              </w:rPr>
            </w:pPr>
            <w:r w:rsidRPr="001E572A">
              <w:rPr>
                <w:rStyle w:val="Naglaeno"/>
                <w:rFonts w:cstheme="minorHAnsi"/>
                <w:sz w:val="18"/>
                <w:szCs w:val="18"/>
              </w:rPr>
              <w:t>G7</w:t>
            </w:r>
          </w:p>
        </w:tc>
        <w:tc>
          <w:tcPr>
            <w:tcW w:w="535" w:type="dxa"/>
            <w:shd w:val="clear" w:color="auto" w:fill="94A8FA" w:themeFill="accent1" w:themeFillTint="40"/>
            <w:vAlign w:val="center"/>
          </w:tcPr>
          <w:p w14:paraId="25946119" w14:textId="66B0C8BB" w:rsidR="00C350D6" w:rsidRPr="00B620E1" w:rsidRDefault="00C350D6" w:rsidP="00C350D6">
            <w:pPr>
              <w:spacing w:before="0"/>
              <w:jc w:val="center"/>
              <w:rPr>
                <w:rFonts w:cstheme="minorHAnsi"/>
                <w:sz w:val="19"/>
                <w:szCs w:val="19"/>
              </w:rPr>
            </w:pPr>
            <w:r w:rsidRPr="001E572A">
              <w:rPr>
                <w:rStyle w:val="Naglaeno"/>
                <w:rFonts w:cstheme="minorHAnsi"/>
                <w:sz w:val="18"/>
                <w:szCs w:val="18"/>
              </w:rPr>
              <w:t>G8</w:t>
            </w:r>
          </w:p>
        </w:tc>
        <w:tc>
          <w:tcPr>
            <w:tcW w:w="535" w:type="dxa"/>
            <w:shd w:val="clear" w:color="auto" w:fill="94A8FA" w:themeFill="accent1" w:themeFillTint="40"/>
            <w:vAlign w:val="center"/>
          </w:tcPr>
          <w:p w14:paraId="485DB986" w14:textId="6C1E88B6" w:rsidR="00C350D6" w:rsidRPr="00B620E1" w:rsidRDefault="00C350D6" w:rsidP="00C350D6">
            <w:pPr>
              <w:spacing w:before="0"/>
              <w:jc w:val="center"/>
              <w:rPr>
                <w:rFonts w:cstheme="minorHAnsi"/>
                <w:sz w:val="19"/>
                <w:szCs w:val="19"/>
              </w:rPr>
            </w:pPr>
            <w:r w:rsidRPr="001E572A">
              <w:rPr>
                <w:rStyle w:val="Naglaeno"/>
                <w:rFonts w:cstheme="minorHAnsi"/>
                <w:sz w:val="18"/>
                <w:szCs w:val="18"/>
              </w:rPr>
              <w:t>G9</w:t>
            </w:r>
          </w:p>
        </w:tc>
        <w:tc>
          <w:tcPr>
            <w:tcW w:w="535" w:type="dxa"/>
            <w:shd w:val="clear" w:color="auto" w:fill="94A8FA" w:themeFill="accent1" w:themeFillTint="40"/>
            <w:vAlign w:val="center"/>
          </w:tcPr>
          <w:p w14:paraId="4EA3216C" w14:textId="590C56B5" w:rsidR="00C350D6" w:rsidRPr="00B620E1" w:rsidRDefault="00C350D6" w:rsidP="00C350D6">
            <w:pPr>
              <w:spacing w:before="0"/>
              <w:jc w:val="center"/>
              <w:rPr>
                <w:rFonts w:cstheme="minorHAnsi"/>
                <w:sz w:val="19"/>
                <w:szCs w:val="19"/>
              </w:rPr>
            </w:pPr>
            <w:r w:rsidRPr="001E572A">
              <w:rPr>
                <w:rStyle w:val="Naglaeno"/>
                <w:rFonts w:cstheme="minorHAnsi"/>
                <w:sz w:val="18"/>
                <w:szCs w:val="18"/>
              </w:rPr>
              <w:t>G10</w:t>
            </w:r>
          </w:p>
        </w:tc>
        <w:tc>
          <w:tcPr>
            <w:tcW w:w="1179" w:type="dxa"/>
            <w:vMerge/>
            <w:shd w:val="clear" w:color="auto" w:fill="030F40" w:themeFill="accent1"/>
            <w:vAlign w:val="center"/>
          </w:tcPr>
          <w:p w14:paraId="6345FA9C" w14:textId="77777777" w:rsidR="00C350D6" w:rsidRPr="00B620E1" w:rsidRDefault="00C350D6" w:rsidP="00C350D6">
            <w:pPr>
              <w:spacing w:before="0"/>
              <w:jc w:val="left"/>
              <w:rPr>
                <w:sz w:val="19"/>
                <w:szCs w:val="19"/>
              </w:rPr>
            </w:pPr>
          </w:p>
        </w:tc>
      </w:tr>
      <w:tr w:rsidR="00C350D6" w:rsidRPr="00B620E1" w14:paraId="7DD052AA" w14:textId="77777777" w:rsidTr="00C350D6">
        <w:trPr>
          <w:trHeight w:val="567"/>
        </w:trPr>
        <w:tc>
          <w:tcPr>
            <w:tcW w:w="14705" w:type="dxa"/>
            <w:gridSpan w:val="16"/>
            <w:shd w:val="clear" w:color="auto" w:fill="D3DBFD" w:themeFill="accent1" w:themeFillTint="1A"/>
            <w:vAlign w:val="center"/>
          </w:tcPr>
          <w:p w14:paraId="7EA43D4B" w14:textId="54FE79C7" w:rsidR="00C350D6" w:rsidRPr="00C350D6" w:rsidRDefault="00C350D6" w:rsidP="0065110D">
            <w:pPr>
              <w:spacing w:before="0"/>
              <w:jc w:val="left"/>
              <w:rPr>
                <w:sz w:val="19"/>
                <w:szCs w:val="19"/>
              </w:rPr>
            </w:pPr>
            <w:r w:rsidRPr="00C350D6">
              <w:rPr>
                <w:b/>
                <w:bCs/>
                <w:sz w:val="19"/>
                <w:szCs w:val="19"/>
              </w:rPr>
              <w:t xml:space="preserve">POSEBNI CILJ AB: Očuvano je povoljno stanje ciljnih šumskih staništa i </w:t>
            </w:r>
            <w:proofErr w:type="spellStart"/>
            <w:r w:rsidRPr="00C350D6">
              <w:rPr>
                <w:b/>
                <w:bCs/>
                <w:sz w:val="19"/>
                <w:szCs w:val="19"/>
              </w:rPr>
              <w:t>eumediteranskih</w:t>
            </w:r>
            <w:proofErr w:type="spellEnd"/>
            <w:r w:rsidRPr="00C350D6">
              <w:rPr>
                <w:b/>
                <w:bCs/>
                <w:sz w:val="19"/>
                <w:szCs w:val="19"/>
              </w:rPr>
              <w:t xml:space="preserve"> travnjaka ekološke mreže i zaštićenih područja.</w:t>
            </w:r>
          </w:p>
        </w:tc>
      </w:tr>
      <w:tr w:rsidR="002E6361" w:rsidRPr="00B620E1" w14:paraId="2639E548" w14:textId="77777777" w:rsidTr="0065110D">
        <w:tc>
          <w:tcPr>
            <w:tcW w:w="1336" w:type="dxa"/>
            <w:vAlign w:val="center"/>
          </w:tcPr>
          <w:p w14:paraId="1371D659" w14:textId="388417AF" w:rsidR="002E6361" w:rsidRPr="00317532" w:rsidRDefault="002E6361" w:rsidP="002E6361">
            <w:pPr>
              <w:spacing w:before="0"/>
              <w:jc w:val="center"/>
              <w:rPr>
                <w:rFonts w:asciiTheme="majorHAnsi" w:hAnsiTheme="majorHAnsi" w:cstheme="majorHAnsi"/>
                <w:sz w:val="19"/>
                <w:szCs w:val="19"/>
              </w:rPr>
            </w:pPr>
            <w:r w:rsidRPr="00317532">
              <w:rPr>
                <w:rFonts w:asciiTheme="majorHAnsi" w:hAnsiTheme="majorHAnsi" w:cstheme="majorHAnsi"/>
                <w:color w:val="000000"/>
                <w:sz w:val="19"/>
                <w:szCs w:val="19"/>
              </w:rPr>
              <w:t>Istraživanje</w:t>
            </w:r>
          </w:p>
        </w:tc>
        <w:tc>
          <w:tcPr>
            <w:tcW w:w="3421" w:type="dxa"/>
            <w:vAlign w:val="center"/>
          </w:tcPr>
          <w:p w14:paraId="1138DDEA" w14:textId="51FF1BAC" w:rsidR="002E6361" w:rsidRPr="00317532" w:rsidRDefault="002E6361" w:rsidP="002E6361">
            <w:pPr>
              <w:spacing w:before="0"/>
              <w:jc w:val="left"/>
              <w:rPr>
                <w:rFonts w:asciiTheme="majorHAnsi" w:hAnsiTheme="majorHAnsi" w:cstheme="majorHAnsi"/>
                <w:sz w:val="19"/>
                <w:szCs w:val="19"/>
              </w:rPr>
            </w:pPr>
            <w:r w:rsidRPr="00317532">
              <w:rPr>
                <w:rFonts w:asciiTheme="majorHAnsi" w:hAnsiTheme="majorHAnsi" w:cstheme="majorHAnsi"/>
                <w:sz w:val="19"/>
                <w:szCs w:val="19"/>
              </w:rPr>
              <w:t xml:space="preserve">Terenskim istraživanjima utvrditi točne površine i stanje ciljnog staništa 6220* </w:t>
            </w:r>
            <w:proofErr w:type="spellStart"/>
            <w:r w:rsidRPr="00317532">
              <w:rPr>
                <w:rFonts w:asciiTheme="majorHAnsi" w:hAnsiTheme="majorHAnsi" w:cstheme="majorHAnsi"/>
                <w:sz w:val="19"/>
                <w:szCs w:val="19"/>
              </w:rPr>
              <w:t>Eumediteranski</w:t>
            </w:r>
            <w:proofErr w:type="spellEnd"/>
            <w:r w:rsidRPr="00317532">
              <w:rPr>
                <w:rFonts w:asciiTheme="majorHAnsi" w:hAnsiTheme="majorHAnsi" w:cstheme="majorHAnsi"/>
                <w:sz w:val="19"/>
                <w:szCs w:val="19"/>
              </w:rPr>
              <w:t xml:space="preserve"> travnjaci </w:t>
            </w:r>
            <w:proofErr w:type="spellStart"/>
            <w:r w:rsidRPr="00317532">
              <w:rPr>
                <w:rFonts w:asciiTheme="majorHAnsi" w:hAnsiTheme="majorHAnsi" w:cstheme="majorHAnsi"/>
                <w:sz w:val="19"/>
                <w:szCs w:val="19"/>
              </w:rPr>
              <w:t>Thero-Brachypodietea</w:t>
            </w:r>
            <w:proofErr w:type="spellEnd"/>
            <w:r w:rsidRPr="00317532">
              <w:rPr>
                <w:rFonts w:asciiTheme="majorHAnsi" w:hAnsiTheme="majorHAnsi" w:cstheme="majorHAnsi"/>
                <w:sz w:val="19"/>
                <w:szCs w:val="19"/>
              </w:rPr>
              <w:t>.</w:t>
            </w:r>
          </w:p>
        </w:tc>
        <w:tc>
          <w:tcPr>
            <w:tcW w:w="892" w:type="dxa"/>
            <w:vAlign w:val="center"/>
          </w:tcPr>
          <w:p w14:paraId="4DA61BB8" w14:textId="108CDB4B" w:rsidR="002E6361" w:rsidRPr="00317532" w:rsidRDefault="002E6361" w:rsidP="002E6361">
            <w:pPr>
              <w:spacing w:before="0"/>
              <w:jc w:val="center"/>
              <w:rPr>
                <w:rFonts w:asciiTheme="majorHAnsi" w:hAnsiTheme="majorHAnsi" w:cstheme="majorHAnsi"/>
                <w:b/>
                <w:bCs/>
                <w:color w:val="030F40" w:themeColor="accent1"/>
                <w:sz w:val="19"/>
                <w:szCs w:val="19"/>
              </w:rPr>
            </w:pPr>
            <w:r w:rsidRPr="00317532">
              <w:rPr>
                <w:rFonts w:asciiTheme="majorHAnsi" w:hAnsiTheme="majorHAnsi" w:cstheme="majorHAnsi"/>
                <w:b/>
                <w:bCs/>
                <w:color w:val="030F40" w:themeColor="accent1"/>
                <w:sz w:val="19"/>
                <w:szCs w:val="19"/>
              </w:rPr>
              <w:t>AB1</w:t>
            </w:r>
          </w:p>
        </w:tc>
        <w:tc>
          <w:tcPr>
            <w:tcW w:w="1933" w:type="dxa"/>
            <w:vAlign w:val="center"/>
          </w:tcPr>
          <w:p w14:paraId="78824725" w14:textId="63D29615" w:rsidR="002E6361" w:rsidRPr="00317532" w:rsidRDefault="002E6361" w:rsidP="002E6361">
            <w:pPr>
              <w:spacing w:before="0"/>
              <w:jc w:val="left"/>
              <w:rPr>
                <w:rFonts w:asciiTheme="majorHAnsi" w:hAnsiTheme="majorHAnsi" w:cstheme="majorHAnsi"/>
                <w:sz w:val="19"/>
                <w:szCs w:val="19"/>
              </w:rPr>
            </w:pPr>
            <w:r w:rsidRPr="00317532">
              <w:rPr>
                <w:rFonts w:asciiTheme="majorHAnsi" w:hAnsiTheme="majorHAnsi" w:cstheme="majorHAnsi"/>
                <w:sz w:val="19"/>
                <w:szCs w:val="19"/>
              </w:rPr>
              <w:t xml:space="preserve">Izvješća istraživanja s površinama i ocjenom stanja staništa. </w:t>
            </w:r>
          </w:p>
        </w:tc>
        <w:tc>
          <w:tcPr>
            <w:tcW w:w="594" w:type="dxa"/>
            <w:vAlign w:val="center"/>
          </w:tcPr>
          <w:p w14:paraId="38F04676" w14:textId="1425E787" w:rsidR="002E6361" w:rsidRPr="00317532" w:rsidRDefault="002E6361" w:rsidP="002E6361">
            <w:pPr>
              <w:spacing w:before="0"/>
              <w:jc w:val="center"/>
              <w:rPr>
                <w:rFonts w:asciiTheme="majorHAnsi" w:hAnsiTheme="majorHAnsi" w:cstheme="majorHAnsi"/>
                <w:b/>
                <w:bCs/>
                <w:color w:val="030F40" w:themeColor="accent1"/>
                <w:sz w:val="19"/>
                <w:szCs w:val="19"/>
              </w:rPr>
            </w:pPr>
            <w:r w:rsidRPr="00317532">
              <w:rPr>
                <w:rFonts w:asciiTheme="majorHAnsi" w:hAnsiTheme="majorHAnsi" w:cstheme="majorHAnsi"/>
                <w:b/>
                <w:bCs/>
                <w:color w:val="030F40" w:themeColor="accent1"/>
                <w:sz w:val="19"/>
                <w:szCs w:val="19"/>
              </w:rPr>
              <w:t>1</w:t>
            </w:r>
          </w:p>
        </w:tc>
        <w:tc>
          <w:tcPr>
            <w:tcW w:w="535" w:type="dxa"/>
            <w:shd w:val="clear" w:color="auto" w:fill="ABAFBF" w:themeFill="accent6"/>
            <w:vAlign w:val="center"/>
          </w:tcPr>
          <w:p w14:paraId="74CBE59F" w14:textId="1B61BBCD"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4D34ECE9" w14:textId="648347AE"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uto"/>
            <w:vAlign w:val="center"/>
          </w:tcPr>
          <w:p w14:paraId="02719312" w14:textId="7E036D41"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uto"/>
            <w:vAlign w:val="center"/>
          </w:tcPr>
          <w:p w14:paraId="5A23C6A5" w14:textId="6BE2FCA6"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uto"/>
            <w:vAlign w:val="center"/>
          </w:tcPr>
          <w:p w14:paraId="29888F1F" w14:textId="7721EF37"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uto"/>
            <w:vAlign w:val="center"/>
          </w:tcPr>
          <w:p w14:paraId="76E7674F" w14:textId="66DAE8CD"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uto"/>
            <w:vAlign w:val="center"/>
          </w:tcPr>
          <w:p w14:paraId="267333BE" w14:textId="22E5D9A2"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uto"/>
            <w:vAlign w:val="center"/>
          </w:tcPr>
          <w:p w14:paraId="2C94C52F" w14:textId="5297C177"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uto"/>
            <w:vAlign w:val="center"/>
          </w:tcPr>
          <w:p w14:paraId="625D68A6" w14:textId="5B07BAD7"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uto"/>
            <w:vAlign w:val="center"/>
          </w:tcPr>
          <w:p w14:paraId="34849A92" w14:textId="27BEBA8F" w:rsidR="002E6361" w:rsidRPr="00317532" w:rsidRDefault="002E6361" w:rsidP="002E6361">
            <w:pPr>
              <w:spacing w:before="0"/>
              <w:jc w:val="center"/>
              <w:rPr>
                <w:rFonts w:asciiTheme="majorHAnsi" w:hAnsiTheme="majorHAnsi" w:cstheme="majorHAnsi"/>
                <w:sz w:val="19"/>
                <w:szCs w:val="19"/>
              </w:rPr>
            </w:pPr>
          </w:p>
        </w:tc>
        <w:tc>
          <w:tcPr>
            <w:tcW w:w="1179" w:type="dxa"/>
            <w:vAlign w:val="center"/>
          </w:tcPr>
          <w:p w14:paraId="5E2AACF4" w14:textId="76CB793A" w:rsidR="002E6361" w:rsidRPr="00317532" w:rsidRDefault="002E6361" w:rsidP="002E6361">
            <w:pPr>
              <w:spacing w:before="0"/>
              <w:jc w:val="left"/>
              <w:rPr>
                <w:rFonts w:asciiTheme="majorHAnsi" w:hAnsiTheme="majorHAnsi" w:cstheme="majorHAnsi"/>
                <w:color w:val="000000"/>
                <w:sz w:val="19"/>
                <w:szCs w:val="19"/>
              </w:rPr>
            </w:pPr>
            <w:r w:rsidRPr="00317532">
              <w:rPr>
                <w:rFonts w:asciiTheme="majorHAnsi" w:hAnsiTheme="majorHAnsi" w:cstheme="majorHAnsi"/>
                <w:sz w:val="19"/>
                <w:szCs w:val="19"/>
              </w:rPr>
              <w:t>VS</w:t>
            </w:r>
          </w:p>
        </w:tc>
      </w:tr>
      <w:tr w:rsidR="002E6361" w:rsidRPr="00B620E1" w14:paraId="2C7EE5B8" w14:textId="77777777" w:rsidTr="0065110D">
        <w:tc>
          <w:tcPr>
            <w:tcW w:w="1336" w:type="dxa"/>
            <w:vAlign w:val="center"/>
          </w:tcPr>
          <w:p w14:paraId="161DD06D" w14:textId="6E3EC9CB" w:rsidR="002E6361" w:rsidRPr="00317532" w:rsidRDefault="002E6361" w:rsidP="002E6361">
            <w:pPr>
              <w:spacing w:before="0"/>
              <w:jc w:val="center"/>
              <w:rPr>
                <w:rFonts w:asciiTheme="majorHAnsi" w:hAnsiTheme="majorHAnsi" w:cstheme="majorHAnsi"/>
                <w:sz w:val="19"/>
                <w:szCs w:val="19"/>
              </w:rPr>
            </w:pPr>
            <w:r w:rsidRPr="00317532">
              <w:rPr>
                <w:rFonts w:asciiTheme="majorHAnsi" w:hAnsiTheme="majorHAnsi" w:cstheme="majorHAnsi"/>
                <w:color w:val="000000"/>
                <w:sz w:val="19"/>
                <w:szCs w:val="19"/>
              </w:rPr>
              <w:t>Monitoring</w:t>
            </w:r>
          </w:p>
        </w:tc>
        <w:tc>
          <w:tcPr>
            <w:tcW w:w="3421" w:type="dxa"/>
            <w:vAlign w:val="center"/>
          </w:tcPr>
          <w:p w14:paraId="10D1B433" w14:textId="4B3C7B07" w:rsidR="002E6361" w:rsidRPr="00317532" w:rsidRDefault="002E6361" w:rsidP="002E6361">
            <w:pPr>
              <w:spacing w:before="0"/>
              <w:jc w:val="left"/>
              <w:rPr>
                <w:rFonts w:asciiTheme="majorHAnsi" w:hAnsiTheme="majorHAnsi" w:cstheme="majorHAnsi"/>
                <w:sz w:val="19"/>
                <w:szCs w:val="19"/>
              </w:rPr>
            </w:pPr>
            <w:r w:rsidRPr="00317532">
              <w:rPr>
                <w:rFonts w:asciiTheme="majorHAnsi" w:hAnsiTheme="majorHAnsi" w:cstheme="majorHAnsi"/>
                <w:sz w:val="19"/>
                <w:szCs w:val="19"/>
              </w:rPr>
              <w:t>Surađivati s Hrvatskim šumama u uspostavi i provedbi praćenja stanja ciljnih staništa 9340 Vazdazelene šume česmine (</w:t>
            </w:r>
            <w:proofErr w:type="spellStart"/>
            <w:r w:rsidRPr="00710758">
              <w:rPr>
                <w:rFonts w:asciiTheme="majorHAnsi" w:hAnsiTheme="majorHAnsi" w:cstheme="majorHAnsi"/>
                <w:i/>
                <w:sz w:val="19"/>
                <w:szCs w:val="19"/>
              </w:rPr>
              <w:t>Quercus</w:t>
            </w:r>
            <w:proofErr w:type="spellEnd"/>
            <w:r w:rsidRPr="00710758">
              <w:rPr>
                <w:rFonts w:asciiTheme="majorHAnsi" w:hAnsiTheme="majorHAnsi" w:cstheme="majorHAnsi"/>
                <w:i/>
                <w:sz w:val="19"/>
                <w:szCs w:val="19"/>
              </w:rPr>
              <w:t xml:space="preserve"> </w:t>
            </w:r>
            <w:proofErr w:type="spellStart"/>
            <w:r w:rsidRPr="00710758">
              <w:rPr>
                <w:rFonts w:asciiTheme="majorHAnsi" w:hAnsiTheme="majorHAnsi" w:cstheme="majorHAnsi"/>
                <w:i/>
                <w:sz w:val="19"/>
                <w:szCs w:val="19"/>
              </w:rPr>
              <w:t>ilex</w:t>
            </w:r>
            <w:proofErr w:type="spellEnd"/>
            <w:r w:rsidRPr="00317532">
              <w:rPr>
                <w:rFonts w:asciiTheme="majorHAnsi" w:hAnsiTheme="majorHAnsi" w:cstheme="majorHAnsi"/>
                <w:sz w:val="19"/>
                <w:szCs w:val="19"/>
              </w:rPr>
              <w:t xml:space="preserve">); 9540 Mediteranske šume endemičnih borova; 6220* </w:t>
            </w:r>
            <w:proofErr w:type="spellStart"/>
            <w:r w:rsidRPr="00317532">
              <w:rPr>
                <w:rFonts w:asciiTheme="majorHAnsi" w:hAnsiTheme="majorHAnsi" w:cstheme="majorHAnsi"/>
                <w:sz w:val="19"/>
                <w:szCs w:val="19"/>
              </w:rPr>
              <w:t>Eumediteranski</w:t>
            </w:r>
            <w:proofErr w:type="spellEnd"/>
            <w:r w:rsidRPr="00317532">
              <w:rPr>
                <w:rFonts w:asciiTheme="majorHAnsi" w:hAnsiTheme="majorHAnsi" w:cstheme="majorHAnsi"/>
                <w:sz w:val="19"/>
                <w:szCs w:val="19"/>
              </w:rPr>
              <w:t xml:space="preserve"> travnjaci </w:t>
            </w:r>
            <w:proofErr w:type="spellStart"/>
            <w:r w:rsidRPr="00317532">
              <w:rPr>
                <w:rFonts w:asciiTheme="majorHAnsi" w:hAnsiTheme="majorHAnsi" w:cstheme="majorHAnsi"/>
                <w:sz w:val="19"/>
                <w:szCs w:val="19"/>
              </w:rPr>
              <w:t>Thero-Brachypodietea</w:t>
            </w:r>
            <w:proofErr w:type="spellEnd"/>
            <w:r w:rsidRPr="00317532">
              <w:rPr>
                <w:rFonts w:asciiTheme="majorHAnsi" w:hAnsiTheme="majorHAnsi" w:cstheme="majorHAnsi"/>
                <w:sz w:val="19"/>
                <w:szCs w:val="19"/>
              </w:rPr>
              <w:t>.</w:t>
            </w:r>
          </w:p>
        </w:tc>
        <w:tc>
          <w:tcPr>
            <w:tcW w:w="892" w:type="dxa"/>
            <w:vAlign w:val="center"/>
          </w:tcPr>
          <w:p w14:paraId="57FAD0C2" w14:textId="7B7B3A95" w:rsidR="002E6361" w:rsidRPr="00317532" w:rsidRDefault="002E6361" w:rsidP="002E6361">
            <w:pPr>
              <w:spacing w:before="0"/>
              <w:jc w:val="center"/>
              <w:rPr>
                <w:rFonts w:asciiTheme="majorHAnsi" w:hAnsiTheme="majorHAnsi" w:cstheme="majorHAnsi"/>
                <w:b/>
                <w:bCs/>
                <w:color w:val="030F40" w:themeColor="accent1"/>
                <w:sz w:val="19"/>
                <w:szCs w:val="19"/>
              </w:rPr>
            </w:pPr>
            <w:r w:rsidRPr="00317532">
              <w:rPr>
                <w:rFonts w:asciiTheme="majorHAnsi" w:hAnsiTheme="majorHAnsi" w:cstheme="majorHAnsi"/>
                <w:b/>
                <w:bCs/>
                <w:color w:val="030F40" w:themeColor="accent1"/>
                <w:sz w:val="19"/>
                <w:szCs w:val="19"/>
              </w:rPr>
              <w:t>AB2</w:t>
            </w:r>
          </w:p>
        </w:tc>
        <w:tc>
          <w:tcPr>
            <w:tcW w:w="1933" w:type="dxa"/>
            <w:vAlign w:val="center"/>
          </w:tcPr>
          <w:p w14:paraId="4C278036" w14:textId="6A07D078" w:rsidR="002E6361" w:rsidRPr="00317532" w:rsidRDefault="002E6361" w:rsidP="002E6361">
            <w:pPr>
              <w:spacing w:before="0"/>
              <w:jc w:val="left"/>
              <w:rPr>
                <w:rFonts w:asciiTheme="majorHAnsi" w:hAnsiTheme="majorHAnsi" w:cstheme="majorHAnsi"/>
                <w:sz w:val="19"/>
                <w:szCs w:val="19"/>
              </w:rPr>
            </w:pPr>
            <w:r w:rsidRPr="00317532">
              <w:rPr>
                <w:rFonts w:asciiTheme="majorHAnsi" w:hAnsiTheme="majorHAnsi" w:cstheme="majorHAnsi"/>
                <w:sz w:val="19"/>
                <w:szCs w:val="19"/>
              </w:rPr>
              <w:t>Pregled ostvarenih suradnji u praćenju stanja. Minimalno 10 suradnji. Izvješća o stanju ciljnih staništa dostupna Javnoj ustanovi.</w:t>
            </w:r>
          </w:p>
        </w:tc>
        <w:tc>
          <w:tcPr>
            <w:tcW w:w="594" w:type="dxa"/>
            <w:vAlign w:val="center"/>
          </w:tcPr>
          <w:p w14:paraId="226E7A60" w14:textId="3E0B8036" w:rsidR="002E6361" w:rsidRPr="00317532" w:rsidRDefault="002E6361" w:rsidP="002E6361">
            <w:pPr>
              <w:spacing w:before="0"/>
              <w:jc w:val="center"/>
              <w:rPr>
                <w:rFonts w:asciiTheme="majorHAnsi" w:hAnsiTheme="majorHAnsi" w:cstheme="majorHAnsi"/>
                <w:b/>
                <w:bCs/>
                <w:color w:val="030F40" w:themeColor="accent1"/>
                <w:sz w:val="19"/>
                <w:szCs w:val="19"/>
              </w:rPr>
            </w:pPr>
            <w:r w:rsidRPr="00317532">
              <w:rPr>
                <w:rFonts w:asciiTheme="majorHAnsi" w:hAnsiTheme="majorHAnsi" w:cstheme="majorHAnsi"/>
                <w:b/>
                <w:bCs/>
                <w:color w:val="030F40" w:themeColor="accent1"/>
                <w:sz w:val="19"/>
                <w:szCs w:val="19"/>
              </w:rPr>
              <w:t>2</w:t>
            </w:r>
          </w:p>
        </w:tc>
        <w:tc>
          <w:tcPr>
            <w:tcW w:w="535" w:type="dxa"/>
            <w:shd w:val="clear" w:color="auto" w:fill="ABAFBF" w:themeFill="accent6"/>
            <w:vAlign w:val="center"/>
          </w:tcPr>
          <w:p w14:paraId="035977CA" w14:textId="142B817B"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1A553BBB" w14:textId="6A59DACB"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52E12303" w14:textId="6B745E7D"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22091F21" w14:textId="05500FA2"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52FC0430" w14:textId="42B7193D"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29397F0E" w14:textId="03CBF65E"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1DCBF8DB" w14:textId="57B2DCC2"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3516A8F3" w14:textId="2A7EA5FE"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415C3F61" w14:textId="16E3569E"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0AF8428F" w14:textId="0F6E55EE" w:rsidR="002E6361" w:rsidRPr="00317532" w:rsidRDefault="002E6361" w:rsidP="002E6361">
            <w:pPr>
              <w:spacing w:before="0"/>
              <w:jc w:val="center"/>
              <w:rPr>
                <w:rFonts w:asciiTheme="majorHAnsi" w:hAnsiTheme="majorHAnsi" w:cstheme="majorHAnsi"/>
                <w:sz w:val="19"/>
                <w:szCs w:val="19"/>
              </w:rPr>
            </w:pPr>
          </w:p>
        </w:tc>
        <w:tc>
          <w:tcPr>
            <w:tcW w:w="1179" w:type="dxa"/>
            <w:vAlign w:val="center"/>
          </w:tcPr>
          <w:p w14:paraId="711E2503" w14:textId="5DD2917B" w:rsidR="002E6361" w:rsidRPr="00317532" w:rsidRDefault="002E6361" w:rsidP="002E6361">
            <w:pPr>
              <w:spacing w:before="0"/>
              <w:jc w:val="left"/>
              <w:rPr>
                <w:rFonts w:asciiTheme="majorHAnsi" w:hAnsiTheme="majorHAnsi" w:cstheme="majorHAnsi"/>
                <w:sz w:val="19"/>
                <w:szCs w:val="19"/>
              </w:rPr>
            </w:pPr>
            <w:r w:rsidRPr="00317532">
              <w:rPr>
                <w:rFonts w:asciiTheme="majorHAnsi" w:hAnsiTheme="majorHAnsi" w:cstheme="majorHAnsi"/>
                <w:sz w:val="19"/>
                <w:szCs w:val="19"/>
              </w:rPr>
              <w:t>HŠ</w:t>
            </w:r>
          </w:p>
        </w:tc>
      </w:tr>
      <w:tr w:rsidR="002E6361" w:rsidRPr="00B620E1" w14:paraId="2B869589" w14:textId="77777777" w:rsidTr="0065110D">
        <w:tc>
          <w:tcPr>
            <w:tcW w:w="1336" w:type="dxa"/>
            <w:vAlign w:val="center"/>
          </w:tcPr>
          <w:p w14:paraId="1B3F809D" w14:textId="6A637245" w:rsidR="002E6361" w:rsidRPr="00317532" w:rsidRDefault="002E6361" w:rsidP="002E6361">
            <w:pPr>
              <w:spacing w:before="0"/>
              <w:jc w:val="center"/>
              <w:rPr>
                <w:rFonts w:asciiTheme="majorHAnsi" w:hAnsiTheme="majorHAnsi" w:cstheme="majorHAnsi"/>
                <w:sz w:val="19"/>
                <w:szCs w:val="19"/>
              </w:rPr>
            </w:pPr>
            <w:r w:rsidRPr="00317532">
              <w:rPr>
                <w:rFonts w:asciiTheme="majorHAnsi" w:hAnsiTheme="majorHAnsi" w:cstheme="majorHAnsi"/>
                <w:color w:val="000000"/>
                <w:sz w:val="19"/>
                <w:szCs w:val="19"/>
              </w:rPr>
              <w:t>Monitoring</w:t>
            </w:r>
          </w:p>
        </w:tc>
        <w:tc>
          <w:tcPr>
            <w:tcW w:w="3421" w:type="dxa"/>
            <w:vAlign w:val="center"/>
          </w:tcPr>
          <w:p w14:paraId="6E35C66C" w14:textId="67BDA823" w:rsidR="002E6361" w:rsidRPr="00317532" w:rsidRDefault="002E6361" w:rsidP="002E6361">
            <w:pPr>
              <w:spacing w:before="0"/>
              <w:jc w:val="left"/>
              <w:rPr>
                <w:rFonts w:asciiTheme="majorHAnsi" w:hAnsiTheme="majorHAnsi" w:cstheme="majorHAnsi"/>
                <w:sz w:val="19"/>
                <w:szCs w:val="19"/>
              </w:rPr>
            </w:pPr>
            <w:r w:rsidRPr="00317532">
              <w:rPr>
                <w:rFonts w:asciiTheme="majorHAnsi" w:hAnsiTheme="majorHAnsi" w:cstheme="majorHAnsi"/>
                <w:sz w:val="19"/>
                <w:szCs w:val="19"/>
              </w:rPr>
              <w:t xml:space="preserve">Uspostaviti i provoditi praćenje stanja identifikacijskih vrsta značajnih za ciljno stanište 6220* </w:t>
            </w:r>
            <w:proofErr w:type="spellStart"/>
            <w:r w:rsidRPr="00317532">
              <w:rPr>
                <w:rFonts w:asciiTheme="majorHAnsi" w:hAnsiTheme="majorHAnsi" w:cstheme="majorHAnsi"/>
                <w:sz w:val="19"/>
                <w:szCs w:val="19"/>
              </w:rPr>
              <w:t>Eumediteranski</w:t>
            </w:r>
            <w:proofErr w:type="spellEnd"/>
            <w:r w:rsidRPr="00317532">
              <w:rPr>
                <w:rFonts w:asciiTheme="majorHAnsi" w:hAnsiTheme="majorHAnsi" w:cstheme="majorHAnsi"/>
                <w:sz w:val="19"/>
                <w:szCs w:val="19"/>
              </w:rPr>
              <w:t xml:space="preserve"> travnjaci </w:t>
            </w:r>
            <w:proofErr w:type="spellStart"/>
            <w:r w:rsidRPr="00317532">
              <w:rPr>
                <w:rFonts w:asciiTheme="majorHAnsi" w:hAnsiTheme="majorHAnsi" w:cstheme="majorHAnsi"/>
                <w:sz w:val="19"/>
                <w:szCs w:val="19"/>
              </w:rPr>
              <w:t>Thero-Brachypodietea</w:t>
            </w:r>
            <w:proofErr w:type="spellEnd"/>
            <w:r w:rsidRPr="00317532">
              <w:rPr>
                <w:rFonts w:asciiTheme="majorHAnsi" w:hAnsiTheme="majorHAnsi" w:cstheme="majorHAnsi"/>
                <w:sz w:val="19"/>
                <w:szCs w:val="19"/>
              </w:rPr>
              <w:t>.</w:t>
            </w:r>
          </w:p>
        </w:tc>
        <w:tc>
          <w:tcPr>
            <w:tcW w:w="892" w:type="dxa"/>
            <w:vAlign w:val="center"/>
          </w:tcPr>
          <w:p w14:paraId="200A10B3" w14:textId="74719402" w:rsidR="002E6361" w:rsidRPr="00317532" w:rsidRDefault="002E6361" w:rsidP="002E6361">
            <w:pPr>
              <w:spacing w:before="0"/>
              <w:jc w:val="center"/>
              <w:rPr>
                <w:rFonts w:asciiTheme="majorHAnsi" w:hAnsiTheme="majorHAnsi" w:cstheme="majorHAnsi"/>
                <w:b/>
                <w:bCs/>
                <w:color w:val="030F40" w:themeColor="accent1"/>
                <w:sz w:val="19"/>
                <w:szCs w:val="19"/>
              </w:rPr>
            </w:pPr>
            <w:r w:rsidRPr="00317532">
              <w:rPr>
                <w:rFonts w:asciiTheme="majorHAnsi" w:hAnsiTheme="majorHAnsi" w:cstheme="majorHAnsi"/>
                <w:b/>
                <w:bCs/>
                <w:color w:val="030F40" w:themeColor="accent1"/>
                <w:sz w:val="19"/>
                <w:szCs w:val="19"/>
              </w:rPr>
              <w:t>AB3</w:t>
            </w:r>
          </w:p>
        </w:tc>
        <w:tc>
          <w:tcPr>
            <w:tcW w:w="1933" w:type="dxa"/>
            <w:vAlign w:val="center"/>
          </w:tcPr>
          <w:p w14:paraId="3D2F796C" w14:textId="3D9D67BD" w:rsidR="002E6361" w:rsidRPr="00317532" w:rsidRDefault="00645FC7" w:rsidP="002E6361">
            <w:pPr>
              <w:spacing w:before="0"/>
              <w:jc w:val="left"/>
              <w:rPr>
                <w:rFonts w:asciiTheme="majorHAnsi" w:hAnsiTheme="majorHAnsi" w:cstheme="majorHAnsi"/>
                <w:sz w:val="19"/>
                <w:szCs w:val="19"/>
              </w:rPr>
            </w:pPr>
            <w:r>
              <w:rPr>
                <w:rFonts w:asciiTheme="majorHAnsi" w:hAnsiTheme="majorHAnsi" w:cstheme="majorHAnsi"/>
                <w:sz w:val="19"/>
                <w:szCs w:val="19"/>
              </w:rPr>
              <w:t>Izrađen p</w:t>
            </w:r>
            <w:r w:rsidR="002E6361" w:rsidRPr="00317532">
              <w:rPr>
                <w:rFonts w:asciiTheme="majorHAnsi" w:hAnsiTheme="majorHAnsi" w:cstheme="majorHAnsi"/>
                <w:sz w:val="19"/>
                <w:szCs w:val="19"/>
              </w:rPr>
              <w:t xml:space="preserve">lan praćenja stanja. Izvješća o praćenju stanja s </w:t>
            </w:r>
            <w:proofErr w:type="spellStart"/>
            <w:r w:rsidR="002E6361" w:rsidRPr="00317532">
              <w:rPr>
                <w:rFonts w:asciiTheme="majorHAnsi" w:hAnsiTheme="majorHAnsi" w:cstheme="majorHAnsi"/>
                <w:sz w:val="19"/>
                <w:szCs w:val="19"/>
              </w:rPr>
              <w:t>georeferenciranim</w:t>
            </w:r>
            <w:proofErr w:type="spellEnd"/>
            <w:r w:rsidR="002E6361" w:rsidRPr="00317532">
              <w:rPr>
                <w:rFonts w:asciiTheme="majorHAnsi" w:hAnsiTheme="majorHAnsi" w:cstheme="majorHAnsi"/>
                <w:sz w:val="19"/>
                <w:szCs w:val="19"/>
              </w:rPr>
              <w:t xml:space="preserve"> podacima o  rasprostranjenosti, kvaliteti i veličini staništa i procjenom očuvanosti.</w:t>
            </w:r>
          </w:p>
        </w:tc>
        <w:tc>
          <w:tcPr>
            <w:tcW w:w="594" w:type="dxa"/>
            <w:vAlign w:val="center"/>
          </w:tcPr>
          <w:p w14:paraId="6151E844" w14:textId="5F98AFD1" w:rsidR="002E6361" w:rsidRPr="00317532" w:rsidRDefault="002E6361" w:rsidP="002E6361">
            <w:pPr>
              <w:spacing w:before="0"/>
              <w:jc w:val="center"/>
              <w:rPr>
                <w:rFonts w:asciiTheme="majorHAnsi" w:hAnsiTheme="majorHAnsi" w:cstheme="majorHAnsi"/>
                <w:b/>
                <w:bCs/>
                <w:color w:val="030F40" w:themeColor="accent1"/>
                <w:sz w:val="19"/>
                <w:szCs w:val="19"/>
              </w:rPr>
            </w:pPr>
            <w:r w:rsidRPr="00317532">
              <w:rPr>
                <w:rFonts w:asciiTheme="majorHAnsi" w:hAnsiTheme="majorHAnsi" w:cstheme="majorHAnsi"/>
                <w:b/>
                <w:bCs/>
                <w:color w:val="030F40" w:themeColor="accent1"/>
                <w:sz w:val="19"/>
                <w:szCs w:val="19"/>
              </w:rPr>
              <w:t>1</w:t>
            </w:r>
          </w:p>
        </w:tc>
        <w:tc>
          <w:tcPr>
            <w:tcW w:w="535" w:type="dxa"/>
            <w:shd w:val="clear" w:color="auto" w:fill="auto"/>
            <w:vAlign w:val="center"/>
          </w:tcPr>
          <w:p w14:paraId="1E487636" w14:textId="1EEAE114"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uto"/>
            <w:vAlign w:val="center"/>
          </w:tcPr>
          <w:p w14:paraId="5CEBB29B" w14:textId="14410F0B"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uto"/>
            <w:vAlign w:val="center"/>
          </w:tcPr>
          <w:p w14:paraId="592FDEF7" w14:textId="1AA05747"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1C8990D6" w14:textId="5EC3DA73"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uto"/>
            <w:vAlign w:val="center"/>
          </w:tcPr>
          <w:p w14:paraId="648612D1" w14:textId="14DF8A28"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uto"/>
            <w:vAlign w:val="center"/>
          </w:tcPr>
          <w:p w14:paraId="068CDB28" w14:textId="281A5299"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64C05157" w14:textId="4D9D56DE"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uto"/>
            <w:vAlign w:val="center"/>
          </w:tcPr>
          <w:p w14:paraId="40FD5F35" w14:textId="7C6F1C4B"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uto"/>
            <w:vAlign w:val="center"/>
          </w:tcPr>
          <w:p w14:paraId="533A3D9C" w14:textId="4677C937"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7C5A5CD7" w14:textId="6412F617" w:rsidR="002E6361" w:rsidRPr="00317532" w:rsidRDefault="002E6361" w:rsidP="002E6361">
            <w:pPr>
              <w:spacing w:before="0"/>
              <w:jc w:val="center"/>
              <w:rPr>
                <w:rFonts w:asciiTheme="majorHAnsi" w:hAnsiTheme="majorHAnsi" w:cstheme="majorHAnsi"/>
                <w:sz w:val="19"/>
                <w:szCs w:val="19"/>
              </w:rPr>
            </w:pPr>
          </w:p>
        </w:tc>
        <w:tc>
          <w:tcPr>
            <w:tcW w:w="1179" w:type="dxa"/>
            <w:vAlign w:val="center"/>
          </w:tcPr>
          <w:p w14:paraId="31A895C6" w14:textId="4AC6E3C3" w:rsidR="002E6361" w:rsidRPr="00317532" w:rsidRDefault="002E6361" w:rsidP="002E6361">
            <w:pPr>
              <w:spacing w:before="0"/>
              <w:jc w:val="left"/>
              <w:rPr>
                <w:rFonts w:asciiTheme="majorHAnsi" w:hAnsiTheme="majorHAnsi" w:cstheme="majorHAnsi"/>
                <w:sz w:val="19"/>
                <w:szCs w:val="19"/>
              </w:rPr>
            </w:pPr>
            <w:r w:rsidRPr="00317532">
              <w:rPr>
                <w:rFonts w:asciiTheme="majorHAnsi" w:hAnsiTheme="majorHAnsi" w:cstheme="majorHAnsi"/>
                <w:sz w:val="19"/>
                <w:szCs w:val="19"/>
              </w:rPr>
              <w:t>VS (PMS…)</w:t>
            </w:r>
          </w:p>
        </w:tc>
      </w:tr>
      <w:tr w:rsidR="002E6361" w:rsidRPr="00B620E1" w14:paraId="4ED21693" w14:textId="77777777" w:rsidTr="0065110D">
        <w:tc>
          <w:tcPr>
            <w:tcW w:w="1336" w:type="dxa"/>
            <w:vAlign w:val="center"/>
          </w:tcPr>
          <w:p w14:paraId="652382FB" w14:textId="1E84C4C9" w:rsidR="002E6361" w:rsidRPr="00317532" w:rsidRDefault="002E6361" w:rsidP="002E6361">
            <w:pPr>
              <w:spacing w:before="0"/>
              <w:jc w:val="center"/>
              <w:rPr>
                <w:rFonts w:asciiTheme="majorHAnsi" w:hAnsiTheme="majorHAnsi" w:cstheme="majorHAnsi"/>
                <w:sz w:val="19"/>
                <w:szCs w:val="19"/>
              </w:rPr>
            </w:pPr>
            <w:r w:rsidRPr="00317532">
              <w:rPr>
                <w:rFonts w:asciiTheme="majorHAnsi" w:hAnsiTheme="majorHAnsi" w:cstheme="majorHAnsi"/>
                <w:color w:val="000000"/>
                <w:sz w:val="19"/>
                <w:szCs w:val="19"/>
              </w:rPr>
              <w:t>Monitoring</w:t>
            </w:r>
          </w:p>
        </w:tc>
        <w:tc>
          <w:tcPr>
            <w:tcW w:w="3421" w:type="dxa"/>
            <w:vAlign w:val="center"/>
          </w:tcPr>
          <w:p w14:paraId="1E64CBB3" w14:textId="0DB4B1D4" w:rsidR="002E6361" w:rsidRPr="00317532" w:rsidRDefault="002E6361" w:rsidP="002E6361">
            <w:pPr>
              <w:spacing w:before="0"/>
              <w:jc w:val="left"/>
              <w:rPr>
                <w:rFonts w:asciiTheme="majorHAnsi" w:hAnsiTheme="majorHAnsi" w:cstheme="majorHAnsi"/>
                <w:sz w:val="19"/>
                <w:szCs w:val="19"/>
              </w:rPr>
            </w:pPr>
            <w:r w:rsidRPr="00317532">
              <w:rPr>
                <w:rFonts w:asciiTheme="majorHAnsi" w:hAnsiTheme="majorHAnsi" w:cstheme="majorHAnsi"/>
                <w:sz w:val="19"/>
                <w:szCs w:val="19"/>
              </w:rPr>
              <w:t>Uspostaviti i provoditi praćenje stanja identifikacijskih vrsta značajnih za ciljna šumska staništa 9340 Vazdazelene šume česmine (</w:t>
            </w:r>
            <w:proofErr w:type="spellStart"/>
            <w:r w:rsidRPr="00710758">
              <w:rPr>
                <w:rFonts w:asciiTheme="majorHAnsi" w:hAnsiTheme="majorHAnsi" w:cstheme="majorHAnsi"/>
                <w:i/>
                <w:sz w:val="19"/>
                <w:szCs w:val="19"/>
              </w:rPr>
              <w:t>Quercus</w:t>
            </w:r>
            <w:proofErr w:type="spellEnd"/>
            <w:r w:rsidRPr="00710758">
              <w:rPr>
                <w:rFonts w:asciiTheme="majorHAnsi" w:hAnsiTheme="majorHAnsi" w:cstheme="majorHAnsi"/>
                <w:i/>
                <w:sz w:val="19"/>
                <w:szCs w:val="19"/>
              </w:rPr>
              <w:t xml:space="preserve"> </w:t>
            </w:r>
            <w:proofErr w:type="spellStart"/>
            <w:r w:rsidRPr="00710758">
              <w:rPr>
                <w:rFonts w:asciiTheme="majorHAnsi" w:hAnsiTheme="majorHAnsi" w:cstheme="majorHAnsi"/>
                <w:i/>
                <w:sz w:val="19"/>
                <w:szCs w:val="19"/>
              </w:rPr>
              <w:t>ilex</w:t>
            </w:r>
            <w:proofErr w:type="spellEnd"/>
            <w:r w:rsidRPr="00317532">
              <w:rPr>
                <w:rFonts w:asciiTheme="majorHAnsi" w:hAnsiTheme="majorHAnsi" w:cstheme="majorHAnsi"/>
                <w:sz w:val="19"/>
                <w:szCs w:val="19"/>
              </w:rPr>
              <w:t>); 9540 Mediteranske šume endemičnih borova.</w:t>
            </w:r>
          </w:p>
        </w:tc>
        <w:tc>
          <w:tcPr>
            <w:tcW w:w="892" w:type="dxa"/>
            <w:vAlign w:val="center"/>
          </w:tcPr>
          <w:p w14:paraId="1BE756D0" w14:textId="4B10D68D" w:rsidR="002E6361" w:rsidRPr="00317532" w:rsidRDefault="002E6361" w:rsidP="002E6361">
            <w:pPr>
              <w:spacing w:before="0"/>
              <w:jc w:val="center"/>
              <w:rPr>
                <w:rFonts w:asciiTheme="majorHAnsi" w:hAnsiTheme="majorHAnsi" w:cstheme="majorHAnsi"/>
                <w:b/>
                <w:bCs/>
                <w:color w:val="030F40" w:themeColor="accent1"/>
                <w:sz w:val="19"/>
                <w:szCs w:val="19"/>
              </w:rPr>
            </w:pPr>
            <w:r w:rsidRPr="00317532">
              <w:rPr>
                <w:rFonts w:asciiTheme="majorHAnsi" w:hAnsiTheme="majorHAnsi" w:cstheme="majorHAnsi"/>
                <w:b/>
                <w:bCs/>
                <w:color w:val="030F40" w:themeColor="accent1"/>
                <w:sz w:val="19"/>
                <w:szCs w:val="19"/>
              </w:rPr>
              <w:t>AB4</w:t>
            </w:r>
          </w:p>
        </w:tc>
        <w:tc>
          <w:tcPr>
            <w:tcW w:w="1933" w:type="dxa"/>
            <w:vAlign w:val="center"/>
          </w:tcPr>
          <w:p w14:paraId="14FA39AA" w14:textId="5AA19E17" w:rsidR="002E6361" w:rsidRPr="00317532" w:rsidRDefault="00645FC7" w:rsidP="002E6361">
            <w:pPr>
              <w:spacing w:before="0"/>
              <w:jc w:val="left"/>
              <w:rPr>
                <w:rFonts w:asciiTheme="majorHAnsi" w:hAnsiTheme="majorHAnsi" w:cstheme="majorHAnsi"/>
                <w:sz w:val="19"/>
                <w:szCs w:val="19"/>
              </w:rPr>
            </w:pPr>
            <w:r>
              <w:rPr>
                <w:rFonts w:asciiTheme="majorHAnsi" w:hAnsiTheme="majorHAnsi" w:cstheme="majorHAnsi"/>
                <w:sz w:val="19"/>
                <w:szCs w:val="19"/>
              </w:rPr>
              <w:t>Izrađen p</w:t>
            </w:r>
            <w:r w:rsidR="002E6361" w:rsidRPr="00317532">
              <w:rPr>
                <w:rFonts w:asciiTheme="majorHAnsi" w:hAnsiTheme="majorHAnsi" w:cstheme="majorHAnsi"/>
                <w:sz w:val="19"/>
                <w:szCs w:val="19"/>
              </w:rPr>
              <w:t xml:space="preserve">lan praćenja stanja. Izvješća o praćenju stanja s </w:t>
            </w:r>
            <w:proofErr w:type="spellStart"/>
            <w:r w:rsidR="002E6361" w:rsidRPr="00317532">
              <w:rPr>
                <w:rFonts w:asciiTheme="majorHAnsi" w:hAnsiTheme="majorHAnsi" w:cstheme="majorHAnsi"/>
                <w:sz w:val="19"/>
                <w:szCs w:val="19"/>
              </w:rPr>
              <w:t>georeferenciranim</w:t>
            </w:r>
            <w:proofErr w:type="spellEnd"/>
            <w:r w:rsidR="002E6361" w:rsidRPr="00317532">
              <w:rPr>
                <w:rFonts w:asciiTheme="majorHAnsi" w:hAnsiTheme="majorHAnsi" w:cstheme="majorHAnsi"/>
                <w:sz w:val="19"/>
                <w:szCs w:val="19"/>
              </w:rPr>
              <w:t xml:space="preserve"> podacima o  rasprostranjenosti, kvaliteti i veličini </w:t>
            </w:r>
            <w:r w:rsidR="002E6361" w:rsidRPr="00317532">
              <w:rPr>
                <w:rFonts w:asciiTheme="majorHAnsi" w:hAnsiTheme="majorHAnsi" w:cstheme="majorHAnsi"/>
                <w:sz w:val="19"/>
                <w:szCs w:val="19"/>
              </w:rPr>
              <w:lastRenderedPageBreak/>
              <w:t>staništa i procjenom očuvanosti.</w:t>
            </w:r>
          </w:p>
        </w:tc>
        <w:tc>
          <w:tcPr>
            <w:tcW w:w="594" w:type="dxa"/>
            <w:vAlign w:val="center"/>
          </w:tcPr>
          <w:p w14:paraId="5E82E8E7" w14:textId="1530BBC1" w:rsidR="002E6361" w:rsidRPr="00317532" w:rsidRDefault="002E6361" w:rsidP="002E6361">
            <w:pPr>
              <w:spacing w:before="0"/>
              <w:jc w:val="center"/>
              <w:rPr>
                <w:rFonts w:asciiTheme="majorHAnsi" w:hAnsiTheme="majorHAnsi" w:cstheme="majorHAnsi"/>
                <w:b/>
                <w:bCs/>
                <w:color w:val="030F40" w:themeColor="accent1"/>
                <w:sz w:val="19"/>
                <w:szCs w:val="19"/>
              </w:rPr>
            </w:pPr>
            <w:r w:rsidRPr="00317532">
              <w:rPr>
                <w:rFonts w:asciiTheme="majorHAnsi" w:hAnsiTheme="majorHAnsi" w:cstheme="majorHAnsi"/>
                <w:b/>
                <w:bCs/>
                <w:color w:val="030F40" w:themeColor="accent1"/>
                <w:sz w:val="19"/>
                <w:szCs w:val="19"/>
              </w:rPr>
              <w:lastRenderedPageBreak/>
              <w:t>1</w:t>
            </w:r>
          </w:p>
        </w:tc>
        <w:tc>
          <w:tcPr>
            <w:tcW w:w="535" w:type="dxa"/>
            <w:shd w:val="clear" w:color="auto" w:fill="ABAFBF" w:themeFill="accent6"/>
            <w:vAlign w:val="center"/>
          </w:tcPr>
          <w:p w14:paraId="5F2DBDF5" w14:textId="6E08A027"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uto"/>
            <w:vAlign w:val="center"/>
          </w:tcPr>
          <w:p w14:paraId="78DD4A40" w14:textId="4A3BAA7F"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uto"/>
            <w:vAlign w:val="center"/>
          </w:tcPr>
          <w:p w14:paraId="5C7668D1" w14:textId="65174EEC"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45A00599" w14:textId="17A30C30"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uto"/>
            <w:vAlign w:val="center"/>
          </w:tcPr>
          <w:p w14:paraId="27039919" w14:textId="550ABA89"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uto"/>
            <w:vAlign w:val="center"/>
          </w:tcPr>
          <w:p w14:paraId="501517BE" w14:textId="63FBFC4B"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543CAEB0" w14:textId="18B146F6"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uto"/>
            <w:vAlign w:val="center"/>
          </w:tcPr>
          <w:p w14:paraId="37066789" w14:textId="1F36E9BA"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uto"/>
            <w:vAlign w:val="center"/>
          </w:tcPr>
          <w:p w14:paraId="0BBEC532" w14:textId="560F2CCF"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309FBB26" w14:textId="33C98C11" w:rsidR="002E6361" w:rsidRPr="00317532" w:rsidRDefault="002E6361" w:rsidP="002E6361">
            <w:pPr>
              <w:spacing w:before="0"/>
              <w:jc w:val="center"/>
              <w:rPr>
                <w:rFonts w:asciiTheme="majorHAnsi" w:hAnsiTheme="majorHAnsi" w:cstheme="majorHAnsi"/>
                <w:sz w:val="19"/>
                <w:szCs w:val="19"/>
              </w:rPr>
            </w:pPr>
          </w:p>
        </w:tc>
        <w:tc>
          <w:tcPr>
            <w:tcW w:w="1179" w:type="dxa"/>
            <w:vAlign w:val="center"/>
          </w:tcPr>
          <w:p w14:paraId="7ADB6C2E" w14:textId="23433EA7" w:rsidR="002E6361" w:rsidRPr="00317532" w:rsidRDefault="002E6361" w:rsidP="002E6361">
            <w:pPr>
              <w:spacing w:before="0"/>
              <w:jc w:val="left"/>
              <w:rPr>
                <w:rFonts w:asciiTheme="majorHAnsi" w:hAnsiTheme="majorHAnsi" w:cstheme="majorHAnsi"/>
                <w:color w:val="000000"/>
                <w:sz w:val="19"/>
                <w:szCs w:val="19"/>
              </w:rPr>
            </w:pPr>
            <w:r w:rsidRPr="00317532">
              <w:rPr>
                <w:rFonts w:asciiTheme="majorHAnsi" w:hAnsiTheme="majorHAnsi" w:cstheme="majorHAnsi"/>
                <w:sz w:val="19"/>
                <w:szCs w:val="19"/>
              </w:rPr>
              <w:t>HŠ, VS</w:t>
            </w:r>
          </w:p>
        </w:tc>
      </w:tr>
      <w:tr w:rsidR="002E6361" w:rsidRPr="00B620E1" w14:paraId="0DBA4FDA" w14:textId="77777777" w:rsidTr="0065110D">
        <w:tc>
          <w:tcPr>
            <w:tcW w:w="1336" w:type="dxa"/>
            <w:vAlign w:val="center"/>
          </w:tcPr>
          <w:p w14:paraId="6CB8D499" w14:textId="284AD93C" w:rsidR="002E6361" w:rsidRPr="00317532" w:rsidRDefault="002E6361" w:rsidP="002E6361">
            <w:pPr>
              <w:spacing w:before="0"/>
              <w:jc w:val="center"/>
              <w:rPr>
                <w:rFonts w:asciiTheme="majorHAnsi" w:hAnsiTheme="majorHAnsi" w:cstheme="majorHAnsi"/>
                <w:sz w:val="19"/>
                <w:szCs w:val="19"/>
              </w:rPr>
            </w:pPr>
            <w:r w:rsidRPr="00317532">
              <w:rPr>
                <w:rFonts w:asciiTheme="majorHAnsi" w:hAnsiTheme="majorHAnsi" w:cstheme="majorHAnsi"/>
                <w:color w:val="000000"/>
                <w:sz w:val="19"/>
                <w:szCs w:val="19"/>
              </w:rPr>
              <w:t>Poticanje</w:t>
            </w:r>
          </w:p>
        </w:tc>
        <w:tc>
          <w:tcPr>
            <w:tcW w:w="3421" w:type="dxa"/>
            <w:vAlign w:val="center"/>
          </w:tcPr>
          <w:p w14:paraId="09C0F190" w14:textId="053ACFCC" w:rsidR="002E6361" w:rsidRPr="00317532" w:rsidRDefault="002E6361" w:rsidP="00D459E7">
            <w:pPr>
              <w:spacing w:before="0"/>
              <w:jc w:val="left"/>
              <w:rPr>
                <w:rFonts w:asciiTheme="majorHAnsi" w:hAnsiTheme="majorHAnsi" w:cstheme="majorHAnsi"/>
                <w:sz w:val="19"/>
                <w:szCs w:val="19"/>
              </w:rPr>
            </w:pPr>
            <w:r w:rsidRPr="00317532">
              <w:rPr>
                <w:rFonts w:asciiTheme="majorHAnsi" w:hAnsiTheme="majorHAnsi" w:cstheme="majorHAnsi"/>
                <w:color w:val="000000"/>
                <w:sz w:val="19"/>
                <w:szCs w:val="19"/>
              </w:rPr>
              <w:t xml:space="preserve">Zagovarati prilagodbu uvjeta </w:t>
            </w:r>
            <w:r w:rsidR="00D459E7" w:rsidRPr="00317532">
              <w:rPr>
                <w:rFonts w:asciiTheme="majorHAnsi" w:hAnsiTheme="majorHAnsi" w:cstheme="majorHAnsi"/>
                <w:color w:val="000000"/>
                <w:sz w:val="19"/>
                <w:szCs w:val="19"/>
              </w:rPr>
              <w:t>natječaj</w:t>
            </w:r>
            <w:r w:rsidR="00D459E7">
              <w:rPr>
                <w:rFonts w:asciiTheme="majorHAnsi" w:hAnsiTheme="majorHAnsi" w:cstheme="majorHAnsi"/>
                <w:color w:val="000000"/>
                <w:sz w:val="19"/>
                <w:szCs w:val="19"/>
              </w:rPr>
              <w:t>a</w:t>
            </w:r>
            <w:r w:rsidR="00D459E7" w:rsidRPr="00317532">
              <w:rPr>
                <w:rFonts w:asciiTheme="majorHAnsi" w:hAnsiTheme="majorHAnsi" w:cstheme="majorHAnsi"/>
                <w:color w:val="000000"/>
                <w:sz w:val="19"/>
                <w:szCs w:val="19"/>
              </w:rPr>
              <w:t xml:space="preserve"> </w:t>
            </w:r>
            <w:r w:rsidRPr="00317532">
              <w:rPr>
                <w:rFonts w:asciiTheme="majorHAnsi" w:hAnsiTheme="majorHAnsi" w:cstheme="majorHAnsi"/>
                <w:color w:val="000000"/>
                <w:sz w:val="19"/>
                <w:szCs w:val="19"/>
              </w:rPr>
              <w:t>za ostvarivanje dobrovoljnih mjera za korisnike zemljišta kako bi bili prilagođeni potrebama očuvanja ciljnih staništa na području otoka Hvara.</w:t>
            </w:r>
          </w:p>
        </w:tc>
        <w:tc>
          <w:tcPr>
            <w:tcW w:w="892" w:type="dxa"/>
            <w:vAlign w:val="center"/>
          </w:tcPr>
          <w:p w14:paraId="49FFDE14" w14:textId="640F5A86" w:rsidR="002E6361" w:rsidRPr="00317532" w:rsidRDefault="002E6361" w:rsidP="002E6361">
            <w:pPr>
              <w:spacing w:before="0"/>
              <w:jc w:val="center"/>
              <w:rPr>
                <w:rFonts w:asciiTheme="majorHAnsi" w:hAnsiTheme="majorHAnsi" w:cstheme="majorHAnsi"/>
                <w:b/>
                <w:bCs/>
                <w:color w:val="030F40" w:themeColor="accent1"/>
                <w:sz w:val="19"/>
                <w:szCs w:val="19"/>
              </w:rPr>
            </w:pPr>
            <w:r w:rsidRPr="00317532">
              <w:rPr>
                <w:rFonts w:asciiTheme="majorHAnsi" w:hAnsiTheme="majorHAnsi" w:cstheme="majorHAnsi"/>
                <w:b/>
                <w:bCs/>
                <w:color w:val="030F40" w:themeColor="accent1"/>
                <w:sz w:val="19"/>
                <w:szCs w:val="19"/>
              </w:rPr>
              <w:t>AB5</w:t>
            </w:r>
          </w:p>
        </w:tc>
        <w:tc>
          <w:tcPr>
            <w:tcW w:w="1933" w:type="dxa"/>
            <w:vAlign w:val="center"/>
          </w:tcPr>
          <w:p w14:paraId="77F78B04" w14:textId="69B08906" w:rsidR="002E6361" w:rsidRPr="00317532" w:rsidRDefault="002E6361" w:rsidP="002E6361">
            <w:pPr>
              <w:spacing w:before="0"/>
              <w:jc w:val="left"/>
              <w:rPr>
                <w:rFonts w:asciiTheme="majorHAnsi" w:hAnsiTheme="majorHAnsi" w:cstheme="majorHAnsi"/>
                <w:sz w:val="19"/>
                <w:szCs w:val="19"/>
              </w:rPr>
            </w:pPr>
            <w:r w:rsidRPr="00317532">
              <w:rPr>
                <w:rFonts w:asciiTheme="majorHAnsi" w:hAnsiTheme="majorHAnsi" w:cstheme="majorHAnsi"/>
                <w:sz w:val="19"/>
                <w:szCs w:val="19"/>
              </w:rPr>
              <w:t>Minimalno 3</w:t>
            </w:r>
            <w:r w:rsidRPr="00317532">
              <w:rPr>
                <w:rFonts w:asciiTheme="majorHAnsi" w:hAnsiTheme="majorHAnsi" w:cstheme="majorHAnsi"/>
                <w:color w:val="FF0000"/>
                <w:sz w:val="19"/>
                <w:szCs w:val="19"/>
              </w:rPr>
              <w:t xml:space="preserve"> </w:t>
            </w:r>
            <w:r w:rsidRPr="00317532">
              <w:rPr>
                <w:rFonts w:asciiTheme="majorHAnsi" w:hAnsiTheme="majorHAnsi" w:cstheme="majorHAnsi"/>
                <w:sz w:val="19"/>
                <w:szCs w:val="19"/>
              </w:rPr>
              <w:t>službena očitovanja JU.</w:t>
            </w:r>
          </w:p>
        </w:tc>
        <w:tc>
          <w:tcPr>
            <w:tcW w:w="594" w:type="dxa"/>
            <w:vAlign w:val="center"/>
          </w:tcPr>
          <w:p w14:paraId="6E9D0BEA" w14:textId="03386C61" w:rsidR="002E6361" w:rsidRPr="00317532" w:rsidRDefault="002E6361" w:rsidP="002E6361">
            <w:pPr>
              <w:spacing w:before="0"/>
              <w:jc w:val="center"/>
              <w:rPr>
                <w:rFonts w:asciiTheme="majorHAnsi" w:hAnsiTheme="majorHAnsi" w:cstheme="majorHAnsi"/>
                <w:b/>
                <w:bCs/>
                <w:color w:val="030F40" w:themeColor="accent1"/>
                <w:sz w:val="19"/>
                <w:szCs w:val="19"/>
              </w:rPr>
            </w:pPr>
            <w:r w:rsidRPr="00317532">
              <w:rPr>
                <w:rFonts w:asciiTheme="majorHAnsi" w:hAnsiTheme="majorHAnsi" w:cstheme="majorHAnsi"/>
                <w:b/>
                <w:bCs/>
                <w:color w:val="030F40" w:themeColor="accent1"/>
                <w:sz w:val="19"/>
                <w:szCs w:val="19"/>
              </w:rPr>
              <w:t>2</w:t>
            </w:r>
          </w:p>
        </w:tc>
        <w:tc>
          <w:tcPr>
            <w:tcW w:w="535" w:type="dxa"/>
            <w:shd w:val="clear" w:color="auto" w:fill="ABAFBF" w:themeFill="accent6"/>
            <w:vAlign w:val="center"/>
          </w:tcPr>
          <w:p w14:paraId="19DF0CC4" w14:textId="5C6E1F22"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1CF97F51" w14:textId="6B23EDFE"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2A95FE2D" w14:textId="45E48736"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5744BD38" w14:textId="54CFE081"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031BE204" w14:textId="5A499B18"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5FBA70AB" w14:textId="18A05780"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0E813953" w14:textId="77D745DE"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0E80F089" w14:textId="7350A502"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039860E9" w14:textId="5D2BC5D0"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07CA7369" w14:textId="5BF4E616" w:rsidR="002E6361" w:rsidRPr="00317532" w:rsidRDefault="002E6361" w:rsidP="002E6361">
            <w:pPr>
              <w:spacing w:before="0"/>
              <w:jc w:val="center"/>
              <w:rPr>
                <w:rFonts w:asciiTheme="majorHAnsi" w:hAnsiTheme="majorHAnsi" w:cstheme="majorHAnsi"/>
                <w:sz w:val="19"/>
                <w:szCs w:val="19"/>
              </w:rPr>
            </w:pPr>
          </w:p>
        </w:tc>
        <w:tc>
          <w:tcPr>
            <w:tcW w:w="1179" w:type="dxa"/>
            <w:vAlign w:val="center"/>
          </w:tcPr>
          <w:p w14:paraId="7CBA2F6C" w14:textId="07B839A6" w:rsidR="002E6361" w:rsidRPr="00317532" w:rsidRDefault="002E6361" w:rsidP="002E6361">
            <w:pPr>
              <w:spacing w:before="0"/>
              <w:jc w:val="left"/>
              <w:rPr>
                <w:rFonts w:asciiTheme="majorHAnsi" w:hAnsiTheme="majorHAnsi" w:cstheme="majorHAnsi"/>
                <w:color w:val="000000"/>
                <w:sz w:val="19"/>
                <w:szCs w:val="19"/>
              </w:rPr>
            </w:pPr>
            <w:r w:rsidRPr="00317532">
              <w:rPr>
                <w:rFonts w:asciiTheme="majorHAnsi" w:hAnsiTheme="majorHAnsi" w:cstheme="majorHAnsi"/>
                <w:sz w:val="19"/>
                <w:szCs w:val="19"/>
              </w:rPr>
              <w:t>LAGŠ, POLJ</w:t>
            </w:r>
          </w:p>
        </w:tc>
      </w:tr>
      <w:tr w:rsidR="002E6361" w:rsidRPr="00B620E1" w14:paraId="2148E472" w14:textId="77777777" w:rsidTr="0065110D">
        <w:tc>
          <w:tcPr>
            <w:tcW w:w="1336" w:type="dxa"/>
            <w:vAlign w:val="center"/>
          </w:tcPr>
          <w:p w14:paraId="3F961D5C" w14:textId="24ECABDD" w:rsidR="002E6361" w:rsidRPr="00317532" w:rsidRDefault="002E6361" w:rsidP="002E6361">
            <w:pPr>
              <w:spacing w:before="0"/>
              <w:jc w:val="center"/>
              <w:rPr>
                <w:rFonts w:asciiTheme="majorHAnsi" w:hAnsiTheme="majorHAnsi" w:cstheme="majorHAnsi"/>
                <w:sz w:val="19"/>
                <w:szCs w:val="19"/>
              </w:rPr>
            </w:pPr>
            <w:r w:rsidRPr="00317532">
              <w:rPr>
                <w:rFonts w:asciiTheme="majorHAnsi" w:hAnsiTheme="majorHAnsi" w:cstheme="majorHAnsi"/>
                <w:color w:val="000000"/>
                <w:sz w:val="19"/>
                <w:szCs w:val="19"/>
              </w:rPr>
              <w:t>Edukacija</w:t>
            </w:r>
          </w:p>
        </w:tc>
        <w:tc>
          <w:tcPr>
            <w:tcW w:w="3421" w:type="dxa"/>
            <w:vAlign w:val="center"/>
          </w:tcPr>
          <w:p w14:paraId="7CF130FA" w14:textId="187291A6" w:rsidR="002E6361" w:rsidRPr="00317532" w:rsidRDefault="002E6361" w:rsidP="002E6361">
            <w:pPr>
              <w:spacing w:before="0"/>
              <w:jc w:val="left"/>
              <w:rPr>
                <w:rFonts w:asciiTheme="majorHAnsi" w:hAnsiTheme="majorHAnsi" w:cstheme="majorHAnsi"/>
                <w:sz w:val="19"/>
                <w:szCs w:val="19"/>
              </w:rPr>
            </w:pPr>
            <w:r w:rsidRPr="00317532">
              <w:rPr>
                <w:rFonts w:asciiTheme="majorHAnsi" w:hAnsiTheme="majorHAnsi" w:cstheme="majorHAnsi"/>
                <w:sz w:val="19"/>
                <w:szCs w:val="19"/>
              </w:rPr>
              <w:t xml:space="preserve">U suradnji sa Savjetodavnom poljoprivrednom službom provoditi informiranje i edukaciju poljoprivrednika i privatnih </w:t>
            </w:r>
            <w:proofErr w:type="spellStart"/>
            <w:r w:rsidRPr="00317532">
              <w:rPr>
                <w:rFonts w:asciiTheme="majorHAnsi" w:hAnsiTheme="majorHAnsi" w:cstheme="majorHAnsi"/>
                <w:sz w:val="19"/>
                <w:szCs w:val="19"/>
              </w:rPr>
              <w:t>šumoposjednika</w:t>
            </w:r>
            <w:proofErr w:type="spellEnd"/>
            <w:r w:rsidRPr="00317532">
              <w:rPr>
                <w:rFonts w:asciiTheme="majorHAnsi" w:hAnsiTheme="majorHAnsi" w:cstheme="majorHAnsi"/>
                <w:sz w:val="19"/>
                <w:szCs w:val="19"/>
              </w:rPr>
              <w:t xml:space="preserve"> na temu ekološke poljoprivrede, autohtonih sorti, zaštitnih sredstava te povezanih poticaja i fondova usmjerenih očuvanju ciljnih stanišnih tipova, posebice travnjaka. </w:t>
            </w:r>
          </w:p>
        </w:tc>
        <w:tc>
          <w:tcPr>
            <w:tcW w:w="892" w:type="dxa"/>
            <w:vAlign w:val="center"/>
          </w:tcPr>
          <w:p w14:paraId="4BF0EFDD" w14:textId="01E3477D" w:rsidR="002E6361" w:rsidRPr="00317532" w:rsidRDefault="002E6361" w:rsidP="002E6361">
            <w:pPr>
              <w:spacing w:before="0"/>
              <w:jc w:val="center"/>
              <w:rPr>
                <w:rFonts w:asciiTheme="majorHAnsi" w:hAnsiTheme="majorHAnsi" w:cstheme="majorHAnsi"/>
                <w:b/>
                <w:bCs/>
                <w:color w:val="030F40" w:themeColor="accent1"/>
                <w:sz w:val="19"/>
                <w:szCs w:val="19"/>
              </w:rPr>
            </w:pPr>
            <w:r w:rsidRPr="00317532">
              <w:rPr>
                <w:rFonts w:asciiTheme="majorHAnsi" w:hAnsiTheme="majorHAnsi" w:cstheme="majorHAnsi"/>
                <w:b/>
                <w:bCs/>
                <w:color w:val="030F40" w:themeColor="accent1"/>
                <w:sz w:val="19"/>
                <w:szCs w:val="19"/>
              </w:rPr>
              <w:t>AB6</w:t>
            </w:r>
          </w:p>
        </w:tc>
        <w:tc>
          <w:tcPr>
            <w:tcW w:w="1933" w:type="dxa"/>
            <w:vAlign w:val="center"/>
          </w:tcPr>
          <w:p w14:paraId="752ED3AA" w14:textId="5DA3A3F8" w:rsidR="002E6361" w:rsidRPr="00317532" w:rsidRDefault="002E6361" w:rsidP="002E6361">
            <w:pPr>
              <w:spacing w:before="0"/>
              <w:jc w:val="left"/>
              <w:rPr>
                <w:rFonts w:asciiTheme="majorHAnsi" w:hAnsiTheme="majorHAnsi" w:cstheme="majorHAnsi"/>
                <w:sz w:val="19"/>
                <w:szCs w:val="19"/>
              </w:rPr>
            </w:pPr>
            <w:r w:rsidRPr="00317532">
              <w:rPr>
                <w:rFonts w:asciiTheme="majorHAnsi" w:hAnsiTheme="majorHAnsi" w:cstheme="majorHAnsi"/>
                <w:sz w:val="19"/>
                <w:szCs w:val="19"/>
              </w:rPr>
              <w:t xml:space="preserve">Minimalno 5 edukacija u čijoj je organizaciji sudjelovala JU. </w:t>
            </w:r>
          </w:p>
        </w:tc>
        <w:tc>
          <w:tcPr>
            <w:tcW w:w="594" w:type="dxa"/>
            <w:vAlign w:val="center"/>
          </w:tcPr>
          <w:p w14:paraId="207B0D8E" w14:textId="5BD8AA63" w:rsidR="002E6361" w:rsidRPr="00317532" w:rsidRDefault="002E6361" w:rsidP="002E6361">
            <w:pPr>
              <w:spacing w:before="0"/>
              <w:jc w:val="center"/>
              <w:rPr>
                <w:rFonts w:asciiTheme="majorHAnsi" w:hAnsiTheme="majorHAnsi" w:cstheme="majorHAnsi"/>
                <w:b/>
                <w:bCs/>
                <w:color w:val="030F40" w:themeColor="accent1"/>
                <w:sz w:val="19"/>
                <w:szCs w:val="19"/>
              </w:rPr>
            </w:pPr>
            <w:r w:rsidRPr="00317532">
              <w:rPr>
                <w:rFonts w:asciiTheme="majorHAnsi" w:hAnsiTheme="majorHAnsi" w:cstheme="majorHAnsi"/>
                <w:b/>
                <w:bCs/>
                <w:color w:val="030F40" w:themeColor="accent1"/>
                <w:sz w:val="19"/>
                <w:szCs w:val="19"/>
              </w:rPr>
              <w:t>2</w:t>
            </w:r>
          </w:p>
        </w:tc>
        <w:tc>
          <w:tcPr>
            <w:tcW w:w="535" w:type="dxa"/>
            <w:shd w:val="clear" w:color="auto" w:fill="ABAFBF" w:themeFill="accent6"/>
            <w:vAlign w:val="center"/>
          </w:tcPr>
          <w:p w14:paraId="2BC3D089" w14:textId="649E5882"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1223EA58" w14:textId="0C4F989C"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06E1EBE4" w14:textId="5CB7A55C"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24234CF7" w14:textId="3967C32F"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794C6FFA" w14:textId="67E0E2C0"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0470B845" w14:textId="003AB93C"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7359D8A6" w14:textId="35CC7895"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58D9513D" w14:textId="436C88E4"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240E7198" w14:textId="1F05FAA0"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5928A54A" w14:textId="07AD50EB" w:rsidR="002E6361" w:rsidRPr="00317532" w:rsidRDefault="002E6361" w:rsidP="002E6361">
            <w:pPr>
              <w:spacing w:before="0"/>
              <w:jc w:val="center"/>
              <w:rPr>
                <w:rFonts w:asciiTheme="majorHAnsi" w:hAnsiTheme="majorHAnsi" w:cstheme="majorHAnsi"/>
                <w:sz w:val="19"/>
                <w:szCs w:val="19"/>
              </w:rPr>
            </w:pPr>
          </w:p>
        </w:tc>
        <w:tc>
          <w:tcPr>
            <w:tcW w:w="1179" w:type="dxa"/>
            <w:vAlign w:val="center"/>
          </w:tcPr>
          <w:p w14:paraId="0759F642" w14:textId="573863A1" w:rsidR="002E6361" w:rsidRPr="00317532" w:rsidRDefault="002E6361" w:rsidP="002E6361">
            <w:pPr>
              <w:spacing w:before="0"/>
              <w:jc w:val="left"/>
              <w:rPr>
                <w:rFonts w:asciiTheme="majorHAnsi" w:hAnsiTheme="majorHAnsi" w:cstheme="majorHAnsi"/>
                <w:color w:val="000000"/>
                <w:sz w:val="19"/>
                <w:szCs w:val="19"/>
              </w:rPr>
            </w:pPr>
            <w:r w:rsidRPr="00317532">
              <w:rPr>
                <w:rFonts w:asciiTheme="majorHAnsi" w:hAnsiTheme="majorHAnsi" w:cstheme="majorHAnsi"/>
                <w:sz w:val="19"/>
                <w:szCs w:val="19"/>
              </w:rPr>
              <w:t>SS, POLJ</w:t>
            </w:r>
          </w:p>
        </w:tc>
      </w:tr>
      <w:tr w:rsidR="002E6361" w:rsidRPr="00B620E1" w14:paraId="0B74E581" w14:textId="77777777" w:rsidTr="0036785A">
        <w:tc>
          <w:tcPr>
            <w:tcW w:w="1336" w:type="dxa"/>
            <w:vAlign w:val="center"/>
          </w:tcPr>
          <w:p w14:paraId="0470B22C" w14:textId="6D1AFF88" w:rsidR="002E6361" w:rsidRPr="00317532" w:rsidRDefault="002E6361" w:rsidP="002E6361">
            <w:pPr>
              <w:spacing w:before="0"/>
              <w:jc w:val="center"/>
              <w:rPr>
                <w:rFonts w:asciiTheme="majorHAnsi" w:hAnsiTheme="majorHAnsi" w:cstheme="majorHAnsi"/>
                <w:sz w:val="19"/>
                <w:szCs w:val="19"/>
              </w:rPr>
            </w:pPr>
            <w:r w:rsidRPr="00317532">
              <w:rPr>
                <w:rFonts w:asciiTheme="majorHAnsi" w:hAnsiTheme="majorHAnsi" w:cstheme="majorHAnsi"/>
                <w:color w:val="000000"/>
                <w:sz w:val="19"/>
                <w:szCs w:val="19"/>
              </w:rPr>
              <w:t>Aktivno upravljanje</w:t>
            </w:r>
          </w:p>
        </w:tc>
        <w:tc>
          <w:tcPr>
            <w:tcW w:w="3421" w:type="dxa"/>
            <w:vAlign w:val="center"/>
          </w:tcPr>
          <w:p w14:paraId="727003C5" w14:textId="4D172CF4" w:rsidR="002E6361" w:rsidRPr="00317532" w:rsidRDefault="002E6361" w:rsidP="00D459E7">
            <w:pPr>
              <w:spacing w:before="0"/>
              <w:jc w:val="left"/>
              <w:rPr>
                <w:rFonts w:asciiTheme="majorHAnsi" w:hAnsiTheme="majorHAnsi" w:cstheme="majorHAnsi"/>
                <w:sz w:val="19"/>
                <w:szCs w:val="19"/>
              </w:rPr>
            </w:pPr>
            <w:r w:rsidRPr="00464CCC">
              <w:rPr>
                <w:rFonts w:asciiTheme="majorHAnsi" w:hAnsiTheme="majorHAnsi" w:cstheme="majorHAnsi"/>
                <w:color w:val="000000"/>
                <w:sz w:val="19"/>
                <w:szCs w:val="19"/>
              </w:rPr>
              <w:t xml:space="preserve">Osmisliti i </w:t>
            </w:r>
            <w:r w:rsidR="00D459E7" w:rsidRPr="00464CCC">
              <w:rPr>
                <w:rFonts w:asciiTheme="majorHAnsi" w:hAnsiTheme="majorHAnsi" w:cstheme="majorHAnsi"/>
                <w:color w:val="000000"/>
                <w:sz w:val="19"/>
                <w:szCs w:val="19"/>
              </w:rPr>
              <w:t>provoditi</w:t>
            </w:r>
            <w:r w:rsidRPr="00464CCC">
              <w:rPr>
                <w:rFonts w:asciiTheme="majorHAnsi" w:hAnsiTheme="majorHAnsi" w:cstheme="majorHAnsi"/>
                <w:color w:val="000000"/>
                <w:sz w:val="19"/>
                <w:szCs w:val="19"/>
              </w:rPr>
              <w:t xml:space="preserve"> aktivnosti održavanja i restauracije </w:t>
            </w:r>
            <w:proofErr w:type="spellStart"/>
            <w:r w:rsidRPr="00464CCC">
              <w:rPr>
                <w:rFonts w:asciiTheme="majorHAnsi" w:hAnsiTheme="majorHAnsi" w:cstheme="majorHAnsi"/>
                <w:color w:val="000000"/>
                <w:sz w:val="19"/>
                <w:szCs w:val="19"/>
              </w:rPr>
              <w:t>eumediteranskih</w:t>
            </w:r>
            <w:proofErr w:type="spellEnd"/>
            <w:r w:rsidRPr="00464CCC">
              <w:rPr>
                <w:rFonts w:asciiTheme="majorHAnsi" w:hAnsiTheme="majorHAnsi" w:cstheme="majorHAnsi"/>
                <w:color w:val="000000"/>
                <w:sz w:val="19"/>
                <w:szCs w:val="19"/>
              </w:rPr>
              <w:t xml:space="preserve"> travnjaka.</w:t>
            </w:r>
          </w:p>
        </w:tc>
        <w:tc>
          <w:tcPr>
            <w:tcW w:w="892" w:type="dxa"/>
            <w:vAlign w:val="center"/>
          </w:tcPr>
          <w:p w14:paraId="4E4D88D6" w14:textId="31C89126" w:rsidR="002E6361" w:rsidRPr="00317532" w:rsidRDefault="002E6361" w:rsidP="002E6361">
            <w:pPr>
              <w:spacing w:before="0"/>
              <w:jc w:val="center"/>
              <w:rPr>
                <w:rFonts w:asciiTheme="majorHAnsi" w:hAnsiTheme="majorHAnsi" w:cstheme="majorHAnsi"/>
                <w:b/>
                <w:bCs/>
                <w:color w:val="030F40" w:themeColor="accent1"/>
                <w:sz w:val="19"/>
                <w:szCs w:val="19"/>
              </w:rPr>
            </w:pPr>
            <w:r w:rsidRPr="00317532">
              <w:rPr>
                <w:rFonts w:asciiTheme="majorHAnsi" w:hAnsiTheme="majorHAnsi" w:cstheme="majorHAnsi"/>
                <w:b/>
                <w:bCs/>
                <w:color w:val="030F40" w:themeColor="accent1"/>
                <w:sz w:val="19"/>
                <w:szCs w:val="19"/>
              </w:rPr>
              <w:t>AB7</w:t>
            </w:r>
          </w:p>
        </w:tc>
        <w:tc>
          <w:tcPr>
            <w:tcW w:w="1933" w:type="dxa"/>
            <w:vAlign w:val="center"/>
          </w:tcPr>
          <w:p w14:paraId="0F8765B8" w14:textId="05F1B2D2" w:rsidR="002E6361" w:rsidRPr="00317532" w:rsidRDefault="002E6361" w:rsidP="002E6361">
            <w:pPr>
              <w:spacing w:before="0"/>
              <w:jc w:val="left"/>
              <w:rPr>
                <w:rFonts w:asciiTheme="majorHAnsi" w:hAnsiTheme="majorHAnsi" w:cstheme="majorHAnsi"/>
                <w:sz w:val="19"/>
                <w:szCs w:val="19"/>
              </w:rPr>
            </w:pPr>
            <w:r w:rsidRPr="00317532">
              <w:rPr>
                <w:rFonts w:asciiTheme="majorHAnsi" w:hAnsiTheme="majorHAnsi" w:cstheme="majorHAnsi"/>
                <w:color w:val="000000"/>
                <w:sz w:val="19"/>
                <w:szCs w:val="19"/>
              </w:rPr>
              <w:t>Razrađen prijedlog konkretnih aktivnosti za održavanje i revitalizaciju travnjaka na Hvaru. Izvješće o provedbi aktivnosti.</w:t>
            </w:r>
          </w:p>
        </w:tc>
        <w:tc>
          <w:tcPr>
            <w:tcW w:w="594" w:type="dxa"/>
            <w:vAlign w:val="center"/>
          </w:tcPr>
          <w:p w14:paraId="5855ED81" w14:textId="72EBC4AE" w:rsidR="002E6361" w:rsidRPr="00317532" w:rsidRDefault="002E6361" w:rsidP="002E6361">
            <w:pPr>
              <w:spacing w:before="0"/>
              <w:jc w:val="center"/>
              <w:rPr>
                <w:rFonts w:asciiTheme="majorHAnsi" w:hAnsiTheme="majorHAnsi" w:cstheme="majorHAnsi"/>
                <w:b/>
                <w:bCs/>
                <w:color w:val="030F40" w:themeColor="accent1"/>
                <w:sz w:val="19"/>
                <w:szCs w:val="19"/>
              </w:rPr>
            </w:pPr>
            <w:r w:rsidRPr="00317532">
              <w:rPr>
                <w:rFonts w:asciiTheme="majorHAnsi" w:hAnsiTheme="majorHAnsi" w:cstheme="majorHAnsi"/>
                <w:b/>
                <w:bCs/>
                <w:color w:val="030F40" w:themeColor="accent1"/>
                <w:sz w:val="19"/>
                <w:szCs w:val="19"/>
              </w:rPr>
              <w:t>2</w:t>
            </w:r>
          </w:p>
        </w:tc>
        <w:tc>
          <w:tcPr>
            <w:tcW w:w="535" w:type="dxa"/>
            <w:shd w:val="clear" w:color="auto" w:fill="auto"/>
            <w:vAlign w:val="center"/>
          </w:tcPr>
          <w:p w14:paraId="73854766" w14:textId="0880F671"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5B111694" w14:textId="416CDDAC"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399C15CA" w14:textId="0CEED4F8"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33FCC10C" w14:textId="7E869AD5"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0286BAF6" w14:textId="49453171"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05BF1B6E" w14:textId="55917BBF"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0F8BF6F3" w14:textId="639E939B"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078D844A" w14:textId="244419CD"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5B18C211" w14:textId="5612A4AB"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5FD9EAB1" w14:textId="29B66A24" w:rsidR="002E6361" w:rsidRPr="00317532" w:rsidRDefault="002E6361" w:rsidP="002E6361">
            <w:pPr>
              <w:spacing w:before="0"/>
              <w:jc w:val="center"/>
              <w:rPr>
                <w:rFonts w:asciiTheme="majorHAnsi" w:hAnsiTheme="majorHAnsi" w:cstheme="majorHAnsi"/>
                <w:sz w:val="19"/>
                <w:szCs w:val="19"/>
              </w:rPr>
            </w:pPr>
          </w:p>
        </w:tc>
        <w:tc>
          <w:tcPr>
            <w:tcW w:w="1179" w:type="dxa"/>
            <w:vAlign w:val="center"/>
          </w:tcPr>
          <w:p w14:paraId="460D68A9" w14:textId="57E835FD" w:rsidR="002E6361" w:rsidRPr="00317532" w:rsidRDefault="002E6361" w:rsidP="002E6361">
            <w:pPr>
              <w:spacing w:before="0"/>
              <w:jc w:val="left"/>
              <w:rPr>
                <w:rFonts w:asciiTheme="majorHAnsi" w:hAnsiTheme="majorHAnsi" w:cstheme="majorHAnsi"/>
                <w:color w:val="000000"/>
                <w:sz w:val="19"/>
                <w:szCs w:val="19"/>
              </w:rPr>
            </w:pPr>
            <w:r w:rsidRPr="00317532">
              <w:rPr>
                <w:rFonts w:asciiTheme="majorHAnsi" w:hAnsiTheme="majorHAnsi" w:cstheme="majorHAnsi"/>
                <w:sz w:val="19"/>
                <w:szCs w:val="19"/>
              </w:rPr>
              <w:t>SDŽ - UOGEUFP, VS (BIOM,…)</w:t>
            </w:r>
          </w:p>
        </w:tc>
      </w:tr>
      <w:tr w:rsidR="002E6361" w:rsidRPr="00B620E1" w14:paraId="04D54255" w14:textId="77777777" w:rsidTr="0036785A">
        <w:tc>
          <w:tcPr>
            <w:tcW w:w="1336" w:type="dxa"/>
            <w:vAlign w:val="center"/>
          </w:tcPr>
          <w:p w14:paraId="1E952BA1" w14:textId="092F3B30" w:rsidR="002E6361" w:rsidRPr="00317532" w:rsidRDefault="002E6361" w:rsidP="002E6361">
            <w:pPr>
              <w:spacing w:before="0"/>
              <w:jc w:val="center"/>
              <w:rPr>
                <w:rFonts w:asciiTheme="majorHAnsi" w:hAnsiTheme="majorHAnsi" w:cstheme="majorHAnsi"/>
                <w:sz w:val="19"/>
                <w:szCs w:val="19"/>
              </w:rPr>
            </w:pPr>
            <w:r w:rsidRPr="00317532">
              <w:rPr>
                <w:rFonts w:asciiTheme="majorHAnsi" w:hAnsiTheme="majorHAnsi" w:cstheme="majorHAnsi"/>
                <w:color w:val="000000"/>
                <w:sz w:val="19"/>
                <w:szCs w:val="19"/>
              </w:rPr>
              <w:t>Aktivno upravljanje</w:t>
            </w:r>
          </w:p>
        </w:tc>
        <w:tc>
          <w:tcPr>
            <w:tcW w:w="3421" w:type="dxa"/>
            <w:vAlign w:val="center"/>
          </w:tcPr>
          <w:p w14:paraId="5BB787F1" w14:textId="7E7045F9" w:rsidR="002E6361" w:rsidRPr="00317532" w:rsidRDefault="002E6361" w:rsidP="002E6361">
            <w:pPr>
              <w:spacing w:before="0"/>
              <w:jc w:val="left"/>
              <w:rPr>
                <w:rFonts w:asciiTheme="majorHAnsi" w:hAnsiTheme="majorHAnsi" w:cstheme="majorHAnsi"/>
                <w:sz w:val="19"/>
                <w:szCs w:val="19"/>
              </w:rPr>
            </w:pPr>
            <w:r w:rsidRPr="00317532">
              <w:rPr>
                <w:rFonts w:asciiTheme="majorHAnsi" w:hAnsiTheme="majorHAnsi" w:cstheme="majorHAnsi"/>
                <w:sz w:val="19"/>
                <w:szCs w:val="19"/>
              </w:rPr>
              <w:t>Prema potrebi provoditi mjere zaštite (rezidbu) SPA Čempres.</w:t>
            </w:r>
          </w:p>
        </w:tc>
        <w:tc>
          <w:tcPr>
            <w:tcW w:w="892" w:type="dxa"/>
            <w:vAlign w:val="center"/>
          </w:tcPr>
          <w:p w14:paraId="2AE71B31" w14:textId="1705B1EC" w:rsidR="002E6361" w:rsidRPr="00317532" w:rsidRDefault="002E6361" w:rsidP="002E6361">
            <w:pPr>
              <w:spacing w:before="0"/>
              <w:jc w:val="center"/>
              <w:rPr>
                <w:rFonts w:asciiTheme="majorHAnsi" w:hAnsiTheme="majorHAnsi" w:cstheme="majorHAnsi"/>
                <w:b/>
                <w:bCs/>
                <w:color w:val="030F40" w:themeColor="accent1"/>
                <w:sz w:val="19"/>
                <w:szCs w:val="19"/>
              </w:rPr>
            </w:pPr>
            <w:r w:rsidRPr="00317532">
              <w:rPr>
                <w:rFonts w:asciiTheme="majorHAnsi" w:hAnsiTheme="majorHAnsi" w:cstheme="majorHAnsi"/>
                <w:b/>
                <w:bCs/>
                <w:color w:val="030F40" w:themeColor="accent1"/>
                <w:sz w:val="19"/>
                <w:szCs w:val="19"/>
              </w:rPr>
              <w:t>AB8</w:t>
            </w:r>
          </w:p>
        </w:tc>
        <w:tc>
          <w:tcPr>
            <w:tcW w:w="1933" w:type="dxa"/>
            <w:vAlign w:val="center"/>
          </w:tcPr>
          <w:p w14:paraId="7F0AFD31" w14:textId="75CB5D0D" w:rsidR="002E6361" w:rsidRPr="00317532" w:rsidRDefault="002E6361" w:rsidP="002E6361">
            <w:pPr>
              <w:spacing w:before="0"/>
              <w:jc w:val="left"/>
              <w:rPr>
                <w:rFonts w:asciiTheme="majorHAnsi" w:hAnsiTheme="majorHAnsi" w:cstheme="majorHAnsi"/>
                <w:sz w:val="19"/>
                <w:szCs w:val="19"/>
              </w:rPr>
            </w:pPr>
            <w:r w:rsidRPr="00317532">
              <w:rPr>
                <w:rFonts w:asciiTheme="majorHAnsi" w:hAnsiTheme="majorHAnsi" w:cstheme="majorHAnsi"/>
                <w:sz w:val="19"/>
                <w:szCs w:val="19"/>
              </w:rPr>
              <w:t>Izvješća o provedbi mjera zaštite.</w:t>
            </w:r>
          </w:p>
        </w:tc>
        <w:tc>
          <w:tcPr>
            <w:tcW w:w="594" w:type="dxa"/>
            <w:vAlign w:val="center"/>
          </w:tcPr>
          <w:p w14:paraId="63A02B32" w14:textId="29F66F65" w:rsidR="002E6361" w:rsidRPr="00317532" w:rsidRDefault="002E6361" w:rsidP="002E6361">
            <w:pPr>
              <w:spacing w:before="0"/>
              <w:jc w:val="center"/>
              <w:rPr>
                <w:rFonts w:asciiTheme="majorHAnsi" w:hAnsiTheme="majorHAnsi" w:cstheme="majorHAnsi"/>
                <w:b/>
                <w:bCs/>
                <w:color w:val="030F40" w:themeColor="accent1"/>
                <w:sz w:val="19"/>
                <w:szCs w:val="19"/>
              </w:rPr>
            </w:pPr>
            <w:r w:rsidRPr="00317532">
              <w:rPr>
                <w:rFonts w:asciiTheme="majorHAnsi" w:hAnsiTheme="majorHAnsi" w:cstheme="majorHAnsi"/>
                <w:b/>
                <w:bCs/>
                <w:color w:val="030F40" w:themeColor="accent1"/>
                <w:sz w:val="19"/>
                <w:szCs w:val="19"/>
              </w:rPr>
              <w:t>1</w:t>
            </w:r>
          </w:p>
        </w:tc>
        <w:tc>
          <w:tcPr>
            <w:tcW w:w="535" w:type="dxa"/>
            <w:shd w:val="clear" w:color="auto" w:fill="auto"/>
            <w:vAlign w:val="center"/>
          </w:tcPr>
          <w:p w14:paraId="12A61AAC" w14:textId="615E9EF4"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uto"/>
            <w:vAlign w:val="center"/>
          </w:tcPr>
          <w:p w14:paraId="0959F57B" w14:textId="62AB5166"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uto"/>
            <w:vAlign w:val="center"/>
          </w:tcPr>
          <w:p w14:paraId="5B2B1D9D" w14:textId="5E57A03E"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uto"/>
            <w:vAlign w:val="center"/>
          </w:tcPr>
          <w:p w14:paraId="201BF724" w14:textId="18BB23C3"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6BE4D127" w14:textId="3D4B9C62"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uto"/>
            <w:vAlign w:val="center"/>
          </w:tcPr>
          <w:p w14:paraId="4438C465" w14:textId="0F5EA77A"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uto"/>
            <w:vAlign w:val="center"/>
          </w:tcPr>
          <w:p w14:paraId="50D34104" w14:textId="13466A09"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uto"/>
            <w:vAlign w:val="center"/>
          </w:tcPr>
          <w:p w14:paraId="537206A0" w14:textId="2B8E75B5"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uto"/>
            <w:vAlign w:val="center"/>
          </w:tcPr>
          <w:p w14:paraId="58750F9A" w14:textId="455D68E8"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1DE45ADE" w14:textId="567AF031" w:rsidR="002E6361" w:rsidRPr="00317532" w:rsidRDefault="002E6361" w:rsidP="002E6361">
            <w:pPr>
              <w:spacing w:before="0"/>
              <w:jc w:val="center"/>
              <w:rPr>
                <w:rFonts w:asciiTheme="majorHAnsi" w:hAnsiTheme="majorHAnsi" w:cstheme="majorHAnsi"/>
                <w:sz w:val="19"/>
                <w:szCs w:val="19"/>
              </w:rPr>
            </w:pPr>
          </w:p>
        </w:tc>
        <w:tc>
          <w:tcPr>
            <w:tcW w:w="1179" w:type="dxa"/>
            <w:vAlign w:val="bottom"/>
          </w:tcPr>
          <w:p w14:paraId="5C7EBAE8" w14:textId="3B178FDD" w:rsidR="002E6361" w:rsidRPr="00317532" w:rsidRDefault="002E6361" w:rsidP="002E6361">
            <w:pPr>
              <w:spacing w:before="0"/>
              <w:jc w:val="left"/>
              <w:rPr>
                <w:rFonts w:asciiTheme="majorHAnsi" w:hAnsiTheme="majorHAnsi" w:cstheme="majorHAnsi"/>
                <w:color w:val="000000"/>
                <w:sz w:val="19"/>
                <w:szCs w:val="19"/>
              </w:rPr>
            </w:pPr>
            <w:r w:rsidRPr="00317532">
              <w:rPr>
                <w:rFonts w:asciiTheme="majorHAnsi" w:hAnsiTheme="majorHAnsi" w:cstheme="majorHAnsi"/>
                <w:sz w:val="19"/>
                <w:szCs w:val="19"/>
              </w:rPr>
              <w:t>VST, FSH</w:t>
            </w:r>
          </w:p>
        </w:tc>
      </w:tr>
      <w:tr w:rsidR="002E6361" w:rsidRPr="00B620E1" w14:paraId="226AE6C0" w14:textId="77777777" w:rsidTr="0036785A">
        <w:tc>
          <w:tcPr>
            <w:tcW w:w="1336" w:type="dxa"/>
            <w:vAlign w:val="center"/>
          </w:tcPr>
          <w:p w14:paraId="045E6783" w14:textId="45FADB14" w:rsidR="002E6361" w:rsidRPr="00317532" w:rsidRDefault="002E6361" w:rsidP="002E6361">
            <w:pPr>
              <w:spacing w:before="0"/>
              <w:jc w:val="center"/>
              <w:rPr>
                <w:rFonts w:asciiTheme="majorHAnsi" w:hAnsiTheme="majorHAnsi" w:cstheme="majorHAnsi"/>
                <w:sz w:val="19"/>
                <w:szCs w:val="19"/>
              </w:rPr>
            </w:pPr>
            <w:r w:rsidRPr="00317532">
              <w:rPr>
                <w:rFonts w:asciiTheme="majorHAnsi" w:hAnsiTheme="majorHAnsi" w:cstheme="majorHAnsi"/>
                <w:color w:val="000000"/>
                <w:sz w:val="19"/>
                <w:szCs w:val="19"/>
              </w:rPr>
              <w:t>Aktivno upravljanje</w:t>
            </w:r>
          </w:p>
        </w:tc>
        <w:tc>
          <w:tcPr>
            <w:tcW w:w="3421" w:type="dxa"/>
            <w:vAlign w:val="center"/>
          </w:tcPr>
          <w:p w14:paraId="34B5BBA5" w14:textId="521E42F7" w:rsidR="002E6361" w:rsidRPr="00317532" w:rsidRDefault="002E6361" w:rsidP="002E6361">
            <w:pPr>
              <w:spacing w:before="0"/>
              <w:jc w:val="left"/>
              <w:rPr>
                <w:rFonts w:asciiTheme="majorHAnsi" w:hAnsiTheme="majorHAnsi" w:cstheme="majorHAnsi"/>
                <w:sz w:val="19"/>
                <w:szCs w:val="19"/>
              </w:rPr>
            </w:pPr>
            <w:r w:rsidRPr="00317532">
              <w:rPr>
                <w:rFonts w:asciiTheme="majorHAnsi" w:hAnsiTheme="majorHAnsi" w:cstheme="majorHAnsi"/>
                <w:sz w:val="19"/>
                <w:szCs w:val="19"/>
              </w:rPr>
              <w:t>Provoditi redovite terenske obilaske i praćenje stanja SPA Čempres.</w:t>
            </w:r>
          </w:p>
        </w:tc>
        <w:tc>
          <w:tcPr>
            <w:tcW w:w="892" w:type="dxa"/>
            <w:vAlign w:val="center"/>
          </w:tcPr>
          <w:p w14:paraId="3AEC857A" w14:textId="744CEDE5" w:rsidR="002E6361" w:rsidRPr="00317532" w:rsidRDefault="002E6361" w:rsidP="002E6361">
            <w:pPr>
              <w:spacing w:before="0"/>
              <w:jc w:val="center"/>
              <w:rPr>
                <w:rFonts w:asciiTheme="majorHAnsi" w:hAnsiTheme="majorHAnsi" w:cstheme="majorHAnsi"/>
                <w:b/>
                <w:bCs/>
                <w:color w:val="030F40" w:themeColor="accent1"/>
                <w:sz w:val="19"/>
                <w:szCs w:val="19"/>
              </w:rPr>
            </w:pPr>
            <w:r w:rsidRPr="00317532">
              <w:rPr>
                <w:rFonts w:asciiTheme="majorHAnsi" w:hAnsiTheme="majorHAnsi" w:cstheme="majorHAnsi"/>
                <w:b/>
                <w:bCs/>
                <w:color w:val="030F40" w:themeColor="accent1"/>
                <w:sz w:val="19"/>
                <w:szCs w:val="19"/>
              </w:rPr>
              <w:t>AB9</w:t>
            </w:r>
          </w:p>
        </w:tc>
        <w:tc>
          <w:tcPr>
            <w:tcW w:w="1933" w:type="dxa"/>
            <w:vAlign w:val="center"/>
          </w:tcPr>
          <w:p w14:paraId="1EC97FAD" w14:textId="6D2D9368" w:rsidR="002E6361" w:rsidRPr="00317532" w:rsidRDefault="002E6361" w:rsidP="002E6361">
            <w:pPr>
              <w:spacing w:before="0"/>
              <w:jc w:val="left"/>
              <w:rPr>
                <w:rFonts w:asciiTheme="majorHAnsi" w:hAnsiTheme="majorHAnsi" w:cstheme="majorHAnsi"/>
                <w:sz w:val="19"/>
                <w:szCs w:val="19"/>
              </w:rPr>
            </w:pPr>
            <w:r w:rsidRPr="00317532">
              <w:rPr>
                <w:rFonts w:asciiTheme="majorHAnsi" w:hAnsiTheme="majorHAnsi" w:cstheme="majorHAnsi"/>
                <w:sz w:val="19"/>
                <w:szCs w:val="19"/>
              </w:rPr>
              <w:t>Minimalno 1 terenski obilazak godišnje. Izvješća terenskih obilazaka.</w:t>
            </w:r>
          </w:p>
        </w:tc>
        <w:tc>
          <w:tcPr>
            <w:tcW w:w="594" w:type="dxa"/>
            <w:vAlign w:val="center"/>
          </w:tcPr>
          <w:p w14:paraId="3333C7F8" w14:textId="39987432" w:rsidR="002E6361" w:rsidRPr="00317532" w:rsidRDefault="002E6361" w:rsidP="002E6361">
            <w:pPr>
              <w:spacing w:before="0"/>
              <w:jc w:val="center"/>
              <w:rPr>
                <w:rFonts w:asciiTheme="majorHAnsi" w:hAnsiTheme="majorHAnsi" w:cstheme="majorHAnsi"/>
                <w:b/>
                <w:bCs/>
                <w:color w:val="030F40" w:themeColor="accent1"/>
                <w:sz w:val="19"/>
                <w:szCs w:val="19"/>
              </w:rPr>
            </w:pPr>
            <w:r w:rsidRPr="00317532">
              <w:rPr>
                <w:rFonts w:asciiTheme="majorHAnsi" w:hAnsiTheme="majorHAnsi" w:cstheme="majorHAnsi"/>
                <w:b/>
                <w:bCs/>
                <w:color w:val="030F40" w:themeColor="accent1"/>
                <w:sz w:val="19"/>
                <w:szCs w:val="19"/>
              </w:rPr>
              <w:t>1</w:t>
            </w:r>
          </w:p>
        </w:tc>
        <w:tc>
          <w:tcPr>
            <w:tcW w:w="535" w:type="dxa"/>
            <w:shd w:val="clear" w:color="auto" w:fill="ABAFBF" w:themeFill="accent6"/>
            <w:vAlign w:val="center"/>
          </w:tcPr>
          <w:p w14:paraId="648B50CE" w14:textId="794B90FE"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4FA7D543" w14:textId="1DE51B0D"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74AD50CA" w14:textId="5679E8CE"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38015357" w14:textId="13E86BBD"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25E6F11F" w14:textId="643D04A7"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27BCF4CD" w14:textId="3E83E034"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17081B57" w14:textId="45D604D3"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2D0D9B4B" w14:textId="0A1AEBD5"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7E0B590B" w14:textId="0373BCB4"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1464022B" w14:textId="0604DBDF" w:rsidR="002E6361" w:rsidRPr="00317532" w:rsidRDefault="002E6361" w:rsidP="002E6361">
            <w:pPr>
              <w:spacing w:before="0"/>
              <w:jc w:val="center"/>
              <w:rPr>
                <w:rFonts w:asciiTheme="majorHAnsi" w:hAnsiTheme="majorHAnsi" w:cstheme="majorHAnsi"/>
                <w:sz w:val="19"/>
                <w:szCs w:val="19"/>
              </w:rPr>
            </w:pPr>
          </w:p>
        </w:tc>
        <w:tc>
          <w:tcPr>
            <w:tcW w:w="1179" w:type="dxa"/>
            <w:vAlign w:val="bottom"/>
          </w:tcPr>
          <w:p w14:paraId="5BB3F92C" w14:textId="2AA7BC0C" w:rsidR="002E6361" w:rsidRPr="00317532" w:rsidRDefault="002E6361" w:rsidP="002E6361">
            <w:pPr>
              <w:spacing w:before="0"/>
              <w:jc w:val="left"/>
              <w:rPr>
                <w:rFonts w:asciiTheme="majorHAnsi" w:hAnsiTheme="majorHAnsi" w:cstheme="majorHAnsi"/>
                <w:color w:val="000000"/>
                <w:sz w:val="19"/>
                <w:szCs w:val="19"/>
              </w:rPr>
            </w:pPr>
            <w:r w:rsidRPr="00317532">
              <w:rPr>
                <w:rFonts w:asciiTheme="majorHAnsi" w:hAnsiTheme="majorHAnsi" w:cstheme="majorHAnsi"/>
                <w:sz w:val="19"/>
                <w:szCs w:val="19"/>
              </w:rPr>
              <w:t>FSH</w:t>
            </w:r>
          </w:p>
        </w:tc>
      </w:tr>
      <w:tr w:rsidR="002E6361" w:rsidRPr="00B620E1" w14:paraId="4A4B7572" w14:textId="77777777" w:rsidTr="0065110D">
        <w:tc>
          <w:tcPr>
            <w:tcW w:w="1336" w:type="dxa"/>
            <w:vAlign w:val="center"/>
          </w:tcPr>
          <w:p w14:paraId="7A231E73" w14:textId="2E595BF3" w:rsidR="002E6361" w:rsidRPr="00317532" w:rsidRDefault="002E6361" w:rsidP="002E6361">
            <w:pPr>
              <w:spacing w:before="0"/>
              <w:jc w:val="center"/>
              <w:rPr>
                <w:rFonts w:asciiTheme="majorHAnsi" w:hAnsiTheme="majorHAnsi" w:cstheme="majorHAnsi"/>
                <w:sz w:val="19"/>
                <w:szCs w:val="19"/>
              </w:rPr>
            </w:pPr>
            <w:r w:rsidRPr="00317532">
              <w:rPr>
                <w:rFonts w:asciiTheme="majorHAnsi" w:hAnsiTheme="majorHAnsi" w:cstheme="majorHAnsi"/>
                <w:color w:val="000000"/>
                <w:sz w:val="19"/>
                <w:szCs w:val="19"/>
              </w:rPr>
              <w:t>Suradnja</w:t>
            </w:r>
          </w:p>
        </w:tc>
        <w:tc>
          <w:tcPr>
            <w:tcW w:w="3421" w:type="dxa"/>
            <w:vAlign w:val="center"/>
          </w:tcPr>
          <w:p w14:paraId="305425A7" w14:textId="0B3310EC" w:rsidR="002E6361" w:rsidRPr="00317532" w:rsidRDefault="002E6361" w:rsidP="002E6361">
            <w:pPr>
              <w:spacing w:before="0"/>
              <w:jc w:val="left"/>
              <w:rPr>
                <w:rFonts w:asciiTheme="majorHAnsi" w:hAnsiTheme="majorHAnsi" w:cstheme="majorHAnsi"/>
                <w:sz w:val="19"/>
                <w:szCs w:val="19"/>
              </w:rPr>
            </w:pPr>
            <w:r w:rsidRPr="00317532">
              <w:rPr>
                <w:rFonts w:asciiTheme="majorHAnsi" w:hAnsiTheme="majorHAnsi" w:cstheme="majorHAnsi"/>
                <w:sz w:val="19"/>
                <w:szCs w:val="19"/>
              </w:rPr>
              <w:t xml:space="preserve">Surađivati sa Sektorom za šume privatnih </w:t>
            </w:r>
            <w:proofErr w:type="spellStart"/>
            <w:r w:rsidRPr="00317532">
              <w:rPr>
                <w:rFonts w:asciiTheme="majorHAnsi" w:hAnsiTheme="majorHAnsi" w:cstheme="majorHAnsi"/>
                <w:sz w:val="19"/>
                <w:szCs w:val="19"/>
              </w:rPr>
              <w:t>šumoposjednika</w:t>
            </w:r>
            <w:proofErr w:type="spellEnd"/>
            <w:r w:rsidRPr="00317532">
              <w:rPr>
                <w:rFonts w:asciiTheme="majorHAnsi" w:hAnsiTheme="majorHAnsi" w:cstheme="majorHAnsi"/>
                <w:sz w:val="19"/>
                <w:szCs w:val="19"/>
              </w:rPr>
              <w:t xml:space="preserve"> MP u izradi i provedbi šumsko-gospodarskih osnova i planova upravljanja.</w:t>
            </w:r>
          </w:p>
        </w:tc>
        <w:tc>
          <w:tcPr>
            <w:tcW w:w="892" w:type="dxa"/>
            <w:vAlign w:val="center"/>
          </w:tcPr>
          <w:p w14:paraId="27354585" w14:textId="0C37E373" w:rsidR="002E6361" w:rsidRPr="00317532" w:rsidRDefault="002E6361" w:rsidP="002E6361">
            <w:pPr>
              <w:spacing w:before="0"/>
              <w:jc w:val="center"/>
              <w:rPr>
                <w:rFonts w:asciiTheme="majorHAnsi" w:hAnsiTheme="majorHAnsi" w:cstheme="majorHAnsi"/>
                <w:b/>
                <w:bCs/>
                <w:color w:val="030F40" w:themeColor="accent1"/>
                <w:sz w:val="19"/>
                <w:szCs w:val="19"/>
              </w:rPr>
            </w:pPr>
            <w:r w:rsidRPr="00317532">
              <w:rPr>
                <w:rFonts w:asciiTheme="majorHAnsi" w:hAnsiTheme="majorHAnsi" w:cstheme="majorHAnsi"/>
                <w:b/>
                <w:bCs/>
                <w:color w:val="030F40" w:themeColor="accent1"/>
                <w:sz w:val="19"/>
                <w:szCs w:val="19"/>
              </w:rPr>
              <w:t>AB10</w:t>
            </w:r>
          </w:p>
        </w:tc>
        <w:tc>
          <w:tcPr>
            <w:tcW w:w="1933" w:type="dxa"/>
            <w:vAlign w:val="center"/>
          </w:tcPr>
          <w:p w14:paraId="41B8CE97" w14:textId="1BC0B61E" w:rsidR="002E6361" w:rsidRPr="00317532" w:rsidRDefault="002E6361" w:rsidP="002E6361">
            <w:pPr>
              <w:spacing w:before="0"/>
              <w:jc w:val="left"/>
              <w:rPr>
                <w:rFonts w:asciiTheme="majorHAnsi" w:hAnsiTheme="majorHAnsi" w:cstheme="majorHAnsi"/>
                <w:sz w:val="19"/>
                <w:szCs w:val="19"/>
              </w:rPr>
            </w:pPr>
            <w:r w:rsidRPr="00317532">
              <w:rPr>
                <w:rFonts w:asciiTheme="majorHAnsi" w:hAnsiTheme="majorHAnsi" w:cstheme="majorHAnsi"/>
                <w:sz w:val="19"/>
                <w:szCs w:val="19"/>
              </w:rPr>
              <w:t xml:space="preserve">JU je na listi pravnih osoba kojima MP šalje službene nacrte dokumenata. Službena mišljenja JU na nacrte dokumenata. Zajednički nadzor i </w:t>
            </w:r>
            <w:r w:rsidRPr="00317532">
              <w:rPr>
                <w:rFonts w:asciiTheme="majorHAnsi" w:hAnsiTheme="majorHAnsi" w:cstheme="majorHAnsi"/>
                <w:sz w:val="19"/>
                <w:szCs w:val="19"/>
              </w:rPr>
              <w:lastRenderedPageBreak/>
              <w:t>praćenje stanja pojedinih vrsta.</w:t>
            </w:r>
          </w:p>
        </w:tc>
        <w:tc>
          <w:tcPr>
            <w:tcW w:w="594" w:type="dxa"/>
            <w:vAlign w:val="center"/>
          </w:tcPr>
          <w:p w14:paraId="69DA5770" w14:textId="5BF9DBF0" w:rsidR="002E6361" w:rsidRPr="00317532" w:rsidRDefault="002E6361" w:rsidP="002E6361">
            <w:pPr>
              <w:spacing w:before="0"/>
              <w:jc w:val="center"/>
              <w:rPr>
                <w:rFonts w:asciiTheme="majorHAnsi" w:hAnsiTheme="majorHAnsi" w:cstheme="majorHAnsi"/>
                <w:b/>
                <w:bCs/>
                <w:color w:val="030F40" w:themeColor="accent1"/>
                <w:sz w:val="19"/>
                <w:szCs w:val="19"/>
              </w:rPr>
            </w:pPr>
            <w:r w:rsidRPr="00317532">
              <w:rPr>
                <w:rFonts w:asciiTheme="majorHAnsi" w:hAnsiTheme="majorHAnsi" w:cstheme="majorHAnsi"/>
                <w:b/>
                <w:bCs/>
                <w:color w:val="030F40" w:themeColor="accent1"/>
                <w:sz w:val="19"/>
                <w:szCs w:val="19"/>
              </w:rPr>
              <w:lastRenderedPageBreak/>
              <w:t>2</w:t>
            </w:r>
          </w:p>
        </w:tc>
        <w:tc>
          <w:tcPr>
            <w:tcW w:w="535" w:type="dxa"/>
            <w:shd w:val="clear" w:color="auto" w:fill="ABAFBF" w:themeFill="accent6"/>
            <w:vAlign w:val="center"/>
          </w:tcPr>
          <w:p w14:paraId="785942B2" w14:textId="784AEBBC"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13608CCB" w14:textId="4937AF3F"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7A061166" w14:textId="1A1F98DA"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55D66519" w14:textId="592FCEDB"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1CF1516B" w14:textId="40A01AC5"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70CD2779" w14:textId="1D722FCA"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0970303E" w14:textId="14550A20"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2FF76190" w14:textId="6CDA78B1"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40669D24" w14:textId="07B2AE6E"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3BA74106" w14:textId="63066738" w:rsidR="002E6361" w:rsidRPr="00317532" w:rsidRDefault="002E6361" w:rsidP="002E6361">
            <w:pPr>
              <w:spacing w:before="0"/>
              <w:jc w:val="center"/>
              <w:rPr>
                <w:rFonts w:asciiTheme="majorHAnsi" w:hAnsiTheme="majorHAnsi" w:cstheme="majorHAnsi"/>
                <w:sz w:val="19"/>
                <w:szCs w:val="19"/>
              </w:rPr>
            </w:pPr>
          </w:p>
        </w:tc>
        <w:tc>
          <w:tcPr>
            <w:tcW w:w="1179" w:type="dxa"/>
            <w:vAlign w:val="bottom"/>
          </w:tcPr>
          <w:p w14:paraId="1A765FF2" w14:textId="4EF8B73E" w:rsidR="002E6361" w:rsidRPr="00317532" w:rsidRDefault="002E6361" w:rsidP="002E6361">
            <w:pPr>
              <w:spacing w:before="0"/>
              <w:jc w:val="left"/>
              <w:rPr>
                <w:rFonts w:asciiTheme="majorHAnsi" w:hAnsiTheme="majorHAnsi" w:cstheme="majorHAnsi"/>
                <w:color w:val="000000"/>
                <w:sz w:val="19"/>
                <w:szCs w:val="19"/>
              </w:rPr>
            </w:pPr>
            <w:r w:rsidRPr="00317532">
              <w:rPr>
                <w:rFonts w:asciiTheme="majorHAnsi" w:hAnsiTheme="majorHAnsi" w:cstheme="majorHAnsi"/>
                <w:sz w:val="19"/>
                <w:szCs w:val="19"/>
              </w:rPr>
              <w:t>MP - SPŠ</w:t>
            </w:r>
          </w:p>
        </w:tc>
      </w:tr>
      <w:tr w:rsidR="002E6361" w:rsidRPr="00B620E1" w14:paraId="6B922F9A" w14:textId="77777777" w:rsidTr="0065110D">
        <w:tc>
          <w:tcPr>
            <w:tcW w:w="1336" w:type="dxa"/>
            <w:vAlign w:val="center"/>
          </w:tcPr>
          <w:p w14:paraId="4BE56889" w14:textId="64568AAA" w:rsidR="002E6361" w:rsidRPr="00317532" w:rsidRDefault="002E6361" w:rsidP="002E6361">
            <w:pPr>
              <w:spacing w:before="0"/>
              <w:jc w:val="center"/>
              <w:rPr>
                <w:rFonts w:asciiTheme="majorHAnsi" w:hAnsiTheme="majorHAnsi" w:cstheme="majorHAnsi"/>
                <w:sz w:val="19"/>
                <w:szCs w:val="19"/>
              </w:rPr>
            </w:pPr>
            <w:r w:rsidRPr="00317532">
              <w:rPr>
                <w:rFonts w:asciiTheme="majorHAnsi" w:hAnsiTheme="majorHAnsi" w:cstheme="majorHAnsi"/>
                <w:color w:val="000000"/>
                <w:sz w:val="19"/>
                <w:szCs w:val="19"/>
              </w:rPr>
              <w:t>Suradnja</w:t>
            </w:r>
          </w:p>
        </w:tc>
        <w:tc>
          <w:tcPr>
            <w:tcW w:w="3421" w:type="dxa"/>
            <w:vAlign w:val="center"/>
          </w:tcPr>
          <w:p w14:paraId="3AE82C9B" w14:textId="4B0AF6AF" w:rsidR="002E6361" w:rsidRPr="00317532" w:rsidRDefault="002E6361" w:rsidP="002E6361">
            <w:pPr>
              <w:spacing w:before="0"/>
              <w:jc w:val="left"/>
              <w:rPr>
                <w:rFonts w:asciiTheme="majorHAnsi" w:hAnsiTheme="majorHAnsi" w:cstheme="majorHAnsi"/>
                <w:sz w:val="19"/>
                <w:szCs w:val="19"/>
              </w:rPr>
            </w:pPr>
            <w:r w:rsidRPr="00317532">
              <w:rPr>
                <w:rFonts w:asciiTheme="majorHAnsi" w:hAnsiTheme="majorHAnsi" w:cstheme="majorHAnsi"/>
                <w:sz w:val="19"/>
                <w:szCs w:val="19"/>
              </w:rPr>
              <w:t>Surađivati s Hrvatskim šumama u izradi i provedbi šumsko-gospodarskih osnova i planova upravljanja.</w:t>
            </w:r>
          </w:p>
        </w:tc>
        <w:tc>
          <w:tcPr>
            <w:tcW w:w="892" w:type="dxa"/>
            <w:vAlign w:val="center"/>
          </w:tcPr>
          <w:p w14:paraId="7804122B" w14:textId="52933E98" w:rsidR="002E6361" w:rsidRPr="00317532" w:rsidRDefault="002E6361" w:rsidP="002E6361">
            <w:pPr>
              <w:spacing w:before="0"/>
              <w:jc w:val="center"/>
              <w:rPr>
                <w:rFonts w:asciiTheme="majorHAnsi" w:hAnsiTheme="majorHAnsi" w:cstheme="majorHAnsi"/>
                <w:b/>
                <w:bCs/>
                <w:color w:val="030F40" w:themeColor="accent1"/>
                <w:sz w:val="19"/>
                <w:szCs w:val="19"/>
              </w:rPr>
            </w:pPr>
            <w:r w:rsidRPr="00317532">
              <w:rPr>
                <w:rFonts w:asciiTheme="majorHAnsi" w:hAnsiTheme="majorHAnsi" w:cstheme="majorHAnsi"/>
                <w:b/>
                <w:bCs/>
                <w:color w:val="030F40" w:themeColor="accent1"/>
                <w:sz w:val="19"/>
                <w:szCs w:val="19"/>
              </w:rPr>
              <w:t>AB11</w:t>
            </w:r>
          </w:p>
        </w:tc>
        <w:tc>
          <w:tcPr>
            <w:tcW w:w="1933" w:type="dxa"/>
          </w:tcPr>
          <w:p w14:paraId="4F39EFFC" w14:textId="0C624678" w:rsidR="002E6361" w:rsidRPr="00317532" w:rsidRDefault="002E6361" w:rsidP="002E6361">
            <w:pPr>
              <w:spacing w:before="0"/>
              <w:jc w:val="left"/>
              <w:rPr>
                <w:rFonts w:asciiTheme="majorHAnsi" w:hAnsiTheme="majorHAnsi" w:cstheme="majorHAnsi"/>
                <w:sz w:val="19"/>
                <w:szCs w:val="19"/>
              </w:rPr>
            </w:pPr>
            <w:r w:rsidRPr="00317532">
              <w:rPr>
                <w:rFonts w:asciiTheme="majorHAnsi" w:hAnsiTheme="majorHAnsi" w:cstheme="majorHAnsi"/>
                <w:sz w:val="19"/>
                <w:szCs w:val="19"/>
              </w:rPr>
              <w:t>JU je na listi pravnih osoba kojima HŠ šalju službene nacrte dokumenata. Službena mišljenja JU na nacrte dokumenata. Zajednički nadzor i praćenje stanja pojedinih vrsta.</w:t>
            </w:r>
          </w:p>
        </w:tc>
        <w:tc>
          <w:tcPr>
            <w:tcW w:w="594" w:type="dxa"/>
            <w:vAlign w:val="center"/>
          </w:tcPr>
          <w:p w14:paraId="7CB873D4" w14:textId="0764666B" w:rsidR="002E6361" w:rsidRPr="00317532" w:rsidRDefault="002E6361" w:rsidP="002E6361">
            <w:pPr>
              <w:spacing w:before="0"/>
              <w:jc w:val="center"/>
              <w:rPr>
                <w:rFonts w:asciiTheme="majorHAnsi" w:hAnsiTheme="majorHAnsi" w:cstheme="majorHAnsi"/>
                <w:b/>
                <w:bCs/>
                <w:color w:val="030F40" w:themeColor="accent1"/>
                <w:sz w:val="19"/>
                <w:szCs w:val="19"/>
              </w:rPr>
            </w:pPr>
            <w:r w:rsidRPr="00317532">
              <w:rPr>
                <w:rFonts w:asciiTheme="majorHAnsi" w:hAnsiTheme="majorHAnsi" w:cstheme="majorHAnsi"/>
                <w:b/>
                <w:bCs/>
                <w:color w:val="030F40" w:themeColor="accent1"/>
                <w:sz w:val="19"/>
                <w:szCs w:val="19"/>
              </w:rPr>
              <w:t>2</w:t>
            </w:r>
          </w:p>
        </w:tc>
        <w:tc>
          <w:tcPr>
            <w:tcW w:w="535" w:type="dxa"/>
            <w:shd w:val="clear" w:color="auto" w:fill="ABAFBF" w:themeFill="accent6"/>
            <w:vAlign w:val="center"/>
          </w:tcPr>
          <w:p w14:paraId="4B4091B0" w14:textId="6CC70179"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0721E894" w14:textId="6F10A641"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3AE42EDD" w14:textId="6B3BC565"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5EE6977F" w14:textId="1CFB2EB6"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4F4EBA5A" w14:textId="1B0153DE"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1A4FF905" w14:textId="78316BCB"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091104FE" w14:textId="3EAFC550"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6CF94562" w14:textId="0DEC5619"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31E7BAE3" w14:textId="2B844F8B"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21F95ABA" w14:textId="6D42820E" w:rsidR="002E6361" w:rsidRPr="00317532" w:rsidRDefault="002E6361" w:rsidP="002E6361">
            <w:pPr>
              <w:spacing w:before="0"/>
              <w:jc w:val="center"/>
              <w:rPr>
                <w:rFonts w:asciiTheme="majorHAnsi" w:hAnsiTheme="majorHAnsi" w:cstheme="majorHAnsi"/>
                <w:sz w:val="19"/>
                <w:szCs w:val="19"/>
              </w:rPr>
            </w:pPr>
          </w:p>
        </w:tc>
        <w:tc>
          <w:tcPr>
            <w:tcW w:w="1179" w:type="dxa"/>
            <w:vAlign w:val="center"/>
          </w:tcPr>
          <w:p w14:paraId="761A5740" w14:textId="262F6788" w:rsidR="002E6361" w:rsidRPr="00317532" w:rsidRDefault="002E6361" w:rsidP="002E6361">
            <w:pPr>
              <w:spacing w:before="0"/>
              <w:jc w:val="left"/>
              <w:rPr>
                <w:rFonts w:asciiTheme="majorHAnsi" w:hAnsiTheme="majorHAnsi" w:cstheme="majorHAnsi"/>
                <w:color w:val="000000"/>
                <w:sz w:val="19"/>
                <w:szCs w:val="19"/>
              </w:rPr>
            </w:pPr>
            <w:r w:rsidRPr="00317532">
              <w:rPr>
                <w:rFonts w:asciiTheme="majorHAnsi" w:hAnsiTheme="majorHAnsi" w:cstheme="majorHAnsi"/>
                <w:sz w:val="19"/>
                <w:szCs w:val="19"/>
              </w:rPr>
              <w:t>HŠ</w:t>
            </w:r>
          </w:p>
        </w:tc>
      </w:tr>
      <w:tr w:rsidR="002E6361" w:rsidRPr="00B620E1" w14:paraId="0C90D3B8" w14:textId="77777777" w:rsidTr="0065110D">
        <w:tc>
          <w:tcPr>
            <w:tcW w:w="1336" w:type="dxa"/>
            <w:vAlign w:val="center"/>
          </w:tcPr>
          <w:p w14:paraId="623922CD" w14:textId="33B58408" w:rsidR="002E6361" w:rsidRPr="00317532" w:rsidRDefault="002E6361" w:rsidP="002E6361">
            <w:pPr>
              <w:spacing w:before="0"/>
              <w:jc w:val="center"/>
              <w:rPr>
                <w:rFonts w:asciiTheme="majorHAnsi" w:hAnsiTheme="majorHAnsi" w:cstheme="majorHAnsi"/>
                <w:sz w:val="19"/>
                <w:szCs w:val="19"/>
              </w:rPr>
            </w:pPr>
            <w:r w:rsidRPr="00317532">
              <w:rPr>
                <w:rFonts w:asciiTheme="majorHAnsi" w:hAnsiTheme="majorHAnsi" w:cstheme="majorHAnsi"/>
                <w:color w:val="000000"/>
                <w:sz w:val="19"/>
                <w:szCs w:val="19"/>
              </w:rPr>
              <w:t>Aktivno upravljanje</w:t>
            </w:r>
          </w:p>
        </w:tc>
        <w:tc>
          <w:tcPr>
            <w:tcW w:w="3421" w:type="dxa"/>
            <w:vAlign w:val="center"/>
          </w:tcPr>
          <w:p w14:paraId="44F8F60D" w14:textId="1B890222" w:rsidR="002E6361" w:rsidRPr="00317532" w:rsidRDefault="002E6361" w:rsidP="002E6361">
            <w:pPr>
              <w:spacing w:before="0"/>
              <w:jc w:val="left"/>
              <w:rPr>
                <w:rFonts w:asciiTheme="majorHAnsi" w:hAnsiTheme="majorHAnsi" w:cstheme="majorHAnsi"/>
                <w:sz w:val="19"/>
                <w:szCs w:val="19"/>
              </w:rPr>
            </w:pPr>
            <w:r w:rsidRPr="00317532">
              <w:rPr>
                <w:rFonts w:asciiTheme="majorHAnsi" w:hAnsiTheme="majorHAnsi" w:cstheme="majorHAnsi"/>
                <w:color w:val="000000"/>
                <w:sz w:val="19"/>
                <w:szCs w:val="19"/>
              </w:rPr>
              <w:t xml:space="preserve">U suradnji s Hrvatskim šumama i MP - Sektor za šume privatnih </w:t>
            </w:r>
            <w:proofErr w:type="spellStart"/>
            <w:r w:rsidRPr="00317532">
              <w:rPr>
                <w:rFonts w:asciiTheme="majorHAnsi" w:hAnsiTheme="majorHAnsi" w:cstheme="majorHAnsi"/>
                <w:color w:val="000000"/>
                <w:sz w:val="19"/>
                <w:szCs w:val="19"/>
              </w:rPr>
              <w:t>šumoposjednika</w:t>
            </w:r>
            <w:proofErr w:type="spellEnd"/>
            <w:r w:rsidRPr="00317532">
              <w:rPr>
                <w:rFonts w:asciiTheme="majorHAnsi" w:hAnsiTheme="majorHAnsi" w:cstheme="majorHAnsi"/>
                <w:color w:val="000000"/>
                <w:sz w:val="19"/>
                <w:szCs w:val="19"/>
              </w:rPr>
              <w:t xml:space="preserve"> organizirati periodične zajedničke terenske obilaske šumskih područja.</w:t>
            </w:r>
          </w:p>
        </w:tc>
        <w:tc>
          <w:tcPr>
            <w:tcW w:w="892" w:type="dxa"/>
            <w:vAlign w:val="center"/>
          </w:tcPr>
          <w:p w14:paraId="1E0439ED" w14:textId="58C91C90" w:rsidR="002E6361" w:rsidRPr="00317532" w:rsidRDefault="002E6361" w:rsidP="002E6361">
            <w:pPr>
              <w:spacing w:before="0"/>
              <w:jc w:val="center"/>
              <w:rPr>
                <w:rFonts w:asciiTheme="majorHAnsi" w:hAnsiTheme="majorHAnsi" w:cstheme="majorHAnsi"/>
                <w:b/>
                <w:bCs/>
                <w:color w:val="030F40" w:themeColor="accent1"/>
                <w:sz w:val="19"/>
                <w:szCs w:val="19"/>
              </w:rPr>
            </w:pPr>
            <w:r w:rsidRPr="00317532">
              <w:rPr>
                <w:rFonts w:asciiTheme="majorHAnsi" w:hAnsiTheme="majorHAnsi" w:cstheme="majorHAnsi"/>
                <w:b/>
                <w:bCs/>
                <w:color w:val="030F40" w:themeColor="accent1"/>
                <w:sz w:val="19"/>
                <w:szCs w:val="19"/>
              </w:rPr>
              <w:t>AB12</w:t>
            </w:r>
          </w:p>
        </w:tc>
        <w:tc>
          <w:tcPr>
            <w:tcW w:w="1933" w:type="dxa"/>
            <w:vAlign w:val="center"/>
          </w:tcPr>
          <w:p w14:paraId="232EED7A" w14:textId="2ACB6A2E" w:rsidR="002E6361" w:rsidRPr="00317532" w:rsidRDefault="002E6361" w:rsidP="002E6361">
            <w:pPr>
              <w:spacing w:before="0"/>
              <w:jc w:val="left"/>
              <w:rPr>
                <w:rFonts w:asciiTheme="majorHAnsi" w:hAnsiTheme="majorHAnsi" w:cstheme="majorHAnsi"/>
                <w:sz w:val="19"/>
                <w:szCs w:val="19"/>
              </w:rPr>
            </w:pPr>
            <w:r w:rsidRPr="00317532">
              <w:rPr>
                <w:rFonts w:asciiTheme="majorHAnsi" w:hAnsiTheme="majorHAnsi" w:cstheme="majorHAnsi"/>
                <w:sz w:val="19"/>
                <w:szCs w:val="19"/>
              </w:rPr>
              <w:t>Minimalno 1 zajednički terenski obilazak godišnje. Izvješća zajedničkih terenskih obilazaka.</w:t>
            </w:r>
          </w:p>
        </w:tc>
        <w:tc>
          <w:tcPr>
            <w:tcW w:w="594" w:type="dxa"/>
            <w:vAlign w:val="center"/>
          </w:tcPr>
          <w:p w14:paraId="5A591385" w14:textId="7D006559" w:rsidR="002E6361" w:rsidRPr="00317532" w:rsidRDefault="00C50D2C" w:rsidP="002E6361">
            <w:pPr>
              <w:spacing w:before="0"/>
              <w:jc w:val="center"/>
              <w:rPr>
                <w:rFonts w:asciiTheme="majorHAnsi" w:hAnsiTheme="majorHAnsi" w:cstheme="majorHAnsi"/>
                <w:b/>
                <w:bCs/>
                <w:color w:val="030F40" w:themeColor="accent1"/>
                <w:sz w:val="19"/>
                <w:szCs w:val="19"/>
              </w:rPr>
            </w:pPr>
            <w:r>
              <w:rPr>
                <w:rFonts w:asciiTheme="majorHAnsi" w:hAnsiTheme="majorHAnsi" w:cstheme="majorHAnsi"/>
                <w:b/>
                <w:bCs/>
                <w:color w:val="030F40" w:themeColor="accent1"/>
                <w:sz w:val="19"/>
                <w:szCs w:val="19"/>
              </w:rPr>
              <w:t>2</w:t>
            </w:r>
          </w:p>
        </w:tc>
        <w:tc>
          <w:tcPr>
            <w:tcW w:w="535" w:type="dxa"/>
            <w:shd w:val="clear" w:color="auto" w:fill="ABAFBF" w:themeFill="accent6"/>
            <w:vAlign w:val="center"/>
          </w:tcPr>
          <w:p w14:paraId="264EC9FB" w14:textId="70213DFB"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37A774E8" w14:textId="70FE8AD7"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2E3CB024" w14:textId="57EB17D7"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693E0FF8" w14:textId="61717039"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0CF79475" w14:textId="2A49849E"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11070D8B" w14:textId="5A2A77F9"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569F5A72" w14:textId="5E14AC7F"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3A5DB629" w14:textId="27B4CC77"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38220834" w14:textId="25D2EC02"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0CA18D68" w14:textId="29907485" w:rsidR="002E6361" w:rsidRPr="00317532" w:rsidRDefault="002E6361" w:rsidP="002E6361">
            <w:pPr>
              <w:spacing w:before="0"/>
              <w:jc w:val="center"/>
              <w:rPr>
                <w:rFonts w:asciiTheme="majorHAnsi" w:hAnsiTheme="majorHAnsi" w:cstheme="majorHAnsi"/>
                <w:sz w:val="19"/>
                <w:szCs w:val="19"/>
              </w:rPr>
            </w:pPr>
          </w:p>
        </w:tc>
        <w:tc>
          <w:tcPr>
            <w:tcW w:w="1179" w:type="dxa"/>
            <w:vAlign w:val="center"/>
          </w:tcPr>
          <w:p w14:paraId="2CBA9271" w14:textId="55C4A92A" w:rsidR="002E6361" w:rsidRPr="00317532" w:rsidRDefault="002E6361" w:rsidP="002E6361">
            <w:pPr>
              <w:spacing w:before="0"/>
              <w:jc w:val="left"/>
              <w:rPr>
                <w:rFonts w:asciiTheme="majorHAnsi" w:hAnsiTheme="majorHAnsi" w:cstheme="majorHAnsi"/>
                <w:color w:val="000000"/>
                <w:sz w:val="19"/>
                <w:szCs w:val="19"/>
              </w:rPr>
            </w:pPr>
            <w:r w:rsidRPr="00317532">
              <w:rPr>
                <w:rFonts w:asciiTheme="majorHAnsi" w:hAnsiTheme="majorHAnsi" w:cstheme="majorHAnsi"/>
                <w:sz w:val="19"/>
                <w:szCs w:val="19"/>
              </w:rPr>
              <w:t>HŠ, MP - SPŠ</w:t>
            </w:r>
          </w:p>
        </w:tc>
      </w:tr>
      <w:tr w:rsidR="002E6361" w:rsidRPr="00B620E1" w14:paraId="224CB8A2" w14:textId="77777777" w:rsidTr="0065110D">
        <w:tc>
          <w:tcPr>
            <w:tcW w:w="1336" w:type="dxa"/>
            <w:vAlign w:val="center"/>
          </w:tcPr>
          <w:p w14:paraId="2B16E514" w14:textId="6B5128FB" w:rsidR="002E6361" w:rsidRPr="00317532" w:rsidRDefault="002E6361" w:rsidP="002E6361">
            <w:pPr>
              <w:spacing w:before="0"/>
              <w:jc w:val="center"/>
              <w:rPr>
                <w:rFonts w:asciiTheme="majorHAnsi" w:hAnsiTheme="majorHAnsi" w:cstheme="majorHAnsi"/>
                <w:sz w:val="19"/>
                <w:szCs w:val="19"/>
              </w:rPr>
            </w:pPr>
            <w:r w:rsidRPr="00317532">
              <w:rPr>
                <w:rFonts w:asciiTheme="majorHAnsi" w:hAnsiTheme="majorHAnsi" w:cstheme="majorHAnsi"/>
                <w:color w:val="000000"/>
                <w:sz w:val="19"/>
                <w:szCs w:val="19"/>
              </w:rPr>
              <w:t>Aktivno upravljanje</w:t>
            </w:r>
          </w:p>
        </w:tc>
        <w:tc>
          <w:tcPr>
            <w:tcW w:w="3421" w:type="dxa"/>
            <w:vAlign w:val="center"/>
          </w:tcPr>
          <w:p w14:paraId="285F02B0" w14:textId="00FC8788" w:rsidR="002E6361" w:rsidRPr="00317532" w:rsidRDefault="002E6361" w:rsidP="002E6361">
            <w:pPr>
              <w:spacing w:before="0"/>
              <w:jc w:val="left"/>
              <w:rPr>
                <w:rFonts w:asciiTheme="majorHAnsi" w:hAnsiTheme="majorHAnsi" w:cstheme="majorHAnsi"/>
                <w:sz w:val="19"/>
                <w:szCs w:val="19"/>
              </w:rPr>
            </w:pPr>
            <w:r w:rsidRPr="00317532">
              <w:rPr>
                <w:rFonts w:asciiTheme="majorHAnsi" w:hAnsiTheme="majorHAnsi" w:cstheme="majorHAnsi"/>
                <w:sz w:val="19"/>
                <w:szCs w:val="19"/>
              </w:rPr>
              <w:t xml:space="preserve">Izraditi i provoditi planove protupožarne zaštite ZK </w:t>
            </w:r>
            <w:proofErr w:type="spellStart"/>
            <w:r w:rsidRPr="00317532">
              <w:rPr>
                <w:rFonts w:asciiTheme="majorHAnsi" w:hAnsiTheme="majorHAnsi" w:cstheme="majorHAnsi"/>
                <w:sz w:val="19"/>
                <w:szCs w:val="19"/>
              </w:rPr>
              <w:t>Šćedro</w:t>
            </w:r>
            <w:proofErr w:type="spellEnd"/>
            <w:r w:rsidRPr="00317532">
              <w:rPr>
                <w:rFonts w:asciiTheme="majorHAnsi" w:hAnsiTheme="majorHAnsi" w:cstheme="majorHAnsi"/>
                <w:sz w:val="19"/>
                <w:szCs w:val="19"/>
              </w:rPr>
              <w:t>, ZK Zečevo i ZK Pakleni otoci.</w:t>
            </w:r>
          </w:p>
        </w:tc>
        <w:tc>
          <w:tcPr>
            <w:tcW w:w="892" w:type="dxa"/>
            <w:vAlign w:val="center"/>
          </w:tcPr>
          <w:p w14:paraId="5FF6EC48" w14:textId="4E6F4F06" w:rsidR="002E6361" w:rsidRPr="00317532" w:rsidRDefault="002E6361" w:rsidP="002E6361">
            <w:pPr>
              <w:spacing w:before="0"/>
              <w:jc w:val="center"/>
              <w:rPr>
                <w:rFonts w:asciiTheme="majorHAnsi" w:hAnsiTheme="majorHAnsi" w:cstheme="majorHAnsi"/>
                <w:b/>
                <w:bCs/>
                <w:color w:val="030F40" w:themeColor="accent1"/>
                <w:sz w:val="19"/>
                <w:szCs w:val="19"/>
              </w:rPr>
            </w:pPr>
            <w:r w:rsidRPr="00317532">
              <w:rPr>
                <w:rFonts w:asciiTheme="majorHAnsi" w:hAnsiTheme="majorHAnsi" w:cstheme="majorHAnsi"/>
                <w:b/>
                <w:bCs/>
                <w:color w:val="030F40" w:themeColor="accent1"/>
                <w:sz w:val="19"/>
                <w:szCs w:val="19"/>
              </w:rPr>
              <w:t>AB13</w:t>
            </w:r>
          </w:p>
        </w:tc>
        <w:tc>
          <w:tcPr>
            <w:tcW w:w="1933" w:type="dxa"/>
            <w:vAlign w:val="center"/>
          </w:tcPr>
          <w:p w14:paraId="1ED377E6" w14:textId="2E470CDA" w:rsidR="002E6361" w:rsidRPr="00317532" w:rsidRDefault="002E6361" w:rsidP="002E6361">
            <w:pPr>
              <w:spacing w:before="0"/>
              <w:jc w:val="left"/>
              <w:rPr>
                <w:rFonts w:asciiTheme="majorHAnsi" w:hAnsiTheme="majorHAnsi" w:cstheme="majorHAnsi"/>
                <w:sz w:val="19"/>
                <w:szCs w:val="19"/>
              </w:rPr>
            </w:pPr>
            <w:r w:rsidRPr="00317532">
              <w:rPr>
                <w:rFonts w:asciiTheme="majorHAnsi" w:hAnsiTheme="majorHAnsi" w:cstheme="majorHAnsi"/>
                <w:sz w:val="19"/>
                <w:szCs w:val="19"/>
              </w:rPr>
              <w:t>Izrađeni važeći petogodišnji dokumenti Procjena od ugroženosti i plan zaštite od požara za sva tri ZK. Godišnji ugovori s Hrvatskim šumama o protupožarnom nadzoru.</w:t>
            </w:r>
          </w:p>
        </w:tc>
        <w:tc>
          <w:tcPr>
            <w:tcW w:w="594" w:type="dxa"/>
            <w:vAlign w:val="center"/>
          </w:tcPr>
          <w:p w14:paraId="31AB820E" w14:textId="761194F2" w:rsidR="002E6361" w:rsidRPr="00317532" w:rsidRDefault="002E6361" w:rsidP="002E6361">
            <w:pPr>
              <w:spacing w:before="0"/>
              <w:jc w:val="center"/>
              <w:rPr>
                <w:rFonts w:asciiTheme="majorHAnsi" w:hAnsiTheme="majorHAnsi" w:cstheme="majorHAnsi"/>
                <w:b/>
                <w:bCs/>
                <w:color w:val="030F40" w:themeColor="accent1"/>
                <w:sz w:val="19"/>
                <w:szCs w:val="19"/>
              </w:rPr>
            </w:pPr>
            <w:r w:rsidRPr="00317532">
              <w:rPr>
                <w:rFonts w:asciiTheme="majorHAnsi" w:hAnsiTheme="majorHAnsi" w:cstheme="majorHAnsi"/>
                <w:b/>
                <w:bCs/>
                <w:color w:val="030F40" w:themeColor="accent1"/>
                <w:sz w:val="19"/>
                <w:szCs w:val="19"/>
              </w:rPr>
              <w:t>1</w:t>
            </w:r>
          </w:p>
        </w:tc>
        <w:tc>
          <w:tcPr>
            <w:tcW w:w="535" w:type="dxa"/>
            <w:shd w:val="clear" w:color="auto" w:fill="ABAFBF" w:themeFill="accent6"/>
            <w:vAlign w:val="center"/>
          </w:tcPr>
          <w:p w14:paraId="1BA92236" w14:textId="75599830"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42924443" w14:textId="608BFC44"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0051A598" w14:textId="5AA7559B"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574A773B" w14:textId="1460A504"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5ECD096B" w14:textId="29E369DA"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7AEF472D" w14:textId="3E2EF114"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488A8C79" w14:textId="18598ACF"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063BD301" w14:textId="48199442"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401A870F" w14:textId="17AC4D2E"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54BC1F0B" w14:textId="4653CB55" w:rsidR="002E6361" w:rsidRPr="00317532" w:rsidRDefault="002E6361" w:rsidP="002E6361">
            <w:pPr>
              <w:spacing w:before="0"/>
              <w:jc w:val="center"/>
              <w:rPr>
                <w:rFonts w:asciiTheme="majorHAnsi" w:hAnsiTheme="majorHAnsi" w:cstheme="majorHAnsi"/>
                <w:sz w:val="19"/>
                <w:szCs w:val="19"/>
              </w:rPr>
            </w:pPr>
          </w:p>
        </w:tc>
        <w:tc>
          <w:tcPr>
            <w:tcW w:w="1179" w:type="dxa"/>
            <w:vAlign w:val="center"/>
          </w:tcPr>
          <w:p w14:paraId="4FFFC59B" w14:textId="49EA0D2B" w:rsidR="002E6361" w:rsidRPr="00317532" w:rsidRDefault="002E6361" w:rsidP="002E6361">
            <w:pPr>
              <w:spacing w:before="0"/>
              <w:jc w:val="left"/>
              <w:rPr>
                <w:rFonts w:asciiTheme="majorHAnsi" w:hAnsiTheme="majorHAnsi" w:cstheme="majorHAnsi"/>
                <w:color w:val="000000"/>
                <w:sz w:val="19"/>
                <w:szCs w:val="19"/>
              </w:rPr>
            </w:pPr>
            <w:r w:rsidRPr="00317532">
              <w:rPr>
                <w:rFonts w:asciiTheme="majorHAnsi" w:hAnsiTheme="majorHAnsi" w:cstheme="majorHAnsi"/>
                <w:sz w:val="19"/>
                <w:szCs w:val="19"/>
              </w:rPr>
              <w:t>JLS, DVD, UPOŠ</w:t>
            </w:r>
          </w:p>
        </w:tc>
      </w:tr>
      <w:tr w:rsidR="002E6361" w:rsidRPr="00B620E1" w14:paraId="190C1D69" w14:textId="77777777" w:rsidTr="0065110D">
        <w:tc>
          <w:tcPr>
            <w:tcW w:w="1336" w:type="dxa"/>
            <w:vAlign w:val="center"/>
          </w:tcPr>
          <w:p w14:paraId="7453D2D9" w14:textId="5407C6E7" w:rsidR="002E6361" w:rsidRPr="00317532" w:rsidRDefault="002E6361" w:rsidP="002E6361">
            <w:pPr>
              <w:spacing w:before="0"/>
              <w:jc w:val="center"/>
              <w:rPr>
                <w:rFonts w:asciiTheme="majorHAnsi" w:hAnsiTheme="majorHAnsi" w:cstheme="majorHAnsi"/>
                <w:sz w:val="19"/>
                <w:szCs w:val="19"/>
              </w:rPr>
            </w:pPr>
            <w:r w:rsidRPr="00317532">
              <w:rPr>
                <w:rFonts w:asciiTheme="majorHAnsi" w:hAnsiTheme="majorHAnsi" w:cstheme="majorHAnsi"/>
                <w:color w:val="000000"/>
                <w:sz w:val="19"/>
                <w:szCs w:val="19"/>
              </w:rPr>
              <w:t>Aktivno upravljanje</w:t>
            </w:r>
          </w:p>
        </w:tc>
        <w:tc>
          <w:tcPr>
            <w:tcW w:w="3421" w:type="dxa"/>
            <w:vAlign w:val="center"/>
          </w:tcPr>
          <w:p w14:paraId="4ECCD148" w14:textId="79BF051C" w:rsidR="002E6361" w:rsidRPr="00317532" w:rsidRDefault="002E6361" w:rsidP="002E6361">
            <w:pPr>
              <w:spacing w:before="0"/>
              <w:jc w:val="left"/>
              <w:rPr>
                <w:rFonts w:asciiTheme="majorHAnsi" w:hAnsiTheme="majorHAnsi" w:cstheme="majorHAnsi"/>
                <w:sz w:val="19"/>
                <w:szCs w:val="19"/>
              </w:rPr>
            </w:pPr>
            <w:r w:rsidRPr="00317532">
              <w:rPr>
                <w:rFonts w:asciiTheme="majorHAnsi" w:hAnsiTheme="majorHAnsi" w:cstheme="majorHAnsi"/>
                <w:color w:val="000000"/>
                <w:sz w:val="19"/>
                <w:szCs w:val="19"/>
              </w:rPr>
              <w:t>Sudjelovati u terenskom nadzoru provedbe godišnjeg ugovora s Hrvatskim šumama o protupožarnom nadzoru u zaštićenim područjima.</w:t>
            </w:r>
          </w:p>
        </w:tc>
        <w:tc>
          <w:tcPr>
            <w:tcW w:w="892" w:type="dxa"/>
            <w:vAlign w:val="center"/>
          </w:tcPr>
          <w:p w14:paraId="22859A23" w14:textId="5489A19B" w:rsidR="002E6361" w:rsidRPr="00317532" w:rsidRDefault="002E6361" w:rsidP="002E6361">
            <w:pPr>
              <w:spacing w:before="0"/>
              <w:jc w:val="center"/>
              <w:rPr>
                <w:rFonts w:asciiTheme="majorHAnsi" w:hAnsiTheme="majorHAnsi" w:cstheme="majorHAnsi"/>
                <w:b/>
                <w:bCs/>
                <w:color w:val="030F40" w:themeColor="accent1"/>
                <w:sz w:val="19"/>
                <w:szCs w:val="19"/>
              </w:rPr>
            </w:pPr>
            <w:r w:rsidRPr="00317532">
              <w:rPr>
                <w:rFonts w:asciiTheme="majorHAnsi" w:hAnsiTheme="majorHAnsi" w:cstheme="majorHAnsi"/>
                <w:b/>
                <w:bCs/>
                <w:color w:val="030F40" w:themeColor="accent1"/>
                <w:sz w:val="19"/>
                <w:szCs w:val="19"/>
              </w:rPr>
              <w:t>AB14</w:t>
            </w:r>
          </w:p>
        </w:tc>
        <w:tc>
          <w:tcPr>
            <w:tcW w:w="1933" w:type="dxa"/>
            <w:vAlign w:val="center"/>
          </w:tcPr>
          <w:p w14:paraId="7A770887" w14:textId="6F8D73E5" w:rsidR="002E6361" w:rsidRPr="00317532" w:rsidRDefault="002E6361" w:rsidP="002E6361">
            <w:pPr>
              <w:spacing w:before="0"/>
              <w:jc w:val="left"/>
              <w:rPr>
                <w:rFonts w:asciiTheme="majorHAnsi" w:hAnsiTheme="majorHAnsi" w:cstheme="majorHAnsi"/>
                <w:sz w:val="19"/>
                <w:szCs w:val="19"/>
              </w:rPr>
            </w:pPr>
            <w:r w:rsidRPr="00317532">
              <w:rPr>
                <w:rFonts w:asciiTheme="majorHAnsi" w:hAnsiTheme="majorHAnsi" w:cstheme="majorHAnsi"/>
                <w:sz w:val="19"/>
                <w:szCs w:val="19"/>
              </w:rPr>
              <w:t>Minimalno 1 terenski nadzor godišnje u svakom od zaštićenih područja. Izvješća provedenog nadzora.</w:t>
            </w:r>
          </w:p>
        </w:tc>
        <w:tc>
          <w:tcPr>
            <w:tcW w:w="594" w:type="dxa"/>
            <w:vAlign w:val="center"/>
          </w:tcPr>
          <w:p w14:paraId="438F1EC0" w14:textId="4DF5FE4E" w:rsidR="002E6361" w:rsidRPr="00317532" w:rsidRDefault="002E6361" w:rsidP="002E6361">
            <w:pPr>
              <w:spacing w:before="0"/>
              <w:jc w:val="center"/>
              <w:rPr>
                <w:rFonts w:asciiTheme="majorHAnsi" w:hAnsiTheme="majorHAnsi" w:cstheme="majorHAnsi"/>
                <w:b/>
                <w:bCs/>
                <w:color w:val="030F40" w:themeColor="accent1"/>
                <w:sz w:val="19"/>
                <w:szCs w:val="19"/>
              </w:rPr>
            </w:pPr>
            <w:r w:rsidRPr="00317532">
              <w:rPr>
                <w:rFonts w:asciiTheme="majorHAnsi" w:hAnsiTheme="majorHAnsi" w:cstheme="majorHAnsi"/>
                <w:b/>
                <w:bCs/>
                <w:color w:val="030F40" w:themeColor="accent1"/>
                <w:sz w:val="19"/>
                <w:szCs w:val="19"/>
              </w:rPr>
              <w:t>1</w:t>
            </w:r>
          </w:p>
        </w:tc>
        <w:tc>
          <w:tcPr>
            <w:tcW w:w="535" w:type="dxa"/>
            <w:shd w:val="clear" w:color="auto" w:fill="ABAFBF" w:themeFill="accent6"/>
            <w:vAlign w:val="center"/>
          </w:tcPr>
          <w:p w14:paraId="649B8164" w14:textId="5CE64DC7"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3CBFCAC5" w14:textId="1AFFA840"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24D2C18F" w14:textId="1902C9AD"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44584432" w14:textId="09DDB203"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093D0351" w14:textId="79E60F16"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04B4E30A" w14:textId="221E27B5"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2A76BB58" w14:textId="2ABCA54C"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27FDE81A" w14:textId="7FA9A8C6"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52BDEBB6" w14:textId="2012789B"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5B087CC8" w14:textId="09306154" w:rsidR="002E6361" w:rsidRPr="00317532" w:rsidRDefault="002E6361" w:rsidP="002E6361">
            <w:pPr>
              <w:spacing w:before="0"/>
              <w:jc w:val="center"/>
              <w:rPr>
                <w:rFonts w:asciiTheme="majorHAnsi" w:hAnsiTheme="majorHAnsi" w:cstheme="majorHAnsi"/>
                <w:sz w:val="19"/>
                <w:szCs w:val="19"/>
              </w:rPr>
            </w:pPr>
          </w:p>
        </w:tc>
        <w:tc>
          <w:tcPr>
            <w:tcW w:w="1179" w:type="dxa"/>
            <w:vAlign w:val="center"/>
          </w:tcPr>
          <w:p w14:paraId="6FA7F26C" w14:textId="173B6937" w:rsidR="002E6361" w:rsidRPr="00317532" w:rsidRDefault="002E6361" w:rsidP="002E6361">
            <w:pPr>
              <w:spacing w:before="0"/>
              <w:jc w:val="left"/>
              <w:rPr>
                <w:rFonts w:asciiTheme="majorHAnsi" w:hAnsiTheme="majorHAnsi" w:cstheme="majorHAnsi"/>
                <w:color w:val="000000"/>
                <w:sz w:val="19"/>
                <w:szCs w:val="19"/>
              </w:rPr>
            </w:pPr>
            <w:r w:rsidRPr="00317532">
              <w:rPr>
                <w:rFonts w:asciiTheme="majorHAnsi" w:hAnsiTheme="majorHAnsi" w:cstheme="majorHAnsi"/>
                <w:sz w:val="19"/>
                <w:szCs w:val="19"/>
              </w:rPr>
              <w:t>HŠ, DVD</w:t>
            </w:r>
          </w:p>
        </w:tc>
      </w:tr>
      <w:tr w:rsidR="002E6361" w:rsidRPr="00B620E1" w14:paraId="0671AD97" w14:textId="77777777" w:rsidTr="0065110D">
        <w:tc>
          <w:tcPr>
            <w:tcW w:w="1336" w:type="dxa"/>
            <w:vAlign w:val="center"/>
          </w:tcPr>
          <w:p w14:paraId="00D10882" w14:textId="7F70AF40" w:rsidR="002E6361" w:rsidRPr="00317532" w:rsidRDefault="002E6361" w:rsidP="002E6361">
            <w:pPr>
              <w:spacing w:before="0"/>
              <w:jc w:val="center"/>
              <w:rPr>
                <w:rFonts w:asciiTheme="majorHAnsi" w:hAnsiTheme="majorHAnsi" w:cstheme="majorHAnsi"/>
                <w:sz w:val="19"/>
                <w:szCs w:val="19"/>
              </w:rPr>
            </w:pPr>
            <w:r w:rsidRPr="00317532">
              <w:rPr>
                <w:rFonts w:asciiTheme="majorHAnsi" w:hAnsiTheme="majorHAnsi" w:cstheme="majorHAnsi"/>
                <w:color w:val="000000"/>
                <w:sz w:val="19"/>
                <w:szCs w:val="19"/>
              </w:rPr>
              <w:t>Poticanje</w:t>
            </w:r>
          </w:p>
        </w:tc>
        <w:tc>
          <w:tcPr>
            <w:tcW w:w="3421" w:type="dxa"/>
            <w:vAlign w:val="center"/>
          </w:tcPr>
          <w:p w14:paraId="6E402204" w14:textId="1BF9B207" w:rsidR="002E6361" w:rsidRPr="00317532" w:rsidRDefault="002E6361" w:rsidP="002E6361">
            <w:pPr>
              <w:spacing w:before="0"/>
              <w:jc w:val="left"/>
              <w:rPr>
                <w:rFonts w:asciiTheme="majorHAnsi" w:hAnsiTheme="majorHAnsi" w:cstheme="majorHAnsi"/>
                <w:sz w:val="19"/>
                <w:szCs w:val="19"/>
              </w:rPr>
            </w:pPr>
            <w:r w:rsidRPr="00317532">
              <w:rPr>
                <w:rFonts w:asciiTheme="majorHAnsi" w:hAnsiTheme="majorHAnsi" w:cstheme="majorHAnsi"/>
                <w:color w:val="000000"/>
                <w:sz w:val="19"/>
                <w:szCs w:val="19"/>
              </w:rPr>
              <w:t>Zagovarati izbjegavanje probijanja novih protupožarnih i ostalih puteva, osim gdje je to apsolutno neophodno zbog sigurnosti.</w:t>
            </w:r>
          </w:p>
        </w:tc>
        <w:tc>
          <w:tcPr>
            <w:tcW w:w="892" w:type="dxa"/>
            <w:vAlign w:val="center"/>
          </w:tcPr>
          <w:p w14:paraId="2D65D589" w14:textId="1AD187A6" w:rsidR="002E6361" w:rsidRPr="00317532" w:rsidRDefault="002E6361" w:rsidP="002E6361">
            <w:pPr>
              <w:spacing w:before="0"/>
              <w:jc w:val="center"/>
              <w:rPr>
                <w:rFonts w:asciiTheme="majorHAnsi" w:hAnsiTheme="majorHAnsi" w:cstheme="majorHAnsi"/>
                <w:b/>
                <w:bCs/>
                <w:color w:val="030F40" w:themeColor="accent1"/>
                <w:sz w:val="19"/>
                <w:szCs w:val="19"/>
              </w:rPr>
            </w:pPr>
            <w:r w:rsidRPr="00317532">
              <w:rPr>
                <w:rFonts w:asciiTheme="majorHAnsi" w:hAnsiTheme="majorHAnsi" w:cstheme="majorHAnsi"/>
                <w:b/>
                <w:bCs/>
                <w:color w:val="030F40" w:themeColor="accent1"/>
                <w:sz w:val="19"/>
                <w:szCs w:val="19"/>
              </w:rPr>
              <w:t>AB15</w:t>
            </w:r>
          </w:p>
        </w:tc>
        <w:tc>
          <w:tcPr>
            <w:tcW w:w="1933" w:type="dxa"/>
            <w:vAlign w:val="center"/>
          </w:tcPr>
          <w:p w14:paraId="36BDC54F" w14:textId="071B6A70" w:rsidR="002E6361" w:rsidRPr="00317532" w:rsidRDefault="002E6361" w:rsidP="002E6361">
            <w:pPr>
              <w:spacing w:before="0"/>
              <w:jc w:val="left"/>
              <w:rPr>
                <w:rFonts w:asciiTheme="majorHAnsi" w:hAnsiTheme="majorHAnsi" w:cstheme="majorHAnsi"/>
                <w:sz w:val="19"/>
                <w:szCs w:val="19"/>
              </w:rPr>
            </w:pPr>
            <w:r w:rsidRPr="00317532">
              <w:rPr>
                <w:rFonts w:asciiTheme="majorHAnsi" w:hAnsiTheme="majorHAnsi" w:cstheme="majorHAnsi"/>
                <w:sz w:val="19"/>
                <w:szCs w:val="19"/>
              </w:rPr>
              <w:t>Minimalno 5</w:t>
            </w:r>
            <w:r w:rsidRPr="00317532">
              <w:rPr>
                <w:rFonts w:asciiTheme="majorHAnsi" w:hAnsiTheme="majorHAnsi" w:cstheme="majorHAnsi"/>
                <w:color w:val="FF0000"/>
                <w:sz w:val="19"/>
                <w:szCs w:val="19"/>
              </w:rPr>
              <w:t xml:space="preserve"> </w:t>
            </w:r>
            <w:r w:rsidRPr="00317532">
              <w:rPr>
                <w:rFonts w:asciiTheme="majorHAnsi" w:hAnsiTheme="majorHAnsi" w:cstheme="majorHAnsi"/>
                <w:sz w:val="19"/>
                <w:szCs w:val="19"/>
              </w:rPr>
              <w:t xml:space="preserve">službenih očitovanja JU. </w:t>
            </w:r>
          </w:p>
        </w:tc>
        <w:tc>
          <w:tcPr>
            <w:tcW w:w="594" w:type="dxa"/>
            <w:vAlign w:val="center"/>
          </w:tcPr>
          <w:p w14:paraId="294727B1" w14:textId="3FF040CA" w:rsidR="002E6361" w:rsidRPr="00317532" w:rsidRDefault="002E6361" w:rsidP="002E6361">
            <w:pPr>
              <w:spacing w:before="0"/>
              <w:jc w:val="center"/>
              <w:rPr>
                <w:rFonts w:asciiTheme="majorHAnsi" w:hAnsiTheme="majorHAnsi" w:cstheme="majorHAnsi"/>
                <w:b/>
                <w:bCs/>
                <w:color w:val="030F40" w:themeColor="accent1"/>
                <w:sz w:val="19"/>
                <w:szCs w:val="19"/>
              </w:rPr>
            </w:pPr>
            <w:r w:rsidRPr="00317532">
              <w:rPr>
                <w:rFonts w:asciiTheme="majorHAnsi" w:hAnsiTheme="majorHAnsi" w:cstheme="majorHAnsi"/>
                <w:b/>
                <w:bCs/>
                <w:color w:val="030F40" w:themeColor="accent1"/>
                <w:sz w:val="19"/>
                <w:szCs w:val="19"/>
              </w:rPr>
              <w:t>1</w:t>
            </w:r>
          </w:p>
        </w:tc>
        <w:tc>
          <w:tcPr>
            <w:tcW w:w="535" w:type="dxa"/>
            <w:shd w:val="clear" w:color="auto" w:fill="ABAFBF" w:themeFill="accent6"/>
            <w:vAlign w:val="center"/>
          </w:tcPr>
          <w:p w14:paraId="29CA696C" w14:textId="10D4D4B9"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553B2FF2" w14:textId="1086721F"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5AAB3D57" w14:textId="31687CBF"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765D180E" w14:textId="5951C7BD"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6C70CF0A" w14:textId="58D0B237"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3EC39982" w14:textId="4D65E360"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70E4F933" w14:textId="126F2833"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1B3905BA" w14:textId="24EF7BDA"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759D6F22" w14:textId="3E5D8621"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33BD5EE4" w14:textId="0A42C3C8" w:rsidR="002E6361" w:rsidRPr="00317532" w:rsidRDefault="002E6361" w:rsidP="002E6361">
            <w:pPr>
              <w:spacing w:before="0"/>
              <w:jc w:val="center"/>
              <w:rPr>
                <w:rFonts w:asciiTheme="majorHAnsi" w:hAnsiTheme="majorHAnsi" w:cstheme="majorHAnsi"/>
                <w:sz w:val="19"/>
                <w:szCs w:val="19"/>
              </w:rPr>
            </w:pPr>
          </w:p>
        </w:tc>
        <w:tc>
          <w:tcPr>
            <w:tcW w:w="1179" w:type="dxa"/>
            <w:vAlign w:val="center"/>
          </w:tcPr>
          <w:p w14:paraId="02EE2E45" w14:textId="2ED0674F" w:rsidR="002E6361" w:rsidRPr="00317532" w:rsidRDefault="002E6361" w:rsidP="002E6361">
            <w:pPr>
              <w:spacing w:before="0"/>
              <w:jc w:val="left"/>
              <w:rPr>
                <w:rFonts w:asciiTheme="majorHAnsi" w:hAnsiTheme="majorHAnsi" w:cstheme="majorHAnsi"/>
                <w:color w:val="000000"/>
                <w:sz w:val="19"/>
                <w:szCs w:val="19"/>
              </w:rPr>
            </w:pPr>
            <w:r w:rsidRPr="00317532">
              <w:rPr>
                <w:rFonts w:asciiTheme="majorHAnsi" w:hAnsiTheme="majorHAnsi" w:cstheme="majorHAnsi"/>
                <w:sz w:val="19"/>
                <w:szCs w:val="19"/>
              </w:rPr>
              <w:t>MINGOR, SDŽ</w:t>
            </w:r>
          </w:p>
        </w:tc>
      </w:tr>
      <w:tr w:rsidR="002E6361" w:rsidRPr="00B620E1" w14:paraId="45016C4A" w14:textId="77777777" w:rsidTr="0065110D">
        <w:tc>
          <w:tcPr>
            <w:tcW w:w="1336" w:type="dxa"/>
            <w:vAlign w:val="center"/>
          </w:tcPr>
          <w:p w14:paraId="521D26E4" w14:textId="12F9996A" w:rsidR="002E6361" w:rsidRPr="00317532" w:rsidRDefault="002E6361" w:rsidP="002E6361">
            <w:pPr>
              <w:spacing w:before="0"/>
              <w:jc w:val="center"/>
              <w:rPr>
                <w:rFonts w:asciiTheme="majorHAnsi" w:hAnsiTheme="majorHAnsi" w:cstheme="majorHAnsi"/>
                <w:sz w:val="19"/>
                <w:szCs w:val="19"/>
              </w:rPr>
            </w:pPr>
            <w:r w:rsidRPr="00317532">
              <w:rPr>
                <w:rFonts w:asciiTheme="majorHAnsi" w:hAnsiTheme="majorHAnsi" w:cstheme="majorHAnsi"/>
                <w:color w:val="000000"/>
                <w:sz w:val="19"/>
                <w:szCs w:val="19"/>
              </w:rPr>
              <w:lastRenderedPageBreak/>
              <w:t>Aktivno upravljanje</w:t>
            </w:r>
          </w:p>
        </w:tc>
        <w:tc>
          <w:tcPr>
            <w:tcW w:w="3421" w:type="dxa"/>
            <w:vAlign w:val="center"/>
          </w:tcPr>
          <w:p w14:paraId="4369C9AB" w14:textId="1CA761A8" w:rsidR="002E6361" w:rsidRPr="00317532" w:rsidRDefault="002E6361" w:rsidP="00B60992">
            <w:pPr>
              <w:spacing w:before="0"/>
              <w:jc w:val="left"/>
              <w:rPr>
                <w:rFonts w:asciiTheme="majorHAnsi" w:hAnsiTheme="majorHAnsi" w:cstheme="majorHAnsi"/>
                <w:sz w:val="19"/>
                <w:szCs w:val="19"/>
              </w:rPr>
            </w:pPr>
            <w:r w:rsidRPr="00317532">
              <w:rPr>
                <w:rFonts w:asciiTheme="majorHAnsi" w:hAnsiTheme="majorHAnsi" w:cstheme="majorHAnsi"/>
                <w:color w:val="000000"/>
                <w:sz w:val="19"/>
                <w:szCs w:val="19"/>
              </w:rPr>
              <w:t xml:space="preserve">Prema potrebi sudjelovati u osmišljavanju i provođenju praćenja i uklanjanja </w:t>
            </w:r>
            <w:proofErr w:type="spellStart"/>
            <w:r w:rsidR="00B60992">
              <w:rPr>
                <w:rFonts w:asciiTheme="majorHAnsi" w:hAnsiTheme="majorHAnsi" w:cstheme="majorHAnsi"/>
                <w:color w:val="000000"/>
                <w:sz w:val="19"/>
                <w:szCs w:val="19"/>
              </w:rPr>
              <w:t>uzročnika</w:t>
            </w:r>
            <w:r w:rsidRPr="00317532">
              <w:rPr>
                <w:rFonts w:asciiTheme="majorHAnsi" w:hAnsiTheme="majorHAnsi" w:cstheme="majorHAnsi"/>
                <w:color w:val="000000"/>
                <w:sz w:val="19"/>
                <w:szCs w:val="19"/>
              </w:rPr>
              <w:t>koji</w:t>
            </w:r>
            <w:proofErr w:type="spellEnd"/>
            <w:r w:rsidRPr="00317532">
              <w:rPr>
                <w:rFonts w:asciiTheme="majorHAnsi" w:hAnsiTheme="majorHAnsi" w:cstheme="majorHAnsi"/>
                <w:color w:val="000000"/>
                <w:sz w:val="19"/>
                <w:szCs w:val="19"/>
              </w:rPr>
              <w:t xml:space="preserve"> ugrožavaju ciljna šumska staništa (npr. potkornjak).</w:t>
            </w:r>
          </w:p>
        </w:tc>
        <w:tc>
          <w:tcPr>
            <w:tcW w:w="892" w:type="dxa"/>
            <w:vAlign w:val="center"/>
          </w:tcPr>
          <w:p w14:paraId="4C6A6F4D" w14:textId="54F15D6F" w:rsidR="002E6361" w:rsidRPr="00317532" w:rsidRDefault="002E6361" w:rsidP="002E6361">
            <w:pPr>
              <w:spacing w:before="0"/>
              <w:jc w:val="center"/>
              <w:rPr>
                <w:rFonts w:asciiTheme="majorHAnsi" w:hAnsiTheme="majorHAnsi" w:cstheme="majorHAnsi"/>
                <w:b/>
                <w:bCs/>
                <w:color w:val="030F40" w:themeColor="accent1"/>
                <w:sz w:val="19"/>
                <w:szCs w:val="19"/>
              </w:rPr>
            </w:pPr>
            <w:r w:rsidRPr="00317532">
              <w:rPr>
                <w:rFonts w:asciiTheme="majorHAnsi" w:hAnsiTheme="majorHAnsi" w:cstheme="majorHAnsi"/>
                <w:b/>
                <w:bCs/>
                <w:color w:val="030F40" w:themeColor="accent1"/>
                <w:sz w:val="19"/>
                <w:szCs w:val="19"/>
              </w:rPr>
              <w:t>AB16</w:t>
            </w:r>
          </w:p>
        </w:tc>
        <w:tc>
          <w:tcPr>
            <w:tcW w:w="1933" w:type="dxa"/>
            <w:vAlign w:val="center"/>
          </w:tcPr>
          <w:p w14:paraId="2A3CB012" w14:textId="1C64A209" w:rsidR="002E6361" w:rsidRPr="00317532" w:rsidRDefault="002E6361" w:rsidP="002E6361">
            <w:pPr>
              <w:spacing w:before="0"/>
              <w:jc w:val="left"/>
              <w:rPr>
                <w:rFonts w:asciiTheme="majorHAnsi" w:hAnsiTheme="majorHAnsi" w:cstheme="majorHAnsi"/>
                <w:sz w:val="19"/>
                <w:szCs w:val="19"/>
              </w:rPr>
            </w:pPr>
            <w:r w:rsidRPr="00317532">
              <w:rPr>
                <w:rFonts w:asciiTheme="majorHAnsi" w:hAnsiTheme="majorHAnsi" w:cstheme="majorHAnsi"/>
                <w:sz w:val="19"/>
                <w:szCs w:val="19"/>
              </w:rPr>
              <w:t>Planovi praćenja stanja. Izvješća praćenja stanja.</w:t>
            </w:r>
          </w:p>
        </w:tc>
        <w:tc>
          <w:tcPr>
            <w:tcW w:w="594" w:type="dxa"/>
            <w:vAlign w:val="center"/>
          </w:tcPr>
          <w:p w14:paraId="753B66DF" w14:textId="7A443812" w:rsidR="002E6361" w:rsidRPr="00317532" w:rsidRDefault="002E6361" w:rsidP="002E6361">
            <w:pPr>
              <w:spacing w:before="0"/>
              <w:jc w:val="center"/>
              <w:rPr>
                <w:rFonts w:asciiTheme="majorHAnsi" w:hAnsiTheme="majorHAnsi" w:cstheme="majorHAnsi"/>
                <w:b/>
                <w:bCs/>
                <w:color w:val="030F40" w:themeColor="accent1"/>
                <w:sz w:val="19"/>
                <w:szCs w:val="19"/>
              </w:rPr>
            </w:pPr>
            <w:r w:rsidRPr="00317532">
              <w:rPr>
                <w:rFonts w:asciiTheme="majorHAnsi" w:hAnsiTheme="majorHAnsi" w:cstheme="majorHAnsi"/>
                <w:b/>
                <w:bCs/>
                <w:color w:val="030F40" w:themeColor="accent1"/>
                <w:sz w:val="19"/>
                <w:szCs w:val="19"/>
              </w:rPr>
              <w:t>3</w:t>
            </w:r>
          </w:p>
        </w:tc>
        <w:tc>
          <w:tcPr>
            <w:tcW w:w="535" w:type="dxa"/>
            <w:shd w:val="clear" w:color="auto" w:fill="ABAFBF" w:themeFill="accent6"/>
            <w:vAlign w:val="center"/>
          </w:tcPr>
          <w:p w14:paraId="02E66C08" w14:textId="341C02FB"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5CCB1B7D" w14:textId="5890550F"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76EA672C" w14:textId="75F524C3"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1984EEE2" w14:textId="65AE9774"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1BCD1D29" w14:textId="5A78C1C5"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26E46532" w14:textId="6AABC385"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230AE497" w14:textId="1D4B3E8F"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73F03BE2" w14:textId="57CAE1F4"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623654CC" w14:textId="7EAD4206"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595FEE26" w14:textId="4FF17F4B" w:rsidR="002E6361" w:rsidRPr="00317532" w:rsidRDefault="002E6361" w:rsidP="002E6361">
            <w:pPr>
              <w:spacing w:before="0"/>
              <w:jc w:val="center"/>
              <w:rPr>
                <w:rFonts w:asciiTheme="majorHAnsi" w:hAnsiTheme="majorHAnsi" w:cstheme="majorHAnsi"/>
                <w:sz w:val="19"/>
                <w:szCs w:val="19"/>
              </w:rPr>
            </w:pPr>
          </w:p>
        </w:tc>
        <w:tc>
          <w:tcPr>
            <w:tcW w:w="1179" w:type="dxa"/>
            <w:vAlign w:val="center"/>
          </w:tcPr>
          <w:p w14:paraId="5040120D" w14:textId="6CDA1F32" w:rsidR="002E6361" w:rsidRPr="00317532" w:rsidRDefault="002E6361" w:rsidP="002E6361">
            <w:pPr>
              <w:spacing w:before="0"/>
              <w:jc w:val="left"/>
              <w:rPr>
                <w:rFonts w:asciiTheme="majorHAnsi" w:hAnsiTheme="majorHAnsi" w:cstheme="majorHAnsi"/>
                <w:color w:val="000000"/>
                <w:sz w:val="19"/>
                <w:szCs w:val="19"/>
              </w:rPr>
            </w:pPr>
            <w:r w:rsidRPr="00317532">
              <w:rPr>
                <w:rFonts w:asciiTheme="majorHAnsi" w:hAnsiTheme="majorHAnsi" w:cstheme="majorHAnsi"/>
                <w:sz w:val="19"/>
                <w:szCs w:val="19"/>
              </w:rPr>
              <w:t>ŠI</w:t>
            </w:r>
          </w:p>
        </w:tc>
      </w:tr>
      <w:tr w:rsidR="002E6361" w:rsidRPr="00B620E1" w14:paraId="3BA2925E" w14:textId="77777777" w:rsidTr="0065110D">
        <w:tc>
          <w:tcPr>
            <w:tcW w:w="1336" w:type="dxa"/>
            <w:vAlign w:val="center"/>
          </w:tcPr>
          <w:p w14:paraId="62A43E7A" w14:textId="1C85CEFC" w:rsidR="002E6361" w:rsidRPr="00317532" w:rsidRDefault="002E6361" w:rsidP="002E6361">
            <w:pPr>
              <w:spacing w:before="0"/>
              <w:jc w:val="center"/>
              <w:rPr>
                <w:rFonts w:asciiTheme="majorHAnsi" w:hAnsiTheme="majorHAnsi" w:cstheme="majorHAnsi"/>
                <w:sz w:val="19"/>
                <w:szCs w:val="19"/>
              </w:rPr>
            </w:pPr>
            <w:r w:rsidRPr="00317532">
              <w:rPr>
                <w:rFonts w:asciiTheme="majorHAnsi" w:hAnsiTheme="majorHAnsi" w:cstheme="majorHAnsi"/>
                <w:color w:val="000000"/>
                <w:sz w:val="19"/>
                <w:szCs w:val="19"/>
              </w:rPr>
              <w:t>Aktivno upravljanje</w:t>
            </w:r>
          </w:p>
        </w:tc>
        <w:tc>
          <w:tcPr>
            <w:tcW w:w="3421" w:type="dxa"/>
            <w:vAlign w:val="center"/>
          </w:tcPr>
          <w:p w14:paraId="51FDC83A" w14:textId="5D596C82" w:rsidR="002E6361" w:rsidRPr="00317532" w:rsidRDefault="002E6361" w:rsidP="002E6361">
            <w:pPr>
              <w:spacing w:before="0"/>
              <w:jc w:val="left"/>
              <w:rPr>
                <w:rFonts w:asciiTheme="majorHAnsi" w:hAnsiTheme="majorHAnsi" w:cstheme="majorHAnsi"/>
                <w:sz w:val="19"/>
                <w:szCs w:val="19"/>
              </w:rPr>
            </w:pPr>
            <w:r w:rsidRPr="00317532">
              <w:rPr>
                <w:rFonts w:asciiTheme="majorHAnsi" w:hAnsiTheme="majorHAnsi" w:cstheme="majorHAnsi"/>
                <w:color w:val="000000"/>
                <w:sz w:val="19"/>
                <w:szCs w:val="19"/>
              </w:rPr>
              <w:t>Sudjelovati u provedbi nacionalnih planova i drugih projekata upravljanja invazivnim stranim vrstama koje utječu na ciljna staništa.</w:t>
            </w:r>
          </w:p>
        </w:tc>
        <w:tc>
          <w:tcPr>
            <w:tcW w:w="892" w:type="dxa"/>
            <w:vAlign w:val="center"/>
          </w:tcPr>
          <w:p w14:paraId="0FF74738" w14:textId="2AFB75B2" w:rsidR="002E6361" w:rsidRPr="00317532" w:rsidRDefault="002E6361" w:rsidP="002E6361">
            <w:pPr>
              <w:spacing w:before="0"/>
              <w:jc w:val="center"/>
              <w:rPr>
                <w:rFonts w:asciiTheme="majorHAnsi" w:hAnsiTheme="majorHAnsi" w:cstheme="majorHAnsi"/>
                <w:b/>
                <w:bCs/>
                <w:color w:val="030F40" w:themeColor="accent1"/>
                <w:sz w:val="19"/>
                <w:szCs w:val="19"/>
              </w:rPr>
            </w:pPr>
            <w:r w:rsidRPr="00317532">
              <w:rPr>
                <w:rFonts w:asciiTheme="majorHAnsi" w:hAnsiTheme="majorHAnsi" w:cstheme="majorHAnsi"/>
                <w:b/>
                <w:bCs/>
                <w:color w:val="030F40" w:themeColor="accent1"/>
                <w:sz w:val="19"/>
                <w:szCs w:val="19"/>
              </w:rPr>
              <w:t>AB17</w:t>
            </w:r>
          </w:p>
        </w:tc>
        <w:tc>
          <w:tcPr>
            <w:tcW w:w="1933" w:type="dxa"/>
            <w:vAlign w:val="center"/>
          </w:tcPr>
          <w:p w14:paraId="1C73E346" w14:textId="05411C46" w:rsidR="002E6361" w:rsidRPr="00317532" w:rsidRDefault="002E6361" w:rsidP="002E6361">
            <w:pPr>
              <w:spacing w:before="0"/>
              <w:jc w:val="left"/>
              <w:rPr>
                <w:rFonts w:asciiTheme="majorHAnsi" w:hAnsiTheme="majorHAnsi" w:cstheme="majorHAnsi"/>
                <w:sz w:val="19"/>
                <w:szCs w:val="19"/>
              </w:rPr>
            </w:pPr>
            <w:r w:rsidRPr="00317532">
              <w:rPr>
                <w:rFonts w:asciiTheme="majorHAnsi" w:hAnsiTheme="majorHAnsi" w:cstheme="majorHAnsi"/>
                <w:sz w:val="19"/>
                <w:szCs w:val="19"/>
              </w:rPr>
              <w:t>Planovi praćenja stanja. Izvješća praćenja stanja.</w:t>
            </w:r>
          </w:p>
        </w:tc>
        <w:tc>
          <w:tcPr>
            <w:tcW w:w="594" w:type="dxa"/>
            <w:vAlign w:val="center"/>
          </w:tcPr>
          <w:p w14:paraId="24E2A330" w14:textId="78FA2849" w:rsidR="002E6361" w:rsidRPr="00317532" w:rsidRDefault="002E6361" w:rsidP="002E6361">
            <w:pPr>
              <w:spacing w:before="0"/>
              <w:jc w:val="center"/>
              <w:rPr>
                <w:rFonts w:asciiTheme="majorHAnsi" w:hAnsiTheme="majorHAnsi" w:cstheme="majorHAnsi"/>
                <w:b/>
                <w:bCs/>
                <w:color w:val="030F40" w:themeColor="accent1"/>
                <w:sz w:val="19"/>
                <w:szCs w:val="19"/>
              </w:rPr>
            </w:pPr>
            <w:r w:rsidRPr="00317532">
              <w:rPr>
                <w:rFonts w:asciiTheme="majorHAnsi" w:hAnsiTheme="majorHAnsi" w:cstheme="majorHAnsi"/>
                <w:b/>
                <w:bCs/>
                <w:color w:val="030F40" w:themeColor="accent1"/>
                <w:sz w:val="19"/>
                <w:szCs w:val="19"/>
              </w:rPr>
              <w:t>2</w:t>
            </w:r>
          </w:p>
        </w:tc>
        <w:tc>
          <w:tcPr>
            <w:tcW w:w="535" w:type="dxa"/>
            <w:shd w:val="clear" w:color="auto" w:fill="ABAFBF" w:themeFill="accent6"/>
            <w:vAlign w:val="center"/>
          </w:tcPr>
          <w:p w14:paraId="259B291A" w14:textId="584BC8CE"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4C849AEB" w14:textId="754AF953"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1638065C" w14:textId="55F00DB7"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7E58BADB" w14:textId="32D95073"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2D054FAE" w14:textId="43C68B43"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3FCEA43F" w14:textId="5DB354BC"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757FDD26" w14:textId="4C0101EA"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4553F9F5" w14:textId="77D54690"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41A90F49" w14:textId="0EB2AE4C"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0DBC30D9" w14:textId="31AB2B8E" w:rsidR="002E6361" w:rsidRPr="00317532" w:rsidRDefault="002E6361" w:rsidP="002E6361">
            <w:pPr>
              <w:spacing w:before="0"/>
              <w:jc w:val="center"/>
              <w:rPr>
                <w:rFonts w:asciiTheme="majorHAnsi" w:hAnsiTheme="majorHAnsi" w:cstheme="majorHAnsi"/>
                <w:sz w:val="19"/>
                <w:szCs w:val="19"/>
              </w:rPr>
            </w:pPr>
          </w:p>
        </w:tc>
        <w:tc>
          <w:tcPr>
            <w:tcW w:w="1179" w:type="dxa"/>
            <w:vAlign w:val="center"/>
          </w:tcPr>
          <w:p w14:paraId="07AAB9B2" w14:textId="419541B7" w:rsidR="002E6361" w:rsidRPr="00317532" w:rsidRDefault="002E6361" w:rsidP="002E6361">
            <w:pPr>
              <w:spacing w:before="0"/>
              <w:jc w:val="left"/>
              <w:rPr>
                <w:rFonts w:asciiTheme="majorHAnsi" w:hAnsiTheme="majorHAnsi" w:cstheme="majorHAnsi"/>
                <w:color w:val="000000"/>
                <w:sz w:val="19"/>
                <w:szCs w:val="19"/>
              </w:rPr>
            </w:pPr>
            <w:r w:rsidRPr="00317532">
              <w:rPr>
                <w:rFonts w:asciiTheme="majorHAnsi" w:hAnsiTheme="majorHAnsi" w:cstheme="majorHAnsi"/>
                <w:sz w:val="19"/>
                <w:szCs w:val="19"/>
              </w:rPr>
              <w:t>M</w:t>
            </w:r>
            <w:r w:rsidR="000C668D">
              <w:rPr>
                <w:rFonts w:asciiTheme="majorHAnsi" w:hAnsiTheme="majorHAnsi" w:cstheme="majorHAnsi"/>
                <w:sz w:val="19"/>
                <w:szCs w:val="19"/>
              </w:rPr>
              <w:t>IN</w:t>
            </w:r>
            <w:r w:rsidRPr="00317532">
              <w:rPr>
                <w:rFonts w:asciiTheme="majorHAnsi" w:hAnsiTheme="majorHAnsi" w:cstheme="majorHAnsi"/>
                <w:sz w:val="19"/>
                <w:szCs w:val="19"/>
              </w:rPr>
              <w:t>GOR, HŠ, ŠK, VZ</w:t>
            </w:r>
          </w:p>
        </w:tc>
      </w:tr>
      <w:tr w:rsidR="002E6361" w:rsidRPr="00B620E1" w14:paraId="43E62DAD" w14:textId="77777777" w:rsidTr="0065110D">
        <w:tc>
          <w:tcPr>
            <w:tcW w:w="1336" w:type="dxa"/>
            <w:vAlign w:val="center"/>
          </w:tcPr>
          <w:p w14:paraId="66D5FC88" w14:textId="51D8E90F" w:rsidR="002E6361" w:rsidRPr="00317532" w:rsidRDefault="002E6361" w:rsidP="002E6361">
            <w:pPr>
              <w:spacing w:before="0"/>
              <w:jc w:val="center"/>
              <w:rPr>
                <w:rFonts w:asciiTheme="majorHAnsi" w:hAnsiTheme="majorHAnsi" w:cstheme="majorHAnsi"/>
                <w:sz w:val="19"/>
                <w:szCs w:val="19"/>
              </w:rPr>
            </w:pPr>
            <w:r w:rsidRPr="00317532">
              <w:rPr>
                <w:rFonts w:asciiTheme="majorHAnsi" w:hAnsiTheme="majorHAnsi" w:cstheme="majorHAnsi"/>
                <w:color w:val="000000"/>
                <w:sz w:val="19"/>
                <w:szCs w:val="19"/>
              </w:rPr>
              <w:t>Suradnja</w:t>
            </w:r>
          </w:p>
        </w:tc>
        <w:tc>
          <w:tcPr>
            <w:tcW w:w="3421" w:type="dxa"/>
            <w:vAlign w:val="center"/>
          </w:tcPr>
          <w:p w14:paraId="3A45EC30" w14:textId="6F4FA401" w:rsidR="002E6361" w:rsidRPr="00317532" w:rsidRDefault="002E6361" w:rsidP="002E6361">
            <w:pPr>
              <w:spacing w:before="0"/>
              <w:jc w:val="left"/>
              <w:rPr>
                <w:rFonts w:asciiTheme="majorHAnsi" w:hAnsiTheme="majorHAnsi" w:cstheme="majorHAnsi"/>
                <w:sz w:val="19"/>
                <w:szCs w:val="19"/>
              </w:rPr>
            </w:pPr>
            <w:r w:rsidRPr="00317532">
              <w:rPr>
                <w:rFonts w:asciiTheme="majorHAnsi" w:hAnsiTheme="majorHAnsi" w:cstheme="majorHAnsi"/>
                <w:sz w:val="19"/>
                <w:szCs w:val="19"/>
              </w:rPr>
              <w:t>Surađivati u provedbi "Plana upravljanja mungosom".</w:t>
            </w:r>
          </w:p>
        </w:tc>
        <w:tc>
          <w:tcPr>
            <w:tcW w:w="892" w:type="dxa"/>
            <w:vAlign w:val="center"/>
          </w:tcPr>
          <w:p w14:paraId="2782ADCD" w14:textId="6E20D5E7" w:rsidR="002E6361" w:rsidRPr="00317532" w:rsidRDefault="002E6361" w:rsidP="002E6361">
            <w:pPr>
              <w:spacing w:before="0"/>
              <w:jc w:val="center"/>
              <w:rPr>
                <w:rFonts w:asciiTheme="majorHAnsi" w:hAnsiTheme="majorHAnsi" w:cstheme="majorHAnsi"/>
                <w:b/>
                <w:bCs/>
                <w:color w:val="030F40" w:themeColor="accent1"/>
                <w:sz w:val="19"/>
                <w:szCs w:val="19"/>
              </w:rPr>
            </w:pPr>
            <w:r w:rsidRPr="00317532">
              <w:rPr>
                <w:rFonts w:asciiTheme="majorHAnsi" w:hAnsiTheme="majorHAnsi" w:cstheme="majorHAnsi"/>
                <w:b/>
                <w:bCs/>
                <w:color w:val="030F40" w:themeColor="accent1"/>
                <w:sz w:val="19"/>
                <w:szCs w:val="19"/>
              </w:rPr>
              <w:t>AB18</w:t>
            </w:r>
          </w:p>
        </w:tc>
        <w:tc>
          <w:tcPr>
            <w:tcW w:w="1933" w:type="dxa"/>
            <w:vAlign w:val="center"/>
          </w:tcPr>
          <w:p w14:paraId="5B526C6F" w14:textId="2BAC47AA" w:rsidR="002E6361" w:rsidRPr="00317532" w:rsidRDefault="002E6361" w:rsidP="002E6361">
            <w:pPr>
              <w:spacing w:before="0"/>
              <w:jc w:val="left"/>
              <w:rPr>
                <w:rFonts w:asciiTheme="majorHAnsi" w:hAnsiTheme="majorHAnsi" w:cstheme="majorHAnsi"/>
                <w:sz w:val="19"/>
                <w:szCs w:val="19"/>
              </w:rPr>
            </w:pPr>
            <w:r w:rsidRPr="00317532">
              <w:rPr>
                <w:rFonts w:asciiTheme="majorHAnsi" w:hAnsiTheme="majorHAnsi" w:cstheme="majorHAnsi"/>
                <w:sz w:val="19"/>
                <w:szCs w:val="19"/>
              </w:rPr>
              <w:t xml:space="preserve">Pregled sudjelovanja na aktivnostima Plana. </w:t>
            </w:r>
          </w:p>
        </w:tc>
        <w:tc>
          <w:tcPr>
            <w:tcW w:w="594" w:type="dxa"/>
            <w:vAlign w:val="center"/>
          </w:tcPr>
          <w:p w14:paraId="0416CBCC" w14:textId="19F43D92" w:rsidR="002E6361" w:rsidRPr="00317532" w:rsidRDefault="002E6361" w:rsidP="002E6361">
            <w:pPr>
              <w:spacing w:before="0"/>
              <w:jc w:val="center"/>
              <w:rPr>
                <w:rFonts w:asciiTheme="majorHAnsi" w:hAnsiTheme="majorHAnsi" w:cstheme="majorHAnsi"/>
                <w:b/>
                <w:bCs/>
                <w:color w:val="030F40" w:themeColor="accent1"/>
                <w:sz w:val="19"/>
                <w:szCs w:val="19"/>
              </w:rPr>
            </w:pPr>
            <w:r w:rsidRPr="00317532">
              <w:rPr>
                <w:rFonts w:asciiTheme="majorHAnsi" w:hAnsiTheme="majorHAnsi" w:cstheme="majorHAnsi"/>
                <w:b/>
                <w:bCs/>
                <w:color w:val="030F40" w:themeColor="accent1"/>
                <w:sz w:val="19"/>
                <w:szCs w:val="19"/>
              </w:rPr>
              <w:t>3</w:t>
            </w:r>
          </w:p>
        </w:tc>
        <w:tc>
          <w:tcPr>
            <w:tcW w:w="535" w:type="dxa"/>
            <w:shd w:val="clear" w:color="auto" w:fill="ABAFBF" w:themeFill="accent6"/>
            <w:vAlign w:val="center"/>
          </w:tcPr>
          <w:p w14:paraId="7995130B" w14:textId="315DACF0"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67088734" w14:textId="106943E0"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4D37B99F" w14:textId="2C388C40"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6DD8D988" w14:textId="14D4366C"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331E2F44" w14:textId="79A6F364"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28081D18" w14:textId="0087ED4A"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5A50EFF1" w14:textId="49B003A0"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6E11E2AA" w14:textId="1CD2450F"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3F318619" w14:textId="78DEF7B8" w:rsidR="002E6361" w:rsidRPr="00317532" w:rsidRDefault="002E6361" w:rsidP="002E6361">
            <w:pPr>
              <w:spacing w:before="0"/>
              <w:jc w:val="center"/>
              <w:rPr>
                <w:rFonts w:asciiTheme="majorHAnsi" w:hAnsiTheme="majorHAnsi" w:cstheme="majorHAnsi"/>
                <w:sz w:val="19"/>
                <w:szCs w:val="19"/>
              </w:rPr>
            </w:pPr>
          </w:p>
        </w:tc>
        <w:tc>
          <w:tcPr>
            <w:tcW w:w="535" w:type="dxa"/>
            <w:shd w:val="clear" w:color="auto" w:fill="ABAFBF" w:themeFill="accent6"/>
            <w:vAlign w:val="center"/>
          </w:tcPr>
          <w:p w14:paraId="69F24E1D" w14:textId="6E637727" w:rsidR="002E6361" w:rsidRPr="00317532" w:rsidRDefault="002E6361" w:rsidP="002E6361">
            <w:pPr>
              <w:spacing w:before="0"/>
              <w:jc w:val="center"/>
              <w:rPr>
                <w:rFonts w:asciiTheme="majorHAnsi" w:hAnsiTheme="majorHAnsi" w:cstheme="majorHAnsi"/>
                <w:sz w:val="19"/>
                <w:szCs w:val="19"/>
              </w:rPr>
            </w:pPr>
          </w:p>
        </w:tc>
        <w:tc>
          <w:tcPr>
            <w:tcW w:w="1179" w:type="dxa"/>
            <w:vAlign w:val="center"/>
          </w:tcPr>
          <w:p w14:paraId="0FAB90FF" w14:textId="23371C59" w:rsidR="002E6361" w:rsidRPr="00317532" w:rsidRDefault="002E6361" w:rsidP="002E6361">
            <w:pPr>
              <w:spacing w:before="0"/>
              <w:jc w:val="left"/>
              <w:rPr>
                <w:rFonts w:asciiTheme="majorHAnsi" w:hAnsiTheme="majorHAnsi" w:cstheme="majorHAnsi"/>
                <w:color w:val="000000"/>
                <w:sz w:val="19"/>
                <w:szCs w:val="19"/>
              </w:rPr>
            </w:pPr>
            <w:r w:rsidRPr="00317532">
              <w:rPr>
                <w:rFonts w:asciiTheme="majorHAnsi" w:hAnsiTheme="majorHAnsi" w:cstheme="majorHAnsi"/>
                <w:sz w:val="19"/>
                <w:szCs w:val="19"/>
              </w:rPr>
              <w:t>M</w:t>
            </w:r>
            <w:r w:rsidR="000C668D">
              <w:rPr>
                <w:rFonts w:asciiTheme="majorHAnsi" w:hAnsiTheme="majorHAnsi" w:cstheme="majorHAnsi"/>
                <w:sz w:val="19"/>
                <w:szCs w:val="19"/>
              </w:rPr>
              <w:t>IN</w:t>
            </w:r>
            <w:r w:rsidRPr="00317532">
              <w:rPr>
                <w:rFonts w:asciiTheme="majorHAnsi" w:hAnsiTheme="majorHAnsi" w:cstheme="majorHAnsi"/>
                <w:sz w:val="19"/>
                <w:szCs w:val="19"/>
              </w:rPr>
              <w:t>GOR, LUOH</w:t>
            </w:r>
          </w:p>
        </w:tc>
      </w:tr>
    </w:tbl>
    <w:p w14:paraId="551D61D6" w14:textId="77777777" w:rsidR="006823B9" w:rsidRDefault="006823B9" w:rsidP="00C626BF">
      <w:pPr>
        <w:pStyle w:val="SUEZtekst"/>
        <w:sectPr w:rsidR="006823B9" w:rsidSect="006823B9">
          <w:pgSz w:w="16838" w:h="11906" w:orient="landscape"/>
          <w:pgMar w:top="1418" w:right="709" w:bottom="1106" w:left="1418" w:header="709" w:footer="709" w:gutter="0"/>
          <w:cols w:space="708"/>
          <w:titlePg/>
          <w:docGrid w:linePitch="360"/>
        </w:sectPr>
      </w:pPr>
    </w:p>
    <w:p w14:paraId="757DDC95" w14:textId="1B021D2E" w:rsidR="0080502C" w:rsidRPr="0080502C" w:rsidRDefault="00040A51" w:rsidP="00790404">
      <w:pPr>
        <w:pStyle w:val="SUEZnaslov3"/>
        <w:numPr>
          <w:ilvl w:val="2"/>
          <w:numId w:val="1"/>
        </w:numPr>
        <w:ind w:left="1134" w:hanging="708"/>
      </w:pPr>
      <w:bookmarkStart w:id="85" w:name="_Toc129090061"/>
      <w:r>
        <w:lastRenderedPageBreak/>
        <w:t xml:space="preserve">Kopneni </w:t>
      </w:r>
      <w:r w:rsidR="00FA1B6C">
        <w:t>speleološki objekt</w:t>
      </w:r>
      <w:r>
        <w:t>i</w:t>
      </w:r>
      <w:r w:rsidR="00FA1B6C">
        <w:t xml:space="preserve"> i vezan</w:t>
      </w:r>
      <w:r>
        <w:t>e</w:t>
      </w:r>
      <w:r w:rsidR="00FA1B6C">
        <w:t xml:space="preserve"> vrst</w:t>
      </w:r>
      <w:r>
        <w:t>e</w:t>
      </w:r>
      <w:bookmarkEnd w:id="85"/>
    </w:p>
    <w:p w14:paraId="1E3C0732" w14:textId="44C1488F" w:rsidR="004A1AC3" w:rsidRPr="00C45088" w:rsidRDefault="004E0DA5" w:rsidP="00C45088">
      <w:pPr>
        <w:pStyle w:val="SUEZtekst"/>
        <w:numPr>
          <w:ilvl w:val="0"/>
          <w:numId w:val="15"/>
        </w:numPr>
        <w:rPr>
          <w:b/>
          <w:bCs/>
        </w:rPr>
      </w:pPr>
      <w:bookmarkStart w:id="86" w:name="_Hlk119063492"/>
      <w:r w:rsidRPr="00040A51">
        <w:rPr>
          <w:b/>
          <w:bCs/>
        </w:rPr>
        <w:t>POSEBNI CILJ A</w:t>
      </w:r>
      <w:r w:rsidR="00AF1834">
        <w:rPr>
          <w:b/>
          <w:bCs/>
        </w:rPr>
        <w:t>C</w:t>
      </w:r>
      <w:r w:rsidRPr="00040A51">
        <w:rPr>
          <w:b/>
          <w:bCs/>
        </w:rPr>
        <w:t xml:space="preserve">: Očuvano </w:t>
      </w:r>
      <w:r w:rsidR="00040A51">
        <w:rPr>
          <w:b/>
          <w:bCs/>
        </w:rPr>
        <w:t xml:space="preserve">je </w:t>
      </w:r>
      <w:r w:rsidRPr="00040A51">
        <w:rPr>
          <w:b/>
          <w:bCs/>
        </w:rPr>
        <w:t xml:space="preserve">povoljno stanje kopnenih speleoloških objekata otoka Hvara te ciljnih vrsta šišmiša područja ekološke mreže obuhvaćenih </w:t>
      </w:r>
      <w:r w:rsidR="00040A51">
        <w:rPr>
          <w:b/>
          <w:bCs/>
        </w:rPr>
        <w:t>P</w:t>
      </w:r>
      <w:r w:rsidRPr="00040A51">
        <w:rPr>
          <w:b/>
          <w:bCs/>
        </w:rPr>
        <w:t>lanom upravljanja</w:t>
      </w:r>
      <w:r w:rsidR="00040A51">
        <w:rPr>
          <w:b/>
          <w:bCs/>
        </w:rPr>
        <w:t>.</w:t>
      </w:r>
      <w:bookmarkEnd w:id="86"/>
    </w:p>
    <w:p w14:paraId="3C15A2D3" w14:textId="77777777" w:rsidR="00C45088" w:rsidRPr="00902F3D" w:rsidRDefault="00C45088" w:rsidP="00C45088">
      <w:pPr>
        <w:pStyle w:val="SUEZtekst"/>
      </w:pPr>
      <w:r w:rsidRPr="00902F3D">
        <w:t xml:space="preserve">Područje otoka Hvara speleološki je slabo istražen prostor. Prema dostupnim podacima, na otoku je </w:t>
      </w:r>
      <w:r>
        <w:t>službeno i točno</w:t>
      </w:r>
      <w:r w:rsidRPr="00902F3D">
        <w:t xml:space="preserve"> evidentirano tek 11 speleoloških objekata, dok je njihov broj zasigurno mnogo veći. Kroz turističke brošure se spominje broj od 143 objekta, ali ovaj podatak treba svakako uzeti s rezervom. </w:t>
      </w:r>
    </w:p>
    <w:p w14:paraId="25143C77" w14:textId="77777777" w:rsidR="00C45088" w:rsidRPr="00902F3D" w:rsidRDefault="00C45088" w:rsidP="00C45088">
      <w:pPr>
        <w:pStyle w:val="SUEZtekst"/>
      </w:pPr>
      <w:r w:rsidRPr="00902F3D">
        <w:t xml:space="preserve">Kao ključni razlog loše istraženosti podzemlja je nepostojanje aktivne speleološke udruge na otoku. U skladu s tim potrebno je jačati suradnju JU sa planinarskim društvom i ispostavom HGSS-a na otoku, te poticati osnivanje speleološke udruge unutar planinarskog društva Hvar. Također sa vlastitim resursima, koje JU trenutno posjeduje, (speleolog i dva speleološka pripravnika) </w:t>
      </w:r>
      <w:r>
        <w:t xml:space="preserve">potrebno je </w:t>
      </w:r>
      <w:r w:rsidRPr="00902F3D">
        <w:t xml:space="preserve">pokrenuti proces </w:t>
      </w:r>
      <w:proofErr w:type="spellStart"/>
      <w:r w:rsidRPr="00902F3D">
        <w:t>rekognosciranja</w:t>
      </w:r>
      <w:proofErr w:type="spellEnd"/>
      <w:r w:rsidRPr="00902F3D">
        <w:t xml:space="preserve"> speleoloških pojava te prikupiti koordinate ulaza što većeg broja speleoloških objekata. </w:t>
      </w:r>
    </w:p>
    <w:p w14:paraId="14606378" w14:textId="77777777" w:rsidR="00C45088" w:rsidRPr="00902F3D" w:rsidRDefault="00C45088" w:rsidP="00C45088">
      <w:pPr>
        <w:pStyle w:val="SUEZtekst"/>
      </w:pPr>
      <w:r w:rsidRPr="00902F3D">
        <w:t xml:space="preserve">Područje otoka </w:t>
      </w:r>
      <w:proofErr w:type="spellStart"/>
      <w:r w:rsidRPr="00902F3D">
        <w:t>biospeleološki</w:t>
      </w:r>
      <w:proofErr w:type="spellEnd"/>
      <w:r w:rsidRPr="00902F3D">
        <w:t xml:space="preserve"> je, općenito, slabo istraženo. Povezano s tim, nije moguće dati utemeljenu ocjenu stanja očuvanosti špiljske faune. Ipak, iz sporadično provedenih istraživanja (špilja </w:t>
      </w:r>
      <w:proofErr w:type="spellStart"/>
      <w:r w:rsidRPr="00902F3D">
        <w:t>Duboška</w:t>
      </w:r>
      <w:proofErr w:type="spellEnd"/>
      <w:r w:rsidRPr="00902F3D">
        <w:t xml:space="preserve"> pazuha, Kraljevska jama, Špilja pod Kapelu) može se pretpostaviti da je potencijal pronalaska ugroženih ali i endemičnih vrsta velik. Hrvatsko </w:t>
      </w:r>
      <w:proofErr w:type="spellStart"/>
      <w:r w:rsidRPr="00902F3D">
        <w:t>biospeleološko</w:t>
      </w:r>
      <w:proofErr w:type="spellEnd"/>
      <w:r w:rsidRPr="00902F3D">
        <w:t xml:space="preserve"> društvo aktivno je sudjelovalo na radionicama s dionicima, te iskazalo interes za uključivanje u provedbu aktivnosti istraživanja speleoloških objekata. Predložili su sustavno istraživanje u speleološkim objektima da bi se utvrdilo nulto stanje, a nakon toga monitoring odabranih objekata u svrhu praćenja stanja i uočavanja eventualnih promjena i negativnih utjecaja.</w:t>
      </w:r>
    </w:p>
    <w:p w14:paraId="50D4BBF3" w14:textId="4CBAF39B" w:rsidR="00C45088" w:rsidRPr="00902F3D" w:rsidRDefault="00C45088" w:rsidP="00C45088">
      <w:pPr>
        <w:pStyle w:val="SUEZtekst"/>
        <w:rPr>
          <w:color w:val="000000" w:themeColor="text1"/>
        </w:rPr>
      </w:pPr>
      <w:r w:rsidRPr="00902F3D">
        <w:t>S obzirom da su aktivnosti u prirodi u porastu</w:t>
      </w:r>
      <w:r>
        <w:t xml:space="preserve"> i da je uspostavljen</w:t>
      </w:r>
      <w:r w:rsidRPr="00902F3D">
        <w:t xml:space="preserve"> veliki broj turističko-planinarskih staza, povećana je mogućnost ugroze podzemnih staništa. Tu se u prvom redu misli na različite oblike vandalizma kroz mehanička oštećenja špiljskih ukrasa, estetsko narušavanje i uznemiravanje špiljskih vrsta, u prvom redu </w:t>
      </w:r>
      <w:r w:rsidRPr="00902F3D">
        <w:rPr>
          <w:color w:val="000000" w:themeColor="text1"/>
        </w:rPr>
        <w:t>šišmiša</w:t>
      </w:r>
      <w:r w:rsidR="00464CCC">
        <w:rPr>
          <w:color w:val="000000" w:themeColor="text1"/>
        </w:rPr>
        <w:t>, o</w:t>
      </w:r>
      <w:r w:rsidRPr="00902F3D">
        <w:rPr>
          <w:color w:val="000000" w:themeColor="text1"/>
        </w:rPr>
        <w:t xml:space="preserve"> tome bi trebalo povesti računa i osvijestiti posjetitelje. </w:t>
      </w:r>
    </w:p>
    <w:p w14:paraId="0C3B2C74" w14:textId="77777777" w:rsidR="00C45088" w:rsidRPr="00902F3D" w:rsidRDefault="00C45088" w:rsidP="00C45088">
      <w:pPr>
        <w:pStyle w:val="SUEZtekst"/>
        <w:rPr>
          <w:color w:val="000000" w:themeColor="text1"/>
        </w:rPr>
      </w:pPr>
      <w:r w:rsidRPr="00902F3D">
        <w:t xml:space="preserve">Tri špilje na otoku imaju ustanovljeni arheološki sadržaj i zanimljive su širim znanstvenim i inim krugovima, imaju veću prisutnost posjetitelja, te kod njih treba povesti posebnu pozornost pri zaštiti geomorfoloških </w:t>
      </w:r>
      <w:r>
        <w:t xml:space="preserve">formacija </w:t>
      </w:r>
      <w:r w:rsidRPr="00902F3D">
        <w:t>i stanišnih uvjeta s jasno navedenim pravilima ponašanja i kroz kontrolu istih.</w:t>
      </w:r>
    </w:p>
    <w:p w14:paraId="090E5C2C" w14:textId="77777777" w:rsidR="00464CCC" w:rsidRDefault="00C45088" w:rsidP="00464CCC">
      <w:pPr>
        <w:pStyle w:val="SUEZtekst"/>
        <w:rPr>
          <w:lang w:eastAsia="hr-HR"/>
        </w:rPr>
      </w:pPr>
      <w:r w:rsidRPr="00902F3D">
        <w:rPr>
          <w:lang w:eastAsia="hr-HR"/>
        </w:rPr>
        <w:t>Nadalje Bunar na Hvaru onečišćen je komunalnim otpadom te se voda u njemu ne može koristiti za piće. Trebalo bi ga očistiti od otpada i pokušati vratiti u prvobitno stanje pogotovo što su u njemu nalazi rijetkih i ugroženih vrsta. Potom Bunar kod Franjevačkog samostana u Hvaru bi trebalo locirati da bi ga se moglo istražiti te po potrebi adekvatno zaštititi. EM HR2000165</w:t>
      </w:r>
      <w:r>
        <w:rPr>
          <w:lang w:eastAsia="hr-HR"/>
        </w:rPr>
        <w:t xml:space="preserve"> </w:t>
      </w:r>
      <w:r w:rsidRPr="00902F3D">
        <w:rPr>
          <w:lang w:eastAsia="hr-HR"/>
        </w:rPr>
        <w:t>Špilja po Kapelu je mala i plitka te blizu ceste što je čini posebno osjetljivom na potencijalni negativni utjecaj čovjeka.</w:t>
      </w:r>
      <w:r w:rsidR="00464CCC">
        <w:rPr>
          <w:lang w:eastAsia="hr-HR"/>
        </w:rPr>
        <w:t xml:space="preserve"> Ovim planom upravljanja obuhvaćeno je jedino </w:t>
      </w:r>
      <w:r w:rsidR="00C50D2C">
        <w:rPr>
          <w:lang w:eastAsia="hr-HR"/>
        </w:rPr>
        <w:t xml:space="preserve">podzemno stanište </w:t>
      </w:r>
      <w:r w:rsidR="00464CCC">
        <w:rPr>
          <w:lang w:eastAsia="hr-HR"/>
        </w:rPr>
        <w:t>područj</w:t>
      </w:r>
      <w:r w:rsidR="00C50D2C">
        <w:rPr>
          <w:lang w:eastAsia="hr-HR"/>
        </w:rPr>
        <w:t>a</w:t>
      </w:r>
      <w:r w:rsidR="00464CCC">
        <w:rPr>
          <w:lang w:eastAsia="hr-HR"/>
        </w:rPr>
        <w:t xml:space="preserve"> </w:t>
      </w:r>
      <w:r w:rsidR="00464CCC" w:rsidRPr="00464CCC">
        <w:rPr>
          <w:lang w:eastAsia="hr-HR"/>
        </w:rPr>
        <w:t>HR2001343</w:t>
      </w:r>
      <w:r w:rsidR="00C50D2C">
        <w:rPr>
          <w:lang w:eastAsia="hr-HR"/>
        </w:rPr>
        <w:t xml:space="preserve"> </w:t>
      </w:r>
      <w:r w:rsidR="00464CCC" w:rsidRPr="00464CCC">
        <w:rPr>
          <w:lang w:eastAsia="hr-HR"/>
        </w:rPr>
        <w:t xml:space="preserve">Područje oko špilje </w:t>
      </w:r>
      <w:proofErr w:type="spellStart"/>
      <w:r w:rsidR="00464CCC" w:rsidRPr="00464CCC">
        <w:rPr>
          <w:lang w:eastAsia="hr-HR"/>
        </w:rPr>
        <w:t>Duboška</w:t>
      </w:r>
      <w:proofErr w:type="spellEnd"/>
      <w:r w:rsidR="00464CCC" w:rsidRPr="00464CCC">
        <w:rPr>
          <w:lang w:eastAsia="hr-HR"/>
        </w:rPr>
        <w:t xml:space="preserve"> pazuha</w:t>
      </w:r>
      <w:r w:rsidR="00464CCC">
        <w:rPr>
          <w:lang w:eastAsia="hr-HR"/>
        </w:rPr>
        <w:t xml:space="preserve">, međutim planirane su aktivnosti koje će doprinijeti očuvanju podzemnih staništa cijelog otoka Hvara te se </w:t>
      </w:r>
      <w:proofErr w:type="spellStart"/>
      <w:r w:rsidR="00464CCC">
        <w:rPr>
          <w:lang w:eastAsia="hr-HR"/>
        </w:rPr>
        <w:t>upostaviti</w:t>
      </w:r>
      <w:proofErr w:type="spellEnd"/>
      <w:r w:rsidR="00464CCC">
        <w:rPr>
          <w:lang w:eastAsia="hr-HR"/>
        </w:rPr>
        <w:t xml:space="preserve">  osnove za izradu novih planova upravljanja.</w:t>
      </w:r>
    </w:p>
    <w:p w14:paraId="253AD1BA" w14:textId="78705788" w:rsidR="00C50D2C" w:rsidRPr="00C50D2C" w:rsidRDefault="00C50D2C" w:rsidP="00CC5B31">
      <w:pPr>
        <w:pStyle w:val="pf0"/>
        <w:jc w:val="both"/>
        <w:rPr>
          <w:rFonts w:asciiTheme="minorHAnsi" w:hAnsiTheme="minorHAnsi" w:cstheme="minorHAnsi"/>
          <w:sz w:val="22"/>
          <w:szCs w:val="22"/>
        </w:rPr>
      </w:pPr>
      <w:r w:rsidRPr="00C50D2C">
        <w:rPr>
          <w:rStyle w:val="cf01"/>
          <w:rFonts w:asciiTheme="minorHAnsi" w:hAnsiTheme="minorHAnsi" w:cstheme="minorHAnsi"/>
          <w:sz w:val="22"/>
          <w:szCs w:val="22"/>
        </w:rPr>
        <w:t xml:space="preserve">Veliki </w:t>
      </w:r>
      <w:proofErr w:type="spellStart"/>
      <w:r w:rsidRPr="00C50D2C">
        <w:rPr>
          <w:rStyle w:val="cf01"/>
          <w:rFonts w:asciiTheme="minorHAnsi" w:hAnsiTheme="minorHAnsi" w:cstheme="minorHAnsi"/>
          <w:sz w:val="22"/>
          <w:szCs w:val="22"/>
        </w:rPr>
        <w:t>potkovnjak</w:t>
      </w:r>
      <w:proofErr w:type="spellEnd"/>
      <w:r w:rsidRPr="00C50D2C">
        <w:rPr>
          <w:rStyle w:val="cf01"/>
          <w:rFonts w:asciiTheme="minorHAnsi" w:hAnsiTheme="minorHAnsi" w:cstheme="minorHAnsi"/>
          <w:sz w:val="22"/>
          <w:szCs w:val="22"/>
        </w:rPr>
        <w:t xml:space="preserve"> (</w:t>
      </w:r>
      <w:proofErr w:type="spellStart"/>
      <w:r w:rsidRPr="00CC5B31">
        <w:rPr>
          <w:rStyle w:val="cf01"/>
          <w:rFonts w:asciiTheme="minorHAnsi" w:hAnsiTheme="minorHAnsi" w:cstheme="minorHAnsi"/>
          <w:i/>
          <w:iCs/>
          <w:sz w:val="22"/>
          <w:szCs w:val="22"/>
        </w:rPr>
        <w:t>Rhinolophus</w:t>
      </w:r>
      <w:proofErr w:type="spellEnd"/>
      <w:r w:rsidRPr="00CC5B31">
        <w:rPr>
          <w:rStyle w:val="cf01"/>
          <w:rFonts w:asciiTheme="minorHAnsi" w:hAnsiTheme="minorHAnsi" w:cstheme="minorHAnsi"/>
          <w:i/>
          <w:iCs/>
          <w:sz w:val="22"/>
          <w:szCs w:val="22"/>
        </w:rPr>
        <w:t xml:space="preserve"> </w:t>
      </w:r>
      <w:proofErr w:type="spellStart"/>
      <w:r w:rsidRPr="00CC5B31">
        <w:rPr>
          <w:rStyle w:val="cf01"/>
          <w:rFonts w:asciiTheme="minorHAnsi" w:hAnsiTheme="minorHAnsi" w:cstheme="minorHAnsi"/>
          <w:i/>
          <w:iCs/>
          <w:sz w:val="22"/>
          <w:szCs w:val="22"/>
        </w:rPr>
        <w:t>ferrumequinum</w:t>
      </w:r>
      <w:proofErr w:type="spellEnd"/>
      <w:r w:rsidRPr="00C50D2C">
        <w:rPr>
          <w:rStyle w:val="cf01"/>
          <w:rFonts w:asciiTheme="minorHAnsi" w:hAnsiTheme="minorHAnsi" w:cstheme="minorHAnsi"/>
          <w:sz w:val="22"/>
          <w:szCs w:val="22"/>
        </w:rPr>
        <w:t>)</w:t>
      </w:r>
      <w:r>
        <w:rPr>
          <w:rStyle w:val="cf01"/>
          <w:rFonts w:asciiTheme="minorHAnsi" w:hAnsiTheme="minorHAnsi" w:cstheme="minorHAnsi"/>
          <w:sz w:val="22"/>
          <w:szCs w:val="22"/>
        </w:rPr>
        <w:t xml:space="preserve"> je vrsta šišmiša čija se populacija veže za </w:t>
      </w:r>
      <w:proofErr w:type="spellStart"/>
      <w:r>
        <w:rPr>
          <w:rStyle w:val="cf01"/>
          <w:rFonts w:asciiTheme="minorHAnsi" w:hAnsiTheme="minorHAnsi" w:cstheme="minorHAnsi"/>
          <w:sz w:val="22"/>
          <w:szCs w:val="22"/>
        </w:rPr>
        <w:t>anhialinu</w:t>
      </w:r>
      <w:proofErr w:type="spellEnd"/>
      <w:r>
        <w:rPr>
          <w:rStyle w:val="cf01"/>
          <w:rFonts w:asciiTheme="minorHAnsi" w:hAnsiTheme="minorHAnsi" w:cstheme="minorHAnsi"/>
          <w:sz w:val="22"/>
          <w:szCs w:val="22"/>
        </w:rPr>
        <w:t xml:space="preserve"> špilju unutar područja </w:t>
      </w:r>
      <w:r w:rsidRPr="00C50D2C">
        <w:rPr>
          <w:rStyle w:val="cf01"/>
          <w:rFonts w:asciiTheme="minorHAnsi" w:hAnsiTheme="minorHAnsi" w:cstheme="minorHAnsi"/>
          <w:sz w:val="22"/>
          <w:szCs w:val="22"/>
        </w:rPr>
        <w:t>HR2001425</w:t>
      </w:r>
      <w:r>
        <w:rPr>
          <w:rStyle w:val="cf01"/>
          <w:rFonts w:asciiTheme="minorHAnsi" w:hAnsiTheme="minorHAnsi" w:cstheme="minorHAnsi"/>
          <w:sz w:val="22"/>
          <w:szCs w:val="22"/>
        </w:rPr>
        <w:t xml:space="preserve"> </w:t>
      </w:r>
      <w:r w:rsidRPr="00C50D2C">
        <w:rPr>
          <w:rStyle w:val="cf01"/>
          <w:rFonts w:asciiTheme="minorHAnsi" w:hAnsiTheme="minorHAnsi" w:cstheme="minorHAnsi"/>
          <w:sz w:val="22"/>
          <w:szCs w:val="22"/>
        </w:rPr>
        <w:t xml:space="preserve">Hvar-od </w:t>
      </w:r>
      <w:proofErr w:type="spellStart"/>
      <w:r w:rsidRPr="00C50D2C">
        <w:rPr>
          <w:rStyle w:val="cf01"/>
          <w:rFonts w:asciiTheme="minorHAnsi" w:hAnsiTheme="minorHAnsi" w:cstheme="minorHAnsi"/>
          <w:sz w:val="22"/>
          <w:szCs w:val="22"/>
        </w:rPr>
        <w:t>Prapratna</w:t>
      </w:r>
      <w:proofErr w:type="spellEnd"/>
      <w:r w:rsidRPr="00C50D2C">
        <w:rPr>
          <w:rStyle w:val="cf01"/>
          <w:rFonts w:asciiTheme="minorHAnsi" w:hAnsiTheme="minorHAnsi" w:cstheme="minorHAnsi"/>
          <w:sz w:val="22"/>
          <w:szCs w:val="22"/>
        </w:rPr>
        <w:t xml:space="preserve"> do </w:t>
      </w:r>
      <w:proofErr w:type="spellStart"/>
      <w:r w:rsidRPr="00C50D2C">
        <w:rPr>
          <w:rStyle w:val="cf01"/>
          <w:rFonts w:asciiTheme="minorHAnsi" w:hAnsiTheme="minorHAnsi" w:cstheme="minorHAnsi"/>
          <w:sz w:val="22"/>
          <w:szCs w:val="22"/>
        </w:rPr>
        <w:t>Karnjakuše</w:t>
      </w:r>
      <w:proofErr w:type="spellEnd"/>
      <w:r w:rsidR="00CC5B31">
        <w:rPr>
          <w:rStyle w:val="cf01"/>
          <w:rFonts w:asciiTheme="minorHAnsi" w:hAnsiTheme="minorHAnsi" w:cstheme="minorHAnsi"/>
          <w:sz w:val="22"/>
          <w:szCs w:val="22"/>
        </w:rPr>
        <w:t xml:space="preserve">. Ova špilja pripada stanišnom tipu </w:t>
      </w:r>
      <w:r w:rsidR="00CC5B31" w:rsidRPr="00CC5B31">
        <w:rPr>
          <w:rStyle w:val="cf01"/>
          <w:rFonts w:asciiTheme="minorHAnsi" w:hAnsiTheme="minorHAnsi" w:cstheme="minorHAnsi"/>
          <w:sz w:val="22"/>
          <w:szCs w:val="22"/>
        </w:rPr>
        <w:t>8330 Preplavljene ili dijelom preplavljene morske špilje</w:t>
      </w:r>
      <w:r w:rsidR="00CC5B31">
        <w:rPr>
          <w:rStyle w:val="cf01"/>
          <w:rFonts w:asciiTheme="minorHAnsi" w:hAnsiTheme="minorHAnsi" w:cstheme="minorHAnsi"/>
          <w:sz w:val="22"/>
          <w:szCs w:val="22"/>
        </w:rPr>
        <w:t xml:space="preserve">, ista se ovom Planu sagledava u kontekstu njene važnosti za očuvanje velikog </w:t>
      </w:r>
      <w:proofErr w:type="spellStart"/>
      <w:r w:rsidR="00CC5B31">
        <w:rPr>
          <w:rStyle w:val="cf01"/>
          <w:rFonts w:asciiTheme="minorHAnsi" w:hAnsiTheme="minorHAnsi" w:cstheme="minorHAnsi"/>
          <w:sz w:val="22"/>
          <w:szCs w:val="22"/>
        </w:rPr>
        <w:t>potkovnjaka</w:t>
      </w:r>
      <w:proofErr w:type="spellEnd"/>
      <w:r w:rsidR="00CC5B31">
        <w:rPr>
          <w:rStyle w:val="cf01"/>
          <w:rFonts w:asciiTheme="minorHAnsi" w:hAnsiTheme="minorHAnsi" w:cstheme="minorHAnsi"/>
          <w:sz w:val="22"/>
          <w:szCs w:val="22"/>
        </w:rPr>
        <w:t>.</w:t>
      </w:r>
    </w:p>
    <w:p w14:paraId="32F314CE" w14:textId="709104C1" w:rsidR="00C50D2C" w:rsidRPr="00464CCC" w:rsidRDefault="00C50D2C" w:rsidP="00464CCC">
      <w:pPr>
        <w:pStyle w:val="SUEZtekst"/>
        <w:rPr>
          <w:lang w:eastAsia="hr-HR"/>
        </w:rPr>
        <w:sectPr w:rsidR="00C50D2C" w:rsidRPr="00464CCC" w:rsidSect="0065110D">
          <w:pgSz w:w="11906" w:h="16838"/>
          <w:pgMar w:top="709" w:right="1106" w:bottom="1418" w:left="1418" w:header="709" w:footer="709" w:gutter="0"/>
          <w:cols w:space="708"/>
          <w:titlePg/>
          <w:docGrid w:linePitch="360"/>
        </w:sectPr>
      </w:pPr>
    </w:p>
    <w:tbl>
      <w:tblPr>
        <w:tblW w:w="5000" w:type="pct"/>
        <w:tblLook w:val="04A0" w:firstRow="1" w:lastRow="0" w:firstColumn="1" w:lastColumn="0" w:noHBand="0" w:noVBand="1"/>
      </w:tblPr>
      <w:tblGrid>
        <w:gridCol w:w="3790"/>
        <w:gridCol w:w="1264"/>
        <w:gridCol w:w="2849"/>
        <w:gridCol w:w="5375"/>
        <w:gridCol w:w="1423"/>
      </w:tblGrid>
      <w:tr w:rsidR="00C45088" w:rsidRPr="004D73D8" w14:paraId="05A725DA" w14:textId="77777777" w:rsidTr="009C39BF">
        <w:trPr>
          <w:trHeight w:val="721"/>
          <w:tblHeader/>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FAA561" w14:textId="641E82B5" w:rsidR="00C45088" w:rsidRPr="00C45088" w:rsidRDefault="00C45088" w:rsidP="00C45088">
            <w:pPr>
              <w:pStyle w:val="SUEZtekst"/>
              <w:numPr>
                <w:ilvl w:val="0"/>
                <w:numId w:val="15"/>
              </w:numPr>
              <w:rPr>
                <w:b/>
                <w:bCs/>
              </w:rPr>
            </w:pPr>
            <w:r w:rsidRPr="00040A51">
              <w:rPr>
                <w:b/>
                <w:bCs/>
              </w:rPr>
              <w:lastRenderedPageBreak/>
              <w:t>POSEBNI CILJ A</w:t>
            </w:r>
            <w:r>
              <w:rPr>
                <w:b/>
                <w:bCs/>
              </w:rPr>
              <w:t>C</w:t>
            </w:r>
            <w:r w:rsidRPr="00040A51">
              <w:rPr>
                <w:b/>
                <w:bCs/>
              </w:rPr>
              <w:t xml:space="preserve">: Očuvano </w:t>
            </w:r>
            <w:r>
              <w:rPr>
                <w:b/>
                <w:bCs/>
              </w:rPr>
              <w:t xml:space="preserve">je </w:t>
            </w:r>
            <w:r w:rsidRPr="00040A51">
              <w:rPr>
                <w:b/>
                <w:bCs/>
              </w:rPr>
              <w:t xml:space="preserve">povoljno stanje kopnenih speleoloških objekata otoka Hvara te ciljnih vrsta šišmiša područja ekološke mreže obuhvaćenih </w:t>
            </w:r>
            <w:r>
              <w:rPr>
                <w:b/>
                <w:bCs/>
              </w:rPr>
              <w:t>P</w:t>
            </w:r>
            <w:r w:rsidRPr="00040A51">
              <w:rPr>
                <w:b/>
                <w:bCs/>
              </w:rPr>
              <w:t>lanom upravljanja</w:t>
            </w:r>
            <w:r>
              <w:rPr>
                <w:b/>
                <w:bCs/>
              </w:rPr>
              <w:t>.</w:t>
            </w:r>
          </w:p>
        </w:tc>
      </w:tr>
      <w:tr w:rsidR="00710758" w:rsidRPr="004D73D8" w14:paraId="499FA52F" w14:textId="77777777" w:rsidTr="009C39BF">
        <w:trPr>
          <w:trHeight w:val="721"/>
          <w:tblHeader/>
        </w:trPr>
        <w:tc>
          <w:tcPr>
            <w:tcW w:w="12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8B6079" w14:textId="45B852B7" w:rsidR="00710758" w:rsidRPr="006C128C" w:rsidRDefault="00710758" w:rsidP="00710758">
            <w:pPr>
              <w:spacing w:before="0" w:after="0" w:line="240" w:lineRule="auto"/>
              <w:jc w:val="center"/>
              <w:rPr>
                <w:rFonts w:eastAsia="Times New Roman" w:cstheme="minorHAnsi"/>
                <w:b/>
                <w:bCs/>
                <w:color w:val="000000"/>
                <w:sz w:val="20"/>
                <w:szCs w:val="20"/>
                <w:lang w:eastAsia="hr-HR"/>
              </w:rPr>
            </w:pPr>
            <w:r w:rsidRPr="006C128C">
              <w:rPr>
                <w:rFonts w:eastAsia="Times New Roman" w:cstheme="minorHAnsi"/>
                <w:b/>
                <w:bCs/>
                <w:color w:val="000000"/>
                <w:sz w:val="20"/>
                <w:szCs w:val="20"/>
                <w:lang w:eastAsia="hr-HR"/>
              </w:rPr>
              <w:t>Stanišni tip</w:t>
            </w:r>
          </w:p>
        </w:tc>
        <w:tc>
          <w:tcPr>
            <w:tcW w:w="1399" w:type="pct"/>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14:paraId="7000C996" w14:textId="71F0FC03" w:rsidR="00710758" w:rsidRPr="006C128C" w:rsidRDefault="00710758" w:rsidP="00710758">
            <w:pPr>
              <w:spacing w:before="0" w:after="0" w:line="240" w:lineRule="auto"/>
              <w:jc w:val="center"/>
              <w:rPr>
                <w:rFonts w:eastAsia="Times New Roman" w:cstheme="minorHAnsi"/>
                <w:b/>
                <w:bCs/>
                <w:color w:val="000000"/>
                <w:sz w:val="20"/>
                <w:szCs w:val="20"/>
                <w:lang w:eastAsia="hr-HR"/>
              </w:rPr>
            </w:pPr>
            <w:r w:rsidRPr="006C128C">
              <w:rPr>
                <w:rFonts w:eastAsia="Times New Roman" w:cstheme="minorHAnsi"/>
                <w:b/>
                <w:bCs/>
                <w:color w:val="000000"/>
                <w:sz w:val="20"/>
                <w:szCs w:val="20"/>
                <w:lang w:eastAsia="hr-HR"/>
              </w:rPr>
              <w:t>Naziv područja</w:t>
            </w:r>
          </w:p>
        </w:tc>
        <w:tc>
          <w:tcPr>
            <w:tcW w:w="182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50CD8352" w14:textId="3A70872C" w:rsidR="00710758" w:rsidRDefault="00710758" w:rsidP="00710758">
            <w:pPr>
              <w:spacing w:before="0" w:after="0" w:line="240" w:lineRule="auto"/>
              <w:jc w:val="center"/>
              <w:rPr>
                <w:rFonts w:eastAsia="Times New Roman" w:cstheme="minorHAnsi"/>
                <w:b/>
                <w:bCs/>
                <w:color w:val="000000"/>
                <w:sz w:val="20"/>
                <w:szCs w:val="20"/>
                <w:lang w:eastAsia="hr-HR"/>
              </w:rPr>
            </w:pPr>
            <w:r>
              <w:rPr>
                <w:rFonts w:eastAsia="Times New Roman" w:cstheme="minorHAnsi"/>
                <w:b/>
                <w:bCs/>
                <w:color w:val="000000"/>
                <w:sz w:val="20"/>
                <w:szCs w:val="20"/>
                <w:lang w:eastAsia="hr-HR"/>
              </w:rPr>
              <w:t>Pokazatelj</w:t>
            </w:r>
            <w:r w:rsidR="00DF1ABF">
              <w:rPr>
                <w:rFonts w:eastAsia="Times New Roman" w:cstheme="minorHAnsi"/>
                <w:b/>
                <w:bCs/>
                <w:color w:val="000000"/>
                <w:sz w:val="20"/>
                <w:szCs w:val="20"/>
                <w:lang w:eastAsia="hr-HR"/>
              </w:rPr>
              <w:t>i</w:t>
            </w:r>
            <w:r>
              <w:rPr>
                <w:rFonts w:eastAsia="Times New Roman" w:cstheme="minorHAnsi"/>
                <w:b/>
                <w:bCs/>
                <w:color w:val="000000"/>
                <w:sz w:val="20"/>
                <w:szCs w:val="20"/>
                <w:lang w:eastAsia="hr-HR"/>
              </w:rPr>
              <w:t xml:space="preserve"> postizanja posebnog cilja</w:t>
            </w:r>
            <w:r w:rsidRPr="006C128C">
              <w:rPr>
                <w:rFonts w:eastAsia="Times New Roman" w:cstheme="minorHAnsi"/>
                <w:b/>
                <w:bCs/>
                <w:color w:val="000000"/>
                <w:sz w:val="20"/>
                <w:szCs w:val="20"/>
                <w:lang w:eastAsia="hr-HR"/>
              </w:rPr>
              <w:t xml:space="preserve"> </w:t>
            </w:r>
            <w:r w:rsidR="00DF1ABF">
              <w:rPr>
                <w:rFonts w:eastAsia="Times New Roman" w:cstheme="minorHAnsi"/>
                <w:b/>
                <w:bCs/>
                <w:color w:val="000000"/>
                <w:sz w:val="20"/>
                <w:szCs w:val="20"/>
                <w:lang w:eastAsia="hr-HR"/>
              </w:rPr>
              <w:t>AC</w:t>
            </w:r>
          </w:p>
          <w:p w14:paraId="7733D048" w14:textId="77777777" w:rsidR="00710758" w:rsidRDefault="00710758" w:rsidP="00710758">
            <w:pPr>
              <w:spacing w:before="0" w:after="0" w:line="240" w:lineRule="auto"/>
              <w:jc w:val="center"/>
              <w:rPr>
                <w:rFonts w:eastAsia="Times New Roman" w:cstheme="minorHAnsi"/>
                <w:b/>
                <w:bCs/>
                <w:color w:val="000000"/>
                <w:sz w:val="20"/>
                <w:szCs w:val="20"/>
                <w:lang w:eastAsia="hr-HR"/>
              </w:rPr>
            </w:pPr>
            <w:r>
              <w:rPr>
                <w:rFonts w:eastAsia="Times New Roman" w:cstheme="minorHAnsi"/>
                <w:b/>
                <w:bCs/>
                <w:color w:val="000000"/>
                <w:sz w:val="20"/>
                <w:szCs w:val="20"/>
                <w:lang w:eastAsia="hr-HR"/>
              </w:rPr>
              <w:t>=</w:t>
            </w:r>
          </w:p>
          <w:p w14:paraId="19CA3ECA" w14:textId="09FE8452" w:rsidR="00710758" w:rsidRDefault="00710758" w:rsidP="00710758">
            <w:pPr>
              <w:spacing w:before="0" w:after="0" w:line="240" w:lineRule="auto"/>
              <w:jc w:val="center"/>
              <w:rPr>
                <w:rFonts w:eastAsia="Times New Roman" w:cstheme="minorHAnsi"/>
                <w:b/>
                <w:bCs/>
                <w:color w:val="000000"/>
                <w:sz w:val="20"/>
                <w:szCs w:val="20"/>
                <w:lang w:eastAsia="hr-HR"/>
              </w:rPr>
            </w:pPr>
            <w:r w:rsidRPr="006C128C">
              <w:rPr>
                <w:rFonts w:eastAsia="Times New Roman" w:cstheme="minorHAnsi"/>
                <w:b/>
                <w:bCs/>
                <w:color w:val="000000"/>
                <w:sz w:val="20"/>
                <w:szCs w:val="20"/>
                <w:lang w:eastAsia="hr-HR"/>
              </w:rPr>
              <w:t>Pokazatelj</w:t>
            </w:r>
            <w:r w:rsidR="00DF1ABF">
              <w:rPr>
                <w:rFonts w:eastAsia="Times New Roman" w:cstheme="minorHAnsi"/>
                <w:b/>
                <w:bCs/>
                <w:color w:val="000000"/>
                <w:sz w:val="20"/>
                <w:szCs w:val="20"/>
                <w:lang w:eastAsia="hr-HR"/>
              </w:rPr>
              <w:t>i</w:t>
            </w:r>
            <w:r w:rsidRPr="006C128C">
              <w:rPr>
                <w:rFonts w:eastAsia="Times New Roman" w:cstheme="minorHAnsi"/>
                <w:b/>
                <w:bCs/>
                <w:color w:val="000000"/>
                <w:sz w:val="20"/>
                <w:szCs w:val="20"/>
                <w:lang w:eastAsia="hr-HR"/>
              </w:rPr>
              <w:t xml:space="preserve"> </w:t>
            </w:r>
            <w:r>
              <w:rPr>
                <w:rFonts w:eastAsia="Times New Roman" w:cstheme="minorHAnsi"/>
                <w:b/>
                <w:bCs/>
                <w:color w:val="000000"/>
                <w:sz w:val="20"/>
                <w:szCs w:val="20"/>
                <w:lang w:eastAsia="hr-HR"/>
              </w:rPr>
              <w:t>očuvanja</w:t>
            </w:r>
          </w:p>
          <w:p w14:paraId="69427235" w14:textId="4500F540" w:rsidR="00710758" w:rsidRPr="006C128C" w:rsidRDefault="00710758" w:rsidP="00710758">
            <w:pPr>
              <w:spacing w:before="0" w:after="0" w:line="240" w:lineRule="auto"/>
              <w:jc w:val="center"/>
              <w:rPr>
                <w:rFonts w:eastAsia="Times New Roman" w:cstheme="minorHAnsi"/>
                <w:b/>
                <w:bCs/>
                <w:color w:val="000000"/>
                <w:sz w:val="20"/>
                <w:szCs w:val="20"/>
                <w:lang w:eastAsia="hr-HR"/>
              </w:rPr>
            </w:pPr>
          </w:p>
        </w:tc>
        <w:tc>
          <w:tcPr>
            <w:tcW w:w="484"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352438B1" w14:textId="2BDA1337" w:rsidR="00710758" w:rsidRDefault="00710758" w:rsidP="00710758">
            <w:pPr>
              <w:spacing w:before="0" w:after="0" w:line="240" w:lineRule="auto"/>
              <w:jc w:val="center"/>
              <w:rPr>
                <w:rFonts w:eastAsia="Times New Roman" w:cstheme="minorHAnsi"/>
                <w:b/>
                <w:bCs/>
                <w:color w:val="000000"/>
                <w:sz w:val="20"/>
                <w:szCs w:val="20"/>
                <w:lang w:eastAsia="hr-HR"/>
              </w:rPr>
            </w:pPr>
            <w:r>
              <w:rPr>
                <w:rFonts w:eastAsia="Times New Roman" w:cstheme="minorHAnsi"/>
                <w:b/>
                <w:bCs/>
                <w:color w:val="000000"/>
                <w:sz w:val="20"/>
                <w:szCs w:val="20"/>
                <w:lang w:eastAsia="hr-HR"/>
              </w:rPr>
              <w:t>Stupanj očuvanosti</w:t>
            </w:r>
          </w:p>
        </w:tc>
      </w:tr>
      <w:tr w:rsidR="00710758" w:rsidRPr="004D73D8" w14:paraId="2136F576" w14:textId="77777777" w:rsidTr="009C39BF">
        <w:trPr>
          <w:trHeight w:val="960"/>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7F8FF6" w14:textId="77777777" w:rsidR="00710758" w:rsidRPr="001B3A07" w:rsidRDefault="00710758" w:rsidP="00710758">
            <w:pPr>
              <w:spacing w:before="80" w:after="80" w:line="240" w:lineRule="auto"/>
              <w:jc w:val="left"/>
              <w:rPr>
                <w:rFonts w:eastAsia="Times New Roman" w:cstheme="minorHAnsi"/>
                <w:b/>
                <w:bCs/>
                <w:color w:val="000000"/>
                <w:sz w:val="20"/>
                <w:szCs w:val="20"/>
                <w:lang w:eastAsia="hr-HR"/>
              </w:rPr>
            </w:pPr>
            <w:r>
              <w:rPr>
                <w:rFonts w:eastAsia="Times New Roman" w:cstheme="minorHAnsi"/>
                <w:b/>
                <w:bCs/>
                <w:color w:val="000000"/>
                <w:sz w:val="20"/>
                <w:szCs w:val="20"/>
                <w:lang w:eastAsia="hr-HR"/>
              </w:rPr>
              <w:t xml:space="preserve">Stanje očuvanosti: </w:t>
            </w:r>
            <w:r w:rsidRPr="00A90DAB">
              <w:rPr>
                <w:rFonts w:eastAsia="Times New Roman" w:cstheme="minorHAnsi"/>
                <w:color w:val="000000"/>
                <w:sz w:val="20"/>
                <w:szCs w:val="20"/>
                <w:lang w:eastAsia="hr-HR"/>
              </w:rPr>
              <w:t>FV-povoljno,</w:t>
            </w:r>
            <w:r>
              <w:rPr>
                <w:rFonts w:eastAsia="Times New Roman" w:cstheme="minorHAnsi"/>
                <w:color w:val="000000"/>
                <w:sz w:val="20"/>
                <w:szCs w:val="20"/>
                <w:lang w:eastAsia="hr-HR"/>
              </w:rPr>
              <w:t xml:space="preserve"> </w:t>
            </w:r>
            <w:r w:rsidRPr="00A90DAB">
              <w:rPr>
                <w:rFonts w:eastAsia="Times New Roman" w:cstheme="minorHAnsi"/>
                <w:color w:val="000000"/>
                <w:sz w:val="20"/>
                <w:szCs w:val="20"/>
                <w:lang w:eastAsia="hr-HR"/>
              </w:rPr>
              <w:t>XX-nepoznato, U1-nepovoljno-ne</w:t>
            </w:r>
            <w:r>
              <w:rPr>
                <w:rFonts w:eastAsia="Times New Roman" w:cstheme="minorHAnsi"/>
                <w:color w:val="000000"/>
                <w:sz w:val="20"/>
                <w:szCs w:val="20"/>
                <w:lang w:eastAsia="hr-HR"/>
              </w:rPr>
              <w:t>odgovarajuće</w:t>
            </w:r>
            <w:r w:rsidRPr="00A90DAB">
              <w:rPr>
                <w:rFonts w:eastAsia="Times New Roman" w:cstheme="minorHAnsi"/>
                <w:color w:val="000000"/>
                <w:sz w:val="20"/>
                <w:szCs w:val="20"/>
                <w:lang w:eastAsia="hr-HR"/>
              </w:rPr>
              <w:t>, U2-nepovoljno-loše</w:t>
            </w:r>
            <w:r>
              <w:rPr>
                <w:rFonts w:eastAsia="Times New Roman" w:cstheme="minorHAnsi"/>
                <w:color w:val="000000"/>
                <w:sz w:val="20"/>
                <w:szCs w:val="20"/>
                <w:lang w:eastAsia="hr-HR"/>
              </w:rPr>
              <w:t xml:space="preserve">, sukladno </w:t>
            </w:r>
            <w:hyperlink r:id="rId37" w:history="1">
              <w:r w:rsidRPr="001C6FCB">
                <w:rPr>
                  <w:rStyle w:val="Hiperveza"/>
                  <w:rFonts w:eastAsia="Times New Roman" w:cstheme="minorHAnsi"/>
                  <w:sz w:val="20"/>
                  <w:szCs w:val="20"/>
                  <w:lang w:eastAsia="hr-HR"/>
                </w:rPr>
                <w:t>https://nature-art17.eionet.europa.eu/article17/</w:t>
              </w:r>
            </w:hyperlink>
            <w:r>
              <w:rPr>
                <w:rFonts w:eastAsia="Times New Roman" w:cstheme="minorHAnsi"/>
                <w:color w:val="000000"/>
                <w:sz w:val="20"/>
                <w:szCs w:val="20"/>
                <w:lang w:eastAsia="hr-HR"/>
              </w:rPr>
              <w:t>, za razdoblje 2013.-2018.</w:t>
            </w:r>
          </w:p>
          <w:p w14:paraId="6EC2A9C1" w14:textId="77777777" w:rsidR="00710758" w:rsidRPr="00A90DAB" w:rsidRDefault="00710758" w:rsidP="00710758">
            <w:pPr>
              <w:spacing w:before="80" w:after="80" w:line="240" w:lineRule="auto"/>
              <w:jc w:val="left"/>
              <w:rPr>
                <w:rFonts w:eastAsia="Times New Roman" w:cstheme="minorHAnsi"/>
                <w:color w:val="000000"/>
                <w:sz w:val="20"/>
                <w:szCs w:val="20"/>
                <w:lang w:eastAsia="hr-HR"/>
              </w:rPr>
            </w:pPr>
            <w:r w:rsidRPr="00472998">
              <w:rPr>
                <w:rFonts w:eastAsia="Times New Roman" w:cstheme="minorHAnsi"/>
                <w:b/>
                <w:bCs/>
                <w:color w:val="000000"/>
                <w:sz w:val="20"/>
                <w:szCs w:val="20"/>
                <w:lang w:eastAsia="hr-HR"/>
              </w:rPr>
              <w:t>Pokazatelj očuvanosti:</w:t>
            </w:r>
            <w:r>
              <w:rPr>
                <w:rFonts w:eastAsia="Times New Roman" w:cstheme="minorHAnsi"/>
                <w:color w:val="000000"/>
                <w:sz w:val="20"/>
                <w:szCs w:val="20"/>
                <w:lang w:eastAsia="hr-HR"/>
              </w:rPr>
              <w:t xml:space="preserve"> sukladno N</w:t>
            </w:r>
            <w:r w:rsidRPr="005D4553">
              <w:rPr>
                <w:rFonts w:eastAsia="Times New Roman" w:cstheme="minorHAnsi"/>
                <w:color w:val="000000"/>
                <w:sz w:val="20"/>
                <w:szCs w:val="20"/>
                <w:lang w:eastAsia="hr-HR"/>
              </w:rPr>
              <w:t>acrtu ciljeva i mjera očuvanja ciljnih vrsta i stanišnih tipova područja ekološke mreže (MINGOR, 2021)</w:t>
            </w:r>
          </w:p>
          <w:p w14:paraId="19F32DF6" w14:textId="3CF745B4" w:rsidR="00710758" w:rsidRPr="00A90DAB" w:rsidRDefault="00710758" w:rsidP="00710758">
            <w:pPr>
              <w:spacing w:before="80" w:after="80" w:line="240" w:lineRule="auto"/>
              <w:jc w:val="left"/>
              <w:rPr>
                <w:rFonts w:eastAsia="Times New Roman" w:cstheme="minorHAnsi"/>
                <w:color w:val="000000"/>
                <w:sz w:val="20"/>
                <w:szCs w:val="20"/>
                <w:lang w:eastAsia="hr-HR"/>
              </w:rPr>
            </w:pPr>
            <w:r>
              <w:rPr>
                <w:rFonts w:eastAsia="Times New Roman" w:cstheme="minorHAnsi"/>
                <w:b/>
                <w:bCs/>
                <w:color w:val="000000"/>
                <w:sz w:val="20"/>
                <w:szCs w:val="20"/>
                <w:lang w:eastAsia="hr-HR"/>
              </w:rPr>
              <w:t>Stupanj o</w:t>
            </w:r>
            <w:r w:rsidRPr="001B3A07">
              <w:rPr>
                <w:rFonts w:eastAsia="Times New Roman" w:cstheme="minorHAnsi"/>
                <w:b/>
                <w:bCs/>
                <w:color w:val="000000"/>
                <w:sz w:val="20"/>
                <w:szCs w:val="20"/>
                <w:lang w:eastAsia="hr-HR"/>
              </w:rPr>
              <w:t>čuvanosti:</w:t>
            </w:r>
            <w:r>
              <w:rPr>
                <w:rFonts w:eastAsia="Times New Roman" w:cstheme="minorHAnsi"/>
                <w:color w:val="000000"/>
                <w:sz w:val="20"/>
                <w:szCs w:val="20"/>
                <w:lang w:eastAsia="hr-HR"/>
              </w:rPr>
              <w:t xml:space="preserve"> razina</w:t>
            </w:r>
            <w:r w:rsidRPr="00A90DAB">
              <w:rPr>
                <w:rFonts w:eastAsia="Times New Roman" w:cstheme="minorHAnsi"/>
                <w:color w:val="000000"/>
                <w:sz w:val="20"/>
                <w:szCs w:val="20"/>
                <w:lang w:eastAsia="hr-HR"/>
              </w:rPr>
              <w:t xml:space="preserve"> očuvanosti strukture i funkcije prirodnog staništa: A = izvrsna očuvanost, B = dobra očuvanost, C = prosječna ili smanjena očuvanost</w:t>
            </w:r>
            <w:r>
              <w:rPr>
                <w:rFonts w:eastAsia="Times New Roman" w:cstheme="minorHAnsi"/>
                <w:color w:val="000000"/>
                <w:sz w:val="20"/>
                <w:szCs w:val="20"/>
                <w:lang w:eastAsia="hr-HR"/>
              </w:rPr>
              <w:t xml:space="preserve">, sukladno SDF-u područja na </w:t>
            </w:r>
            <w:hyperlink r:id="rId38" w:history="1">
              <w:r w:rsidRPr="00550D59">
                <w:rPr>
                  <w:rStyle w:val="Hiperveza"/>
                  <w:rFonts w:eastAsia="Times New Roman" w:cstheme="minorHAnsi"/>
                  <w:sz w:val="20"/>
                  <w:szCs w:val="20"/>
                  <w:lang w:eastAsia="hr-HR"/>
                </w:rPr>
                <w:t>https://www.bioportal.hr/gis/</w:t>
              </w:r>
            </w:hyperlink>
            <w:r>
              <w:rPr>
                <w:rFonts w:eastAsia="Times New Roman" w:cstheme="minorHAnsi"/>
                <w:color w:val="000000"/>
                <w:sz w:val="20"/>
                <w:szCs w:val="20"/>
                <w:lang w:eastAsia="hr-HR"/>
              </w:rPr>
              <w:t xml:space="preserve"> </w:t>
            </w:r>
          </w:p>
        </w:tc>
      </w:tr>
      <w:tr w:rsidR="00C45088" w:rsidRPr="009C39BF" w14:paraId="26E11EA4" w14:textId="77777777" w:rsidTr="009C39BF">
        <w:trPr>
          <w:trHeight w:val="687"/>
        </w:trPr>
        <w:tc>
          <w:tcPr>
            <w:tcW w:w="1289" w:type="pct"/>
            <w:tcBorders>
              <w:top w:val="single" w:sz="4" w:space="0" w:color="auto"/>
              <w:left w:val="single" w:sz="4" w:space="0" w:color="auto"/>
              <w:bottom w:val="single" w:sz="4" w:space="0" w:color="auto"/>
              <w:right w:val="single" w:sz="4" w:space="0" w:color="auto"/>
            </w:tcBorders>
            <w:shd w:val="clear" w:color="auto" w:fill="auto"/>
            <w:vAlign w:val="center"/>
          </w:tcPr>
          <w:p w14:paraId="7863C4BA" w14:textId="77777777" w:rsidR="00C45088" w:rsidRPr="009C39BF" w:rsidRDefault="00C45088" w:rsidP="00C45088">
            <w:pPr>
              <w:spacing w:before="0" w:after="0" w:line="240" w:lineRule="auto"/>
              <w:jc w:val="left"/>
              <w:rPr>
                <w:rFonts w:eastAsia="Times New Roman" w:cstheme="minorHAnsi"/>
                <w:b/>
                <w:bCs/>
                <w:sz w:val="20"/>
                <w:szCs w:val="20"/>
                <w:highlight w:val="yellow"/>
                <w:lang w:eastAsia="hr-HR"/>
              </w:rPr>
            </w:pPr>
            <w:r w:rsidRPr="009C39BF">
              <w:rPr>
                <w:rFonts w:cstheme="minorHAnsi"/>
                <w:b/>
                <w:bCs/>
                <w:sz w:val="20"/>
                <w:szCs w:val="20"/>
              </w:rPr>
              <w:t>8310 Špilje i jame zatvorene za javnost</w:t>
            </w:r>
          </w:p>
        </w:tc>
        <w:tc>
          <w:tcPr>
            <w:tcW w:w="430" w:type="pct"/>
            <w:tcBorders>
              <w:top w:val="nil"/>
              <w:left w:val="nil"/>
              <w:bottom w:val="single" w:sz="4" w:space="0" w:color="auto"/>
              <w:right w:val="single" w:sz="4" w:space="0" w:color="auto"/>
            </w:tcBorders>
            <w:shd w:val="clear" w:color="auto" w:fill="auto"/>
            <w:vAlign w:val="center"/>
          </w:tcPr>
          <w:p w14:paraId="267F1E0A" w14:textId="77777777" w:rsidR="00C45088" w:rsidRPr="009C39BF" w:rsidRDefault="00C45088" w:rsidP="00C45088">
            <w:pPr>
              <w:spacing w:before="0" w:after="0" w:line="240" w:lineRule="auto"/>
              <w:jc w:val="left"/>
              <w:rPr>
                <w:rFonts w:eastAsia="Times New Roman" w:cstheme="minorHAnsi"/>
                <w:sz w:val="20"/>
                <w:szCs w:val="20"/>
                <w:highlight w:val="yellow"/>
                <w:lang w:eastAsia="hr-HR"/>
              </w:rPr>
            </w:pPr>
            <w:r w:rsidRPr="009C39BF">
              <w:rPr>
                <w:rFonts w:cstheme="minorHAnsi"/>
                <w:sz w:val="20"/>
                <w:szCs w:val="20"/>
              </w:rPr>
              <w:t xml:space="preserve">HR2001343 </w:t>
            </w:r>
          </w:p>
        </w:tc>
        <w:tc>
          <w:tcPr>
            <w:tcW w:w="968" w:type="pct"/>
            <w:tcBorders>
              <w:top w:val="nil"/>
              <w:left w:val="nil"/>
              <w:bottom w:val="single" w:sz="4" w:space="0" w:color="auto"/>
              <w:right w:val="single" w:sz="4" w:space="0" w:color="auto"/>
            </w:tcBorders>
            <w:shd w:val="clear" w:color="auto" w:fill="auto"/>
            <w:vAlign w:val="center"/>
          </w:tcPr>
          <w:p w14:paraId="75B032E2" w14:textId="77777777" w:rsidR="00C45088" w:rsidRPr="009C39BF" w:rsidRDefault="00C45088" w:rsidP="00C45088">
            <w:pPr>
              <w:spacing w:before="0" w:after="0" w:line="240" w:lineRule="auto"/>
              <w:jc w:val="left"/>
              <w:rPr>
                <w:rFonts w:eastAsia="Times New Roman" w:cstheme="minorHAnsi"/>
                <w:sz w:val="20"/>
                <w:szCs w:val="20"/>
                <w:highlight w:val="yellow"/>
                <w:lang w:eastAsia="hr-HR"/>
              </w:rPr>
            </w:pPr>
            <w:r w:rsidRPr="009C39BF">
              <w:rPr>
                <w:rFonts w:cstheme="minorHAnsi"/>
                <w:sz w:val="20"/>
                <w:szCs w:val="20"/>
              </w:rPr>
              <w:t xml:space="preserve">Područje oko špilje </w:t>
            </w:r>
            <w:proofErr w:type="spellStart"/>
            <w:r w:rsidRPr="009C39BF">
              <w:rPr>
                <w:rFonts w:cstheme="minorHAnsi"/>
                <w:sz w:val="20"/>
                <w:szCs w:val="20"/>
              </w:rPr>
              <w:t>Duboška</w:t>
            </w:r>
            <w:proofErr w:type="spellEnd"/>
            <w:r w:rsidRPr="009C39BF">
              <w:rPr>
                <w:rFonts w:cstheme="minorHAnsi"/>
                <w:sz w:val="20"/>
                <w:szCs w:val="20"/>
              </w:rPr>
              <w:t xml:space="preserve"> pazuha</w:t>
            </w:r>
          </w:p>
        </w:tc>
        <w:tc>
          <w:tcPr>
            <w:tcW w:w="1828" w:type="pct"/>
            <w:tcBorders>
              <w:top w:val="nil"/>
              <w:left w:val="nil"/>
              <w:bottom w:val="single" w:sz="4" w:space="0" w:color="auto"/>
              <w:right w:val="single" w:sz="4" w:space="0" w:color="auto"/>
            </w:tcBorders>
            <w:shd w:val="clear" w:color="auto" w:fill="auto"/>
            <w:vAlign w:val="center"/>
          </w:tcPr>
          <w:p w14:paraId="039CEC5C" w14:textId="77777777" w:rsidR="00C45088" w:rsidRPr="009C39BF" w:rsidRDefault="00C45088" w:rsidP="00C45088">
            <w:pPr>
              <w:spacing w:before="0" w:after="0" w:line="240" w:lineRule="auto"/>
              <w:jc w:val="left"/>
              <w:rPr>
                <w:rFonts w:eastAsia="Times New Roman" w:cstheme="minorHAnsi"/>
                <w:sz w:val="20"/>
                <w:szCs w:val="20"/>
                <w:highlight w:val="yellow"/>
                <w:lang w:eastAsia="hr-HR"/>
              </w:rPr>
            </w:pPr>
            <w:r w:rsidRPr="009C39BF">
              <w:rPr>
                <w:rFonts w:eastAsia="Times New Roman" w:cstheme="minorHAnsi"/>
                <w:sz w:val="20"/>
                <w:szCs w:val="20"/>
                <w:lang w:eastAsia="hr-HR"/>
              </w:rPr>
              <w:t>Očuvan speleološki objekt koji odgovara opisu stanišnog tipa.</w:t>
            </w:r>
          </w:p>
        </w:tc>
        <w:tc>
          <w:tcPr>
            <w:tcW w:w="484" w:type="pct"/>
            <w:tcBorders>
              <w:top w:val="nil"/>
              <w:left w:val="nil"/>
              <w:bottom w:val="single" w:sz="4" w:space="0" w:color="auto"/>
              <w:right w:val="single" w:sz="4" w:space="0" w:color="auto"/>
            </w:tcBorders>
            <w:vAlign w:val="center"/>
          </w:tcPr>
          <w:p w14:paraId="36243A66" w14:textId="77777777" w:rsidR="00C45088" w:rsidRPr="009C39BF" w:rsidRDefault="00C45088" w:rsidP="00C45088">
            <w:pPr>
              <w:spacing w:before="0" w:after="0" w:line="240" w:lineRule="auto"/>
              <w:jc w:val="center"/>
              <w:rPr>
                <w:rFonts w:eastAsia="Times New Roman" w:cstheme="minorHAnsi"/>
                <w:sz w:val="20"/>
                <w:szCs w:val="20"/>
                <w:lang w:eastAsia="hr-HR"/>
              </w:rPr>
            </w:pPr>
            <w:r w:rsidRPr="009C39BF">
              <w:rPr>
                <w:rFonts w:eastAsia="Times New Roman" w:cstheme="minorHAnsi"/>
                <w:sz w:val="20"/>
                <w:szCs w:val="20"/>
                <w:lang w:eastAsia="hr-HR"/>
              </w:rPr>
              <w:t>B</w:t>
            </w:r>
          </w:p>
        </w:tc>
      </w:tr>
      <w:tr w:rsidR="00710758" w:rsidRPr="009C39BF" w14:paraId="7C125679" w14:textId="77777777" w:rsidTr="009C39BF">
        <w:trPr>
          <w:trHeight w:val="687"/>
        </w:trPr>
        <w:tc>
          <w:tcPr>
            <w:tcW w:w="1289" w:type="pct"/>
            <w:tcBorders>
              <w:top w:val="single" w:sz="4" w:space="0" w:color="auto"/>
              <w:left w:val="single" w:sz="4" w:space="0" w:color="auto"/>
              <w:bottom w:val="single" w:sz="4" w:space="0" w:color="auto"/>
              <w:right w:val="single" w:sz="4" w:space="0" w:color="auto"/>
            </w:tcBorders>
            <w:shd w:val="clear" w:color="auto" w:fill="auto"/>
            <w:vAlign w:val="center"/>
          </w:tcPr>
          <w:p w14:paraId="5E29119E" w14:textId="11AC74CC" w:rsidR="00710758" w:rsidRPr="009C39BF" w:rsidRDefault="00710758" w:rsidP="00710758">
            <w:pPr>
              <w:spacing w:before="0" w:after="0" w:line="240" w:lineRule="auto"/>
              <w:jc w:val="left"/>
              <w:rPr>
                <w:rFonts w:cstheme="minorHAnsi"/>
                <w:b/>
                <w:bCs/>
                <w:sz w:val="20"/>
                <w:szCs w:val="20"/>
              </w:rPr>
            </w:pPr>
            <w:r w:rsidRPr="009C39BF">
              <w:rPr>
                <w:rFonts w:eastAsia="Times New Roman" w:cstheme="minorHAnsi"/>
                <w:sz w:val="20"/>
                <w:szCs w:val="20"/>
                <w:lang w:eastAsia="hr-HR"/>
              </w:rPr>
              <w:t xml:space="preserve">Stanje očuvanosti u EU za </w:t>
            </w:r>
            <w:proofErr w:type="spellStart"/>
            <w:r w:rsidRPr="009C39BF">
              <w:rPr>
                <w:rFonts w:eastAsia="Times New Roman" w:cstheme="minorHAnsi"/>
                <w:sz w:val="20"/>
                <w:szCs w:val="20"/>
                <w:lang w:eastAsia="hr-HR"/>
              </w:rPr>
              <w:t>mediteranskubiogeografsku</w:t>
            </w:r>
            <w:proofErr w:type="spellEnd"/>
            <w:r w:rsidRPr="009C39BF">
              <w:rPr>
                <w:rFonts w:eastAsia="Times New Roman" w:cstheme="minorHAnsi"/>
                <w:sz w:val="20"/>
                <w:szCs w:val="20"/>
                <w:lang w:eastAsia="hr-HR"/>
              </w:rPr>
              <w:t xml:space="preserve"> regiju: U1</w:t>
            </w:r>
          </w:p>
        </w:tc>
        <w:tc>
          <w:tcPr>
            <w:tcW w:w="430" w:type="pct"/>
            <w:tcBorders>
              <w:top w:val="nil"/>
              <w:left w:val="nil"/>
              <w:bottom w:val="single" w:sz="4" w:space="0" w:color="auto"/>
              <w:right w:val="single" w:sz="4" w:space="0" w:color="auto"/>
            </w:tcBorders>
            <w:shd w:val="clear" w:color="auto" w:fill="auto"/>
            <w:vAlign w:val="center"/>
          </w:tcPr>
          <w:p w14:paraId="6895D3B5" w14:textId="77777777" w:rsidR="00710758" w:rsidRPr="009C39BF" w:rsidRDefault="00710758" w:rsidP="00710758">
            <w:pPr>
              <w:spacing w:before="0" w:after="0" w:line="240" w:lineRule="auto"/>
              <w:jc w:val="left"/>
              <w:rPr>
                <w:rFonts w:cstheme="minorHAnsi"/>
                <w:sz w:val="20"/>
                <w:szCs w:val="20"/>
              </w:rPr>
            </w:pPr>
          </w:p>
        </w:tc>
        <w:tc>
          <w:tcPr>
            <w:tcW w:w="968" w:type="pct"/>
            <w:tcBorders>
              <w:top w:val="nil"/>
              <w:left w:val="nil"/>
              <w:bottom w:val="single" w:sz="4" w:space="0" w:color="auto"/>
              <w:right w:val="single" w:sz="4" w:space="0" w:color="auto"/>
            </w:tcBorders>
            <w:shd w:val="clear" w:color="auto" w:fill="auto"/>
            <w:vAlign w:val="center"/>
          </w:tcPr>
          <w:p w14:paraId="56E7A384" w14:textId="77777777" w:rsidR="00710758" w:rsidRPr="009C39BF" w:rsidRDefault="00710758" w:rsidP="00710758">
            <w:pPr>
              <w:spacing w:before="0" w:after="0" w:line="240" w:lineRule="auto"/>
              <w:jc w:val="left"/>
              <w:rPr>
                <w:rFonts w:cstheme="minorHAnsi"/>
                <w:sz w:val="20"/>
                <w:szCs w:val="20"/>
              </w:rPr>
            </w:pPr>
          </w:p>
        </w:tc>
        <w:tc>
          <w:tcPr>
            <w:tcW w:w="1828" w:type="pct"/>
            <w:tcBorders>
              <w:top w:val="nil"/>
              <w:left w:val="nil"/>
              <w:bottom w:val="single" w:sz="4" w:space="0" w:color="auto"/>
              <w:right w:val="single" w:sz="4" w:space="0" w:color="auto"/>
            </w:tcBorders>
            <w:shd w:val="clear" w:color="auto" w:fill="auto"/>
            <w:vAlign w:val="center"/>
          </w:tcPr>
          <w:p w14:paraId="0F78D3DA" w14:textId="77777777" w:rsidR="00710758" w:rsidRPr="009C39BF" w:rsidRDefault="00710758" w:rsidP="00710758">
            <w:pPr>
              <w:spacing w:before="0" w:after="0" w:line="240" w:lineRule="auto"/>
              <w:jc w:val="left"/>
              <w:rPr>
                <w:rFonts w:eastAsia="Times New Roman" w:cstheme="minorHAnsi"/>
                <w:sz w:val="20"/>
                <w:szCs w:val="20"/>
                <w:lang w:eastAsia="hr-HR"/>
              </w:rPr>
            </w:pPr>
          </w:p>
        </w:tc>
        <w:tc>
          <w:tcPr>
            <w:tcW w:w="484" w:type="pct"/>
            <w:tcBorders>
              <w:top w:val="nil"/>
              <w:left w:val="nil"/>
              <w:bottom w:val="single" w:sz="4" w:space="0" w:color="auto"/>
              <w:right w:val="single" w:sz="4" w:space="0" w:color="auto"/>
            </w:tcBorders>
            <w:vAlign w:val="center"/>
          </w:tcPr>
          <w:p w14:paraId="2963FDF5" w14:textId="77777777" w:rsidR="00710758" w:rsidRPr="009C39BF" w:rsidRDefault="00710758" w:rsidP="00710758">
            <w:pPr>
              <w:spacing w:before="0" w:after="0" w:line="240" w:lineRule="auto"/>
              <w:jc w:val="center"/>
              <w:rPr>
                <w:rFonts w:eastAsia="Times New Roman" w:cstheme="minorHAnsi"/>
                <w:sz w:val="20"/>
                <w:szCs w:val="20"/>
                <w:lang w:eastAsia="hr-HR"/>
              </w:rPr>
            </w:pPr>
          </w:p>
        </w:tc>
      </w:tr>
      <w:tr w:rsidR="00710758" w:rsidRPr="009C39BF" w14:paraId="122B1D3F" w14:textId="77777777" w:rsidTr="009C39BF">
        <w:trPr>
          <w:trHeight w:val="687"/>
        </w:trPr>
        <w:tc>
          <w:tcPr>
            <w:tcW w:w="1289" w:type="pct"/>
            <w:tcBorders>
              <w:top w:val="single" w:sz="4" w:space="0" w:color="auto"/>
              <w:left w:val="single" w:sz="4" w:space="0" w:color="auto"/>
              <w:bottom w:val="single" w:sz="4" w:space="0" w:color="auto"/>
              <w:right w:val="single" w:sz="4" w:space="0" w:color="auto"/>
            </w:tcBorders>
            <w:shd w:val="clear" w:color="auto" w:fill="auto"/>
            <w:vAlign w:val="center"/>
          </w:tcPr>
          <w:p w14:paraId="6AF3864E" w14:textId="20098383" w:rsidR="00710758" w:rsidRPr="009C39BF" w:rsidRDefault="00710758" w:rsidP="00710758">
            <w:pPr>
              <w:spacing w:before="0" w:after="0" w:line="240" w:lineRule="auto"/>
              <w:jc w:val="left"/>
              <w:rPr>
                <w:rFonts w:cstheme="minorHAnsi"/>
                <w:b/>
                <w:bCs/>
                <w:sz w:val="20"/>
                <w:szCs w:val="20"/>
              </w:rPr>
            </w:pPr>
            <w:r w:rsidRPr="009C39BF">
              <w:rPr>
                <w:rFonts w:eastAsia="Times New Roman" w:cstheme="minorHAnsi"/>
                <w:sz w:val="20"/>
                <w:szCs w:val="20"/>
                <w:lang w:eastAsia="hr-HR"/>
              </w:rPr>
              <w:t xml:space="preserve">Stanje očuvanosti u RH za mediteransku </w:t>
            </w:r>
            <w:proofErr w:type="spellStart"/>
            <w:r w:rsidRPr="009C39BF">
              <w:rPr>
                <w:rFonts w:eastAsia="Times New Roman" w:cstheme="minorHAnsi"/>
                <w:sz w:val="20"/>
                <w:szCs w:val="20"/>
                <w:lang w:eastAsia="hr-HR"/>
              </w:rPr>
              <w:t>biogeografsku</w:t>
            </w:r>
            <w:proofErr w:type="spellEnd"/>
            <w:r w:rsidRPr="009C39BF">
              <w:rPr>
                <w:rFonts w:eastAsia="Times New Roman" w:cstheme="minorHAnsi"/>
                <w:sz w:val="20"/>
                <w:szCs w:val="20"/>
                <w:lang w:eastAsia="hr-HR"/>
              </w:rPr>
              <w:t xml:space="preserve"> regiju prema nacionalnom izvještaju temeljem članka 17. EU Direktive o staništima: U1</w:t>
            </w:r>
          </w:p>
        </w:tc>
        <w:tc>
          <w:tcPr>
            <w:tcW w:w="430" w:type="pct"/>
            <w:tcBorders>
              <w:top w:val="nil"/>
              <w:left w:val="nil"/>
              <w:bottom w:val="single" w:sz="4" w:space="0" w:color="auto"/>
              <w:right w:val="single" w:sz="4" w:space="0" w:color="auto"/>
            </w:tcBorders>
            <w:shd w:val="clear" w:color="auto" w:fill="auto"/>
            <w:vAlign w:val="center"/>
          </w:tcPr>
          <w:p w14:paraId="1B7454E0" w14:textId="77777777" w:rsidR="00710758" w:rsidRPr="009C39BF" w:rsidRDefault="00710758" w:rsidP="00710758">
            <w:pPr>
              <w:spacing w:before="0" w:after="0" w:line="240" w:lineRule="auto"/>
              <w:jc w:val="left"/>
              <w:rPr>
                <w:rFonts w:cstheme="minorHAnsi"/>
                <w:sz w:val="20"/>
                <w:szCs w:val="20"/>
              </w:rPr>
            </w:pPr>
          </w:p>
        </w:tc>
        <w:tc>
          <w:tcPr>
            <w:tcW w:w="968" w:type="pct"/>
            <w:tcBorders>
              <w:top w:val="nil"/>
              <w:left w:val="nil"/>
              <w:bottom w:val="single" w:sz="4" w:space="0" w:color="auto"/>
              <w:right w:val="single" w:sz="4" w:space="0" w:color="auto"/>
            </w:tcBorders>
            <w:shd w:val="clear" w:color="auto" w:fill="auto"/>
            <w:vAlign w:val="center"/>
          </w:tcPr>
          <w:p w14:paraId="58E8D6A3" w14:textId="77777777" w:rsidR="00710758" w:rsidRPr="009C39BF" w:rsidRDefault="00710758" w:rsidP="00710758">
            <w:pPr>
              <w:spacing w:before="0" w:after="0" w:line="240" w:lineRule="auto"/>
              <w:jc w:val="left"/>
              <w:rPr>
                <w:rFonts w:cstheme="minorHAnsi"/>
                <w:sz w:val="20"/>
                <w:szCs w:val="20"/>
              </w:rPr>
            </w:pPr>
          </w:p>
        </w:tc>
        <w:tc>
          <w:tcPr>
            <w:tcW w:w="1828" w:type="pct"/>
            <w:tcBorders>
              <w:top w:val="nil"/>
              <w:left w:val="nil"/>
              <w:bottom w:val="single" w:sz="4" w:space="0" w:color="auto"/>
              <w:right w:val="single" w:sz="4" w:space="0" w:color="auto"/>
            </w:tcBorders>
            <w:shd w:val="clear" w:color="auto" w:fill="auto"/>
            <w:vAlign w:val="center"/>
          </w:tcPr>
          <w:p w14:paraId="777F0D11" w14:textId="77777777" w:rsidR="00710758" w:rsidRPr="009C39BF" w:rsidRDefault="00710758" w:rsidP="00710758">
            <w:pPr>
              <w:spacing w:before="0" w:after="0" w:line="240" w:lineRule="auto"/>
              <w:jc w:val="left"/>
              <w:rPr>
                <w:rFonts w:eastAsia="Times New Roman" w:cstheme="minorHAnsi"/>
                <w:sz w:val="20"/>
                <w:szCs w:val="20"/>
                <w:lang w:eastAsia="hr-HR"/>
              </w:rPr>
            </w:pPr>
          </w:p>
        </w:tc>
        <w:tc>
          <w:tcPr>
            <w:tcW w:w="484" w:type="pct"/>
            <w:tcBorders>
              <w:top w:val="nil"/>
              <w:left w:val="nil"/>
              <w:bottom w:val="single" w:sz="4" w:space="0" w:color="auto"/>
              <w:right w:val="single" w:sz="4" w:space="0" w:color="auto"/>
            </w:tcBorders>
            <w:vAlign w:val="center"/>
          </w:tcPr>
          <w:p w14:paraId="60254DEB" w14:textId="77777777" w:rsidR="00710758" w:rsidRPr="009C39BF" w:rsidRDefault="00710758" w:rsidP="00710758">
            <w:pPr>
              <w:spacing w:before="0" w:after="0" w:line="240" w:lineRule="auto"/>
              <w:jc w:val="center"/>
              <w:rPr>
                <w:rFonts w:eastAsia="Times New Roman" w:cstheme="minorHAnsi"/>
                <w:sz w:val="20"/>
                <w:szCs w:val="20"/>
                <w:lang w:eastAsia="hr-HR"/>
              </w:rPr>
            </w:pPr>
          </w:p>
        </w:tc>
      </w:tr>
      <w:tr w:rsidR="00710758" w:rsidRPr="009C39BF" w14:paraId="140C9108" w14:textId="77777777" w:rsidTr="009C39BF">
        <w:trPr>
          <w:trHeight w:val="687"/>
        </w:trPr>
        <w:tc>
          <w:tcPr>
            <w:tcW w:w="1289" w:type="pct"/>
            <w:tcBorders>
              <w:top w:val="single" w:sz="4" w:space="0" w:color="auto"/>
              <w:left w:val="single" w:sz="4" w:space="0" w:color="auto"/>
              <w:bottom w:val="single" w:sz="4" w:space="0" w:color="auto"/>
              <w:right w:val="single" w:sz="4" w:space="0" w:color="auto"/>
            </w:tcBorders>
            <w:shd w:val="clear" w:color="auto" w:fill="auto"/>
            <w:vAlign w:val="center"/>
          </w:tcPr>
          <w:p w14:paraId="20DE4C26" w14:textId="50203B9E" w:rsidR="00710758" w:rsidRPr="009C39BF" w:rsidRDefault="00710758" w:rsidP="00710758">
            <w:pPr>
              <w:spacing w:before="0"/>
              <w:jc w:val="left"/>
              <w:rPr>
                <w:rFonts w:eastAsia="Times New Roman" w:cstheme="minorHAnsi"/>
                <w:sz w:val="20"/>
                <w:szCs w:val="20"/>
                <w:lang w:eastAsia="hr-HR"/>
              </w:rPr>
            </w:pPr>
            <w:r w:rsidRPr="009C39BF">
              <w:rPr>
                <w:rFonts w:cstheme="minorHAnsi"/>
                <w:b/>
                <w:bCs/>
                <w:sz w:val="20"/>
                <w:szCs w:val="20"/>
              </w:rPr>
              <w:t>Riđi šišmiš (</w:t>
            </w:r>
            <w:r w:rsidRPr="009C39BF">
              <w:rPr>
                <w:rFonts w:cstheme="minorHAnsi"/>
                <w:b/>
                <w:bCs/>
                <w:i/>
                <w:iCs/>
                <w:sz w:val="20"/>
                <w:szCs w:val="20"/>
              </w:rPr>
              <w:t xml:space="preserve">Myotis </w:t>
            </w:r>
            <w:proofErr w:type="spellStart"/>
            <w:r w:rsidRPr="009C39BF">
              <w:rPr>
                <w:rFonts w:cstheme="minorHAnsi"/>
                <w:b/>
                <w:bCs/>
                <w:i/>
                <w:iCs/>
                <w:sz w:val="20"/>
                <w:szCs w:val="20"/>
              </w:rPr>
              <w:t>emarginatus</w:t>
            </w:r>
            <w:proofErr w:type="spellEnd"/>
            <w:r w:rsidRPr="009C39BF">
              <w:rPr>
                <w:rFonts w:cstheme="minorHAnsi"/>
                <w:b/>
                <w:bCs/>
                <w:sz w:val="20"/>
                <w:szCs w:val="20"/>
              </w:rPr>
              <w:t>)</w:t>
            </w:r>
          </w:p>
        </w:tc>
        <w:tc>
          <w:tcPr>
            <w:tcW w:w="430" w:type="pct"/>
            <w:tcBorders>
              <w:top w:val="single" w:sz="4" w:space="0" w:color="auto"/>
              <w:left w:val="nil"/>
              <w:bottom w:val="single" w:sz="4" w:space="0" w:color="auto"/>
              <w:right w:val="single" w:sz="4" w:space="0" w:color="auto"/>
            </w:tcBorders>
            <w:shd w:val="clear" w:color="auto" w:fill="auto"/>
            <w:vAlign w:val="center"/>
          </w:tcPr>
          <w:p w14:paraId="0B1C1FDB" w14:textId="77777777" w:rsidR="00710758" w:rsidRPr="009C39BF" w:rsidRDefault="00710758" w:rsidP="00710758">
            <w:pPr>
              <w:spacing w:before="0" w:after="0" w:line="240" w:lineRule="auto"/>
              <w:jc w:val="left"/>
              <w:rPr>
                <w:rFonts w:cstheme="minorHAnsi"/>
                <w:sz w:val="20"/>
                <w:szCs w:val="20"/>
              </w:rPr>
            </w:pPr>
            <w:r w:rsidRPr="009C39BF">
              <w:rPr>
                <w:rFonts w:cstheme="minorHAnsi"/>
                <w:sz w:val="20"/>
                <w:szCs w:val="20"/>
              </w:rPr>
              <w:t xml:space="preserve">HR2001343 </w:t>
            </w:r>
          </w:p>
        </w:tc>
        <w:tc>
          <w:tcPr>
            <w:tcW w:w="968" w:type="pct"/>
            <w:tcBorders>
              <w:top w:val="single" w:sz="4" w:space="0" w:color="auto"/>
              <w:left w:val="nil"/>
              <w:bottom w:val="single" w:sz="4" w:space="0" w:color="auto"/>
              <w:right w:val="single" w:sz="4" w:space="0" w:color="auto"/>
            </w:tcBorders>
            <w:shd w:val="clear" w:color="auto" w:fill="auto"/>
            <w:vAlign w:val="center"/>
          </w:tcPr>
          <w:p w14:paraId="50FEC410" w14:textId="77777777" w:rsidR="00710758" w:rsidRPr="009C39BF" w:rsidRDefault="00710758" w:rsidP="00710758">
            <w:pPr>
              <w:spacing w:before="0" w:after="0" w:line="240" w:lineRule="auto"/>
              <w:jc w:val="left"/>
              <w:rPr>
                <w:rFonts w:eastAsia="Times New Roman" w:cstheme="minorHAnsi"/>
                <w:sz w:val="20"/>
                <w:szCs w:val="20"/>
                <w:lang w:eastAsia="hr-HR"/>
              </w:rPr>
            </w:pPr>
            <w:r w:rsidRPr="009C39BF">
              <w:rPr>
                <w:rFonts w:cstheme="minorHAnsi"/>
                <w:sz w:val="20"/>
                <w:szCs w:val="20"/>
              </w:rPr>
              <w:t xml:space="preserve">Područje oko špilje </w:t>
            </w:r>
            <w:proofErr w:type="spellStart"/>
            <w:r w:rsidRPr="009C39BF">
              <w:rPr>
                <w:rFonts w:cstheme="minorHAnsi"/>
                <w:sz w:val="20"/>
                <w:szCs w:val="20"/>
              </w:rPr>
              <w:t>Duboška</w:t>
            </w:r>
            <w:proofErr w:type="spellEnd"/>
            <w:r w:rsidRPr="009C39BF">
              <w:rPr>
                <w:rFonts w:cstheme="minorHAnsi"/>
                <w:sz w:val="20"/>
                <w:szCs w:val="20"/>
              </w:rPr>
              <w:t xml:space="preserve"> pazuha</w:t>
            </w:r>
          </w:p>
        </w:tc>
        <w:tc>
          <w:tcPr>
            <w:tcW w:w="1828" w:type="pct"/>
            <w:tcBorders>
              <w:top w:val="single" w:sz="4" w:space="0" w:color="auto"/>
              <w:left w:val="nil"/>
              <w:bottom w:val="single" w:sz="4" w:space="0" w:color="auto"/>
              <w:right w:val="single" w:sz="4" w:space="0" w:color="auto"/>
            </w:tcBorders>
            <w:shd w:val="clear" w:color="auto" w:fill="auto"/>
            <w:vAlign w:val="center"/>
          </w:tcPr>
          <w:p w14:paraId="58B479CB" w14:textId="3D7D0271" w:rsidR="00710758" w:rsidRPr="009C39BF" w:rsidRDefault="00710758" w:rsidP="00710758">
            <w:pPr>
              <w:spacing w:before="0" w:after="0" w:line="240" w:lineRule="auto"/>
              <w:jc w:val="left"/>
              <w:rPr>
                <w:rFonts w:eastAsia="Times New Roman" w:cstheme="minorHAnsi"/>
                <w:sz w:val="20"/>
                <w:szCs w:val="20"/>
                <w:lang w:eastAsia="hr-HR"/>
              </w:rPr>
            </w:pPr>
            <w:r w:rsidRPr="009C39BF">
              <w:rPr>
                <w:rFonts w:eastAsia="Times New Roman" w:cstheme="minorHAnsi"/>
                <w:sz w:val="20"/>
                <w:szCs w:val="20"/>
                <w:lang w:eastAsia="hr-HR"/>
              </w:rPr>
              <w:t xml:space="preserve">Očuvana porodiljna kolonija u brojnosti od najmanje 1150 jedinki te očuvana skloništa (podzemni objekti - osobito </w:t>
            </w:r>
            <w:proofErr w:type="spellStart"/>
            <w:r w:rsidRPr="009C39BF">
              <w:rPr>
                <w:rFonts w:eastAsia="Times New Roman" w:cstheme="minorHAnsi"/>
                <w:sz w:val="20"/>
                <w:szCs w:val="20"/>
                <w:lang w:eastAsia="hr-HR"/>
              </w:rPr>
              <w:t>Duboška</w:t>
            </w:r>
            <w:proofErr w:type="spellEnd"/>
            <w:r w:rsidRPr="009C39BF">
              <w:rPr>
                <w:rFonts w:eastAsia="Times New Roman" w:cstheme="minorHAnsi"/>
                <w:sz w:val="20"/>
                <w:szCs w:val="20"/>
                <w:lang w:eastAsia="hr-HR"/>
              </w:rPr>
              <w:t xml:space="preserve"> pazuha (kod Duboke)) i pogodna lovna staništa u zoni od 3360 ha (bogato strukturirana šumska staništa, područja pod tradicionalnom poljoprivredom s velikom raznolikosti krajobraza, nizinska i grmljem obrasla staništa).</w:t>
            </w:r>
          </w:p>
        </w:tc>
        <w:tc>
          <w:tcPr>
            <w:tcW w:w="484" w:type="pct"/>
            <w:tcBorders>
              <w:top w:val="single" w:sz="4" w:space="0" w:color="auto"/>
              <w:left w:val="nil"/>
              <w:bottom w:val="single" w:sz="4" w:space="0" w:color="auto"/>
              <w:right w:val="single" w:sz="4" w:space="0" w:color="auto"/>
            </w:tcBorders>
            <w:vAlign w:val="center"/>
          </w:tcPr>
          <w:p w14:paraId="1EB154BD" w14:textId="77777777" w:rsidR="00710758" w:rsidRPr="009C39BF" w:rsidRDefault="00710758" w:rsidP="00710758">
            <w:pPr>
              <w:spacing w:before="0" w:after="0" w:line="240" w:lineRule="auto"/>
              <w:jc w:val="center"/>
              <w:rPr>
                <w:rFonts w:eastAsia="Times New Roman" w:cstheme="minorHAnsi"/>
                <w:sz w:val="20"/>
                <w:szCs w:val="20"/>
                <w:lang w:eastAsia="hr-HR"/>
              </w:rPr>
            </w:pPr>
            <w:r w:rsidRPr="009C39BF">
              <w:rPr>
                <w:rFonts w:eastAsia="Times New Roman" w:cstheme="minorHAnsi"/>
                <w:sz w:val="20"/>
                <w:szCs w:val="20"/>
                <w:lang w:eastAsia="hr-HR"/>
              </w:rPr>
              <w:t>B</w:t>
            </w:r>
          </w:p>
        </w:tc>
      </w:tr>
      <w:tr w:rsidR="00710758" w:rsidRPr="009C39BF" w14:paraId="34ED03E0" w14:textId="77777777" w:rsidTr="009C39BF">
        <w:trPr>
          <w:trHeight w:val="687"/>
        </w:trPr>
        <w:tc>
          <w:tcPr>
            <w:tcW w:w="1289" w:type="pct"/>
            <w:tcBorders>
              <w:top w:val="single" w:sz="4" w:space="0" w:color="auto"/>
              <w:left w:val="single" w:sz="4" w:space="0" w:color="auto"/>
              <w:bottom w:val="single" w:sz="4" w:space="0" w:color="auto"/>
              <w:right w:val="single" w:sz="4" w:space="0" w:color="auto"/>
            </w:tcBorders>
            <w:shd w:val="clear" w:color="auto" w:fill="auto"/>
            <w:vAlign w:val="center"/>
          </w:tcPr>
          <w:p w14:paraId="4124A67D" w14:textId="668C622E" w:rsidR="00710758" w:rsidRPr="009C39BF" w:rsidRDefault="00710758" w:rsidP="00710758">
            <w:pPr>
              <w:spacing w:before="0"/>
              <w:jc w:val="left"/>
              <w:rPr>
                <w:rFonts w:cstheme="minorHAnsi"/>
                <w:sz w:val="20"/>
                <w:szCs w:val="20"/>
              </w:rPr>
            </w:pPr>
            <w:r w:rsidRPr="009C39BF">
              <w:rPr>
                <w:rFonts w:eastAsia="Times New Roman" w:cstheme="minorHAnsi"/>
                <w:sz w:val="20"/>
                <w:szCs w:val="20"/>
                <w:lang w:eastAsia="hr-HR"/>
              </w:rPr>
              <w:t xml:space="preserve">Stanje očuvanosti u EU za </w:t>
            </w:r>
            <w:proofErr w:type="spellStart"/>
            <w:r w:rsidRPr="009C39BF">
              <w:rPr>
                <w:rFonts w:eastAsia="Times New Roman" w:cstheme="minorHAnsi"/>
                <w:sz w:val="20"/>
                <w:szCs w:val="20"/>
                <w:lang w:eastAsia="hr-HR"/>
              </w:rPr>
              <w:t>mediteranskubiogeografsku</w:t>
            </w:r>
            <w:proofErr w:type="spellEnd"/>
            <w:r w:rsidRPr="009C39BF">
              <w:rPr>
                <w:rFonts w:eastAsia="Times New Roman" w:cstheme="minorHAnsi"/>
                <w:sz w:val="20"/>
                <w:szCs w:val="20"/>
                <w:lang w:eastAsia="hr-HR"/>
              </w:rPr>
              <w:t xml:space="preserve"> regiju: U1</w:t>
            </w:r>
          </w:p>
        </w:tc>
        <w:tc>
          <w:tcPr>
            <w:tcW w:w="430" w:type="pct"/>
            <w:tcBorders>
              <w:top w:val="single" w:sz="4" w:space="0" w:color="auto"/>
              <w:left w:val="nil"/>
              <w:bottom w:val="single" w:sz="4" w:space="0" w:color="auto"/>
              <w:right w:val="single" w:sz="4" w:space="0" w:color="auto"/>
            </w:tcBorders>
            <w:shd w:val="clear" w:color="auto" w:fill="auto"/>
            <w:vAlign w:val="center"/>
          </w:tcPr>
          <w:p w14:paraId="3613E74C" w14:textId="77777777" w:rsidR="00710758" w:rsidRPr="009C39BF" w:rsidRDefault="00710758" w:rsidP="00710758">
            <w:pPr>
              <w:spacing w:before="0" w:after="0" w:line="240" w:lineRule="auto"/>
              <w:jc w:val="left"/>
              <w:rPr>
                <w:rFonts w:cstheme="minorHAnsi"/>
                <w:sz w:val="20"/>
                <w:szCs w:val="20"/>
              </w:rPr>
            </w:pPr>
          </w:p>
        </w:tc>
        <w:tc>
          <w:tcPr>
            <w:tcW w:w="968" w:type="pct"/>
            <w:tcBorders>
              <w:top w:val="single" w:sz="4" w:space="0" w:color="auto"/>
              <w:left w:val="nil"/>
              <w:bottom w:val="single" w:sz="4" w:space="0" w:color="auto"/>
              <w:right w:val="single" w:sz="4" w:space="0" w:color="auto"/>
            </w:tcBorders>
            <w:shd w:val="clear" w:color="auto" w:fill="auto"/>
            <w:vAlign w:val="center"/>
          </w:tcPr>
          <w:p w14:paraId="349D18F0" w14:textId="77777777" w:rsidR="00710758" w:rsidRPr="009C39BF" w:rsidRDefault="00710758" w:rsidP="00710758">
            <w:pPr>
              <w:spacing w:before="0" w:after="0" w:line="240" w:lineRule="auto"/>
              <w:jc w:val="left"/>
              <w:rPr>
                <w:rFonts w:cstheme="minorHAnsi"/>
                <w:sz w:val="20"/>
                <w:szCs w:val="20"/>
              </w:rPr>
            </w:pPr>
          </w:p>
        </w:tc>
        <w:tc>
          <w:tcPr>
            <w:tcW w:w="1828" w:type="pct"/>
            <w:tcBorders>
              <w:top w:val="single" w:sz="4" w:space="0" w:color="auto"/>
              <w:left w:val="nil"/>
              <w:bottom w:val="single" w:sz="4" w:space="0" w:color="auto"/>
              <w:right w:val="single" w:sz="4" w:space="0" w:color="auto"/>
            </w:tcBorders>
            <w:shd w:val="clear" w:color="auto" w:fill="auto"/>
            <w:vAlign w:val="center"/>
          </w:tcPr>
          <w:p w14:paraId="09D29039" w14:textId="77777777" w:rsidR="00710758" w:rsidRPr="009C39BF" w:rsidRDefault="00710758" w:rsidP="00710758">
            <w:pPr>
              <w:spacing w:before="0" w:after="0" w:line="240" w:lineRule="auto"/>
              <w:jc w:val="left"/>
              <w:rPr>
                <w:rFonts w:eastAsia="Times New Roman" w:cstheme="minorHAnsi"/>
                <w:sz w:val="20"/>
                <w:szCs w:val="20"/>
                <w:lang w:eastAsia="hr-HR"/>
              </w:rPr>
            </w:pPr>
          </w:p>
        </w:tc>
        <w:tc>
          <w:tcPr>
            <w:tcW w:w="484" w:type="pct"/>
            <w:tcBorders>
              <w:top w:val="single" w:sz="4" w:space="0" w:color="auto"/>
              <w:left w:val="nil"/>
              <w:bottom w:val="single" w:sz="4" w:space="0" w:color="auto"/>
              <w:right w:val="single" w:sz="4" w:space="0" w:color="auto"/>
            </w:tcBorders>
            <w:vAlign w:val="center"/>
          </w:tcPr>
          <w:p w14:paraId="6DF396CC" w14:textId="77777777" w:rsidR="00710758" w:rsidRPr="009C39BF" w:rsidRDefault="00710758" w:rsidP="00710758">
            <w:pPr>
              <w:spacing w:before="0" w:after="0" w:line="240" w:lineRule="auto"/>
              <w:jc w:val="center"/>
              <w:rPr>
                <w:rFonts w:eastAsia="Times New Roman" w:cstheme="minorHAnsi"/>
                <w:sz w:val="20"/>
                <w:szCs w:val="20"/>
                <w:lang w:eastAsia="hr-HR"/>
              </w:rPr>
            </w:pPr>
          </w:p>
        </w:tc>
      </w:tr>
      <w:tr w:rsidR="00710758" w:rsidRPr="009C39BF" w14:paraId="26BC4954" w14:textId="77777777" w:rsidTr="009C39BF">
        <w:trPr>
          <w:trHeight w:val="687"/>
        </w:trPr>
        <w:tc>
          <w:tcPr>
            <w:tcW w:w="1289" w:type="pct"/>
            <w:tcBorders>
              <w:top w:val="single" w:sz="4" w:space="0" w:color="auto"/>
              <w:left w:val="single" w:sz="4" w:space="0" w:color="auto"/>
              <w:bottom w:val="single" w:sz="4" w:space="0" w:color="auto"/>
              <w:right w:val="single" w:sz="4" w:space="0" w:color="auto"/>
            </w:tcBorders>
            <w:shd w:val="clear" w:color="auto" w:fill="auto"/>
            <w:vAlign w:val="center"/>
          </w:tcPr>
          <w:p w14:paraId="03BA7448" w14:textId="67F41F8B" w:rsidR="00710758" w:rsidRPr="009C39BF" w:rsidRDefault="00710758" w:rsidP="00710758">
            <w:pPr>
              <w:spacing w:before="0"/>
              <w:jc w:val="left"/>
              <w:rPr>
                <w:rFonts w:cstheme="minorHAnsi"/>
                <w:sz w:val="20"/>
                <w:szCs w:val="20"/>
              </w:rPr>
            </w:pPr>
            <w:r w:rsidRPr="009C39BF">
              <w:rPr>
                <w:rFonts w:eastAsia="Times New Roman" w:cstheme="minorHAnsi"/>
                <w:sz w:val="20"/>
                <w:szCs w:val="20"/>
                <w:lang w:eastAsia="hr-HR"/>
              </w:rPr>
              <w:t xml:space="preserve">Stanje očuvanosti u RH za mediteransku </w:t>
            </w:r>
            <w:proofErr w:type="spellStart"/>
            <w:r w:rsidRPr="009C39BF">
              <w:rPr>
                <w:rFonts w:eastAsia="Times New Roman" w:cstheme="minorHAnsi"/>
                <w:sz w:val="20"/>
                <w:szCs w:val="20"/>
                <w:lang w:eastAsia="hr-HR"/>
              </w:rPr>
              <w:t>biogeografsku</w:t>
            </w:r>
            <w:proofErr w:type="spellEnd"/>
            <w:r w:rsidRPr="009C39BF">
              <w:rPr>
                <w:rFonts w:eastAsia="Times New Roman" w:cstheme="minorHAnsi"/>
                <w:sz w:val="20"/>
                <w:szCs w:val="20"/>
                <w:lang w:eastAsia="hr-HR"/>
              </w:rPr>
              <w:t xml:space="preserve"> regiju prema nacionalnom </w:t>
            </w:r>
            <w:r w:rsidRPr="009C39BF">
              <w:rPr>
                <w:rFonts w:eastAsia="Times New Roman" w:cstheme="minorHAnsi"/>
                <w:sz w:val="20"/>
                <w:szCs w:val="20"/>
                <w:lang w:eastAsia="hr-HR"/>
              </w:rPr>
              <w:lastRenderedPageBreak/>
              <w:t>izvještaju temeljem članka 17. EU Direktive o staništima: U1</w:t>
            </w:r>
          </w:p>
        </w:tc>
        <w:tc>
          <w:tcPr>
            <w:tcW w:w="430" w:type="pct"/>
            <w:tcBorders>
              <w:top w:val="single" w:sz="4" w:space="0" w:color="auto"/>
              <w:left w:val="nil"/>
              <w:bottom w:val="single" w:sz="4" w:space="0" w:color="auto"/>
              <w:right w:val="single" w:sz="4" w:space="0" w:color="auto"/>
            </w:tcBorders>
            <w:shd w:val="clear" w:color="auto" w:fill="auto"/>
            <w:vAlign w:val="center"/>
          </w:tcPr>
          <w:p w14:paraId="230BA1B6" w14:textId="77777777" w:rsidR="00710758" w:rsidRPr="009C39BF" w:rsidRDefault="00710758" w:rsidP="00710758">
            <w:pPr>
              <w:spacing w:before="0" w:after="0" w:line="240" w:lineRule="auto"/>
              <w:jc w:val="left"/>
              <w:rPr>
                <w:rFonts w:cstheme="minorHAnsi"/>
                <w:sz w:val="20"/>
                <w:szCs w:val="20"/>
              </w:rPr>
            </w:pPr>
          </w:p>
        </w:tc>
        <w:tc>
          <w:tcPr>
            <w:tcW w:w="968" w:type="pct"/>
            <w:tcBorders>
              <w:top w:val="single" w:sz="4" w:space="0" w:color="auto"/>
              <w:left w:val="nil"/>
              <w:bottom w:val="single" w:sz="4" w:space="0" w:color="auto"/>
              <w:right w:val="single" w:sz="4" w:space="0" w:color="auto"/>
            </w:tcBorders>
            <w:shd w:val="clear" w:color="auto" w:fill="auto"/>
            <w:vAlign w:val="center"/>
          </w:tcPr>
          <w:p w14:paraId="10477566" w14:textId="77777777" w:rsidR="00710758" w:rsidRPr="009C39BF" w:rsidRDefault="00710758" w:rsidP="00710758">
            <w:pPr>
              <w:spacing w:before="0" w:after="0" w:line="240" w:lineRule="auto"/>
              <w:jc w:val="left"/>
              <w:rPr>
                <w:rFonts w:cstheme="minorHAnsi"/>
                <w:sz w:val="20"/>
                <w:szCs w:val="20"/>
              </w:rPr>
            </w:pPr>
          </w:p>
        </w:tc>
        <w:tc>
          <w:tcPr>
            <w:tcW w:w="1828" w:type="pct"/>
            <w:tcBorders>
              <w:top w:val="single" w:sz="4" w:space="0" w:color="auto"/>
              <w:left w:val="nil"/>
              <w:bottom w:val="single" w:sz="4" w:space="0" w:color="auto"/>
              <w:right w:val="single" w:sz="4" w:space="0" w:color="auto"/>
            </w:tcBorders>
            <w:shd w:val="clear" w:color="auto" w:fill="auto"/>
            <w:vAlign w:val="center"/>
          </w:tcPr>
          <w:p w14:paraId="206F78F6" w14:textId="77777777" w:rsidR="00710758" w:rsidRPr="009C39BF" w:rsidRDefault="00710758" w:rsidP="00710758">
            <w:pPr>
              <w:spacing w:before="0" w:after="0" w:line="240" w:lineRule="auto"/>
              <w:jc w:val="left"/>
              <w:rPr>
                <w:rFonts w:eastAsia="Times New Roman" w:cstheme="minorHAnsi"/>
                <w:sz w:val="20"/>
                <w:szCs w:val="20"/>
                <w:lang w:eastAsia="hr-HR"/>
              </w:rPr>
            </w:pPr>
          </w:p>
        </w:tc>
        <w:tc>
          <w:tcPr>
            <w:tcW w:w="484" w:type="pct"/>
            <w:tcBorders>
              <w:top w:val="single" w:sz="4" w:space="0" w:color="auto"/>
              <w:left w:val="nil"/>
              <w:bottom w:val="single" w:sz="4" w:space="0" w:color="auto"/>
              <w:right w:val="single" w:sz="4" w:space="0" w:color="auto"/>
            </w:tcBorders>
            <w:vAlign w:val="center"/>
          </w:tcPr>
          <w:p w14:paraId="6F8043F7" w14:textId="77777777" w:rsidR="00710758" w:rsidRPr="009C39BF" w:rsidRDefault="00710758" w:rsidP="00710758">
            <w:pPr>
              <w:spacing w:before="0" w:after="0" w:line="240" w:lineRule="auto"/>
              <w:jc w:val="center"/>
              <w:rPr>
                <w:rFonts w:eastAsia="Times New Roman" w:cstheme="minorHAnsi"/>
                <w:sz w:val="20"/>
                <w:szCs w:val="20"/>
                <w:lang w:eastAsia="hr-HR"/>
              </w:rPr>
            </w:pPr>
          </w:p>
        </w:tc>
      </w:tr>
      <w:tr w:rsidR="00710758" w:rsidRPr="009C39BF" w14:paraId="3438B54A" w14:textId="77777777" w:rsidTr="009C39BF">
        <w:trPr>
          <w:trHeight w:val="687"/>
        </w:trPr>
        <w:tc>
          <w:tcPr>
            <w:tcW w:w="1289" w:type="pct"/>
            <w:tcBorders>
              <w:top w:val="single" w:sz="4" w:space="0" w:color="auto"/>
              <w:left w:val="single" w:sz="4" w:space="0" w:color="auto"/>
              <w:bottom w:val="single" w:sz="4" w:space="0" w:color="auto"/>
              <w:right w:val="single" w:sz="4" w:space="0" w:color="auto"/>
            </w:tcBorders>
            <w:shd w:val="clear" w:color="auto" w:fill="auto"/>
            <w:vAlign w:val="center"/>
          </w:tcPr>
          <w:p w14:paraId="2055D2E4" w14:textId="77777777" w:rsidR="00710758" w:rsidRPr="009C39BF" w:rsidRDefault="00710758" w:rsidP="00710758">
            <w:pPr>
              <w:spacing w:before="0" w:after="0" w:line="240" w:lineRule="auto"/>
              <w:jc w:val="left"/>
              <w:rPr>
                <w:rFonts w:eastAsia="Times New Roman" w:cstheme="minorHAnsi"/>
                <w:b/>
                <w:bCs/>
                <w:sz w:val="20"/>
                <w:szCs w:val="20"/>
                <w:lang w:eastAsia="hr-HR"/>
              </w:rPr>
            </w:pPr>
            <w:proofErr w:type="spellStart"/>
            <w:r w:rsidRPr="009C39BF">
              <w:rPr>
                <w:rFonts w:cstheme="minorHAnsi"/>
                <w:b/>
                <w:bCs/>
                <w:sz w:val="20"/>
                <w:szCs w:val="20"/>
              </w:rPr>
              <w:t>Oštrouhi</w:t>
            </w:r>
            <w:proofErr w:type="spellEnd"/>
            <w:r w:rsidRPr="009C39BF">
              <w:rPr>
                <w:rFonts w:cstheme="minorHAnsi"/>
                <w:b/>
                <w:bCs/>
                <w:sz w:val="20"/>
                <w:szCs w:val="20"/>
              </w:rPr>
              <w:t xml:space="preserve"> šišmiš (</w:t>
            </w:r>
            <w:r w:rsidRPr="009C39BF">
              <w:rPr>
                <w:rFonts w:cstheme="minorHAnsi"/>
                <w:b/>
                <w:bCs/>
                <w:i/>
                <w:iCs/>
                <w:sz w:val="20"/>
                <w:szCs w:val="20"/>
              </w:rPr>
              <w:t xml:space="preserve">Myotis </w:t>
            </w:r>
            <w:proofErr w:type="spellStart"/>
            <w:r w:rsidRPr="009C39BF">
              <w:rPr>
                <w:rFonts w:cstheme="minorHAnsi"/>
                <w:b/>
                <w:bCs/>
                <w:i/>
                <w:iCs/>
                <w:sz w:val="20"/>
                <w:szCs w:val="20"/>
              </w:rPr>
              <w:t>blythii</w:t>
            </w:r>
            <w:proofErr w:type="spellEnd"/>
            <w:r w:rsidRPr="009C39BF">
              <w:rPr>
                <w:rFonts w:cstheme="minorHAnsi"/>
                <w:b/>
                <w:bCs/>
                <w:sz w:val="20"/>
                <w:szCs w:val="20"/>
              </w:rPr>
              <w:t>)</w:t>
            </w:r>
          </w:p>
        </w:tc>
        <w:tc>
          <w:tcPr>
            <w:tcW w:w="430" w:type="pct"/>
            <w:tcBorders>
              <w:top w:val="single" w:sz="4" w:space="0" w:color="auto"/>
              <w:left w:val="nil"/>
              <w:bottom w:val="single" w:sz="4" w:space="0" w:color="auto"/>
              <w:right w:val="single" w:sz="4" w:space="0" w:color="auto"/>
            </w:tcBorders>
            <w:shd w:val="clear" w:color="auto" w:fill="auto"/>
            <w:vAlign w:val="center"/>
          </w:tcPr>
          <w:p w14:paraId="17883139" w14:textId="28E0B8DA" w:rsidR="00710758" w:rsidRPr="009C39BF" w:rsidRDefault="00710758" w:rsidP="00710758">
            <w:pPr>
              <w:spacing w:before="0" w:after="0" w:line="240" w:lineRule="auto"/>
              <w:jc w:val="left"/>
              <w:rPr>
                <w:rFonts w:cstheme="minorHAnsi"/>
                <w:sz w:val="20"/>
                <w:szCs w:val="20"/>
              </w:rPr>
            </w:pPr>
            <w:r w:rsidRPr="009C39BF">
              <w:rPr>
                <w:rFonts w:cstheme="minorHAnsi"/>
                <w:sz w:val="20"/>
                <w:szCs w:val="20"/>
              </w:rPr>
              <w:t>HR2001338</w:t>
            </w:r>
          </w:p>
        </w:tc>
        <w:tc>
          <w:tcPr>
            <w:tcW w:w="968" w:type="pct"/>
            <w:tcBorders>
              <w:top w:val="single" w:sz="4" w:space="0" w:color="auto"/>
              <w:left w:val="nil"/>
              <w:bottom w:val="single" w:sz="4" w:space="0" w:color="auto"/>
              <w:right w:val="single" w:sz="4" w:space="0" w:color="auto"/>
            </w:tcBorders>
            <w:shd w:val="clear" w:color="auto" w:fill="auto"/>
            <w:vAlign w:val="center"/>
          </w:tcPr>
          <w:p w14:paraId="5ED51A9E" w14:textId="77777777" w:rsidR="00710758" w:rsidRPr="009C39BF" w:rsidRDefault="00710758" w:rsidP="00710758">
            <w:pPr>
              <w:spacing w:before="0" w:after="0" w:line="240" w:lineRule="auto"/>
              <w:jc w:val="left"/>
              <w:rPr>
                <w:rFonts w:cstheme="minorHAnsi"/>
                <w:sz w:val="20"/>
                <w:szCs w:val="20"/>
              </w:rPr>
            </w:pPr>
            <w:r w:rsidRPr="009C39BF">
              <w:rPr>
                <w:rFonts w:cstheme="minorHAnsi"/>
                <w:sz w:val="20"/>
                <w:szCs w:val="20"/>
              </w:rPr>
              <w:t xml:space="preserve">Područje oko špilje u uvali </w:t>
            </w:r>
            <w:proofErr w:type="spellStart"/>
            <w:r w:rsidRPr="009C39BF">
              <w:rPr>
                <w:rFonts w:cstheme="minorHAnsi"/>
                <w:sz w:val="20"/>
                <w:szCs w:val="20"/>
              </w:rPr>
              <w:t>Pišćena</w:t>
            </w:r>
            <w:proofErr w:type="spellEnd"/>
            <w:r w:rsidRPr="009C39BF">
              <w:rPr>
                <w:rFonts w:cstheme="minorHAnsi"/>
                <w:sz w:val="20"/>
                <w:szCs w:val="20"/>
              </w:rPr>
              <w:t>, Hvar</w:t>
            </w:r>
          </w:p>
        </w:tc>
        <w:tc>
          <w:tcPr>
            <w:tcW w:w="1828" w:type="pct"/>
            <w:tcBorders>
              <w:top w:val="single" w:sz="4" w:space="0" w:color="auto"/>
              <w:left w:val="nil"/>
              <w:bottom w:val="single" w:sz="4" w:space="0" w:color="auto"/>
              <w:right w:val="single" w:sz="4" w:space="0" w:color="auto"/>
            </w:tcBorders>
            <w:shd w:val="clear" w:color="auto" w:fill="auto"/>
            <w:vAlign w:val="center"/>
          </w:tcPr>
          <w:p w14:paraId="306B011B" w14:textId="77777777" w:rsidR="00710758" w:rsidRPr="009C39BF" w:rsidRDefault="00710758" w:rsidP="00710758">
            <w:pPr>
              <w:spacing w:before="0" w:after="0" w:line="240" w:lineRule="auto"/>
              <w:jc w:val="left"/>
              <w:rPr>
                <w:rFonts w:eastAsia="Times New Roman" w:cstheme="minorHAnsi"/>
                <w:sz w:val="20"/>
                <w:szCs w:val="20"/>
                <w:lang w:eastAsia="hr-HR"/>
              </w:rPr>
            </w:pPr>
            <w:r w:rsidRPr="009C39BF">
              <w:rPr>
                <w:rFonts w:eastAsia="Times New Roman" w:cstheme="minorHAnsi"/>
                <w:sz w:val="20"/>
                <w:szCs w:val="20"/>
                <w:lang w:eastAsia="hr-HR"/>
              </w:rPr>
              <w:t xml:space="preserve">Očuvana porodiljna kolonija u brojnosti od najmanje 100 do 150 jedinki i skloništa (podzemni objekti, osobito špilja u uvali </w:t>
            </w:r>
            <w:proofErr w:type="spellStart"/>
            <w:r w:rsidRPr="009C39BF">
              <w:rPr>
                <w:rFonts w:eastAsia="Times New Roman" w:cstheme="minorHAnsi"/>
                <w:sz w:val="20"/>
                <w:szCs w:val="20"/>
                <w:lang w:eastAsia="hr-HR"/>
              </w:rPr>
              <w:t>Pišćena</w:t>
            </w:r>
            <w:proofErr w:type="spellEnd"/>
            <w:r w:rsidRPr="009C39BF">
              <w:rPr>
                <w:rFonts w:eastAsia="Times New Roman" w:cstheme="minorHAnsi"/>
                <w:sz w:val="20"/>
                <w:szCs w:val="20"/>
                <w:lang w:eastAsia="hr-HR"/>
              </w:rPr>
              <w:t xml:space="preserve">) te lovna staništa u zoni od 1740 ha (topla otvorena staništa, livade </w:t>
            </w:r>
            <w:proofErr w:type="spellStart"/>
            <w:r w:rsidRPr="009C39BF">
              <w:rPr>
                <w:rFonts w:eastAsia="Times New Roman" w:cstheme="minorHAnsi"/>
                <w:sz w:val="20"/>
                <w:szCs w:val="20"/>
                <w:lang w:eastAsia="hr-HR"/>
              </w:rPr>
              <w:t>košanice</w:t>
            </w:r>
            <w:proofErr w:type="spellEnd"/>
            <w:r w:rsidRPr="009C39BF">
              <w:rPr>
                <w:rFonts w:eastAsia="Times New Roman" w:cstheme="minorHAnsi"/>
                <w:sz w:val="20"/>
                <w:szCs w:val="20"/>
                <w:lang w:eastAsia="hr-HR"/>
              </w:rPr>
              <w:t>, pašnjaci, krška područja i područja s ekstenzivnom poljoprivredom, rubovi šuma).</w:t>
            </w:r>
          </w:p>
        </w:tc>
        <w:tc>
          <w:tcPr>
            <w:tcW w:w="484" w:type="pct"/>
            <w:tcBorders>
              <w:top w:val="single" w:sz="4" w:space="0" w:color="auto"/>
              <w:left w:val="nil"/>
              <w:bottom w:val="single" w:sz="4" w:space="0" w:color="auto"/>
              <w:right w:val="single" w:sz="4" w:space="0" w:color="auto"/>
            </w:tcBorders>
            <w:vAlign w:val="center"/>
          </w:tcPr>
          <w:p w14:paraId="14163D41" w14:textId="77777777" w:rsidR="00710758" w:rsidRPr="009C39BF" w:rsidRDefault="00710758" w:rsidP="00710758">
            <w:pPr>
              <w:spacing w:before="0" w:after="0" w:line="240" w:lineRule="auto"/>
              <w:jc w:val="center"/>
              <w:rPr>
                <w:rFonts w:eastAsia="Times New Roman" w:cstheme="minorHAnsi"/>
                <w:sz w:val="20"/>
                <w:szCs w:val="20"/>
                <w:lang w:eastAsia="hr-HR"/>
              </w:rPr>
            </w:pPr>
            <w:r w:rsidRPr="009C39BF">
              <w:rPr>
                <w:rFonts w:eastAsia="Times New Roman" w:cstheme="minorHAnsi"/>
                <w:sz w:val="20"/>
                <w:szCs w:val="20"/>
                <w:lang w:eastAsia="hr-HR"/>
              </w:rPr>
              <w:t>B</w:t>
            </w:r>
          </w:p>
        </w:tc>
      </w:tr>
      <w:tr w:rsidR="00710758" w:rsidRPr="009C39BF" w14:paraId="2AEC3C90" w14:textId="77777777" w:rsidTr="009C39BF">
        <w:trPr>
          <w:trHeight w:val="687"/>
        </w:trPr>
        <w:tc>
          <w:tcPr>
            <w:tcW w:w="1289" w:type="pct"/>
            <w:tcBorders>
              <w:top w:val="single" w:sz="4" w:space="0" w:color="auto"/>
              <w:left w:val="single" w:sz="4" w:space="0" w:color="auto"/>
              <w:bottom w:val="single" w:sz="4" w:space="0" w:color="auto"/>
              <w:right w:val="single" w:sz="4" w:space="0" w:color="auto"/>
            </w:tcBorders>
            <w:shd w:val="clear" w:color="auto" w:fill="auto"/>
            <w:vAlign w:val="center"/>
          </w:tcPr>
          <w:p w14:paraId="7E8FA714" w14:textId="0BA73317" w:rsidR="00710758" w:rsidRPr="009C39BF" w:rsidRDefault="00710758" w:rsidP="00710758">
            <w:pPr>
              <w:spacing w:before="0" w:after="0" w:line="240" w:lineRule="auto"/>
              <w:jc w:val="left"/>
              <w:rPr>
                <w:rFonts w:cstheme="minorHAnsi"/>
                <w:sz w:val="20"/>
                <w:szCs w:val="20"/>
              </w:rPr>
            </w:pPr>
            <w:r w:rsidRPr="009C39BF">
              <w:rPr>
                <w:rFonts w:eastAsia="Times New Roman" w:cstheme="minorHAnsi"/>
                <w:sz w:val="20"/>
                <w:szCs w:val="20"/>
                <w:lang w:eastAsia="hr-HR"/>
              </w:rPr>
              <w:t xml:space="preserve">Stanje očuvanosti u EU za mediteransku </w:t>
            </w:r>
            <w:proofErr w:type="spellStart"/>
            <w:r w:rsidRPr="009C39BF">
              <w:rPr>
                <w:rFonts w:eastAsia="Times New Roman" w:cstheme="minorHAnsi"/>
                <w:sz w:val="20"/>
                <w:szCs w:val="20"/>
                <w:lang w:eastAsia="hr-HR"/>
              </w:rPr>
              <w:t>biogeografsku</w:t>
            </w:r>
            <w:proofErr w:type="spellEnd"/>
            <w:r w:rsidRPr="009C39BF">
              <w:rPr>
                <w:rFonts w:eastAsia="Times New Roman" w:cstheme="minorHAnsi"/>
                <w:sz w:val="20"/>
                <w:szCs w:val="20"/>
                <w:lang w:eastAsia="hr-HR"/>
              </w:rPr>
              <w:t xml:space="preserve"> regiju: U1</w:t>
            </w:r>
          </w:p>
        </w:tc>
        <w:tc>
          <w:tcPr>
            <w:tcW w:w="430" w:type="pct"/>
            <w:tcBorders>
              <w:top w:val="single" w:sz="4" w:space="0" w:color="auto"/>
              <w:left w:val="nil"/>
              <w:bottom w:val="single" w:sz="4" w:space="0" w:color="auto"/>
              <w:right w:val="single" w:sz="4" w:space="0" w:color="auto"/>
            </w:tcBorders>
            <w:shd w:val="clear" w:color="auto" w:fill="auto"/>
            <w:vAlign w:val="center"/>
          </w:tcPr>
          <w:p w14:paraId="6809AA3E" w14:textId="77777777" w:rsidR="00710758" w:rsidRPr="009C39BF" w:rsidRDefault="00710758" w:rsidP="00710758">
            <w:pPr>
              <w:spacing w:before="0" w:after="0" w:line="240" w:lineRule="auto"/>
              <w:jc w:val="left"/>
              <w:rPr>
                <w:rFonts w:cstheme="minorHAnsi"/>
                <w:sz w:val="20"/>
                <w:szCs w:val="20"/>
              </w:rPr>
            </w:pPr>
          </w:p>
        </w:tc>
        <w:tc>
          <w:tcPr>
            <w:tcW w:w="968" w:type="pct"/>
            <w:tcBorders>
              <w:top w:val="single" w:sz="4" w:space="0" w:color="auto"/>
              <w:left w:val="nil"/>
              <w:bottom w:val="single" w:sz="4" w:space="0" w:color="auto"/>
              <w:right w:val="single" w:sz="4" w:space="0" w:color="auto"/>
            </w:tcBorders>
            <w:shd w:val="clear" w:color="auto" w:fill="auto"/>
            <w:vAlign w:val="center"/>
          </w:tcPr>
          <w:p w14:paraId="55D4EFA7" w14:textId="77777777" w:rsidR="00710758" w:rsidRPr="009C39BF" w:rsidRDefault="00710758" w:rsidP="00710758">
            <w:pPr>
              <w:spacing w:before="0" w:after="0" w:line="240" w:lineRule="auto"/>
              <w:jc w:val="left"/>
              <w:rPr>
                <w:rFonts w:cstheme="minorHAnsi"/>
                <w:sz w:val="20"/>
                <w:szCs w:val="20"/>
              </w:rPr>
            </w:pPr>
          </w:p>
        </w:tc>
        <w:tc>
          <w:tcPr>
            <w:tcW w:w="1828" w:type="pct"/>
            <w:tcBorders>
              <w:top w:val="single" w:sz="4" w:space="0" w:color="auto"/>
              <w:left w:val="nil"/>
              <w:bottom w:val="single" w:sz="4" w:space="0" w:color="auto"/>
              <w:right w:val="single" w:sz="4" w:space="0" w:color="auto"/>
            </w:tcBorders>
            <w:shd w:val="clear" w:color="auto" w:fill="auto"/>
            <w:vAlign w:val="center"/>
          </w:tcPr>
          <w:p w14:paraId="64FABF6B" w14:textId="77777777" w:rsidR="00710758" w:rsidRPr="009C39BF" w:rsidRDefault="00710758" w:rsidP="00710758">
            <w:pPr>
              <w:spacing w:before="0" w:after="0" w:line="240" w:lineRule="auto"/>
              <w:jc w:val="left"/>
              <w:rPr>
                <w:rFonts w:eastAsia="Times New Roman" w:cstheme="minorHAnsi"/>
                <w:sz w:val="20"/>
                <w:szCs w:val="20"/>
                <w:lang w:eastAsia="hr-HR"/>
              </w:rPr>
            </w:pPr>
          </w:p>
        </w:tc>
        <w:tc>
          <w:tcPr>
            <w:tcW w:w="484" w:type="pct"/>
            <w:tcBorders>
              <w:top w:val="single" w:sz="4" w:space="0" w:color="auto"/>
              <w:left w:val="nil"/>
              <w:bottom w:val="single" w:sz="4" w:space="0" w:color="auto"/>
              <w:right w:val="single" w:sz="4" w:space="0" w:color="auto"/>
            </w:tcBorders>
            <w:vAlign w:val="center"/>
          </w:tcPr>
          <w:p w14:paraId="028E5F57" w14:textId="77777777" w:rsidR="00710758" w:rsidRPr="009C39BF" w:rsidRDefault="00710758" w:rsidP="00710758">
            <w:pPr>
              <w:spacing w:before="0" w:after="0" w:line="240" w:lineRule="auto"/>
              <w:jc w:val="center"/>
              <w:rPr>
                <w:rFonts w:eastAsia="Times New Roman" w:cstheme="minorHAnsi"/>
                <w:b/>
                <w:bCs/>
                <w:sz w:val="20"/>
                <w:szCs w:val="20"/>
                <w:lang w:eastAsia="hr-HR"/>
              </w:rPr>
            </w:pPr>
          </w:p>
        </w:tc>
      </w:tr>
      <w:tr w:rsidR="00710758" w:rsidRPr="009C39BF" w14:paraId="31F53931" w14:textId="77777777" w:rsidTr="009C39BF">
        <w:trPr>
          <w:trHeight w:val="687"/>
        </w:trPr>
        <w:tc>
          <w:tcPr>
            <w:tcW w:w="1289" w:type="pct"/>
            <w:tcBorders>
              <w:top w:val="single" w:sz="4" w:space="0" w:color="auto"/>
              <w:left w:val="single" w:sz="4" w:space="0" w:color="auto"/>
              <w:bottom w:val="single" w:sz="4" w:space="0" w:color="auto"/>
              <w:right w:val="single" w:sz="4" w:space="0" w:color="auto"/>
            </w:tcBorders>
            <w:shd w:val="clear" w:color="auto" w:fill="auto"/>
            <w:vAlign w:val="center"/>
          </w:tcPr>
          <w:p w14:paraId="43DC1D62" w14:textId="4A592DE3" w:rsidR="00710758" w:rsidRPr="009C39BF" w:rsidRDefault="00710758" w:rsidP="00710758">
            <w:pPr>
              <w:spacing w:before="0" w:after="0" w:line="240" w:lineRule="auto"/>
              <w:jc w:val="left"/>
              <w:rPr>
                <w:rFonts w:cstheme="minorHAnsi"/>
                <w:sz w:val="20"/>
                <w:szCs w:val="20"/>
              </w:rPr>
            </w:pPr>
            <w:r w:rsidRPr="009C39BF">
              <w:rPr>
                <w:rFonts w:eastAsia="Times New Roman" w:cstheme="minorHAnsi"/>
                <w:sz w:val="20"/>
                <w:szCs w:val="20"/>
                <w:lang w:eastAsia="hr-HR"/>
              </w:rPr>
              <w:t xml:space="preserve">Stanje očuvanosti u RH za mediteransku </w:t>
            </w:r>
            <w:proofErr w:type="spellStart"/>
            <w:r w:rsidRPr="009C39BF">
              <w:rPr>
                <w:rFonts w:eastAsia="Times New Roman" w:cstheme="minorHAnsi"/>
                <w:sz w:val="20"/>
                <w:szCs w:val="20"/>
                <w:lang w:eastAsia="hr-HR"/>
              </w:rPr>
              <w:t>biogeografsku</w:t>
            </w:r>
            <w:proofErr w:type="spellEnd"/>
            <w:r w:rsidRPr="009C39BF">
              <w:rPr>
                <w:rFonts w:eastAsia="Times New Roman" w:cstheme="minorHAnsi"/>
                <w:sz w:val="20"/>
                <w:szCs w:val="20"/>
                <w:lang w:eastAsia="hr-HR"/>
              </w:rPr>
              <w:t xml:space="preserve"> regiju prema nacionalnom izvještaju temeljem članka 17. EU Direktive o staništima: U1</w:t>
            </w:r>
          </w:p>
        </w:tc>
        <w:tc>
          <w:tcPr>
            <w:tcW w:w="430" w:type="pct"/>
            <w:tcBorders>
              <w:top w:val="single" w:sz="4" w:space="0" w:color="auto"/>
              <w:left w:val="nil"/>
              <w:bottom w:val="single" w:sz="4" w:space="0" w:color="auto"/>
              <w:right w:val="single" w:sz="4" w:space="0" w:color="auto"/>
            </w:tcBorders>
            <w:shd w:val="clear" w:color="auto" w:fill="auto"/>
            <w:vAlign w:val="center"/>
          </w:tcPr>
          <w:p w14:paraId="6E600480" w14:textId="77777777" w:rsidR="00710758" w:rsidRPr="009C39BF" w:rsidRDefault="00710758" w:rsidP="00710758">
            <w:pPr>
              <w:spacing w:before="0" w:after="0" w:line="240" w:lineRule="auto"/>
              <w:jc w:val="left"/>
              <w:rPr>
                <w:rFonts w:cstheme="minorHAnsi"/>
                <w:sz w:val="20"/>
                <w:szCs w:val="20"/>
              </w:rPr>
            </w:pPr>
          </w:p>
        </w:tc>
        <w:tc>
          <w:tcPr>
            <w:tcW w:w="968" w:type="pct"/>
            <w:tcBorders>
              <w:top w:val="single" w:sz="4" w:space="0" w:color="auto"/>
              <w:left w:val="nil"/>
              <w:bottom w:val="single" w:sz="4" w:space="0" w:color="auto"/>
              <w:right w:val="single" w:sz="4" w:space="0" w:color="auto"/>
            </w:tcBorders>
            <w:shd w:val="clear" w:color="auto" w:fill="auto"/>
            <w:vAlign w:val="center"/>
          </w:tcPr>
          <w:p w14:paraId="7499A2C6" w14:textId="77777777" w:rsidR="00710758" w:rsidRPr="009C39BF" w:rsidRDefault="00710758" w:rsidP="00710758">
            <w:pPr>
              <w:spacing w:before="0" w:after="0" w:line="240" w:lineRule="auto"/>
              <w:jc w:val="left"/>
              <w:rPr>
                <w:rFonts w:cstheme="minorHAnsi"/>
                <w:sz w:val="20"/>
                <w:szCs w:val="20"/>
              </w:rPr>
            </w:pPr>
          </w:p>
        </w:tc>
        <w:tc>
          <w:tcPr>
            <w:tcW w:w="1828" w:type="pct"/>
            <w:tcBorders>
              <w:top w:val="single" w:sz="4" w:space="0" w:color="auto"/>
              <w:left w:val="nil"/>
              <w:bottom w:val="single" w:sz="4" w:space="0" w:color="auto"/>
              <w:right w:val="single" w:sz="4" w:space="0" w:color="auto"/>
            </w:tcBorders>
            <w:shd w:val="clear" w:color="auto" w:fill="auto"/>
            <w:vAlign w:val="center"/>
          </w:tcPr>
          <w:p w14:paraId="450684EF" w14:textId="77777777" w:rsidR="00710758" w:rsidRPr="009C39BF" w:rsidRDefault="00710758" w:rsidP="00710758">
            <w:pPr>
              <w:spacing w:before="0" w:after="0" w:line="240" w:lineRule="auto"/>
              <w:jc w:val="left"/>
              <w:rPr>
                <w:rFonts w:eastAsia="Times New Roman" w:cstheme="minorHAnsi"/>
                <w:sz w:val="20"/>
                <w:szCs w:val="20"/>
                <w:lang w:eastAsia="hr-HR"/>
              </w:rPr>
            </w:pPr>
          </w:p>
        </w:tc>
        <w:tc>
          <w:tcPr>
            <w:tcW w:w="484" w:type="pct"/>
            <w:tcBorders>
              <w:top w:val="single" w:sz="4" w:space="0" w:color="auto"/>
              <w:left w:val="nil"/>
              <w:bottom w:val="single" w:sz="4" w:space="0" w:color="auto"/>
              <w:right w:val="single" w:sz="4" w:space="0" w:color="auto"/>
            </w:tcBorders>
            <w:vAlign w:val="center"/>
          </w:tcPr>
          <w:p w14:paraId="26269A2B" w14:textId="77777777" w:rsidR="00710758" w:rsidRPr="009C39BF" w:rsidRDefault="00710758" w:rsidP="00710758">
            <w:pPr>
              <w:spacing w:before="0" w:after="0" w:line="240" w:lineRule="auto"/>
              <w:jc w:val="center"/>
              <w:rPr>
                <w:rFonts w:eastAsia="Times New Roman" w:cstheme="minorHAnsi"/>
                <w:b/>
                <w:bCs/>
                <w:sz w:val="20"/>
                <w:szCs w:val="20"/>
                <w:lang w:eastAsia="hr-HR"/>
              </w:rPr>
            </w:pPr>
          </w:p>
        </w:tc>
      </w:tr>
      <w:tr w:rsidR="00710758" w:rsidRPr="009C39BF" w14:paraId="5D651FF7" w14:textId="77777777" w:rsidTr="009C39BF">
        <w:trPr>
          <w:trHeight w:val="687"/>
        </w:trPr>
        <w:tc>
          <w:tcPr>
            <w:tcW w:w="1289" w:type="pct"/>
            <w:tcBorders>
              <w:top w:val="single" w:sz="4" w:space="0" w:color="auto"/>
              <w:left w:val="single" w:sz="4" w:space="0" w:color="auto"/>
              <w:bottom w:val="single" w:sz="4" w:space="0" w:color="auto"/>
              <w:right w:val="single" w:sz="4" w:space="0" w:color="auto"/>
            </w:tcBorders>
            <w:shd w:val="clear" w:color="auto" w:fill="auto"/>
            <w:vAlign w:val="center"/>
          </w:tcPr>
          <w:p w14:paraId="279FD0EA" w14:textId="77777777" w:rsidR="00710758" w:rsidRPr="009C39BF" w:rsidRDefault="00710758" w:rsidP="00710758">
            <w:pPr>
              <w:spacing w:before="0" w:after="0" w:line="240" w:lineRule="auto"/>
              <w:jc w:val="left"/>
              <w:rPr>
                <w:rFonts w:eastAsia="Times New Roman" w:cstheme="minorHAnsi"/>
                <w:b/>
                <w:bCs/>
                <w:sz w:val="20"/>
                <w:szCs w:val="20"/>
                <w:lang w:eastAsia="hr-HR"/>
              </w:rPr>
            </w:pPr>
            <w:r w:rsidRPr="009C39BF">
              <w:rPr>
                <w:rFonts w:cstheme="minorHAnsi"/>
                <w:b/>
                <w:bCs/>
                <w:sz w:val="20"/>
                <w:szCs w:val="20"/>
              </w:rPr>
              <w:t xml:space="preserve">Veliki </w:t>
            </w:r>
            <w:proofErr w:type="spellStart"/>
            <w:r w:rsidRPr="009C39BF">
              <w:rPr>
                <w:rFonts w:cstheme="minorHAnsi"/>
                <w:b/>
                <w:bCs/>
                <w:sz w:val="20"/>
                <w:szCs w:val="20"/>
              </w:rPr>
              <w:t>potkovnjak</w:t>
            </w:r>
            <w:proofErr w:type="spellEnd"/>
            <w:r w:rsidRPr="009C39BF">
              <w:rPr>
                <w:rFonts w:cstheme="minorHAnsi"/>
                <w:b/>
                <w:bCs/>
                <w:sz w:val="20"/>
                <w:szCs w:val="20"/>
              </w:rPr>
              <w:t xml:space="preserve"> (</w:t>
            </w:r>
            <w:proofErr w:type="spellStart"/>
            <w:r w:rsidRPr="009C39BF">
              <w:rPr>
                <w:rFonts w:cstheme="minorHAnsi"/>
                <w:b/>
                <w:bCs/>
                <w:i/>
                <w:iCs/>
                <w:sz w:val="20"/>
                <w:szCs w:val="20"/>
              </w:rPr>
              <w:t>Rhinolophus</w:t>
            </w:r>
            <w:proofErr w:type="spellEnd"/>
            <w:r w:rsidRPr="009C39BF">
              <w:rPr>
                <w:rFonts w:cstheme="minorHAnsi"/>
                <w:b/>
                <w:bCs/>
                <w:i/>
                <w:iCs/>
                <w:sz w:val="20"/>
                <w:szCs w:val="20"/>
              </w:rPr>
              <w:t xml:space="preserve"> </w:t>
            </w:r>
            <w:proofErr w:type="spellStart"/>
            <w:r w:rsidRPr="009C39BF">
              <w:rPr>
                <w:rFonts w:cstheme="minorHAnsi"/>
                <w:b/>
                <w:bCs/>
                <w:i/>
                <w:iCs/>
                <w:sz w:val="20"/>
                <w:szCs w:val="20"/>
              </w:rPr>
              <w:t>ferrumequinum</w:t>
            </w:r>
            <w:proofErr w:type="spellEnd"/>
            <w:r w:rsidRPr="009C39BF">
              <w:rPr>
                <w:rFonts w:cstheme="minorHAnsi"/>
                <w:b/>
                <w:bCs/>
                <w:sz w:val="20"/>
                <w:szCs w:val="20"/>
              </w:rPr>
              <w:t>)</w:t>
            </w:r>
          </w:p>
        </w:tc>
        <w:tc>
          <w:tcPr>
            <w:tcW w:w="430" w:type="pct"/>
            <w:tcBorders>
              <w:top w:val="single" w:sz="4" w:space="0" w:color="auto"/>
              <w:left w:val="nil"/>
              <w:bottom w:val="single" w:sz="4" w:space="0" w:color="auto"/>
              <w:right w:val="single" w:sz="4" w:space="0" w:color="auto"/>
            </w:tcBorders>
            <w:shd w:val="clear" w:color="auto" w:fill="auto"/>
            <w:vAlign w:val="center"/>
          </w:tcPr>
          <w:p w14:paraId="391E58C1" w14:textId="7F9BED9E" w:rsidR="00710758" w:rsidRPr="009C39BF" w:rsidRDefault="00710758" w:rsidP="00710758">
            <w:pPr>
              <w:spacing w:before="0" w:after="0" w:line="240" w:lineRule="auto"/>
              <w:jc w:val="left"/>
              <w:rPr>
                <w:rFonts w:cstheme="minorHAnsi"/>
                <w:sz w:val="20"/>
                <w:szCs w:val="20"/>
              </w:rPr>
            </w:pPr>
            <w:r w:rsidRPr="009C39BF">
              <w:rPr>
                <w:rFonts w:cstheme="minorHAnsi"/>
                <w:sz w:val="20"/>
                <w:szCs w:val="20"/>
              </w:rPr>
              <w:t>HR2001425</w:t>
            </w:r>
          </w:p>
        </w:tc>
        <w:tc>
          <w:tcPr>
            <w:tcW w:w="968" w:type="pct"/>
            <w:tcBorders>
              <w:top w:val="single" w:sz="4" w:space="0" w:color="auto"/>
              <w:left w:val="nil"/>
              <w:bottom w:val="single" w:sz="4" w:space="0" w:color="auto"/>
              <w:right w:val="single" w:sz="4" w:space="0" w:color="auto"/>
            </w:tcBorders>
            <w:shd w:val="clear" w:color="auto" w:fill="auto"/>
            <w:vAlign w:val="center"/>
          </w:tcPr>
          <w:p w14:paraId="5C3FC359" w14:textId="77777777" w:rsidR="00710758" w:rsidRPr="009C39BF" w:rsidRDefault="00710758" w:rsidP="00710758">
            <w:pPr>
              <w:spacing w:before="0" w:after="0" w:line="240" w:lineRule="auto"/>
              <w:jc w:val="left"/>
              <w:rPr>
                <w:rFonts w:cstheme="minorHAnsi"/>
                <w:sz w:val="20"/>
                <w:szCs w:val="20"/>
              </w:rPr>
            </w:pPr>
            <w:r w:rsidRPr="009C39BF">
              <w:rPr>
                <w:rFonts w:cstheme="minorHAnsi"/>
                <w:sz w:val="20"/>
                <w:szCs w:val="20"/>
              </w:rPr>
              <w:t xml:space="preserve">Hvar-od </w:t>
            </w:r>
            <w:proofErr w:type="spellStart"/>
            <w:r w:rsidRPr="009C39BF">
              <w:rPr>
                <w:rFonts w:cstheme="minorHAnsi"/>
                <w:sz w:val="20"/>
                <w:szCs w:val="20"/>
              </w:rPr>
              <w:t>Prapratna</w:t>
            </w:r>
            <w:proofErr w:type="spellEnd"/>
            <w:r w:rsidRPr="009C39BF">
              <w:rPr>
                <w:rFonts w:cstheme="minorHAnsi"/>
                <w:sz w:val="20"/>
                <w:szCs w:val="20"/>
              </w:rPr>
              <w:t xml:space="preserve"> do </w:t>
            </w:r>
            <w:proofErr w:type="spellStart"/>
            <w:r w:rsidRPr="009C39BF">
              <w:rPr>
                <w:rFonts w:cstheme="minorHAnsi"/>
                <w:sz w:val="20"/>
                <w:szCs w:val="20"/>
              </w:rPr>
              <w:t>Karnjakuše</w:t>
            </w:r>
            <w:proofErr w:type="spellEnd"/>
          </w:p>
        </w:tc>
        <w:tc>
          <w:tcPr>
            <w:tcW w:w="1828" w:type="pct"/>
            <w:tcBorders>
              <w:top w:val="single" w:sz="4" w:space="0" w:color="auto"/>
              <w:left w:val="nil"/>
              <w:bottom w:val="single" w:sz="4" w:space="0" w:color="auto"/>
              <w:right w:val="single" w:sz="4" w:space="0" w:color="auto"/>
            </w:tcBorders>
            <w:shd w:val="clear" w:color="auto" w:fill="auto"/>
            <w:vAlign w:val="center"/>
          </w:tcPr>
          <w:p w14:paraId="15360201" w14:textId="60EBC495" w:rsidR="00710758" w:rsidRPr="009C39BF" w:rsidRDefault="00710758" w:rsidP="00710758">
            <w:pPr>
              <w:spacing w:before="0" w:after="0" w:line="240" w:lineRule="auto"/>
              <w:jc w:val="left"/>
              <w:rPr>
                <w:rFonts w:eastAsia="Times New Roman" w:cstheme="minorHAnsi"/>
                <w:sz w:val="20"/>
                <w:szCs w:val="20"/>
                <w:lang w:eastAsia="hr-HR"/>
              </w:rPr>
            </w:pPr>
            <w:r w:rsidRPr="009C39BF">
              <w:rPr>
                <w:rFonts w:eastAsia="Times New Roman" w:cstheme="minorHAnsi"/>
                <w:sz w:val="20"/>
                <w:szCs w:val="20"/>
                <w:lang w:eastAsia="hr-HR"/>
              </w:rPr>
              <w:t xml:space="preserve">Očuvana populacija i skloništa (podzemni objekti osobito Špilja u uvali Vela </w:t>
            </w:r>
            <w:proofErr w:type="spellStart"/>
            <w:r w:rsidRPr="009C39BF">
              <w:rPr>
                <w:rFonts w:eastAsia="Times New Roman" w:cstheme="minorHAnsi"/>
                <w:sz w:val="20"/>
                <w:szCs w:val="20"/>
                <w:lang w:eastAsia="hr-HR"/>
              </w:rPr>
              <w:t>Stiniva</w:t>
            </w:r>
            <w:proofErr w:type="spellEnd"/>
            <w:r w:rsidRPr="009C39BF">
              <w:rPr>
                <w:rFonts w:eastAsia="Times New Roman" w:cstheme="minorHAnsi"/>
                <w:sz w:val="20"/>
                <w:szCs w:val="20"/>
                <w:lang w:eastAsia="hr-HR"/>
              </w:rPr>
              <w:t>) te 1130 ha pogodnih lovnih staništa (šikare, šume, pašnjaci, grmlje, drvoredi, livade s voćnjacima).</w:t>
            </w:r>
          </w:p>
        </w:tc>
        <w:tc>
          <w:tcPr>
            <w:tcW w:w="484" w:type="pct"/>
            <w:tcBorders>
              <w:top w:val="single" w:sz="4" w:space="0" w:color="auto"/>
              <w:left w:val="nil"/>
              <w:bottom w:val="single" w:sz="4" w:space="0" w:color="auto"/>
              <w:right w:val="single" w:sz="4" w:space="0" w:color="auto"/>
            </w:tcBorders>
            <w:vAlign w:val="center"/>
          </w:tcPr>
          <w:p w14:paraId="53F79D94" w14:textId="77777777" w:rsidR="00710758" w:rsidRPr="009C39BF" w:rsidRDefault="00710758" w:rsidP="00710758">
            <w:pPr>
              <w:spacing w:before="0" w:after="0" w:line="240" w:lineRule="auto"/>
              <w:jc w:val="center"/>
              <w:rPr>
                <w:rFonts w:eastAsia="Times New Roman" w:cstheme="minorHAnsi"/>
                <w:sz w:val="20"/>
                <w:szCs w:val="20"/>
                <w:lang w:eastAsia="hr-HR"/>
              </w:rPr>
            </w:pPr>
            <w:r w:rsidRPr="009C39BF">
              <w:rPr>
                <w:rFonts w:eastAsia="Times New Roman" w:cstheme="minorHAnsi"/>
                <w:sz w:val="20"/>
                <w:szCs w:val="20"/>
                <w:lang w:eastAsia="hr-HR"/>
              </w:rPr>
              <w:t>B</w:t>
            </w:r>
          </w:p>
        </w:tc>
      </w:tr>
      <w:tr w:rsidR="00710758" w:rsidRPr="009C39BF" w14:paraId="1E0C4343" w14:textId="77777777" w:rsidTr="009C39BF">
        <w:trPr>
          <w:trHeight w:val="687"/>
        </w:trPr>
        <w:tc>
          <w:tcPr>
            <w:tcW w:w="1289" w:type="pct"/>
            <w:tcBorders>
              <w:top w:val="single" w:sz="4" w:space="0" w:color="auto"/>
              <w:left w:val="single" w:sz="4" w:space="0" w:color="auto"/>
              <w:bottom w:val="single" w:sz="4" w:space="0" w:color="auto"/>
              <w:right w:val="single" w:sz="4" w:space="0" w:color="auto"/>
            </w:tcBorders>
            <w:shd w:val="clear" w:color="auto" w:fill="auto"/>
            <w:vAlign w:val="center"/>
          </w:tcPr>
          <w:p w14:paraId="0B882179" w14:textId="4FE173A6" w:rsidR="00710758" w:rsidRPr="009C39BF" w:rsidRDefault="00710758" w:rsidP="00710758">
            <w:pPr>
              <w:spacing w:before="0" w:after="0" w:line="240" w:lineRule="auto"/>
              <w:jc w:val="left"/>
              <w:rPr>
                <w:rFonts w:cstheme="minorHAnsi"/>
                <w:b/>
                <w:bCs/>
                <w:sz w:val="20"/>
                <w:szCs w:val="20"/>
              </w:rPr>
            </w:pPr>
            <w:r w:rsidRPr="009C39BF">
              <w:rPr>
                <w:rFonts w:eastAsia="Times New Roman" w:cstheme="minorHAnsi"/>
                <w:sz w:val="20"/>
                <w:szCs w:val="20"/>
                <w:lang w:eastAsia="hr-HR"/>
              </w:rPr>
              <w:t xml:space="preserve">Stanje očuvanosti u EU za </w:t>
            </w:r>
            <w:proofErr w:type="spellStart"/>
            <w:r w:rsidRPr="009C39BF">
              <w:rPr>
                <w:rFonts w:eastAsia="Times New Roman" w:cstheme="minorHAnsi"/>
                <w:sz w:val="20"/>
                <w:szCs w:val="20"/>
                <w:lang w:eastAsia="hr-HR"/>
              </w:rPr>
              <w:t>mediteranskubiogeografsku</w:t>
            </w:r>
            <w:proofErr w:type="spellEnd"/>
            <w:r w:rsidRPr="009C39BF">
              <w:rPr>
                <w:rFonts w:eastAsia="Times New Roman" w:cstheme="minorHAnsi"/>
                <w:sz w:val="20"/>
                <w:szCs w:val="20"/>
                <w:lang w:eastAsia="hr-HR"/>
              </w:rPr>
              <w:t xml:space="preserve"> regiju: U1</w:t>
            </w:r>
          </w:p>
        </w:tc>
        <w:tc>
          <w:tcPr>
            <w:tcW w:w="430" w:type="pct"/>
            <w:tcBorders>
              <w:top w:val="single" w:sz="4" w:space="0" w:color="auto"/>
              <w:left w:val="nil"/>
              <w:bottom w:val="single" w:sz="4" w:space="0" w:color="auto"/>
              <w:right w:val="single" w:sz="4" w:space="0" w:color="auto"/>
            </w:tcBorders>
            <w:shd w:val="clear" w:color="auto" w:fill="auto"/>
            <w:vAlign w:val="center"/>
          </w:tcPr>
          <w:p w14:paraId="0078D12A" w14:textId="77777777" w:rsidR="00710758" w:rsidRPr="009C39BF" w:rsidRDefault="00710758" w:rsidP="00710758">
            <w:pPr>
              <w:spacing w:before="0" w:after="0" w:line="240" w:lineRule="auto"/>
              <w:jc w:val="left"/>
              <w:rPr>
                <w:rFonts w:cstheme="minorHAnsi"/>
                <w:sz w:val="20"/>
                <w:szCs w:val="20"/>
              </w:rPr>
            </w:pPr>
          </w:p>
        </w:tc>
        <w:tc>
          <w:tcPr>
            <w:tcW w:w="968" w:type="pct"/>
            <w:tcBorders>
              <w:top w:val="single" w:sz="4" w:space="0" w:color="auto"/>
              <w:left w:val="nil"/>
              <w:bottom w:val="single" w:sz="4" w:space="0" w:color="auto"/>
              <w:right w:val="single" w:sz="4" w:space="0" w:color="auto"/>
            </w:tcBorders>
            <w:shd w:val="clear" w:color="auto" w:fill="auto"/>
            <w:vAlign w:val="center"/>
          </w:tcPr>
          <w:p w14:paraId="35FCE032" w14:textId="77777777" w:rsidR="00710758" w:rsidRPr="009C39BF" w:rsidRDefault="00710758" w:rsidP="00710758">
            <w:pPr>
              <w:spacing w:before="0" w:after="0" w:line="240" w:lineRule="auto"/>
              <w:jc w:val="left"/>
              <w:rPr>
                <w:rFonts w:cstheme="minorHAnsi"/>
                <w:sz w:val="20"/>
                <w:szCs w:val="20"/>
              </w:rPr>
            </w:pPr>
          </w:p>
        </w:tc>
        <w:tc>
          <w:tcPr>
            <w:tcW w:w="1828" w:type="pct"/>
            <w:tcBorders>
              <w:top w:val="single" w:sz="4" w:space="0" w:color="auto"/>
              <w:left w:val="nil"/>
              <w:bottom w:val="single" w:sz="4" w:space="0" w:color="auto"/>
              <w:right w:val="single" w:sz="4" w:space="0" w:color="auto"/>
            </w:tcBorders>
            <w:shd w:val="clear" w:color="auto" w:fill="auto"/>
            <w:vAlign w:val="center"/>
          </w:tcPr>
          <w:p w14:paraId="4131B0E3" w14:textId="77777777" w:rsidR="00710758" w:rsidRPr="009C39BF" w:rsidRDefault="00710758" w:rsidP="00710758">
            <w:pPr>
              <w:spacing w:before="0" w:after="0" w:line="240" w:lineRule="auto"/>
              <w:jc w:val="left"/>
              <w:rPr>
                <w:rFonts w:eastAsia="Times New Roman" w:cstheme="minorHAnsi"/>
                <w:sz w:val="20"/>
                <w:szCs w:val="20"/>
                <w:lang w:eastAsia="hr-HR"/>
              </w:rPr>
            </w:pPr>
          </w:p>
        </w:tc>
        <w:tc>
          <w:tcPr>
            <w:tcW w:w="484" w:type="pct"/>
            <w:tcBorders>
              <w:top w:val="single" w:sz="4" w:space="0" w:color="auto"/>
              <w:left w:val="nil"/>
              <w:bottom w:val="single" w:sz="4" w:space="0" w:color="auto"/>
              <w:right w:val="single" w:sz="4" w:space="0" w:color="auto"/>
            </w:tcBorders>
            <w:vAlign w:val="center"/>
          </w:tcPr>
          <w:p w14:paraId="2A5BC7C9" w14:textId="77777777" w:rsidR="00710758" w:rsidRPr="009C39BF" w:rsidRDefault="00710758" w:rsidP="00710758">
            <w:pPr>
              <w:spacing w:before="0" w:after="0" w:line="240" w:lineRule="auto"/>
              <w:jc w:val="center"/>
              <w:rPr>
                <w:rFonts w:eastAsia="Times New Roman" w:cstheme="minorHAnsi"/>
                <w:b/>
                <w:bCs/>
                <w:sz w:val="20"/>
                <w:szCs w:val="20"/>
                <w:lang w:eastAsia="hr-HR"/>
              </w:rPr>
            </w:pPr>
          </w:p>
        </w:tc>
      </w:tr>
      <w:tr w:rsidR="00710758" w:rsidRPr="009C39BF" w14:paraId="4ACE67A5" w14:textId="77777777" w:rsidTr="009C39BF">
        <w:trPr>
          <w:trHeight w:val="687"/>
        </w:trPr>
        <w:tc>
          <w:tcPr>
            <w:tcW w:w="1289" w:type="pct"/>
            <w:tcBorders>
              <w:top w:val="single" w:sz="4" w:space="0" w:color="auto"/>
              <w:left w:val="single" w:sz="4" w:space="0" w:color="auto"/>
              <w:bottom w:val="single" w:sz="4" w:space="0" w:color="auto"/>
              <w:right w:val="single" w:sz="4" w:space="0" w:color="auto"/>
            </w:tcBorders>
            <w:shd w:val="clear" w:color="auto" w:fill="auto"/>
            <w:vAlign w:val="center"/>
          </w:tcPr>
          <w:p w14:paraId="577D21A1" w14:textId="51ADB8EC" w:rsidR="00710758" w:rsidRPr="009C39BF" w:rsidRDefault="00710758" w:rsidP="00710758">
            <w:pPr>
              <w:spacing w:before="0" w:after="0" w:line="240" w:lineRule="auto"/>
              <w:jc w:val="left"/>
              <w:rPr>
                <w:rFonts w:cstheme="minorHAnsi"/>
                <w:b/>
                <w:bCs/>
                <w:sz w:val="20"/>
                <w:szCs w:val="20"/>
              </w:rPr>
            </w:pPr>
            <w:r w:rsidRPr="009C39BF">
              <w:rPr>
                <w:rFonts w:eastAsia="Times New Roman" w:cstheme="minorHAnsi"/>
                <w:sz w:val="20"/>
                <w:szCs w:val="20"/>
                <w:lang w:eastAsia="hr-HR"/>
              </w:rPr>
              <w:t xml:space="preserve">Stanje očuvanosti u RH za mediteransku </w:t>
            </w:r>
            <w:proofErr w:type="spellStart"/>
            <w:r w:rsidRPr="009C39BF">
              <w:rPr>
                <w:rFonts w:eastAsia="Times New Roman" w:cstheme="minorHAnsi"/>
                <w:sz w:val="20"/>
                <w:szCs w:val="20"/>
                <w:lang w:eastAsia="hr-HR"/>
              </w:rPr>
              <w:t>biogeografsku</w:t>
            </w:r>
            <w:proofErr w:type="spellEnd"/>
            <w:r w:rsidRPr="009C39BF">
              <w:rPr>
                <w:rFonts w:eastAsia="Times New Roman" w:cstheme="minorHAnsi"/>
                <w:sz w:val="20"/>
                <w:szCs w:val="20"/>
                <w:lang w:eastAsia="hr-HR"/>
              </w:rPr>
              <w:t xml:space="preserve"> regiju prema nacionalnom izvještaju temeljem članka 17. EU Direktive o staništima: U1</w:t>
            </w:r>
          </w:p>
        </w:tc>
        <w:tc>
          <w:tcPr>
            <w:tcW w:w="430" w:type="pct"/>
            <w:tcBorders>
              <w:top w:val="single" w:sz="4" w:space="0" w:color="auto"/>
              <w:left w:val="nil"/>
              <w:bottom w:val="single" w:sz="4" w:space="0" w:color="auto"/>
              <w:right w:val="single" w:sz="4" w:space="0" w:color="auto"/>
            </w:tcBorders>
            <w:shd w:val="clear" w:color="auto" w:fill="auto"/>
            <w:vAlign w:val="center"/>
          </w:tcPr>
          <w:p w14:paraId="767FF17B" w14:textId="77777777" w:rsidR="00710758" w:rsidRPr="009C39BF" w:rsidRDefault="00710758" w:rsidP="00710758">
            <w:pPr>
              <w:spacing w:before="0" w:after="0" w:line="240" w:lineRule="auto"/>
              <w:jc w:val="left"/>
              <w:rPr>
                <w:rFonts w:cstheme="minorHAnsi"/>
                <w:sz w:val="20"/>
                <w:szCs w:val="20"/>
              </w:rPr>
            </w:pPr>
          </w:p>
        </w:tc>
        <w:tc>
          <w:tcPr>
            <w:tcW w:w="968" w:type="pct"/>
            <w:tcBorders>
              <w:top w:val="single" w:sz="4" w:space="0" w:color="auto"/>
              <w:left w:val="nil"/>
              <w:bottom w:val="single" w:sz="4" w:space="0" w:color="auto"/>
              <w:right w:val="single" w:sz="4" w:space="0" w:color="auto"/>
            </w:tcBorders>
            <w:shd w:val="clear" w:color="auto" w:fill="auto"/>
            <w:vAlign w:val="center"/>
          </w:tcPr>
          <w:p w14:paraId="255FED47" w14:textId="77777777" w:rsidR="00710758" w:rsidRPr="009C39BF" w:rsidRDefault="00710758" w:rsidP="00710758">
            <w:pPr>
              <w:spacing w:before="0" w:after="0" w:line="240" w:lineRule="auto"/>
              <w:jc w:val="left"/>
              <w:rPr>
                <w:rFonts w:cstheme="minorHAnsi"/>
                <w:sz w:val="20"/>
                <w:szCs w:val="20"/>
              </w:rPr>
            </w:pPr>
          </w:p>
        </w:tc>
        <w:tc>
          <w:tcPr>
            <w:tcW w:w="1828" w:type="pct"/>
            <w:tcBorders>
              <w:top w:val="single" w:sz="4" w:space="0" w:color="auto"/>
              <w:left w:val="nil"/>
              <w:bottom w:val="single" w:sz="4" w:space="0" w:color="auto"/>
              <w:right w:val="single" w:sz="4" w:space="0" w:color="auto"/>
            </w:tcBorders>
            <w:shd w:val="clear" w:color="auto" w:fill="auto"/>
            <w:vAlign w:val="center"/>
          </w:tcPr>
          <w:p w14:paraId="6C1E7E5A" w14:textId="238F6737" w:rsidR="00710758" w:rsidRPr="009C39BF" w:rsidRDefault="00710758" w:rsidP="00710758">
            <w:pPr>
              <w:spacing w:before="0" w:after="0" w:line="240" w:lineRule="auto"/>
              <w:jc w:val="left"/>
              <w:rPr>
                <w:rFonts w:eastAsia="Times New Roman" w:cstheme="minorHAnsi"/>
                <w:sz w:val="20"/>
                <w:szCs w:val="20"/>
                <w:lang w:eastAsia="hr-HR"/>
              </w:rPr>
            </w:pPr>
          </w:p>
        </w:tc>
        <w:tc>
          <w:tcPr>
            <w:tcW w:w="484" w:type="pct"/>
            <w:tcBorders>
              <w:top w:val="single" w:sz="4" w:space="0" w:color="auto"/>
              <w:left w:val="nil"/>
              <w:bottom w:val="single" w:sz="4" w:space="0" w:color="auto"/>
              <w:right w:val="single" w:sz="4" w:space="0" w:color="auto"/>
            </w:tcBorders>
            <w:vAlign w:val="center"/>
          </w:tcPr>
          <w:p w14:paraId="68E2406C" w14:textId="77777777" w:rsidR="00710758" w:rsidRPr="009C39BF" w:rsidRDefault="00710758" w:rsidP="00710758">
            <w:pPr>
              <w:spacing w:before="0" w:after="0" w:line="240" w:lineRule="auto"/>
              <w:jc w:val="center"/>
              <w:rPr>
                <w:rFonts w:eastAsia="Times New Roman" w:cstheme="minorHAnsi"/>
                <w:b/>
                <w:bCs/>
                <w:sz w:val="20"/>
                <w:szCs w:val="20"/>
                <w:lang w:eastAsia="hr-HR"/>
              </w:rPr>
            </w:pPr>
          </w:p>
        </w:tc>
      </w:tr>
    </w:tbl>
    <w:p w14:paraId="3271EE71" w14:textId="77777777" w:rsidR="004A1AC3" w:rsidRDefault="004A1AC3" w:rsidP="0040444E">
      <w:pPr>
        <w:pStyle w:val="SUEZtekst"/>
        <w:rPr>
          <w:b/>
          <w:bCs/>
        </w:rPr>
        <w:sectPr w:rsidR="004A1AC3" w:rsidSect="004A1AC3">
          <w:pgSz w:w="16838" w:h="11906" w:orient="landscape"/>
          <w:pgMar w:top="1418" w:right="709" w:bottom="1106" w:left="1418" w:header="709" w:footer="709" w:gutter="0"/>
          <w:cols w:space="708"/>
          <w:titlePg/>
          <w:docGrid w:linePitch="360"/>
        </w:sectPr>
      </w:pPr>
    </w:p>
    <w:tbl>
      <w:tblPr>
        <w:tblStyle w:val="Reetkatablic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01"/>
      </w:tblGrid>
      <w:tr w:rsidR="006823B9" w:rsidRPr="001E572A" w14:paraId="393D0622" w14:textId="77777777" w:rsidTr="0065110D">
        <w:trPr>
          <w:trHeight w:val="567"/>
        </w:trPr>
        <w:tc>
          <w:tcPr>
            <w:tcW w:w="5000" w:type="pct"/>
            <w:tcBorders>
              <w:top w:val="single" w:sz="4" w:space="0" w:color="ABAFBF" w:themeColor="background2"/>
              <w:left w:val="single" w:sz="4" w:space="0" w:color="ABAFBF" w:themeColor="background2"/>
              <w:bottom w:val="single" w:sz="4" w:space="0" w:color="ABAFBF" w:themeColor="background2"/>
              <w:right w:val="single" w:sz="4" w:space="0" w:color="ABAFBF" w:themeColor="background2"/>
            </w:tcBorders>
            <w:shd w:val="clear" w:color="auto" w:fill="030F40" w:themeFill="accent1"/>
            <w:vAlign w:val="center"/>
          </w:tcPr>
          <w:p w14:paraId="29CD04C7" w14:textId="77777777" w:rsidR="006823B9" w:rsidRPr="001E572A" w:rsidRDefault="006823B9" w:rsidP="0065110D">
            <w:pPr>
              <w:rPr>
                <w:rFonts w:cstheme="minorHAnsi"/>
                <w:b/>
                <w:bCs/>
                <w:color w:val="FFFFFF" w:themeColor="background1"/>
                <w:sz w:val="24"/>
                <w:szCs w:val="24"/>
              </w:rPr>
            </w:pPr>
            <w:r w:rsidRPr="00714B8B">
              <w:rPr>
                <w:rFonts w:cstheme="minorHAnsi"/>
                <w:b/>
                <w:bCs/>
                <w:color w:val="FFFFFF" w:themeColor="background1"/>
                <w:sz w:val="28"/>
                <w:szCs w:val="28"/>
              </w:rPr>
              <w:lastRenderedPageBreak/>
              <w:t>TEMA A: Očuvanje prirodnih vrijednosti</w:t>
            </w:r>
          </w:p>
        </w:tc>
      </w:tr>
      <w:tr w:rsidR="006823B9" w:rsidRPr="001E572A" w14:paraId="11785983" w14:textId="77777777" w:rsidTr="0065110D">
        <w:trPr>
          <w:trHeight w:val="624"/>
        </w:trPr>
        <w:tc>
          <w:tcPr>
            <w:tcW w:w="5000" w:type="pct"/>
            <w:tcBorders>
              <w:top w:val="single" w:sz="4" w:space="0" w:color="ABAFBF" w:themeColor="background2"/>
              <w:bottom w:val="single" w:sz="4" w:space="0" w:color="ABAFBF" w:themeColor="background2"/>
            </w:tcBorders>
            <w:vAlign w:val="center"/>
          </w:tcPr>
          <w:p w14:paraId="752116E6" w14:textId="18D31B16" w:rsidR="006823B9" w:rsidRPr="005D0E82" w:rsidRDefault="006823B9" w:rsidP="0065110D">
            <w:pPr>
              <w:spacing w:before="0"/>
              <w:jc w:val="left"/>
              <w:rPr>
                <w:rFonts w:cstheme="minorHAnsi"/>
                <w:sz w:val="24"/>
                <w:szCs w:val="24"/>
              </w:rPr>
            </w:pPr>
            <w:r w:rsidRPr="00714B8B">
              <w:rPr>
                <w:rFonts w:cstheme="minorHAnsi"/>
                <w:b/>
                <w:bCs/>
                <w:sz w:val="24"/>
                <w:szCs w:val="24"/>
              </w:rPr>
              <w:t>OPĆI CILJ</w:t>
            </w:r>
            <w:r w:rsidRPr="005D0E82">
              <w:rPr>
                <w:rFonts w:cstheme="minorHAnsi"/>
                <w:sz w:val="24"/>
                <w:szCs w:val="24"/>
              </w:rPr>
              <w:t xml:space="preserve">: </w:t>
            </w:r>
            <w:r w:rsidRPr="006823B9">
              <w:rPr>
                <w:rFonts w:cstheme="minorHAnsi"/>
                <w:sz w:val="24"/>
                <w:szCs w:val="24"/>
              </w:rPr>
              <w:t>Očuvano je povoljno stanje ciljnih staništa i vrsta ekološke mreže te zaštićenih područja otoka Hvara obuhvaćenih Planom upravljanja.</w:t>
            </w:r>
          </w:p>
        </w:tc>
      </w:tr>
    </w:tbl>
    <w:p w14:paraId="510EB60E" w14:textId="77777777" w:rsidR="006823B9" w:rsidRPr="00903073" w:rsidRDefault="006823B9" w:rsidP="006823B9">
      <w:pPr>
        <w:spacing w:before="0" w:after="0"/>
        <w:rPr>
          <w:sz w:val="10"/>
          <w:szCs w:val="10"/>
        </w:rPr>
      </w:pPr>
    </w:p>
    <w:tbl>
      <w:tblPr>
        <w:tblStyle w:val="Reetkatablice"/>
        <w:tblW w:w="0" w:type="auto"/>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ayout w:type="fixed"/>
        <w:tblLook w:val="04A0" w:firstRow="1" w:lastRow="0" w:firstColumn="1" w:lastColumn="0" w:noHBand="0" w:noVBand="1"/>
      </w:tblPr>
      <w:tblGrid>
        <w:gridCol w:w="1336"/>
        <w:gridCol w:w="3421"/>
        <w:gridCol w:w="892"/>
        <w:gridCol w:w="1933"/>
        <w:gridCol w:w="594"/>
        <w:gridCol w:w="535"/>
        <w:gridCol w:w="535"/>
        <w:gridCol w:w="535"/>
        <w:gridCol w:w="535"/>
        <w:gridCol w:w="535"/>
        <w:gridCol w:w="535"/>
        <w:gridCol w:w="535"/>
        <w:gridCol w:w="535"/>
        <w:gridCol w:w="535"/>
        <w:gridCol w:w="535"/>
        <w:gridCol w:w="1179"/>
      </w:tblGrid>
      <w:tr w:rsidR="00A93DAE" w:rsidRPr="00B620E1" w14:paraId="6AE38DD4" w14:textId="77777777" w:rsidTr="00A93DAE">
        <w:trPr>
          <w:tblHeader/>
        </w:trPr>
        <w:tc>
          <w:tcPr>
            <w:tcW w:w="1336" w:type="dxa"/>
            <w:vMerge w:val="restart"/>
            <w:shd w:val="clear" w:color="auto" w:fill="030F40" w:themeFill="accent1"/>
            <w:vAlign w:val="center"/>
          </w:tcPr>
          <w:p w14:paraId="3A3B1ABC" w14:textId="7D3F4050" w:rsidR="00A93DAE" w:rsidRPr="002B7FA6" w:rsidRDefault="00A93DAE" w:rsidP="00A93DAE">
            <w:pPr>
              <w:spacing w:before="0"/>
              <w:jc w:val="center"/>
              <w:rPr>
                <w:sz w:val="19"/>
                <w:szCs w:val="19"/>
              </w:rPr>
            </w:pPr>
            <w:r w:rsidRPr="00856C9A">
              <w:rPr>
                <w:rFonts w:cstheme="minorHAnsi"/>
                <w:b/>
                <w:bCs/>
                <w:color w:val="FFFFFF" w:themeColor="background1"/>
                <w:sz w:val="20"/>
                <w:szCs w:val="20"/>
              </w:rPr>
              <w:t>TIP AKT.</w:t>
            </w:r>
          </w:p>
        </w:tc>
        <w:tc>
          <w:tcPr>
            <w:tcW w:w="3421" w:type="dxa"/>
            <w:vMerge w:val="restart"/>
            <w:shd w:val="clear" w:color="auto" w:fill="030F40" w:themeFill="accent1"/>
            <w:vAlign w:val="center"/>
          </w:tcPr>
          <w:p w14:paraId="087D63D6" w14:textId="7E934128" w:rsidR="00A93DAE" w:rsidRPr="002B7FA6" w:rsidRDefault="00A93DAE" w:rsidP="00A93DAE">
            <w:pPr>
              <w:spacing w:before="0"/>
              <w:jc w:val="left"/>
              <w:rPr>
                <w:sz w:val="19"/>
                <w:szCs w:val="19"/>
              </w:rPr>
            </w:pPr>
            <w:r w:rsidRPr="00856C9A">
              <w:rPr>
                <w:rFonts w:cstheme="minorHAnsi"/>
                <w:b/>
                <w:bCs/>
                <w:color w:val="FFFFFF" w:themeColor="background1"/>
                <w:sz w:val="20"/>
                <w:szCs w:val="20"/>
              </w:rPr>
              <w:t>AKTIVNOST</w:t>
            </w:r>
          </w:p>
        </w:tc>
        <w:tc>
          <w:tcPr>
            <w:tcW w:w="892" w:type="dxa"/>
            <w:vMerge w:val="restart"/>
            <w:shd w:val="clear" w:color="auto" w:fill="030F40" w:themeFill="accent1"/>
            <w:vAlign w:val="center"/>
          </w:tcPr>
          <w:p w14:paraId="4D6BAB6F" w14:textId="7237A4B9" w:rsidR="00A93DAE" w:rsidRPr="002B7FA6" w:rsidRDefault="00A93DAE" w:rsidP="00A93DAE">
            <w:pPr>
              <w:spacing w:before="0"/>
              <w:jc w:val="center"/>
              <w:rPr>
                <w:b/>
                <w:bCs/>
                <w:color w:val="030F40" w:themeColor="accent1"/>
                <w:sz w:val="19"/>
                <w:szCs w:val="19"/>
              </w:rPr>
            </w:pPr>
            <w:r w:rsidRPr="00856C9A">
              <w:rPr>
                <w:rFonts w:cstheme="minorHAnsi"/>
                <w:b/>
                <w:bCs/>
                <w:color w:val="FFFFFF" w:themeColor="background1"/>
                <w:sz w:val="20"/>
                <w:szCs w:val="20"/>
              </w:rPr>
              <w:t>KOD AKT.</w:t>
            </w:r>
          </w:p>
        </w:tc>
        <w:tc>
          <w:tcPr>
            <w:tcW w:w="1933" w:type="dxa"/>
            <w:vMerge w:val="restart"/>
            <w:shd w:val="clear" w:color="auto" w:fill="030F40" w:themeFill="accent1"/>
            <w:vAlign w:val="center"/>
          </w:tcPr>
          <w:p w14:paraId="369C9EFC" w14:textId="5BB73D86" w:rsidR="00A93DAE" w:rsidRPr="002B7FA6" w:rsidRDefault="00A93DAE" w:rsidP="00A93DAE">
            <w:pPr>
              <w:spacing w:before="0"/>
              <w:jc w:val="left"/>
              <w:rPr>
                <w:sz w:val="19"/>
                <w:szCs w:val="19"/>
              </w:rPr>
            </w:pPr>
            <w:r w:rsidRPr="00856C9A">
              <w:rPr>
                <w:rFonts w:cstheme="minorHAnsi"/>
                <w:b/>
                <w:bCs/>
                <w:color w:val="FFFFFF" w:themeColor="background1"/>
                <w:sz w:val="20"/>
                <w:szCs w:val="20"/>
              </w:rPr>
              <w:t>POKAZATELJ PROVEDENIH AKTIVNOSTI</w:t>
            </w:r>
          </w:p>
        </w:tc>
        <w:tc>
          <w:tcPr>
            <w:tcW w:w="594" w:type="dxa"/>
            <w:vMerge w:val="restart"/>
            <w:shd w:val="clear" w:color="auto" w:fill="030F40" w:themeFill="accent1"/>
            <w:vAlign w:val="center"/>
          </w:tcPr>
          <w:p w14:paraId="318C0556" w14:textId="1FC02250" w:rsidR="00A93DAE" w:rsidRPr="002B7FA6" w:rsidRDefault="00A93DAE" w:rsidP="00A93DAE">
            <w:pPr>
              <w:spacing w:before="0"/>
              <w:jc w:val="center"/>
              <w:rPr>
                <w:b/>
                <w:bCs/>
                <w:color w:val="030F40" w:themeColor="accent1"/>
                <w:sz w:val="19"/>
                <w:szCs w:val="19"/>
              </w:rPr>
            </w:pPr>
            <w:r w:rsidRPr="00856C9A">
              <w:rPr>
                <w:rFonts w:cstheme="minorHAnsi"/>
                <w:b/>
                <w:bCs/>
                <w:color w:val="FFFFFF" w:themeColor="background1"/>
                <w:sz w:val="20"/>
                <w:szCs w:val="20"/>
              </w:rPr>
              <w:t>P</w:t>
            </w:r>
          </w:p>
        </w:tc>
        <w:tc>
          <w:tcPr>
            <w:tcW w:w="5350" w:type="dxa"/>
            <w:gridSpan w:val="10"/>
            <w:shd w:val="clear" w:color="auto" w:fill="030F40" w:themeFill="accent1"/>
            <w:vAlign w:val="center"/>
          </w:tcPr>
          <w:p w14:paraId="284DCBE1" w14:textId="5E45533A" w:rsidR="00A93DAE" w:rsidRPr="002B7FA6" w:rsidRDefault="00A93DAE" w:rsidP="00A93DAE">
            <w:pPr>
              <w:spacing w:before="0"/>
              <w:jc w:val="center"/>
              <w:rPr>
                <w:rFonts w:cstheme="minorHAnsi"/>
                <w:sz w:val="19"/>
                <w:szCs w:val="19"/>
              </w:rPr>
            </w:pPr>
            <w:r w:rsidRPr="00856C9A">
              <w:rPr>
                <w:rStyle w:val="Naglaeno"/>
                <w:rFonts w:cstheme="minorHAnsi"/>
                <w:color w:val="FFFFFF" w:themeColor="background1"/>
                <w:sz w:val="20"/>
                <w:szCs w:val="20"/>
              </w:rPr>
              <w:t>RAZDOBLJE PROVOĐENJA PLANA (2023. – 2032.)</w:t>
            </w:r>
          </w:p>
        </w:tc>
        <w:tc>
          <w:tcPr>
            <w:tcW w:w="1179" w:type="dxa"/>
            <w:vMerge w:val="restart"/>
            <w:shd w:val="clear" w:color="auto" w:fill="030F40" w:themeFill="accent1"/>
            <w:vAlign w:val="center"/>
          </w:tcPr>
          <w:p w14:paraId="4B933EF8" w14:textId="45BAF7BA" w:rsidR="00A93DAE" w:rsidRPr="002B7FA6" w:rsidRDefault="00A93DAE" w:rsidP="00A93DAE">
            <w:pPr>
              <w:spacing w:before="0"/>
              <w:jc w:val="left"/>
              <w:rPr>
                <w:sz w:val="19"/>
                <w:szCs w:val="19"/>
              </w:rPr>
            </w:pPr>
            <w:r w:rsidRPr="00856C9A">
              <w:rPr>
                <w:rStyle w:val="Naglaeno"/>
                <w:rFonts w:cstheme="minorHAnsi"/>
                <w:color w:val="FFFFFF" w:themeColor="background1"/>
                <w:sz w:val="20"/>
                <w:szCs w:val="20"/>
              </w:rPr>
              <w:t>SUR.</w:t>
            </w:r>
          </w:p>
        </w:tc>
      </w:tr>
      <w:tr w:rsidR="00A93DAE" w:rsidRPr="00B620E1" w14:paraId="2F07A29F" w14:textId="77777777" w:rsidTr="00A93DAE">
        <w:trPr>
          <w:tblHeader/>
        </w:trPr>
        <w:tc>
          <w:tcPr>
            <w:tcW w:w="1336" w:type="dxa"/>
            <w:vMerge/>
            <w:shd w:val="clear" w:color="auto" w:fill="030F40" w:themeFill="accent1"/>
            <w:vAlign w:val="center"/>
          </w:tcPr>
          <w:p w14:paraId="73BBFD63" w14:textId="77777777" w:rsidR="00A93DAE" w:rsidRPr="002B7FA6" w:rsidRDefault="00A93DAE" w:rsidP="00A93DAE">
            <w:pPr>
              <w:spacing w:before="0"/>
              <w:jc w:val="center"/>
              <w:rPr>
                <w:sz w:val="19"/>
                <w:szCs w:val="19"/>
              </w:rPr>
            </w:pPr>
          </w:p>
        </w:tc>
        <w:tc>
          <w:tcPr>
            <w:tcW w:w="3421" w:type="dxa"/>
            <w:vMerge/>
            <w:shd w:val="clear" w:color="auto" w:fill="030F40" w:themeFill="accent1"/>
            <w:vAlign w:val="center"/>
          </w:tcPr>
          <w:p w14:paraId="0DF4A372" w14:textId="77777777" w:rsidR="00A93DAE" w:rsidRPr="002B7FA6" w:rsidRDefault="00A93DAE" w:rsidP="00A93DAE">
            <w:pPr>
              <w:spacing w:before="0"/>
              <w:jc w:val="left"/>
              <w:rPr>
                <w:sz w:val="19"/>
                <w:szCs w:val="19"/>
              </w:rPr>
            </w:pPr>
          </w:p>
        </w:tc>
        <w:tc>
          <w:tcPr>
            <w:tcW w:w="892" w:type="dxa"/>
            <w:vMerge/>
            <w:shd w:val="clear" w:color="auto" w:fill="030F40" w:themeFill="accent1"/>
            <w:vAlign w:val="center"/>
          </w:tcPr>
          <w:p w14:paraId="7D2F1637" w14:textId="77777777" w:rsidR="00A93DAE" w:rsidRPr="002B7FA6" w:rsidRDefault="00A93DAE" w:rsidP="00A93DAE">
            <w:pPr>
              <w:spacing w:before="0"/>
              <w:jc w:val="center"/>
              <w:rPr>
                <w:b/>
                <w:bCs/>
                <w:color w:val="030F40" w:themeColor="accent1"/>
                <w:sz w:val="19"/>
                <w:szCs w:val="19"/>
              </w:rPr>
            </w:pPr>
          </w:p>
        </w:tc>
        <w:tc>
          <w:tcPr>
            <w:tcW w:w="1933" w:type="dxa"/>
            <w:vMerge/>
            <w:shd w:val="clear" w:color="auto" w:fill="030F40" w:themeFill="accent1"/>
            <w:vAlign w:val="center"/>
          </w:tcPr>
          <w:p w14:paraId="127438F7" w14:textId="77777777" w:rsidR="00A93DAE" w:rsidRPr="002B7FA6" w:rsidRDefault="00A93DAE" w:rsidP="00A93DAE">
            <w:pPr>
              <w:spacing w:before="0"/>
              <w:jc w:val="left"/>
              <w:rPr>
                <w:sz w:val="19"/>
                <w:szCs w:val="19"/>
              </w:rPr>
            </w:pPr>
          </w:p>
        </w:tc>
        <w:tc>
          <w:tcPr>
            <w:tcW w:w="594" w:type="dxa"/>
            <w:vMerge/>
            <w:shd w:val="clear" w:color="auto" w:fill="030F40" w:themeFill="accent1"/>
            <w:vAlign w:val="center"/>
          </w:tcPr>
          <w:p w14:paraId="0FBA0E4F" w14:textId="77777777" w:rsidR="00A93DAE" w:rsidRPr="002B7FA6" w:rsidRDefault="00A93DAE" w:rsidP="00A93DAE">
            <w:pPr>
              <w:spacing w:before="0"/>
              <w:jc w:val="center"/>
              <w:rPr>
                <w:b/>
                <w:bCs/>
                <w:color w:val="030F40" w:themeColor="accent1"/>
                <w:sz w:val="19"/>
                <w:szCs w:val="19"/>
              </w:rPr>
            </w:pPr>
          </w:p>
        </w:tc>
        <w:tc>
          <w:tcPr>
            <w:tcW w:w="535" w:type="dxa"/>
            <w:shd w:val="clear" w:color="auto" w:fill="94A8FA" w:themeFill="accent1" w:themeFillTint="40"/>
            <w:vAlign w:val="center"/>
          </w:tcPr>
          <w:p w14:paraId="6FC3B77A" w14:textId="1531CF90" w:rsidR="00A93DAE" w:rsidRPr="00A93DAE" w:rsidRDefault="00A93DAE" w:rsidP="00A93DAE">
            <w:pPr>
              <w:spacing w:before="0"/>
              <w:jc w:val="center"/>
              <w:rPr>
                <w:rFonts w:cstheme="minorHAnsi"/>
                <w:b/>
                <w:bCs/>
                <w:sz w:val="19"/>
                <w:szCs w:val="19"/>
              </w:rPr>
            </w:pPr>
            <w:r w:rsidRPr="00A93DAE">
              <w:rPr>
                <w:rFonts w:cstheme="minorHAnsi"/>
                <w:b/>
                <w:bCs/>
                <w:sz w:val="19"/>
                <w:szCs w:val="19"/>
              </w:rPr>
              <w:t>G1</w:t>
            </w:r>
          </w:p>
        </w:tc>
        <w:tc>
          <w:tcPr>
            <w:tcW w:w="535" w:type="dxa"/>
            <w:shd w:val="clear" w:color="auto" w:fill="94A8FA" w:themeFill="accent1" w:themeFillTint="40"/>
            <w:vAlign w:val="center"/>
          </w:tcPr>
          <w:p w14:paraId="4262A7CD" w14:textId="66B2F917" w:rsidR="00A93DAE" w:rsidRPr="00A93DAE" w:rsidRDefault="00A93DAE" w:rsidP="00A93DAE">
            <w:pPr>
              <w:spacing w:before="0"/>
              <w:jc w:val="center"/>
              <w:rPr>
                <w:rFonts w:cstheme="minorHAnsi"/>
                <w:b/>
                <w:bCs/>
                <w:sz w:val="19"/>
                <w:szCs w:val="19"/>
              </w:rPr>
            </w:pPr>
            <w:r w:rsidRPr="00A93DAE">
              <w:rPr>
                <w:rFonts w:cstheme="minorHAnsi"/>
                <w:b/>
                <w:bCs/>
                <w:sz w:val="19"/>
                <w:szCs w:val="19"/>
              </w:rPr>
              <w:t>G2</w:t>
            </w:r>
          </w:p>
        </w:tc>
        <w:tc>
          <w:tcPr>
            <w:tcW w:w="535" w:type="dxa"/>
            <w:shd w:val="clear" w:color="auto" w:fill="94A8FA" w:themeFill="accent1" w:themeFillTint="40"/>
            <w:vAlign w:val="center"/>
          </w:tcPr>
          <w:p w14:paraId="5DCC2D47" w14:textId="68689866" w:rsidR="00A93DAE" w:rsidRPr="00A93DAE" w:rsidRDefault="00A93DAE" w:rsidP="00A93DAE">
            <w:pPr>
              <w:spacing w:before="0"/>
              <w:jc w:val="center"/>
              <w:rPr>
                <w:rFonts w:cstheme="minorHAnsi"/>
                <w:b/>
                <w:bCs/>
                <w:sz w:val="19"/>
                <w:szCs w:val="19"/>
              </w:rPr>
            </w:pPr>
            <w:r w:rsidRPr="00A93DAE">
              <w:rPr>
                <w:rFonts w:cstheme="minorHAnsi"/>
                <w:b/>
                <w:bCs/>
                <w:sz w:val="19"/>
                <w:szCs w:val="19"/>
              </w:rPr>
              <w:t>G3</w:t>
            </w:r>
          </w:p>
        </w:tc>
        <w:tc>
          <w:tcPr>
            <w:tcW w:w="535" w:type="dxa"/>
            <w:shd w:val="clear" w:color="auto" w:fill="94A8FA" w:themeFill="accent1" w:themeFillTint="40"/>
            <w:vAlign w:val="center"/>
          </w:tcPr>
          <w:p w14:paraId="7CF1D368" w14:textId="41A1919D" w:rsidR="00A93DAE" w:rsidRPr="00A93DAE" w:rsidRDefault="00A93DAE" w:rsidP="00A93DAE">
            <w:pPr>
              <w:spacing w:before="0"/>
              <w:jc w:val="center"/>
              <w:rPr>
                <w:rFonts w:cstheme="minorHAnsi"/>
                <w:b/>
                <w:bCs/>
                <w:sz w:val="19"/>
                <w:szCs w:val="19"/>
              </w:rPr>
            </w:pPr>
            <w:r w:rsidRPr="00A93DAE">
              <w:rPr>
                <w:rFonts w:cstheme="minorHAnsi"/>
                <w:b/>
                <w:bCs/>
                <w:sz w:val="19"/>
                <w:szCs w:val="19"/>
              </w:rPr>
              <w:t>G4</w:t>
            </w:r>
          </w:p>
        </w:tc>
        <w:tc>
          <w:tcPr>
            <w:tcW w:w="535" w:type="dxa"/>
            <w:shd w:val="clear" w:color="auto" w:fill="94A8FA" w:themeFill="accent1" w:themeFillTint="40"/>
            <w:vAlign w:val="center"/>
          </w:tcPr>
          <w:p w14:paraId="64483C15" w14:textId="5D4AD383" w:rsidR="00A93DAE" w:rsidRPr="00A93DAE" w:rsidRDefault="00A93DAE" w:rsidP="00A93DAE">
            <w:pPr>
              <w:spacing w:before="0"/>
              <w:jc w:val="center"/>
              <w:rPr>
                <w:rFonts w:cstheme="minorHAnsi"/>
                <w:b/>
                <w:bCs/>
                <w:sz w:val="19"/>
                <w:szCs w:val="19"/>
              </w:rPr>
            </w:pPr>
            <w:r w:rsidRPr="00A93DAE">
              <w:rPr>
                <w:rFonts w:cstheme="minorHAnsi"/>
                <w:b/>
                <w:bCs/>
                <w:sz w:val="19"/>
                <w:szCs w:val="19"/>
              </w:rPr>
              <w:t>G5</w:t>
            </w:r>
          </w:p>
        </w:tc>
        <w:tc>
          <w:tcPr>
            <w:tcW w:w="535" w:type="dxa"/>
            <w:shd w:val="clear" w:color="auto" w:fill="94A8FA" w:themeFill="accent1" w:themeFillTint="40"/>
            <w:vAlign w:val="center"/>
          </w:tcPr>
          <w:p w14:paraId="4235E2D9" w14:textId="321D2E5C" w:rsidR="00A93DAE" w:rsidRPr="00A93DAE" w:rsidRDefault="00A93DAE" w:rsidP="00A93DAE">
            <w:pPr>
              <w:spacing w:before="0"/>
              <w:jc w:val="center"/>
              <w:rPr>
                <w:rFonts w:cstheme="minorHAnsi"/>
                <w:b/>
                <w:bCs/>
                <w:sz w:val="19"/>
                <w:szCs w:val="19"/>
              </w:rPr>
            </w:pPr>
            <w:r w:rsidRPr="00A93DAE">
              <w:rPr>
                <w:rFonts w:cstheme="minorHAnsi"/>
                <w:b/>
                <w:bCs/>
                <w:sz w:val="19"/>
                <w:szCs w:val="19"/>
              </w:rPr>
              <w:t>G6</w:t>
            </w:r>
          </w:p>
        </w:tc>
        <w:tc>
          <w:tcPr>
            <w:tcW w:w="535" w:type="dxa"/>
            <w:shd w:val="clear" w:color="auto" w:fill="94A8FA" w:themeFill="accent1" w:themeFillTint="40"/>
            <w:vAlign w:val="center"/>
          </w:tcPr>
          <w:p w14:paraId="284C63EB" w14:textId="1B628D35" w:rsidR="00A93DAE" w:rsidRPr="00A93DAE" w:rsidRDefault="00A93DAE" w:rsidP="00A93DAE">
            <w:pPr>
              <w:spacing w:before="0"/>
              <w:jc w:val="center"/>
              <w:rPr>
                <w:rFonts w:cstheme="minorHAnsi"/>
                <w:b/>
                <w:bCs/>
                <w:sz w:val="19"/>
                <w:szCs w:val="19"/>
              </w:rPr>
            </w:pPr>
            <w:r w:rsidRPr="00A93DAE">
              <w:rPr>
                <w:rFonts w:cstheme="minorHAnsi"/>
                <w:b/>
                <w:bCs/>
                <w:sz w:val="19"/>
                <w:szCs w:val="19"/>
              </w:rPr>
              <w:t>G7</w:t>
            </w:r>
          </w:p>
        </w:tc>
        <w:tc>
          <w:tcPr>
            <w:tcW w:w="535" w:type="dxa"/>
            <w:shd w:val="clear" w:color="auto" w:fill="94A8FA" w:themeFill="accent1" w:themeFillTint="40"/>
            <w:vAlign w:val="center"/>
          </w:tcPr>
          <w:p w14:paraId="15A1F3FB" w14:textId="4C18558E" w:rsidR="00A93DAE" w:rsidRPr="00A93DAE" w:rsidRDefault="00A93DAE" w:rsidP="00A93DAE">
            <w:pPr>
              <w:spacing w:before="0"/>
              <w:jc w:val="center"/>
              <w:rPr>
                <w:rFonts w:cstheme="minorHAnsi"/>
                <w:b/>
                <w:bCs/>
                <w:sz w:val="19"/>
                <w:szCs w:val="19"/>
              </w:rPr>
            </w:pPr>
            <w:r w:rsidRPr="00A93DAE">
              <w:rPr>
                <w:rFonts w:cstheme="minorHAnsi"/>
                <w:b/>
                <w:bCs/>
                <w:sz w:val="19"/>
                <w:szCs w:val="19"/>
              </w:rPr>
              <w:t>G8</w:t>
            </w:r>
          </w:p>
        </w:tc>
        <w:tc>
          <w:tcPr>
            <w:tcW w:w="535" w:type="dxa"/>
            <w:shd w:val="clear" w:color="auto" w:fill="94A8FA" w:themeFill="accent1" w:themeFillTint="40"/>
            <w:vAlign w:val="center"/>
          </w:tcPr>
          <w:p w14:paraId="0119B436" w14:textId="2A4A49FE" w:rsidR="00A93DAE" w:rsidRPr="00A93DAE" w:rsidRDefault="00A93DAE" w:rsidP="00A93DAE">
            <w:pPr>
              <w:spacing w:before="0"/>
              <w:jc w:val="center"/>
              <w:rPr>
                <w:rFonts w:cstheme="minorHAnsi"/>
                <w:b/>
                <w:bCs/>
                <w:sz w:val="19"/>
                <w:szCs w:val="19"/>
              </w:rPr>
            </w:pPr>
            <w:r w:rsidRPr="00A93DAE">
              <w:rPr>
                <w:rFonts w:cstheme="minorHAnsi"/>
                <w:b/>
                <w:bCs/>
                <w:sz w:val="19"/>
                <w:szCs w:val="19"/>
              </w:rPr>
              <w:t>G9</w:t>
            </w:r>
          </w:p>
        </w:tc>
        <w:tc>
          <w:tcPr>
            <w:tcW w:w="535" w:type="dxa"/>
            <w:shd w:val="clear" w:color="auto" w:fill="94A8FA" w:themeFill="accent1" w:themeFillTint="40"/>
            <w:vAlign w:val="center"/>
          </w:tcPr>
          <w:p w14:paraId="52232ECB" w14:textId="5ECE931B" w:rsidR="00A93DAE" w:rsidRPr="00A93DAE" w:rsidRDefault="00A93DAE" w:rsidP="00A93DAE">
            <w:pPr>
              <w:spacing w:before="0"/>
              <w:jc w:val="center"/>
              <w:rPr>
                <w:rFonts w:cstheme="minorHAnsi"/>
                <w:b/>
                <w:bCs/>
                <w:sz w:val="19"/>
                <w:szCs w:val="19"/>
              </w:rPr>
            </w:pPr>
            <w:r w:rsidRPr="00A93DAE">
              <w:rPr>
                <w:rFonts w:cstheme="minorHAnsi"/>
                <w:b/>
                <w:bCs/>
                <w:sz w:val="19"/>
                <w:szCs w:val="19"/>
              </w:rPr>
              <w:t>G10</w:t>
            </w:r>
          </w:p>
        </w:tc>
        <w:tc>
          <w:tcPr>
            <w:tcW w:w="1179" w:type="dxa"/>
            <w:vMerge/>
            <w:shd w:val="clear" w:color="auto" w:fill="030F40" w:themeFill="accent1"/>
            <w:vAlign w:val="center"/>
          </w:tcPr>
          <w:p w14:paraId="2AC6FDE9" w14:textId="77777777" w:rsidR="00A93DAE" w:rsidRPr="002B7FA6" w:rsidRDefault="00A93DAE" w:rsidP="00A93DAE">
            <w:pPr>
              <w:spacing w:before="0"/>
              <w:jc w:val="left"/>
              <w:rPr>
                <w:sz w:val="19"/>
                <w:szCs w:val="19"/>
              </w:rPr>
            </w:pPr>
          </w:p>
        </w:tc>
      </w:tr>
      <w:tr w:rsidR="00A93DAE" w:rsidRPr="00B620E1" w14:paraId="33888811" w14:textId="77777777" w:rsidTr="00A93DAE">
        <w:trPr>
          <w:trHeight w:val="567"/>
        </w:trPr>
        <w:tc>
          <w:tcPr>
            <w:tcW w:w="14705" w:type="dxa"/>
            <w:gridSpan w:val="16"/>
            <w:shd w:val="clear" w:color="auto" w:fill="D3DBFD" w:themeFill="accent1" w:themeFillTint="1A"/>
            <w:vAlign w:val="center"/>
          </w:tcPr>
          <w:p w14:paraId="25A484D4" w14:textId="71D0ACE2" w:rsidR="00A93DAE" w:rsidRPr="00A93DAE" w:rsidRDefault="00A93DAE" w:rsidP="00A93DAE">
            <w:pPr>
              <w:spacing w:before="0"/>
              <w:jc w:val="left"/>
              <w:rPr>
                <w:sz w:val="19"/>
                <w:szCs w:val="19"/>
              </w:rPr>
            </w:pPr>
            <w:r w:rsidRPr="00A93DAE">
              <w:rPr>
                <w:b/>
                <w:bCs/>
                <w:sz w:val="19"/>
                <w:szCs w:val="19"/>
              </w:rPr>
              <w:t>POSEBNI CILJ AC: Očuvano je povoljno stanje kopnenih speleoloških objekata otoka Hvara te ciljnih vrsta šišmiša područja ekološke mreže obuhvaćenih Planom upravljanja.</w:t>
            </w:r>
          </w:p>
        </w:tc>
      </w:tr>
      <w:tr w:rsidR="00FE22E0" w:rsidRPr="00B620E1" w14:paraId="7628413F" w14:textId="77777777" w:rsidTr="0065110D">
        <w:tc>
          <w:tcPr>
            <w:tcW w:w="1336" w:type="dxa"/>
            <w:vAlign w:val="center"/>
          </w:tcPr>
          <w:p w14:paraId="0EBB478E" w14:textId="30F284EA" w:rsidR="00FE22E0" w:rsidRPr="00FE22E0" w:rsidRDefault="00FE22E0" w:rsidP="00FE22E0">
            <w:pPr>
              <w:spacing w:before="0"/>
              <w:jc w:val="center"/>
              <w:rPr>
                <w:rFonts w:asciiTheme="majorHAnsi" w:hAnsiTheme="majorHAnsi" w:cstheme="majorHAnsi"/>
                <w:sz w:val="19"/>
                <w:szCs w:val="19"/>
              </w:rPr>
            </w:pPr>
            <w:r w:rsidRPr="00FE22E0">
              <w:rPr>
                <w:rFonts w:asciiTheme="majorHAnsi" w:hAnsiTheme="majorHAnsi" w:cstheme="majorHAnsi"/>
                <w:color w:val="000000"/>
                <w:sz w:val="19"/>
                <w:szCs w:val="19"/>
              </w:rPr>
              <w:t>Monitoring</w:t>
            </w:r>
          </w:p>
        </w:tc>
        <w:tc>
          <w:tcPr>
            <w:tcW w:w="3421" w:type="dxa"/>
            <w:vAlign w:val="center"/>
          </w:tcPr>
          <w:p w14:paraId="41B4BF2B" w14:textId="0A0A4C3B" w:rsidR="00FE22E0" w:rsidRPr="00FE22E0" w:rsidRDefault="00FE22E0" w:rsidP="00FE22E0">
            <w:pPr>
              <w:spacing w:before="0"/>
              <w:jc w:val="left"/>
              <w:rPr>
                <w:rFonts w:asciiTheme="majorHAnsi" w:hAnsiTheme="majorHAnsi" w:cstheme="majorHAnsi"/>
                <w:sz w:val="19"/>
                <w:szCs w:val="19"/>
              </w:rPr>
            </w:pPr>
            <w:r w:rsidRPr="00FE22E0">
              <w:rPr>
                <w:rFonts w:asciiTheme="majorHAnsi" w:hAnsiTheme="majorHAnsi" w:cstheme="majorHAnsi"/>
                <w:sz w:val="19"/>
                <w:szCs w:val="19"/>
              </w:rPr>
              <w:t xml:space="preserve">Uspostaviti praćenje stanja populacije ciljnih vrsta šišmiša veliki </w:t>
            </w:r>
            <w:proofErr w:type="spellStart"/>
            <w:r w:rsidRPr="00FE22E0">
              <w:rPr>
                <w:rFonts w:asciiTheme="majorHAnsi" w:hAnsiTheme="majorHAnsi" w:cstheme="majorHAnsi"/>
                <w:sz w:val="19"/>
                <w:szCs w:val="19"/>
              </w:rPr>
              <w:t>potkovnjak</w:t>
            </w:r>
            <w:proofErr w:type="spellEnd"/>
            <w:r w:rsidRPr="00FE22E0">
              <w:rPr>
                <w:rFonts w:asciiTheme="majorHAnsi" w:hAnsiTheme="majorHAnsi" w:cstheme="majorHAnsi"/>
                <w:sz w:val="19"/>
                <w:szCs w:val="19"/>
              </w:rPr>
              <w:t xml:space="preserve"> (</w:t>
            </w:r>
            <w:proofErr w:type="spellStart"/>
            <w:r w:rsidRPr="00710758">
              <w:rPr>
                <w:rFonts w:asciiTheme="majorHAnsi" w:hAnsiTheme="majorHAnsi" w:cstheme="majorHAnsi"/>
                <w:i/>
                <w:sz w:val="19"/>
                <w:szCs w:val="19"/>
              </w:rPr>
              <w:t>Rhinolophus</w:t>
            </w:r>
            <w:proofErr w:type="spellEnd"/>
            <w:r w:rsidRPr="00710758">
              <w:rPr>
                <w:rFonts w:asciiTheme="majorHAnsi" w:hAnsiTheme="majorHAnsi" w:cstheme="majorHAnsi"/>
                <w:i/>
                <w:sz w:val="19"/>
                <w:szCs w:val="19"/>
              </w:rPr>
              <w:t xml:space="preserve"> </w:t>
            </w:r>
            <w:proofErr w:type="spellStart"/>
            <w:r w:rsidRPr="00710758">
              <w:rPr>
                <w:rFonts w:asciiTheme="majorHAnsi" w:hAnsiTheme="majorHAnsi" w:cstheme="majorHAnsi"/>
                <w:i/>
                <w:sz w:val="19"/>
                <w:szCs w:val="19"/>
              </w:rPr>
              <w:t>ferrumequinum</w:t>
            </w:r>
            <w:proofErr w:type="spellEnd"/>
            <w:r w:rsidRPr="00FE22E0">
              <w:rPr>
                <w:rFonts w:asciiTheme="majorHAnsi" w:hAnsiTheme="majorHAnsi" w:cstheme="majorHAnsi"/>
                <w:sz w:val="19"/>
                <w:szCs w:val="19"/>
              </w:rPr>
              <w:t>), riđi šišmiš (</w:t>
            </w:r>
            <w:r w:rsidRPr="00710758">
              <w:rPr>
                <w:rFonts w:asciiTheme="majorHAnsi" w:hAnsiTheme="majorHAnsi" w:cstheme="majorHAnsi"/>
                <w:i/>
                <w:sz w:val="19"/>
                <w:szCs w:val="19"/>
              </w:rPr>
              <w:t xml:space="preserve">Myotis </w:t>
            </w:r>
            <w:proofErr w:type="spellStart"/>
            <w:r w:rsidRPr="00710758">
              <w:rPr>
                <w:rFonts w:asciiTheme="majorHAnsi" w:hAnsiTheme="majorHAnsi" w:cstheme="majorHAnsi"/>
                <w:i/>
                <w:sz w:val="19"/>
                <w:szCs w:val="19"/>
              </w:rPr>
              <w:t>emarginatus</w:t>
            </w:r>
            <w:proofErr w:type="spellEnd"/>
            <w:r w:rsidRPr="00FE22E0">
              <w:rPr>
                <w:rFonts w:asciiTheme="majorHAnsi" w:hAnsiTheme="majorHAnsi" w:cstheme="majorHAnsi"/>
                <w:sz w:val="19"/>
                <w:szCs w:val="19"/>
              </w:rPr>
              <w:t xml:space="preserve">), </w:t>
            </w:r>
            <w:proofErr w:type="spellStart"/>
            <w:r w:rsidRPr="00FE22E0">
              <w:rPr>
                <w:rFonts w:asciiTheme="majorHAnsi" w:hAnsiTheme="majorHAnsi" w:cstheme="majorHAnsi"/>
                <w:sz w:val="19"/>
                <w:szCs w:val="19"/>
              </w:rPr>
              <w:t>oštrouhi</w:t>
            </w:r>
            <w:proofErr w:type="spellEnd"/>
            <w:r w:rsidRPr="00FE22E0">
              <w:rPr>
                <w:rFonts w:asciiTheme="majorHAnsi" w:hAnsiTheme="majorHAnsi" w:cstheme="majorHAnsi"/>
                <w:sz w:val="19"/>
                <w:szCs w:val="19"/>
              </w:rPr>
              <w:t xml:space="preserve"> šišmiš (</w:t>
            </w:r>
            <w:r w:rsidRPr="00710758">
              <w:rPr>
                <w:rFonts w:asciiTheme="majorHAnsi" w:hAnsiTheme="majorHAnsi" w:cstheme="majorHAnsi"/>
                <w:i/>
                <w:sz w:val="19"/>
                <w:szCs w:val="19"/>
              </w:rPr>
              <w:t xml:space="preserve">Myotis </w:t>
            </w:r>
            <w:proofErr w:type="spellStart"/>
            <w:r w:rsidRPr="00710758">
              <w:rPr>
                <w:rFonts w:asciiTheme="majorHAnsi" w:hAnsiTheme="majorHAnsi" w:cstheme="majorHAnsi"/>
                <w:i/>
                <w:sz w:val="19"/>
                <w:szCs w:val="19"/>
              </w:rPr>
              <w:t>blythii</w:t>
            </w:r>
            <w:proofErr w:type="spellEnd"/>
            <w:r w:rsidRPr="00FE22E0">
              <w:rPr>
                <w:rFonts w:asciiTheme="majorHAnsi" w:hAnsiTheme="majorHAnsi" w:cstheme="majorHAnsi"/>
                <w:sz w:val="19"/>
                <w:szCs w:val="19"/>
              </w:rPr>
              <w:t>).</w:t>
            </w:r>
          </w:p>
        </w:tc>
        <w:tc>
          <w:tcPr>
            <w:tcW w:w="892" w:type="dxa"/>
            <w:vAlign w:val="center"/>
          </w:tcPr>
          <w:p w14:paraId="4E16B162" w14:textId="528B8304" w:rsidR="00FE22E0" w:rsidRPr="00FE22E0" w:rsidRDefault="00FE22E0" w:rsidP="00FE22E0">
            <w:pPr>
              <w:spacing w:before="0"/>
              <w:jc w:val="center"/>
              <w:rPr>
                <w:rFonts w:asciiTheme="majorHAnsi" w:hAnsiTheme="majorHAnsi" w:cstheme="majorHAnsi"/>
                <w:b/>
                <w:bCs/>
                <w:color w:val="030F40" w:themeColor="accent1"/>
                <w:sz w:val="19"/>
                <w:szCs w:val="19"/>
              </w:rPr>
            </w:pPr>
            <w:r w:rsidRPr="00FE22E0">
              <w:rPr>
                <w:rFonts w:asciiTheme="majorHAnsi" w:hAnsiTheme="majorHAnsi" w:cstheme="majorHAnsi"/>
                <w:b/>
                <w:bCs/>
                <w:color w:val="030F40" w:themeColor="accent1"/>
                <w:sz w:val="19"/>
                <w:szCs w:val="19"/>
              </w:rPr>
              <w:t>AC1</w:t>
            </w:r>
          </w:p>
        </w:tc>
        <w:tc>
          <w:tcPr>
            <w:tcW w:w="1933" w:type="dxa"/>
            <w:vAlign w:val="center"/>
          </w:tcPr>
          <w:p w14:paraId="579FD17F" w14:textId="171E9A3F" w:rsidR="00FE22E0" w:rsidRPr="00FE22E0" w:rsidRDefault="007E774F" w:rsidP="00FE22E0">
            <w:pPr>
              <w:spacing w:before="0"/>
              <w:jc w:val="left"/>
              <w:rPr>
                <w:rFonts w:asciiTheme="majorHAnsi" w:hAnsiTheme="majorHAnsi" w:cstheme="majorHAnsi"/>
                <w:sz w:val="19"/>
                <w:szCs w:val="19"/>
              </w:rPr>
            </w:pPr>
            <w:r>
              <w:rPr>
                <w:rFonts w:asciiTheme="majorHAnsi" w:hAnsiTheme="majorHAnsi" w:cstheme="majorHAnsi"/>
                <w:sz w:val="19"/>
                <w:szCs w:val="19"/>
              </w:rPr>
              <w:t>Izrađeni p</w:t>
            </w:r>
            <w:r w:rsidR="00FE22E0" w:rsidRPr="00FE22E0">
              <w:rPr>
                <w:rFonts w:asciiTheme="majorHAnsi" w:hAnsiTheme="majorHAnsi" w:cstheme="majorHAnsi"/>
                <w:sz w:val="19"/>
                <w:szCs w:val="19"/>
              </w:rPr>
              <w:t>lanovi praćenja stanja.</w:t>
            </w:r>
          </w:p>
        </w:tc>
        <w:tc>
          <w:tcPr>
            <w:tcW w:w="594" w:type="dxa"/>
            <w:vAlign w:val="center"/>
          </w:tcPr>
          <w:p w14:paraId="2934C743" w14:textId="26242B95" w:rsidR="00FE22E0" w:rsidRPr="00FE22E0" w:rsidRDefault="00FE22E0" w:rsidP="00FE22E0">
            <w:pPr>
              <w:spacing w:before="0"/>
              <w:jc w:val="center"/>
              <w:rPr>
                <w:rFonts w:asciiTheme="majorHAnsi" w:hAnsiTheme="majorHAnsi" w:cstheme="majorHAnsi"/>
                <w:b/>
                <w:bCs/>
                <w:color w:val="030F40" w:themeColor="accent1"/>
                <w:sz w:val="19"/>
                <w:szCs w:val="19"/>
              </w:rPr>
            </w:pPr>
            <w:r w:rsidRPr="00FE22E0">
              <w:rPr>
                <w:rFonts w:asciiTheme="majorHAnsi" w:hAnsiTheme="majorHAnsi" w:cstheme="majorHAnsi"/>
                <w:b/>
                <w:bCs/>
                <w:color w:val="030F40" w:themeColor="accent1"/>
                <w:sz w:val="19"/>
                <w:szCs w:val="19"/>
              </w:rPr>
              <w:t>1</w:t>
            </w:r>
          </w:p>
        </w:tc>
        <w:tc>
          <w:tcPr>
            <w:tcW w:w="535" w:type="dxa"/>
            <w:shd w:val="clear" w:color="auto" w:fill="ABAFBF" w:themeFill="accent6"/>
            <w:vAlign w:val="center"/>
          </w:tcPr>
          <w:p w14:paraId="68CD0BD0" w14:textId="1D125139" w:rsidR="00FE22E0" w:rsidRPr="00FE22E0" w:rsidRDefault="00FE22E0" w:rsidP="00FE22E0">
            <w:pPr>
              <w:spacing w:before="0"/>
              <w:jc w:val="center"/>
              <w:rPr>
                <w:rFonts w:asciiTheme="majorHAnsi" w:hAnsiTheme="majorHAnsi" w:cstheme="majorHAnsi"/>
                <w:sz w:val="19"/>
                <w:szCs w:val="19"/>
              </w:rPr>
            </w:pPr>
          </w:p>
        </w:tc>
        <w:tc>
          <w:tcPr>
            <w:tcW w:w="535" w:type="dxa"/>
            <w:shd w:val="clear" w:color="auto" w:fill="ABAFBF" w:themeFill="accent6"/>
            <w:vAlign w:val="center"/>
          </w:tcPr>
          <w:p w14:paraId="1D4B066D" w14:textId="61D75630" w:rsidR="00FE22E0" w:rsidRPr="00FE22E0" w:rsidRDefault="00FE22E0" w:rsidP="00FE22E0">
            <w:pPr>
              <w:spacing w:before="0"/>
              <w:jc w:val="center"/>
              <w:rPr>
                <w:rFonts w:asciiTheme="majorHAnsi" w:hAnsiTheme="majorHAnsi" w:cstheme="majorHAnsi"/>
                <w:sz w:val="19"/>
                <w:szCs w:val="19"/>
              </w:rPr>
            </w:pPr>
          </w:p>
        </w:tc>
        <w:tc>
          <w:tcPr>
            <w:tcW w:w="535" w:type="dxa"/>
            <w:shd w:val="clear" w:color="auto" w:fill="auto"/>
            <w:vAlign w:val="center"/>
          </w:tcPr>
          <w:p w14:paraId="62425199" w14:textId="3A942EE2" w:rsidR="00FE22E0" w:rsidRPr="00FE22E0" w:rsidRDefault="00FE22E0" w:rsidP="00FE22E0">
            <w:pPr>
              <w:spacing w:before="0"/>
              <w:jc w:val="center"/>
              <w:rPr>
                <w:rFonts w:asciiTheme="majorHAnsi" w:hAnsiTheme="majorHAnsi" w:cstheme="majorHAnsi"/>
                <w:sz w:val="19"/>
                <w:szCs w:val="19"/>
              </w:rPr>
            </w:pPr>
          </w:p>
        </w:tc>
        <w:tc>
          <w:tcPr>
            <w:tcW w:w="535" w:type="dxa"/>
            <w:shd w:val="clear" w:color="auto" w:fill="auto"/>
            <w:vAlign w:val="center"/>
          </w:tcPr>
          <w:p w14:paraId="254137CB" w14:textId="3E86205C" w:rsidR="00FE22E0" w:rsidRPr="00FE22E0" w:rsidRDefault="00FE22E0" w:rsidP="00FE22E0">
            <w:pPr>
              <w:spacing w:before="0"/>
              <w:jc w:val="center"/>
              <w:rPr>
                <w:rFonts w:asciiTheme="majorHAnsi" w:hAnsiTheme="majorHAnsi" w:cstheme="majorHAnsi"/>
                <w:sz w:val="19"/>
                <w:szCs w:val="19"/>
              </w:rPr>
            </w:pPr>
          </w:p>
        </w:tc>
        <w:tc>
          <w:tcPr>
            <w:tcW w:w="535" w:type="dxa"/>
            <w:shd w:val="clear" w:color="auto" w:fill="auto"/>
            <w:vAlign w:val="center"/>
          </w:tcPr>
          <w:p w14:paraId="52063F16" w14:textId="5B21E61F" w:rsidR="00FE22E0" w:rsidRPr="00FE22E0" w:rsidRDefault="00FE22E0" w:rsidP="00FE22E0">
            <w:pPr>
              <w:spacing w:before="0"/>
              <w:jc w:val="center"/>
              <w:rPr>
                <w:rFonts w:asciiTheme="majorHAnsi" w:hAnsiTheme="majorHAnsi" w:cstheme="majorHAnsi"/>
                <w:sz w:val="19"/>
                <w:szCs w:val="19"/>
              </w:rPr>
            </w:pPr>
          </w:p>
        </w:tc>
        <w:tc>
          <w:tcPr>
            <w:tcW w:w="535" w:type="dxa"/>
            <w:shd w:val="clear" w:color="auto" w:fill="auto"/>
            <w:vAlign w:val="center"/>
          </w:tcPr>
          <w:p w14:paraId="54AF0EC0" w14:textId="68FD5E92" w:rsidR="00FE22E0" w:rsidRPr="00FE22E0" w:rsidRDefault="00FE22E0" w:rsidP="00FE22E0">
            <w:pPr>
              <w:spacing w:before="0"/>
              <w:jc w:val="center"/>
              <w:rPr>
                <w:rFonts w:asciiTheme="majorHAnsi" w:hAnsiTheme="majorHAnsi" w:cstheme="majorHAnsi"/>
                <w:sz w:val="19"/>
                <w:szCs w:val="19"/>
              </w:rPr>
            </w:pPr>
          </w:p>
        </w:tc>
        <w:tc>
          <w:tcPr>
            <w:tcW w:w="535" w:type="dxa"/>
            <w:shd w:val="clear" w:color="auto" w:fill="auto"/>
            <w:vAlign w:val="center"/>
          </w:tcPr>
          <w:p w14:paraId="5AD5BAD5" w14:textId="7648FC20" w:rsidR="00FE22E0" w:rsidRPr="00FE22E0" w:rsidRDefault="00FE22E0" w:rsidP="00FE22E0">
            <w:pPr>
              <w:spacing w:before="0"/>
              <w:jc w:val="center"/>
              <w:rPr>
                <w:rFonts w:asciiTheme="majorHAnsi" w:hAnsiTheme="majorHAnsi" w:cstheme="majorHAnsi"/>
                <w:sz w:val="19"/>
                <w:szCs w:val="19"/>
              </w:rPr>
            </w:pPr>
          </w:p>
        </w:tc>
        <w:tc>
          <w:tcPr>
            <w:tcW w:w="535" w:type="dxa"/>
            <w:shd w:val="clear" w:color="auto" w:fill="auto"/>
            <w:vAlign w:val="center"/>
          </w:tcPr>
          <w:p w14:paraId="546D6A79" w14:textId="30CAFC97" w:rsidR="00FE22E0" w:rsidRPr="00FE22E0" w:rsidRDefault="00FE22E0" w:rsidP="00FE22E0">
            <w:pPr>
              <w:spacing w:before="0"/>
              <w:jc w:val="center"/>
              <w:rPr>
                <w:rFonts w:asciiTheme="majorHAnsi" w:hAnsiTheme="majorHAnsi" w:cstheme="majorHAnsi"/>
                <w:sz w:val="19"/>
                <w:szCs w:val="19"/>
              </w:rPr>
            </w:pPr>
          </w:p>
        </w:tc>
        <w:tc>
          <w:tcPr>
            <w:tcW w:w="535" w:type="dxa"/>
            <w:shd w:val="clear" w:color="auto" w:fill="auto"/>
            <w:vAlign w:val="center"/>
          </w:tcPr>
          <w:p w14:paraId="049A8FC8" w14:textId="5878E3E0" w:rsidR="00FE22E0" w:rsidRPr="00FE22E0" w:rsidRDefault="00FE22E0" w:rsidP="00FE22E0">
            <w:pPr>
              <w:spacing w:before="0"/>
              <w:jc w:val="center"/>
              <w:rPr>
                <w:rFonts w:asciiTheme="majorHAnsi" w:hAnsiTheme="majorHAnsi" w:cstheme="majorHAnsi"/>
                <w:sz w:val="19"/>
                <w:szCs w:val="19"/>
              </w:rPr>
            </w:pPr>
          </w:p>
        </w:tc>
        <w:tc>
          <w:tcPr>
            <w:tcW w:w="535" w:type="dxa"/>
            <w:shd w:val="clear" w:color="auto" w:fill="auto"/>
            <w:vAlign w:val="center"/>
          </w:tcPr>
          <w:p w14:paraId="388AADBE" w14:textId="1C7F3DF7" w:rsidR="00FE22E0" w:rsidRPr="00FE22E0" w:rsidRDefault="00FE22E0" w:rsidP="00FE22E0">
            <w:pPr>
              <w:spacing w:before="0"/>
              <w:jc w:val="center"/>
              <w:rPr>
                <w:rFonts w:asciiTheme="majorHAnsi" w:hAnsiTheme="majorHAnsi" w:cstheme="majorHAnsi"/>
                <w:sz w:val="19"/>
                <w:szCs w:val="19"/>
              </w:rPr>
            </w:pPr>
          </w:p>
        </w:tc>
        <w:tc>
          <w:tcPr>
            <w:tcW w:w="1179" w:type="dxa"/>
            <w:vAlign w:val="center"/>
          </w:tcPr>
          <w:p w14:paraId="3B3833CE" w14:textId="76EFF36C" w:rsidR="00FE22E0" w:rsidRPr="00FE22E0" w:rsidRDefault="00FE22E0" w:rsidP="00FE22E0">
            <w:pPr>
              <w:spacing w:before="0"/>
              <w:jc w:val="left"/>
              <w:rPr>
                <w:rFonts w:asciiTheme="majorHAnsi" w:hAnsiTheme="majorHAnsi" w:cstheme="majorHAnsi"/>
                <w:color w:val="000000"/>
                <w:sz w:val="19"/>
                <w:szCs w:val="19"/>
              </w:rPr>
            </w:pPr>
            <w:r w:rsidRPr="00FE22E0">
              <w:rPr>
                <w:rFonts w:asciiTheme="majorHAnsi" w:hAnsiTheme="majorHAnsi" w:cstheme="majorHAnsi"/>
                <w:sz w:val="19"/>
                <w:szCs w:val="19"/>
              </w:rPr>
              <w:t>VS (US, HB</w:t>
            </w:r>
            <w:r w:rsidR="00F214B6">
              <w:rPr>
                <w:rFonts w:asciiTheme="majorHAnsi" w:hAnsiTheme="majorHAnsi" w:cstheme="majorHAnsi"/>
                <w:sz w:val="19"/>
                <w:szCs w:val="19"/>
              </w:rPr>
              <w:t>S</w:t>
            </w:r>
            <w:r w:rsidRPr="00FE22E0">
              <w:rPr>
                <w:rFonts w:asciiTheme="majorHAnsi" w:hAnsiTheme="majorHAnsi" w:cstheme="majorHAnsi"/>
                <w:sz w:val="19"/>
                <w:szCs w:val="19"/>
              </w:rPr>
              <w:t>D…)</w:t>
            </w:r>
          </w:p>
        </w:tc>
      </w:tr>
      <w:tr w:rsidR="00FE22E0" w:rsidRPr="00B620E1" w14:paraId="2A027328" w14:textId="77777777" w:rsidTr="0065110D">
        <w:tc>
          <w:tcPr>
            <w:tcW w:w="1336" w:type="dxa"/>
            <w:vAlign w:val="center"/>
          </w:tcPr>
          <w:p w14:paraId="015BFECF" w14:textId="59DFE004" w:rsidR="00FE22E0" w:rsidRPr="00FE22E0" w:rsidRDefault="00FE22E0" w:rsidP="00FE22E0">
            <w:pPr>
              <w:spacing w:before="0"/>
              <w:jc w:val="center"/>
              <w:rPr>
                <w:rFonts w:asciiTheme="majorHAnsi" w:hAnsiTheme="majorHAnsi" w:cstheme="majorHAnsi"/>
                <w:sz w:val="19"/>
                <w:szCs w:val="19"/>
              </w:rPr>
            </w:pPr>
            <w:r w:rsidRPr="00FE22E0">
              <w:rPr>
                <w:rFonts w:asciiTheme="majorHAnsi" w:hAnsiTheme="majorHAnsi" w:cstheme="majorHAnsi"/>
                <w:color w:val="000000"/>
                <w:sz w:val="19"/>
                <w:szCs w:val="19"/>
              </w:rPr>
              <w:t>Monitoring</w:t>
            </w:r>
          </w:p>
        </w:tc>
        <w:tc>
          <w:tcPr>
            <w:tcW w:w="3421" w:type="dxa"/>
            <w:vAlign w:val="center"/>
          </w:tcPr>
          <w:p w14:paraId="414AF47C" w14:textId="1D069D41" w:rsidR="00FE22E0" w:rsidRPr="00FE22E0" w:rsidRDefault="00FE22E0" w:rsidP="00FE22E0">
            <w:pPr>
              <w:spacing w:before="0"/>
              <w:jc w:val="left"/>
              <w:rPr>
                <w:rFonts w:asciiTheme="majorHAnsi" w:hAnsiTheme="majorHAnsi" w:cstheme="majorHAnsi"/>
                <w:sz w:val="19"/>
                <w:szCs w:val="19"/>
              </w:rPr>
            </w:pPr>
            <w:r w:rsidRPr="00FE22E0">
              <w:rPr>
                <w:rFonts w:asciiTheme="majorHAnsi" w:hAnsiTheme="majorHAnsi" w:cstheme="majorHAnsi"/>
                <w:sz w:val="19"/>
                <w:szCs w:val="19"/>
              </w:rPr>
              <w:t xml:space="preserve">Provoditi praćenje stanja populacije ciljnih vrsta šišmiša </w:t>
            </w:r>
            <w:r w:rsidR="00710758" w:rsidRPr="00FE22E0">
              <w:rPr>
                <w:rFonts w:asciiTheme="majorHAnsi" w:hAnsiTheme="majorHAnsi" w:cstheme="majorHAnsi"/>
                <w:sz w:val="19"/>
                <w:szCs w:val="19"/>
              </w:rPr>
              <w:t xml:space="preserve">veliki </w:t>
            </w:r>
            <w:proofErr w:type="spellStart"/>
            <w:r w:rsidR="00710758" w:rsidRPr="00FE22E0">
              <w:rPr>
                <w:rFonts w:asciiTheme="majorHAnsi" w:hAnsiTheme="majorHAnsi" w:cstheme="majorHAnsi"/>
                <w:sz w:val="19"/>
                <w:szCs w:val="19"/>
              </w:rPr>
              <w:t>potkovnjak</w:t>
            </w:r>
            <w:proofErr w:type="spellEnd"/>
            <w:r w:rsidR="00710758" w:rsidRPr="00FE22E0">
              <w:rPr>
                <w:rFonts w:asciiTheme="majorHAnsi" w:hAnsiTheme="majorHAnsi" w:cstheme="majorHAnsi"/>
                <w:sz w:val="19"/>
                <w:szCs w:val="19"/>
              </w:rPr>
              <w:t xml:space="preserve"> (</w:t>
            </w:r>
            <w:proofErr w:type="spellStart"/>
            <w:r w:rsidR="00710758" w:rsidRPr="00710758">
              <w:rPr>
                <w:rFonts w:asciiTheme="majorHAnsi" w:hAnsiTheme="majorHAnsi" w:cstheme="majorHAnsi"/>
                <w:i/>
                <w:sz w:val="19"/>
                <w:szCs w:val="19"/>
              </w:rPr>
              <w:t>Rhinolophus</w:t>
            </w:r>
            <w:proofErr w:type="spellEnd"/>
            <w:r w:rsidR="00710758" w:rsidRPr="00710758">
              <w:rPr>
                <w:rFonts w:asciiTheme="majorHAnsi" w:hAnsiTheme="majorHAnsi" w:cstheme="majorHAnsi"/>
                <w:i/>
                <w:sz w:val="19"/>
                <w:szCs w:val="19"/>
              </w:rPr>
              <w:t xml:space="preserve"> </w:t>
            </w:r>
            <w:proofErr w:type="spellStart"/>
            <w:r w:rsidR="00710758" w:rsidRPr="00710758">
              <w:rPr>
                <w:rFonts w:asciiTheme="majorHAnsi" w:hAnsiTheme="majorHAnsi" w:cstheme="majorHAnsi"/>
                <w:i/>
                <w:sz w:val="19"/>
                <w:szCs w:val="19"/>
              </w:rPr>
              <w:t>ferrumequinum</w:t>
            </w:r>
            <w:proofErr w:type="spellEnd"/>
            <w:r w:rsidR="00710758" w:rsidRPr="00FE22E0">
              <w:rPr>
                <w:rFonts w:asciiTheme="majorHAnsi" w:hAnsiTheme="majorHAnsi" w:cstheme="majorHAnsi"/>
                <w:sz w:val="19"/>
                <w:szCs w:val="19"/>
              </w:rPr>
              <w:t>), riđi šišmiš (</w:t>
            </w:r>
            <w:r w:rsidR="00710758" w:rsidRPr="00710758">
              <w:rPr>
                <w:rFonts w:asciiTheme="majorHAnsi" w:hAnsiTheme="majorHAnsi" w:cstheme="majorHAnsi"/>
                <w:i/>
                <w:sz w:val="19"/>
                <w:szCs w:val="19"/>
              </w:rPr>
              <w:t xml:space="preserve">Myotis </w:t>
            </w:r>
            <w:proofErr w:type="spellStart"/>
            <w:r w:rsidR="00710758" w:rsidRPr="00710758">
              <w:rPr>
                <w:rFonts w:asciiTheme="majorHAnsi" w:hAnsiTheme="majorHAnsi" w:cstheme="majorHAnsi"/>
                <w:i/>
                <w:sz w:val="19"/>
                <w:szCs w:val="19"/>
              </w:rPr>
              <w:t>emarginatus</w:t>
            </w:r>
            <w:proofErr w:type="spellEnd"/>
            <w:r w:rsidR="00710758" w:rsidRPr="00FE22E0">
              <w:rPr>
                <w:rFonts w:asciiTheme="majorHAnsi" w:hAnsiTheme="majorHAnsi" w:cstheme="majorHAnsi"/>
                <w:sz w:val="19"/>
                <w:szCs w:val="19"/>
              </w:rPr>
              <w:t xml:space="preserve">), </w:t>
            </w:r>
            <w:proofErr w:type="spellStart"/>
            <w:r w:rsidR="00710758" w:rsidRPr="00FE22E0">
              <w:rPr>
                <w:rFonts w:asciiTheme="majorHAnsi" w:hAnsiTheme="majorHAnsi" w:cstheme="majorHAnsi"/>
                <w:sz w:val="19"/>
                <w:szCs w:val="19"/>
              </w:rPr>
              <w:t>oštrouhi</w:t>
            </w:r>
            <w:proofErr w:type="spellEnd"/>
            <w:r w:rsidR="00710758" w:rsidRPr="00FE22E0">
              <w:rPr>
                <w:rFonts w:asciiTheme="majorHAnsi" w:hAnsiTheme="majorHAnsi" w:cstheme="majorHAnsi"/>
                <w:sz w:val="19"/>
                <w:szCs w:val="19"/>
              </w:rPr>
              <w:t xml:space="preserve"> šišmiš (</w:t>
            </w:r>
            <w:r w:rsidR="00710758" w:rsidRPr="00710758">
              <w:rPr>
                <w:rFonts w:asciiTheme="majorHAnsi" w:hAnsiTheme="majorHAnsi" w:cstheme="majorHAnsi"/>
                <w:i/>
                <w:sz w:val="19"/>
                <w:szCs w:val="19"/>
              </w:rPr>
              <w:t xml:space="preserve">Myotis </w:t>
            </w:r>
            <w:proofErr w:type="spellStart"/>
            <w:r w:rsidR="00710758" w:rsidRPr="00710758">
              <w:rPr>
                <w:rFonts w:asciiTheme="majorHAnsi" w:hAnsiTheme="majorHAnsi" w:cstheme="majorHAnsi"/>
                <w:i/>
                <w:sz w:val="19"/>
                <w:szCs w:val="19"/>
              </w:rPr>
              <w:t>blythii</w:t>
            </w:r>
            <w:proofErr w:type="spellEnd"/>
            <w:r w:rsidR="00710758" w:rsidRPr="00FE22E0">
              <w:rPr>
                <w:rFonts w:asciiTheme="majorHAnsi" w:hAnsiTheme="majorHAnsi" w:cstheme="majorHAnsi"/>
                <w:sz w:val="19"/>
                <w:szCs w:val="19"/>
              </w:rPr>
              <w:t>).</w:t>
            </w:r>
          </w:p>
        </w:tc>
        <w:tc>
          <w:tcPr>
            <w:tcW w:w="892" w:type="dxa"/>
            <w:vAlign w:val="center"/>
          </w:tcPr>
          <w:p w14:paraId="7392161B" w14:textId="287AB090" w:rsidR="00FE22E0" w:rsidRPr="00FE22E0" w:rsidRDefault="00FE22E0" w:rsidP="00FE22E0">
            <w:pPr>
              <w:spacing w:before="0"/>
              <w:jc w:val="center"/>
              <w:rPr>
                <w:rFonts w:asciiTheme="majorHAnsi" w:hAnsiTheme="majorHAnsi" w:cstheme="majorHAnsi"/>
                <w:b/>
                <w:bCs/>
                <w:color w:val="030F40" w:themeColor="accent1"/>
                <w:sz w:val="19"/>
                <w:szCs w:val="19"/>
              </w:rPr>
            </w:pPr>
            <w:r w:rsidRPr="00FE22E0">
              <w:rPr>
                <w:rFonts w:asciiTheme="majorHAnsi" w:hAnsiTheme="majorHAnsi" w:cstheme="majorHAnsi"/>
                <w:b/>
                <w:bCs/>
                <w:color w:val="030F40" w:themeColor="accent1"/>
                <w:sz w:val="19"/>
                <w:szCs w:val="19"/>
              </w:rPr>
              <w:t>AC2</w:t>
            </w:r>
          </w:p>
        </w:tc>
        <w:tc>
          <w:tcPr>
            <w:tcW w:w="1933" w:type="dxa"/>
            <w:vAlign w:val="center"/>
          </w:tcPr>
          <w:p w14:paraId="4667060A" w14:textId="3E861757" w:rsidR="00FE22E0" w:rsidRPr="00FE22E0" w:rsidRDefault="00FE22E0" w:rsidP="00FE22E0">
            <w:pPr>
              <w:spacing w:before="0"/>
              <w:jc w:val="left"/>
              <w:rPr>
                <w:rFonts w:asciiTheme="majorHAnsi" w:hAnsiTheme="majorHAnsi" w:cstheme="majorHAnsi"/>
                <w:sz w:val="19"/>
                <w:szCs w:val="19"/>
              </w:rPr>
            </w:pPr>
            <w:r w:rsidRPr="00FE22E0">
              <w:rPr>
                <w:rFonts w:asciiTheme="majorHAnsi" w:hAnsiTheme="majorHAnsi" w:cstheme="majorHAnsi"/>
                <w:color w:val="000000"/>
                <w:sz w:val="19"/>
                <w:szCs w:val="19"/>
              </w:rPr>
              <w:t>Izvješća o praćenju stanja s podacima o stanju populacije i procjenom očuvanosti.</w:t>
            </w:r>
          </w:p>
        </w:tc>
        <w:tc>
          <w:tcPr>
            <w:tcW w:w="594" w:type="dxa"/>
            <w:vAlign w:val="center"/>
          </w:tcPr>
          <w:p w14:paraId="795F8DC3" w14:textId="0BBC5E9B" w:rsidR="00FE22E0" w:rsidRPr="00FE22E0" w:rsidRDefault="00FE22E0" w:rsidP="00FE22E0">
            <w:pPr>
              <w:spacing w:before="0"/>
              <w:jc w:val="center"/>
              <w:rPr>
                <w:rFonts w:asciiTheme="majorHAnsi" w:hAnsiTheme="majorHAnsi" w:cstheme="majorHAnsi"/>
                <w:b/>
                <w:bCs/>
                <w:color w:val="030F40" w:themeColor="accent1"/>
                <w:sz w:val="19"/>
                <w:szCs w:val="19"/>
              </w:rPr>
            </w:pPr>
            <w:r w:rsidRPr="00FE22E0">
              <w:rPr>
                <w:rFonts w:asciiTheme="majorHAnsi" w:hAnsiTheme="majorHAnsi" w:cstheme="majorHAnsi"/>
                <w:b/>
                <w:bCs/>
                <w:color w:val="030F40" w:themeColor="accent1"/>
                <w:sz w:val="19"/>
                <w:szCs w:val="19"/>
              </w:rPr>
              <w:t>1</w:t>
            </w:r>
          </w:p>
        </w:tc>
        <w:tc>
          <w:tcPr>
            <w:tcW w:w="535" w:type="dxa"/>
            <w:shd w:val="clear" w:color="auto" w:fill="auto"/>
            <w:vAlign w:val="center"/>
          </w:tcPr>
          <w:p w14:paraId="61CE73C4" w14:textId="7FAC4C42" w:rsidR="00FE22E0" w:rsidRPr="00FE22E0" w:rsidRDefault="00FE22E0" w:rsidP="00FE22E0">
            <w:pPr>
              <w:spacing w:before="0"/>
              <w:jc w:val="center"/>
              <w:rPr>
                <w:rFonts w:asciiTheme="majorHAnsi" w:hAnsiTheme="majorHAnsi" w:cstheme="majorHAnsi"/>
                <w:sz w:val="19"/>
                <w:szCs w:val="19"/>
              </w:rPr>
            </w:pPr>
          </w:p>
        </w:tc>
        <w:tc>
          <w:tcPr>
            <w:tcW w:w="535" w:type="dxa"/>
            <w:shd w:val="clear" w:color="auto" w:fill="auto"/>
            <w:vAlign w:val="center"/>
          </w:tcPr>
          <w:p w14:paraId="483BFED8" w14:textId="7EE3AE8D" w:rsidR="00FE22E0" w:rsidRPr="00FE22E0" w:rsidRDefault="00FE22E0" w:rsidP="00FE22E0">
            <w:pPr>
              <w:spacing w:before="0"/>
              <w:jc w:val="center"/>
              <w:rPr>
                <w:rFonts w:asciiTheme="majorHAnsi" w:hAnsiTheme="majorHAnsi" w:cstheme="majorHAnsi"/>
                <w:sz w:val="19"/>
                <w:szCs w:val="19"/>
              </w:rPr>
            </w:pPr>
          </w:p>
        </w:tc>
        <w:tc>
          <w:tcPr>
            <w:tcW w:w="535" w:type="dxa"/>
            <w:shd w:val="clear" w:color="auto" w:fill="auto"/>
            <w:vAlign w:val="center"/>
          </w:tcPr>
          <w:p w14:paraId="40AC79BD" w14:textId="4D84E8CC" w:rsidR="00FE22E0" w:rsidRPr="00FE22E0" w:rsidRDefault="00FE22E0" w:rsidP="00FE22E0">
            <w:pPr>
              <w:spacing w:before="0"/>
              <w:jc w:val="center"/>
              <w:rPr>
                <w:rFonts w:asciiTheme="majorHAnsi" w:hAnsiTheme="majorHAnsi" w:cstheme="majorHAnsi"/>
                <w:sz w:val="19"/>
                <w:szCs w:val="19"/>
              </w:rPr>
            </w:pPr>
          </w:p>
        </w:tc>
        <w:tc>
          <w:tcPr>
            <w:tcW w:w="535" w:type="dxa"/>
            <w:shd w:val="clear" w:color="auto" w:fill="ABAFBF" w:themeFill="accent6"/>
            <w:vAlign w:val="center"/>
          </w:tcPr>
          <w:p w14:paraId="33C71643" w14:textId="780AB313" w:rsidR="00FE22E0" w:rsidRPr="00FE22E0" w:rsidRDefault="00FE22E0" w:rsidP="00FE22E0">
            <w:pPr>
              <w:spacing w:before="0"/>
              <w:jc w:val="center"/>
              <w:rPr>
                <w:rFonts w:asciiTheme="majorHAnsi" w:hAnsiTheme="majorHAnsi" w:cstheme="majorHAnsi"/>
                <w:sz w:val="19"/>
                <w:szCs w:val="19"/>
              </w:rPr>
            </w:pPr>
          </w:p>
        </w:tc>
        <w:tc>
          <w:tcPr>
            <w:tcW w:w="535" w:type="dxa"/>
            <w:shd w:val="clear" w:color="auto" w:fill="auto"/>
            <w:vAlign w:val="center"/>
          </w:tcPr>
          <w:p w14:paraId="77ADD091" w14:textId="7AA0708C" w:rsidR="00FE22E0" w:rsidRPr="00FE22E0" w:rsidRDefault="00FE22E0" w:rsidP="00FE22E0">
            <w:pPr>
              <w:spacing w:before="0"/>
              <w:jc w:val="center"/>
              <w:rPr>
                <w:rFonts w:asciiTheme="majorHAnsi" w:hAnsiTheme="majorHAnsi" w:cstheme="majorHAnsi"/>
                <w:sz w:val="19"/>
                <w:szCs w:val="19"/>
              </w:rPr>
            </w:pPr>
          </w:p>
        </w:tc>
        <w:tc>
          <w:tcPr>
            <w:tcW w:w="535" w:type="dxa"/>
            <w:shd w:val="clear" w:color="auto" w:fill="auto"/>
            <w:vAlign w:val="center"/>
          </w:tcPr>
          <w:p w14:paraId="62274EC6" w14:textId="04B3A3D2" w:rsidR="00FE22E0" w:rsidRPr="00FE22E0" w:rsidRDefault="00FE22E0" w:rsidP="00FE22E0">
            <w:pPr>
              <w:spacing w:before="0"/>
              <w:jc w:val="center"/>
              <w:rPr>
                <w:rFonts w:asciiTheme="majorHAnsi" w:hAnsiTheme="majorHAnsi" w:cstheme="majorHAnsi"/>
                <w:sz w:val="19"/>
                <w:szCs w:val="19"/>
              </w:rPr>
            </w:pPr>
          </w:p>
        </w:tc>
        <w:tc>
          <w:tcPr>
            <w:tcW w:w="535" w:type="dxa"/>
            <w:shd w:val="clear" w:color="auto" w:fill="ABAFBF" w:themeFill="accent6"/>
            <w:vAlign w:val="center"/>
          </w:tcPr>
          <w:p w14:paraId="1905E4C3" w14:textId="6AB6DFC6" w:rsidR="00FE22E0" w:rsidRPr="00FE22E0" w:rsidRDefault="00FE22E0" w:rsidP="00FE22E0">
            <w:pPr>
              <w:spacing w:before="0"/>
              <w:jc w:val="center"/>
              <w:rPr>
                <w:rFonts w:asciiTheme="majorHAnsi" w:hAnsiTheme="majorHAnsi" w:cstheme="majorHAnsi"/>
                <w:sz w:val="19"/>
                <w:szCs w:val="19"/>
              </w:rPr>
            </w:pPr>
          </w:p>
        </w:tc>
        <w:tc>
          <w:tcPr>
            <w:tcW w:w="535" w:type="dxa"/>
            <w:shd w:val="clear" w:color="auto" w:fill="auto"/>
            <w:vAlign w:val="center"/>
          </w:tcPr>
          <w:p w14:paraId="1225D6B9" w14:textId="47E6577B" w:rsidR="00FE22E0" w:rsidRPr="00FE22E0" w:rsidRDefault="00FE22E0" w:rsidP="00FE22E0">
            <w:pPr>
              <w:spacing w:before="0"/>
              <w:jc w:val="center"/>
              <w:rPr>
                <w:rFonts w:asciiTheme="majorHAnsi" w:hAnsiTheme="majorHAnsi" w:cstheme="majorHAnsi"/>
                <w:sz w:val="19"/>
                <w:szCs w:val="19"/>
              </w:rPr>
            </w:pPr>
          </w:p>
        </w:tc>
        <w:tc>
          <w:tcPr>
            <w:tcW w:w="535" w:type="dxa"/>
            <w:shd w:val="clear" w:color="auto" w:fill="auto"/>
            <w:vAlign w:val="center"/>
          </w:tcPr>
          <w:p w14:paraId="50AB2E6E" w14:textId="616A5907" w:rsidR="00FE22E0" w:rsidRPr="00FE22E0" w:rsidRDefault="00FE22E0" w:rsidP="00FE22E0">
            <w:pPr>
              <w:spacing w:before="0"/>
              <w:jc w:val="center"/>
              <w:rPr>
                <w:rFonts w:asciiTheme="majorHAnsi" w:hAnsiTheme="majorHAnsi" w:cstheme="majorHAnsi"/>
                <w:sz w:val="19"/>
                <w:szCs w:val="19"/>
              </w:rPr>
            </w:pPr>
          </w:p>
        </w:tc>
        <w:tc>
          <w:tcPr>
            <w:tcW w:w="535" w:type="dxa"/>
            <w:shd w:val="clear" w:color="auto" w:fill="ABAFBF" w:themeFill="accent6"/>
            <w:vAlign w:val="center"/>
          </w:tcPr>
          <w:p w14:paraId="522106C7" w14:textId="62C2ACC1" w:rsidR="00FE22E0" w:rsidRPr="00FE22E0" w:rsidRDefault="00FE22E0" w:rsidP="00FE22E0">
            <w:pPr>
              <w:spacing w:before="0"/>
              <w:jc w:val="center"/>
              <w:rPr>
                <w:rFonts w:asciiTheme="majorHAnsi" w:hAnsiTheme="majorHAnsi" w:cstheme="majorHAnsi"/>
                <w:sz w:val="19"/>
                <w:szCs w:val="19"/>
              </w:rPr>
            </w:pPr>
          </w:p>
        </w:tc>
        <w:tc>
          <w:tcPr>
            <w:tcW w:w="1179" w:type="dxa"/>
            <w:vAlign w:val="center"/>
          </w:tcPr>
          <w:p w14:paraId="580DF1CF" w14:textId="6E5A65F3" w:rsidR="00FE22E0" w:rsidRPr="00FE22E0" w:rsidRDefault="00FE22E0" w:rsidP="00FE22E0">
            <w:pPr>
              <w:spacing w:before="0"/>
              <w:jc w:val="left"/>
              <w:rPr>
                <w:rFonts w:asciiTheme="majorHAnsi" w:hAnsiTheme="majorHAnsi" w:cstheme="majorHAnsi"/>
                <w:sz w:val="19"/>
                <w:szCs w:val="19"/>
              </w:rPr>
            </w:pPr>
            <w:r w:rsidRPr="00FE22E0">
              <w:rPr>
                <w:rFonts w:asciiTheme="majorHAnsi" w:hAnsiTheme="majorHAnsi" w:cstheme="majorHAnsi"/>
                <w:sz w:val="19"/>
                <w:szCs w:val="19"/>
              </w:rPr>
              <w:t>VS (US, HB</w:t>
            </w:r>
            <w:r w:rsidR="00F214B6">
              <w:rPr>
                <w:rFonts w:asciiTheme="majorHAnsi" w:hAnsiTheme="majorHAnsi" w:cstheme="majorHAnsi"/>
                <w:sz w:val="19"/>
                <w:szCs w:val="19"/>
              </w:rPr>
              <w:t>S</w:t>
            </w:r>
            <w:r w:rsidRPr="00FE22E0">
              <w:rPr>
                <w:rFonts w:asciiTheme="majorHAnsi" w:hAnsiTheme="majorHAnsi" w:cstheme="majorHAnsi"/>
                <w:sz w:val="19"/>
                <w:szCs w:val="19"/>
              </w:rPr>
              <w:t>D…)</w:t>
            </w:r>
          </w:p>
        </w:tc>
      </w:tr>
      <w:tr w:rsidR="00FE22E0" w:rsidRPr="00B620E1" w14:paraId="1B68F3EF" w14:textId="77777777" w:rsidTr="0065110D">
        <w:tc>
          <w:tcPr>
            <w:tcW w:w="1336" w:type="dxa"/>
            <w:vAlign w:val="center"/>
          </w:tcPr>
          <w:p w14:paraId="3B08A105" w14:textId="120553E6" w:rsidR="00FE22E0" w:rsidRPr="00FE22E0" w:rsidRDefault="00FE22E0" w:rsidP="00FE22E0">
            <w:pPr>
              <w:spacing w:before="0"/>
              <w:jc w:val="center"/>
              <w:rPr>
                <w:rFonts w:asciiTheme="majorHAnsi" w:hAnsiTheme="majorHAnsi" w:cstheme="majorHAnsi"/>
                <w:sz w:val="19"/>
                <w:szCs w:val="19"/>
              </w:rPr>
            </w:pPr>
            <w:r w:rsidRPr="00FE22E0">
              <w:rPr>
                <w:rFonts w:asciiTheme="majorHAnsi" w:hAnsiTheme="majorHAnsi" w:cstheme="majorHAnsi"/>
                <w:color w:val="000000"/>
                <w:sz w:val="19"/>
                <w:szCs w:val="19"/>
              </w:rPr>
              <w:t>Istraživanje</w:t>
            </w:r>
          </w:p>
        </w:tc>
        <w:tc>
          <w:tcPr>
            <w:tcW w:w="3421" w:type="dxa"/>
            <w:vAlign w:val="center"/>
          </w:tcPr>
          <w:p w14:paraId="55160E56" w14:textId="7FF61A7A" w:rsidR="00FE22E0" w:rsidRPr="00FE22E0" w:rsidRDefault="00FE22E0" w:rsidP="00FE22E0">
            <w:pPr>
              <w:spacing w:before="0"/>
              <w:jc w:val="left"/>
              <w:rPr>
                <w:rFonts w:asciiTheme="majorHAnsi" w:hAnsiTheme="majorHAnsi" w:cstheme="majorHAnsi"/>
                <w:sz w:val="19"/>
                <w:szCs w:val="19"/>
              </w:rPr>
            </w:pPr>
            <w:r w:rsidRPr="00FE22E0">
              <w:rPr>
                <w:rFonts w:asciiTheme="majorHAnsi" w:hAnsiTheme="majorHAnsi" w:cstheme="majorHAnsi"/>
                <w:sz w:val="19"/>
                <w:szCs w:val="19"/>
              </w:rPr>
              <w:t xml:space="preserve">Revidirati koordinate ulaza što većeg broja speleoloških objekata. </w:t>
            </w:r>
          </w:p>
        </w:tc>
        <w:tc>
          <w:tcPr>
            <w:tcW w:w="892" w:type="dxa"/>
            <w:vAlign w:val="center"/>
          </w:tcPr>
          <w:p w14:paraId="4A30EB0F" w14:textId="2880C51A" w:rsidR="00FE22E0" w:rsidRPr="00FE22E0" w:rsidRDefault="00FE22E0" w:rsidP="00FE22E0">
            <w:pPr>
              <w:spacing w:before="0"/>
              <w:jc w:val="center"/>
              <w:rPr>
                <w:rFonts w:asciiTheme="majorHAnsi" w:hAnsiTheme="majorHAnsi" w:cstheme="majorHAnsi"/>
                <w:b/>
                <w:bCs/>
                <w:color w:val="030F40" w:themeColor="accent1"/>
                <w:sz w:val="19"/>
                <w:szCs w:val="19"/>
              </w:rPr>
            </w:pPr>
            <w:r w:rsidRPr="00FE22E0">
              <w:rPr>
                <w:rFonts w:asciiTheme="majorHAnsi" w:hAnsiTheme="majorHAnsi" w:cstheme="majorHAnsi"/>
                <w:b/>
                <w:bCs/>
                <w:color w:val="030F40" w:themeColor="accent1"/>
                <w:sz w:val="19"/>
                <w:szCs w:val="19"/>
              </w:rPr>
              <w:t>AC3</w:t>
            </w:r>
          </w:p>
        </w:tc>
        <w:tc>
          <w:tcPr>
            <w:tcW w:w="1933" w:type="dxa"/>
            <w:vAlign w:val="center"/>
          </w:tcPr>
          <w:p w14:paraId="51B674EA" w14:textId="4455463D" w:rsidR="00FE22E0" w:rsidRPr="00FE22E0" w:rsidRDefault="00FE22E0" w:rsidP="00FE22E0">
            <w:pPr>
              <w:spacing w:before="0"/>
              <w:jc w:val="left"/>
              <w:rPr>
                <w:rFonts w:asciiTheme="majorHAnsi" w:hAnsiTheme="majorHAnsi" w:cstheme="majorHAnsi"/>
                <w:sz w:val="19"/>
                <w:szCs w:val="19"/>
              </w:rPr>
            </w:pPr>
            <w:r w:rsidRPr="00FE22E0">
              <w:rPr>
                <w:rFonts w:asciiTheme="majorHAnsi" w:hAnsiTheme="majorHAnsi" w:cstheme="majorHAnsi"/>
                <w:sz w:val="19"/>
                <w:szCs w:val="19"/>
              </w:rPr>
              <w:t>Izvješće revizije.</w:t>
            </w:r>
          </w:p>
        </w:tc>
        <w:tc>
          <w:tcPr>
            <w:tcW w:w="594" w:type="dxa"/>
            <w:vAlign w:val="center"/>
          </w:tcPr>
          <w:p w14:paraId="5FB0265F" w14:textId="094F2579" w:rsidR="00FE22E0" w:rsidRPr="00FE22E0" w:rsidRDefault="00FE22E0" w:rsidP="00FE22E0">
            <w:pPr>
              <w:spacing w:before="0"/>
              <w:jc w:val="center"/>
              <w:rPr>
                <w:rFonts w:asciiTheme="majorHAnsi" w:hAnsiTheme="majorHAnsi" w:cstheme="majorHAnsi"/>
                <w:b/>
                <w:bCs/>
                <w:color w:val="030F40" w:themeColor="accent1"/>
                <w:sz w:val="19"/>
                <w:szCs w:val="19"/>
              </w:rPr>
            </w:pPr>
            <w:r w:rsidRPr="00FE22E0">
              <w:rPr>
                <w:rFonts w:asciiTheme="majorHAnsi" w:hAnsiTheme="majorHAnsi" w:cstheme="majorHAnsi"/>
                <w:b/>
                <w:bCs/>
                <w:color w:val="030F40" w:themeColor="accent1"/>
                <w:sz w:val="19"/>
                <w:szCs w:val="19"/>
              </w:rPr>
              <w:t>1</w:t>
            </w:r>
          </w:p>
        </w:tc>
        <w:tc>
          <w:tcPr>
            <w:tcW w:w="535" w:type="dxa"/>
            <w:shd w:val="clear" w:color="auto" w:fill="ABAFBF" w:themeFill="accent6"/>
            <w:vAlign w:val="center"/>
          </w:tcPr>
          <w:p w14:paraId="03BD03E6" w14:textId="2A62CEB0" w:rsidR="00FE22E0" w:rsidRPr="00FE22E0" w:rsidRDefault="00FE22E0" w:rsidP="00FE22E0">
            <w:pPr>
              <w:spacing w:before="0"/>
              <w:jc w:val="center"/>
              <w:rPr>
                <w:rFonts w:asciiTheme="majorHAnsi" w:hAnsiTheme="majorHAnsi" w:cstheme="majorHAnsi"/>
                <w:sz w:val="19"/>
                <w:szCs w:val="19"/>
              </w:rPr>
            </w:pPr>
          </w:p>
        </w:tc>
        <w:tc>
          <w:tcPr>
            <w:tcW w:w="535" w:type="dxa"/>
            <w:shd w:val="clear" w:color="auto" w:fill="ABAFBF" w:themeFill="accent6"/>
            <w:vAlign w:val="center"/>
          </w:tcPr>
          <w:p w14:paraId="054B4BED" w14:textId="1F44B865" w:rsidR="00FE22E0" w:rsidRPr="00FE22E0" w:rsidRDefault="00FE22E0" w:rsidP="00FE22E0">
            <w:pPr>
              <w:spacing w:before="0"/>
              <w:jc w:val="center"/>
              <w:rPr>
                <w:rFonts w:asciiTheme="majorHAnsi" w:hAnsiTheme="majorHAnsi" w:cstheme="majorHAnsi"/>
                <w:sz w:val="19"/>
                <w:szCs w:val="19"/>
              </w:rPr>
            </w:pPr>
          </w:p>
        </w:tc>
        <w:tc>
          <w:tcPr>
            <w:tcW w:w="535" w:type="dxa"/>
            <w:shd w:val="clear" w:color="auto" w:fill="ABAFBF" w:themeFill="accent6"/>
            <w:vAlign w:val="center"/>
          </w:tcPr>
          <w:p w14:paraId="34AC6D82" w14:textId="2B7AC0D7" w:rsidR="00FE22E0" w:rsidRPr="00FE22E0" w:rsidRDefault="00FE22E0" w:rsidP="00FE22E0">
            <w:pPr>
              <w:spacing w:before="0"/>
              <w:jc w:val="center"/>
              <w:rPr>
                <w:rFonts w:asciiTheme="majorHAnsi" w:hAnsiTheme="majorHAnsi" w:cstheme="majorHAnsi"/>
                <w:sz w:val="19"/>
                <w:szCs w:val="19"/>
              </w:rPr>
            </w:pPr>
          </w:p>
        </w:tc>
        <w:tc>
          <w:tcPr>
            <w:tcW w:w="535" w:type="dxa"/>
            <w:shd w:val="clear" w:color="auto" w:fill="ABAFBF" w:themeFill="accent6"/>
            <w:vAlign w:val="center"/>
          </w:tcPr>
          <w:p w14:paraId="55F1E6B9" w14:textId="4296BA6D" w:rsidR="00FE22E0" w:rsidRPr="00FE22E0" w:rsidRDefault="00FE22E0" w:rsidP="00FE22E0">
            <w:pPr>
              <w:spacing w:before="0"/>
              <w:jc w:val="center"/>
              <w:rPr>
                <w:rFonts w:asciiTheme="majorHAnsi" w:hAnsiTheme="majorHAnsi" w:cstheme="majorHAnsi"/>
                <w:sz w:val="19"/>
                <w:szCs w:val="19"/>
              </w:rPr>
            </w:pPr>
          </w:p>
        </w:tc>
        <w:tc>
          <w:tcPr>
            <w:tcW w:w="535" w:type="dxa"/>
            <w:shd w:val="clear" w:color="auto" w:fill="ABAFBF" w:themeFill="accent6"/>
            <w:vAlign w:val="center"/>
          </w:tcPr>
          <w:p w14:paraId="3C2D2086" w14:textId="43377BD7" w:rsidR="00FE22E0" w:rsidRPr="00FE22E0" w:rsidRDefault="00FE22E0" w:rsidP="00FE22E0">
            <w:pPr>
              <w:spacing w:before="0"/>
              <w:jc w:val="center"/>
              <w:rPr>
                <w:rFonts w:asciiTheme="majorHAnsi" w:hAnsiTheme="majorHAnsi" w:cstheme="majorHAnsi"/>
                <w:sz w:val="19"/>
                <w:szCs w:val="19"/>
              </w:rPr>
            </w:pPr>
          </w:p>
        </w:tc>
        <w:tc>
          <w:tcPr>
            <w:tcW w:w="535" w:type="dxa"/>
            <w:shd w:val="clear" w:color="auto" w:fill="ABAFBF" w:themeFill="accent6"/>
            <w:vAlign w:val="center"/>
          </w:tcPr>
          <w:p w14:paraId="2A457BF0" w14:textId="2641BE8A" w:rsidR="00FE22E0" w:rsidRPr="00FE22E0" w:rsidRDefault="00FE22E0" w:rsidP="00FE22E0">
            <w:pPr>
              <w:spacing w:before="0"/>
              <w:jc w:val="center"/>
              <w:rPr>
                <w:rFonts w:asciiTheme="majorHAnsi" w:hAnsiTheme="majorHAnsi" w:cstheme="majorHAnsi"/>
                <w:sz w:val="19"/>
                <w:szCs w:val="19"/>
              </w:rPr>
            </w:pPr>
          </w:p>
        </w:tc>
        <w:tc>
          <w:tcPr>
            <w:tcW w:w="535" w:type="dxa"/>
            <w:shd w:val="clear" w:color="auto" w:fill="ABAFBF" w:themeFill="accent6"/>
            <w:vAlign w:val="center"/>
          </w:tcPr>
          <w:p w14:paraId="46B07610" w14:textId="28963A27" w:rsidR="00FE22E0" w:rsidRPr="00FE22E0" w:rsidRDefault="00FE22E0" w:rsidP="00FE22E0">
            <w:pPr>
              <w:spacing w:before="0"/>
              <w:jc w:val="center"/>
              <w:rPr>
                <w:rFonts w:asciiTheme="majorHAnsi" w:hAnsiTheme="majorHAnsi" w:cstheme="majorHAnsi"/>
                <w:sz w:val="19"/>
                <w:szCs w:val="19"/>
              </w:rPr>
            </w:pPr>
          </w:p>
        </w:tc>
        <w:tc>
          <w:tcPr>
            <w:tcW w:w="535" w:type="dxa"/>
            <w:shd w:val="clear" w:color="auto" w:fill="ABAFBF" w:themeFill="accent6"/>
            <w:vAlign w:val="center"/>
          </w:tcPr>
          <w:p w14:paraId="7AAE0F69" w14:textId="14D41E2C" w:rsidR="00FE22E0" w:rsidRPr="00FE22E0" w:rsidRDefault="00FE22E0" w:rsidP="00FE22E0">
            <w:pPr>
              <w:spacing w:before="0"/>
              <w:jc w:val="center"/>
              <w:rPr>
                <w:rFonts w:asciiTheme="majorHAnsi" w:hAnsiTheme="majorHAnsi" w:cstheme="majorHAnsi"/>
                <w:sz w:val="19"/>
                <w:szCs w:val="19"/>
              </w:rPr>
            </w:pPr>
          </w:p>
        </w:tc>
        <w:tc>
          <w:tcPr>
            <w:tcW w:w="535" w:type="dxa"/>
            <w:shd w:val="clear" w:color="auto" w:fill="ABAFBF" w:themeFill="accent6"/>
            <w:vAlign w:val="center"/>
          </w:tcPr>
          <w:p w14:paraId="029239EA" w14:textId="7D0DC88F" w:rsidR="00FE22E0" w:rsidRPr="00FE22E0" w:rsidRDefault="00FE22E0" w:rsidP="00FE22E0">
            <w:pPr>
              <w:spacing w:before="0"/>
              <w:jc w:val="center"/>
              <w:rPr>
                <w:rFonts w:asciiTheme="majorHAnsi" w:hAnsiTheme="majorHAnsi" w:cstheme="majorHAnsi"/>
                <w:sz w:val="19"/>
                <w:szCs w:val="19"/>
              </w:rPr>
            </w:pPr>
          </w:p>
        </w:tc>
        <w:tc>
          <w:tcPr>
            <w:tcW w:w="535" w:type="dxa"/>
            <w:shd w:val="clear" w:color="auto" w:fill="ABAFBF" w:themeFill="accent6"/>
            <w:vAlign w:val="center"/>
          </w:tcPr>
          <w:p w14:paraId="3EC488C5" w14:textId="0FF675B1" w:rsidR="00FE22E0" w:rsidRPr="00FE22E0" w:rsidRDefault="00FE22E0" w:rsidP="00FE22E0">
            <w:pPr>
              <w:spacing w:before="0"/>
              <w:jc w:val="center"/>
              <w:rPr>
                <w:rFonts w:asciiTheme="majorHAnsi" w:hAnsiTheme="majorHAnsi" w:cstheme="majorHAnsi"/>
                <w:sz w:val="19"/>
                <w:szCs w:val="19"/>
              </w:rPr>
            </w:pPr>
          </w:p>
        </w:tc>
        <w:tc>
          <w:tcPr>
            <w:tcW w:w="1179" w:type="dxa"/>
            <w:vAlign w:val="center"/>
          </w:tcPr>
          <w:p w14:paraId="14BFC157" w14:textId="4EE9C87E" w:rsidR="00FE22E0" w:rsidRPr="00FE22E0" w:rsidRDefault="00FE22E0" w:rsidP="00FE22E0">
            <w:pPr>
              <w:spacing w:before="0"/>
              <w:jc w:val="left"/>
              <w:rPr>
                <w:rFonts w:asciiTheme="majorHAnsi" w:hAnsiTheme="majorHAnsi" w:cstheme="majorHAnsi"/>
                <w:sz w:val="19"/>
                <w:szCs w:val="19"/>
              </w:rPr>
            </w:pPr>
            <w:r w:rsidRPr="00FE22E0">
              <w:rPr>
                <w:rFonts w:asciiTheme="majorHAnsi" w:hAnsiTheme="majorHAnsi" w:cstheme="majorHAnsi"/>
                <w:sz w:val="19"/>
                <w:szCs w:val="19"/>
              </w:rPr>
              <w:t>PDH, HGSS</w:t>
            </w:r>
          </w:p>
        </w:tc>
      </w:tr>
      <w:tr w:rsidR="00FE22E0" w:rsidRPr="00B620E1" w14:paraId="2A1ADDA3" w14:textId="77777777" w:rsidTr="0065110D">
        <w:tc>
          <w:tcPr>
            <w:tcW w:w="1336" w:type="dxa"/>
            <w:vAlign w:val="center"/>
          </w:tcPr>
          <w:p w14:paraId="2462DCAF" w14:textId="727AE601" w:rsidR="00FE22E0" w:rsidRPr="00FE22E0" w:rsidRDefault="00FE22E0" w:rsidP="00FE22E0">
            <w:pPr>
              <w:spacing w:before="0"/>
              <w:jc w:val="center"/>
              <w:rPr>
                <w:rFonts w:asciiTheme="majorHAnsi" w:hAnsiTheme="majorHAnsi" w:cstheme="majorHAnsi"/>
                <w:sz w:val="19"/>
                <w:szCs w:val="19"/>
              </w:rPr>
            </w:pPr>
            <w:r w:rsidRPr="00FE22E0">
              <w:rPr>
                <w:rFonts w:asciiTheme="majorHAnsi" w:hAnsiTheme="majorHAnsi" w:cstheme="majorHAnsi"/>
                <w:color w:val="000000"/>
                <w:sz w:val="19"/>
                <w:szCs w:val="19"/>
              </w:rPr>
              <w:t>Istraživanje</w:t>
            </w:r>
          </w:p>
        </w:tc>
        <w:tc>
          <w:tcPr>
            <w:tcW w:w="3421" w:type="dxa"/>
            <w:vAlign w:val="center"/>
          </w:tcPr>
          <w:p w14:paraId="7FB8FCA3" w14:textId="1A7834D2" w:rsidR="00FE22E0" w:rsidRPr="00FE22E0" w:rsidRDefault="00FE22E0" w:rsidP="00FE22E0">
            <w:pPr>
              <w:spacing w:before="0"/>
              <w:jc w:val="left"/>
              <w:rPr>
                <w:rFonts w:asciiTheme="majorHAnsi" w:hAnsiTheme="majorHAnsi" w:cstheme="majorHAnsi"/>
                <w:sz w:val="19"/>
                <w:szCs w:val="19"/>
              </w:rPr>
            </w:pPr>
            <w:r w:rsidRPr="00FE22E0">
              <w:rPr>
                <w:rFonts w:asciiTheme="majorHAnsi" w:hAnsiTheme="majorHAnsi" w:cstheme="majorHAnsi"/>
                <w:sz w:val="19"/>
                <w:szCs w:val="19"/>
              </w:rPr>
              <w:t>Provoditi i sudjelovati u istraživanjima utvrđivanja speleoloških objekata na otoku Hvaru važnih za šišmiše (i izvan područja EM).</w:t>
            </w:r>
          </w:p>
        </w:tc>
        <w:tc>
          <w:tcPr>
            <w:tcW w:w="892" w:type="dxa"/>
            <w:vAlign w:val="center"/>
          </w:tcPr>
          <w:p w14:paraId="76C0FBF6" w14:textId="6019AD4C" w:rsidR="00FE22E0" w:rsidRPr="00FE22E0" w:rsidRDefault="00FE22E0" w:rsidP="00FE22E0">
            <w:pPr>
              <w:spacing w:before="0"/>
              <w:jc w:val="center"/>
              <w:rPr>
                <w:rFonts w:asciiTheme="majorHAnsi" w:hAnsiTheme="majorHAnsi" w:cstheme="majorHAnsi"/>
                <w:b/>
                <w:bCs/>
                <w:color w:val="030F40" w:themeColor="accent1"/>
                <w:sz w:val="19"/>
                <w:szCs w:val="19"/>
              </w:rPr>
            </w:pPr>
            <w:r w:rsidRPr="00FE22E0">
              <w:rPr>
                <w:rFonts w:asciiTheme="majorHAnsi" w:hAnsiTheme="majorHAnsi" w:cstheme="majorHAnsi"/>
                <w:b/>
                <w:bCs/>
                <w:color w:val="030F40" w:themeColor="accent1"/>
                <w:sz w:val="19"/>
                <w:szCs w:val="19"/>
              </w:rPr>
              <w:t>AC4</w:t>
            </w:r>
          </w:p>
        </w:tc>
        <w:tc>
          <w:tcPr>
            <w:tcW w:w="1933" w:type="dxa"/>
            <w:vAlign w:val="center"/>
          </w:tcPr>
          <w:p w14:paraId="648F0B38" w14:textId="0BA1E000" w:rsidR="00FE22E0" w:rsidRPr="00FE22E0" w:rsidRDefault="00FE22E0" w:rsidP="00FE22E0">
            <w:pPr>
              <w:spacing w:before="0"/>
              <w:jc w:val="left"/>
              <w:rPr>
                <w:rFonts w:asciiTheme="majorHAnsi" w:hAnsiTheme="majorHAnsi" w:cstheme="majorHAnsi"/>
                <w:sz w:val="19"/>
                <w:szCs w:val="19"/>
              </w:rPr>
            </w:pPr>
            <w:r w:rsidRPr="00FE22E0">
              <w:rPr>
                <w:rFonts w:asciiTheme="majorHAnsi" w:hAnsiTheme="majorHAnsi" w:cstheme="majorHAnsi"/>
                <w:sz w:val="19"/>
                <w:szCs w:val="19"/>
              </w:rPr>
              <w:t>Pregled oblika poticaja i podrške koje je JU dala ovim istraživanjima.</w:t>
            </w:r>
          </w:p>
        </w:tc>
        <w:tc>
          <w:tcPr>
            <w:tcW w:w="594" w:type="dxa"/>
            <w:vAlign w:val="center"/>
          </w:tcPr>
          <w:p w14:paraId="5EAE511D" w14:textId="152BC7FB" w:rsidR="00FE22E0" w:rsidRPr="00FE22E0" w:rsidRDefault="00FE22E0" w:rsidP="00FE22E0">
            <w:pPr>
              <w:spacing w:before="0"/>
              <w:jc w:val="center"/>
              <w:rPr>
                <w:rFonts w:asciiTheme="majorHAnsi" w:hAnsiTheme="majorHAnsi" w:cstheme="majorHAnsi"/>
                <w:b/>
                <w:bCs/>
                <w:color w:val="030F40" w:themeColor="accent1"/>
                <w:sz w:val="19"/>
                <w:szCs w:val="19"/>
              </w:rPr>
            </w:pPr>
            <w:r w:rsidRPr="00FE22E0">
              <w:rPr>
                <w:rFonts w:asciiTheme="majorHAnsi" w:hAnsiTheme="majorHAnsi" w:cstheme="majorHAnsi"/>
                <w:b/>
                <w:bCs/>
                <w:color w:val="030F40" w:themeColor="accent1"/>
                <w:sz w:val="19"/>
                <w:szCs w:val="19"/>
              </w:rPr>
              <w:t>1</w:t>
            </w:r>
          </w:p>
        </w:tc>
        <w:tc>
          <w:tcPr>
            <w:tcW w:w="535" w:type="dxa"/>
            <w:shd w:val="clear" w:color="auto" w:fill="ABAFBF" w:themeFill="accent6"/>
            <w:vAlign w:val="center"/>
          </w:tcPr>
          <w:p w14:paraId="606AA358" w14:textId="4E7072DC" w:rsidR="00FE22E0" w:rsidRPr="00FE22E0" w:rsidRDefault="00FE22E0" w:rsidP="00FE22E0">
            <w:pPr>
              <w:spacing w:before="0"/>
              <w:jc w:val="center"/>
              <w:rPr>
                <w:rFonts w:asciiTheme="majorHAnsi" w:hAnsiTheme="majorHAnsi" w:cstheme="majorHAnsi"/>
                <w:sz w:val="19"/>
                <w:szCs w:val="19"/>
              </w:rPr>
            </w:pPr>
          </w:p>
        </w:tc>
        <w:tc>
          <w:tcPr>
            <w:tcW w:w="535" w:type="dxa"/>
            <w:shd w:val="clear" w:color="auto" w:fill="ABAFBF" w:themeFill="accent6"/>
            <w:vAlign w:val="center"/>
          </w:tcPr>
          <w:p w14:paraId="760950B1" w14:textId="78116584" w:rsidR="00FE22E0" w:rsidRPr="00FE22E0" w:rsidRDefault="00FE22E0" w:rsidP="00FE22E0">
            <w:pPr>
              <w:spacing w:before="0"/>
              <w:jc w:val="center"/>
              <w:rPr>
                <w:rFonts w:asciiTheme="majorHAnsi" w:hAnsiTheme="majorHAnsi" w:cstheme="majorHAnsi"/>
                <w:sz w:val="19"/>
                <w:szCs w:val="19"/>
              </w:rPr>
            </w:pPr>
          </w:p>
        </w:tc>
        <w:tc>
          <w:tcPr>
            <w:tcW w:w="535" w:type="dxa"/>
            <w:shd w:val="clear" w:color="auto" w:fill="ABAFBF" w:themeFill="accent6"/>
            <w:vAlign w:val="center"/>
          </w:tcPr>
          <w:p w14:paraId="5E697B74" w14:textId="6BCB79ED" w:rsidR="00FE22E0" w:rsidRPr="00FE22E0" w:rsidRDefault="00FE22E0" w:rsidP="00FE22E0">
            <w:pPr>
              <w:spacing w:before="0"/>
              <w:jc w:val="center"/>
              <w:rPr>
                <w:rFonts w:asciiTheme="majorHAnsi" w:hAnsiTheme="majorHAnsi" w:cstheme="majorHAnsi"/>
                <w:sz w:val="19"/>
                <w:szCs w:val="19"/>
              </w:rPr>
            </w:pPr>
          </w:p>
        </w:tc>
        <w:tc>
          <w:tcPr>
            <w:tcW w:w="535" w:type="dxa"/>
            <w:shd w:val="clear" w:color="auto" w:fill="ABAFBF" w:themeFill="accent6"/>
            <w:vAlign w:val="center"/>
          </w:tcPr>
          <w:p w14:paraId="0FB1F360" w14:textId="6F214E73" w:rsidR="00FE22E0" w:rsidRPr="00FE22E0" w:rsidRDefault="00FE22E0" w:rsidP="00FE22E0">
            <w:pPr>
              <w:spacing w:before="0"/>
              <w:jc w:val="center"/>
              <w:rPr>
                <w:rFonts w:asciiTheme="majorHAnsi" w:hAnsiTheme="majorHAnsi" w:cstheme="majorHAnsi"/>
                <w:sz w:val="19"/>
                <w:szCs w:val="19"/>
              </w:rPr>
            </w:pPr>
          </w:p>
        </w:tc>
        <w:tc>
          <w:tcPr>
            <w:tcW w:w="535" w:type="dxa"/>
            <w:shd w:val="clear" w:color="auto" w:fill="ABAFBF" w:themeFill="accent6"/>
            <w:vAlign w:val="center"/>
          </w:tcPr>
          <w:p w14:paraId="38D2625F" w14:textId="66809D59" w:rsidR="00FE22E0" w:rsidRPr="00FE22E0" w:rsidRDefault="00FE22E0" w:rsidP="00FE22E0">
            <w:pPr>
              <w:spacing w:before="0"/>
              <w:jc w:val="center"/>
              <w:rPr>
                <w:rFonts w:asciiTheme="majorHAnsi" w:hAnsiTheme="majorHAnsi" w:cstheme="majorHAnsi"/>
                <w:sz w:val="19"/>
                <w:szCs w:val="19"/>
              </w:rPr>
            </w:pPr>
          </w:p>
        </w:tc>
        <w:tc>
          <w:tcPr>
            <w:tcW w:w="535" w:type="dxa"/>
            <w:shd w:val="clear" w:color="auto" w:fill="ABAFBF" w:themeFill="accent6"/>
            <w:vAlign w:val="center"/>
          </w:tcPr>
          <w:p w14:paraId="7A14AEB3" w14:textId="1C363449" w:rsidR="00FE22E0" w:rsidRPr="00FE22E0" w:rsidRDefault="00FE22E0" w:rsidP="00FE22E0">
            <w:pPr>
              <w:spacing w:before="0"/>
              <w:jc w:val="center"/>
              <w:rPr>
                <w:rFonts w:asciiTheme="majorHAnsi" w:hAnsiTheme="majorHAnsi" w:cstheme="majorHAnsi"/>
                <w:sz w:val="19"/>
                <w:szCs w:val="19"/>
              </w:rPr>
            </w:pPr>
          </w:p>
        </w:tc>
        <w:tc>
          <w:tcPr>
            <w:tcW w:w="535" w:type="dxa"/>
            <w:shd w:val="clear" w:color="auto" w:fill="ABAFBF" w:themeFill="accent6"/>
            <w:vAlign w:val="center"/>
          </w:tcPr>
          <w:p w14:paraId="067F0137" w14:textId="0E84EAF3" w:rsidR="00FE22E0" w:rsidRPr="00FE22E0" w:rsidRDefault="00FE22E0" w:rsidP="00FE22E0">
            <w:pPr>
              <w:spacing w:before="0"/>
              <w:jc w:val="center"/>
              <w:rPr>
                <w:rFonts w:asciiTheme="majorHAnsi" w:hAnsiTheme="majorHAnsi" w:cstheme="majorHAnsi"/>
                <w:sz w:val="19"/>
                <w:szCs w:val="19"/>
              </w:rPr>
            </w:pPr>
          </w:p>
        </w:tc>
        <w:tc>
          <w:tcPr>
            <w:tcW w:w="535" w:type="dxa"/>
            <w:shd w:val="clear" w:color="auto" w:fill="ABAFBF" w:themeFill="accent6"/>
            <w:vAlign w:val="center"/>
          </w:tcPr>
          <w:p w14:paraId="515E5BF1" w14:textId="6AFD3270" w:rsidR="00FE22E0" w:rsidRPr="00FE22E0" w:rsidRDefault="00FE22E0" w:rsidP="00FE22E0">
            <w:pPr>
              <w:spacing w:before="0"/>
              <w:jc w:val="center"/>
              <w:rPr>
                <w:rFonts w:asciiTheme="majorHAnsi" w:hAnsiTheme="majorHAnsi" w:cstheme="majorHAnsi"/>
                <w:sz w:val="19"/>
                <w:szCs w:val="19"/>
              </w:rPr>
            </w:pPr>
          </w:p>
        </w:tc>
        <w:tc>
          <w:tcPr>
            <w:tcW w:w="535" w:type="dxa"/>
            <w:shd w:val="clear" w:color="auto" w:fill="ABAFBF" w:themeFill="accent6"/>
            <w:vAlign w:val="center"/>
          </w:tcPr>
          <w:p w14:paraId="2BFA18E6" w14:textId="3459902F" w:rsidR="00FE22E0" w:rsidRPr="00FE22E0" w:rsidRDefault="00FE22E0" w:rsidP="00FE22E0">
            <w:pPr>
              <w:spacing w:before="0"/>
              <w:jc w:val="center"/>
              <w:rPr>
                <w:rFonts w:asciiTheme="majorHAnsi" w:hAnsiTheme="majorHAnsi" w:cstheme="majorHAnsi"/>
                <w:sz w:val="19"/>
                <w:szCs w:val="19"/>
              </w:rPr>
            </w:pPr>
          </w:p>
        </w:tc>
        <w:tc>
          <w:tcPr>
            <w:tcW w:w="535" w:type="dxa"/>
            <w:shd w:val="clear" w:color="auto" w:fill="ABAFBF" w:themeFill="accent6"/>
            <w:vAlign w:val="center"/>
          </w:tcPr>
          <w:p w14:paraId="3499FC0F" w14:textId="2BA0012B" w:rsidR="00FE22E0" w:rsidRPr="00FE22E0" w:rsidRDefault="00FE22E0" w:rsidP="00FE22E0">
            <w:pPr>
              <w:spacing w:before="0"/>
              <w:jc w:val="center"/>
              <w:rPr>
                <w:rFonts w:asciiTheme="majorHAnsi" w:hAnsiTheme="majorHAnsi" w:cstheme="majorHAnsi"/>
                <w:sz w:val="19"/>
                <w:szCs w:val="19"/>
              </w:rPr>
            </w:pPr>
          </w:p>
        </w:tc>
        <w:tc>
          <w:tcPr>
            <w:tcW w:w="1179" w:type="dxa"/>
            <w:vAlign w:val="center"/>
          </w:tcPr>
          <w:p w14:paraId="12679063" w14:textId="3810BFAB" w:rsidR="00FE22E0" w:rsidRPr="00FE22E0" w:rsidRDefault="00FE22E0" w:rsidP="00FE22E0">
            <w:pPr>
              <w:spacing w:before="0"/>
              <w:jc w:val="left"/>
              <w:rPr>
                <w:rFonts w:asciiTheme="majorHAnsi" w:hAnsiTheme="majorHAnsi" w:cstheme="majorHAnsi"/>
                <w:color w:val="000000"/>
                <w:sz w:val="19"/>
                <w:szCs w:val="19"/>
              </w:rPr>
            </w:pPr>
            <w:r w:rsidRPr="00FE22E0">
              <w:rPr>
                <w:rFonts w:asciiTheme="majorHAnsi" w:hAnsiTheme="majorHAnsi" w:cstheme="majorHAnsi"/>
                <w:sz w:val="19"/>
                <w:szCs w:val="19"/>
              </w:rPr>
              <w:t>PDH, HGSS, VS (US,…)</w:t>
            </w:r>
          </w:p>
        </w:tc>
      </w:tr>
      <w:tr w:rsidR="00FE22E0" w:rsidRPr="00B620E1" w14:paraId="0182923C" w14:textId="77777777" w:rsidTr="0065110D">
        <w:tc>
          <w:tcPr>
            <w:tcW w:w="1336" w:type="dxa"/>
            <w:vAlign w:val="center"/>
          </w:tcPr>
          <w:p w14:paraId="63B58E7B" w14:textId="0E4B1D93" w:rsidR="00FE22E0" w:rsidRPr="00FE22E0" w:rsidRDefault="00FE22E0" w:rsidP="00FE22E0">
            <w:pPr>
              <w:spacing w:before="0"/>
              <w:jc w:val="center"/>
              <w:rPr>
                <w:rFonts w:asciiTheme="majorHAnsi" w:hAnsiTheme="majorHAnsi" w:cstheme="majorHAnsi"/>
                <w:sz w:val="19"/>
                <w:szCs w:val="19"/>
              </w:rPr>
            </w:pPr>
            <w:r w:rsidRPr="00FE22E0">
              <w:rPr>
                <w:rFonts w:asciiTheme="majorHAnsi" w:hAnsiTheme="majorHAnsi" w:cstheme="majorHAnsi"/>
                <w:color w:val="000000"/>
                <w:sz w:val="19"/>
                <w:szCs w:val="19"/>
              </w:rPr>
              <w:t>Poticanje</w:t>
            </w:r>
          </w:p>
        </w:tc>
        <w:tc>
          <w:tcPr>
            <w:tcW w:w="3421" w:type="dxa"/>
            <w:vAlign w:val="center"/>
          </w:tcPr>
          <w:p w14:paraId="4727DD79" w14:textId="6CE7F622" w:rsidR="00FE22E0" w:rsidRPr="00FE22E0" w:rsidRDefault="00FE22E0" w:rsidP="00FE22E0">
            <w:pPr>
              <w:spacing w:before="0"/>
              <w:jc w:val="left"/>
              <w:rPr>
                <w:rFonts w:asciiTheme="majorHAnsi" w:hAnsiTheme="majorHAnsi" w:cstheme="majorHAnsi"/>
                <w:sz w:val="19"/>
                <w:szCs w:val="19"/>
              </w:rPr>
            </w:pPr>
            <w:r w:rsidRPr="00FE22E0">
              <w:rPr>
                <w:rFonts w:asciiTheme="majorHAnsi" w:hAnsiTheme="majorHAnsi" w:cstheme="majorHAnsi"/>
                <w:sz w:val="19"/>
                <w:szCs w:val="19"/>
              </w:rPr>
              <w:t>Sukladno rezultatima novijih speleoloških istraživanja, predlagati reviziju ekološke mreže na području Hvara za ciljno stanište 8310 Špilje i jame zatvorene za javnost i ciljne vrste šišmiša.</w:t>
            </w:r>
          </w:p>
        </w:tc>
        <w:tc>
          <w:tcPr>
            <w:tcW w:w="892" w:type="dxa"/>
            <w:vAlign w:val="center"/>
          </w:tcPr>
          <w:p w14:paraId="5F684E29" w14:textId="6D3C74BE" w:rsidR="00FE22E0" w:rsidRPr="00FE22E0" w:rsidRDefault="00FE22E0" w:rsidP="00FE22E0">
            <w:pPr>
              <w:spacing w:before="0"/>
              <w:jc w:val="center"/>
              <w:rPr>
                <w:rFonts w:asciiTheme="majorHAnsi" w:hAnsiTheme="majorHAnsi" w:cstheme="majorHAnsi"/>
                <w:b/>
                <w:bCs/>
                <w:color w:val="030F40" w:themeColor="accent1"/>
                <w:sz w:val="19"/>
                <w:szCs w:val="19"/>
              </w:rPr>
            </w:pPr>
            <w:r w:rsidRPr="00FE22E0">
              <w:rPr>
                <w:rFonts w:asciiTheme="majorHAnsi" w:hAnsiTheme="majorHAnsi" w:cstheme="majorHAnsi"/>
                <w:b/>
                <w:bCs/>
                <w:color w:val="030F40" w:themeColor="accent1"/>
                <w:sz w:val="19"/>
                <w:szCs w:val="19"/>
              </w:rPr>
              <w:t>AC5</w:t>
            </w:r>
          </w:p>
        </w:tc>
        <w:tc>
          <w:tcPr>
            <w:tcW w:w="1933" w:type="dxa"/>
            <w:vAlign w:val="center"/>
          </w:tcPr>
          <w:p w14:paraId="3F8B679E" w14:textId="13572A79" w:rsidR="00FE22E0" w:rsidRPr="00FE22E0" w:rsidRDefault="00FE22E0" w:rsidP="00FE22E0">
            <w:pPr>
              <w:spacing w:before="0"/>
              <w:jc w:val="left"/>
              <w:rPr>
                <w:rFonts w:asciiTheme="majorHAnsi" w:hAnsiTheme="majorHAnsi" w:cstheme="majorHAnsi"/>
                <w:sz w:val="19"/>
                <w:szCs w:val="19"/>
              </w:rPr>
            </w:pPr>
            <w:r w:rsidRPr="00FE22E0">
              <w:rPr>
                <w:rFonts w:asciiTheme="majorHAnsi" w:hAnsiTheme="majorHAnsi" w:cstheme="majorHAnsi"/>
                <w:sz w:val="19"/>
                <w:szCs w:val="19"/>
              </w:rPr>
              <w:t>Prijedlozi JU izmjena ekološke mreže.</w:t>
            </w:r>
          </w:p>
        </w:tc>
        <w:tc>
          <w:tcPr>
            <w:tcW w:w="594" w:type="dxa"/>
            <w:vAlign w:val="center"/>
          </w:tcPr>
          <w:p w14:paraId="6212E160" w14:textId="695AE3BE" w:rsidR="00FE22E0" w:rsidRPr="00FE22E0" w:rsidRDefault="00FE22E0" w:rsidP="00FE22E0">
            <w:pPr>
              <w:spacing w:before="0"/>
              <w:jc w:val="center"/>
              <w:rPr>
                <w:rFonts w:asciiTheme="majorHAnsi" w:hAnsiTheme="majorHAnsi" w:cstheme="majorHAnsi"/>
                <w:b/>
                <w:bCs/>
                <w:color w:val="030F40" w:themeColor="accent1"/>
                <w:sz w:val="19"/>
                <w:szCs w:val="19"/>
              </w:rPr>
            </w:pPr>
            <w:r w:rsidRPr="00FE22E0">
              <w:rPr>
                <w:rFonts w:asciiTheme="majorHAnsi" w:hAnsiTheme="majorHAnsi" w:cstheme="majorHAnsi"/>
                <w:b/>
                <w:bCs/>
                <w:color w:val="030F40" w:themeColor="accent1"/>
                <w:sz w:val="19"/>
                <w:szCs w:val="19"/>
              </w:rPr>
              <w:t>1</w:t>
            </w:r>
          </w:p>
        </w:tc>
        <w:tc>
          <w:tcPr>
            <w:tcW w:w="535" w:type="dxa"/>
            <w:shd w:val="clear" w:color="auto" w:fill="ABAFBF" w:themeFill="accent6"/>
            <w:vAlign w:val="center"/>
          </w:tcPr>
          <w:p w14:paraId="095D1CEF" w14:textId="159D4C5C" w:rsidR="00FE22E0" w:rsidRPr="00FE22E0" w:rsidRDefault="00FE22E0" w:rsidP="00FE22E0">
            <w:pPr>
              <w:spacing w:before="0"/>
              <w:jc w:val="center"/>
              <w:rPr>
                <w:rFonts w:asciiTheme="majorHAnsi" w:hAnsiTheme="majorHAnsi" w:cstheme="majorHAnsi"/>
                <w:sz w:val="19"/>
                <w:szCs w:val="19"/>
              </w:rPr>
            </w:pPr>
          </w:p>
        </w:tc>
        <w:tc>
          <w:tcPr>
            <w:tcW w:w="535" w:type="dxa"/>
            <w:shd w:val="clear" w:color="auto" w:fill="ABAFBF" w:themeFill="accent6"/>
            <w:vAlign w:val="center"/>
          </w:tcPr>
          <w:p w14:paraId="542BB65E" w14:textId="5A554DFA" w:rsidR="00FE22E0" w:rsidRPr="00FE22E0" w:rsidRDefault="00FE22E0" w:rsidP="00FE22E0">
            <w:pPr>
              <w:spacing w:before="0"/>
              <w:jc w:val="center"/>
              <w:rPr>
                <w:rFonts w:asciiTheme="majorHAnsi" w:hAnsiTheme="majorHAnsi" w:cstheme="majorHAnsi"/>
                <w:sz w:val="19"/>
                <w:szCs w:val="19"/>
              </w:rPr>
            </w:pPr>
          </w:p>
        </w:tc>
        <w:tc>
          <w:tcPr>
            <w:tcW w:w="535" w:type="dxa"/>
            <w:shd w:val="clear" w:color="auto" w:fill="ABAFBF" w:themeFill="accent6"/>
            <w:vAlign w:val="center"/>
          </w:tcPr>
          <w:p w14:paraId="2C00212C" w14:textId="731DD3DA" w:rsidR="00FE22E0" w:rsidRPr="00FE22E0" w:rsidRDefault="00FE22E0" w:rsidP="00FE22E0">
            <w:pPr>
              <w:spacing w:before="0"/>
              <w:jc w:val="center"/>
              <w:rPr>
                <w:rFonts w:asciiTheme="majorHAnsi" w:hAnsiTheme="majorHAnsi" w:cstheme="majorHAnsi"/>
                <w:sz w:val="19"/>
                <w:szCs w:val="19"/>
              </w:rPr>
            </w:pPr>
          </w:p>
        </w:tc>
        <w:tc>
          <w:tcPr>
            <w:tcW w:w="535" w:type="dxa"/>
            <w:shd w:val="clear" w:color="auto" w:fill="ABAFBF" w:themeFill="accent6"/>
            <w:vAlign w:val="center"/>
          </w:tcPr>
          <w:p w14:paraId="1C05537A" w14:textId="57C9C881" w:rsidR="00FE22E0" w:rsidRPr="00FE22E0" w:rsidRDefault="00FE22E0" w:rsidP="00FE22E0">
            <w:pPr>
              <w:spacing w:before="0"/>
              <w:jc w:val="center"/>
              <w:rPr>
                <w:rFonts w:asciiTheme="majorHAnsi" w:hAnsiTheme="majorHAnsi" w:cstheme="majorHAnsi"/>
                <w:sz w:val="19"/>
                <w:szCs w:val="19"/>
              </w:rPr>
            </w:pPr>
          </w:p>
        </w:tc>
        <w:tc>
          <w:tcPr>
            <w:tcW w:w="535" w:type="dxa"/>
            <w:shd w:val="clear" w:color="auto" w:fill="ABAFBF" w:themeFill="accent6"/>
            <w:vAlign w:val="center"/>
          </w:tcPr>
          <w:p w14:paraId="13603588" w14:textId="5CE4FCF9" w:rsidR="00FE22E0" w:rsidRPr="00FE22E0" w:rsidRDefault="00FE22E0" w:rsidP="00FE22E0">
            <w:pPr>
              <w:spacing w:before="0"/>
              <w:jc w:val="center"/>
              <w:rPr>
                <w:rFonts w:asciiTheme="majorHAnsi" w:hAnsiTheme="majorHAnsi" w:cstheme="majorHAnsi"/>
                <w:sz w:val="19"/>
                <w:szCs w:val="19"/>
              </w:rPr>
            </w:pPr>
          </w:p>
        </w:tc>
        <w:tc>
          <w:tcPr>
            <w:tcW w:w="535" w:type="dxa"/>
            <w:shd w:val="clear" w:color="auto" w:fill="ABAFBF" w:themeFill="accent6"/>
            <w:vAlign w:val="center"/>
          </w:tcPr>
          <w:p w14:paraId="6CF25D73" w14:textId="5ABB4222" w:rsidR="00FE22E0" w:rsidRPr="00FE22E0" w:rsidRDefault="00FE22E0" w:rsidP="00FE22E0">
            <w:pPr>
              <w:spacing w:before="0"/>
              <w:jc w:val="center"/>
              <w:rPr>
                <w:rFonts w:asciiTheme="majorHAnsi" w:hAnsiTheme="majorHAnsi" w:cstheme="majorHAnsi"/>
                <w:sz w:val="19"/>
                <w:szCs w:val="19"/>
              </w:rPr>
            </w:pPr>
          </w:p>
        </w:tc>
        <w:tc>
          <w:tcPr>
            <w:tcW w:w="535" w:type="dxa"/>
            <w:shd w:val="clear" w:color="auto" w:fill="ABAFBF" w:themeFill="accent6"/>
            <w:vAlign w:val="center"/>
          </w:tcPr>
          <w:p w14:paraId="28F7E3B7" w14:textId="3A6BF5A3" w:rsidR="00FE22E0" w:rsidRPr="00FE22E0" w:rsidRDefault="00FE22E0" w:rsidP="00FE22E0">
            <w:pPr>
              <w:spacing w:before="0"/>
              <w:jc w:val="center"/>
              <w:rPr>
                <w:rFonts w:asciiTheme="majorHAnsi" w:hAnsiTheme="majorHAnsi" w:cstheme="majorHAnsi"/>
                <w:sz w:val="19"/>
                <w:szCs w:val="19"/>
              </w:rPr>
            </w:pPr>
          </w:p>
        </w:tc>
        <w:tc>
          <w:tcPr>
            <w:tcW w:w="535" w:type="dxa"/>
            <w:shd w:val="clear" w:color="auto" w:fill="ABAFBF" w:themeFill="accent6"/>
            <w:vAlign w:val="center"/>
          </w:tcPr>
          <w:p w14:paraId="48E79C5A" w14:textId="523AF23D" w:rsidR="00FE22E0" w:rsidRPr="00FE22E0" w:rsidRDefault="00FE22E0" w:rsidP="00FE22E0">
            <w:pPr>
              <w:spacing w:before="0"/>
              <w:jc w:val="center"/>
              <w:rPr>
                <w:rFonts w:asciiTheme="majorHAnsi" w:hAnsiTheme="majorHAnsi" w:cstheme="majorHAnsi"/>
                <w:sz w:val="19"/>
                <w:szCs w:val="19"/>
              </w:rPr>
            </w:pPr>
          </w:p>
        </w:tc>
        <w:tc>
          <w:tcPr>
            <w:tcW w:w="535" w:type="dxa"/>
            <w:shd w:val="clear" w:color="auto" w:fill="ABAFBF" w:themeFill="accent6"/>
            <w:vAlign w:val="center"/>
          </w:tcPr>
          <w:p w14:paraId="7865FD5C" w14:textId="73565655" w:rsidR="00FE22E0" w:rsidRPr="00FE22E0" w:rsidRDefault="00FE22E0" w:rsidP="00FE22E0">
            <w:pPr>
              <w:spacing w:before="0"/>
              <w:jc w:val="center"/>
              <w:rPr>
                <w:rFonts w:asciiTheme="majorHAnsi" w:hAnsiTheme="majorHAnsi" w:cstheme="majorHAnsi"/>
                <w:sz w:val="19"/>
                <w:szCs w:val="19"/>
              </w:rPr>
            </w:pPr>
          </w:p>
        </w:tc>
        <w:tc>
          <w:tcPr>
            <w:tcW w:w="535" w:type="dxa"/>
            <w:shd w:val="clear" w:color="auto" w:fill="ABAFBF" w:themeFill="accent6"/>
            <w:vAlign w:val="center"/>
          </w:tcPr>
          <w:p w14:paraId="7BB5BC5D" w14:textId="4AF35024" w:rsidR="00FE22E0" w:rsidRPr="00FE22E0" w:rsidRDefault="00FE22E0" w:rsidP="00FE22E0">
            <w:pPr>
              <w:spacing w:before="0"/>
              <w:jc w:val="center"/>
              <w:rPr>
                <w:rFonts w:asciiTheme="majorHAnsi" w:hAnsiTheme="majorHAnsi" w:cstheme="majorHAnsi"/>
                <w:sz w:val="19"/>
                <w:szCs w:val="19"/>
              </w:rPr>
            </w:pPr>
          </w:p>
        </w:tc>
        <w:tc>
          <w:tcPr>
            <w:tcW w:w="1179" w:type="dxa"/>
            <w:vAlign w:val="center"/>
          </w:tcPr>
          <w:p w14:paraId="06082510" w14:textId="100A1008" w:rsidR="00FE22E0" w:rsidRPr="00FE22E0" w:rsidRDefault="00FE22E0" w:rsidP="00FE22E0">
            <w:pPr>
              <w:spacing w:before="0"/>
              <w:jc w:val="left"/>
              <w:rPr>
                <w:rFonts w:asciiTheme="majorHAnsi" w:hAnsiTheme="majorHAnsi" w:cstheme="majorHAnsi"/>
                <w:color w:val="000000"/>
                <w:sz w:val="19"/>
                <w:szCs w:val="19"/>
              </w:rPr>
            </w:pPr>
            <w:r w:rsidRPr="00FE22E0">
              <w:rPr>
                <w:rFonts w:asciiTheme="majorHAnsi" w:hAnsiTheme="majorHAnsi" w:cstheme="majorHAnsi"/>
                <w:sz w:val="19"/>
                <w:szCs w:val="19"/>
              </w:rPr>
              <w:t>MINGOR</w:t>
            </w:r>
          </w:p>
        </w:tc>
      </w:tr>
      <w:tr w:rsidR="00FE22E0" w:rsidRPr="00B620E1" w14:paraId="4F98C799" w14:textId="77777777" w:rsidTr="0065110D">
        <w:tc>
          <w:tcPr>
            <w:tcW w:w="1336" w:type="dxa"/>
            <w:vAlign w:val="center"/>
          </w:tcPr>
          <w:p w14:paraId="0930BCDA" w14:textId="73F18B8E" w:rsidR="00FE22E0" w:rsidRPr="00FE22E0" w:rsidRDefault="00FE22E0" w:rsidP="00FE22E0">
            <w:pPr>
              <w:spacing w:before="0"/>
              <w:jc w:val="center"/>
              <w:rPr>
                <w:rFonts w:asciiTheme="majorHAnsi" w:hAnsiTheme="majorHAnsi" w:cstheme="majorHAnsi"/>
                <w:sz w:val="19"/>
                <w:szCs w:val="19"/>
              </w:rPr>
            </w:pPr>
            <w:r w:rsidRPr="00FE22E0">
              <w:rPr>
                <w:rFonts w:asciiTheme="majorHAnsi" w:hAnsiTheme="majorHAnsi" w:cstheme="majorHAnsi"/>
                <w:color w:val="000000"/>
                <w:sz w:val="19"/>
                <w:szCs w:val="19"/>
              </w:rPr>
              <w:t>Istraživanje</w:t>
            </w:r>
          </w:p>
        </w:tc>
        <w:tc>
          <w:tcPr>
            <w:tcW w:w="3421" w:type="dxa"/>
            <w:vAlign w:val="center"/>
          </w:tcPr>
          <w:p w14:paraId="2DC99B63" w14:textId="73FDBDBB" w:rsidR="00FE22E0" w:rsidRPr="00FE22E0" w:rsidRDefault="00FE22E0" w:rsidP="007E774F">
            <w:pPr>
              <w:spacing w:before="0"/>
              <w:jc w:val="left"/>
              <w:rPr>
                <w:rFonts w:asciiTheme="majorHAnsi" w:hAnsiTheme="majorHAnsi" w:cstheme="majorHAnsi"/>
                <w:sz w:val="19"/>
                <w:szCs w:val="19"/>
              </w:rPr>
            </w:pPr>
            <w:r w:rsidRPr="00FE22E0">
              <w:rPr>
                <w:rFonts w:asciiTheme="majorHAnsi" w:hAnsiTheme="majorHAnsi" w:cstheme="majorHAnsi"/>
                <w:sz w:val="19"/>
                <w:szCs w:val="19"/>
              </w:rPr>
              <w:t xml:space="preserve">Utvrditi prisutnost i stanje umjetnih i prirodnih lokvi te </w:t>
            </w:r>
            <w:r w:rsidR="007E774F">
              <w:rPr>
                <w:rFonts w:asciiTheme="majorHAnsi" w:hAnsiTheme="majorHAnsi" w:cstheme="majorHAnsi"/>
                <w:sz w:val="19"/>
                <w:szCs w:val="19"/>
              </w:rPr>
              <w:t>provoditi</w:t>
            </w:r>
            <w:r w:rsidRPr="00FE22E0">
              <w:rPr>
                <w:rFonts w:asciiTheme="majorHAnsi" w:hAnsiTheme="majorHAnsi" w:cstheme="majorHAnsi"/>
                <w:sz w:val="19"/>
                <w:szCs w:val="19"/>
              </w:rPr>
              <w:t xml:space="preserve"> njihovo održavanje i restauraciju.</w:t>
            </w:r>
          </w:p>
        </w:tc>
        <w:tc>
          <w:tcPr>
            <w:tcW w:w="892" w:type="dxa"/>
            <w:vAlign w:val="center"/>
          </w:tcPr>
          <w:p w14:paraId="2A5B000B" w14:textId="38A1ABB7" w:rsidR="00FE22E0" w:rsidRPr="00FE22E0" w:rsidRDefault="00FE22E0" w:rsidP="00FE22E0">
            <w:pPr>
              <w:spacing w:before="0"/>
              <w:jc w:val="center"/>
              <w:rPr>
                <w:rFonts w:asciiTheme="majorHAnsi" w:hAnsiTheme="majorHAnsi" w:cstheme="majorHAnsi"/>
                <w:b/>
                <w:bCs/>
                <w:color w:val="030F40" w:themeColor="accent1"/>
                <w:sz w:val="19"/>
                <w:szCs w:val="19"/>
              </w:rPr>
            </w:pPr>
            <w:r w:rsidRPr="00FE22E0">
              <w:rPr>
                <w:rFonts w:asciiTheme="majorHAnsi" w:hAnsiTheme="majorHAnsi" w:cstheme="majorHAnsi"/>
                <w:b/>
                <w:bCs/>
                <w:color w:val="030F40" w:themeColor="accent1"/>
                <w:sz w:val="19"/>
                <w:szCs w:val="19"/>
              </w:rPr>
              <w:t>AC6</w:t>
            </w:r>
          </w:p>
        </w:tc>
        <w:tc>
          <w:tcPr>
            <w:tcW w:w="1933" w:type="dxa"/>
            <w:vAlign w:val="center"/>
          </w:tcPr>
          <w:p w14:paraId="001D6461" w14:textId="7783942D" w:rsidR="00FE22E0" w:rsidRPr="00FE22E0" w:rsidRDefault="00FE22E0" w:rsidP="00FE22E0">
            <w:pPr>
              <w:spacing w:before="0"/>
              <w:jc w:val="left"/>
              <w:rPr>
                <w:rFonts w:asciiTheme="majorHAnsi" w:hAnsiTheme="majorHAnsi" w:cstheme="majorHAnsi"/>
                <w:sz w:val="19"/>
                <w:szCs w:val="19"/>
              </w:rPr>
            </w:pPr>
            <w:r w:rsidRPr="00FE22E0">
              <w:rPr>
                <w:rFonts w:asciiTheme="majorHAnsi" w:hAnsiTheme="majorHAnsi" w:cstheme="majorHAnsi"/>
                <w:sz w:val="19"/>
                <w:szCs w:val="19"/>
              </w:rPr>
              <w:t xml:space="preserve">Izvješća istraživanja. Pregled </w:t>
            </w:r>
            <w:r w:rsidR="003220D6">
              <w:rPr>
                <w:rFonts w:asciiTheme="majorHAnsi" w:hAnsiTheme="majorHAnsi" w:cstheme="majorHAnsi"/>
                <w:sz w:val="19"/>
                <w:szCs w:val="19"/>
              </w:rPr>
              <w:t xml:space="preserve">obnova koje je provela i podržala </w:t>
            </w:r>
            <w:r w:rsidRPr="00FE22E0">
              <w:rPr>
                <w:rFonts w:asciiTheme="majorHAnsi" w:hAnsiTheme="majorHAnsi" w:cstheme="majorHAnsi"/>
                <w:sz w:val="19"/>
                <w:szCs w:val="19"/>
              </w:rPr>
              <w:t>JU.</w:t>
            </w:r>
          </w:p>
        </w:tc>
        <w:tc>
          <w:tcPr>
            <w:tcW w:w="594" w:type="dxa"/>
            <w:vAlign w:val="center"/>
          </w:tcPr>
          <w:p w14:paraId="02A085D1" w14:textId="3F4C1E71" w:rsidR="00FE22E0" w:rsidRPr="00FE22E0" w:rsidRDefault="00FE22E0" w:rsidP="00FE22E0">
            <w:pPr>
              <w:spacing w:before="0"/>
              <w:jc w:val="center"/>
              <w:rPr>
                <w:rFonts w:asciiTheme="majorHAnsi" w:hAnsiTheme="majorHAnsi" w:cstheme="majorHAnsi"/>
                <w:b/>
                <w:bCs/>
                <w:color w:val="030F40" w:themeColor="accent1"/>
                <w:sz w:val="19"/>
                <w:szCs w:val="19"/>
              </w:rPr>
            </w:pPr>
            <w:r w:rsidRPr="00FE22E0">
              <w:rPr>
                <w:rFonts w:asciiTheme="majorHAnsi" w:hAnsiTheme="majorHAnsi" w:cstheme="majorHAnsi"/>
                <w:b/>
                <w:bCs/>
                <w:color w:val="030F40" w:themeColor="accent1"/>
                <w:sz w:val="19"/>
                <w:szCs w:val="19"/>
              </w:rPr>
              <w:t>3</w:t>
            </w:r>
          </w:p>
        </w:tc>
        <w:tc>
          <w:tcPr>
            <w:tcW w:w="535" w:type="dxa"/>
            <w:shd w:val="clear" w:color="auto" w:fill="ABAFBF" w:themeFill="accent6"/>
            <w:vAlign w:val="center"/>
          </w:tcPr>
          <w:p w14:paraId="633A50F8" w14:textId="15A27060" w:rsidR="00FE22E0" w:rsidRPr="00FE22E0" w:rsidRDefault="00FE22E0" w:rsidP="00FE22E0">
            <w:pPr>
              <w:spacing w:before="0"/>
              <w:jc w:val="center"/>
              <w:rPr>
                <w:rFonts w:asciiTheme="majorHAnsi" w:hAnsiTheme="majorHAnsi" w:cstheme="majorHAnsi"/>
                <w:sz w:val="19"/>
                <w:szCs w:val="19"/>
              </w:rPr>
            </w:pPr>
          </w:p>
        </w:tc>
        <w:tc>
          <w:tcPr>
            <w:tcW w:w="535" w:type="dxa"/>
            <w:shd w:val="clear" w:color="auto" w:fill="ABAFBF" w:themeFill="accent6"/>
            <w:vAlign w:val="center"/>
          </w:tcPr>
          <w:p w14:paraId="4F4126D7" w14:textId="34936550" w:rsidR="00FE22E0" w:rsidRPr="00FE22E0" w:rsidRDefault="00FE22E0" w:rsidP="00FE22E0">
            <w:pPr>
              <w:spacing w:before="0"/>
              <w:jc w:val="center"/>
              <w:rPr>
                <w:rFonts w:asciiTheme="majorHAnsi" w:hAnsiTheme="majorHAnsi" w:cstheme="majorHAnsi"/>
                <w:sz w:val="19"/>
                <w:szCs w:val="19"/>
              </w:rPr>
            </w:pPr>
          </w:p>
        </w:tc>
        <w:tc>
          <w:tcPr>
            <w:tcW w:w="535" w:type="dxa"/>
            <w:shd w:val="clear" w:color="auto" w:fill="ABAFBF" w:themeFill="accent6"/>
            <w:vAlign w:val="center"/>
          </w:tcPr>
          <w:p w14:paraId="117BE5DE" w14:textId="3BEE006F" w:rsidR="00FE22E0" w:rsidRPr="00FE22E0" w:rsidRDefault="00FE22E0" w:rsidP="00FE22E0">
            <w:pPr>
              <w:spacing w:before="0"/>
              <w:jc w:val="center"/>
              <w:rPr>
                <w:rFonts w:asciiTheme="majorHAnsi" w:hAnsiTheme="majorHAnsi" w:cstheme="majorHAnsi"/>
                <w:sz w:val="19"/>
                <w:szCs w:val="19"/>
              </w:rPr>
            </w:pPr>
          </w:p>
        </w:tc>
        <w:tc>
          <w:tcPr>
            <w:tcW w:w="535" w:type="dxa"/>
            <w:shd w:val="clear" w:color="auto" w:fill="ABAFBF" w:themeFill="accent6"/>
            <w:vAlign w:val="center"/>
          </w:tcPr>
          <w:p w14:paraId="592E2E5E" w14:textId="1D46B081" w:rsidR="00FE22E0" w:rsidRPr="00FE22E0" w:rsidRDefault="00FE22E0" w:rsidP="00FE22E0">
            <w:pPr>
              <w:spacing w:before="0"/>
              <w:jc w:val="center"/>
              <w:rPr>
                <w:rFonts w:asciiTheme="majorHAnsi" w:hAnsiTheme="majorHAnsi" w:cstheme="majorHAnsi"/>
                <w:sz w:val="19"/>
                <w:szCs w:val="19"/>
              </w:rPr>
            </w:pPr>
          </w:p>
        </w:tc>
        <w:tc>
          <w:tcPr>
            <w:tcW w:w="535" w:type="dxa"/>
            <w:shd w:val="clear" w:color="auto" w:fill="ABAFBF" w:themeFill="accent6"/>
            <w:vAlign w:val="center"/>
          </w:tcPr>
          <w:p w14:paraId="5BB5B93E" w14:textId="53C08F4F" w:rsidR="00FE22E0" w:rsidRPr="00FE22E0" w:rsidRDefault="00FE22E0" w:rsidP="00FE22E0">
            <w:pPr>
              <w:spacing w:before="0"/>
              <w:jc w:val="center"/>
              <w:rPr>
                <w:rFonts w:asciiTheme="majorHAnsi" w:hAnsiTheme="majorHAnsi" w:cstheme="majorHAnsi"/>
                <w:sz w:val="19"/>
                <w:szCs w:val="19"/>
              </w:rPr>
            </w:pPr>
          </w:p>
        </w:tc>
        <w:tc>
          <w:tcPr>
            <w:tcW w:w="535" w:type="dxa"/>
            <w:shd w:val="clear" w:color="auto" w:fill="ABAFBF" w:themeFill="accent6"/>
            <w:vAlign w:val="center"/>
          </w:tcPr>
          <w:p w14:paraId="65906B58" w14:textId="0A50AB19" w:rsidR="00FE22E0" w:rsidRPr="00FE22E0" w:rsidRDefault="00FE22E0" w:rsidP="00FE22E0">
            <w:pPr>
              <w:spacing w:before="0"/>
              <w:jc w:val="center"/>
              <w:rPr>
                <w:rFonts w:asciiTheme="majorHAnsi" w:hAnsiTheme="majorHAnsi" w:cstheme="majorHAnsi"/>
                <w:sz w:val="19"/>
                <w:szCs w:val="19"/>
              </w:rPr>
            </w:pPr>
          </w:p>
        </w:tc>
        <w:tc>
          <w:tcPr>
            <w:tcW w:w="535" w:type="dxa"/>
            <w:shd w:val="clear" w:color="auto" w:fill="ABAFBF" w:themeFill="accent6"/>
            <w:vAlign w:val="center"/>
          </w:tcPr>
          <w:p w14:paraId="7072F76B" w14:textId="5E9EB9F4" w:rsidR="00FE22E0" w:rsidRPr="00FE22E0" w:rsidRDefault="00FE22E0" w:rsidP="00FE22E0">
            <w:pPr>
              <w:spacing w:before="0"/>
              <w:jc w:val="center"/>
              <w:rPr>
                <w:rFonts w:asciiTheme="majorHAnsi" w:hAnsiTheme="majorHAnsi" w:cstheme="majorHAnsi"/>
                <w:sz w:val="19"/>
                <w:szCs w:val="19"/>
              </w:rPr>
            </w:pPr>
          </w:p>
        </w:tc>
        <w:tc>
          <w:tcPr>
            <w:tcW w:w="535" w:type="dxa"/>
            <w:shd w:val="clear" w:color="auto" w:fill="ABAFBF" w:themeFill="accent6"/>
            <w:vAlign w:val="center"/>
          </w:tcPr>
          <w:p w14:paraId="058AA5A8" w14:textId="3CD1FB33" w:rsidR="00FE22E0" w:rsidRPr="00FE22E0" w:rsidRDefault="00FE22E0" w:rsidP="00FE22E0">
            <w:pPr>
              <w:spacing w:before="0"/>
              <w:jc w:val="center"/>
              <w:rPr>
                <w:rFonts w:asciiTheme="majorHAnsi" w:hAnsiTheme="majorHAnsi" w:cstheme="majorHAnsi"/>
                <w:sz w:val="19"/>
                <w:szCs w:val="19"/>
              </w:rPr>
            </w:pPr>
          </w:p>
        </w:tc>
        <w:tc>
          <w:tcPr>
            <w:tcW w:w="535" w:type="dxa"/>
            <w:shd w:val="clear" w:color="auto" w:fill="ABAFBF" w:themeFill="accent6"/>
            <w:vAlign w:val="center"/>
          </w:tcPr>
          <w:p w14:paraId="3301D328" w14:textId="31B30BA1" w:rsidR="00FE22E0" w:rsidRPr="00FE22E0" w:rsidRDefault="00FE22E0" w:rsidP="00FE22E0">
            <w:pPr>
              <w:spacing w:before="0"/>
              <w:jc w:val="center"/>
              <w:rPr>
                <w:rFonts w:asciiTheme="majorHAnsi" w:hAnsiTheme="majorHAnsi" w:cstheme="majorHAnsi"/>
                <w:sz w:val="19"/>
                <w:szCs w:val="19"/>
              </w:rPr>
            </w:pPr>
          </w:p>
        </w:tc>
        <w:tc>
          <w:tcPr>
            <w:tcW w:w="535" w:type="dxa"/>
            <w:shd w:val="clear" w:color="auto" w:fill="ABAFBF" w:themeFill="accent6"/>
            <w:vAlign w:val="center"/>
          </w:tcPr>
          <w:p w14:paraId="680E770D" w14:textId="4E872569" w:rsidR="00FE22E0" w:rsidRPr="00FE22E0" w:rsidRDefault="00FE22E0" w:rsidP="00FE22E0">
            <w:pPr>
              <w:spacing w:before="0"/>
              <w:jc w:val="center"/>
              <w:rPr>
                <w:rFonts w:asciiTheme="majorHAnsi" w:hAnsiTheme="majorHAnsi" w:cstheme="majorHAnsi"/>
                <w:sz w:val="19"/>
                <w:szCs w:val="19"/>
              </w:rPr>
            </w:pPr>
          </w:p>
        </w:tc>
        <w:tc>
          <w:tcPr>
            <w:tcW w:w="1179" w:type="dxa"/>
            <w:vAlign w:val="center"/>
          </w:tcPr>
          <w:p w14:paraId="0DFA1F8B" w14:textId="56B8E6A0" w:rsidR="00FE22E0" w:rsidRPr="00FE22E0" w:rsidRDefault="00FE22E0" w:rsidP="00FE22E0">
            <w:pPr>
              <w:spacing w:before="0"/>
              <w:jc w:val="left"/>
              <w:rPr>
                <w:rFonts w:asciiTheme="majorHAnsi" w:hAnsiTheme="majorHAnsi" w:cstheme="majorHAnsi"/>
                <w:color w:val="000000"/>
                <w:sz w:val="19"/>
                <w:szCs w:val="19"/>
              </w:rPr>
            </w:pPr>
            <w:r w:rsidRPr="00FE22E0">
              <w:rPr>
                <w:rFonts w:asciiTheme="majorHAnsi" w:hAnsiTheme="majorHAnsi" w:cstheme="majorHAnsi"/>
                <w:sz w:val="19"/>
                <w:szCs w:val="19"/>
              </w:rPr>
              <w:t>LZ</w:t>
            </w:r>
          </w:p>
        </w:tc>
      </w:tr>
      <w:tr w:rsidR="00FE22E0" w:rsidRPr="00B620E1" w14:paraId="35DCBC30" w14:textId="77777777" w:rsidTr="0065110D">
        <w:tc>
          <w:tcPr>
            <w:tcW w:w="1336" w:type="dxa"/>
            <w:vAlign w:val="center"/>
          </w:tcPr>
          <w:p w14:paraId="332E29F3" w14:textId="2617E1C7" w:rsidR="00FE22E0" w:rsidRPr="00FE22E0" w:rsidRDefault="00FE22E0" w:rsidP="00FE22E0">
            <w:pPr>
              <w:spacing w:before="0"/>
              <w:jc w:val="center"/>
              <w:rPr>
                <w:rFonts w:asciiTheme="majorHAnsi" w:hAnsiTheme="majorHAnsi" w:cstheme="majorHAnsi"/>
                <w:sz w:val="19"/>
                <w:szCs w:val="19"/>
              </w:rPr>
            </w:pPr>
            <w:r w:rsidRPr="00FE22E0">
              <w:rPr>
                <w:rFonts w:asciiTheme="majorHAnsi" w:hAnsiTheme="majorHAnsi" w:cstheme="majorHAnsi"/>
                <w:color w:val="000000"/>
                <w:sz w:val="19"/>
                <w:szCs w:val="19"/>
              </w:rPr>
              <w:t>Aktivno upravljanje</w:t>
            </w:r>
          </w:p>
        </w:tc>
        <w:tc>
          <w:tcPr>
            <w:tcW w:w="3421" w:type="dxa"/>
            <w:vAlign w:val="center"/>
          </w:tcPr>
          <w:p w14:paraId="0D0C224D" w14:textId="35A6E9AA" w:rsidR="00FE22E0" w:rsidRPr="00FE22E0" w:rsidRDefault="00FE22E0" w:rsidP="00FE22E0">
            <w:pPr>
              <w:spacing w:before="0"/>
              <w:jc w:val="left"/>
              <w:rPr>
                <w:rFonts w:asciiTheme="majorHAnsi" w:hAnsiTheme="majorHAnsi" w:cstheme="majorHAnsi"/>
                <w:sz w:val="19"/>
                <w:szCs w:val="19"/>
              </w:rPr>
            </w:pPr>
            <w:r w:rsidRPr="00FE22E0">
              <w:rPr>
                <w:rFonts w:asciiTheme="majorHAnsi" w:hAnsiTheme="majorHAnsi" w:cstheme="majorHAnsi"/>
                <w:sz w:val="19"/>
                <w:szCs w:val="19"/>
              </w:rPr>
              <w:t>Sudjelovati u organizaciji i provedbi akcija čišćenja speleoloških objekata.</w:t>
            </w:r>
          </w:p>
        </w:tc>
        <w:tc>
          <w:tcPr>
            <w:tcW w:w="892" w:type="dxa"/>
            <w:vAlign w:val="center"/>
          </w:tcPr>
          <w:p w14:paraId="258CA157" w14:textId="5A204F7E" w:rsidR="00FE22E0" w:rsidRPr="00FE22E0" w:rsidRDefault="00FE22E0" w:rsidP="00FE22E0">
            <w:pPr>
              <w:spacing w:before="0"/>
              <w:jc w:val="center"/>
              <w:rPr>
                <w:rFonts w:asciiTheme="majorHAnsi" w:hAnsiTheme="majorHAnsi" w:cstheme="majorHAnsi"/>
                <w:b/>
                <w:bCs/>
                <w:color w:val="030F40" w:themeColor="accent1"/>
                <w:sz w:val="19"/>
                <w:szCs w:val="19"/>
              </w:rPr>
            </w:pPr>
            <w:r w:rsidRPr="00FE22E0">
              <w:rPr>
                <w:rFonts w:asciiTheme="majorHAnsi" w:hAnsiTheme="majorHAnsi" w:cstheme="majorHAnsi"/>
                <w:b/>
                <w:bCs/>
                <w:color w:val="030F40" w:themeColor="accent1"/>
                <w:sz w:val="19"/>
                <w:szCs w:val="19"/>
              </w:rPr>
              <w:t>AC7</w:t>
            </w:r>
          </w:p>
        </w:tc>
        <w:tc>
          <w:tcPr>
            <w:tcW w:w="1933" w:type="dxa"/>
            <w:vAlign w:val="center"/>
          </w:tcPr>
          <w:p w14:paraId="1F165761" w14:textId="3D3D6AC1" w:rsidR="00FE22E0" w:rsidRPr="00FE22E0" w:rsidRDefault="00FE22E0" w:rsidP="00FE22E0">
            <w:pPr>
              <w:spacing w:before="0"/>
              <w:jc w:val="left"/>
              <w:rPr>
                <w:rFonts w:asciiTheme="majorHAnsi" w:hAnsiTheme="majorHAnsi" w:cstheme="majorHAnsi"/>
                <w:sz w:val="19"/>
                <w:szCs w:val="19"/>
              </w:rPr>
            </w:pPr>
            <w:r w:rsidRPr="00FE22E0">
              <w:rPr>
                <w:rFonts w:asciiTheme="majorHAnsi" w:hAnsiTheme="majorHAnsi" w:cstheme="majorHAnsi"/>
                <w:sz w:val="19"/>
                <w:szCs w:val="19"/>
              </w:rPr>
              <w:t xml:space="preserve">Minimalno 5 akcija u kojima je sudjelovala JU. Pregled lokacija </w:t>
            </w:r>
            <w:r w:rsidRPr="00FE22E0">
              <w:rPr>
                <w:rFonts w:asciiTheme="majorHAnsi" w:hAnsiTheme="majorHAnsi" w:cstheme="majorHAnsi"/>
                <w:sz w:val="19"/>
                <w:szCs w:val="19"/>
              </w:rPr>
              <w:lastRenderedPageBreak/>
              <w:t>prikupljanja i vrste/količine prikupljenog otpada.</w:t>
            </w:r>
          </w:p>
        </w:tc>
        <w:tc>
          <w:tcPr>
            <w:tcW w:w="594" w:type="dxa"/>
            <w:vAlign w:val="center"/>
          </w:tcPr>
          <w:p w14:paraId="3722F6BC" w14:textId="2FCE2509" w:rsidR="00FE22E0" w:rsidRPr="00FE22E0" w:rsidRDefault="00FE22E0" w:rsidP="00FE22E0">
            <w:pPr>
              <w:spacing w:before="0"/>
              <w:jc w:val="center"/>
              <w:rPr>
                <w:rFonts w:asciiTheme="majorHAnsi" w:hAnsiTheme="majorHAnsi" w:cstheme="majorHAnsi"/>
                <w:b/>
                <w:bCs/>
                <w:color w:val="030F40" w:themeColor="accent1"/>
                <w:sz w:val="19"/>
                <w:szCs w:val="19"/>
              </w:rPr>
            </w:pPr>
            <w:r w:rsidRPr="00FE22E0">
              <w:rPr>
                <w:rFonts w:asciiTheme="majorHAnsi" w:hAnsiTheme="majorHAnsi" w:cstheme="majorHAnsi"/>
                <w:b/>
                <w:bCs/>
                <w:color w:val="030F40" w:themeColor="accent1"/>
                <w:sz w:val="19"/>
                <w:szCs w:val="19"/>
              </w:rPr>
              <w:lastRenderedPageBreak/>
              <w:t>2</w:t>
            </w:r>
          </w:p>
        </w:tc>
        <w:tc>
          <w:tcPr>
            <w:tcW w:w="535" w:type="dxa"/>
            <w:shd w:val="clear" w:color="auto" w:fill="ABAFBF" w:themeFill="accent6"/>
            <w:vAlign w:val="center"/>
          </w:tcPr>
          <w:p w14:paraId="5360639C" w14:textId="28365C0F" w:rsidR="00FE22E0" w:rsidRPr="00FE22E0" w:rsidRDefault="00FE22E0" w:rsidP="00FE22E0">
            <w:pPr>
              <w:spacing w:before="0"/>
              <w:jc w:val="center"/>
              <w:rPr>
                <w:rFonts w:asciiTheme="majorHAnsi" w:hAnsiTheme="majorHAnsi" w:cstheme="majorHAnsi"/>
                <w:sz w:val="19"/>
                <w:szCs w:val="19"/>
              </w:rPr>
            </w:pPr>
          </w:p>
        </w:tc>
        <w:tc>
          <w:tcPr>
            <w:tcW w:w="535" w:type="dxa"/>
            <w:shd w:val="clear" w:color="auto" w:fill="ABAFBF" w:themeFill="accent6"/>
            <w:vAlign w:val="center"/>
          </w:tcPr>
          <w:p w14:paraId="33DA454B" w14:textId="75D5DAC3" w:rsidR="00FE22E0" w:rsidRPr="00FE22E0" w:rsidRDefault="00FE22E0" w:rsidP="00FE22E0">
            <w:pPr>
              <w:spacing w:before="0"/>
              <w:jc w:val="center"/>
              <w:rPr>
                <w:rFonts w:asciiTheme="majorHAnsi" w:hAnsiTheme="majorHAnsi" w:cstheme="majorHAnsi"/>
                <w:sz w:val="19"/>
                <w:szCs w:val="19"/>
              </w:rPr>
            </w:pPr>
          </w:p>
        </w:tc>
        <w:tc>
          <w:tcPr>
            <w:tcW w:w="535" w:type="dxa"/>
            <w:shd w:val="clear" w:color="auto" w:fill="ABAFBF" w:themeFill="accent6"/>
            <w:vAlign w:val="center"/>
          </w:tcPr>
          <w:p w14:paraId="57A11E1E" w14:textId="0F8ED6DF" w:rsidR="00FE22E0" w:rsidRPr="00FE22E0" w:rsidRDefault="00FE22E0" w:rsidP="00FE22E0">
            <w:pPr>
              <w:spacing w:before="0"/>
              <w:jc w:val="center"/>
              <w:rPr>
                <w:rFonts w:asciiTheme="majorHAnsi" w:hAnsiTheme="majorHAnsi" w:cstheme="majorHAnsi"/>
                <w:sz w:val="19"/>
                <w:szCs w:val="19"/>
              </w:rPr>
            </w:pPr>
          </w:p>
        </w:tc>
        <w:tc>
          <w:tcPr>
            <w:tcW w:w="535" w:type="dxa"/>
            <w:shd w:val="clear" w:color="auto" w:fill="ABAFBF" w:themeFill="accent6"/>
            <w:vAlign w:val="center"/>
          </w:tcPr>
          <w:p w14:paraId="5B0D56DD" w14:textId="301422FB" w:rsidR="00FE22E0" w:rsidRPr="00FE22E0" w:rsidRDefault="00FE22E0" w:rsidP="00FE22E0">
            <w:pPr>
              <w:spacing w:before="0"/>
              <w:jc w:val="center"/>
              <w:rPr>
                <w:rFonts w:asciiTheme="majorHAnsi" w:hAnsiTheme="majorHAnsi" w:cstheme="majorHAnsi"/>
                <w:sz w:val="19"/>
                <w:szCs w:val="19"/>
              </w:rPr>
            </w:pPr>
          </w:p>
        </w:tc>
        <w:tc>
          <w:tcPr>
            <w:tcW w:w="535" w:type="dxa"/>
            <w:shd w:val="clear" w:color="auto" w:fill="ABAFBF" w:themeFill="accent6"/>
            <w:vAlign w:val="center"/>
          </w:tcPr>
          <w:p w14:paraId="29CA40B1" w14:textId="6B3A2115" w:rsidR="00FE22E0" w:rsidRPr="00FE22E0" w:rsidRDefault="00FE22E0" w:rsidP="00FE22E0">
            <w:pPr>
              <w:spacing w:before="0"/>
              <w:jc w:val="center"/>
              <w:rPr>
                <w:rFonts w:asciiTheme="majorHAnsi" w:hAnsiTheme="majorHAnsi" w:cstheme="majorHAnsi"/>
                <w:sz w:val="19"/>
                <w:szCs w:val="19"/>
              </w:rPr>
            </w:pPr>
          </w:p>
        </w:tc>
        <w:tc>
          <w:tcPr>
            <w:tcW w:w="535" w:type="dxa"/>
            <w:shd w:val="clear" w:color="auto" w:fill="ABAFBF" w:themeFill="accent6"/>
            <w:vAlign w:val="center"/>
          </w:tcPr>
          <w:p w14:paraId="4F208910" w14:textId="793B18FA" w:rsidR="00FE22E0" w:rsidRPr="00FE22E0" w:rsidRDefault="00FE22E0" w:rsidP="00FE22E0">
            <w:pPr>
              <w:spacing w:before="0"/>
              <w:jc w:val="center"/>
              <w:rPr>
                <w:rFonts w:asciiTheme="majorHAnsi" w:hAnsiTheme="majorHAnsi" w:cstheme="majorHAnsi"/>
                <w:sz w:val="19"/>
                <w:szCs w:val="19"/>
              </w:rPr>
            </w:pPr>
          </w:p>
        </w:tc>
        <w:tc>
          <w:tcPr>
            <w:tcW w:w="535" w:type="dxa"/>
            <w:shd w:val="clear" w:color="auto" w:fill="ABAFBF" w:themeFill="accent6"/>
            <w:vAlign w:val="center"/>
          </w:tcPr>
          <w:p w14:paraId="2E36FE95" w14:textId="25CB0993" w:rsidR="00FE22E0" w:rsidRPr="00FE22E0" w:rsidRDefault="00FE22E0" w:rsidP="00FE22E0">
            <w:pPr>
              <w:spacing w:before="0"/>
              <w:jc w:val="center"/>
              <w:rPr>
                <w:rFonts w:asciiTheme="majorHAnsi" w:hAnsiTheme="majorHAnsi" w:cstheme="majorHAnsi"/>
                <w:sz w:val="19"/>
                <w:szCs w:val="19"/>
              </w:rPr>
            </w:pPr>
          </w:p>
        </w:tc>
        <w:tc>
          <w:tcPr>
            <w:tcW w:w="535" w:type="dxa"/>
            <w:shd w:val="clear" w:color="auto" w:fill="ABAFBF" w:themeFill="accent6"/>
            <w:vAlign w:val="center"/>
          </w:tcPr>
          <w:p w14:paraId="0ED176D2" w14:textId="0850FB72" w:rsidR="00FE22E0" w:rsidRPr="00FE22E0" w:rsidRDefault="00FE22E0" w:rsidP="00FE22E0">
            <w:pPr>
              <w:spacing w:before="0"/>
              <w:jc w:val="center"/>
              <w:rPr>
                <w:rFonts w:asciiTheme="majorHAnsi" w:hAnsiTheme="majorHAnsi" w:cstheme="majorHAnsi"/>
                <w:sz w:val="19"/>
                <w:szCs w:val="19"/>
              </w:rPr>
            </w:pPr>
          </w:p>
        </w:tc>
        <w:tc>
          <w:tcPr>
            <w:tcW w:w="535" w:type="dxa"/>
            <w:shd w:val="clear" w:color="auto" w:fill="ABAFBF" w:themeFill="accent6"/>
            <w:vAlign w:val="center"/>
          </w:tcPr>
          <w:p w14:paraId="14C7FDDB" w14:textId="76C1EA93" w:rsidR="00FE22E0" w:rsidRPr="00FE22E0" w:rsidRDefault="00FE22E0" w:rsidP="00FE22E0">
            <w:pPr>
              <w:spacing w:before="0"/>
              <w:jc w:val="center"/>
              <w:rPr>
                <w:rFonts w:asciiTheme="majorHAnsi" w:hAnsiTheme="majorHAnsi" w:cstheme="majorHAnsi"/>
                <w:sz w:val="19"/>
                <w:szCs w:val="19"/>
              </w:rPr>
            </w:pPr>
          </w:p>
        </w:tc>
        <w:tc>
          <w:tcPr>
            <w:tcW w:w="535" w:type="dxa"/>
            <w:shd w:val="clear" w:color="auto" w:fill="ABAFBF" w:themeFill="accent6"/>
            <w:vAlign w:val="center"/>
          </w:tcPr>
          <w:p w14:paraId="57626A70" w14:textId="13BDE333" w:rsidR="00FE22E0" w:rsidRPr="00FE22E0" w:rsidRDefault="00FE22E0" w:rsidP="00FE22E0">
            <w:pPr>
              <w:spacing w:before="0"/>
              <w:jc w:val="center"/>
              <w:rPr>
                <w:rFonts w:asciiTheme="majorHAnsi" w:hAnsiTheme="majorHAnsi" w:cstheme="majorHAnsi"/>
                <w:sz w:val="19"/>
                <w:szCs w:val="19"/>
              </w:rPr>
            </w:pPr>
          </w:p>
        </w:tc>
        <w:tc>
          <w:tcPr>
            <w:tcW w:w="1179" w:type="dxa"/>
            <w:vAlign w:val="center"/>
          </w:tcPr>
          <w:p w14:paraId="759A2725" w14:textId="6E365852" w:rsidR="00FE22E0" w:rsidRPr="00FE22E0" w:rsidRDefault="00FE22E0" w:rsidP="00FE22E0">
            <w:pPr>
              <w:spacing w:before="0"/>
              <w:jc w:val="left"/>
              <w:rPr>
                <w:rFonts w:asciiTheme="majorHAnsi" w:hAnsiTheme="majorHAnsi" w:cstheme="majorHAnsi"/>
                <w:color w:val="000000"/>
                <w:sz w:val="19"/>
                <w:szCs w:val="19"/>
              </w:rPr>
            </w:pPr>
            <w:r w:rsidRPr="00FE22E0">
              <w:rPr>
                <w:rFonts w:asciiTheme="majorHAnsi" w:hAnsiTheme="majorHAnsi" w:cstheme="majorHAnsi"/>
                <w:sz w:val="19"/>
                <w:szCs w:val="19"/>
              </w:rPr>
              <w:t>PDH, HGSS</w:t>
            </w:r>
          </w:p>
        </w:tc>
      </w:tr>
      <w:tr w:rsidR="00FE22E0" w:rsidRPr="00B620E1" w14:paraId="7FDAF7C6" w14:textId="77777777" w:rsidTr="00FE22E0">
        <w:tc>
          <w:tcPr>
            <w:tcW w:w="1336" w:type="dxa"/>
            <w:vAlign w:val="center"/>
          </w:tcPr>
          <w:p w14:paraId="2E2D8D8C" w14:textId="35E742F7" w:rsidR="00FE22E0" w:rsidRPr="00FE22E0" w:rsidRDefault="00FE22E0" w:rsidP="00FE22E0">
            <w:pPr>
              <w:spacing w:before="0"/>
              <w:jc w:val="center"/>
              <w:rPr>
                <w:rFonts w:asciiTheme="majorHAnsi" w:hAnsiTheme="majorHAnsi" w:cstheme="majorHAnsi"/>
                <w:sz w:val="19"/>
                <w:szCs w:val="19"/>
              </w:rPr>
            </w:pPr>
            <w:r w:rsidRPr="00FE22E0">
              <w:rPr>
                <w:rFonts w:asciiTheme="majorHAnsi" w:hAnsiTheme="majorHAnsi" w:cstheme="majorHAnsi"/>
                <w:color w:val="000000"/>
                <w:sz w:val="19"/>
                <w:szCs w:val="19"/>
              </w:rPr>
              <w:t>Istraživanje</w:t>
            </w:r>
          </w:p>
        </w:tc>
        <w:tc>
          <w:tcPr>
            <w:tcW w:w="3421" w:type="dxa"/>
            <w:vAlign w:val="center"/>
          </w:tcPr>
          <w:p w14:paraId="249C0023" w14:textId="4D4871B0" w:rsidR="00FE22E0" w:rsidRPr="00FE22E0" w:rsidRDefault="00FE22E0" w:rsidP="00FE22E0">
            <w:pPr>
              <w:spacing w:before="0"/>
              <w:jc w:val="left"/>
              <w:rPr>
                <w:rFonts w:asciiTheme="majorHAnsi" w:hAnsiTheme="majorHAnsi" w:cstheme="majorHAnsi"/>
                <w:sz w:val="19"/>
                <w:szCs w:val="19"/>
              </w:rPr>
            </w:pPr>
            <w:r w:rsidRPr="00FE22E0">
              <w:rPr>
                <w:rFonts w:asciiTheme="majorHAnsi" w:hAnsiTheme="majorHAnsi" w:cstheme="majorHAnsi"/>
                <w:sz w:val="19"/>
                <w:szCs w:val="19"/>
              </w:rPr>
              <w:t xml:space="preserve">Utvrditi točan položaj i stanje speleološkog objekta unutar EM 2001343 Područje oko špilje </w:t>
            </w:r>
            <w:proofErr w:type="spellStart"/>
            <w:r w:rsidRPr="00FE22E0">
              <w:rPr>
                <w:rFonts w:asciiTheme="majorHAnsi" w:hAnsiTheme="majorHAnsi" w:cstheme="majorHAnsi"/>
                <w:sz w:val="19"/>
                <w:szCs w:val="19"/>
              </w:rPr>
              <w:t>Dubo</w:t>
            </w:r>
            <w:r w:rsidR="00B60992">
              <w:rPr>
                <w:rFonts w:asciiTheme="majorHAnsi" w:hAnsiTheme="majorHAnsi" w:cstheme="majorHAnsi"/>
                <w:sz w:val="19"/>
                <w:szCs w:val="19"/>
              </w:rPr>
              <w:t>š</w:t>
            </w:r>
            <w:r w:rsidRPr="00FE22E0">
              <w:rPr>
                <w:rFonts w:asciiTheme="majorHAnsi" w:hAnsiTheme="majorHAnsi" w:cstheme="majorHAnsi"/>
                <w:sz w:val="19"/>
                <w:szCs w:val="19"/>
              </w:rPr>
              <w:t>ka</w:t>
            </w:r>
            <w:proofErr w:type="spellEnd"/>
            <w:r w:rsidR="00B60992">
              <w:rPr>
                <w:rFonts w:asciiTheme="majorHAnsi" w:hAnsiTheme="majorHAnsi" w:cstheme="majorHAnsi"/>
                <w:sz w:val="19"/>
                <w:szCs w:val="19"/>
              </w:rPr>
              <w:t xml:space="preserve"> pazuha</w:t>
            </w:r>
            <w:r w:rsidRPr="00FE22E0">
              <w:rPr>
                <w:rFonts w:asciiTheme="majorHAnsi" w:hAnsiTheme="majorHAnsi" w:cstheme="majorHAnsi"/>
                <w:sz w:val="19"/>
                <w:szCs w:val="19"/>
              </w:rPr>
              <w:t>.</w:t>
            </w:r>
          </w:p>
        </w:tc>
        <w:tc>
          <w:tcPr>
            <w:tcW w:w="892" w:type="dxa"/>
            <w:vAlign w:val="center"/>
          </w:tcPr>
          <w:p w14:paraId="0FBE151C" w14:textId="303543E2" w:rsidR="00FE22E0" w:rsidRPr="00FE22E0" w:rsidRDefault="00FE22E0" w:rsidP="00FE22E0">
            <w:pPr>
              <w:spacing w:before="0"/>
              <w:jc w:val="center"/>
              <w:rPr>
                <w:rFonts w:asciiTheme="majorHAnsi" w:hAnsiTheme="majorHAnsi" w:cstheme="majorHAnsi"/>
                <w:b/>
                <w:bCs/>
                <w:color w:val="030F40" w:themeColor="accent1"/>
                <w:sz w:val="19"/>
                <w:szCs w:val="19"/>
              </w:rPr>
            </w:pPr>
            <w:r w:rsidRPr="00FE22E0">
              <w:rPr>
                <w:rFonts w:asciiTheme="majorHAnsi" w:hAnsiTheme="majorHAnsi" w:cstheme="majorHAnsi"/>
                <w:b/>
                <w:bCs/>
                <w:color w:val="030F40" w:themeColor="accent1"/>
                <w:sz w:val="19"/>
                <w:szCs w:val="19"/>
              </w:rPr>
              <w:t>AC8</w:t>
            </w:r>
          </w:p>
        </w:tc>
        <w:tc>
          <w:tcPr>
            <w:tcW w:w="1933" w:type="dxa"/>
            <w:vAlign w:val="center"/>
          </w:tcPr>
          <w:p w14:paraId="0A3C9736" w14:textId="067A0833" w:rsidR="00FE22E0" w:rsidRPr="00FE22E0" w:rsidRDefault="00FE22E0" w:rsidP="00FE22E0">
            <w:pPr>
              <w:spacing w:before="0"/>
              <w:jc w:val="left"/>
              <w:rPr>
                <w:rFonts w:asciiTheme="majorHAnsi" w:hAnsiTheme="majorHAnsi" w:cstheme="majorHAnsi"/>
                <w:sz w:val="19"/>
                <w:szCs w:val="19"/>
              </w:rPr>
            </w:pPr>
            <w:r w:rsidRPr="00FE22E0">
              <w:rPr>
                <w:rFonts w:asciiTheme="majorHAnsi" w:hAnsiTheme="majorHAnsi" w:cstheme="majorHAnsi"/>
                <w:sz w:val="19"/>
                <w:szCs w:val="19"/>
              </w:rPr>
              <w:t>Izvješće istraživanja s ocjenom stanja.</w:t>
            </w:r>
          </w:p>
        </w:tc>
        <w:tc>
          <w:tcPr>
            <w:tcW w:w="594" w:type="dxa"/>
            <w:vAlign w:val="center"/>
          </w:tcPr>
          <w:p w14:paraId="5181A365" w14:textId="129950DD" w:rsidR="00FE22E0" w:rsidRPr="00FE22E0" w:rsidRDefault="00FE22E0" w:rsidP="00FE22E0">
            <w:pPr>
              <w:spacing w:before="0"/>
              <w:jc w:val="center"/>
              <w:rPr>
                <w:rFonts w:asciiTheme="majorHAnsi" w:hAnsiTheme="majorHAnsi" w:cstheme="majorHAnsi"/>
                <w:b/>
                <w:bCs/>
                <w:color w:val="030F40" w:themeColor="accent1"/>
                <w:sz w:val="19"/>
                <w:szCs w:val="19"/>
              </w:rPr>
            </w:pPr>
            <w:r w:rsidRPr="00FE22E0">
              <w:rPr>
                <w:rFonts w:asciiTheme="majorHAnsi" w:hAnsiTheme="majorHAnsi" w:cstheme="majorHAnsi"/>
                <w:b/>
                <w:bCs/>
                <w:color w:val="030F40" w:themeColor="accent1"/>
                <w:sz w:val="19"/>
                <w:szCs w:val="19"/>
              </w:rPr>
              <w:t>1</w:t>
            </w:r>
          </w:p>
        </w:tc>
        <w:tc>
          <w:tcPr>
            <w:tcW w:w="535" w:type="dxa"/>
            <w:shd w:val="clear" w:color="auto" w:fill="ABAFBF" w:themeFill="accent6"/>
            <w:vAlign w:val="center"/>
          </w:tcPr>
          <w:p w14:paraId="75663D0B" w14:textId="447922DF" w:rsidR="00FE22E0" w:rsidRPr="00FE22E0" w:rsidRDefault="00FE22E0" w:rsidP="00FE22E0">
            <w:pPr>
              <w:spacing w:before="0"/>
              <w:jc w:val="center"/>
              <w:rPr>
                <w:rFonts w:asciiTheme="majorHAnsi" w:hAnsiTheme="majorHAnsi" w:cstheme="majorHAnsi"/>
                <w:sz w:val="19"/>
                <w:szCs w:val="19"/>
              </w:rPr>
            </w:pPr>
          </w:p>
        </w:tc>
        <w:tc>
          <w:tcPr>
            <w:tcW w:w="535" w:type="dxa"/>
            <w:shd w:val="clear" w:color="auto" w:fill="ABAFBF" w:themeFill="accent6"/>
            <w:vAlign w:val="center"/>
          </w:tcPr>
          <w:p w14:paraId="6E40C9A7" w14:textId="7C7F8E0A" w:rsidR="00FE22E0" w:rsidRPr="00FE22E0" w:rsidRDefault="00FE22E0" w:rsidP="00FE22E0">
            <w:pPr>
              <w:spacing w:before="0"/>
              <w:jc w:val="center"/>
              <w:rPr>
                <w:rFonts w:asciiTheme="majorHAnsi" w:hAnsiTheme="majorHAnsi" w:cstheme="majorHAnsi"/>
                <w:sz w:val="19"/>
                <w:szCs w:val="19"/>
              </w:rPr>
            </w:pPr>
          </w:p>
        </w:tc>
        <w:tc>
          <w:tcPr>
            <w:tcW w:w="535" w:type="dxa"/>
            <w:shd w:val="clear" w:color="auto" w:fill="ABAFBF" w:themeFill="accent6"/>
            <w:vAlign w:val="center"/>
          </w:tcPr>
          <w:p w14:paraId="4684F2D8" w14:textId="6568B1F2" w:rsidR="00FE22E0" w:rsidRPr="00FE22E0" w:rsidRDefault="00FE22E0" w:rsidP="00FE22E0">
            <w:pPr>
              <w:spacing w:before="0"/>
              <w:jc w:val="center"/>
              <w:rPr>
                <w:rFonts w:asciiTheme="majorHAnsi" w:hAnsiTheme="majorHAnsi" w:cstheme="majorHAnsi"/>
                <w:sz w:val="19"/>
                <w:szCs w:val="19"/>
              </w:rPr>
            </w:pPr>
          </w:p>
        </w:tc>
        <w:tc>
          <w:tcPr>
            <w:tcW w:w="535" w:type="dxa"/>
            <w:shd w:val="clear" w:color="auto" w:fill="auto"/>
            <w:vAlign w:val="center"/>
          </w:tcPr>
          <w:p w14:paraId="756526F3" w14:textId="4F35FE46" w:rsidR="00FE22E0" w:rsidRPr="00FE22E0" w:rsidRDefault="00FE22E0" w:rsidP="00FE22E0">
            <w:pPr>
              <w:spacing w:before="0"/>
              <w:jc w:val="center"/>
              <w:rPr>
                <w:rFonts w:asciiTheme="majorHAnsi" w:hAnsiTheme="majorHAnsi" w:cstheme="majorHAnsi"/>
                <w:sz w:val="19"/>
                <w:szCs w:val="19"/>
              </w:rPr>
            </w:pPr>
          </w:p>
        </w:tc>
        <w:tc>
          <w:tcPr>
            <w:tcW w:w="535" w:type="dxa"/>
            <w:shd w:val="clear" w:color="auto" w:fill="auto"/>
            <w:vAlign w:val="center"/>
          </w:tcPr>
          <w:p w14:paraId="44943A5A" w14:textId="547608A1" w:rsidR="00FE22E0" w:rsidRPr="00FE22E0" w:rsidRDefault="00FE22E0" w:rsidP="00FE22E0">
            <w:pPr>
              <w:spacing w:before="0"/>
              <w:jc w:val="center"/>
              <w:rPr>
                <w:rFonts w:asciiTheme="majorHAnsi" w:hAnsiTheme="majorHAnsi" w:cstheme="majorHAnsi"/>
                <w:sz w:val="19"/>
                <w:szCs w:val="19"/>
              </w:rPr>
            </w:pPr>
          </w:p>
        </w:tc>
        <w:tc>
          <w:tcPr>
            <w:tcW w:w="535" w:type="dxa"/>
            <w:shd w:val="clear" w:color="auto" w:fill="auto"/>
            <w:vAlign w:val="center"/>
          </w:tcPr>
          <w:p w14:paraId="058F7520" w14:textId="118FCB46" w:rsidR="00FE22E0" w:rsidRPr="00FE22E0" w:rsidRDefault="00FE22E0" w:rsidP="00FE22E0">
            <w:pPr>
              <w:spacing w:before="0"/>
              <w:jc w:val="center"/>
              <w:rPr>
                <w:rFonts w:asciiTheme="majorHAnsi" w:hAnsiTheme="majorHAnsi" w:cstheme="majorHAnsi"/>
                <w:sz w:val="19"/>
                <w:szCs w:val="19"/>
              </w:rPr>
            </w:pPr>
          </w:p>
        </w:tc>
        <w:tc>
          <w:tcPr>
            <w:tcW w:w="535" w:type="dxa"/>
            <w:shd w:val="clear" w:color="auto" w:fill="auto"/>
            <w:vAlign w:val="center"/>
          </w:tcPr>
          <w:p w14:paraId="6B8D0BB6" w14:textId="1E572E16" w:rsidR="00FE22E0" w:rsidRPr="00FE22E0" w:rsidRDefault="00FE22E0" w:rsidP="00FE22E0">
            <w:pPr>
              <w:spacing w:before="0"/>
              <w:jc w:val="center"/>
              <w:rPr>
                <w:rFonts w:asciiTheme="majorHAnsi" w:hAnsiTheme="majorHAnsi" w:cstheme="majorHAnsi"/>
                <w:sz w:val="19"/>
                <w:szCs w:val="19"/>
              </w:rPr>
            </w:pPr>
          </w:p>
        </w:tc>
        <w:tc>
          <w:tcPr>
            <w:tcW w:w="535" w:type="dxa"/>
            <w:shd w:val="clear" w:color="auto" w:fill="auto"/>
            <w:vAlign w:val="center"/>
          </w:tcPr>
          <w:p w14:paraId="1D074313" w14:textId="3B96AC27" w:rsidR="00FE22E0" w:rsidRPr="00FE22E0" w:rsidRDefault="00FE22E0" w:rsidP="00FE22E0">
            <w:pPr>
              <w:spacing w:before="0"/>
              <w:jc w:val="center"/>
              <w:rPr>
                <w:rFonts w:asciiTheme="majorHAnsi" w:hAnsiTheme="majorHAnsi" w:cstheme="majorHAnsi"/>
                <w:sz w:val="19"/>
                <w:szCs w:val="19"/>
              </w:rPr>
            </w:pPr>
          </w:p>
        </w:tc>
        <w:tc>
          <w:tcPr>
            <w:tcW w:w="535" w:type="dxa"/>
            <w:shd w:val="clear" w:color="auto" w:fill="auto"/>
            <w:vAlign w:val="center"/>
          </w:tcPr>
          <w:p w14:paraId="3AA4F06B" w14:textId="02CADD41" w:rsidR="00FE22E0" w:rsidRPr="00FE22E0" w:rsidRDefault="00FE22E0" w:rsidP="00FE22E0">
            <w:pPr>
              <w:spacing w:before="0"/>
              <w:jc w:val="center"/>
              <w:rPr>
                <w:rFonts w:asciiTheme="majorHAnsi" w:hAnsiTheme="majorHAnsi" w:cstheme="majorHAnsi"/>
                <w:sz w:val="19"/>
                <w:szCs w:val="19"/>
              </w:rPr>
            </w:pPr>
          </w:p>
        </w:tc>
        <w:tc>
          <w:tcPr>
            <w:tcW w:w="535" w:type="dxa"/>
            <w:shd w:val="clear" w:color="auto" w:fill="auto"/>
            <w:vAlign w:val="center"/>
          </w:tcPr>
          <w:p w14:paraId="64A7FB68" w14:textId="4876709C" w:rsidR="00FE22E0" w:rsidRPr="00FE22E0" w:rsidRDefault="00FE22E0" w:rsidP="00FE22E0">
            <w:pPr>
              <w:spacing w:before="0"/>
              <w:jc w:val="center"/>
              <w:rPr>
                <w:rFonts w:asciiTheme="majorHAnsi" w:hAnsiTheme="majorHAnsi" w:cstheme="majorHAnsi"/>
                <w:sz w:val="19"/>
                <w:szCs w:val="19"/>
              </w:rPr>
            </w:pPr>
          </w:p>
        </w:tc>
        <w:tc>
          <w:tcPr>
            <w:tcW w:w="1179" w:type="dxa"/>
            <w:vAlign w:val="center"/>
          </w:tcPr>
          <w:p w14:paraId="1B64AA03" w14:textId="00CFCEE3" w:rsidR="00FE22E0" w:rsidRPr="00FE22E0" w:rsidRDefault="00FE22E0" w:rsidP="00FE22E0">
            <w:pPr>
              <w:spacing w:before="0"/>
              <w:jc w:val="left"/>
              <w:rPr>
                <w:rFonts w:asciiTheme="majorHAnsi" w:hAnsiTheme="majorHAnsi" w:cstheme="majorHAnsi"/>
                <w:sz w:val="19"/>
                <w:szCs w:val="19"/>
              </w:rPr>
            </w:pPr>
            <w:r w:rsidRPr="00FE22E0">
              <w:rPr>
                <w:rFonts w:asciiTheme="majorHAnsi" w:hAnsiTheme="majorHAnsi" w:cstheme="majorHAnsi"/>
                <w:sz w:val="19"/>
                <w:szCs w:val="19"/>
              </w:rPr>
              <w:t>PDH, HGSS</w:t>
            </w:r>
          </w:p>
        </w:tc>
      </w:tr>
    </w:tbl>
    <w:p w14:paraId="64648BC2" w14:textId="77777777" w:rsidR="0041449C" w:rsidRDefault="0041449C" w:rsidP="0040444E">
      <w:pPr>
        <w:pStyle w:val="SUEZtekst"/>
        <w:sectPr w:rsidR="0041449C" w:rsidSect="0041449C">
          <w:pgSz w:w="16838" w:h="11906" w:orient="landscape"/>
          <w:pgMar w:top="1418" w:right="709" w:bottom="1106" w:left="1418" w:header="709" w:footer="709" w:gutter="0"/>
          <w:cols w:space="708"/>
          <w:titlePg/>
          <w:docGrid w:linePitch="360"/>
        </w:sectPr>
      </w:pPr>
    </w:p>
    <w:p w14:paraId="3F9C7087" w14:textId="64031E68" w:rsidR="002D3389" w:rsidRDefault="00FA1B6C" w:rsidP="00790404">
      <w:pPr>
        <w:pStyle w:val="SUEZnaslov3"/>
        <w:numPr>
          <w:ilvl w:val="2"/>
          <w:numId w:val="1"/>
        </w:numPr>
        <w:ind w:left="1134" w:firstLine="709"/>
        <w:rPr>
          <w:lang w:eastAsia="ja-JP"/>
        </w:rPr>
      </w:pPr>
      <w:bookmarkStart w:id="87" w:name="_Toc129090062"/>
      <w:r>
        <w:lastRenderedPageBreak/>
        <w:t>Krajobrazne vrijednosti</w:t>
      </w:r>
      <w:bookmarkEnd w:id="87"/>
      <w:r>
        <w:t xml:space="preserve"> </w:t>
      </w:r>
    </w:p>
    <w:p w14:paraId="351DF43D" w14:textId="77777777" w:rsidR="00C45088" w:rsidRDefault="004E0DA5" w:rsidP="00C45088">
      <w:pPr>
        <w:pStyle w:val="SUEZtekst"/>
        <w:numPr>
          <w:ilvl w:val="0"/>
          <w:numId w:val="15"/>
        </w:numPr>
      </w:pPr>
      <w:bookmarkStart w:id="88" w:name="_Hlk119063617"/>
      <w:r w:rsidRPr="008B0DCF">
        <w:rPr>
          <w:b/>
          <w:bCs/>
          <w:lang w:eastAsia="ja-JP"/>
        </w:rPr>
        <w:t>POSEBNI CILJ A</w:t>
      </w:r>
      <w:r w:rsidR="00AF1834">
        <w:rPr>
          <w:b/>
          <w:bCs/>
          <w:lang w:eastAsia="ja-JP"/>
        </w:rPr>
        <w:t>D</w:t>
      </w:r>
      <w:r w:rsidRPr="008B0DCF">
        <w:rPr>
          <w:b/>
          <w:bCs/>
          <w:lang w:eastAsia="ja-JP"/>
        </w:rPr>
        <w:t xml:space="preserve">: Očuvane </w:t>
      </w:r>
      <w:r w:rsidR="008B0DCF">
        <w:rPr>
          <w:b/>
          <w:bCs/>
          <w:lang w:eastAsia="ja-JP"/>
        </w:rPr>
        <w:t xml:space="preserve">su </w:t>
      </w:r>
      <w:r w:rsidRPr="008B0DCF">
        <w:rPr>
          <w:b/>
          <w:bCs/>
          <w:lang w:eastAsia="ja-JP"/>
        </w:rPr>
        <w:t xml:space="preserve">krajobrazne vrijednosti značajnih krajobraza Pakleni otoci, </w:t>
      </w:r>
      <w:proofErr w:type="spellStart"/>
      <w:r w:rsidRPr="008B0DCF">
        <w:rPr>
          <w:b/>
          <w:bCs/>
          <w:lang w:eastAsia="ja-JP"/>
        </w:rPr>
        <w:t>Šćedro</w:t>
      </w:r>
      <w:proofErr w:type="spellEnd"/>
      <w:r w:rsidR="008B0DCF">
        <w:rPr>
          <w:b/>
          <w:bCs/>
          <w:lang w:eastAsia="ja-JP"/>
        </w:rPr>
        <w:t xml:space="preserve"> i</w:t>
      </w:r>
      <w:r w:rsidRPr="008B0DCF">
        <w:rPr>
          <w:b/>
          <w:bCs/>
          <w:lang w:eastAsia="ja-JP"/>
        </w:rPr>
        <w:t xml:space="preserve"> Zečevo</w:t>
      </w:r>
      <w:r w:rsidR="008B0DCF">
        <w:rPr>
          <w:b/>
          <w:bCs/>
          <w:lang w:eastAsia="ja-JP"/>
        </w:rPr>
        <w:t>.</w:t>
      </w:r>
      <w:r w:rsidR="00C45088" w:rsidRPr="00C45088">
        <w:t xml:space="preserve"> </w:t>
      </w:r>
    </w:p>
    <w:p w14:paraId="47765AE0" w14:textId="592FA1D9" w:rsidR="004E0DA5" w:rsidRPr="00C45088" w:rsidRDefault="00C45088" w:rsidP="00C45088">
      <w:pPr>
        <w:pStyle w:val="SUEZtekst"/>
        <w:ind w:left="360"/>
      </w:pPr>
      <w:r w:rsidRPr="00902F3D">
        <w:t xml:space="preserve">Tema krajobraza se provlači kroz ostatak teksta očuvanja prirodnih vrijednosti. S obzirom da odluke o proglašenju značajnih krajobraza navode šumski ekosustav </w:t>
      </w:r>
      <w:r>
        <w:t>i</w:t>
      </w:r>
      <w:r w:rsidRPr="00902F3D">
        <w:t xml:space="preserve"> razvedenu obalu kao temeljne vrijednosti očuvanja</w:t>
      </w:r>
      <w:r>
        <w:t>,</w:t>
      </w:r>
      <w:r w:rsidRPr="00902F3D">
        <w:t xml:space="preserve"> aktivnosti </w:t>
      </w:r>
      <w:r>
        <w:t>Ustanove</w:t>
      </w:r>
      <w:r w:rsidRPr="00902F3D">
        <w:t xml:space="preserve"> moraju biti usmjerene na očuvanje ta dva krajobrazna elementa. Naročito je potrebno spriječiti devastaciju obale </w:t>
      </w:r>
      <w:r>
        <w:t>i</w:t>
      </w:r>
      <w:r w:rsidRPr="00902F3D">
        <w:t xml:space="preserve"> šuma od strane ilegalne gradnje, odlaganja otpada, prekomjerne sječe </w:t>
      </w:r>
      <w:r>
        <w:t>i</w:t>
      </w:r>
      <w:r w:rsidRPr="00902F3D">
        <w:t xml:space="preserve"> voditi računa o jačanju kapaciteta vatrogasnih postrojbi za intervencije prilikom požara. Ujedno na Paklenim otocima je bitno voditi stanja o očuvanju prirodnih plaža.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9"/>
        <w:gridCol w:w="6783"/>
      </w:tblGrid>
      <w:tr w:rsidR="00C45088" w:rsidRPr="004D73D8" w14:paraId="4A5B9444" w14:textId="77777777" w:rsidTr="003D6257">
        <w:trPr>
          <w:trHeight w:val="465"/>
        </w:trPr>
        <w:tc>
          <w:tcPr>
            <w:tcW w:w="5000" w:type="pct"/>
            <w:gridSpan w:val="2"/>
            <w:shd w:val="clear" w:color="auto" w:fill="auto"/>
            <w:vAlign w:val="center"/>
          </w:tcPr>
          <w:bookmarkEnd w:id="88"/>
          <w:p w14:paraId="13AF6252" w14:textId="76C6B380" w:rsidR="00C45088" w:rsidRPr="00C45088" w:rsidRDefault="00C45088" w:rsidP="00C45088">
            <w:pPr>
              <w:pStyle w:val="SUEZtekst"/>
              <w:numPr>
                <w:ilvl w:val="0"/>
                <w:numId w:val="15"/>
              </w:numPr>
            </w:pPr>
            <w:r w:rsidRPr="008B0DCF">
              <w:rPr>
                <w:b/>
                <w:bCs/>
                <w:lang w:eastAsia="ja-JP"/>
              </w:rPr>
              <w:t>POSEBNI CILJ A</w:t>
            </w:r>
            <w:r>
              <w:rPr>
                <w:b/>
                <w:bCs/>
                <w:lang w:eastAsia="ja-JP"/>
              </w:rPr>
              <w:t>D</w:t>
            </w:r>
            <w:r w:rsidRPr="008B0DCF">
              <w:rPr>
                <w:b/>
                <w:bCs/>
                <w:lang w:eastAsia="ja-JP"/>
              </w:rPr>
              <w:t xml:space="preserve">: Očuvane </w:t>
            </w:r>
            <w:r>
              <w:rPr>
                <w:b/>
                <w:bCs/>
                <w:lang w:eastAsia="ja-JP"/>
              </w:rPr>
              <w:t xml:space="preserve">su </w:t>
            </w:r>
            <w:r w:rsidRPr="008B0DCF">
              <w:rPr>
                <w:b/>
                <w:bCs/>
                <w:lang w:eastAsia="ja-JP"/>
              </w:rPr>
              <w:t xml:space="preserve">krajobrazne vrijednosti značajnih krajobraza Pakleni otoci, </w:t>
            </w:r>
            <w:proofErr w:type="spellStart"/>
            <w:r w:rsidRPr="008B0DCF">
              <w:rPr>
                <w:b/>
                <w:bCs/>
                <w:lang w:eastAsia="ja-JP"/>
              </w:rPr>
              <w:t>Šćedro</w:t>
            </w:r>
            <w:proofErr w:type="spellEnd"/>
            <w:r>
              <w:rPr>
                <w:b/>
                <w:bCs/>
                <w:lang w:eastAsia="ja-JP"/>
              </w:rPr>
              <w:t xml:space="preserve"> i</w:t>
            </w:r>
            <w:r w:rsidRPr="008B0DCF">
              <w:rPr>
                <w:b/>
                <w:bCs/>
                <w:lang w:eastAsia="ja-JP"/>
              </w:rPr>
              <w:t xml:space="preserve"> Zečevo</w:t>
            </w:r>
            <w:r>
              <w:rPr>
                <w:b/>
                <w:bCs/>
                <w:lang w:eastAsia="ja-JP"/>
              </w:rPr>
              <w:t>.</w:t>
            </w:r>
          </w:p>
        </w:tc>
      </w:tr>
      <w:tr w:rsidR="00C45088" w:rsidRPr="004D73D8" w14:paraId="47B71DA2" w14:textId="77777777" w:rsidTr="003D6257">
        <w:trPr>
          <w:trHeight w:val="465"/>
        </w:trPr>
        <w:tc>
          <w:tcPr>
            <w:tcW w:w="1381" w:type="pct"/>
            <w:shd w:val="clear" w:color="auto" w:fill="auto"/>
            <w:vAlign w:val="center"/>
          </w:tcPr>
          <w:p w14:paraId="74A06930" w14:textId="4EDF1569" w:rsidR="00C45088" w:rsidRPr="00BF30D3" w:rsidRDefault="00C45088" w:rsidP="00C45088">
            <w:pPr>
              <w:spacing w:before="0" w:after="0" w:line="240" w:lineRule="auto"/>
              <w:jc w:val="center"/>
              <w:rPr>
                <w:rFonts w:eastAsia="Times New Roman" w:cstheme="minorHAnsi"/>
                <w:b/>
                <w:bCs/>
                <w:color w:val="000000"/>
                <w:sz w:val="20"/>
                <w:szCs w:val="20"/>
                <w:lang w:eastAsia="hr-HR"/>
              </w:rPr>
            </w:pPr>
            <w:r w:rsidRPr="00BF30D3">
              <w:rPr>
                <w:rFonts w:eastAsia="Times New Roman" w:cstheme="minorHAnsi"/>
                <w:b/>
                <w:bCs/>
                <w:color w:val="000000"/>
                <w:sz w:val="20"/>
                <w:szCs w:val="20"/>
                <w:lang w:eastAsia="hr-HR"/>
              </w:rPr>
              <w:t>Naziv zaštićenog područja</w:t>
            </w:r>
          </w:p>
        </w:tc>
        <w:tc>
          <w:tcPr>
            <w:tcW w:w="3619" w:type="pct"/>
            <w:shd w:val="clear" w:color="auto" w:fill="auto"/>
            <w:vAlign w:val="center"/>
          </w:tcPr>
          <w:p w14:paraId="48F059F0" w14:textId="71865D65" w:rsidR="00C45088" w:rsidRPr="00BF30D3" w:rsidRDefault="00C45088" w:rsidP="00C45088">
            <w:pPr>
              <w:spacing w:before="0" w:after="0" w:line="240" w:lineRule="auto"/>
              <w:jc w:val="center"/>
              <w:rPr>
                <w:rFonts w:eastAsia="Times New Roman" w:cstheme="minorHAnsi"/>
                <w:b/>
                <w:bCs/>
                <w:color w:val="000000"/>
                <w:sz w:val="20"/>
                <w:szCs w:val="20"/>
                <w:lang w:eastAsia="hr-HR"/>
              </w:rPr>
            </w:pPr>
            <w:r w:rsidRPr="00BF30D3">
              <w:rPr>
                <w:rFonts w:eastAsia="Times New Roman" w:cstheme="minorHAnsi"/>
                <w:b/>
                <w:bCs/>
                <w:color w:val="000000"/>
                <w:sz w:val="20"/>
                <w:szCs w:val="20"/>
                <w:lang w:eastAsia="hr-HR"/>
              </w:rPr>
              <w:t>Pokazatelj</w:t>
            </w:r>
            <w:r w:rsidR="00D64FF6">
              <w:rPr>
                <w:rFonts w:eastAsia="Times New Roman" w:cstheme="minorHAnsi"/>
                <w:b/>
                <w:bCs/>
                <w:color w:val="000000"/>
                <w:sz w:val="20"/>
                <w:szCs w:val="20"/>
                <w:lang w:eastAsia="hr-HR"/>
              </w:rPr>
              <w:t>i postizanja posebnog cilja AD</w:t>
            </w:r>
          </w:p>
        </w:tc>
      </w:tr>
      <w:tr w:rsidR="00C45088" w:rsidRPr="00623E27" w14:paraId="3143C7D2" w14:textId="77777777" w:rsidTr="003D6257">
        <w:trPr>
          <w:trHeight w:val="415"/>
        </w:trPr>
        <w:tc>
          <w:tcPr>
            <w:tcW w:w="1381" w:type="pct"/>
            <w:shd w:val="clear" w:color="auto" w:fill="auto"/>
            <w:vAlign w:val="center"/>
          </w:tcPr>
          <w:p w14:paraId="3653E28D" w14:textId="77777777" w:rsidR="00C45088" w:rsidRPr="00DF1ABF" w:rsidRDefault="00C45088" w:rsidP="00C45088">
            <w:pPr>
              <w:spacing w:before="0" w:after="0" w:line="240" w:lineRule="auto"/>
              <w:jc w:val="center"/>
              <w:rPr>
                <w:rFonts w:eastAsia="Times New Roman" w:cstheme="minorHAnsi"/>
                <w:sz w:val="20"/>
                <w:szCs w:val="20"/>
                <w:lang w:eastAsia="hr-HR"/>
              </w:rPr>
            </w:pPr>
            <w:r w:rsidRPr="00DF1ABF">
              <w:rPr>
                <w:rFonts w:cstheme="minorHAnsi"/>
                <w:sz w:val="20"/>
                <w:szCs w:val="20"/>
              </w:rPr>
              <w:t>Značajni krajobraz Pakleni otoci</w:t>
            </w:r>
          </w:p>
        </w:tc>
        <w:tc>
          <w:tcPr>
            <w:tcW w:w="3619" w:type="pct"/>
            <w:shd w:val="clear" w:color="auto" w:fill="auto"/>
            <w:vAlign w:val="center"/>
          </w:tcPr>
          <w:p w14:paraId="4B26F9A3" w14:textId="2751B949" w:rsidR="00C45088" w:rsidRPr="00DF1ABF" w:rsidRDefault="00841745" w:rsidP="00841745">
            <w:pPr>
              <w:spacing w:before="0" w:after="0" w:line="240" w:lineRule="auto"/>
              <w:jc w:val="left"/>
              <w:rPr>
                <w:rFonts w:eastAsia="Times New Roman" w:cstheme="minorHAnsi"/>
                <w:sz w:val="20"/>
                <w:szCs w:val="20"/>
                <w:lang w:eastAsia="hr-HR"/>
              </w:rPr>
            </w:pPr>
            <w:r w:rsidRPr="00DF1ABF">
              <w:rPr>
                <w:rFonts w:eastAsia="Times New Roman" w:cstheme="minorHAnsi"/>
                <w:sz w:val="20"/>
                <w:szCs w:val="20"/>
                <w:lang w:eastAsia="hr-HR"/>
              </w:rPr>
              <w:t xml:space="preserve">Očuvane su površine zona i </w:t>
            </w:r>
            <w:proofErr w:type="spellStart"/>
            <w:r w:rsidRPr="00DF1ABF">
              <w:rPr>
                <w:rFonts w:eastAsia="Times New Roman" w:cstheme="minorHAnsi"/>
                <w:sz w:val="20"/>
                <w:szCs w:val="20"/>
                <w:lang w:eastAsia="hr-HR"/>
              </w:rPr>
              <w:t>podzona</w:t>
            </w:r>
            <w:proofErr w:type="spellEnd"/>
            <w:r w:rsidRPr="00DF1ABF">
              <w:rPr>
                <w:rFonts w:eastAsia="Times New Roman" w:cstheme="minorHAnsi"/>
                <w:sz w:val="20"/>
                <w:szCs w:val="20"/>
                <w:lang w:eastAsia="hr-HR"/>
              </w:rPr>
              <w:t xml:space="preserve"> iz upravljačke </w:t>
            </w:r>
            <w:proofErr w:type="spellStart"/>
            <w:r w:rsidRPr="00DF1ABF">
              <w:rPr>
                <w:rFonts w:eastAsia="Times New Roman" w:cstheme="minorHAnsi"/>
                <w:sz w:val="20"/>
                <w:szCs w:val="20"/>
                <w:lang w:eastAsia="hr-HR"/>
              </w:rPr>
              <w:t>zonacije</w:t>
            </w:r>
            <w:proofErr w:type="spellEnd"/>
            <w:r w:rsidRPr="00DF1ABF">
              <w:rPr>
                <w:rFonts w:eastAsia="Times New Roman" w:cstheme="minorHAnsi"/>
                <w:sz w:val="20"/>
                <w:szCs w:val="20"/>
                <w:lang w:eastAsia="hr-HR"/>
              </w:rPr>
              <w:t>. Utvrđena su građevna područja na otocima te ne dolazi do njihova daljnjeg povećanja u odnosu na godinu njihova utvrđivanja.</w:t>
            </w:r>
          </w:p>
        </w:tc>
      </w:tr>
      <w:tr w:rsidR="005C2D88" w:rsidRPr="00623E27" w14:paraId="64C207B5" w14:textId="77777777" w:rsidTr="003D6257">
        <w:trPr>
          <w:trHeight w:val="425"/>
        </w:trPr>
        <w:tc>
          <w:tcPr>
            <w:tcW w:w="1381" w:type="pct"/>
            <w:shd w:val="clear" w:color="auto" w:fill="auto"/>
            <w:vAlign w:val="center"/>
          </w:tcPr>
          <w:p w14:paraId="10558275" w14:textId="77777777" w:rsidR="005C2D88" w:rsidRPr="00DF1ABF" w:rsidRDefault="005C2D88" w:rsidP="005C2D88">
            <w:pPr>
              <w:spacing w:before="0" w:after="0" w:line="240" w:lineRule="auto"/>
              <w:jc w:val="center"/>
              <w:rPr>
                <w:rFonts w:cstheme="minorHAnsi"/>
                <w:sz w:val="20"/>
                <w:szCs w:val="20"/>
              </w:rPr>
            </w:pPr>
            <w:r w:rsidRPr="00DF1ABF">
              <w:rPr>
                <w:rFonts w:cstheme="minorHAnsi"/>
                <w:sz w:val="20"/>
                <w:szCs w:val="20"/>
              </w:rPr>
              <w:t xml:space="preserve">Značajni krajobraz </w:t>
            </w:r>
            <w:proofErr w:type="spellStart"/>
            <w:r w:rsidRPr="00DF1ABF">
              <w:rPr>
                <w:rFonts w:cstheme="minorHAnsi"/>
                <w:sz w:val="20"/>
                <w:szCs w:val="20"/>
              </w:rPr>
              <w:t>Šćedro</w:t>
            </w:r>
            <w:proofErr w:type="spellEnd"/>
          </w:p>
        </w:tc>
        <w:tc>
          <w:tcPr>
            <w:tcW w:w="3619" w:type="pct"/>
            <w:shd w:val="clear" w:color="auto" w:fill="auto"/>
          </w:tcPr>
          <w:p w14:paraId="3B7A7AB3" w14:textId="062234FC" w:rsidR="005C2D88" w:rsidRPr="00DF1ABF" w:rsidRDefault="00841745" w:rsidP="00841745">
            <w:pPr>
              <w:spacing w:before="0" w:after="0" w:line="240" w:lineRule="auto"/>
              <w:jc w:val="left"/>
              <w:rPr>
                <w:rFonts w:eastAsia="Times New Roman" w:cstheme="minorHAnsi"/>
                <w:sz w:val="20"/>
                <w:szCs w:val="20"/>
                <w:lang w:eastAsia="hr-HR"/>
              </w:rPr>
            </w:pPr>
            <w:r w:rsidRPr="00DF1ABF">
              <w:rPr>
                <w:rFonts w:eastAsia="Times New Roman" w:cstheme="minorHAnsi"/>
                <w:sz w:val="20"/>
                <w:szCs w:val="20"/>
                <w:lang w:eastAsia="hr-HR"/>
              </w:rPr>
              <w:t xml:space="preserve">Očuvane su površine zona i </w:t>
            </w:r>
            <w:proofErr w:type="spellStart"/>
            <w:r w:rsidRPr="00DF1ABF">
              <w:rPr>
                <w:rFonts w:eastAsia="Times New Roman" w:cstheme="minorHAnsi"/>
                <w:sz w:val="20"/>
                <w:szCs w:val="20"/>
                <w:lang w:eastAsia="hr-HR"/>
              </w:rPr>
              <w:t>podzona</w:t>
            </w:r>
            <w:proofErr w:type="spellEnd"/>
            <w:r w:rsidRPr="00DF1ABF">
              <w:rPr>
                <w:rFonts w:eastAsia="Times New Roman" w:cstheme="minorHAnsi"/>
                <w:sz w:val="20"/>
                <w:szCs w:val="20"/>
                <w:lang w:eastAsia="hr-HR"/>
              </w:rPr>
              <w:t xml:space="preserve"> iz upravljačke </w:t>
            </w:r>
            <w:proofErr w:type="spellStart"/>
            <w:r w:rsidRPr="00DF1ABF">
              <w:rPr>
                <w:rFonts w:eastAsia="Times New Roman" w:cstheme="minorHAnsi"/>
                <w:sz w:val="20"/>
                <w:szCs w:val="20"/>
                <w:lang w:eastAsia="hr-HR"/>
              </w:rPr>
              <w:t>zonacije</w:t>
            </w:r>
            <w:proofErr w:type="spellEnd"/>
            <w:r w:rsidRPr="00DF1ABF">
              <w:rPr>
                <w:rFonts w:eastAsia="Times New Roman" w:cstheme="minorHAnsi"/>
                <w:sz w:val="20"/>
                <w:szCs w:val="20"/>
                <w:lang w:eastAsia="hr-HR"/>
              </w:rPr>
              <w:t>. Utvrđena su građevna područja na otoku te ne dolazi do njihova daljnjeg povećanja u odnosu na godinu njihova utvrđivanja.</w:t>
            </w:r>
          </w:p>
        </w:tc>
      </w:tr>
      <w:tr w:rsidR="005C2D88" w:rsidRPr="00623E27" w14:paraId="5B3B9DDD" w14:textId="77777777" w:rsidTr="003D6257">
        <w:trPr>
          <w:trHeight w:val="400"/>
        </w:trPr>
        <w:tc>
          <w:tcPr>
            <w:tcW w:w="1381" w:type="pct"/>
            <w:shd w:val="clear" w:color="auto" w:fill="auto"/>
            <w:vAlign w:val="center"/>
          </w:tcPr>
          <w:p w14:paraId="02AE8D10" w14:textId="77777777" w:rsidR="005C2D88" w:rsidRPr="00DF1ABF" w:rsidRDefault="005C2D88" w:rsidP="005C2D88">
            <w:pPr>
              <w:spacing w:before="0" w:after="0" w:line="240" w:lineRule="auto"/>
              <w:jc w:val="center"/>
              <w:rPr>
                <w:rFonts w:cstheme="minorHAnsi"/>
                <w:sz w:val="20"/>
                <w:szCs w:val="20"/>
              </w:rPr>
            </w:pPr>
            <w:r w:rsidRPr="00DF1ABF">
              <w:rPr>
                <w:rFonts w:cstheme="minorHAnsi"/>
                <w:sz w:val="20"/>
                <w:szCs w:val="20"/>
              </w:rPr>
              <w:t>Značajni krajobraz Zečevo</w:t>
            </w:r>
          </w:p>
        </w:tc>
        <w:tc>
          <w:tcPr>
            <w:tcW w:w="3619" w:type="pct"/>
            <w:shd w:val="clear" w:color="auto" w:fill="auto"/>
          </w:tcPr>
          <w:p w14:paraId="7D665E46" w14:textId="4B2F6C84" w:rsidR="005C2D88" w:rsidRPr="00DF1ABF" w:rsidRDefault="00841745" w:rsidP="00841745">
            <w:pPr>
              <w:spacing w:before="0" w:after="0" w:line="240" w:lineRule="auto"/>
              <w:jc w:val="left"/>
              <w:rPr>
                <w:rFonts w:eastAsia="Times New Roman" w:cstheme="minorHAnsi"/>
                <w:sz w:val="20"/>
                <w:szCs w:val="20"/>
                <w:lang w:eastAsia="hr-HR"/>
              </w:rPr>
            </w:pPr>
            <w:r w:rsidRPr="00DF1ABF">
              <w:rPr>
                <w:rFonts w:eastAsia="Times New Roman" w:cstheme="minorHAnsi"/>
                <w:sz w:val="20"/>
                <w:szCs w:val="20"/>
                <w:lang w:eastAsia="hr-HR"/>
              </w:rPr>
              <w:t xml:space="preserve">Očuvane su površine zona i </w:t>
            </w:r>
            <w:proofErr w:type="spellStart"/>
            <w:r w:rsidRPr="00DF1ABF">
              <w:rPr>
                <w:rFonts w:eastAsia="Times New Roman" w:cstheme="minorHAnsi"/>
                <w:sz w:val="20"/>
                <w:szCs w:val="20"/>
                <w:lang w:eastAsia="hr-HR"/>
              </w:rPr>
              <w:t>podzona</w:t>
            </w:r>
            <w:proofErr w:type="spellEnd"/>
            <w:r w:rsidRPr="00DF1ABF">
              <w:rPr>
                <w:rFonts w:eastAsia="Times New Roman" w:cstheme="minorHAnsi"/>
                <w:sz w:val="20"/>
                <w:szCs w:val="20"/>
                <w:lang w:eastAsia="hr-HR"/>
              </w:rPr>
              <w:t xml:space="preserve"> iz upravljačke </w:t>
            </w:r>
            <w:proofErr w:type="spellStart"/>
            <w:r w:rsidRPr="00DF1ABF">
              <w:rPr>
                <w:rFonts w:eastAsia="Times New Roman" w:cstheme="minorHAnsi"/>
                <w:sz w:val="20"/>
                <w:szCs w:val="20"/>
                <w:lang w:eastAsia="hr-HR"/>
              </w:rPr>
              <w:t>zonacije</w:t>
            </w:r>
            <w:proofErr w:type="spellEnd"/>
            <w:r w:rsidRPr="00DF1ABF">
              <w:rPr>
                <w:rFonts w:eastAsia="Times New Roman" w:cstheme="minorHAnsi"/>
                <w:sz w:val="20"/>
                <w:szCs w:val="20"/>
                <w:lang w:eastAsia="hr-HR"/>
              </w:rPr>
              <w:t xml:space="preserve">. </w:t>
            </w:r>
          </w:p>
        </w:tc>
      </w:tr>
    </w:tbl>
    <w:p w14:paraId="2C9A67D6" w14:textId="77777777" w:rsidR="008B0DCF" w:rsidRDefault="008B0DCF" w:rsidP="0040444E">
      <w:pPr>
        <w:pStyle w:val="SUEZtekst"/>
      </w:pPr>
    </w:p>
    <w:p w14:paraId="4EC54AE8" w14:textId="77777777" w:rsidR="006823B9" w:rsidRDefault="006823B9" w:rsidP="0065110D">
      <w:pPr>
        <w:rPr>
          <w:rFonts w:cstheme="minorHAnsi"/>
          <w:b/>
          <w:bCs/>
          <w:color w:val="FFFFFF" w:themeColor="background1"/>
          <w:sz w:val="28"/>
          <w:szCs w:val="28"/>
        </w:rPr>
        <w:sectPr w:rsidR="006823B9" w:rsidSect="0065110D">
          <w:pgSz w:w="11906" w:h="16838"/>
          <w:pgMar w:top="709" w:right="1106" w:bottom="1418" w:left="1418" w:header="709" w:footer="709" w:gutter="0"/>
          <w:cols w:space="708"/>
          <w:titlePg/>
          <w:docGrid w:linePitch="360"/>
        </w:sectPr>
      </w:pPr>
    </w:p>
    <w:tbl>
      <w:tblPr>
        <w:tblStyle w:val="Reetkatablic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01"/>
      </w:tblGrid>
      <w:tr w:rsidR="006823B9" w:rsidRPr="001E572A" w14:paraId="7CC47348" w14:textId="77777777" w:rsidTr="0065110D">
        <w:trPr>
          <w:trHeight w:val="567"/>
        </w:trPr>
        <w:tc>
          <w:tcPr>
            <w:tcW w:w="5000" w:type="pct"/>
            <w:tcBorders>
              <w:top w:val="single" w:sz="4" w:space="0" w:color="ABAFBF" w:themeColor="background2"/>
              <w:left w:val="single" w:sz="4" w:space="0" w:color="ABAFBF" w:themeColor="background2"/>
              <w:bottom w:val="single" w:sz="4" w:space="0" w:color="ABAFBF" w:themeColor="background2"/>
              <w:right w:val="single" w:sz="4" w:space="0" w:color="ABAFBF" w:themeColor="background2"/>
            </w:tcBorders>
            <w:shd w:val="clear" w:color="auto" w:fill="030F40" w:themeFill="accent1"/>
            <w:vAlign w:val="center"/>
          </w:tcPr>
          <w:p w14:paraId="24C0352B" w14:textId="77777777" w:rsidR="006823B9" w:rsidRPr="001E572A" w:rsidRDefault="006823B9" w:rsidP="0065110D">
            <w:pPr>
              <w:rPr>
                <w:rFonts w:cstheme="minorHAnsi"/>
                <w:b/>
                <w:bCs/>
                <w:color w:val="FFFFFF" w:themeColor="background1"/>
                <w:sz w:val="24"/>
                <w:szCs w:val="24"/>
              </w:rPr>
            </w:pPr>
            <w:r w:rsidRPr="00714B8B">
              <w:rPr>
                <w:rFonts w:cstheme="minorHAnsi"/>
                <w:b/>
                <w:bCs/>
                <w:color w:val="FFFFFF" w:themeColor="background1"/>
                <w:sz w:val="28"/>
                <w:szCs w:val="28"/>
              </w:rPr>
              <w:lastRenderedPageBreak/>
              <w:t>TEMA A: Očuvanje prirodnih vrijednosti</w:t>
            </w:r>
          </w:p>
        </w:tc>
      </w:tr>
      <w:tr w:rsidR="006823B9" w:rsidRPr="001E572A" w14:paraId="4578F869" w14:textId="77777777" w:rsidTr="0065110D">
        <w:trPr>
          <w:trHeight w:val="624"/>
        </w:trPr>
        <w:tc>
          <w:tcPr>
            <w:tcW w:w="5000" w:type="pct"/>
            <w:tcBorders>
              <w:top w:val="single" w:sz="4" w:space="0" w:color="ABAFBF" w:themeColor="background2"/>
              <w:bottom w:val="single" w:sz="4" w:space="0" w:color="ABAFBF" w:themeColor="background2"/>
            </w:tcBorders>
            <w:vAlign w:val="center"/>
          </w:tcPr>
          <w:p w14:paraId="178787FF" w14:textId="70FF3B81" w:rsidR="006823B9" w:rsidRPr="005D0E82" w:rsidRDefault="006823B9" w:rsidP="0065110D">
            <w:pPr>
              <w:spacing w:before="0"/>
              <w:jc w:val="left"/>
              <w:rPr>
                <w:rFonts w:cstheme="minorHAnsi"/>
                <w:sz w:val="24"/>
                <w:szCs w:val="24"/>
              </w:rPr>
            </w:pPr>
            <w:r w:rsidRPr="00714B8B">
              <w:rPr>
                <w:rFonts w:cstheme="minorHAnsi"/>
                <w:b/>
                <w:bCs/>
                <w:sz w:val="24"/>
                <w:szCs w:val="24"/>
              </w:rPr>
              <w:t>OPĆI CILJ</w:t>
            </w:r>
            <w:r w:rsidRPr="005D0E82">
              <w:rPr>
                <w:rFonts w:cstheme="minorHAnsi"/>
                <w:sz w:val="24"/>
                <w:szCs w:val="24"/>
              </w:rPr>
              <w:t xml:space="preserve">: </w:t>
            </w:r>
            <w:r w:rsidR="00414F9E" w:rsidRPr="00414F9E">
              <w:rPr>
                <w:rFonts w:cstheme="minorHAnsi"/>
                <w:sz w:val="24"/>
                <w:szCs w:val="24"/>
              </w:rPr>
              <w:t>Očuvano je povoljno stanje ciljnih staništa i vrsta ekološke mreže te zaštićenih područja otoka Hvara obuhvaćenih Planom upravljanja.</w:t>
            </w:r>
          </w:p>
        </w:tc>
      </w:tr>
    </w:tbl>
    <w:p w14:paraId="4CDEA584" w14:textId="77777777" w:rsidR="006823B9" w:rsidRPr="00903073" w:rsidRDefault="006823B9" w:rsidP="006823B9">
      <w:pPr>
        <w:spacing w:before="0" w:after="0"/>
        <w:rPr>
          <w:sz w:val="10"/>
          <w:szCs w:val="10"/>
        </w:rPr>
      </w:pPr>
    </w:p>
    <w:tbl>
      <w:tblPr>
        <w:tblStyle w:val="Reetkatablice"/>
        <w:tblW w:w="0" w:type="auto"/>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ayout w:type="fixed"/>
        <w:tblLook w:val="04A0" w:firstRow="1" w:lastRow="0" w:firstColumn="1" w:lastColumn="0" w:noHBand="0" w:noVBand="1"/>
      </w:tblPr>
      <w:tblGrid>
        <w:gridCol w:w="1336"/>
        <w:gridCol w:w="3421"/>
        <w:gridCol w:w="892"/>
        <w:gridCol w:w="1933"/>
        <w:gridCol w:w="594"/>
        <w:gridCol w:w="535"/>
        <w:gridCol w:w="535"/>
        <w:gridCol w:w="535"/>
        <w:gridCol w:w="535"/>
        <w:gridCol w:w="535"/>
        <w:gridCol w:w="535"/>
        <w:gridCol w:w="535"/>
        <w:gridCol w:w="535"/>
        <w:gridCol w:w="535"/>
        <w:gridCol w:w="535"/>
        <w:gridCol w:w="1179"/>
      </w:tblGrid>
      <w:tr w:rsidR="00C06CE1" w:rsidRPr="00813022" w14:paraId="4C8F8DAA" w14:textId="77777777" w:rsidTr="00C06CE1">
        <w:trPr>
          <w:tblHeader/>
        </w:trPr>
        <w:tc>
          <w:tcPr>
            <w:tcW w:w="1336" w:type="dxa"/>
            <w:vMerge w:val="restart"/>
            <w:shd w:val="clear" w:color="auto" w:fill="030F40" w:themeFill="accent1"/>
            <w:vAlign w:val="center"/>
          </w:tcPr>
          <w:p w14:paraId="4D4DBA6C" w14:textId="0DBBB6A3" w:rsidR="00C06CE1" w:rsidRPr="00813022" w:rsidRDefault="00C06CE1" w:rsidP="00C06CE1">
            <w:pPr>
              <w:spacing w:before="0"/>
              <w:jc w:val="center"/>
              <w:rPr>
                <w:sz w:val="19"/>
                <w:szCs w:val="19"/>
              </w:rPr>
            </w:pPr>
            <w:r w:rsidRPr="00856C9A">
              <w:rPr>
                <w:rFonts w:cstheme="minorHAnsi"/>
                <w:b/>
                <w:bCs/>
                <w:color w:val="FFFFFF" w:themeColor="background1"/>
                <w:sz w:val="20"/>
                <w:szCs w:val="20"/>
              </w:rPr>
              <w:t>TIP AKT.</w:t>
            </w:r>
          </w:p>
        </w:tc>
        <w:tc>
          <w:tcPr>
            <w:tcW w:w="3421" w:type="dxa"/>
            <w:vMerge w:val="restart"/>
            <w:shd w:val="clear" w:color="auto" w:fill="030F40" w:themeFill="accent1"/>
            <w:vAlign w:val="center"/>
          </w:tcPr>
          <w:p w14:paraId="39F58F89" w14:textId="755A53D1" w:rsidR="00C06CE1" w:rsidRPr="00813022" w:rsidRDefault="00C06CE1" w:rsidP="00C06CE1">
            <w:pPr>
              <w:spacing w:before="0"/>
              <w:jc w:val="left"/>
              <w:rPr>
                <w:sz w:val="19"/>
                <w:szCs w:val="19"/>
              </w:rPr>
            </w:pPr>
            <w:r w:rsidRPr="00856C9A">
              <w:rPr>
                <w:rFonts w:cstheme="minorHAnsi"/>
                <w:b/>
                <w:bCs/>
                <w:color w:val="FFFFFF" w:themeColor="background1"/>
                <w:sz w:val="20"/>
                <w:szCs w:val="20"/>
              </w:rPr>
              <w:t>AKTIVNOST</w:t>
            </w:r>
          </w:p>
        </w:tc>
        <w:tc>
          <w:tcPr>
            <w:tcW w:w="892" w:type="dxa"/>
            <w:vMerge w:val="restart"/>
            <w:shd w:val="clear" w:color="auto" w:fill="030F40" w:themeFill="accent1"/>
            <w:vAlign w:val="center"/>
          </w:tcPr>
          <w:p w14:paraId="1C904D7E" w14:textId="254E7981" w:rsidR="00C06CE1" w:rsidRPr="00813022" w:rsidRDefault="00C06CE1" w:rsidP="00C06CE1">
            <w:pPr>
              <w:spacing w:before="0"/>
              <w:jc w:val="center"/>
              <w:rPr>
                <w:b/>
                <w:bCs/>
                <w:color w:val="030F40" w:themeColor="accent1"/>
                <w:sz w:val="19"/>
                <w:szCs w:val="19"/>
              </w:rPr>
            </w:pPr>
            <w:r w:rsidRPr="00856C9A">
              <w:rPr>
                <w:rFonts w:cstheme="minorHAnsi"/>
                <w:b/>
                <w:bCs/>
                <w:color w:val="FFFFFF" w:themeColor="background1"/>
                <w:sz w:val="20"/>
                <w:szCs w:val="20"/>
              </w:rPr>
              <w:t>KOD AKT.</w:t>
            </w:r>
          </w:p>
        </w:tc>
        <w:tc>
          <w:tcPr>
            <w:tcW w:w="1933" w:type="dxa"/>
            <w:vMerge w:val="restart"/>
            <w:shd w:val="clear" w:color="auto" w:fill="030F40" w:themeFill="accent1"/>
            <w:vAlign w:val="center"/>
          </w:tcPr>
          <w:p w14:paraId="66F9A2A1" w14:textId="4E981803" w:rsidR="00C06CE1" w:rsidRPr="00813022" w:rsidRDefault="00C06CE1" w:rsidP="00C06CE1">
            <w:pPr>
              <w:spacing w:before="0"/>
              <w:jc w:val="left"/>
              <w:rPr>
                <w:sz w:val="19"/>
                <w:szCs w:val="19"/>
              </w:rPr>
            </w:pPr>
            <w:r w:rsidRPr="00856C9A">
              <w:rPr>
                <w:rFonts w:cstheme="minorHAnsi"/>
                <w:b/>
                <w:bCs/>
                <w:color w:val="FFFFFF" w:themeColor="background1"/>
                <w:sz w:val="20"/>
                <w:szCs w:val="20"/>
              </w:rPr>
              <w:t>POKAZATELJ PROVEDENIH AKTIVNOSTI</w:t>
            </w:r>
          </w:p>
        </w:tc>
        <w:tc>
          <w:tcPr>
            <w:tcW w:w="594" w:type="dxa"/>
            <w:vMerge w:val="restart"/>
            <w:shd w:val="clear" w:color="auto" w:fill="030F40" w:themeFill="accent1"/>
            <w:vAlign w:val="center"/>
          </w:tcPr>
          <w:p w14:paraId="11E0DBC0" w14:textId="3BDE163D" w:rsidR="00C06CE1" w:rsidRPr="00813022" w:rsidRDefault="00C06CE1" w:rsidP="00C06CE1">
            <w:pPr>
              <w:spacing w:before="0"/>
              <w:jc w:val="center"/>
              <w:rPr>
                <w:b/>
                <w:bCs/>
                <w:color w:val="030F40" w:themeColor="accent1"/>
                <w:sz w:val="19"/>
                <w:szCs w:val="19"/>
              </w:rPr>
            </w:pPr>
            <w:r w:rsidRPr="00856C9A">
              <w:rPr>
                <w:rFonts w:cstheme="minorHAnsi"/>
                <w:b/>
                <w:bCs/>
                <w:color w:val="FFFFFF" w:themeColor="background1"/>
                <w:sz w:val="20"/>
                <w:szCs w:val="20"/>
              </w:rPr>
              <w:t>P</w:t>
            </w:r>
          </w:p>
        </w:tc>
        <w:tc>
          <w:tcPr>
            <w:tcW w:w="5350" w:type="dxa"/>
            <w:gridSpan w:val="10"/>
            <w:shd w:val="clear" w:color="auto" w:fill="030F40" w:themeFill="accent1"/>
            <w:vAlign w:val="center"/>
          </w:tcPr>
          <w:p w14:paraId="5067F2CA" w14:textId="6D660966" w:rsidR="00C06CE1" w:rsidRPr="00813022" w:rsidRDefault="00C06CE1" w:rsidP="00C06CE1">
            <w:pPr>
              <w:spacing w:before="0"/>
              <w:jc w:val="center"/>
              <w:rPr>
                <w:rFonts w:cstheme="minorHAnsi"/>
                <w:sz w:val="19"/>
                <w:szCs w:val="19"/>
              </w:rPr>
            </w:pPr>
            <w:r w:rsidRPr="00856C9A">
              <w:rPr>
                <w:rStyle w:val="Naglaeno"/>
                <w:rFonts w:cstheme="minorHAnsi"/>
                <w:color w:val="FFFFFF" w:themeColor="background1"/>
                <w:sz w:val="20"/>
                <w:szCs w:val="20"/>
              </w:rPr>
              <w:t>RAZDOBLJE PROVOĐENJA PLANA (2023. – 2032.)</w:t>
            </w:r>
          </w:p>
        </w:tc>
        <w:tc>
          <w:tcPr>
            <w:tcW w:w="1179" w:type="dxa"/>
            <w:vMerge w:val="restart"/>
            <w:shd w:val="clear" w:color="auto" w:fill="030F40" w:themeFill="accent1"/>
            <w:vAlign w:val="center"/>
          </w:tcPr>
          <w:p w14:paraId="3EDA021B" w14:textId="50B73674" w:rsidR="00C06CE1" w:rsidRPr="00813022" w:rsidRDefault="00C06CE1" w:rsidP="00C06CE1">
            <w:pPr>
              <w:spacing w:before="0"/>
              <w:jc w:val="left"/>
              <w:rPr>
                <w:sz w:val="19"/>
                <w:szCs w:val="19"/>
              </w:rPr>
            </w:pPr>
            <w:r w:rsidRPr="00856C9A">
              <w:rPr>
                <w:rStyle w:val="Naglaeno"/>
                <w:rFonts w:cstheme="minorHAnsi"/>
                <w:color w:val="FFFFFF" w:themeColor="background1"/>
                <w:sz w:val="20"/>
                <w:szCs w:val="20"/>
              </w:rPr>
              <w:t>SUR.</w:t>
            </w:r>
          </w:p>
        </w:tc>
      </w:tr>
      <w:tr w:rsidR="00C06CE1" w:rsidRPr="00813022" w14:paraId="65B7E7FE" w14:textId="77777777" w:rsidTr="00C06CE1">
        <w:trPr>
          <w:tblHeader/>
        </w:trPr>
        <w:tc>
          <w:tcPr>
            <w:tcW w:w="1336" w:type="dxa"/>
            <w:vMerge/>
            <w:shd w:val="clear" w:color="auto" w:fill="030F40" w:themeFill="accent1"/>
            <w:vAlign w:val="center"/>
          </w:tcPr>
          <w:p w14:paraId="7BF3D405" w14:textId="77777777" w:rsidR="00C06CE1" w:rsidRPr="00813022" w:rsidRDefault="00C06CE1" w:rsidP="00C06CE1">
            <w:pPr>
              <w:spacing w:before="0"/>
              <w:jc w:val="center"/>
              <w:rPr>
                <w:sz w:val="19"/>
                <w:szCs w:val="19"/>
              </w:rPr>
            </w:pPr>
          </w:p>
        </w:tc>
        <w:tc>
          <w:tcPr>
            <w:tcW w:w="3421" w:type="dxa"/>
            <w:vMerge/>
            <w:shd w:val="clear" w:color="auto" w:fill="030F40" w:themeFill="accent1"/>
            <w:vAlign w:val="center"/>
          </w:tcPr>
          <w:p w14:paraId="5419AF1D" w14:textId="77777777" w:rsidR="00C06CE1" w:rsidRPr="00813022" w:rsidRDefault="00C06CE1" w:rsidP="00C06CE1">
            <w:pPr>
              <w:spacing w:before="0"/>
              <w:jc w:val="left"/>
              <w:rPr>
                <w:sz w:val="19"/>
                <w:szCs w:val="19"/>
              </w:rPr>
            </w:pPr>
          </w:p>
        </w:tc>
        <w:tc>
          <w:tcPr>
            <w:tcW w:w="892" w:type="dxa"/>
            <w:vMerge/>
            <w:shd w:val="clear" w:color="auto" w:fill="030F40" w:themeFill="accent1"/>
            <w:vAlign w:val="center"/>
          </w:tcPr>
          <w:p w14:paraId="785FC991" w14:textId="77777777" w:rsidR="00C06CE1" w:rsidRPr="00813022" w:rsidRDefault="00C06CE1" w:rsidP="00C06CE1">
            <w:pPr>
              <w:spacing w:before="0"/>
              <w:jc w:val="center"/>
              <w:rPr>
                <w:b/>
                <w:bCs/>
                <w:color w:val="030F40" w:themeColor="accent1"/>
                <w:sz w:val="19"/>
                <w:szCs w:val="19"/>
              </w:rPr>
            </w:pPr>
          </w:p>
        </w:tc>
        <w:tc>
          <w:tcPr>
            <w:tcW w:w="1933" w:type="dxa"/>
            <w:vMerge/>
            <w:shd w:val="clear" w:color="auto" w:fill="030F40" w:themeFill="accent1"/>
            <w:vAlign w:val="center"/>
          </w:tcPr>
          <w:p w14:paraId="0DC4BE4F" w14:textId="77777777" w:rsidR="00C06CE1" w:rsidRPr="00813022" w:rsidRDefault="00C06CE1" w:rsidP="00C06CE1">
            <w:pPr>
              <w:spacing w:before="0"/>
              <w:jc w:val="left"/>
              <w:rPr>
                <w:sz w:val="19"/>
                <w:szCs w:val="19"/>
              </w:rPr>
            </w:pPr>
          </w:p>
        </w:tc>
        <w:tc>
          <w:tcPr>
            <w:tcW w:w="594" w:type="dxa"/>
            <w:vMerge/>
            <w:shd w:val="clear" w:color="auto" w:fill="030F40" w:themeFill="accent1"/>
            <w:vAlign w:val="center"/>
          </w:tcPr>
          <w:p w14:paraId="4FC58F46" w14:textId="77777777" w:rsidR="00C06CE1" w:rsidRPr="00813022" w:rsidRDefault="00C06CE1" w:rsidP="00C06CE1">
            <w:pPr>
              <w:spacing w:before="0"/>
              <w:jc w:val="center"/>
              <w:rPr>
                <w:b/>
                <w:bCs/>
                <w:color w:val="030F40" w:themeColor="accent1"/>
                <w:sz w:val="19"/>
                <w:szCs w:val="19"/>
              </w:rPr>
            </w:pPr>
          </w:p>
        </w:tc>
        <w:tc>
          <w:tcPr>
            <w:tcW w:w="535" w:type="dxa"/>
            <w:shd w:val="clear" w:color="auto" w:fill="94A8FA" w:themeFill="accent1" w:themeFillTint="40"/>
            <w:vAlign w:val="center"/>
          </w:tcPr>
          <w:p w14:paraId="69166192" w14:textId="75B7E731" w:rsidR="00C06CE1" w:rsidRPr="00813022" w:rsidRDefault="00C06CE1" w:rsidP="00C06CE1">
            <w:pPr>
              <w:spacing w:before="0"/>
              <w:jc w:val="center"/>
              <w:rPr>
                <w:rFonts w:cstheme="minorHAnsi"/>
                <w:sz w:val="19"/>
                <w:szCs w:val="19"/>
              </w:rPr>
            </w:pPr>
            <w:r w:rsidRPr="001E572A">
              <w:rPr>
                <w:rStyle w:val="Naglaeno"/>
                <w:rFonts w:cstheme="minorHAnsi"/>
                <w:sz w:val="18"/>
                <w:szCs w:val="18"/>
              </w:rPr>
              <w:t>G1</w:t>
            </w:r>
          </w:p>
        </w:tc>
        <w:tc>
          <w:tcPr>
            <w:tcW w:w="535" w:type="dxa"/>
            <w:shd w:val="clear" w:color="auto" w:fill="94A8FA" w:themeFill="accent1" w:themeFillTint="40"/>
            <w:vAlign w:val="center"/>
          </w:tcPr>
          <w:p w14:paraId="1AAA0285" w14:textId="2B2D38D0" w:rsidR="00C06CE1" w:rsidRPr="00813022" w:rsidRDefault="00C06CE1" w:rsidP="00C06CE1">
            <w:pPr>
              <w:spacing w:before="0"/>
              <w:jc w:val="center"/>
              <w:rPr>
                <w:rFonts w:cstheme="minorHAnsi"/>
                <w:sz w:val="19"/>
                <w:szCs w:val="19"/>
              </w:rPr>
            </w:pPr>
            <w:r w:rsidRPr="001E572A">
              <w:rPr>
                <w:rStyle w:val="Naglaeno"/>
                <w:rFonts w:cstheme="minorHAnsi"/>
                <w:sz w:val="18"/>
                <w:szCs w:val="18"/>
              </w:rPr>
              <w:t>G2</w:t>
            </w:r>
          </w:p>
        </w:tc>
        <w:tc>
          <w:tcPr>
            <w:tcW w:w="535" w:type="dxa"/>
            <w:shd w:val="clear" w:color="auto" w:fill="94A8FA" w:themeFill="accent1" w:themeFillTint="40"/>
            <w:vAlign w:val="center"/>
          </w:tcPr>
          <w:p w14:paraId="072F720D" w14:textId="00E960B4" w:rsidR="00C06CE1" w:rsidRPr="00813022" w:rsidRDefault="00C06CE1" w:rsidP="00C06CE1">
            <w:pPr>
              <w:spacing w:before="0"/>
              <w:jc w:val="center"/>
              <w:rPr>
                <w:rFonts w:cstheme="minorHAnsi"/>
                <w:sz w:val="19"/>
                <w:szCs w:val="19"/>
              </w:rPr>
            </w:pPr>
            <w:r w:rsidRPr="001E572A">
              <w:rPr>
                <w:rStyle w:val="Naglaeno"/>
                <w:rFonts w:cstheme="minorHAnsi"/>
                <w:sz w:val="18"/>
                <w:szCs w:val="18"/>
              </w:rPr>
              <w:t>G3</w:t>
            </w:r>
          </w:p>
        </w:tc>
        <w:tc>
          <w:tcPr>
            <w:tcW w:w="535" w:type="dxa"/>
            <w:shd w:val="clear" w:color="auto" w:fill="94A8FA" w:themeFill="accent1" w:themeFillTint="40"/>
            <w:vAlign w:val="center"/>
          </w:tcPr>
          <w:p w14:paraId="42370602" w14:textId="142F8467" w:rsidR="00C06CE1" w:rsidRPr="00813022" w:rsidRDefault="00C06CE1" w:rsidP="00C06CE1">
            <w:pPr>
              <w:spacing w:before="0"/>
              <w:jc w:val="center"/>
              <w:rPr>
                <w:rFonts w:cstheme="minorHAnsi"/>
                <w:sz w:val="19"/>
                <w:szCs w:val="19"/>
              </w:rPr>
            </w:pPr>
            <w:r w:rsidRPr="001E572A">
              <w:rPr>
                <w:rStyle w:val="Naglaeno"/>
                <w:rFonts w:cstheme="minorHAnsi"/>
                <w:sz w:val="18"/>
                <w:szCs w:val="18"/>
              </w:rPr>
              <w:t>G4</w:t>
            </w:r>
          </w:p>
        </w:tc>
        <w:tc>
          <w:tcPr>
            <w:tcW w:w="535" w:type="dxa"/>
            <w:shd w:val="clear" w:color="auto" w:fill="94A8FA" w:themeFill="accent1" w:themeFillTint="40"/>
            <w:vAlign w:val="center"/>
          </w:tcPr>
          <w:p w14:paraId="53EE57C9" w14:textId="7DF720EF" w:rsidR="00C06CE1" w:rsidRPr="00813022" w:rsidRDefault="00C06CE1" w:rsidP="00C06CE1">
            <w:pPr>
              <w:spacing w:before="0"/>
              <w:jc w:val="center"/>
              <w:rPr>
                <w:rFonts w:cstheme="minorHAnsi"/>
                <w:sz w:val="19"/>
                <w:szCs w:val="19"/>
              </w:rPr>
            </w:pPr>
            <w:r w:rsidRPr="001E572A">
              <w:rPr>
                <w:rStyle w:val="Naglaeno"/>
                <w:rFonts w:cstheme="minorHAnsi"/>
                <w:sz w:val="18"/>
                <w:szCs w:val="18"/>
              </w:rPr>
              <w:t>G5</w:t>
            </w:r>
          </w:p>
        </w:tc>
        <w:tc>
          <w:tcPr>
            <w:tcW w:w="535" w:type="dxa"/>
            <w:shd w:val="clear" w:color="auto" w:fill="94A8FA" w:themeFill="accent1" w:themeFillTint="40"/>
            <w:vAlign w:val="center"/>
          </w:tcPr>
          <w:p w14:paraId="79AAAAC9" w14:textId="0CB75B0A" w:rsidR="00C06CE1" w:rsidRPr="00813022" w:rsidRDefault="00C06CE1" w:rsidP="00C06CE1">
            <w:pPr>
              <w:spacing w:before="0"/>
              <w:jc w:val="center"/>
              <w:rPr>
                <w:rFonts w:cstheme="minorHAnsi"/>
                <w:sz w:val="19"/>
                <w:szCs w:val="19"/>
              </w:rPr>
            </w:pPr>
            <w:r w:rsidRPr="001E572A">
              <w:rPr>
                <w:rStyle w:val="Naglaeno"/>
                <w:rFonts w:cstheme="minorHAnsi"/>
                <w:sz w:val="18"/>
                <w:szCs w:val="18"/>
              </w:rPr>
              <w:t>G6</w:t>
            </w:r>
          </w:p>
        </w:tc>
        <w:tc>
          <w:tcPr>
            <w:tcW w:w="535" w:type="dxa"/>
            <w:shd w:val="clear" w:color="auto" w:fill="94A8FA" w:themeFill="accent1" w:themeFillTint="40"/>
            <w:vAlign w:val="center"/>
          </w:tcPr>
          <w:p w14:paraId="2366C906" w14:textId="712C4135" w:rsidR="00C06CE1" w:rsidRPr="00813022" w:rsidRDefault="00C06CE1" w:rsidP="00C06CE1">
            <w:pPr>
              <w:spacing w:before="0"/>
              <w:jc w:val="center"/>
              <w:rPr>
                <w:rFonts w:cstheme="minorHAnsi"/>
                <w:sz w:val="19"/>
                <w:szCs w:val="19"/>
              </w:rPr>
            </w:pPr>
            <w:r w:rsidRPr="001E572A">
              <w:rPr>
                <w:rStyle w:val="Naglaeno"/>
                <w:rFonts w:cstheme="minorHAnsi"/>
                <w:sz w:val="18"/>
                <w:szCs w:val="18"/>
              </w:rPr>
              <w:t>G7</w:t>
            </w:r>
          </w:p>
        </w:tc>
        <w:tc>
          <w:tcPr>
            <w:tcW w:w="535" w:type="dxa"/>
            <w:shd w:val="clear" w:color="auto" w:fill="94A8FA" w:themeFill="accent1" w:themeFillTint="40"/>
            <w:vAlign w:val="center"/>
          </w:tcPr>
          <w:p w14:paraId="393AA327" w14:textId="49CE7F65" w:rsidR="00C06CE1" w:rsidRPr="00813022" w:rsidRDefault="00C06CE1" w:rsidP="00C06CE1">
            <w:pPr>
              <w:spacing w:before="0"/>
              <w:jc w:val="center"/>
              <w:rPr>
                <w:rFonts w:cstheme="minorHAnsi"/>
                <w:sz w:val="19"/>
                <w:szCs w:val="19"/>
              </w:rPr>
            </w:pPr>
            <w:r w:rsidRPr="001E572A">
              <w:rPr>
                <w:rStyle w:val="Naglaeno"/>
                <w:rFonts w:cstheme="minorHAnsi"/>
                <w:sz w:val="18"/>
                <w:szCs w:val="18"/>
              </w:rPr>
              <w:t>G8</w:t>
            </w:r>
          </w:p>
        </w:tc>
        <w:tc>
          <w:tcPr>
            <w:tcW w:w="535" w:type="dxa"/>
            <w:shd w:val="clear" w:color="auto" w:fill="94A8FA" w:themeFill="accent1" w:themeFillTint="40"/>
            <w:vAlign w:val="center"/>
          </w:tcPr>
          <w:p w14:paraId="1991DCF2" w14:textId="11FA2A53" w:rsidR="00C06CE1" w:rsidRPr="00813022" w:rsidRDefault="00C06CE1" w:rsidP="00C06CE1">
            <w:pPr>
              <w:spacing w:before="0"/>
              <w:jc w:val="center"/>
              <w:rPr>
                <w:rFonts w:cstheme="minorHAnsi"/>
                <w:sz w:val="19"/>
                <w:szCs w:val="19"/>
              </w:rPr>
            </w:pPr>
            <w:r w:rsidRPr="001E572A">
              <w:rPr>
                <w:rStyle w:val="Naglaeno"/>
                <w:rFonts w:cstheme="minorHAnsi"/>
                <w:sz w:val="18"/>
                <w:szCs w:val="18"/>
              </w:rPr>
              <w:t>G9</w:t>
            </w:r>
          </w:p>
        </w:tc>
        <w:tc>
          <w:tcPr>
            <w:tcW w:w="535" w:type="dxa"/>
            <w:shd w:val="clear" w:color="auto" w:fill="94A8FA" w:themeFill="accent1" w:themeFillTint="40"/>
            <w:vAlign w:val="center"/>
          </w:tcPr>
          <w:p w14:paraId="0BD5F839" w14:textId="45366375" w:rsidR="00C06CE1" w:rsidRPr="00813022" w:rsidRDefault="00C06CE1" w:rsidP="00C06CE1">
            <w:pPr>
              <w:spacing w:before="0"/>
              <w:jc w:val="center"/>
              <w:rPr>
                <w:rFonts w:cstheme="minorHAnsi"/>
                <w:sz w:val="19"/>
                <w:szCs w:val="19"/>
              </w:rPr>
            </w:pPr>
            <w:r w:rsidRPr="001E572A">
              <w:rPr>
                <w:rStyle w:val="Naglaeno"/>
                <w:rFonts w:cstheme="minorHAnsi"/>
                <w:sz w:val="18"/>
                <w:szCs w:val="18"/>
              </w:rPr>
              <w:t>G10</w:t>
            </w:r>
          </w:p>
        </w:tc>
        <w:tc>
          <w:tcPr>
            <w:tcW w:w="1179" w:type="dxa"/>
            <w:vMerge/>
            <w:shd w:val="clear" w:color="auto" w:fill="030F40" w:themeFill="accent1"/>
            <w:vAlign w:val="center"/>
          </w:tcPr>
          <w:p w14:paraId="2AA0610D" w14:textId="77777777" w:rsidR="00C06CE1" w:rsidRPr="00813022" w:rsidRDefault="00C06CE1" w:rsidP="00C06CE1">
            <w:pPr>
              <w:spacing w:before="0"/>
              <w:jc w:val="left"/>
              <w:rPr>
                <w:sz w:val="19"/>
                <w:szCs w:val="19"/>
              </w:rPr>
            </w:pPr>
          </w:p>
        </w:tc>
      </w:tr>
      <w:tr w:rsidR="00C06CE1" w:rsidRPr="00813022" w14:paraId="2BD450BA" w14:textId="77777777" w:rsidTr="00C06CE1">
        <w:trPr>
          <w:trHeight w:val="567"/>
        </w:trPr>
        <w:tc>
          <w:tcPr>
            <w:tcW w:w="14705" w:type="dxa"/>
            <w:gridSpan w:val="16"/>
            <w:shd w:val="clear" w:color="auto" w:fill="D3DBFD" w:themeFill="accent1" w:themeFillTint="1A"/>
            <w:vAlign w:val="center"/>
          </w:tcPr>
          <w:p w14:paraId="3B1B929C" w14:textId="6C383B20" w:rsidR="00C06CE1" w:rsidRPr="00C06CE1" w:rsidRDefault="00C06CE1" w:rsidP="00C06CE1">
            <w:pPr>
              <w:spacing w:before="0"/>
              <w:jc w:val="left"/>
              <w:rPr>
                <w:sz w:val="19"/>
                <w:szCs w:val="19"/>
              </w:rPr>
            </w:pPr>
            <w:r w:rsidRPr="00C06CE1">
              <w:rPr>
                <w:b/>
                <w:bCs/>
                <w:sz w:val="19"/>
                <w:szCs w:val="19"/>
              </w:rPr>
              <w:t xml:space="preserve">POSEBNI CILJ AD: Očuvane su krajobrazne vrijednosti značajnih krajobraza Pakleni otoci, </w:t>
            </w:r>
            <w:proofErr w:type="spellStart"/>
            <w:r w:rsidRPr="00C06CE1">
              <w:rPr>
                <w:b/>
                <w:bCs/>
                <w:sz w:val="19"/>
                <w:szCs w:val="19"/>
              </w:rPr>
              <w:t>Šćedro</w:t>
            </w:r>
            <w:proofErr w:type="spellEnd"/>
            <w:r w:rsidRPr="00C06CE1">
              <w:rPr>
                <w:b/>
                <w:bCs/>
                <w:sz w:val="19"/>
                <w:szCs w:val="19"/>
              </w:rPr>
              <w:t xml:space="preserve"> i Zečevo.</w:t>
            </w:r>
          </w:p>
        </w:tc>
      </w:tr>
      <w:tr w:rsidR="00ED6F5D" w:rsidRPr="00813022" w14:paraId="2A81605A" w14:textId="77777777" w:rsidTr="0065110D">
        <w:tc>
          <w:tcPr>
            <w:tcW w:w="1336" w:type="dxa"/>
            <w:vAlign w:val="center"/>
          </w:tcPr>
          <w:p w14:paraId="4FAFCAEB" w14:textId="175732EE" w:rsidR="00ED6F5D" w:rsidRPr="00ED6F5D" w:rsidRDefault="00ED6F5D" w:rsidP="00ED6F5D">
            <w:pPr>
              <w:spacing w:before="0"/>
              <w:jc w:val="center"/>
              <w:rPr>
                <w:rFonts w:asciiTheme="majorHAnsi" w:hAnsiTheme="majorHAnsi" w:cstheme="majorHAnsi"/>
                <w:sz w:val="19"/>
                <w:szCs w:val="19"/>
              </w:rPr>
            </w:pPr>
            <w:r w:rsidRPr="00ED6F5D">
              <w:rPr>
                <w:rFonts w:asciiTheme="majorHAnsi" w:hAnsiTheme="majorHAnsi" w:cstheme="majorHAnsi"/>
                <w:color w:val="000000"/>
                <w:sz w:val="19"/>
                <w:szCs w:val="19"/>
              </w:rPr>
              <w:t>Zagovaranje</w:t>
            </w:r>
          </w:p>
        </w:tc>
        <w:tc>
          <w:tcPr>
            <w:tcW w:w="3421" w:type="dxa"/>
            <w:vAlign w:val="center"/>
          </w:tcPr>
          <w:p w14:paraId="260868AF" w14:textId="2AA3375A" w:rsidR="00ED6F5D" w:rsidRPr="00ED6F5D" w:rsidRDefault="00ED6F5D" w:rsidP="00ED6F5D">
            <w:pPr>
              <w:spacing w:before="0"/>
              <w:jc w:val="left"/>
              <w:rPr>
                <w:rFonts w:asciiTheme="majorHAnsi" w:hAnsiTheme="majorHAnsi" w:cstheme="majorHAnsi"/>
                <w:sz w:val="19"/>
                <w:szCs w:val="19"/>
              </w:rPr>
            </w:pPr>
            <w:r w:rsidRPr="00ED6F5D">
              <w:rPr>
                <w:rFonts w:asciiTheme="majorHAnsi" w:hAnsiTheme="majorHAnsi" w:cstheme="majorHAnsi"/>
                <w:sz w:val="19"/>
                <w:szCs w:val="19"/>
              </w:rPr>
              <w:t>Poticati izradu krajobrazne studije i smjernica s kriterijima za način gradnje i obnove objekata na području značajnih krajobraza.</w:t>
            </w:r>
          </w:p>
        </w:tc>
        <w:tc>
          <w:tcPr>
            <w:tcW w:w="892" w:type="dxa"/>
            <w:vAlign w:val="center"/>
          </w:tcPr>
          <w:p w14:paraId="2BA4D280" w14:textId="5E93EDD0" w:rsidR="00ED6F5D" w:rsidRPr="00ED6F5D" w:rsidRDefault="00ED6F5D" w:rsidP="00ED6F5D">
            <w:pPr>
              <w:spacing w:before="0"/>
              <w:jc w:val="center"/>
              <w:rPr>
                <w:rFonts w:asciiTheme="majorHAnsi" w:hAnsiTheme="majorHAnsi" w:cstheme="majorHAnsi"/>
                <w:b/>
                <w:bCs/>
                <w:color w:val="030F40" w:themeColor="accent1"/>
                <w:sz w:val="19"/>
                <w:szCs w:val="19"/>
              </w:rPr>
            </w:pPr>
            <w:r w:rsidRPr="00ED6F5D">
              <w:rPr>
                <w:rFonts w:asciiTheme="majorHAnsi" w:hAnsiTheme="majorHAnsi" w:cstheme="majorHAnsi"/>
                <w:b/>
                <w:bCs/>
                <w:color w:val="030F40" w:themeColor="accent1"/>
                <w:sz w:val="19"/>
                <w:szCs w:val="19"/>
              </w:rPr>
              <w:t>AD1</w:t>
            </w:r>
          </w:p>
        </w:tc>
        <w:tc>
          <w:tcPr>
            <w:tcW w:w="1933" w:type="dxa"/>
            <w:vAlign w:val="center"/>
          </w:tcPr>
          <w:p w14:paraId="6D2C3291" w14:textId="4E99FFB8" w:rsidR="00ED6F5D" w:rsidRPr="00ED6F5D" w:rsidRDefault="00ED6F5D" w:rsidP="00ED6F5D">
            <w:pPr>
              <w:spacing w:before="0"/>
              <w:jc w:val="left"/>
              <w:rPr>
                <w:rFonts w:asciiTheme="majorHAnsi" w:hAnsiTheme="majorHAnsi" w:cstheme="majorHAnsi"/>
                <w:sz w:val="19"/>
                <w:szCs w:val="19"/>
              </w:rPr>
            </w:pPr>
            <w:r w:rsidRPr="00ED6F5D">
              <w:rPr>
                <w:rFonts w:asciiTheme="majorHAnsi" w:hAnsiTheme="majorHAnsi" w:cstheme="majorHAnsi"/>
                <w:sz w:val="19"/>
                <w:szCs w:val="19"/>
              </w:rPr>
              <w:t>Pregled oblika poticaja i podrške koje je JU dala u izradi studije i smjernica.</w:t>
            </w:r>
          </w:p>
        </w:tc>
        <w:tc>
          <w:tcPr>
            <w:tcW w:w="594" w:type="dxa"/>
            <w:vAlign w:val="center"/>
          </w:tcPr>
          <w:p w14:paraId="539CDC1C" w14:textId="2147070B" w:rsidR="00ED6F5D" w:rsidRPr="00ED6F5D" w:rsidRDefault="00ED6F5D" w:rsidP="00ED6F5D">
            <w:pPr>
              <w:spacing w:before="0"/>
              <w:jc w:val="center"/>
              <w:rPr>
                <w:rFonts w:asciiTheme="majorHAnsi" w:hAnsiTheme="majorHAnsi" w:cstheme="majorHAnsi"/>
                <w:b/>
                <w:bCs/>
                <w:color w:val="030F40" w:themeColor="accent1"/>
                <w:sz w:val="19"/>
                <w:szCs w:val="19"/>
              </w:rPr>
            </w:pPr>
            <w:r w:rsidRPr="00ED6F5D">
              <w:rPr>
                <w:rFonts w:asciiTheme="majorHAnsi" w:hAnsiTheme="majorHAnsi" w:cstheme="majorHAnsi"/>
                <w:b/>
                <w:bCs/>
                <w:color w:val="030F40" w:themeColor="accent1"/>
                <w:sz w:val="19"/>
                <w:szCs w:val="19"/>
              </w:rPr>
              <w:t>3</w:t>
            </w:r>
          </w:p>
        </w:tc>
        <w:tc>
          <w:tcPr>
            <w:tcW w:w="535" w:type="dxa"/>
            <w:shd w:val="clear" w:color="auto" w:fill="ABAFBF" w:themeFill="accent6"/>
            <w:vAlign w:val="center"/>
          </w:tcPr>
          <w:p w14:paraId="43B50CB1" w14:textId="6FFF046C" w:rsidR="00ED6F5D" w:rsidRPr="00ED6F5D" w:rsidRDefault="00ED6F5D" w:rsidP="00ED6F5D">
            <w:pPr>
              <w:spacing w:before="0"/>
              <w:jc w:val="center"/>
              <w:rPr>
                <w:rFonts w:asciiTheme="majorHAnsi" w:hAnsiTheme="majorHAnsi" w:cstheme="majorHAnsi"/>
                <w:sz w:val="19"/>
                <w:szCs w:val="19"/>
              </w:rPr>
            </w:pPr>
          </w:p>
        </w:tc>
        <w:tc>
          <w:tcPr>
            <w:tcW w:w="535" w:type="dxa"/>
            <w:shd w:val="clear" w:color="auto" w:fill="ABAFBF" w:themeFill="accent6"/>
            <w:vAlign w:val="center"/>
          </w:tcPr>
          <w:p w14:paraId="13B4B912" w14:textId="33C38CD8" w:rsidR="00ED6F5D" w:rsidRPr="00ED6F5D" w:rsidRDefault="00ED6F5D" w:rsidP="00ED6F5D">
            <w:pPr>
              <w:spacing w:before="0"/>
              <w:jc w:val="center"/>
              <w:rPr>
                <w:rFonts w:asciiTheme="majorHAnsi" w:hAnsiTheme="majorHAnsi" w:cstheme="majorHAnsi"/>
                <w:sz w:val="19"/>
                <w:szCs w:val="19"/>
              </w:rPr>
            </w:pPr>
          </w:p>
        </w:tc>
        <w:tc>
          <w:tcPr>
            <w:tcW w:w="535" w:type="dxa"/>
            <w:shd w:val="clear" w:color="auto" w:fill="ABAFBF" w:themeFill="accent6"/>
            <w:vAlign w:val="center"/>
          </w:tcPr>
          <w:p w14:paraId="172CA80E" w14:textId="60623CCE" w:rsidR="00ED6F5D" w:rsidRPr="00ED6F5D" w:rsidRDefault="00ED6F5D" w:rsidP="00ED6F5D">
            <w:pPr>
              <w:spacing w:before="0"/>
              <w:jc w:val="center"/>
              <w:rPr>
                <w:rFonts w:asciiTheme="majorHAnsi" w:hAnsiTheme="majorHAnsi" w:cstheme="majorHAnsi"/>
                <w:sz w:val="19"/>
                <w:szCs w:val="19"/>
              </w:rPr>
            </w:pPr>
          </w:p>
        </w:tc>
        <w:tc>
          <w:tcPr>
            <w:tcW w:w="535" w:type="dxa"/>
            <w:shd w:val="clear" w:color="auto" w:fill="ABAFBF" w:themeFill="accent6"/>
            <w:vAlign w:val="center"/>
          </w:tcPr>
          <w:p w14:paraId="2737E3A0" w14:textId="12F51CE5" w:rsidR="00ED6F5D" w:rsidRPr="00ED6F5D" w:rsidRDefault="00ED6F5D" w:rsidP="00ED6F5D">
            <w:pPr>
              <w:spacing w:before="0"/>
              <w:jc w:val="center"/>
              <w:rPr>
                <w:rFonts w:asciiTheme="majorHAnsi" w:hAnsiTheme="majorHAnsi" w:cstheme="majorHAnsi"/>
                <w:sz w:val="19"/>
                <w:szCs w:val="19"/>
              </w:rPr>
            </w:pPr>
          </w:p>
        </w:tc>
        <w:tc>
          <w:tcPr>
            <w:tcW w:w="535" w:type="dxa"/>
            <w:shd w:val="clear" w:color="auto" w:fill="ABAFBF" w:themeFill="accent6"/>
            <w:vAlign w:val="center"/>
          </w:tcPr>
          <w:p w14:paraId="26242FFE" w14:textId="7ED3807C" w:rsidR="00ED6F5D" w:rsidRPr="00ED6F5D" w:rsidRDefault="00ED6F5D" w:rsidP="00ED6F5D">
            <w:pPr>
              <w:spacing w:before="0"/>
              <w:jc w:val="center"/>
              <w:rPr>
                <w:rFonts w:asciiTheme="majorHAnsi" w:hAnsiTheme="majorHAnsi" w:cstheme="majorHAnsi"/>
                <w:sz w:val="19"/>
                <w:szCs w:val="19"/>
              </w:rPr>
            </w:pPr>
          </w:p>
        </w:tc>
        <w:tc>
          <w:tcPr>
            <w:tcW w:w="535" w:type="dxa"/>
            <w:shd w:val="clear" w:color="auto" w:fill="ABAFBF" w:themeFill="accent6"/>
            <w:vAlign w:val="center"/>
          </w:tcPr>
          <w:p w14:paraId="5551E5F5" w14:textId="40725FD7" w:rsidR="00ED6F5D" w:rsidRPr="00ED6F5D" w:rsidRDefault="00ED6F5D" w:rsidP="00ED6F5D">
            <w:pPr>
              <w:spacing w:before="0"/>
              <w:jc w:val="center"/>
              <w:rPr>
                <w:rFonts w:asciiTheme="majorHAnsi" w:hAnsiTheme="majorHAnsi" w:cstheme="majorHAnsi"/>
                <w:sz w:val="19"/>
                <w:szCs w:val="19"/>
              </w:rPr>
            </w:pPr>
          </w:p>
        </w:tc>
        <w:tc>
          <w:tcPr>
            <w:tcW w:w="535" w:type="dxa"/>
            <w:shd w:val="clear" w:color="auto" w:fill="ABAFBF" w:themeFill="accent6"/>
            <w:vAlign w:val="center"/>
          </w:tcPr>
          <w:p w14:paraId="41EFDB2B" w14:textId="2DF8E4E8" w:rsidR="00ED6F5D" w:rsidRPr="00ED6F5D" w:rsidRDefault="00ED6F5D" w:rsidP="00ED6F5D">
            <w:pPr>
              <w:spacing w:before="0"/>
              <w:jc w:val="center"/>
              <w:rPr>
                <w:rFonts w:asciiTheme="majorHAnsi" w:hAnsiTheme="majorHAnsi" w:cstheme="majorHAnsi"/>
                <w:sz w:val="19"/>
                <w:szCs w:val="19"/>
              </w:rPr>
            </w:pPr>
          </w:p>
        </w:tc>
        <w:tc>
          <w:tcPr>
            <w:tcW w:w="535" w:type="dxa"/>
            <w:shd w:val="clear" w:color="auto" w:fill="ABAFBF" w:themeFill="accent6"/>
            <w:vAlign w:val="center"/>
          </w:tcPr>
          <w:p w14:paraId="29B7E16E" w14:textId="701D454F" w:rsidR="00ED6F5D" w:rsidRPr="00ED6F5D" w:rsidRDefault="00ED6F5D" w:rsidP="00ED6F5D">
            <w:pPr>
              <w:spacing w:before="0"/>
              <w:jc w:val="center"/>
              <w:rPr>
                <w:rFonts w:asciiTheme="majorHAnsi" w:hAnsiTheme="majorHAnsi" w:cstheme="majorHAnsi"/>
                <w:sz w:val="19"/>
                <w:szCs w:val="19"/>
              </w:rPr>
            </w:pPr>
          </w:p>
        </w:tc>
        <w:tc>
          <w:tcPr>
            <w:tcW w:w="535" w:type="dxa"/>
            <w:shd w:val="clear" w:color="auto" w:fill="ABAFBF" w:themeFill="accent6"/>
            <w:vAlign w:val="center"/>
          </w:tcPr>
          <w:p w14:paraId="0E500684" w14:textId="79D15E58" w:rsidR="00ED6F5D" w:rsidRPr="00ED6F5D" w:rsidRDefault="00ED6F5D" w:rsidP="00ED6F5D">
            <w:pPr>
              <w:spacing w:before="0"/>
              <w:jc w:val="center"/>
              <w:rPr>
                <w:rFonts w:asciiTheme="majorHAnsi" w:hAnsiTheme="majorHAnsi" w:cstheme="majorHAnsi"/>
                <w:sz w:val="19"/>
                <w:szCs w:val="19"/>
              </w:rPr>
            </w:pPr>
          </w:p>
        </w:tc>
        <w:tc>
          <w:tcPr>
            <w:tcW w:w="535" w:type="dxa"/>
            <w:shd w:val="clear" w:color="auto" w:fill="ABAFBF" w:themeFill="accent6"/>
            <w:vAlign w:val="center"/>
          </w:tcPr>
          <w:p w14:paraId="2F16A95B" w14:textId="05B7DE21" w:rsidR="00ED6F5D" w:rsidRPr="00ED6F5D" w:rsidRDefault="00ED6F5D" w:rsidP="00ED6F5D">
            <w:pPr>
              <w:spacing w:before="0"/>
              <w:jc w:val="center"/>
              <w:rPr>
                <w:rFonts w:asciiTheme="majorHAnsi" w:hAnsiTheme="majorHAnsi" w:cstheme="majorHAnsi"/>
                <w:sz w:val="19"/>
                <w:szCs w:val="19"/>
              </w:rPr>
            </w:pPr>
          </w:p>
        </w:tc>
        <w:tc>
          <w:tcPr>
            <w:tcW w:w="1179" w:type="dxa"/>
            <w:vAlign w:val="center"/>
          </w:tcPr>
          <w:p w14:paraId="136BD2C4" w14:textId="6BBCB57F" w:rsidR="00ED6F5D" w:rsidRPr="00ED6F5D" w:rsidRDefault="00ED6F5D" w:rsidP="00ED6F5D">
            <w:pPr>
              <w:spacing w:before="0"/>
              <w:jc w:val="left"/>
              <w:rPr>
                <w:rFonts w:asciiTheme="majorHAnsi" w:hAnsiTheme="majorHAnsi" w:cstheme="majorHAnsi"/>
                <w:color w:val="000000"/>
                <w:sz w:val="19"/>
                <w:szCs w:val="19"/>
              </w:rPr>
            </w:pPr>
            <w:r w:rsidRPr="00ED6F5D">
              <w:rPr>
                <w:rFonts w:asciiTheme="majorHAnsi" w:hAnsiTheme="majorHAnsi" w:cstheme="majorHAnsi"/>
                <w:sz w:val="19"/>
                <w:szCs w:val="19"/>
              </w:rPr>
              <w:t>JLS, OCD (UPOŠ,…)</w:t>
            </w:r>
          </w:p>
        </w:tc>
      </w:tr>
      <w:tr w:rsidR="00ED6F5D" w:rsidRPr="00813022" w14:paraId="7ADAFADA" w14:textId="77777777" w:rsidTr="0065110D">
        <w:tc>
          <w:tcPr>
            <w:tcW w:w="1336" w:type="dxa"/>
            <w:vAlign w:val="center"/>
          </w:tcPr>
          <w:p w14:paraId="405A2A8C" w14:textId="29872E10" w:rsidR="00ED6F5D" w:rsidRPr="00ED6F5D" w:rsidRDefault="00ED6F5D" w:rsidP="00ED6F5D">
            <w:pPr>
              <w:spacing w:before="0"/>
              <w:jc w:val="center"/>
              <w:rPr>
                <w:rFonts w:asciiTheme="majorHAnsi" w:hAnsiTheme="majorHAnsi" w:cstheme="majorHAnsi"/>
                <w:sz w:val="19"/>
                <w:szCs w:val="19"/>
              </w:rPr>
            </w:pPr>
            <w:r w:rsidRPr="00ED6F5D">
              <w:rPr>
                <w:rFonts w:asciiTheme="majorHAnsi" w:hAnsiTheme="majorHAnsi" w:cstheme="majorHAnsi"/>
                <w:color w:val="000000"/>
                <w:sz w:val="19"/>
                <w:szCs w:val="19"/>
              </w:rPr>
              <w:t>Zagovaranje</w:t>
            </w:r>
          </w:p>
        </w:tc>
        <w:tc>
          <w:tcPr>
            <w:tcW w:w="3421" w:type="dxa"/>
            <w:vAlign w:val="center"/>
          </w:tcPr>
          <w:p w14:paraId="5E1F0C22" w14:textId="6A9656B2" w:rsidR="00ED6F5D" w:rsidRPr="00ED6F5D" w:rsidRDefault="00ED6F5D" w:rsidP="00ED6F5D">
            <w:pPr>
              <w:spacing w:before="0"/>
              <w:jc w:val="left"/>
              <w:rPr>
                <w:rFonts w:asciiTheme="majorHAnsi" w:hAnsiTheme="majorHAnsi" w:cstheme="majorHAnsi"/>
                <w:sz w:val="19"/>
                <w:szCs w:val="19"/>
              </w:rPr>
            </w:pPr>
            <w:r w:rsidRPr="00ED6F5D">
              <w:rPr>
                <w:rFonts w:asciiTheme="majorHAnsi" w:hAnsiTheme="majorHAnsi" w:cstheme="majorHAnsi"/>
                <w:sz w:val="19"/>
                <w:szCs w:val="19"/>
              </w:rPr>
              <w:t xml:space="preserve">Poticati adekvatno uređenje postojećeg objekta na šumskom zemljištu otoka Zečevo bez narušavanja krajobraznih vrijednosti otoka.  </w:t>
            </w:r>
          </w:p>
        </w:tc>
        <w:tc>
          <w:tcPr>
            <w:tcW w:w="892" w:type="dxa"/>
            <w:vAlign w:val="center"/>
          </w:tcPr>
          <w:p w14:paraId="682154EF" w14:textId="300C61D6" w:rsidR="00ED6F5D" w:rsidRPr="00ED6F5D" w:rsidRDefault="00ED6F5D" w:rsidP="00ED6F5D">
            <w:pPr>
              <w:spacing w:before="0"/>
              <w:jc w:val="center"/>
              <w:rPr>
                <w:rFonts w:asciiTheme="majorHAnsi" w:hAnsiTheme="majorHAnsi" w:cstheme="majorHAnsi"/>
                <w:b/>
                <w:bCs/>
                <w:color w:val="030F40" w:themeColor="accent1"/>
                <w:sz w:val="19"/>
                <w:szCs w:val="19"/>
              </w:rPr>
            </w:pPr>
            <w:r w:rsidRPr="00ED6F5D">
              <w:rPr>
                <w:rFonts w:asciiTheme="majorHAnsi" w:hAnsiTheme="majorHAnsi" w:cstheme="majorHAnsi"/>
                <w:b/>
                <w:bCs/>
                <w:color w:val="030F40" w:themeColor="accent1"/>
                <w:sz w:val="19"/>
                <w:szCs w:val="19"/>
              </w:rPr>
              <w:t>AD2</w:t>
            </w:r>
          </w:p>
        </w:tc>
        <w:tc>
          <w:tcPr>
            <w:tcW w:w="1933" w:type="dxa"/>
            <w:vAlign w:val="center"/>
          </w:tcPr>
          <w:p w14:paraId="61C433D5" w14:textId="0426EF65" w:rsidR="00ED6F5D" w:rsidRPr="00ED6F5D" w:rsidRDefault="00ED6F5D" w:rsidP="008169AF">
            <w:pPr>
              <w:spacing w:before="0"/>
              <w:jc w:val="left"/>
              <w:rPr>
                <w:rFonts w:asciiTheme="majorHAnsi" w:hAnsiTheme="majorHAnsi" w:cstheme="majorHAnsi"/>
                <w:sz w:val="19"/>
                <w:szCs w:val="19"/>
              </w:rPr>
            </w:pPr>
            <w:r w:rsidRPr="00ED6F5D">
              <w:rPr>
                <w:rFonts w:asciiTheme="majorHAnsi" w:hAnsiTheme="majorHAnsi" w:cstheme="majorHAnsi"/>
                <w:sz w:val="19"/>
                <w:szCs w:val="19"/>
              </w:rPr>
              <w:t>Minimalno 3</w:t>
            </w:r>
            <w:r w:rsidRPr="00ED6F5D">
              <w:rPr>
                <w:rFonts w:asciiTheme="majorHAnsi" w:hAnsiTheme="majorHAnsi" w:cstheme="majorHAnsi"/>
                <w:color w:val="FF0000"/>
                <w:sz w:val="19"/>
                <w:szCs w:val="19"/>
              </w:rPr>
              <w:t xml:space="preserve"> </w:t>
            </w:r>
            <w:r w:rsidR="008169AF" w:rsidRPr="00ED6F5D">
              <w:rPr>
                <w:rFonts w:asciiTheme="majorHAnsi" w:hAnsiTheme="majorHAnsi" w:cstheme="majorHAnsi"/>
                <w:sz w:val="19"/>
                <w:szCs w:val="19"/>
              </w:rPr>
              <w:t>služben</w:t>
            </w:r>
            <w:r w:rsidR="008169AF">
              <w:rPr>
                <w:rFonts w:asciiTheme="majorHAnsi" w:hAnsiTheme="majorHAnsi" w:cstheme="majorHAnsi"/>
                <w:sz w:val="19"/>
                <w:szCs w:val="19"/>
              </w:rPr>
              <w:t>a</w:t>
            </w:r>
            <w:r w:rsidR="008169AF" w:rsidRPr="00ED6F5D">
              <w:rPr>
                <w:rFonts w:asciiTheme="majorHAnsi" w:hAnsiTheme="majorHAnsi" w:cstheme="majorHAnsi"/>
                <w:sz w:val="19"/>
                <w:szCs w:val="19"/>
              </w:rPr>
              <w:t xml:space="preserve"> </w:t>
            </w:r>
            <w:r w:rsidRPr="00ED6F5D">
              <w:rPr>
                <w:rFonts w:asciiTheme="majorHAnsi" w:hAnsiTheme="majorHAnsi" w:cstheme="majorHAnsi"/>
                <w:sz w:val="19"/>
                <w:szCs w:val="19"/>
              </w:rPr>
              <w:t>očitovanja JU. Pregled zajedničkih aktivnosti s HŠ i JLS.</w:t>
            </w:r>
          </w:p>
        </w:tc>
        <w:tc>
          <w:tcPr>
            <w:tcW w:w="594" w:type="dxa"/>
            <w:vAlign w:val="center"/>
          </w:tcPr>
          <w:p w14:paraId="3F055882" w14:textId="7542878F" w:rsidR="00ED6F5D" w:rsidRPr="00ED6F5D" w:rsidRDefault="00ED6F5D" w:rsidP="00ED6F5D">
            <w:pPr>
              <w:spacing w:before="0"/>
              <w:jc w:val="center"/>
              <w:rPr>
                <w:rFonts w:asciiTheme="majorHAnsi" w:hAnsiTheme="majorHAnsi" w:cstheme="majorHAnsi"/>
                <w:b/>
                <w:bCs/>
                <w:color w:val="030F40" w:themeColor="accent1"/>
                <w:sz w:val="19"/>
                <w:szCs w:val="19"/>
              </w:rPr>
            </w:pPr>
            <w:r w:rsidRPr="00ED6F5D">
              <w:rPr>
                <w:rFonts w:asciiTheme="majorHAnsi" w:hAnsiTheme="majorHAnsi" w:cstheme="majorHAnsi"/>
                <w:b/>
                <w:bCs/>
                <w:color w:val="030F40" w:themeColor="accent1"/>
                <w:sz w:val="19"/>
                <w:szCs w:val="19"/>
              </w:rPr>
              <w:t>1</w:t>
            </w:r>
          </w:p>
        </w:tc>
        <w:tc>
          <w:tcPr>
            <w:tcW w:w="535" w:type="dxa"/>
            <w:shd w:val="clear" w:color="auto" w:fill="ABAFBF" w:themeFill="accent6"/>
            <w:vAlign w:val="center"/>
          </w:tcPr>
          <w:p w14:paraId="4B213CCE" w14:textId="24D212B7" w:rsidR="00ED6F5D" w:rsidRPr="00ED6F5D" w:rsidRDefault="00ED6F5D" w:rsidP="00ED6F5D">
            <w:pPr>
              <w:spacing w:before="0"/>
              <w:jc w:val="center"/>
              <w:rPr>
                <w:rFonts w:asciiTheme="majorHAnsi" w:hAnsiTheme="majorHAnsi" w:cstheme="majorHAnsi"/>
                <w:sz w:val="19"/>
                <w:szCs w:val="19"/>
              </w:rPr>
            </w:pPr>
          </w:p>
        </w:tc>
        <w:tc>
          <w:tcPr>
            <w:tcW w:w="535" w:type="dxa"/>
            <w:shd w:val="clear" w:color="auto" w:fill="ABAFBF" w:themeFill="accent6"/>
            <w:vAlign w:val="center"/>
          </w:tcPr>
          <w:p w14:paraId="552692E9" w14:textId="7845B232" w:rsidR="00ED6F5D" w:rsidRPr="00ED6F5D" w:rsidRDefault="00ED6F5D" w:rsidP="00ED6F5D">
            <w:pPr>
              <w:spacing w:before="0"/>
              <w:jc w:val="center"/>
              <w:rPr>
                <w:rFonts w:asciiTheme="majorHAnsi" w:hAnsiTheme="majorHAnsi" w:cstheme="majorHAnsi"/>
                <w:sz w:val="19"/>
                <w:szCs w:val="19"/>
              </w:rPr>
            </w:pPr>
          </w:p>
        </w:tc>
        <w:tc>
          <w:tcPr>
            <w:tcW w:w="535" w:type="dxa"/>
            <w:shd w:val="clear" w:color="auto" w:fill="ABAFBF" w:themeFill="accent6"/>
            <w:vAlign w:val="center"/>
          </w:tcPr>
          <w:p w14:paraId="43DED9F3" w14:textId="0D8D1405" w:rsidR="00ED6F5D" w:rsidRPr="00ED6F5D" w:rsidRDefault="00ED6F5D" w:rsidP="00ED6F5D">
            <w:pPr>
              <w:spacing w:before="0"/>
              <w:jc w:val="center"/>
              <w:rPr>
                <w:rFonts w:asciiTheme="majorHAnsi" w:hAnsiTheme="majorHAnsi" w:cstheme="majorHAnsi"/>
                <w:sz w:val="19"/>
                <w:szCs w:val="19"/>
              </w:rPr>
            </w:pPr>
          </w:p>
        </w:tc>
        <w:tc>
          <w:tcPr>
            <w:tcW w:w="535" w:type="dxa"/>
            <w:shd w:val="clear" w:color="auto" w:fill="ABAFBF" w:themeFill="accent6"/>
            <w:vAlign w:val="center"/>
          </w:tcPr>
          <w:p w14:paraId="575C08EE" w14:textId="7E0B2B67" w:rsidR="00ED6F5D" w:rsidRPr="00ED6F5D" w:rsidRDefault="00ED6F5D" w:rsidP="00ED6F5D">
            <w:pPr>
              <w:spacing w:before="0"/>
              <w:jc w:val="center"/>
              <w:rPr>
                <w:rFonts w:asciiTheme="majorHAnsi" w:hAnsiTheme="majorHAnsi" w:cstheme="majorHAnsi"/>
                <w:sz w:val="19"/>
                <w:szCs w:val="19"/>
              </w:rPr>
            </w:pPr>
          </w:p>
        </w:tc>
        <w:tc>
          <w:tcPr>
            <w:tcW w:w="535" w:type="dxa"/>
            <w:shd w:val="clear" w:color="auto" w:fill="ABAFBF" w:themeFill="accent6"/>
            <w:vAlign w:val="center"/>
          </w:tcPr>
          <w:p w14:paraId="00CF8182" w14:textId="59E695BC" w:rsidR="00ED6F5D" w:rsidRPr="00ED6F5D" w:rsidRDefault="00ED6F5D" w:rsidP="00ED6F5D">
            <w:pPr>
              <w:spacing w:before="0"/>
              <w:jc w:val="center"/>
              <w:rPr>
                <w:rFonts w:asciiTheme="majorHAnsi" w:hAnsiTheme="majorHAnsi" w:cstheme="majorHAnsi"/>
                <w:sz w:val="19"/>
                <w:szCs w:val="19"/>
              </w:rPr>
            </w:pPr>
          </w:p>
        </w:tc>
        <w:tc>
          <w:tcPr>
            <w:tcW w:w="535" w:type="dxa"/>
            <w:shd w:val="clear" w:color="auto" w:fill="ABAFBF" w:themeFill="accent6"/>
            <w:vAlign w:val="center"/>
          </w:tcPr>
          <w:p w14:paraId="33A8130C" w14:textId="4E0CBE1F" w:rsidR="00ED6F5D" w:rsidRPr="00ED6F5D" w:rsidRDefault="00ED6F5D" w:rsidP="00ED6F5D">
            <w:pPr>
              <w:spacing w:before="0"/>
              <w:jc w:val="center"/>
              <w:rPr>
                <w:rFonts w:asciiTheme="majorHAnsi" w:hAnsiTheme="majorHAnsi" w:cstheme="majorHAnsi"/>
                <w:sz w:val="19"/>
                <w:szCs w:val="19"/>
              </w:rPr>
            </w:pPr>
          </w:p>
        </w:tc>
        <w:tc>
          <w:tcPr>
            <w:tcW w:w="535" w:type="dxa"/>
            <w:shd w:val="clear" w:color="auto" w:fill="ABAFBF" w:themeFill="accent6"/>
            <w:vAlign w:val="center"/>
          </w:tcPr>
          <w:p w14:paraId="51EF7D64" w14:textId="297A25E6" w:rsidR="00ED6F5D" w:rsidRPr="00ED6F5D" w:rsidRDefault="00ED6F5D" w:rsidP="00ED6F5D">
            <w:pPr>
              <w:spacing w:before="0"/>
              <w:jc w:val="center"/>
              <w:rPr>
                <w:rFonts w:asciiTheme="majorHAnsi" w:hAnsiTheme="majorHAnsi" w:cstheme="majorHAnsi"/>
                <w:sz w:val="19"/>
                <w:szCs w:val="19"/>
              </w:rPr>
            </w:pPr>
          </w:p>
        </w:tc>
        <w:tc>
          <w:tcPr>
            <w:tcW w:w="535" w:type="dxa"/>
            <w:shd w:val="clear" w:color="auto" w:fill="ABAFBF" w:themeFill="accent6"/>
            <w:vAlign w:val="center"/>
          </w:tcPr>
          <w:p w14:paraId="6BAA35FC" w14:textId="03F6ADE7" w:rsidR="00ED6F5D" w:rsidRPr="00ED6F5D" w:rsidRDefault="00ED6F5D" w:rsidP="00ED6F5D">
            <w:pPr>
              <w:spacing w:before="0"/>
              <w:jc w:val="center"/>
              <w:rPr>
                <w:rFonts w:asciiTheme="majorHAnsi" w:hAnsiTheme="majorHAnsi" w:cstheme="majorHAnsi"/>
                <w:sz w:val="19"/>
                <w:szCs w:val="19"/>
              </w:rPr>
            </w:pPr>
          </w:p>
        </w:tc>
        <w:tc>
          <w:tcPr>
            <w:tcW w:w="535" w:type="dxa"/>
            <w:shd w:val="clear" w:color="auto" w:fill="ABAFBF" w:themeFill="accent6"/>
            <w:vAlign w:val="center"/>
          </w:tcPr>
          <w:p w14:paraId="7BE6062B" w14:textId="76BB213A" w:rsidR="00ED6F5D" w:rsidRPr="00ED6F5D" w:rsidRDefault="00ED6F5D" w:rsidP="00ED6F5D">
            <w:pPr>
              <w:spacing w:before="0"/>
              <w:jc w:val="center"/>
              <w:rPr>
                <w:rFonts w:asciiTheme="majorHAnsi" w:hAnsiTheme="majorHAnsi" w:cstheme="majorHAnsi"/>
                <w:sz w:val="19"/>
                <w:szCs w:val="19"/>
              </w:rPr>
            </w:pPr>
          </w:p>
        </w:tc>
        <w:tc>
          <w:tcPr>
            <w:tcW w:w="535" w:type="dxa"/>
            <w:shd w:val="clear" w:color="auto" w:fill="ABAFBF" w:themeFill="accent6"/>
            <w:vAlign w:val="center"/>
          </w:tcPr>
          <w:p w14:paraId="4287A91D" w14:textId="255987CA" w:rsidR="00ED6F5D" w:rsidRPr="00ED6F5D" w:rsidRDefault="00ED6F5D" w:rsidP="00ED6F5D">
            <w:pPr>
              <w:spacing w:before="0"/>
              <w:jc w:val="center"/>
              <w:rPr>
                <w:rFonts w:asciiTheme="majorHAnsi" w:hAnsiTheme="majorHAnsi" w:cstheme="majorHAnsi"/>
                <w:sz w:val="19"/>
                <w:szCs w:val="19"/>
              </w:rPr>
            </w:pPr>
          </w:p>
        </w:tc>
        <w:tc>
          <w:tcPr>
            <w:tcW w:w="1179" w:type="dxa"/>
            <w:vAlign w:val="center"/>
          </w:tcPr>
          <w:p w14:paraId="696FA35C" w14:textId="2C34C8E0" w:rsidR="00ED6F5D" w:rsidRPr="00ED6F5D" w:rsidRDefault="00ED6F5D" w:rsidP="00ED6F5D">
            <w:pPr>
              <w:spacing w:before="0"/>
              <w:jc w:val="left"/>
              <w:rPr>
                <w:rFonts w:asciiTheme="majorHAnsi" w:hAnsiTheme="majorHAnsi" w:cstheme="majorHAnsi"/>
                <w:sz w:val="19"/>
                <w:szCs w:val="19"/>
              </w:rPr>
            </w:pPr>
            <w:r w:rsidRPr="00ED6F5D">
              <w:rPr>
                <w:rFonts w:asciiTheme="majorHAnsi" w:hAnsiTheme="majorHAnsi" w:cstheme="majorHAnsi"/>
                <w:sz w:val="19"/>
                <w:szCs w:val="19"/>
              </w:rPr>
              <w:t>HŠ - IJ, OJ, I</w:t>
            </w:r>
          </w:p>
        </w:tc>
      </w:tr>
      <w:tr w:rsidR="00ED6F5D" w:rsidRPr="00813022" w14:paraId="69C27621" w14:textId="77777777" w:rsidTr="0065110D">
        <w:tc>
          <w:tcPr>
            <w:tcW w:w="1336" w:type="dxa"/>
            <w:vAlign w:val="center"/>
          </w:tcPr>
          <w:p w14:paraId="3DD675C1" w14:textId="3F35ACF8" w:rsidR="00ED6F5D" w:rsidRPr="00ED6F5D" w:rsidRDefault="00ED6F5D" w:rsidP="00ED6F5D">
            <w:pPr>
              <w:spacing w:before="0"/>
              <w:jc w:val="center"/>
              <w:rPr>
                <w:rFonts w:asciiTheme="majorHAnsi" w:hAnsiTheme="majorHAnsi" w:cstheme="majorHAnsi"/>
                <w:sz w:val="19"/>
                <w:szCs w:val="19"/>
              </w:rPr>
            </w:pPr>
            <w:r w:rsidRPr="00ED6F5D">
              <w:rPr>
                <w:rFonts w:asciiTheme="majorHAnsi" w:hAnsiTheme="majorHAnsi" w:cstheme="majorHAnsi"/>
                <w:color w:val="000000"/>
                <w:sz w:val="19"/>
                <w:szCs w:val="19"/>
              </w:rPr>
              <w:t>Aktivno upravljanje</w:t>
            </w:r>
          </w:p>
        </w:tc>
        <w:tc>
          <w:tcPr>
            <w:tcW w:w="3421" w:type="dxa"/>
            <w:vAlign w:val="center"/>
          </w:tcPr>
          <w:p w14:paraId="677050FE" w14:textId="25F2F3EE" w:rsidR="00ED6F5D" w:rsidRPr="00ED6F5D" w:rsidRDefault="00ED6F5D" w:rsidP="00ED6F5D">
            <w:pPr>
              <w:spacing w:before="0"/>
              <w:jc w:val="left"/>
              <w:rPr>
                <w:rFonts w:asciiTheme="majorHAnsi" w:hAnsiTheme="majorHAnsi" w:cstheme="majorHAnsi"/>
                <w:sz w:val="19"/>
                <w:szCs w:val="19"/>
              </w:rPr>
            </w:pPr>
            <w:r w:rsidRPr="00ED6F5D">
              <w:rPr>
                <w:rFonts w:asciiTheme="majorHAnsi" w:hAnsiTheme="majorHAnsi" w:cstheme="majorHAnsi"/>
                <w:color w:val="000000"/>
                <w:sz w:val="19"/>
                <w:szCs w:val="19"/>
              </w:rPr>
              <w:t xml:space="preserve">U suradnji s nadležnim institucijama, zagovarati ograničavanje nove gradnje </w:t>
            </w:r>
            <w:r w:rsidR="00D240BE">
              <w:rPr>
                <w:rFonts w:asciiTheme="majorHAnsi" w:hAnsiTheme="majorHAnsi" w:cstheme="majorHAnsi"/>
                <w:color w:val="000000"/>
                <w:sz w:val="19"/>
                <w:szCs w:val="19"/>
              </w:rPr>
              <w:t>i/</w:t>
            </w:r>
            <w:r w:rsidRPr="00ED6F5D">
              <w:rPr>
                <w:rFonts w:asciiTheme="majorHAnsi" w:hAnsiTheme="majorHAnsi" w:cstheme="majorHAnsi"/>
                <w:color w:val="000000"/>
                <w:sz w:val="19"/>
                <w:szCs w:val="19"/>
              </w:rPr>
              <w:t>ili postavljanje dodatnih objekata na otoku Zečevu.</w:t>
            </w:r>
          </w:p>
        </w:tc>
        <w:tc>
          <w:tcPr>
            <w:tcW w:w="892" w:type="dxa"/>
            <w:vAlign w:val="center"/>
          </w:tcPr>
          <w:p w14:paraId="5ADFFEFB" w14:textId="2E64A665" w:rsidR="00ED6F5D" w:rsidRPr="00ED6F5D" w:rsidRDefault="00ED6F5D" w:rsidP="00ED6F5D">
            <w:pPr>
              <w:spacing w:before="0"/>
              <w:jc w:val="center"/>
              <w:rPr>
                <w:rFonts w:asciiTheme="majorHAnsi" w:hAnsiTheme="majorHAnsi" w:cstheme="majorHAnsi"/>
                <w:b/>
                <w:bCs/>
                <w:color w:val="030F40" w:themeColor="accent1"/>
                <w:sz w:val="19"/>
                <w:szCs w:val="19"/>
              </w:rPr>
            </w:pPr>
            <w:r w:rsidRPr="00ED6F5D">
              <w:rPr>
                <w:rFonts w:asciiTheme="majorHAnsi" w:hAnsiTheme="majorHAnsi" w:cstheme="majorHAnsi"/>
                <w:b/>
                <w:bCs/>
                <w:color w:val="030F40" w:themeColor="accent1"/>
                <w:sz w:val="19"/>
                <w:szCs w:val="19"/>
              </w:rPr>
              <w:t>AD3</w:t>
            </w:r>
          </w:p>
        </w:tc>
        <w:tc>
          <w:tcPr>
            <w:tcW w:w="1933" w:type="dxa"/>
            <w:vAlign w:val="center"/>
          </w:tcPr>
          <w:p w14:paraId="5E45D3CD" w14:textId="2F2E8D43" w:rsidR="00ED6F5D" w:rsidRPr="00ED6F5D" w:rsidRDefault="00ED6F5D" w:rsidP="00ED6F5D">
            <w:pPr>
              <w:spacing w:before="0"/>
              <w:jc w:val="left"/>
              <w:rPr>
                <w:rFonts w:asciiTheme="majorHAnsi" w:hAnsiTheme="majorHAnsi" w:cstheme="majorHAnsi"/>
                <w:sz w:val="19"/>
                <w:szCs w:val="19"/>
              </w:rPr>
            </w:pPr>
            <w:r w:rsidRPr="00ED6F5D">
              <w:rPr>
                <w:rFonts w:asciiTheme="majorHAnsi" w:hAnsiTheme="majorHAnsi" w:cstheme="majorHAnsi"/>
                <w:sz w:val="19"/>
                <w:szCs w:val="19"/>
              </w:rPr>
              <w:t xml:space="preserve">Minimalno 10 službenih očitovanja i mišljenja JU na plan upravljanja pomorskim dobrom. </w:t>
            </w:r>
          </w:p>
        </w:tc>
        <w:tc>
          <w:tcPr>
            <w:tcW w:w="594" w:type="dxa"/>
            <w:vAlign w:val="center"/>
          </w:tcPr>
          <w:p w14:paraId="37DB398A" w14:textId="75525A56" w:rsidR="00ED6F5D" w:rsidRPr="00ED6F5D" w:rsidRDefault="00ED6F5D" w:rsidP="00ED6F5D">
            <w:pPr>
              <w:spacing w:before="0"/>
              <w:jc w:val="center"/>
              <w:rPr>
                <w:rFonts w:asciiTheme="majorHAnsi" w:hAnsiTheme="majorHAnsi" w:cstheme="majorHAnsi"/>
                <w:b/>
                <w:bCs/>
                <w:color w:val="030F40" w:themeColor="accent1"/>
                <w:sz w:val="19"/>
                <w:szCs w:val="19"/>
              </w:rPr>
            </w:pPr>
            <w:r w:rsidRPr="00ED6F5D">
              <w:rPr>
                <w:rFonts w:asciiTheme="majorHAnsi" w:hAnsiTheme="majorHAnsi" w:cstheme="majorHAnsi"/>
                <w:b/>
                <w:bCs/>
                <w:color w:val="030F40" w:themeColor="accent1"/>
                <w:sz w:val="19"/>
                <w:szCs w:val="19"/>
              </w:rPr>
              <w:t>1</w:t>
            </w:r>
          </w:p>
        </w:tc>
        <w:tc>
          <w:tcPr>
            <w:tcW w:w="535" w:type="dxa"/>
            <w:shd w:val="clear" w:color="auto" w:fill="ABAFBF" w:themeFill="accent6"/>
            <w:vAlign w:val="center"/>
          </w:tcPr>
          <w:p w14:paraId="703B2358" w14:textId="23B73192" w:rsidR="00ED6F5D" w:rsidRPr="00ED6F5D" w:rsidRDefault="00ED6F5D" w:rsidP="00ED6F5D">
            <w:pPr>
              <w:spacing w:before="0"/>
              <w:jc w:val="center"/>
              <w:rPr>
                <w:rFonts w:asciiTheme="majorHAnsi" w:hAnsiTheme="majorHAnsi" w:cstheme="majorHAnsi"/>
                <w:sz w:val="19"/>
                <w:szCs w:val="19"/>
              </w:rPr>
            </w:pPr>
          </w:p>
        </w:tc>
        <w:tc>
          <w:tcPr>
            <w:tcW w:w="535" w:type="dxa"/>
            <w:shd w:val="clear" w:color="auto" w:fill="ABAFBF" w:themeFill="accent6"/>
            <w:vAlign w:val="center"/>
          </w:tcPr>
          <w:p w14:paraId="27C7DA5C" w14:textId="16D5D0C7" w:rsidR="00ED6F5D" w:rsidRPr="00ED6F5D" w:rsidRDefault="00ED6F5D" w:rsidP="00ED6F5D">
            <w:pPr>
              <w:spacing w:before="0"/>
              <w:jc w:val="center"/>
              <w:rPr>
                <w:rFonts w:asciiTheme="majorHAnsi" w:hAnsiTheme="majorHAnsi" w:cstheme="majorHAnsi"/>
                <w:sz w:val="19"/>
                <w:szCs w:val="19"/>
              </w:rPr>
            </w:pPr>
          </w:p>
        </w:tc>
        <w:tc>
          <w:tcPr>
            <w:tcW w:w="535" w:type="dxa"/>
            <w:shd w:val="clear" w:color="auto" w:fill="ABAFBF" w:themeFill="accent6"/>
            <w:vAlign w:val="center"/>
          </w:tcPr>
          <w:p w14:paraId="3910CAC6" w14:textId="683365D0" w:rsidR="00ED6F5D" w:rsidRPr="00ED6F5D" w:rsidRDefault="00ED6F5D" w:rsidP="00ED6F5D">
            <w:pPr>
              <w:spacing w:before="0"/>
              <w:jc w:val="center"/>
              <w:rPr>
                <w:rFonts w:asciiTheme="majorHAnsi" w:hAnsiTheme="majorHAnsi" w:cstheme="majorHAnsi"/>
                <w:sz w:val="19"/>
                <w:szCs w:val="19"/>
              </w:rPr>
            </w:pPr>
          </w:p>
        </w:tc>
        <w:tc>
          <w:tcPr>
            <w:tcW w:w="535" w:type="dxa"/>
            <w:shd w:val="clear" w:color="auto" w:fill="ABAFBF" w:themeFill="accent6"/>
            <w:vAlign w:val="center"/>
          </w:tcPr>
          <w:p w14:paraId="543FCF1E" w14:textId="3019C8A6" w:rsidR="00ED6F5D" w:rsidRPr="00ED6F5D" w:rsidRDefault="00ED6F5D" w:rsidP="00ED6F5D">
            <w:pPr>
              <w:spacing w:before="0"/>
              <w:jc w:val="center"/>
              <w:rPr>
                <w:rFonts w:asciiTheme="majorHAnsi" w:hAnsiTheme="majorHAnsi" w:cstheme="majorHAnsi"/>
                <w:sz w:val="19"/>
                <w:szCs w:val="19"/>
              </w:rPr>
            </w:pPr>
          </w:p>
        </w:tc>
        <w:tc>
          <w:tcPr>
            <w:tcW w:w="535" w:type="dxa"/>
            <w:shd w:val="clear" w:color="auto" w:fill="ABAFBF" w:themeFill="accent6"/>
            <w:vAlign w:val="center"/>
          </w:tcPr>
          <w:p w14:paraId="2EF98CCA" w14:textId="045AF29B" w:rsidR="00ED6F5D" w:rsidRPr="00ED6F5D" w:rsidRDefault="00ED6F5D" w:rsidP="00ED6F5D">
            <w:pPr>
              <w:spacing w:before="0"/>
              <w:jc w:val="center"/>
              <w:rPr>
                <w:rFonts w:asciiTheme="majorHAnsi" w:hAnsiTheme="majorHAnsi" w:cstheme="majorHAnsi"/>
                <w:sz w:val="19"/>
                <w:szCs w:val="19"/>
              </w:rPr>
            </w:pPr>
          </w:p>
        </w:tc>
        <w:tc>
          <w:tcPr>
            <w:tcW w:w="535" w:type="dxa"/>
            <w:shd w:val="clear" w:color="auto" w:fill="ABAFBF" w:themeFill="accent6"/>
            <w:vAlign w:val="center"/>
          </w:tcPr>
          <w:p w14:paraId="369AE186" w14:textId="694482CD" w:rsidR="00ED6F5D" w:rsidRPr="00ED6F5D" w:rsidRDefault="00ED6F5D" w:rsidP="00ED6F5D">
            <w:pPr>
              <w:spacing w:before="0"/>
              <w:jc w:val="center"/>
              <w:rPr>
                <w:rFonts w:asciiTheme="majorHAnsi" w:hAnsiTheme="majorHAnsi" w:cstheme="majorHAnsi"/>
                <w:sz w:val="19"/>
                <w:szCs w:val="19"/>
              </w:rPr>
            </w:pPr>
          </w:p>
        </w:tc>
        <w:tc>
          <w:tcPr>
            <w:tcW w:w="535" w:type="dxa"/>
            <w:shd w:val="clear" w:color="auto" w:fill="ABAFBF" w:themeFill="accent6"/>
            <w:vAlign w:val="center"/>
          </w:tcPr>
          <w:p w14:paraId="6ECA97BC" w14:textId="53EA9434" w:rsidR="00ED6F5D" w:rsidRPr="00ED6F5D" w:rsidRDefault="00ED6F5D" w:rsidP="00ED6F5D">
            <w:pPr>
              <w:spacing w:before="0"/>
              <w:jc w:val="center"/>
              <w:rPr>
                <w:rFonts w:asciiTheme="majorHAnsi" w:hAnsiTheme="majorHAnsi" w:cstheme="majorHAnsi"/>
                <w:sz w:val="19"/>
                <w:szCs w:val="19"/>
              </w:rPr>
            </w:pPr>
          </w:p>
        </w:tc>
        <w:tc>
          <w:tcPr>
            <w:tcW w:w="535" w:type="dxa"/>
            <w:shd w:val="clear" w:color="auto" w:fill="ABAFBF" w:themeFill="accent6"/>
            <w:vAlign w:val="center"/>
          </w:tcPr>
          <w:p w14:paraId="6D2C0121" w14:textId="0EB1BE9F" w:rsidR="00ED6F5D" w:rsidRPr="00ED6F5D" w:rsidRDefault="00ED6F5D" w:rsidP="00ED6F5D">
            <w:pPr>
              <w:spacing w:before="0"/>
              <w:jc w:val="center"/>
              <w:rPr>
                <w:rFonts w:asciiTheme="majorHAnsi" w:hAnsiTheme="majorHAnsi" w:cstheme="majorHAnsi"/>
                <w:sz w:val="19"/>
                <w:szCs w:val="19"/>
              </w:rPr>
            </w:pPr>
          </w:p>
        </w:tc>
        <w:tc>
          <w:tcPr>
            <w:tcW w:w="535" w:type="dxa"/>
            <w:shd w:val="clear" w:color="auto" w:fill="ABAFBF" w:themeFill="accent6"/>
            <w:vAlign w:val="center"/>
          </w:tcPr>
          <w:p w14:paraId="4C343650" w14:textId="5D4DDA04" w:rsidR="00ED6F5D" w:rsidRPr="00ED6F5D" w:rsidRDefault="00ED6F5D" w:rsidP="00ED6F5D">
            <w:pPr>
              <w:spacing w:before="0"/>
              <w:jc w:val="center"/>
              <w:rPr>
                <w:rFonts w:asciiTheme="majorHAnsi" w:hAnsiTheme="majorHAnsi" w:cstheme="majorHAnsi"/>
                <w:sz w:val="19"/>
                <w:szCs w:val="19"/>
              </w:rPr>
            </w:pPr>
          </w:p>
        </w:tc>
        <w:tc>
          <w:tcPr>
            <w:tcW w:w="535" w:type="dxa"/>
            <w:shd w:val="clear" w:color="auto" w:fill="ABAFBF" w:themeFill="accent6"/>
            <w:vAlign w:val="center"/>
          </w:tcPr>
          <w:p w14:paraId="0A14877D" w14:textId="2A24B559" w:rsidR="00ED6F5D" w:rsidRPr="00ED6F5D" w:rsidRDefault="00ED6F5D" w:rsidP="00ED6F5D">
            <w:pPr>
              <w:spacing w:before="0"/>
              <w:jc w:val="center"/>
              <w:rPr>
                <w:rFonts w:asciiTheme="majorHAnsi" w:hAnsiTheme="majorHAnsi" w:cstheme="majorHAnsi"/>
                <w:sz w:val="19"/>
                <w:szCs w:val="19"/>
              </w:rPr>
            </w:pPr>
          </w:p>
        </w:tc>
        <w:tc>
          <w:tcPr>
            <w:tcW w:w="1179" w:type="dxa"/>
            <w:vAlign w:val="center"/>
          </w:tcPr>
          <w:p w14:paraId="509E7384" w14:textId="5EB225BE" w:rsidR="00ED6F5D" w:rsidRPr="00ED6F5D" w:rsidRDefault="00ED6F5D" w:rsidP="00ED6F5D">
            <w:pPr>
              <w:spacing w:before="0"/>
              <w:jc w:val="left"/>
              <w:rPr>
                <w:rFonts w:asciiTheme="majorHAnsi" w:hAnsiTheme="majorHAnsi" w:cstheme="majorHAnsi"/>
                <w:sz w:val="19"/>
                <w:szCs w:val="19"/>
              </w:rPr>
            </w:pPr>
            <w:r w:rsidRPr="00ED6F5D">
              <w:rPr>
                <w:rFonts w:asciiTheme="majorHAnsi" w:hAnsiTheme="majorHAnsi" w:cstheme="majorHAnsi"/>
                <w:sz w:val="19"/>
                <w:szCs w:val="19"/>
              </w:rPr>
              <w:t>OJ, SDŽ</w:t>
            </w:r>
          </w:p>
        </w:tc>
      </w:tr>
      <w:tr w:rsidR="00ED6F5D" w:rsidRPr="00813022" w14:paraId="75A4066F" w14:textId="77777777" w:rsidTr="0065110D">
        <w:tc>
          <w:tcPr>
            <w:tcW w:w="1336" w:type="dxa"/>
            <w:vAlign w:val="center"/>
          </w:tcPr>
          <w:p w14:paraId="643AAE65" w14:textId="182D68B3" w:rsidR="00ED6F5D" w:rsidRPr="00ED6F5D" w:rsidRDefault="00ED6F5D" w:rsidP="00ED6F5D">
            <w:pPr>
              <w:spacing w:before="0"/>
              <w:jc w:val="center"/>
              <w:rPr>
                <w:rFonts w:asciiTheme="majorHAnsi" w:hAnsiTheme="majorHAnsi" w:cstheme="majorHAnsi"/>
                <w:sz w:val="19"/>
                <w:szCs w:val="19"/>
              </w:rPr>
            </w:pPr>
            <w:r w:rsidRPr="00ED6F5D">
              <w:rPr>
                <w:rFonts w:asciiTheme="majorHAnsi" w:hAnsiTheme="majorHAnsi" w:cstheme="majorHAnsi"/>
                <w:color w:val="000000"/>
                <w:sz w:val="19"/>
                <w:szCs w:val="19"/>
              </w:rPr>
              <w:t>Aktivno upravljanje</w:t>
            </w:r>
          </w:p>
        </w:tc>
        <w:tc>
          <w:tcPr>
            <w:tcW w:w="3421" w:type="dxa"/>
            <w:vAlign w:val="center"/>
          </w:tcPr>
          <w:p w14:paraId="3A4153CD" w14:textId="6EF4065D" w:rsidR="00ED6F5D" w:rsidRPr="00ED6F5D" w:rsidRDefault="00ED6F5D" w:rsidP="00ED6F5D">
            <w:pPr>
              <w:spacing w:before="0"/>
              <w:jc w:val="left"/>
              <w:rPr>
                <w:rFonts w:asciiTheme="majorHAnsi" w:hAnsiTheme="majorHAnsi" w:cstheme="majorHAnsi"/>
                <w:sz w:val="19"/>
                <w:szCs w:val="19"/>
              </w:rPr>
            </w:pPr>
            <w:r w:rsidRPr="00ED6F5D">
              <w:rPr>
                <w:rFonts w:asciiTheme="majorHAnsi" w:hAnsiTheme="majorHAnsi" w:cstheme="majorHAnsi"/>
                <w:sz w:val="19"/>
                <w:szCs w:val="19"/>
              </w:rPr>
              <w:t>U prostornim i strateškim dokumentima pratiti i reagirati na prijedloge prenamjene zemljišta koji mogu imati negativan utjecaj na krajobrazne elemente.</w:t>
            </w:r>
          </w:p>
        </w:tc>
        <w:tc>
          <w:tcPr>
            <w:tcW w:w="892" w:type="dxa"/>
            <w:vAlign w:val="center"/>
          </w:tcPr>
          <w:p w14:paraId="7738A3A8" w14:textId="2E9CBCC9" w:rsidR="00ED6F5D" w:rsidRPr="00ED6F5D" w:rsidRDefault="00ED6F5D" w:rsidP="00ED6F5D">
            <w:pPr>
              <w:spacing w:before="0"/>
              <w:jc w:val="center"/>
              <w:rPr>
                <w:rFonts w:asciiTheme="majorHAnsi" w:hAnsiTheme="majorHAnsi" w:cstheme="majorHAnsi"/>
                <w:b/>
                <w:bCs/>
                <w:color w:val="030F40" w:themeColor="accent1"/>
                <w:sz w:val="19"/>
                <w:szCs w:val="19"/>
              </w:rPr>
            </w:pPr>
            <w:r w:rsidRPr="00ED6F5D">
              <w:rPr>
                <w:rFonts w:asciiTheme="majorHAnsi" w:hAnsiTheme="majorHAnsi" w:cstheme="majorHAnsi"/>
                <w:b/>
                <w:bCs/>
                <w:color w:val="030F40" w:themeColor="accent1"/>
                <w:sz w:val="19"/>
                <w:szCs w:val="19"/>
              </w:rPr>
              <w:t>AD4</w:t>
            </w:r>
          </w:p>
        </w:tc>
        <w:tc>
          <w:tcPr>
            <w:tcW w:w="1933" w:type="dxa"/>
            <w:vAlign w:val="center"/>
          </w:tcPr>
          <w:p w14:paraId="52EB491C" w14:textId="6D41EB6E" w:rsidR="00ED6F5D" w:rsidRPr="00ED6F5D" w:rsidRDefault="00ED6F5D" w:rsidP="00ED6F5D">
            <w:pPr>
              <w:spacing w:before="0"/>
              <w:jc w:val="left"/>
              <w:rPr>
                <w:rFonts w:asciiTheme="majorHAnsi" w:hAnsiTheme="majorHAnsi" w:cstheme="majorHAnsi"/>
                <w:sz w:val="19"/>
                <w:szCs w:val="19"/>
              </w:rPr>
            </w:pPr>
            <w:r w:rsidRPr="00ED6F5D">
              <w:rPr>
                <w:rFonts w:asciiTheme="majorHAnsi" w:hAnsiTheme="majorHAnsi" w:cstheme="majorHAnsi"/>
                <w:sz w:val="19"/>
                <w:szCs w:val="19"/>
              </w:rPr>
              <w:t>Minimalno 3 službena očitovanja JU.</w:t>
            </w:r>
          </w:p>
        </w:tc>
        <w:tc>
          <w:tcPr>
            <w:tcW w:w="594" w:type="dxa"/>
            <w:vAlign w:val="center"/>
          </w:tcPr>
          <w:p w14:paraId="2760925D" w14:textId="1A77EE5A" w:rsidR="00ED6F5D" w:rsidRPr="00ED6F5D" w:rsidRDefault="00ED6F5D" w:rsidP="00ED6F5D">
            <w:pPr>
              <w:spacing w:before="0"/>
              <w:jc w:val="center"/>
              <w:rPr>
                <w:rFonts w:asciiTheme="majorHAnsi" w:hAnsiTheme="majorHAnsi" w:cstheme="majorHAnsi"/>
                <w:b/>
                <w:bCs/>
                <w:color w:val="030F40" w:themeColor="accent1"/>
                <w:sz w:val="19"/>
                <w:szCs w:val="19"/>
              </w:rPr>
            </w:pPr>
            <w:r w:rsidRPr="00ED6F5D">
              <w:rPr>
                <w:rFonts w:asciiTheme="majorHAnsi" w:hAnsiTheme="majorHAnsi" w:cstheme="majorHAnsi"/>
                <w:b/>
                <w:bCs/>
                <w:color w:val="030F40" w:themeColor="accent1"/>
                <w:sz w:val="19"/>
                <w:szCs w:val="19"/>
              </w:rPr>
              <w:t>1</w:t>
            </w:r>
          </w:p>
        </w:tc>
        <w:tc>
          <w:tcPr>
            <w:tcW w:w="535" w:type="dxa"/>
            <w:shd w:val="clear" w:color="auto" w:fill="ABAFBF" w:themeFill="accent6"/>
            <w:vAlign w:val="center"/>
          </w:tcPr>
          <w:p w14:paraId="3EDBAF6F" w14:textId="5A4E3F5C" w:rsidR="00ED6F5D" w:rsidRPr="00ED6F5D" w:rsidRDefault="00ED6F5D" w:rsidP="00ED6F5D">
            <w:pPr>
              <w:spacing w:before="0"/>
              <w:jc w:val="center"/>
              <w:rPr>
                <w:rFonts w:asciiTheme="majorHAnsi" w:hAnsiTheme="majorHAnsi" w:cstheme="majorHAnsi"/>
                <w:sz w:val="19"/>
                <w:szCs w:val="19"/>
              </w:rPr>
            </w:pPr>
          </w:p>
        </w:tc>
        <w:tc>
          <w:tcPr>
            <w:tcW w:w="535" w:type="dxa"/>
            <w:shd w:val="clear" w:color="auto" w:fill="ABAFBF" w:themeFill="accent6"/>
            <w:vAlign w:val="center"/>
          </w:tcPr>
          <w:p w14:paraId="0CE61144" w14:textId="33979C26" w:rsidR="00ED6F5D" w:rsidRPr="00ED6F5D" w:rsidRDefault="00ED6F5D" w:rsidP="00ED6F5D">
            <w:pPr>
              <w:spacing w:before="0"/>
              <w:jc w:val="center"/>
              <w:rPr>
                <w:rFonts w:asciiTheme="majorHAnsi" w:hAnsiTheme="majorHAnsi" w:cstheme="majorHAnsi"/>
                <w:sz w:val="19"/>
                <w:szCs w:val="19"/>
              </w:rPr>
            </w:pPr>
          </w:p>
        </w:tc>
        <w:tc>
          <w:tcPr>
            <w:tcW w:w="535" w:type="dxa"/>
            <w:shd w:val="clear" w:color="auto" w:fill="ABAFBF" w:themeFill="accent6"/>
            <w:vAlign w:val="center"/>
          </w:tcPr>
          <w:p w14:paraId="71310C4E" w14:textId="204C8BB0" w:rsidR="00ED6F5D" w:rsidRPr="00ED6F5D" w:rsidRDefault="00ED6F5D" w:rsidP="00ED6F5D">
            <w:pPr>
              <w:spacing w:before="0"/>
              <w:jc w:val="center"/>
              <w:rPr>
                <w:rFonts w:asciiTheme="majorHAnsi" w:hAnsiTheme="majorHAnsi" w:cstheme="majorHAnsi"/>
                <w:sz w:val="19"/>
                <w:szCs w:val="19"/>
              </w:rPr>
            </w:pPr>
          </w:p>
        </w:tc>
        <w:tc>
          <w:tcPr>
            <w:tcW w:w="535" w:type="dxa"/>
            <w:shd w:val="clear" w:color="auto" w:fill="ABAFBF" w:themeFill="accent6"/>
            <w:vAlign w:val="center"/>
          </w:tcPr>
          <w:p w14:paraId="01B20BCB" w14:textId="0230AC3F" w:rsidR="00ED6F5D" w:rsidRPr="00ED6F5D" w:rsidRDefault="00ED6F5D" w:rsidP="00ED6F5D">
            <w:pPr>
              <w:spacing w:before="0"/>
              <w:jc w:val="center"/>
              <w:rPr>
                <w:rFonts w:asciiTheme="majorHAnsi" w:hAnsiTheme="majorHAnsi" w:cstheme="majorHAnsi"/>
                <w:sz w:val="19"/>
                <w:szCs w:val="19"/>
              </w:rPr>
            </w:pPr>
          </w:p>
        </w:tc>
        <w:tc>
          <w:tcPr>
            <w:tcW w:w="535" w:type="dxa"/>
            <w:shd w:val="clear" w:color="auto" w:fill="ABAFBF" w:themeFill="accent6"/>
            <w:vAlign w:val="center"/>
          </w:tcPr>
          <w:p w14:paraId="267B1D2D" w14:textId="03161BAF" w:rsidR="00ED6F5D" w:rsidRPr="00ED6F5D" w:rsidRDefault="00ED6F5D" w:rsidP="00ED6F5D">
            <w:pPr>
              <w:spacing w:before="0"/>
              <w:jc w:val="center"/>
              <w:rPr>
                <w:rFonts w:asciiTheme="majorHAnsi" w:hAnsiTheme="majorHAnsi" w:cstheme="majorHAnsi"/>
                <w:sz w:val="19"/>
                <w:szCs w:val="19"/>
              </w:rPr>
            </w:pPr>
          </w:p>
        </w:tc>
        <w:tc>
          <w:tcPr>
            <w:tcW w:w="535" w:type="dxa"/>
            <w:shd w:val="clear" w:color="auto" w:fill="ABAFBF" w:themeFill="accent6"/>
            <w:vAlign w:val="center"/>
          </w:tcPr>
          <w:p w14:paraId="5C1B0431" w14:textId="1EF39E8C" w:rsidR="00ED6F5D" w:rsidRPr="00ED6F5D" w:rsidRDefault="00ED6F5D" w:rsidP="00ED6F5D">
            <w:pPr>
              <w:spacing w:before="0"/>
              <w:jc w:val="center"/>
              <w:rPr>
                <w:rFonts w:asciiTheme="majorHAnsi" w:hAnsiTheme="majorHAnsi" w:cstheme="majorHAnsi"/>
                <w:sz w:val="19"/>
                <w:szCs w:val="19"/>
              </w:rPr>
            </w:pPr>
          </w:p>
        </w:tc>
        <w:tc>
          <w:tcPr>
            <w:tcW w:w="535" w:type="dxa"/>
            <w:shd w:val="clear" w:color="auto" w:fill="ABAFBF" w:themeFill="accent6"/>
            <w:vAlign w:val="center"/>
          </w:tcPr>
          <w:p w14:paraId="137CA92A" w14:textId="20C77581" w:rsidR="00ED6F5D" w:rsidRPr="00ED6F5D" w:rsidRDefault="00ED6F5D" w:rsidP="00ED6F5D">
            <w:pPr>
              <w:spacing w:before="0"/>
              <w:jc w:val="center"/>
              <w:rPr>
                <w:rFonts w:asciiTheme="majorHAnsi" w:hAnsiTheme="majorHAnsi" w:cstheme="majorHAnsi"/>
                <w:sz w:val="19"/>
                <w:szCs w:val="19"/>
              </w:rPr>
            </w:pPr>
          </w:p>
        </w:tc>
        <w:tc>
          <w:tcPr>
            <w:tcW w:w="535" w:type="dxa"/>
            <w:shd w:val="clear" w:color="auto" w:fill="ABAFBF" w:themeFill="accent6"/>
            <w:vAlign w:val="center"/>
          </w:tcPr>
          <w:p w14:paraId="3072702C" w14:textId="06B9CBAE" w:rsidR="00ED6F5D" w:rsidRPr="00ED6F5D" w:rsidRDefault="00ED6F5D" w:rsidP="00ED6F5D">
            <w:pPr>
              <w:spacing w:before="0"/>
              <w:jc w:val="center"/>
              <w:rPr>
                <w:rFonts w:asciiTheme="majorHAnsi" w:hAnsiTheme="majorHAnsi" w:cstheme="majorHAnsi"/>
                <w:sz w:val="19"/>
                <w:szCs w:val="19"/>
              </w:rPr>
            </w:pPr>
          </w:p>
        </w:tc>
        <w:tc>
          <w:tcPr>
            <w:tcW w:w="535" w:type="dxa"/>
            <w:shd w:val="clear" w:color="auto" w:fill="ABAFBF" w:themeFill="accent6"/>
            <w:vAlign w:val="center"/>
          </w:tcPr>
          <w:p w14:paraId="31461F80" w14:textId="72AD8AFC" w:rsidR="00ED6F5D" w:rsidRPr="00ED6F5D" w:rsidRDefault="00ED6F5D" w:rsidP="00ED6F5D">
            <w:pPr>
              <w:spacing w:before="0"/>
              <w:jc w:val="center"/>
              <w:rPr>
                <w:rFonts w:asciiTheme="majorHAnsi" w:hAnsiTheme="majorHAnsi" w:cstheme="majorHAnsi"/>
                <w:sz w:val="19"/>
                <w:szCs w:val="19"/>
              </w:rPr>
            </w:pPr>
          </w:p>
        </w:tc>
        <w:tc>
          <w:tcPr>
            <w:tcW w:w="535" w:type="dxa"/>
            <w:shd w:val="clear" w:color="auto" w:fill="ABAFBF" w:themeFill="accent6"/>
            <w:vAlign w:val="center"/>
          </w:tcPr>
          <w:p w14:paraId="6A335155" w14:textId="45F56842" w:rsidR="00ED6F5D" w:rsidRPr="00ED6F5D" w:rsidRDefault="00ED6F5D" w:rsidP="00ED6F5D">
            <w:pPr>
              <w:spacing w:before="0"/>
              <w:jc w:val="center"/>
              <w:rPr>
                <w:rFonts w:asciiTheme="majorHAnsi" w:hAnsiTheme="majorHAnsi" w:cstheme="majorHAnsi"/>
                <w:sz w:val="19"/>
                <w:szCs w:val="19"/>
              </w:rPr>
            </w:pPr>
          </w:p>
        </w:tc>
        <w:tc>
          <w:tcPr>
            <w:tcW w:w="1179" w:type="dxa"/>
            <w:vAlign w:val="center"/>
          </w:tcPr>
          <w:p w14:paraId="4DC40FEE" w14:textId="6D9D33A5" w:rsidR="00ED6F5D" w:rsidRPr="00ED6F5D" w:rsidRDefault="00ED6F5D" w:rsidP="00ED6F5D">
            <w:pPr>
              <w:spacing w:before="0"/>
              <w:jc w:val="left"/>
              <w:rPr>
                <w:rFonts w:asciiTheme="majorHAnsi" w:hAnsiTheme="majorHAnsi" w:cstheme="majorHAnsi"/>
                <w:color w:val="000000"/>
                <w:sz w:val="19"/>
                <w:szCs w:val="19"/>
              </w:rPr>
            </w:pPr>
            <w:r w:rsidRPr="00ED6F5D">
              <w:rPr>
                <w:rFonts w:asciiTheme="majorHAnsi" w:hAnsiTheme="majorHAnsi" w:cstheme="majorHAnsi"/>
                <w:sz w:val="19"/>
                <w:szCs w:val="19"/>
              </w:rPr>
              <w:t>ZZP, SDŽ, JLS</w:t>
            </w:r>
          </w:p>
        </w:tc>
      </w:tr>
      <w:tr w:rsidR="00ED6F5D" w:rsidRPr="00813022" w14:paraId="4C7D2A5E" w14:textId="77777777" w:rsidTr="0065110D">
        <w:tc>
          <w:tcPr>
            <w:tcW w:w="1336" w:type="dxa"/>
            <w:vAlign w:val="center"/>
          </w:tcPr>
          <w:p w14:paraId="3097BC86" w14:textId="39244C0E" w:rsidR="00ED6F5D" w:rsidRPr="00ED6F5D" w:rsidRDefault="00ED6F5D" w:rsidP="00ED6F5D">
            <w:pPr>
              <w:spacing w:before="0"/>
              <w:jc w:val="center"/>
              <w:rPr>
                <w:rFonts w:asciiTheme="majorHAnsi" w:hAnsiTheme="majorHAnsi" w:cstheme="majorHAnsi"/>
                <w:sz w:val="19"/>
                <w:szCs w:val="19"/>
              </w:rPr>
            </w:pPr>
            <w:r w:rsidRPr="00ED6F5D">
              <w:rPr>
                <w:rFonts w:asciiTheme="majorHAnsi" w:hAnsiTheme="majorHAnsi" w:cstheme="majorHAnsi"/>
                <w:color w:val="000000"/>
                <w:sz w:val="19"/>
                <w:szCs w:val="19"/>
              </w:rPr>
              <w:t>Monitoring</w:t>
            </w:r>
          </w:p>
        </w:tc>
        <w:tc>
          <w:tcPr>
            <w:tcW w:w="3421" w:type="dxa"/>
            <w:vAlign w:val="center"/>
          </w:tcPr>
          <w:p w14:paraId="48281F3F" w14:textId="03799F0B" w:rsidR="00ED6F5D" w:rsidRPr="00ED6F5D" w:rsidRDefault="00ED6F5D" w:rsidP="00ED6F5D">
            <w:pPr>
              <w:spacing w:before="0"/>
              <w:jc w:val="left"/>
              <w:rPr>
                <w:rFonts w:asciiTheme="majorHAnsi" w:hAnsiTheme="majorHAnsi" w:cstheme="majorHAnsi"/>
                <w:sz w:val="19"/>
                <w:szCs w:val="19"/>
              </w:rPr>
            </w:pPr>
            <w:r w:rsidRPr="00ED6F5D">
              <w:rPr>
                <w:rFonts w:asciiTheme="majorHAnsi" w:hAnsiTheme="majorHAnsi" w:cstheme="majorHAnsi"/>
                <w:sz w:val="19"/>
                <w:szCs w:val="19"/>
              </w:rPr>
              <w:t xml:space="preserve">Uspostaviti i redovito provoditi praćenje pokazatelja očuvanosti krajobraznih vrijednosti ZK Pakleni otoci, ZK </w:t>
            </w:r>
            <w:proofErr w:type="spellStart"/>
            <w:r w:rsidRPr="00ED6F5D">
              <w:rPr>
                <w:rFonts w:asciiTheme="majorHAnsi" w:hAnsiTheme="majorHAnsi" w:cstheme="majorHAnsi"/>
                <w:sz w:val="19"/>
                <w:szCs w:val="19"/>
              </w:rPr>
              <w:t>Šćedro</w:t>
            </w:r>
            <w:proofErr w:type="spellEnd"/>
            <w:r w:rsidRPr="00ED6F5D">
              <w:rPr>
                <w:rFonts w:asciiTheme="majorHAnsi" w:hAnsiTheme="majorHAnsi" w:cstheme="majorHAnsi"/>
                <w:sz w:val="19"/>
                <w:szCs w:val="19"/>
              </w:rPr>
              <w:t xml:space="preserve"> i ZK Zečevo.</w:t>
            </w:r>
          </w:p>
        </w:tc>
        <w:tc>
          <w:tcPr>
            <w:tcW w:w="892" w:type="dxa"/>
            <w:vAlign w:val="center"/>
          </w:tcPr>
          <w:p w14:paraId="46438110" w14:textId="36638005" w:rsidR="00ED6F5D" w:rsidRPr="00ED6F5D" w:rsidRDefault="00ED6F5D" w:rsidP="00ED6F5D">
            <w:pPr>
              <w:spacing w:before="0"/>
              <w:jc w:val="center"/>
              <w:rPr>
                <w:rFonts w:asciiTheme="majorHAnsi" w:hAnsiTheme="majorHAnsi" w:cstheme="majorHAnsi"/>
                <w:b/>
                <w:bCs/>
                <w:color w:val="030F40" w:themeColor="accent1"/>
                <w:sz w:val="19"/>
                <w:szCs w:val="19"/>
              </w:rPr>
            </w:pPr>
            <w:r w:rsidRPr="00ED6F5D">
              <w:rPr>
                <w:rFonts w:asciiTheme="majorHAnsi" w:hAnsiTheme="majorHAnsi" w:cstheme="majorHAnsi"/>
                <w:b/>
                <w:bCs/>
                <w:color w:val="030F40" w:themeColor="accent1"/>
                <w:sz w:val="19"/>
                <w:szCs w:val="19"/>
              </w:rPr>
              <w:t>AD5</w:t>
            </w:r>
          </w:p>
        </w:tc>
        <w:tc>
          <w:tcPr>
            <w:tcW w:w="1933" w:type="dxa"/>
            <w:vAlign w:val="center"/>
          </w:tcPr>
          <w:p w14:paraId="26BB201A" w14:textId="64BAB29B" w:rsidR="00ED6F5D" w:rsidRPr="00ED6F5D" w:rsidRDefault="00D240BE" w:rsidP="00ED6F5D">
            <w:pPr>
              <w:spacing w:before="0"/>
              <w:jc w:val="left"/>
              <w:rPr>
                <w:rFonts w:asciiTheme="majorHAnsi" w:hAnsiTheme="majorHAnsi" w:cstheme="majorHAnsi"/>
                <w:sz w:val="19"/>
                <w:szCs w:val="19"/>
              </w:rPr>
            </w:pPr>
            <w:r>
              <w:rPr>
                <w:rFonts w:asciiTheme="majorHAnsi" w:hAnsiTheme="majorHAnsi" w:cstheme="majorHAnsi"/>
                <w:sz w:val="19"/>
                <w:szCs w:val="19"/>
              </w:rPr>
              <w:t>Izrađen p</w:t>
            </w:r>
            <w:r w:rsidR="00ED6F5D" w:rsidRPr="00ED6F5D">
              <w:rPr>
                <w:rFonts w:asciiTheme="majorHAnsi" w:hAnsiTheme="majorHAnsi" w:cstheme="majorHAnsi"/>
                <w:sz w:val="19"/>
                <w:szCs w:val="19"/>
              </w:rPr>
              <w:t>lan praćenja pokazatelja. Izvješća očuvanosti prema pokazateljima.</w:t>
            </w:r>
          </w:p>
        </w:tc>
        <w:tc>
          <w:tcPr>
            <w:tcW w:w="594" w:type="dxa"/>
            <w:vAlign w:val="center"/>
          </w:tcPr>
          <w:p w14:paraId="73CB3E63" w14:textId="69C1B481" w:rsidR="00ED6F5D" w:rsidRPr="00ED6F5D" w:rsidRDefault="00ED6F5D" w:rsidP="00ED6F5D">
            <w:pPr>
              <w:spacing w:before="0"/>
              <w:jc w:val="center"/>
              <w:rPr>
                <w:rFonts w:asciiTheme="majorHAnsi" w:hAnsiTheme="majorHAnsi" w:cstheme="majorHAnsi"/>
                <w:b/>
                <w:bCs/>
                <w:color w:val="030F40" w:themeColor="accent1"/>
                <w:sz w:val="19"/>
                <w:szCs w:val="19"/>
              </w:rPr>
            </w:pPr>
            <w:r w:rsidRPr="00ED6F5D">
              <w:rPr>
                <w:rFonts w:asciiTheme="majorHAnsi" w:hAnsiTheme="majorHAnsi" w:cstheme="majorHAnsi"/>
                <w:b/>
                <w:bCs/>
                <w:color w:val="030F40" w:themeColor="accent1"/>
                <w:sz w:val="19"/>
                <w:szCs w:val="19"/>
              </w:rPr>
              <w:t>1</w:t>
            </w:r>
          </w:p>
        </w:tc>
        <w:tc>
          <w:tcPr>
            <w:tcW w:w="535" w:type="dxa"/>
            <w:shd w:val="clear" w:color="auto" w:fill="ABAFBF" w:themeFill="accent6"/>
            <w:vAlign w:val="center"/>
          </w:tcPr>
          <w:p w14:paraId="57255DF7" w14:textId="5670F609" w:rsidR="00ED6F5D" w:rsidRPr="00ED6F5D" w:rsidRDefault="00ED6F5D" w:rsidP="00ED6F5D">
            <w:pPr>
              <w:spacing w:before="0"/>
              <w:jc w:val="center"/>
              <w:rPr>
                <w:rFonts w:asciiTheme="majorHAnsi" w:hAnsiTheme="majorHAnsi" w:cstheme="majorHAnsi"/>
                <w:sz w:val="19"/>
                <w:szCs w:val="19"/>
              </w:rPr>
            </w:pPr>
          </w:p>
        </w:tc>
        <w:tc>
          <w:tcPr>
            <w:tcW w:w="535" w:type="dxa"/>
            <w:shd w:val="clear" w:color="auto" w:fill="ABAFBF" w:themeFill="accent6"/>
            <w:vAlign w:val="center"/>
          </w:tcPr>
          <w:p w14:paraId="4F92AC43" w14:textId="01A29D16" w:rsidR="00ED6F5D" w:rsidRPr="00ED6F5D" w:rsidRDefault="00ED6F5D" w:rsidP="00ED6F5D">
            <w:pPr>
              <w:spacing w:before="0"/>
              <w:jc w:val="center"/>
              <w:rPr>
                <w:rFonts w:asciiTheme="majorHAnsi" w:hAnsiTheme="majorHAnsi" w:cstheme="majorHAnsi"/>
                <w:sz w:val="19"/>
                <w:szCs w:val="19"/>
              </w:rPr>
            </w:pPr>
          </w:p>
        </w:tc>
        <w:tc>
          <w:tcPr>
            <w:tcW w:w="535" w:type="dxa"/>
            <w:shd w:val="clear" w:color="auto" w:fill="ABAFBF" w:themeFill="accent6"/>
            <w:vAlign w:val="center"/>
          </w:tcPr>
          <w:p w14:paraId="48E776E2" w14:textId="58EC7072" w:rsidR="00ED6F5D" w:rsidRPr="00ED6F5D" w:rsidRDefault="00ED6F5D" w:rsidP="00ED6F5D">
            <w:pPr>
              <w:spacing w:before="0"/>
              <w:jc w:val="center"/>
              <w:rPr>
                <w:rFonts w:asciiTheme="majorHAnsi" w:hAnsiTheme="majorHAnsi" w:cstheme="majorHAnsi"/>
                <w:sz w:val="19"/>
                <w:szCs w:val="19"/>
              </w:rPr>
            </w:pPr>
          </w:p>
        </w:tc>
        <w:tc>
          <w:tcPr>
            <w:tcW w:w="535" w:type="dxa"/>
            <w:shd w:val="clear" w:color="auto" w:fill="ABAFBF" w:themeFill="accent6"/>
            <w:vAlign w:val="center"/>
          </w:tcPr>
          <w:p w14:paraId="72C88F32" w14:textId="58553C05" w:rsidR="00ED6F5D" w:rsidRPr="00ED6F5D" w:rsidRDefault="00ED6F5D" w:rsidP="00ED6F5D">
            <w:pPr>
              <w:spacing w:before="0"/>
              <w:jc w:val="center"/>
              <w:rPr>
                <w:rFonts w:asciiTheme="majorHAnsi" w:hAnsiTheme="majorHAnsi" w:cstheme="majorHAnsi"/>
                <w:sz w:val="19"/>
                <w:szCs w:val="19"/>
              </w:rPr>
            </w:pPr>
          </w:p>
        </w:tc>
        <w:tc>
          <w:tcPr>
            <w:tcW w:w="535" w:type="dxa"/>
            <w:shd w:val="clear" w:color="auto" w:fill="ABAFBF" w:themeFill="accent6"/>
            <w:vAlign w:val="center"/>
          </w:tcPr>
          <w:p w14:paraId="132A5BDD" w14:textId="74BED744" w:rsidR="00ED6F5D" w:rsidRPr="00ED6F5D" w:rsidRDefault="00ED6F5D" w:rsidP="00ED6F5D">
            <w:pPr>
              <w:spacing w:before="0"/>
              <w:jc w:val="center"/>
              <w:rPr>
                <w:rFonts w:asciiTheme="majorHAnsi" w:hAnsiTheme="majorHAnsi" w:cstheme="majorHAnsi"/>
                <w:sz w:val="19"/>
                <w:szCs w:val="19"/>
              </w:rPr>
            </w:pPr>
          </w:p>
        </w:tc>
        <w:tc>
          <w:tcPr>
            <w:tcW w:w="535" w:type="dxa"/>
            <w:shd w:val="clear" w:color="auto" w:fill="ABAFBF" w:themeFill="accent6"/>
            <w:vAlign w:val="center"/>
          </w:tcPr>
          <w:p w14:paraId="5B12F9EF" w14:textId="40ED901F" w:rsidR="00ED6F5D" w:rsidRPr="00ED6F5D" w:rsidRDefault="00ED6F5D" w:rsidP="00ED6F5D">
            <w:pPr>
              <w:spacing w:before="0"/>
              <w:jc w:val="center"/>
              <w:rPr>
                <w:rFonts w:asciiTheme="majorHAnsi" w:hAnsiTheme="majorHAnsi" w:cstheme="majorHAnsi"/>
                <w:sz w:val="19"/>
                <w:szCs w:val="19"/>
              </w:rPr>
            </w:pPr>
          </w:p>
        </w:tc>
        <w:tc>
          <w:tcPr>
            <w:tcW w:w="535" w:type="dxa"/>
            <w:shd w:val="clear" w:color="auto" w:fill="ABAFBF" w:themeFill="accent6"/>
            <w:vAlign w:val="center"/>
          </w:tcPr>
          <w:p w14:paraId="020B3F10" w14:textId="3C69C669" w:rsidR="00ED6F5D" w:rsidRPr="00ED6F5D" w:rsidRDefault="00ED6F5D" w:rsidP="00ED6F5D">
            <w:pPr>
              <w:spacing w:before="0"/>
              <w:jc w:val="center"/>
              <w:rPr>
                <w:rFonts w:asciiTheme="majorHAnsi" w:hAnsiTheme="majorHAnsi" w:cstheme="majorHAnsi"/>
                <w:sz w:val="19"/>
                <w:szCs w:val="19"/>
              </w:rPr>
            </w:pPr>
          </w:p>
        </w:tc>
        <w:tc>
          <w:tcPr>
            <w:tcW w:w="535" w:type="dxa"/>
            <w:shd w:val="clear" w:color="auto" w:fill="ABAFBF" w:themeFill="accent6"/>
            <w:vAlign w:val="center"/>
          </w:tcPr>
          <w:p w14:paraId="047EF83F" w14:textId="21E07EB6" w:rsidR="00ED6F5D" w:rsidRPr="00ED6F5D" w:rsidRDefault="00ED6F5D" w:rsidP="00ED6F5D">
            <w:pPr>
              <w:spacing w:before="0"/>
              <w:jc w:val="center"/>
              <w:rPr>
                <w:rFonts w:asciiTheme="majorHAnsi" w:hAnsiTheme="majorHAnsi" w:cstheme="majorHAnsi"/>
                <w:sz w:val="19"/>
                <w:szCs w:val="19"/>
              </w:rPr>
            </w:pPr>
          </w:p>
        </w:tc>
        <w:tc>
          <w:tcPr>
            <w:tcW w:w="535" w:type="dxa"/>
            <w:shd w:val="clear" w:color="auto" w:fill="ABAFBF" w:themeFill="accent6"/>
            <w:vAlign w:val="center"/>
          </w:tcPr>
          <w:p w14:paraId="16063B8B" w14:textId="17C2A92A" w:rsidR="00ED6F5D" w:rsidRPr="00ED6F5D" w:rsidRDefault="00ED6F5D" w:rsidP="00ED6F5D">
            <w:pPr>
              <w:spacing w:before="0"/>
              <w:jc w:val="center"/>
              <w:rPr>
                <w:rFonts w:asciiTheme="majorHAnsi" w:hAnsiTheme="majorHAnsi" w:cstheme="majorHAnsi"/>
                <w:sz w:val="19"/>
                <w:szCs w:val="19"/>
              </w:rPr>
            </w:pPr>
          </w:p>
        </w:tc>
        <w:tc>
          <w:tcPr>
            <w:tcW w:w="535" w:type="dxa"/>
            <w:shd w:val="clear" w:color="auto" w:fill="ABAFBF" w:themeFill="accent6"/>
            <w:vAlign w:val="center"/>
          </w:tcPr>
          <w:p w14:paraId="082705E0" w14:textId="06E1994C" w:rsidR="00ED6F5D" w:rsidRPr="00ED6F5D" w:rsidRDefault="00ED6F5D" w:rsidP="00ED6F5D">
            <w:pPr>
              <w:spacing w:before="0"/>
              <w:jc w:val="center"/>
              <w:rPr>
                <w:rFonts w:asciiTheme="majorHAnsi" w:hAnsiTheme="majorHAnsi" w:cstheme="majorHAnsi"/>
                <w:sz w:val="19"/>
                <w:szCs w:val="19"/>
              </w:rPr>
            </w:pPr>
          </w:p>
        </w:tc>
        <w:tc>
          <w:tcPr>
            <w:tcW w:w="1179" w:type="dxa"/>
            <w:vAlign w:val="center"/>
          </w:tcPr>
          <w:p w14:paraId="5C192A6B" w14:textId="0BA0DC8C" w:rsidR="00ED6F5D" w:rsidRPr="00ED6F5D" w:rsidRDefault="00ED6F5D" w:rsidP="00ED6F5D">
            <w:pPr>
              <w:spacing w:before="0"/>
              <w:jc w:val="left"/>
              <w:rPr>
                <w:rFonts w:asciiTheme="majorHAnsi" w:hAnsiTheme="majorHAnsi" w:cstheme="majorHAnsi"/>
                <w:color w:val="000000"/>
                <w:sz w:val="19"/>
                <w:szCs w:val="19"/>
              </w:rPr>
            </w:pPr>
            <w:r w:rsidRPr="00ED6F5D">
              <w:rPr>
                <w:rFonts w:asciiTheme="majorHAnsi" w:hAnsiTheme="majorHAnsi" w:cstheme="majorHAnsi"/>
                <w:sz w:val="19"/>
                <w:szCs w:val="19"/>
              </w:rPr>
              <w:t> </w:t>
            </w:r>
          </w:p>
        </w:tc>
      </w:tr>
      <w:tr w:rsidR="00ED6F5D" w:rsidRPr="00813022" w14:paraId="16E08719" w14:textId="77777777" w:rsidTr="0065110D">
        <w:tc>
          <w:tcPr>
            <w:tcW w:w="1336" w:type="dxa"/>
            <w:vAlign w:val="center"/>
          </w:tcPr>
          <w:p w14:paraId="78CF320F" w14:textId="7EE55B45" w:rsidR="00ED6F5D" w:rsidRPr="00ED6F5D" w:rsidRDefault="00ED6F5D" w:rsidP="00ED6F5D">
            <w:pPr>
              <w:spacing w:before="0"/>
              <w:jc w:val="center"/>
              <w:rPr>
                <w:rFonts w:asciiTheme="majorHAnsi" w:hAnsiTheme="majorHAnsi" w:cstheme="majorHAnsi"/>
                <w:sz w:val="19"/>
                <w:szCs w:val="19"/>
              </w:rPr>
            </w:pPr>
            <w:r w:rsidRPr="00ED6F5D">
              <w:rPr>
                <w:rFonts w:asciiTheme="majorHAnsi" w:hAnsiTheme="majorHAnsi" w:cstheme="majorHAnsi"/>
                <w:color w:val="000000"/>
                <w:sz w:val="19"/>
                <w:szCs w:val="19"/>
              </w:rPr>
              <w:t>Zagovaranje</w:t>
            </w:r>
          </w:p>
        </w:tc>
        <w:tc>
          <w:tcPr>
            <w:tcW w:w="3421" w:type="dxa"/>
            <w:vAlign w:val="center"/>
          </w:tcPr>
          <w:p w14:paraId="3FC06874" w14:textId="6962D7FF" w:rsidR="00ED6F5D" w:rsidRPr="00ED6F5D" w:rsidRDefault="00ED6F5D" w:rsidP="00D240BE">
            <w:pPr>
              <w:spacing w:before="0"/>
              <w:jc w:val="left"/>
              <w:rPr>
                <w:rFonts w:asciiTheme="majorHAnsi" w:hAnsiTheme="majorHAnsi" w:cstheme="majorHAnsi"/>
                <w:sz w:val="19"/>
                <w:szCs w:val="19"/>
              </w:rPr>
            </w:pPr>
            <w:r w:rsidRPr="00ED6F5D">
              <w:rPr>
                <w:rFonts w:asciiTheme="majorHAnsi" w:hAnsiTheme="majorHAnsi" w:cstheme="majorHAnsi"/>
                <w:color w:val="000000"/>
                <w:sz w:val="19"/>
                <w:szCs w:val="19"/>
              </w:rPr>
              <w:t xml:space="preserve">Zagovarati </w:t>
            </w:r>
            <w:r w:rsidR="00D240BE">
              <w:rPr>
                <w:rFonts w:asciiTheme="majorHAnsi" w:hAnsiTheme="majorHAnsi" w:cstheme="majorHAnsi"/>
                <w:color w:val="000000"/>
                <w:sz w:val="19"/>
                <w:szCs w:val="19"/>
              </w:rPr>
              <w:t>zabranu</w:t>
            </w:r>
            <w:r w:rsidR="00D240BE" w:rsidRPr="00ED6F5D">
              <w:rPr>
                <w:rFonts w:asciiTheme="majorHAnsi" w:hAnsiTheme="majorHAnsi" w:cstheme="majorHAnsi"/>
                <w:color w:val="000000"/>
                <w:sz w:val="19"/>
                <w:szCs w:val="19"/>
              </w:rPr>
              <w:t xml:space="preserve"> </w:t>
            </w:r>
            <w:r w:rsidRPr="00ED6F5D">
              <w:rPr>
                <w:rFonts w:asciiTheme="majorHAnsi" w:hAnsiTheme="majorHAnsi" w:cstheme="majorHAnsi"/>
                <w:color w:val="000000"/>
                <w:sz w:val="19"/>
                <w:szCs w:val="19"/>
              </w:rPr>
              <w:t>probijanja novih protupožarnih puteva koji mogu imati utjecaj na krajobrazne vrijednosti.</w:t>
            </w:r>
          </w:p>
        </w:tc>
        <w:tc>
          <w:tcPr>
            <w:tcW w:w="892" w:type="dxa"/>
            <w:vAlign w:val="center"/>
          </w:tcPr>
          <w:p w14:paraId="5373FF7C" w14:textId="0FB4EE18" w:rsidR="00ED6F5D" w:rsidRPr="00ED6F5D" w:rsidRDefault="00ED6F5D" w:rsidP="00ED6F5D">
            <w:pPr>
              <w:spacing w:before="0"/>
              <w:jc w:val="center"/>
              <w:rPr>
                <w:rFonts w:asciiTheme="majorHAnsi" w:hAnsiTheme="majorHAnsi" w:cstheme="majorHAnsi"/>
                <w:b/>
                <w:bCs/>
                <w:color w:val="030F40" w:themeColor="accent1"/>
                <w:sz w:val="19"/>
                <w:szCs w:val="19"/>
              </w:rPr>
            </w:pPr>
            <w:r w:rsidRPr="00ED6F5D">
              <w:rPr>
                <w:rFonts w:asciiTheme="majorHAnsi" w:hAnsiTheme="majorHAnsi" w:cstheme="majorHAnsi"/>
                <w:b/>
                <w:bCs/>
                <w:color w:val="030F40" w:themeColor="accent1"/>
                <w:sz w:val="19"/>
                <w:szCs w:val="19"/>
              </w:rPr>
              <w:t>AD6</w:t>
            </w:r>
          </w:p>
        </w:tc>
        <w:tc>
          <w:tcPr>
            <w:tcW w:w="1933" w:type="dxa"/>
            <w:vAlign w:val="center"/>
          </w:tcPr>
          <w:p w14:paraId="241D0D9E" w14:textId="596E02E8" w:rsidR="00ED6F5D" w:rsidRPr="00ED6F5D" w:rsidRDefault="00ED6F5D" w:rsidP="00ED6F5D">
            <w:pPr>
              <w:spacing w:before="0"/>
              <w:jc w:val="left"/>
              <w:rPr>
                <w:rFonts w:asciiTheme="majorHAnsi" w:hAnsiTheme="majorHAnsi" w:cstheme="majorHAnsi"/>
                <w:sz w:val="19"/>
                <w:szCs w:val="19"/>
              </w:rPr>
            </w:pPr>
            <w:r w:rsidRPr="00ED6F5D">
              <w:rPr>
                <w:rFonts w:asciiTheme="majorHAnsi" w:hAnsiTheme="majorHAnsi" w:cstheme="majorHAnsi"/>
                <w:sz w:val="19"/>
                <w:szCs w:val="19"/>
              </w:rPr>
              <w:t>Minimalno 3 službenih očitovanja JU. Broj novo probijenih puteva od 2023. godine.</w:t>
            </w:r>
          </w:p>
        </w:tc>
        <w:tc>
          <w:tcPr>
            <w:tcW w:w="594" w:type="dxa"/>
            <w:vAlign w:val="center"/>
          </w:tcPr>
          <w:p w14:paraId="09A02A83" w14:textId="7D6E639B" w:rsidR="00ED6F5D" w:rsidRPr="00ED6F5D" w:rsidRDefault="00ED6F5D" w:rsidP="00ED6F5D">
            <w:pPr>
              <w:spacing w:before="0"/>
              <w:jc w:val="center"/>
              <w:rPr>
                <w:rFonts w:asciiTheme="majorHAnsi" w:hAnsiTheme="majorHAnsi" w:cstheme="majorHAnsi"/>
                <w:b/>
                <w:bCs/>
                <w:color w:val="030F40" w:themeColor="accent1"/>
                <w:sz w:val="19"/>
                <w:szCs w:val="19"/>
              </w:rPr>
            </w:pPr>
            <w:r w:rsidRPr="00ED6F5D">
              <w:rPr>
                <w:rFonts w:asciiTheme="majorHAnsi" w:hAnsiTheme="majorHAnsi" w:cstheme="majorHAnsi"/>
                <w:b/>
                <w:bCs/>
                <w:color w:val="030F40" w:themeColor="accent1"/>
                <w:sz w:val="19"/>
                <w:szCs w:val="19"/>
              </w:rPr>
              <w:t>1</w:t>
            </w:r>
          </w:p>
        </w:tc>
        <w:tc>
          <w:tcPr>
            <w:tcW w:w="535" w:type="dxa"/>
            <w:shd w:val="clear" w:color="auto" w:fill="ABAFBF" w:themeFill="accent6"/>
            <w:vAlign w:val="center"/>
          </w:tcPr>
          <w:p w14:paraId="608B9B56" w14:textId="4F7D3B5A" w:rsidR="00ED6F5D" w:rsidRPr="00ED6F5D" w:rsidRDefault="00ED6F5D" w:rsidP="00ED6F5D">
            <w:pPr>
              <w:spacing w:before="0"/>
              <w:jc w:val="center"/>
              <w:rPr>
                <w:rFonts w:asciiTheme="majorHAnsi" w:hAnsiTheme="majorHAnsi" w:cstheme="majorHAnsi"/>
                <w:sz w:val="19"/>
                <w:szCs w:val="19"/>
              </w:rPr>
            </w:pPr>
          </w:p>
        </w:tc>
        <w:tc>
          <w:tcPr>
            <w:tcW w:w="535" w:type="dxa"/>
            <w:shd w:val="clear" w:color="auto" w:fill="ABAFBF" w:themeFill="accent6"/>
            <w:vAlign w:val="center"/>
          </w:tcPr>
          <w:p w14:paraId="66D31179" w14:textId="56A693B4" w:rsidR="00ED6F5D" w:rsidRPr="00ED6F5D" w:rsidRDefault="00ED6F5D" w:rsidP="00ED6F5D">
            <w:pPr>
              <w:spacing w:before="0"/>
              <w:jc w:val="center"/>
              <w:rPr>
                <w:rFonts w:asciiTheme="majorHAnsi" w:hAnsiTheme="majorHAnsi" w:cstheme="majorHAnsi"/>
                <w:sz w:val="19"/>
                <w:szCs w:val="19"/>
              </w:rPr>
            </w:pPr>
          </w:p>
        </w:tc>
        <w:tc>
          <w:tcPr>
            <w:tcW w:w="535" w:type="dxa"/>
            <w:shd w:val="clear" w:color="auto" w:fill="ABAFBF" w:themeFill="accent6"/>
            <w:vAlign w:val="center"/>
          </w:tcPr>
          <w:p w14:paraId="4A5249FD" w14:textId="4A205D42" w:rsidR="00ED6F5D" w:rsidRPr="00ED6F5D" w:rsidRDefault="00ED6F5D" w:rsidP="00ED6F5D">
            <w:pPr>
              <w:spacing w:before="0"/>
              <w:jc w:val="center"/>
              <w:rPr>
                <w:rFonts w:asciiTheme="majorHAnsi" w:hAnsiTheme="majorHAnsi" w:cstheme="majorHAnsi"/>
                <w:sz w:val="19"/>
                <w:szCs w:val="19"/>
              </w:rPr>
            </w:pPr>
          </w:p>
        </w:tc>
        <w:tc>
          <w:tcPr>
            <w:tcW w:w="535" w:type="dxa"/>
            <w:shd w:val="clear" w:color="auto" w:fill="ABAFBF" w:themeFill="accent6"/>
            <w:vAlign w:val="center"/>
          </w:tcPr>
          <w:p w14:paraId="51ED527D" w14:textId="6AE0B8D9" w:rsidR="00ED6F5D" w:rsidRPr="00ED6F5D" w:rsidRDefault="00ED6F5D" w:rsidP="00ED6F5D">
            <w:pPr>
              <w:spacing w:before="0"/>
              <w:jc w:val="center"/>
              <w:rPr>
                <w:rFonts w:asciiTheme="majorHAnsi" w:hAnsiTheme="majorHAnsi" w:cstheme="majorHAnsi"/>
                <w:sz w:val="19"/>
                <w:szCs w:val="19"/>
              </w:rPr>
            </w:pPr>
          </w:p>
        </w:tc>
        <w:tc>
          <w:tcPr>
            <w:tcW w:w="535" w:type="dxa"/>
            <w:shd w:val="clear" w:color="auto" w:fill="ABAFBF" w:themeFill="accent6"/>
            <w:vAlign w:val="center"/>
          </w:tcPr>
          <w:p w14:paraId="18826E9D" w14:textId="2A466D6D" w:rsidR="00ED6F5D" w:rsidRPr="00ED6F5D" w:rsidRDefault="00ED6F5D" w:rsidP="00ED6F5D">
            <w:pPr>
              <w:spacing w:before="0"/>
              <w:jc w:val="center"/>
              <w:rPr>
                <w:rFonts w:asciiTheme="majorHAnsi" w:hAnsiTheme="majorHAnsi" w:cstheme="majorHAnsi"/>
                <w:sz w:val="19"/>
                <w:szCs w:val="19"/>
              </w:rPr>
            </w:pPr>
          </w:p>
        </w:tc>
        <w:tc>
          <w:tcPr>
            <w:tcW w:w="535" w:type="dxa"/>
            <w:shd w:val="clear" w:color="auto" w:fill="ABAFBF" w:themeFill="accent6"/>
            <w:vAlign w:val="center"/>
          </w:tcPr>
          <w:p w14:paraId="5EDA3169" w14:textId="06209024" w:rsidR="00ED6F5D" w:rsidRPr="00ED6F5D" w:rsidRDefault="00ED6F5D" w:rsidP="00ED6F5D">
            <w:pPr>
              <w:spacing w:before="0"/>
              <w:jc w:val="center"/>
              <w:rPr>
                <w:rFonts w:asciiTheme="majorHAnsi" w:hAnsiTheme="majorHAnsi" w:cstheme="majorHAnsi"/>
                <w:sz w:val="19"/>
                <w:szCs w:val="19"/>
              </w:rPr>
            </w:pPr>
          </w:p>
        </w:tc>
        <w:tc>
          <w:tcPr>
            <w:tcW w:w="535" w:type="dxa"/>
            <w:shd w:val="clear" w:color="auto" w:fill="ABAFBF" w:themeFill="accent6"/>
            <w:vAlign w:val="center"/>
          </w:tcPr>
          <w:p w14:paraId="73A661B5" w14:textId="418AD52A" w:rsidR="00ED6F5D" w:rsidRPr="00ED6F5D" w:rsidRDefault="00ED6F5D" w:rsidP="00ED6F5D">
            <w:pPr>
              <w:spacing w:before="0"/>
              <w:jc w:val="center"/>
              <w:rPr>
                <w:rFonts w:asciiTheme="majorHAnsi" w:hAnsiTheme="majorHAnsi" w:cstheme="majorHAnsi"/>
                <w:sz w:val="19"/>
                <w:szCs w:val="19"/>
              </w:rPr>
            </w:pPr>
          </w:p>
        </w:tc>
        <w:tc>
          <w:tcPr>
            <w:tcW w:w="535" w:type="dxa"/>
            <w:shd w:val="clear" w:color="auto" w:fill="ABAFBF" w:themeFill="accent6"/>
            <w:vAlign w:val="center"/>
          </w:tcPr>
          <w:p w14:paraId="50FF516B" w14:textId="464AE047" w:rsidR="00ED6F5D" w:rsidRPr="00ED6F5D" w:rsidRDefault="00ED6F5D" w:rsidP="00ED6F5D">
            <w:pPr>
              <w:spacing w:before="0"/>
              <w:jc w:val="center"/>
              <w:rPr>
                <w:rFonts w:asciiTheme="majorHAnsi" w:hAnsiTheme="majorHAnsi" w:cstheme="majorHAnsi"/>
                <w:sz w:val="19"/>
                <w:szCs w:val="19"/>
              </w:rPr>
            </w:pPr>
          </w:p>
        </w:tc>
        <w:tc>
          <w:tcPr>
            <w:tcW w:w="535" w:type="dxa"/>
            <w:shd w:val="clear" w:color="auto" w:fill="ABAFBF" w:themeFill="accent6"/>
            <w:vAlign w:val="center"/>
          </w:tcPr>
          <w:p w14:paraId="6DE348AA" w14:textId="59B31574" w:rsidR="00ED6F5D" w:rsidRPr="00ED6F5D" w:rsidRDefault="00ED6F5D" w:rsidP="00ED6F5D">
            <w:pPr>
              <w:spacing w:before="0"/>
              <w:jc w:val="center"/>
              <w:rPr>
                <w:rFonts w:asciiTheme="majorHAnsi" w:hAnsiTheme="majorHAnsi" w:cstheme="majorHAnsi"/>
                <w:sz w:val="19"/>
                <w:szCs w:val="19"/>
              </w:rPr>
            </w:pPr>
          </w:p>
        </w:tc>
        <w:tc>
          <w:tcPr>
            <w:tcW w:w="535" w:type="dxa"/>
            <w:shd w:val="clear" w:color="auto" w:fill="ABAFBF" w:themeFill="accent6"/>
            <w:vAlign w:val="center"/>
          </w:tcPr>
          <w:p w14:paraId="436796F2" w14:textId="469B9515" w:rsidR="00ED6F5D" w:rsidRPr="00ED6F5D" w:rsidRDefault="00ED6F5D" w:rsidP="00ED6F5D">
            <w:pPr>
              <w:spacing w:before="0"/>
              <w:jc w:val="center"/>
              <w:rPr>
                <w:rFonts w:asciiTheme="majorHAnsi" w:hAnsiTheme="majorHAnsi" w:cstheme="majorHAnsi"/>
                <w:sz w:val="19"/>
                <w:szCs w:val="19"/>
              </w:rPr>
            </w:pPr>
          </w:p>
        </w:tc>
        <w:tc>
          <w:tcPr>
            <w:tcW w:w="1179" w:type="dxa"/>
            <w:vAlign w:val="center"/>
          </w:tcPr>
          <w:p w14:paraId="78169F0C" w14:textId="7A843C08" w:rsidR="00ED6F5D" w:rsidRPr="00ED6F5D" w:rsidRDefault="00ED6F5D" w:rsidP="00ED6F5D">
            <w:pPr>
              <w:spacing w:before="0"/>
              <w:jc w:val="left"/>
              <w:rPr>
                <w:rFonts w:asciiTheme="majorHAnsi" w:hAnsiTheme="majorHAnsi" w:cstheme="majorHAnsi"/>
                <w:color w:val="000000"/>
                <w:sz w:val="19"/>
                <w:szCs w:val="19"/>
              </w:rPr>
            </w:pPr>
            <w:r w:rsidRPr="00ED6F5D">
              <w:rPr>
                <w:rFonts w:asciiTheme="majorHAnsi" w:hAnsiTheme="majorHAnsi" w:cstheme="majorHAnsi"/>
                <w:sz w:val="19"/>
                <w:szCs w:val="19"/>
              </w:rPr>
              <w:t>HC, ŽC, DVD, JLS, HŠ, MINGOR, SDŽ - UOZOKPII</w:t>
            </w:r>
          </w:p>
        </w:tc>
      </w:tr>
      <w:tr w:rsidR="00ED6F5D" w:rsidRPr="00813022" w14:paraId="2E045A41" w14:textId="77777777" w:rsidTr="0065110D">
        <w:tc>
          <w:tcPr>
            <w:tcW w:w="1336" w:type="dxa"/>
            <w:vAlign w:val="center"/>
          </w:tcPr>
          <w:p w14:paraId="3EAB87C0" w14:textId="222118F4" w:rsidR="00ED6F5D" w:rsidRPr="00ED6F5D" w:rsidRDefault="00ED6F5D" w:rsidP="00ED6F5D">
            <w:pPr>
              <w:spacing w:before="0"/>
              <w:jc w:val="center"/>
              <w:rPr>
                <w:rFonts w:asciiTheme="majorHAnsi" w:hAnsiTheme="majorHAnsi" w:cstheme="majorHAnsi"/>
                <w:sz w:val="19"/>
                <w:szCs w:val="19"/>
              </w:rPr>
            </w:pPr>
            <w:r w:rsidRPr="00ED6F5D">
              <w:rPr>
                <w:rFonts w:asciiTheme="majorHAnsi" w:hAnsiTheme="majorHAnsi" w:cstheme="majorHAnsi"/>
                <w:sz w:val="19"/>
                <w:szCs w:val="19"/>
              </w:rPr>
              <w:lastRenderedPageBreak/>
              <w:t>Suradnja</w:t>
            </w:r>
          </w:p>
        </w:tc>
        <w:tc>
          <w:tcPr>
            <w:tcW w:w="3421" w:type="dxa"/>
            <w:vAlign w:val="center"/>
          </w:tcPr>
          <w:p w14:paraId="55839708" w14:textId="720756EF" w:rsidR="00ED6F5D" w:rsidRPr="00ED6F5D" w:rsidRDefault="00ED6F5D" w:rsidP="00ED6F5D">
            <w:pPr>
              <w:spacing w:before="0"/>
              <w:jc w:val="left"/>
              <w:rPr>
                <w:rFonts w:asciiTheme="majorHAnsi" w:hAnsiTheme="majorHAnsi" w:cstheme="majorHAnsi"/>
                <w:sz w:val="19"/>
                <w:szCs w:val="19"/>
              </w:rPr>
            </w:pPr>
            <w:r w:rsidRPr="00ED6F5D">
              <w:rPr>
                <w:rFonts w:asciiTheme="majorHAnsi" w:hAnsiTheme="majorHAnsi" w:cstheme="majorHAnsi"/>
                <w:sz w:val="19"/>
                <w:szCs w:val="19"/>
              </w:rPr>
              <w:t>Održavati suradnju s građevinskom i pomorskom inspekcijom te komunalnim redarima u kontroli ilegalne gradnje i uklanjaju ilegalnih objekata.</w:t>
            </w:r>
          </w:p>
        </w:tc>
        <w:tc>
          <w:tcPr>
            <w:tcW w:w="892" w:type="dxa"/>
            <w:vAlign w:val="center"/>
          </w:tcPr>
          <w:p w14:paraId="3445F648" w14:textId="5583A323" w:rsidR="00ED6F5D" w:rsidRPr="00ED6F5D" w:rsidRDefault="00ED6F5D" w:rsidP="00ED6F5D">
            <w:pPr>
              <w:spacing w:before="0"/>
              <w:jc w:val="center"/>
              <w:rPr>
                <w:rFonts w:asciiTheme="majorHAnsi" w:hAnsiTheme="majorHAnsi" w:cstheme="majorHAnsi"/>
                <w:b/>
                <w:bCs/>
                <w:color w:val="030F40" w:themeColor="accent1"/>
                <w:sz w:val="19"/>
                <w:szCs w:val="19"/>
              </w:rPr>
            </w:pPr>
            <w:r w:rsidRPr="00ED6F5D">
              <w:rPr>
                <w:rFonts w:asciiTheme="majorHAnsi" w:hAnsiTheme="majorHAnsi" w:cstheme="majorHAnsi"/>
                <w:b/>
                <w:bCs/>
                <w:color w:val="030F40" w:themeColor="accent1"/>
                <w:sz w:val="19"/>
                <w:szCs w:val="19"/>
              </w:rPr>
              <w:t>AD7</w:t>
            </w:r>
          </w:p>
        </w:tc>
        <w:tc>
          <w:tcPr>
            <w:tcW w:w="1933" w:type="dxa"/>
            <w:vAlign w:val="center"/>
          </w:tcPr>
          <w:p w14:paraId="7B0602F7" w14:textId="10EE2CA6" w:rsidR="00ED6F5D" w:rsidRPr="00ED6F5D" w:rsidRDefault="00ED6F5D" w:rsidP="00ED6F5D">
            <w:pPr>
              <w:spacing w:before="0"/>
              <w:jc w:val="left"/>
              <w:rPr>
                <w:rFonts w:asciiTheme="majorHAnsi" w:hAnsiTheme="majorHAnsi" w:cstheme="majorHAnsi"/>
                <w:sz w:val="19"/>
                <w:szCs w:val="19"/>
              </w:rPr>
            </w:pPr>
            <w:r w:rsidRPr="00ED6F5D">
              <w:rPr>
                <w:rFonts w:asciiTheme="majorHAnsi" w:hAnsiTheme="majorHAnsi" w:cstheme="majorHAnsi"/>
                <w:sz w:val="19"/>
                <w:szCs w:val="19"/>
              </w:rPr>
              <w:t>Minimalno 10 službenih očitovanja JU. Minimalno 1 zajednički terenski obilazak godišnje. Izvješća terenskih obilazaka.</w:t>
            </w:r>
          </w:p>
        </w:tc>
        <w:tc>
          <w:tcPr>
            <w:tcW w:w="594" w:type="dxa"/>
            <w:vAlign w:val="center"/>
          </w:tcPr>
          <w:p w14:paraId="30ACC3A1" w14:textId="02E8C8C5" w:rsidR="00ED6F5D" w:rsidRPr="00ED6F5D" w:rsidRDefault="00ED6F5D" w:rsidP="00ED6F5D">
            <w:pPr>
              <w:spacing w:before="0"/>
              <w:jc w:val="center"/>
              <w:rPr>
                <w:rFonts w:asciiTheme="majorHAnsi" w:hAnsiTheme="majorHAnsi" w:cstheme="majorHAnsi"/>
                <w:b/>
                <w:bCs/>
                <w:color w:val="030F40" w:themeColor="accent1"/>
                <w:sz w:val="19"/>
                <w:szCs w:val="19"/>
              </w:rPr>
            </w:pPr>
            <w:r w:rsidRPr="00ED6F5D">
              <w:rPr>
                <w:rFonts w:asciiTheme="majorHAnsi" w:hAnsiTheme="majorHAnsi" w:cstheme="majorHAnsi"/>
                <w:b/>
                <w:bCs/>
                <w:color w:val="030F40" w:themeColor="accent1"/>
                <w:sz w:val="19"/>
                <w:szCs w:val="19"/>
              </w:rPr>
              <w:t>1</w:t>
            </w:r>
          </w:p>
        </w:tc>
        <w:tc>
          <w:tcPr>
            <w:tcW w:w="535" w:type="dxa"/>
            <w:shd w:val="clear" w:color="auto" w:fill="ABAFBF" w:themeFill="accent6"/>
            <w:vAlign w:val="center"/>
          </w:tcPr>
          <w:p w14:paraId="6ED9C1BD" w14:textId="615624DE" w:rsidR="00ED6F5D" w:rsidRPr="00ED6F5D" w:rsidRDefault="00ED6F5D" w:rsidP="00ED6F5D">
            <w:pPr>
              <w:spacing w:before="0"/>
              <w:jc w:val="center"/>
              <w:rPr>
                <w:rFonts w:asciiTheme="majorHAnsi" w:hAnsiTheme="majorHAnsi" w:cstheme="majorHAnsi"/>
                <w:sz w:val="19"/>
                <w:szCs w:val="19"/>
              </w:rPr>
            </w:pPr>
          </w:p>
        </w:tc>
        <w:tc>
          <w:tcPr>
            <w:tcW w:w="535" w:type="dxa"/>
            <w:shd w:val="clear" w:color="auto" w:fill="ABAFBF" w:themeFill="accent6"/>
            <w:vAlign w:val="center"/>
          </w:tcPr>
          <w:p w14:paraId="32EA7017" w14:textId="4280C6C4" w:rsidR="00ED6F5D" w:rsidRPr="00ED6F5D" w:rsidRDefault="00ED6F5D" w:rsidP="00ED6F5D">
            <w:pPr>
              <w:spacing w:before="0"/>
              <w:jc w:val="center"/>
              <w:rPr>
                <w:rFonts w:asciiTheme="majorHAnsi" w:hAnsiTheme="majorHAnsi" w:cstheme="majorHAnsi"/>
                <w:sz w:val="19"/>
                <w:szCs w:val="19"/>
              </w:rPr>
            </w:pPr>
          </w:p>
        </w:tc>
        <w:tc>
          <w:tcPr>
            <w:tcW w:w="535" w:type="dxa"/>
            <w:shd w:val="clear" w:color="auto" w:fill="ABAFBF" w:themeFill="accent6"/>
            <w:vAlign w:val="center"/>
          </w:tcPr>
          <w:p w14:paraId="66DAE2B8" w14:textId="65E2A27F" w:rsidR="00ED6F5D" w:rsidRPr="00ED6F5D" w:rsidRDefault="00ED6F5D" w:rsidP="00ED6F5D">
            <w:pPr>
              <w:spacing w:before="0"/>
              <w:jc w:val="center"/>
              <w:rPr>
                <w:rFonts w:asciiTheme="majorHAnsi" w:hAnsiTheme="majorHAnsi" w:cstheme="majorHAnsi"/>
                <w:sz w:val="19"/>
                <w:szCs w:val="19"/>
              </w:rPr>
            </w:pPr>
          </w:p>
        </w:tc>
        <w:tc>
          <w:tcPr>
            <w:tcW w:w="535" w:type="dxa"/>
            <w:shd w:val="clear" w:color="auto" w:fill="ABAFBF" w:themeFill="accent6"/>
            <w:vAlign w:val="center"/>
          </w:tcPr>
          <w:p w14:paraId="763887CE" w14:textId="7A994B17" w:rsidR="00ED6F5D" w:rsidRPr="00ED6F5D" w:rsidRDefault="00ED6F5D" w:rsidP="00ED6F5D">
            <w:pPr>
              <w:spacing w:before="0"/>
              <w:jc w:val="center"/>
              <w:rPr>
                <w:rFonts w:asciiTheme="majorHAnsi" w:hAnsiTheme="majorHAnsi" w:cstheme="majorHAnsi"/>
                <w:sz w:val="19"/>
                <w:szCs w:val="19"/>
              </w:rPr>
            </w:pPr>
          </w:p>
        </w:tc>
        <w:tc>
          <w:tcPr>
            <w:tcW w:w="535" w:type="dxa"/>
            <w:shd w:val="clear" w:color="auto" w:fill="ABAFBF" w:themeFill="accent6"/>
            <w:vAlign w:val="center"/>
          </w:tcPr>
          <w:p w14:paraId="71BED74E" w14:textId="293BEA53" w:rsidR="00ED6F5D" w:rsidRPr="00ED6F5D" w:rsidRDefault="00ED6F5D" w:rsidP="00ED6F5D">
            <w:pPr>
              <w:spacing w:before="0"/>
              <w:jc w:val="center"/>
              <w:rPr>
                <w:rFonts w:asciiTheme="majorHAnsi" w:hAnsiTheme="majorHAnsi" w:cstheme="majorHAnsi"/>
                <w:sz w:val="19"/>
                <w:szCs w:val="19"/>
              </w:rPr>
            </w:pPr>
          </w:p>
        </w:tc>
        <w:tc>
          <w:tcPr>
            <w:tcW w:w="535" w:type="dxa"/>
            <w:shd w:val="clear" w:color="auto" w:fill="ABAFBF" w:themeFill="accent6"/>
            <w:vAlign w:val="center"/>
          </w:tcPr>
          <w:p w14:paraId="4156B3B6" w14:textId="38261D39" w:rsidR="00ED6F5D" w:rsidRPr="00ED6F5D" w:rsidRDefault="00ED6F5D" w:rsidP="00ED6F5D">
            <w:pPr>
              <w:spacing w:before="0"/>
              <w:jc w:val="center"/>
              <w:rPr>
                <w:rFonts w:asciiTheme="majorHAnsi" w:hAnsiTheme="majorHAnsi" w:cstheme="majorHAnsi"/>
                <w:sz w:val="19"/>
                <w:szCs w:val="19"/>
              </w:rPr>
            </w:pPr>
          </w:p>
        </w:tc>
        <w:tc>
          <w:tcPr>
            <w:tcW w:w="535" w:type="dxa"/>
            <w:shd w:val="clear" w:color="auto" w:fill="ABAFBF" w:themeFill="accent6"/>
            <w:vAlign w:val="center"/>
          </w:tcPr>
          <w:p w14:paraId="36392802" w14:textId="384B3467" w:rsidR="00ED6F5D" w:rsidRPr="00ED6F5D" w:rsidRDefault="00ED6F5D" w:rsidP="00ED6F5D">
            <w:pPr>
              <w:spacing w:before="0"/>
              <w:jc w:val="center"/>
              <w:rPr>
                <w:rFonts w:asciiTheme="majorHAnsi" w:hAnsiTheme="majorHAnsi" w:cstheme="majorHAnsi"/>
                <w:sz w:val="19"/>
                <w:szCs w:val="19"/>
              </w:rPr>
            </w:pPr>
          </w:p>
        </w:tc>
        <w:tc>
          <w:tcPr>
            <w:tcW w:w="535" w:type="dxa"/>
            <w:shd w:val="clear" w:color="auto" w:fill="ABAFBF" w:themeFill="accent6"/>
            <w:vAlign w:val="center"/>
          </w:tcPr>
          <w:p w14:paraId="49C094DD" w14:textId="2D3729CC" w:rsidR="00ED6F5D" w:rsidRPr="00ED6F5D" w:rsidRDefault="00ED6F5D" w:rsidP="00ED6F5D">
            <w:pPr>
              <w:spacing w:before="0"/>
              <w:jc w:val="center"/>
              <w:rPr>
                <w:rFonts w:asciiTheme="majorHAnsi" w:hAnsiTheme="majorHAnsi" w:cstheme="majorHAnsi"/>
                <w:sz w:val="19"/>
                <w:szCs w:val="19"/>
              </w:rPr>
            </w:pPr>
          </w:p>
        </w:tc>
        <w:tc>
          <w:tcPr>
            <w:tcW w:w="535" w:type="dxa"/>
            <w:shd w:val="clear" w:color="auto" w:fill="ABAFBF" w:themeFill="accent6"/>
            <w:vAlign w:val="center"/>
          </w:tcPr>
          <w:p w14:paraId="7C1BCEB4" w14:textId="424A088F" w:rsidR="00ED6F5D" w:rsidRPr="00ED6F5D" w:rsidRDefault="00ED6F5D" w:rsidP="00ED6F5D">
            <w:pPr>
              <w:spacing w:before="0"/>
              <w:jc w:val="center"/>
              <w:rPr>
                <w:rFonts w:asciiTheme="majorHAnsi" w:hAnsiTheme="majorHAnsi" w:cstheme="majorHAnsi"/>
                <w:sz w:val="19"/>
                <w:szCs w:val="19"/>
              </w:rPr>
            </w:pPr>
          </w:p>
        </w:tc>
        <w:tc>
          <w:tcPr>
            <w:tcW w:w="535" w:type="dxa"/>
            <w:shd w:val="clear" w:color="auto" w:fill="ABAFBF" w:themeFill="accent6"/>
            <w:vAlign w:val="center"/>
          </w:tcPr>
          <w:p w14:paraId="51D5C939" w14:textId="125AD92B" w:rsidR="00ED6F5D" w:rsidRPr="00ED6F5D" w:rsidRDefault="00ED6F5D" w:rsidP="00ED6F5D">
            <w:pPr>
              <w:spacing w:before="0"/>
              <w:jc w:val="center"/>
              <w:rPr>
                <w:rFonts w:asciiTheme="majorHAnsi" w:hAnsiTheme="majorHAnsi" w:cstheme="majorHAnsi"/>
                <w:sz w:val="19"/>
                <w:szCs w:val="19"/>
              </w:rPr>
            </w:pPr>
          </w:p>
        </w:tc>
        <w:tc>
          <w:tcPr>
            <w:tcW w:w="1179" w:type="dxa"/>
            <w:vAlign w:val="center"/>
          </w:tcPr>
          <w:p w14:paraId="11957709" w14:textId="07348154" w:rsidR="00ED6F5D" w:rsidRPr="00ED6F5D" w:rsidRDefault="00ED6F5D" w:rsidP="00ED6F5D">
            <w:pPr>
              <w:spacing w:before="0"/>
              <w:jc w:val="left"/>
              <w:rPr>
                <w:rFonts w:asciiTheme="majorHAnsi" w:hAnsiTheme="majorHAnsi" w:cstheme="majorHAnsi"/>
                <w:color w:val="000000"/>
                <w:sz w:val="19"/>
                <w:szCs w:val="19"/>
              </w:rPr>
            </w:pPr>
            <w:r w:rsidRPr="00ED6F5D">
              <w:rPr>
                <w:rFonts w:asciiTheme="majorHAnsi" w:hAnsiTheme="majorHAnsi" w:cstheme="majorHAnsi"/>
                <w:sz w:val="19"/>
                <w:szCs w:val="19"/>
              </w:rPr>
              <w:t>DI</w:t>
            </w:r>
            <w:r w:rsidR="001601E2">
              <w:rPr>
                <w:rFonts w:asciiTheme="majorHAnsi" w:hAnsiTheme="majorHAnsi" w:cstheme="majorHAnsi"/>
                <w:sz w:val="19"/>
                <w:szCs w:val="19"/>
              </w:rPr>
              <w:t>RH</w:t>
            </w:r>
            <w:r w:rsidRPr="00ED6F5D">
              <w:rPr>
                <w:rFonts w:asciiTheme="majorHAnsi" w:hAnsiTheme="majorHAnsi" w:cstheme="majorHAnsi"/>
                <w:sz w:val="19"/>
                <w:szCs w:val="19"/>
              </w:rPr>
              <w:t xml:space="preserve"> - GI, MPPI - PI, JLS - KR</w:t>
            </w:r>
          </w:p>
        </w:tc>
      </w:tr>
      <w:tr w:rsidR="00ED6F5D" w:rsidRPr="00813022" w14:paraId="0C3F9C4E" w14:textId="77777777" w:rsidTr="0065110D">
        <w:tc>
          <w:tcPr>
            <w:tcW w:w="1336" w:type="dxa"/>
            <w:vAlign w:val="center"/>
          </w:tcPr>
          <w:p w14:paraId="78073C1D" w14:textId="16108E2A" w:rsidR="00ED6F5D" w:rsidRPr="00ED6F5D" w:rsidRDefault="00ED6F5D" w:rsidP="00ED6F5D">
            <w:pPr>
              <w:spacing w:before="0"/>
              <w:jc w:val="center"/>
              <w:rPr>
                <w:rFonts w:asciiTheme="majorHAnsi" w:hAnsiTheme="majorHAnsi" w:cstheme="majorHAnsi"/>
                <w:sz w:val="19"/>
                <w:szCs w:val="19"/>
              </w:rPr>
            </w:pPr>
            <w:r w:rsidRPr="00ED6F5D">
              <w:rPr>
                <w:rFonts w:asciiTheme="majorHAnsi" w:hAnsiTheme="majorHAnsi" w:cstheme="majorHAnsi"/>
                <w:color w:val="000000"/>
                <w:sz w:val="19"/>
                <w:szCs w:val="19"/>
              </w:rPr>
              <w:t>Aktivno upravljanje</w:t>
            </w:r>
          </w:p>
        </w:tc>
        <w:tc>
          <w:tcPr>
            <w:tcW w:w="3421" w:type="dxa"/>
            <w:vAlign w:val="center"/>
          </w:tcPr>
          <w:p w14:paraId="489A0FD5" w14:textId="44C0521E" w:rsidR="00ED6F5D" w:rsidRPr="00ED6F5D" w:rsidRDefault="00ED6F5D" w:rsidP="00ED6F5D">
            <w:pPr>
              <w:spacing w:before="0"/>
              <w:jc w:val="left"/>
              <w:rPr>
                <w:rFonts w:asciiTheme="majorHAnsi" w:hAnsiTheme="majorHAnsi" w:cstheme="majorHAnsi"/>
                <w:sz w:val="19"/>
                <w:szCs w:val="19"/>
              </w:rPr>
            </w:pPr>
            <w:r w:rsidRPr="00ED6F5D">
              <w:rPr>
                <w:rFonts w:asciiTheme="majorHAnsi" w:hAnsiTheme="majorHAnsi" w:cstheme="majorHAnsi"/>
                <w:sz w:val="19"/>
                <w:szCs w:val="19"/>
              </w:rPr>
              <w:t xml:space="preserve">Provoditi redoviti nadzor zaštićenih </w:t>
            </w:r>
            <w:proofErr w:type="spellStart"/>
            <w:r w:rsidRPr="00ED6F5D">
              <w:rPr>
                <w:rFonts w:asciiTheme="majorHAnsi" w:hAnsiTheme="majorHAnsi" w:cstheme="majorHAnsi"/>
                <w:sz w:val="19"/>
                <w:szCs w:val="19"/>
              </w:rPr>
              <w:t>područlja</w:t>
            </w:r>
            <w:proofErr w:type="spellEnd"/>
            <w:r w:rsidRPr="00ED6F5D">
              <w:rPr>
                <w:rFonts w:asciiTheme="majorHAnsi" w:hAnsiTheme="majorHAnsi" w:cstheme="majorHAnsi"/>
                <w:sz w:val="19"/>
                <w:szCs w:val="19"/>
              </w:rPr>
              <w:t xml:space="preserve"> otoka Hvara. </w:t>
            </w:r>
          </w:p>
        </w:tc>
        <w:tc>
          <w:tcPr>
            <w:tcW w:w="892" w:type="dxa"/>
            <w:vAlign w:val="center"/>
          </w:tcPr>
          <w:p w14:paraId="595E3C6A" w14:textId="2A74EE4C" w:rsidR="00ED6F5D" w:rsidRPr="00ED6F5D" w:rsidRDefault="00ED6F5D" w:rsidP="00ED6F5D">
            <w:pPr>
              <w:spacing w:before="0"/>
              <w:jc w:val="center"/>
              <w:rPr>
                <w:rFonts w:asciiTheme="majorHAnsi" w:hAnsiTheme="majorHAnsi" w:cstheme="majorHAnsi"/>
                <w:b/>
                <w:bCs/>
                <w:color w:val="030F40" w:themeColor="accent1"/>
                <w:sz w:val="19"/>
                <w:szCs w:val="19"/>
              </w:rPr>
            </w:pPr>
            <w:r w:rsidRPr="00ED6F5D">
              <w:rPr>
                <w:rFonts w:asciiTheme="majorHAnsi" w:hAnsiTheme="majorHAnsi" w:cstheme="majorHAnsi"/>
                <w:b/>
                <w:bCs/>
                <w:color w:val="030F40" w:themeColor="accent1"/>
                <w:sz w:val="19"/>
                <w:szCs w:val="19"/>
              </w:rPr>
              <w:t>AD8</w:t>
            </w:r>
          </w:p>
        </w:tc>
        <w:tc>
          <w:tcPr>
            <w:tcW w:w="1933" w:type="dxa"/>
            <w:vAlign w:val="center"/>
          </w:tcPr>
          <w:p w14:paraId="0F4086C7" w14:textId="10053CDD" w:rsidR="00ED6F5D" w:rsidRPr="00ED6F5D" w:rsidRDefault="00ED6F5D" w:rsidP="00ED6F5D">
            <w:pPr>
              <w:spacing w:before="0"/>
              <w:jc w:val="left"/>
              <w:rPr>
                <w:rFonts w:asciiTheme="majorHAnsi" w:hAnsiTheme="majorHAnsi" w:cstheme="majorHAnsi"/>
                <w:sz w:val="19"/>
                <w:szCs w:val="19"/>
              </w:rPr>
            </w:pPr>
            <w:r w:rsidRPr="00ED6F5D">
              <w:rPr>
                <w:rFonts w:asciiTheme="majorHAnsi" w:hAnsiTheme="majorHAnsi" w:cstheme="majorHAnsi"/>
                <w:sz w:val="19"/>
                <w:szCs w:val="19"/>
              </w:rPr>
              <w:t xml:space="preserve">Provedeno minimalno 5 nadzora godišnje za Paklene otoke, 3 za </w:t>
            </w:r>
            <w:proofErr w:type="spellStart"/>
            <w:r w:rsidRPr="00ED6F5D">
              <w:rPr>
                <w:rFonts w:asciiTheme="majorHAnsi" w:hAnsiTheme="majorHAnsi" w:cstheme="majorHAnsi"/>
                <w:sz w:val="19"/>
                <w:szCs w:val="19"/>
              </w:rPr>
              <w:t>Šćedro</w:t>
            </w:r>
            <w:proofErr w:type="spellEnd"/>
            <w:r w:rsidRPr="00ED6F5D">
              <w:rPr>
                <w:rFonts w:asciiTheme="majorHAnsi" w:hAnsiTheme="majorHAnsi" w:cstheme="majorHAnsi"/>
                <w:sz w:val="19"/>
                <w:szCs w:val="19"/>
              </w:rPr>
              <w:t xml:space="preserve"> te 2 za Zečevo.</w:t>
            </w:r>
          </w:p>
        </w:tc>
        <w:tc>
          <w:tcPr>
            <w:tcW w:w="594" w:type="dxa"/>
            <w:vAlign w:val="center"/>
          </w:tcPr>
          <w:p w14:paraId="397F32B8" w14:textId="1BFC5261" w:rsidR="00ED6F5D" w:rsidRPr="00ED6F5D" w:rsidRDefault="00ED6F5D" w:rsidP="00ED6F5D">
            <w:pPr>
              <w:spacing w:before="0"/>
              <w:jc w:val="center"/>
              <w:rPr>
                <w:rFonts w:asciiTheme="majorHAnsi" w:hAnsiTheme="majorHAnsi" w:cstheme="majorHAnsi"/>
                <w:b/>
                <w:bCs/>
                <w:color w:val="030F40" w:themeColor="accent1"/>
                <w:sz w:val="19"/>
                <w:szCs w:val="19"/>
              </w:rPr>
            </w:pPr>
            <w:r w:rsidRPr="00ED6F5D">
              <w:rPr>
                <w:rFonts w:asciiTheme="majorHAnsi" w:hAnsiTheme="majorHAnsi" w:cstheme="majorHAnsi"/>
                <w:b/>
                <w:bCs/>
                <w:color w:val="030F40" w:themeColor="accent1"/>
                <w:sz w:val="19"/>
                <w:szCs w:val="19"/>
              </w:rPr>
              <w:t>1</w:t>
            </w:r>
          </w:p>
        </w:tc>
        <w:tc>
          <w:tcPr>
            <w:tcW w:w="535" w:type="dxa"/>
            <w:shd w:val="clear" w:color="auto" w:fill="ABAFBF" w:themeFill="accent6"/>
            <w:vAlign w:val="center"/>
          </w:tcPr>
          <w:p w14:paraId="5FC9A00C" w14:textId="3160818A" w:rsidR="00ED6F5D" w:rsidRPr="00ED6F5D" w:rsidRDefault="00ED6F5D" w:rsidP="00ED6F5D">
            <w:pPr>
              <w:spacing w:before="0"/>
              <w:jc w:val="center"/>
              <w:rPr>
                <w:rFonts w:asciiTheme="majorHAnsi" w:hAnsiTheme="majorHAnsi" w:cstheme="majorHAnsi"/>
                <w:sz w:val="19"/>
                <w:szCs w:val="19"/>
              </w:rPr>
            </w:pPr>
          </w:p>
        </w:tc>
        <w:tc>
          <w:tcPr>
            <w:tcW w:w="535" w:type="dxa"/>
            <w:shd w:val="clear" w:color="auto" w:fill="ABAFBF" w:themeFill="accent6"/>
            <w:vAlign w:val="center"/>
          </w:tcPr>
          <w:p w14:paraId="550DD914" w14:textId="387D1377" w:rsidR="00ED6F5D" w:rsidRPr="00ED6F5D" w:rsidRDefault="00ED6F5D" w:rsidP="00ED6F5D">
            <w:pPr>
              <w:spacing w:before="0"/>
              <w:jc w:val="center"/>
              <w:rPr>
                <w:rFonts w:asciiTheme="majorHAnsi" w:hAnsiTheme="majorHAnsi" w:cstheme="majorHAnsi"/>
                <w:sz w:val="19"/>
                <w:szCs w:val="19"/>
              </w:rPr>
            </w:pPr>
          </w:p>
        </w:tc>
        <w:tc>
          <w:tcPr>
            <w:tcW w:w="535" w:type="dxa"/>
            <w:shd w:val="clear" w:color="auto" w:fill="ABAFBF" w:themeFill="accent6"/>
            <w:vAlign w:val="center"/>
          </w:tcPr>
          <w:p w14:paraId="0F4DC39D" w14:textId="69BDFC18" w:rsidR="00ED6F5D" w:rsidRPr="00ED6F5D" w:rsidRDefault="00ED6F5D" w:rsidP="00ED6F5D">
            <w:pPr>
              <w:spacing w:before="0"/>
              <w:jc w:val="center"/>
              <w:rPr>
                <w:rFonts w:asciiTheme="majorHAnsi" w:hAnsiTheme="majorHAnsi" w:cstheme="majorHAnsi"/>
                <w:sz w:val="19"/>
                <w:szCs w:val="19"/>
              </w:rPr>
            </w:pPr>
          </w:p>
        </w:tc>
        <w:tc>
          <w:tcPr>
            <w:tcW w:w="535" w:type="dxa"/>
            <w:shd w:val="clear" w:color="auto" w:fill="ABAFBF" w:themeFill="accent6"/>
            <w:vAlign w:val="center"/>
          </w:tcPr>
          <w:p w14:paraId="35560E5D" w14:textId="33CA0F69" w:rsidR="00ED6F5D" w:rsidRPr="00ED6F5D" w:rsidRDefault="00ED6F5D" w:rsidP="00ED6F5D">
            <w:pPr>
              <w:spacing w:before="0"/>
              <w:jc w:val="center"/>
              <w:rPr>
                <w:rFonts w:asciiTheme="majorHAnsi" w:hAnsiTheme="majorHAnsi" w:cstheme="majorHAnsi"/>
                <w:sz w:val="19"/>
                <w:szCs w:val="19"/>
              </w:rPr>
            </w:pPr>
          </w:p>
        </w:tc>
        <w:tc>
          <w:tcPr>
            <w:tcW w:w="535" w:type="dxa"/>
            <w:shd w:val="clear" w:color="auto" w:fill="ABAFBF" w:themeFill="accent6"/>
            <w:vAlign w:val="center"/>
          </w:tcPr>
          <w:p w14:paraId="4171E5B2" w14:textId="485303EA" w:rsidR="00ED6F5D" w:rsidRPr="00ED6F5D" w:rsidRDefault="00ED6F5D" w:rsidP="00ED6F5D">
            <w:pPr>
              <w:spacing w:before="0"/>
              <w:jc w:val="center"/>
              <w:rPr>
                <w:rFonts w:asciiTheme="majorHAnsi" w:hAnsiTheme="majorHAnsi" w:cstheme="majorHAnsi"/>
                <w:sz w:val="19"/>
                <w:szCs w:val="19"/>
              </w:rPr>
            </w:pPr>
          </w:p>
        </w:tc>
        <w:tc>
          <w:tcPr>
            <w:tcW w:w="535" w:type="dxa"/>
            <w:shd w:val="clear" w:color="auto" w:fill="ABAFBF" w:themeFill="accent6"/>
            <w:vAlign w:val="center"/>
          </w:tcPr>
          <w:p w14:paraId="4985A452" w14:textId="5FAE99E6" w:rsidR="00ED6F5D" w:rsidRPr="00ED6F5D" w:rsidRDefault="00ED6F5D" w:rsidP="00ED6F5D">
            <w:pPr>
              <w:spacing w:before="0"/>
              <w:jc w:val="center"/>
              <w:rPr>
                <w:rFonts w:asciiTheme="majorHAnsi" w:hAnsiTheme="majorHAnsi" w:cstheme="majorHAnsi"/>
                <w:sz w:val="19"/>
                <w:szCs w:val="19"/>
              </w:rPr>
            </w:pPr>
          </w:p>
        </w:tc>
        <w:tc>
          <w:tcPr>
            <w:tcW w:w="535" w:type="dxa"/>
            <w:shd w:val="clear" w:color="auto" w:fill="ABAFBF" w:themeFill="accent6"/>
            <w:vAlign w:val="center"/>
          </w:tcPr>
          <w:p w14:paraId="26FDC2A5" w14:textId="700735FA" w:rsidR="00ED6F5D" w:rsidRPr="00ED6F5D" w:rsidRDefault="00ED6F5D" w:rsidP="00ED6F5D">
            <w:pPr>
              <w:spacing w:before="0"/>
              <w:jc w:val="center"/>
              <w:rPr>
                <w:rFonts w:asciiTheme="majorHAnsi" w:hAnsiTheme="majorHAnsi" w:cstheme="majorHAnsi"/>
                <w:sz w:val="19"/>
                <w:szCs w:val="19"/>
              </w:rPr>
            </w:pPr>
          </w:p>
        </w:tc>
        <w:tc>
          <w:tcPr>
            <w:tcW w:w="535" w:type="dxa"/>
            <w:shd w:val="clear" w:color="auto" w:fill="ABAFBF" w:themeFill="accent6"/>
            <w:vAlign w:val="center"/>
          </w:tcPr>
          <w:p w14:paraId="7020FA26" w14:textId="5DC880EF" w:rsidR="00ED6F5D" w:rsidRPr="00ED6F5D" w:rsidRDefault="00ED6F5D" w:rsidP="00ED6F5D">
            <w:pPr>
              <w:spacing w:before="0"/>
              <w:jc w:val="center"/>
              <w:rPr>
                <w:rFonts w:asciiTheme="majorHAnsi" w:hAnsiTheme="majorHAnsi" w:cstheme="majorHAnsi"/>
                <w:sz w:val="19"/>
                <w:szCs w:val="19"/>
              </w:rPr>
            </w:pPr>
          </w:p>
        </w:tc>
        <w:tc>
          <w:tcPr>
            <w:tcW w:w="535" w:type="dxa"/>
            <w:shd w:val="clear" w:color="auto" w:fill="ABAFBF" w:themeFill="accent6"/>
            <w:vAlign w:val="center"/>
          </w:tcPr>
          <w:p w14:paraId="3C296536" w14:textId="378754AF" w:rsidR="00ED6F5D" w:rsidRPr="00ED6F5D" w:rsidRDefault="00ED6F5D" w:rsidP="00ED6F5D">
            <w:pPr>
              <w:spacing w:before="0"/>
              <w:jc w:val="center"/>
              <w:rPr>
                <w:rFonts w:asciiTheme="majorHAnsi" w:hAnsiTheme="majorHAnsi" w:cstheme="majorHAnsi"/>
                <w:sz w:val="19"/>
                <w:szCs w:val="19"/>
              </w:rPr>
            </w:pPr>
          </w:p>
        </w:tc>
        <w:tc>
          <w:tcPr>
            <w:tcW w:w="535" w:type="dxa"/>
            <w:shd w:val="clear" w:color="auto" w:fill="ABAFBF" w:themeFill="accent6"/>
            <w:vAlign w:val="center"/>
          </w:tcPr>
          <w:p w14:paraId="1B1CA78E" w14:textId="40D1466B" w:rsidR="00ED6F5D" w:rsidRPr="00ED6F5D" w:rsidRDefault="00ED6F5D" w:rsidP="00ED6F5D">
            <w:pPr>
              <w:spacing w:before="0"/>
              <w:jc w:val="center"/>
              <w:rPr>
                <w:rFonts w:asciiTheme="majorHAnsi" w:hAnsiTheme="majorHAnsi" w:cstheme="majorHAnsi"/>
                <w:sz w:val="19"/>
                <w:szCs w:val="19"/>
              </w:rPr>
            </w:pPr>
          </w:p>
        </w:tc>
        <w:tc>
          <w:tcPr>
            <w:tcW w:w="1179" w:type="dxa"/>
            <w:vAlign w:val="center"/>
          </w:tcPr>
          <w:p w14:paraId="3554AB62" w14:textId="4BC885F4" w:rsidR="00ED6F5D" w:rsidRPr="00ED6F5D" w:rsidRDefault="00ED6F5D" w:rsidP="00ED6F5D">
            <w:pPr>
              <w:spacing w:before="0"/>
              <w:jc w:val="left"/>
              <w:rPr>
                <w:rFonts w:asciiTheme="majorHAnsi" w:hAnsiTheme="majorHAnsi" w:cstheme="majorHAnsi"/>
                <w:sz w:val="19"/>
                <w:szCs w:val="19"/>
              </w:rPr>
            </w:pPr>
            <w:r w:rsidRPr="00ED6F5D">
              <w:rPr>
                <w:rFonts w:asciiTheme="majorHAnsi" w:hAnsiTheme="majorHAnsi" w:cstheme="majorHAnsi"/>
                <w:sz w:val="19"/>
                <w:szCs w:val="19"/>
              </w:rPr>
              <w:t> </w:t>
            </w:r>
          </w:p>
        </w:tc>
      </w:tr>
    </w:tbl>
    <w:p w14:paraId="01D78751" w14:textId="77777777" w:rsidR="006823B9" w:rsidRDefault="006823B9" w:rsidP="006823B9">
      <w:pPr>
        <w:pStyle w:val="SUEZtekst"/>
        <w:sectPr w:rsidR="006823B9" w:rsidSect="006823B9">
          <w:pgSz w:w="16838" w:h="11906" w:orient="landscape"/>
          <w:pgMar w:top="1418" w:right="709" w:bottom="1106" w:left="1418" w:header="709" w:footer="709" w:gutter="0"/>
          <w:cols w:space="708"/>
          <w:titlePg/>
          <w:docGrid w:linePitch="360"/>
        </w:sectPr>
      </w:pPr>
    </w:p>
    <w:p w14:paraId="36F2D6F7" w14:textId="5951886A" w:rsidR="00AE5C8B" w:rsidRDefault="00AE5C8B" w:rsidP="00790404">
      <w:pPr>
        <w:pStyle w:val="SUEZnaslov3"/>
        <w:numPr>
          <w:ilvl w:val="2"/>
          <w:numId w:val="1"/>
        </w:numPr>
        <w:ind w:left="1134" w:hanging="708"/>
        <w:rPr>
          <w:lang w:eastAsia="ja-JP"/>
        </w:rPr>
      </w:pPr>
      <w:bookmarkStart w:id="89" w:name="_Toc129090063"/>
      <w:r>
        <w:lastRenderedPageBreak/>
        <w:t>Suradnja među nadležnim institucijama</w:t>
      </w:r>
      <w:bookmarkEnd w:id="89"/>
    </w:p>
    <w:p w14:paraId="4B80CC83" w14:textId="3404B41B" w:rsidR="00AE5C8B" w:rsidRDefault="00AE5C8B" w:rsidP="004E1629">
      <w:pPr>
        <w:pStyle w:val="SUEZtekst"/>
        <w:numPr>
          <w:ilvl w:val="0"/>
          <w:numId w:val="16"/>
        </w:numPr>
        <w:rPr>
          <w:b/>
          <w:bCs/>
        </w:rPr>
      </w:pPr>
      <w:bookmarkStart w:id="90" w:name="_Hlk119063796"/>
      <w:r w:rsidRPr="00AE5C8B">
        <w:rPr>
          <w:b/>
          <w:bCs/>
        </w:rPr>
        <w:t>POSEBNI CILJ AE: Ojačana je suradnja s nadležnim institucijama u provedbi zakonodavnog okvira za očuvanje ekološke mreže, zaštićenih područja, strogo zaštićenih vrsta i speleoloških objekata obuhvaćenih Planom upravljanja.</w:t>
      </w:r>
    </w:p>
    <w:p w14:paraId="69904D9B" w14:textId="77777777" w:rsidR="008520FC" w:rsidRDefault="00DA289A" w:rsidP="00743FB6">
      <w:pPr>
        <w:pStyle w:val="SUEZtekst"/>
        <w:ind w:left="360"/>
      </w:pPr>
      <w:r w:rsidRPr="008520FC">
        <w:t xml:space="preserve">Očuvanje prirodnih vrijednosti otoka Hvara podrazumijeva čvrstu suradnju i čestu komunikaciju s brojnim nadležnim institucijama </w:t>
      </w:r>
      <w:r w:rsidR="00743FB6" w:rsidRPr="008520FC">
        <w:t xml:space="preserve">čije se ovlasti nadopunjuju, a ponekad i preklapaju s ovlastima Javne ustanove More i krš. </w:t>
      </w:r>
    </w:p>
    <w:p w14:paraId="0D36DFBF" w14:textId="7960B5C9" w:rsidR="00031DF3" w:rsidRPr="008520FC" w:rsidRDefault="00743FB6" w:rsidP="00743FB6">
      <w:pPr>
        <w:pStyle w:val="SUEZtekst"/>
        <w:ind w:left="360"/>
      </w:pPr>
      <w:r w:rsidRPr="008520FC">
        <w:t xml:space="preserve">Za otok Hvar je bitna suradnja s Hrvatskim šumama i Odsjekom za </w:t>
      </w:r>
      <w:proofErr w:type="spellStart"/>
      <w:r w:rsidRPr="008520FC">
        <w:t>šumoposjednike</w:t>
      </w:r>
      <w:proofErr w:type="spellEnd"/>
      <w:r w:rsidRPr="008520FC">
        <w:t xml:space="preserve"> Ministarstva poljoprivrede koji donose šumske gospodarske osnove i postupaju u skladu s njima. Naročito je bitno unaprijediti suradnju na terenu. Po pitanju očuvanja šumskih staništa je bitna suradnja s Ministarstvom gospodarstva i održivog razvoja koje daje mišljenje na šumske </w:t>
      </w:r>
      <w:proofErr w:type="spellStart"/>
      <w:r w:rsidRPr="008520FC">
        <w:t>gopodarske</w:t>
      </w:r>
      <w:proofErr w:type="spellEnd"/>
      <w:r w:rsidRPr="008520FC">
        <w:t xml:space="preserve"> osnove, te bi se isto trebalo savjetovati s Javnom ustanovom More i krš prilikom njihova donošenja.  </w:t>
      </w:r>
      <w:r w:rsidR="008520FC">
        <w:t>Također je</w:t>
      </w:r>
      <w:r w:rsidRPr="008520FC">
        <w:t xml:space="preserve"> bitna suradnja s Ministarstvom gospodarstva i održivog razvoja u postupku donošenja svih </w:t>
      </w:r>
      <w:proofErr w:type="spellStart"/>
      <w:r w:rsidRPr="008520FC">
        <w:t>ostaih</w:t>
      </w:r>
      <w:proofErr w:type="spellEnd"/>
      <w:r w:rsidRPr="008520FC">
        <w:t xml:space="preserve"> osnova za obavljanje lova, </w:t>
      </w:r>
      <w:proofErr w:type="spellStart"/>
      <w:r w:rsidRPr="008520FC">
        <w:t>gopodarenje</w:t>
      </w:r>
      <w:proofErr w:type="spellEnd"/>
      <w:r w:rsidRPr="008520FC">
        <w:t xml:space="preserve"> vodama, poljoprivrednim zemljištem u zaštićenim područjima i područjima ekološke mreže na koje oni daju svoje mišljenje. </w:t>
      </w:r>
      <w:r w:rsidR="00D94DC5" w:rsidRPr="008520FC">
        <w:t>Po pitanju poljoprivrede, bitna je suradnja s</w:t>
      </w:r>
      <w:r w:rsidR="002E2BAE">
        <w:t>a</w:t>
      </w:r>
      <w:r w:rsidR="00D94DC5" w:rsidRPr="008520FC">
        <w:t xml:space="preserve"> Savjetodavnom službom, LAG-om i samim poljoprivrednicima koju Javna ustanova ima razvijenu na drugim područjima kojima upravlja, a zahvaljujući ovom planu će </w:t>
      </w:r>
      <w:r w:rsidR="002E2BAE">
        <w:t xml:space="preserve">sustavno </w:t>
      </w:r>
      <w:r w:rsidR="00D94DC5" w:rsidRPr="008520FC">
        <w:t>proširiti i na otok Hvar.</w:t>
      </w:r>
      <w:r w:rsidR="004678BC" w:rsidRPr="008520FC">
        <w:t xml:space="preserve"> Također je potrebno razvijati suradnju sa savjetnicima za ribarstvom, FLAG-om i ribarima </w:t>
      </w:r>
      <w:r w:rsidR="008520FC">
        <w:t>nadasve</w:t>
      </w:r>
      <w:r w:rsidR="004678BC" w:rsidRPr="008520FC">
        <w:t xml:space="preserve"> na području Paklenih otoka kojih se dio akvatorija predlaže za zonu stroge zaštite.</w:t>
      </w:r>
    </w:p>
    <w:p w14:paraId="791AD793" w14:textId="38976C60" w:rsidR="00A5319A" w:rsidRPr="008520FC" w:rsidRDefault="00A5319A" w:rsidP="00A5319A">
      <w:pPr>
        <w:ind w:left="360"/>
      </w:pPr>
      <w:r w:rsidRPr="008520FC">
        <w:t>S ciljem jačanja zaštite Javna ustanova će surađivati s nacionalnim, regionalnim i lokalnim predstavnicima vlasti u identifikaciji područja od iznimne vrijednosti za očuvanje</w:t>
      </w:r>
      <w:r w:rsidR="008520FC">
        <w:t xml:space="preserve"> staništa i vrsta</w:t>
      </w:r>
      <w:r w:rsidRPr="008520FC">
        <w:t xml:space="preserve"> koja će predložiti za strogu zaštitu. Također će nastavno na provedena istraživanja raditi na revidiranju obuhvata područja ekološke mreže i ciljeva zaštite što se pokazalo iznimno bitnim za sve speleološke objekt</w:t>
      </w:r>
      <w:r w:rsidR="008520FC">
        <w:t>e</w:t>
      </w:r>
      <w:r w:rsidRPr="008520FC">
        <w:t xml:space="preserve">, kako na kopnu, tako i u moru. </w:t>
      </w:r>
    </w:p>
    <w:p w14:paraId="56AB7A41" w14:textId="3062F35C" w:rsidR="00031DF3" w:rsidRDefault="004678BC" w:rsidP="00031DF3">
      <w:pPr>
        <w:ind w:left="360"/>
      </w:pPr>
      <w:r w:rsidRPr="008520FC">
        <w:t xml:space="preserve">Krovni dokumenti prostornog planiranja ključne su podloge za planiranje zahvata. </w:t>
      </w:r>
      <w:r w:rsidR="00031DF3" w:rsidRPr="008520FC">
        <w:t>Javna u</w:t>
      </w:r>
      <w:r w:rsidR="00EF331F" w:rsidRPr="008520FC">
        <w:t>stanov</w:t>
      </w:r>
      <w:r w:rsidR="00031DF3" w:rsidRPr="008520FC">
        <w:t>a</w:t>
      </w:r>
      <w:r w:rsidR="00EF331F" w:rsidRPr="008520FC">
        <w:t xml:space="preserve"> kao stručno tijelo treba sudjelovati u svim izmjenama i dopunama prostorno</w:t>
      </w:r>
      <w:r w:rsidR="00031DF3" w:rsidRPr="008520FC">
        <w:t>-</w:t>
      </w:r>
      <w:r w:rsidR="00EF331F" w:rsidRPr="008520FC">
        <w:t>planske dokumentacije kao i kod donošenja strateških dokumenata koji prolaze kroz postupak procjene utjecaja</w:t>
      </w:r>
      <w:r w:rsidR="00031DF3" w:rsidRPr="008520FC">
        <w:t xml:space="preserve"> na okoliš. Javna ustanova će nastaviti s očitovanjima na prostorno-planske i strateške dokumente kako bi se spriječila potencijalna negativna zadiranja u prostoru, te na tamo prisutna ciljna staništa</w:t>
      </w:r>
      <w:r w:rsidR="008520FC">
        <w:t xml:space="preserve"> i strogo zaštićene vrste</w:t>
      </w:r>
      <w:r w:rsidR="00031DF3" w:rsidRPr="008520FC">
        <w:t>. Prilikom</w:t>
      </w:r>
      <w:r w:rsidR="00031DF3">
        <w:t xml:space="preserve"> sumnje na odvijanje zabranjenih radnji u zaštićenom području ili kršenja drugih zakonskih odredbi, Javna ustanova će nastaviti dobru suradnju sa svim inspekcijama. Za otok Hvar naročito je bitna inspekcija zaštite prirode, građevin</w:t>
      </w:r>
      <w:r w:rsidR="007C3E67">
        <w:t>s</w:t>
      </w:r>
      <w:r w:rsidR="00031DF3">
        <w:t>ka inspekcija i inspektor za pomorstvo. U tom segmentu bitna je suradnja i sa komunalnim redarima nadležne jedinice lokalne samouprave</w:t>
      </w:r>
      <w:r w:rsidR="00454372">
        <w:t xml:space="preserve">, kao i sa policijom. </w:t>
      </w:r>
    </w:p>
    <w:p w14:paraId="5AC4C5EF" w14:textId="11BA27AD" w:rsidR="00D94DC5" w:rsidRDefault="00A5319A" w:rsidP="00031DF3">
      <w:pPr>
        <w:ind w:left="360"/>
      </w:pPr>
      <w:r>
        <w:t xml:space="preserve">Nadasve je bitna suradnja s </w:t>
      </w:r>
      <w:r w:rsidR="002E2BAE">
        <w:t>j</w:t>
      </w:r>
      <w:r>
        <w:t>edinicama lokalne samouprave koje su lok</w:t>
      </w:r>
      <w:r w:rsidR="007C3E67">
        <w:t>a</w:t>
      </w:r>
      <w:r>
        <w:t xml:space="preserve">lno prisutne i zadužene za brojne </w:t>
      </w:r>
      <w:r w:rsidR="00923146">
        <w:t xml:space="preserve">poslove koji se odvijaju u zaštićenim područjima i područjima ekološke mreže. Naročito po pitanju prostornog planiranja, komunalnog </w:t>
      </w:r>
      <w:proofErr w:type="spellStart"/>
      <w:r w:rsidR="00923146">
        <w:t>gopodarstva</w:t>
      </w:r>
      <w:proofErr w:type="spellEnd"/>
      <w:r w:rsidR="00923146">
        <w:t xml:space="preserve">, protupožarne zaštite, te odgoja i obrazovanja. Savjetovanje prilikom izrade godišnjih planova upravljanja pomorskim dobrom </w:t>
      </w:r>
      <w:r w:rsidR="007C3E67">
        <w:t>od posebne je važnosti</w:t>
      </w:r>
      <w:r w:rsidR="00923146">
        <w:t xml:space="preserve"> jer se time mogu prevenirati brojni neželjeni zahvati unutar obalnog pojasa koji je od iznimne vrijednosti za sva zaštićena područja otoka Hvara</w:t>
      </w:r>
      <w:r w:rsidR="007C3E67">
        <w:t>, ali i ekološku mrežu</w:t>
      </w:r>
      <w:r w:rsidR="00923146">
        <w:t xml:space="preserve">. </w:t>
      </w:r>
      <w:r w:rsidR="009F5603">
        <w:t>Prikupljanje i zbrinjavanje komunalnog otpada</w:t>
      </w:r>
      <w:r w:rsidR="008520FC">
        <w:t>, ali i angažman zajednice oko prikupljanja morskog otpada je tema na kojoj treba kontinuirano raditi.</w:t>
      </w:r>
    </w:p>
    <w:p w14:paraId="337E5018" w14:textId="4A674199" w:rsidR="00C45088" w:rsidRPr="00C45088" w:rsidRDefault="00C45088" w:rsidP="00031DF3">
      <w:pPr>
        <w:ind w:left="360"/>
        <w:rPr>
          <w:rFonts w:cstheme="minorHAnsi"/>
          <w:b/>
          <w:bCs/>
          <w:color w:val="FFFFFF" w:themeColor="background1"/>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2"/>
      </w:tblGrid>
      <w:tr w:rsidR="00AE5C8B" w:rsidRPr="00EF247E" w14:paraId="59E85424" w14:textId="77777777" w:rsidTr="003D6257">
        <w:trPr>
          <w:trHeight w:val="413"/>
        </w:trPr>
        <w:tc>
          <w:tcPr>
            <w:tcW w:w="5000" w:type="pct"/>
            <w:shd w:val="clear" w:color="auto" w:fill="auto"/>
            <w:vAlign w:val="center"/>
            <w:hideMark/>
          </w:tcPr>
          <w:bookmarkEnd w:id="90"/>
          <w:p w14:paraId="273290C3" w14:textId="58A5C4EA" w:rsidR="00AE5C8B" w:rsidRPr="00C45088" w:rsidRDefault="00C45088" w:rsidP="00C45088">
            <w:pPr>
              <w:pStyle w:val="SUEZtekst"/>
              <w:numPr>
                <w:ilvl w:val="0"/>
                <w:numId w:val="16"/>
              </w:numPr>
              <w:rPr>
                <w:b/>
                <w:bCs/>
              </w:rPr>
            </w:pPr>
            <w:r w:rsidRPr="00AE5C8B">
              <w:rPr>
                <w:b/>
                <w:bCs/>
              </w:rPr>
              <w:t>POSEBNI CILJ AE: Ojačana je suradnja s nadležnim institucijama u provedbi zakonodavnog okvira za očuvanje ekološke mreže, zaštićenih područja, strogo zaštićenih vrsta i speleoloških objekata obuhvaćenih Planom upravljanja.</w:t>
            </w:r>
          </w:p>
        </w:tc>
      </w:tr>
      <w:tr w:rsidR="00C45088" w:rsidRPr="00EF247E" w14:paraId="008BE0A4" w14:textId="77777777" w:rsidTr="003D6257">
        <w:trPr>
          <w:trHeight w:val="413"/>
        </w:trPr>
        <w:tc>
          <w:tcPr>
            <w:tcW w:w="5000" w:type="pct"/>
            <w:shd w:val="clear" w:color="auto" w:fill="auto"/>
            <w:vAlign w:val="center"/>
          </w:tcPr>
          <w:p w14:paraId="5BCDC859" w14:textId="74C04BE0" w:rsidR="00C45088" w:rsidRPr="00EF247E" w:rsidRDefault="00C45088" w:rsidP="00564857">
            <w:pPr>
              <w:spacing w:before="0" w:after="0" w:line="240" w:lineRule="auto"/>
              <w:jc w:val="center"/>
              <w:rPr>
                <w:rFonts w:eastAsia="Times New Roman" w:cstheme="minorHAnsi"/>
                <w:b/>
                <w:bCs/>
                <w:color w:val="000000"/>
                <w:sz w:val="20"/>
                <w:szCs w:val="20"/>
                <w:lang w:eastAsia="hr-HR"/>
              </w:rPr>
            </w:pPr>
            <w:r w:rsidRPr="00EF247E">
              <w:rPr>
                <w:rFonts w:eastAsia="Times New Roman" w:cstheme="minorHAnsi"/>
                <w:b/>
                <w:bCs/>
                <w:color w:val="000000"/>
                <w:sz w:val="20"/>
                <w:szCs w:val="20"/>
                <w:lang w:eastAsia="hr-HR"/>
              </w:rPr>
              <w:t>Pokazatelj</w:t>
            </w:r>
            <w:r w:rsidR="00D240BE">
              <w:rPr>
                <w:rFonts w:eastAsia="Times New Roman" w:cstheme="minorHAnsi"/>
                <w:b/>
                <w:bCs/>
                <w:color w:val="000000"/>
                <w:sz w:val="20"/>
                <w:szCs w:val="20"/>
                <w:lang w:eastAsia="hr-HR"/>
              </w:rPr>
              <w:t>i postizanja posebnog cilja</w:t>
            </w:r>
            <w:r w:rsidR="00D64FF6">
              <w:rPr>
                <w:rFonts w:eastAsia="Times New Roman" w:cstheme="minorHAnsi"/>
                <w:b/>
                <w:bCs/>
                <w:color w:val="000000"/>
                <w:sz w:val="20"/>
                <w:szCs w:val="20"/>
                <w:lang w:eastAsia="hr-HR"/>
              </w:rPr>
              <w:t xml:space="preserve"> AE</w:t>
            </w:r>
          </w:p>
        </w:tc>
      </w:tr>
      <w:tr w:rsidR="00AE5C8B" w:rsidRPr="00623E27" w14:paraId="729A3EB3" w14:textId="77777777" w:rsidTr="003D6257">
        <w:trPr>
          <w:trHeight w:val="680"/>
        </w:trPr>
        <w:tc>
          <w:tcPr>
            <w:tcW w:w="5000" w:type="pct"/>
            <w:shd w:val="clear" w:color="auto" w:fill="auto"/>
            <w:vAlign w:val="center"/>
          </w:tcPr>
          <w:p w14:paraId="40F0D7F9" w14:textId="101BC107" w:rsidR="00AE5C8B" w:rsidRPr="00564857" w:rsidRDefault="00AE5C8B" w:rsidP="00564857">
            <w:pPr>
              <w:spacing w:before="0" w:after="0"/>
              <w:jc w:val="left"/>
              <w:rPr>
                <w:rFonts w:cstheme="minorHAnsi"/>
                <w:sz w:val="20"/>
                <w:szCs w:val="20"/>
              </w:rPr>
            </w:pPr>
            <w:r w:rsidRPr="00564857">
              <w:rPr>
                <w:sz w:val="20"/>
                <w:szCs w:val="20"/>
              </w:rPr>
              <w:t xml:space="preserve">Javna ustanova se očitovala u </w:t>
            </w:r>
            <w:r w:rsidR="00411D2B">
              <w:rPr>
                <w:sz w:val="20"/>
                <w:szCs w:val="20"/>
              </w:rPr>
              <w:t xml:space="preserve">svim </w:t>
            </w:r>
            <w:r w:rsidRPr="00564857">
              <w:rPr>
                <w:sz w:val="20"/>
                <w:szCs w:val="20"/>
              </w:rPr>
              <w:t xml:space="preserve">javnim i internim savjetovanjima vezanim za očuvanje prirodnih vrijednosti područja Hvara obuhvaćenim Planom upravljanja. </w:t>
            </w:r>
          </w:p>
        </w:tc>
      </w:tr>
      <w:tr w:rsidR="00AE5C8B" w:rsidRPr="00623E27" w14:paraId="7D9DAB50" w14:textId="77777777" w:rsidTr="003D6257">
        <w:trPr>
          <w:trHeight w:val="680"/>
        </w:trPr>
        <w:tc>
          <w:tcPr>
            <w:tcW w:w="5000" w:type="pct"/>
            <w:shd w:val="clear" w:color="auto" w:fill="auto"/>
            <w:vAlign w:val="center"/>
          </w:tcPr>
          <w:p w14:paraId="226451AA" w14:textId="186BC155" w:rsidR="00AE5C8B" w:rsidRPr="00564857" w:rsidRDefault="00AE5C8B" w:rsidP="00564857">
            <w:pPr>
              <w:spacing w:before="0" w:after="0"/>
              <w:jc w:val="left"/>
              <w:rPr>
                <w:rFonts w:cstheme="minorHAnsi"/>
                <w:sz w:val="20"/>
                <w:szCs w:val="20"/>
                <w:shd w:val="clear" w:color="auto" w:fill="FFFFFF"/>
              </w:rPr>
            </w:pPr>
            <w:r w:rsidRPr="00564857">
              <w:rPr>
                <w:sz w:val="20"/>
                <w:szCs w:val="20"/>
              </w:rPr>
              <w:t>Pregled broja i tipa ostvarenih suradnji s nadležnim institucijama ukazuju na poboljšanje nadzora, kontrole ilegalnih aktivnosti i smanjivanje negativnih utjecaja</w:t>
            </w:r>
            <w:r w:rsidR="00B67D13">
              <w:rPr>
                <w:sz w:val="20"/>
                <w:szCs w:val="20"/>
              </w:rPr>
              <w:t xml:space="preserve"> u odnosu na 2023. godinu</w:t>
            </w:r>
            <w:r w:rsidRPr="00564857">
              <w:rPr>
                <w:sz w:val="20"/>
                <w:szCs w:val="20"/>
              </w:rPr>
              <w:t>.</w:t>
            </w:r>
          </w:p>
        </w:tc>
      </w:tr>
    </w:tbl>
    <w:p w14:paraId="3A1B9AA3" w14:textId="77777777" w:rsidR="00564857" w:rsidRDefault="00564857" w:rsidP="00AE5C8B">
      <w:pPr>
        <w:pStyle w:val="SUEZtekst"/>
        <w:rPr>
          <w:highlight w:val="yellow"/>
        </w:rPr>
      </w:pPr>
    </w:p>
    <w:p w14:paraId="3B068F46" w14:textId="77777777" w:rsidR="006434DF" w:rsidRDefault="006434DF" w:rsidP="0065110D">
      <w:pPr>
        <w:rPr>
          <w:rFonts w:cstheme="minorHAnsi"/>
          <w:b/>
          <w:bCs/>
          <w:color w:val="FFFFFF" w:themeColor="background1"/>
          <w:sz w:val="28"/>
          <w:szCs w:val="28"/>
        </w:rPr>
        <w:sectPr w:rsidR="006434DF" w:rsidSect="0065110D">
          <w:pgSz w:w="11906" w:h="16838"/>
          <w:pgMar w:top="709" w:right="1106" w:bottom="1418" w:left="1418" w:header="709" w:footer="709" w:gutter="0"/>
          <w:cols w:space="708"/>
          <w:titlePg/>
          <w:docGrid w:linePitch="360"/>
        </w:sectPr>
      </w:pPr>
    </w:p>
    <w:tbl>
      <w:tblPr>
        <w:tblStyle w:val="Reetkatablic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01"/>
      </w:tblGrid>
      <w:tr w:rsidR="006434DF" w:rsidRPr="001E572A" w14:paraId="5FA058CA" w14:textId="77777777" w:rsidTr="0065110D">
        <w:trPr>
          <w:trHeight w:val="567"/>
        </w:trPr>
        <w:tc>
          <w:tcPr>
            <w:tcW w:w="5000" w:type="pct"/>
            <w:tcBorders>
              <w:top w:val="single" w:sz="4" w:space="0" w:color="ABAFBF" w:themeColor="background2"/>
              <w:left w:val="single" w:sz="4" w:space="0" w:color="ABAFBF" w:themeColor="background2"/>
              <w:bottom w:val="single" w:sz="4" w:space="0" w:color="ABAFBF" w:themeColor="background2"/>
              <w:right w:val="single" w:sz="4" w:space="0" w:color="ABAFBF" w:themeColor="background2"/>
            </w:tcBorders>
            <w:shd w:val="clear" w:color="auto" w:fill="030F40" w:themeFill="accent1"/>
            <w:vAlign w:val="center"/>
          </w:tcPr>
          <w:p w14:paraId="6CB7BB7B" w14:textId="77777777" w:rsidR="006434DF" w:rsidRPr="001E572A" w:rsidRDefault="006434DF" w:rsidP="0065110D">
            <w:pPr>
              <w:rPr>
                <w:rFonts w:cstheme="minorHAnsi"/>
                <w:b/>
                <w:bCs/>
                <w:color w:val="FFFFFF" w:themeColor="background1"/>
                <w:sz w:val="24"/>
                <w:szCs w:val="24"/>
              </w:rPr>
            </w:pPr>
            <w:r w:rsidRPr="00714B8B">
              <w:rPr>
                <w:rFonts w:cstheme="minorHAnsi"/>
                <w:b/>
                <w:bCs/>
                <w:color w:val="FFFFFF" w:themeColor="background1"/>
                <w:sz w:val="28"/>
                <w:szCs w:val="28"/>
              </w:rPr>
              <w:lastRenderedPageBreak/>
              <w:t>TEMA A: Očuvanje prirodnih vrijednosti</w:t>
            </w:r>
          </w:p>
        </w:tc>
      </w:tr>
      <w:tr w:rsidR="006434DF" w:rsidRPr="001E572A" w14:paraId="00BA9A6A" w14:textId="77777777" w:rsidTr="0065110D">
        <w:trPr>
          <w:trHeight w:val="624"/>
        </w:trPr>
        <w:tc>
          <w:tcPr>
            <w:tcW w:w="5000" w:type="pct"/>
            <w:tcBorders>
              <w:top w:val="single" w:sz="4" w:space="0" w:color="ABAFBF" w:themeColor="background2"/>
              <w:bottom w:val="single" w:sz="4" w:space="0" w:color="ABAFBF" w:themeColor="background2"/>
            </w:tcBorders>
            <w:vAlign w:val="center"/>
          </w:tcPr>
          <w:p w14:paraId="257B2802" w14:textId="754CD40D" w:rsidR="006434DF" w:rsidRPr="005D0E82" w:rsidRDefault="006434DF" w:rsidP="0065110D">
            <w:pPr>
              <w:spacing w:before="0"/>
              <w:jc w:val="left"/>
              <w:rPr>
                <w:rFonts w:cstheme="minorHAnsi"/>
                <w:sz w:val="24"/>
                <w:szCs w:val="24"/>
              </w:rPr>
            </w:pPr>
            <w:r w:rsidRPr="00714B8B">
              <w:rPr>
                <w:rFonts w:cstheme="minorHAnsi"/>
                <w:b/>
                <w:bCs/>
                <w:sz w:val="24"/>
                <w:szCs w:val="24"/>
              </w:rPr>
              <w:t>OPĆI CILJ</w:t>
            </w:r>
            <w:r w:rsidRPr="005D0E82">
              <w:rPr>
                <w:rFonts w:cstheme="minorHAnsi"/>
                <w:sz w:val="24"/>
                <w:szCs w:val="24"/>
              </w:rPr>
              <w:t xml:space="preserve">: </w:t>
            </w:r>
            <w:r w:rsidRPr="006434DF">
              <w:rPr>
                <w:rFonts w:cstheme="minorHAnsi"/>
                <w:sz w:val="24"/>
                <w:szCs w:val="24"/>
              </w:rPr>
              <w:t>Očuvano je povoljno stanje ciljnih staništa i vrsta ekološke mreže te zaštićenih područja otoka Hvara obuhvaćenih Planom upravljanja.</w:t>
            </w:r>
          </w:p>
        </w:tc>
      </w:tr>
    </w:tbl>
    <w:p w14:paraId="11C28524" w14:textId="77777777" w:rsidR="006434DF" w:rsidRPr="00903073" w:rsidRDefault="006434DF" w:rsidP="006434DF">
      <w:pPr>
        <w:spacing w:before="0" w:after="0"/>
        <w:rPr>
          <w:sz w:val="10"/>
          <w:szCs w:val="10"/>
        </w:rPr>
      </w:pPr>
    </w:p>
    <w:tbl>
      <w:tblPr>
        <w:tblStyle w:val="Reetkatablice"/>
        <w:tblW w:w="0" w:type="auto"/>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ayout w:type="fixed"/>
        <w:tblLook w:val="04A0" w:firstRow="1" w:lastRow="0" w:firstColumn="1" w:lastColumn="0" w:noHBand="0" w:noVBand="1"/>
      </w:tblPr>
      <w:tblGrid>
        <w:gridCol w:w="1297"/>
        <w:gridCol w:w="3494"/>
        <w:gridCol w:w="768"/>
        <w:gridCol w:w="2059"/>
        <w:gridCol w:w="474"/>
        <w:gridCol w:w="535"/>
        <w:gridCol w:w="535"/>
        <w:gridCol w:w="535"/>
        <w:gridCol w:w="535"/>
        <w:gridCol w:w="535"/>
        <w:gridCol w:w="535"/>
        <w:gridCol w:w="535"/>
        <w:gridCol w:w="535"/>
        <w:gridCol w:w="538"/>
        <w:gridCol w:w="538"/>
        <w:gridCol w:w="16"/>
        <w:gridCol w:w="1241"/>
      </w:tblGrid>
      <w:tr w:rsidR="00B03ED4" w:rsidRPr="00856C9A" w14:paraId="227B69AA" w14:textId="77777777" w:rsidTr="00B03ED4">
        <w:trPr>
          <w:tblHeader/>
        </w:trPr>
        <w:tc>
          <w:tcPr>
            <w:tcW w:w="1297" w:type="dxa"/>
            <w:vMerge w:val="restart"/>
            <w:shd w:val="clear" w:color="auto" w:fill="030F40" w:themeFill="accent1"/>
            <w:vAlign w:val="center"/>
          </w:tcPr>
          <w:p w14:paraId="6E7A6522" w14:textId="77777777" w:rsidR="006434DF" w:rsidRPr="00856C9A" w:rsidRDefault="006434DF" w:rsidP="0065110D">
            <w:pPr>
              <w:spacing w:before="0"/>
              <w:jc w:val="center"/>
              <w:rPr>
                <w:rFonts w:cstheme="minorHAnsi"/>
                <w:b/>
                <w:bCs/>
                <w:color w:val="FFFFFF" w:themeColor="background1"/>
                <w:sz w:val="20"/>
                <w:szCs w:val="20"/>
              </w:rPr>
            </w:pPr>
            <w:r w:rsidRPr="00856C9A">
              <w:rPr>
                <w:rFonts w:cstheme="minorHAnsi"/>
                <w:b/>
                <w:bCs/>
                <w:color w:val="FFFFFF" w:themeColor="background1"/>
                <w:sz w:val="20"/>
                <w:szCs w:val="20"/>
              </w:rPr>
              <w:t>TIP AKT.</w:t>
            </w:r>
          </w:p>
        </w:tc>
        <w:tc>
          <w:tcPr>
            <w:tcW w:w="3494" w:type="dxa"/>
            <w:vMerge w:val="restart"/>
            <w:shd w:val="clear" w:color="auto" w:fill="030F40" w:themeFill="accent1"/>
            <w:vAlign w:val="center"/>
          </w:tcPr>
          <w:p w14:paraId="6886B163" w14:textId="77777777" w:rsidR="006434DF" w:rsidRPr="00856C9A" w:rsidRDefault="006434DF" w:rsidP="0065110D">
            <w:pPr>
              <w:spacing w:before="0"/>
              <w:jc w:val="center"/>
              <w:rPr>
                <w:rFonts w:cstheme="minorHAnsi"/>
                <w:b/>
                <w:bCs/>
                <w:color w:val="FFFFFF" w:themeColor="background1"/>
                <w:sz w:val="20"/>
                <w:szCs w:val="20"/>
              </w:rPr>
            </w:pPr>
            <w:r w:rsidRPr="00856C9A">
              <w:rPr>
                <w:rFonts w:cstheme="minorHAnsi"/>
                <w:b/>
                <w:bCs/>
                <w:color w:val="FFFFFF" w:themeColor="background1"/>
                <w:sz w:val="20"/>
                <w:szCs w:val="20"/>
              </w:rPr>
              <w:t>AKTIVNOST</w:t>
            </w:r>
          </w:p>
        </w:tc>
        <w:tc>
          <w:tcPr>
            <w:tcW w:w="768" w:type="dxa"/>
            <w:vMerge w:val="restart"/>
            <w:shd w:val="clear" w:color="auto" w:fill="030F40" w:themeFill="accent1"/>
            <w:vAlign w:val="center"/>
          </w:tcPr>
          <w:p w14:paraId="12501815" w14:textId="77777777" w:rsidR="006434DF" w:rsidRPr="00856C9A" w:rsidRDefault="006434DF" w:rsidP="0065110D">
            <w:pPr>
              <w:spacing w:before="0"/>
              <w:jc w:val="center"/>
              <w:rPr>
                <w:rFonts w:cstheme="minorHAnsi"/>
                <w:b/>
                <w:bCs/>
                <w:color w:val="FFFFFF" w:themeColor="background1"/>
                <w:sz w:val="20"/>
                <w:szCs w:val="20"/>
              </w:rPr>
            </w:pPr>
            <w:r w:rsidRPr="00856C9A">
              <w:rPr>
                <w:rFonts w:cstheme="minorHAnsi"/>
                <w:b/>
                <w:bCs/>
                <w:color w:val="FFFFFF" w:themeColor="background1"/>
                <w:sz w:val="20"/>
                <w:szCs w:val="20"/>
              </w:rPr>
              <w:t>KOD AKT.</w:t>
            </w:r>
          </w:p>
        </w:tc>
        <w:tc>
          <w:tcPr>
            <w:tcW w:w="2059" w:type="dxa"/>
            <w:vMerge w:val="restart"/>
            <w:shd w:val="clear" w:color="auto" w:fill="030F40" w:themeFill="accent1"/>
            <w:vAlign w:val="center"/>
          </w:tcPr>
          <w:p w14:paraId="25B88D6F" w14:textId="77777777" w:rsidR="006434DF" w:rsidRPr="00856C9A" w:rsidRDefault="006434DF" w:rsidP="0065110D">
            <w:pPr>
              <w:spacing w:before="0"/>
              <w:jc w:val="center"/>
              <w:rPr>
                <w:rFonts w:cstheme="minorHAnsi"/>
                <w:b/>
                <w:bCs/>
                <w:color w:val="FFFFFF" w:themeColor="background1"/>
                <w:sz w:val="20"/>
                <w:szCs w:val="20"/>
              </w:rPr>
            </w:pPr>
            <w:r w:rsidRPr="00856C9A">
              <w:rPr>
                <w:rFonts w:cstheme="minorHAnsi"/>
                <w:b/>
                <w:bCs/>
                <w:color w:val="FFFFFF" w:themeColor="background1"/>
                <w:sz w:val="20"/>
                <w:szCs w:val="20"/>
              </w:rPr>
              <w:t>POKAZATELJ PROVEDENIH AKTIVNOSTI</w:t>
            </w:r>
          </w:p>
        </w:tc>
        <w:tc>
          <w:tcPr>
            <w:tcW w:w="474" w:type="dxa"/>
            <w:vMerge w:val="restart"/>
            <w:shd w:val="clear" w:color="auto" w:fill="030F40" w:themeFill="accent1"/>
            <w:vAlign w:val="center"/>
          </w:tcPr>
          <w:p w14:paraId="3416B0D2" w14:textId="77777777" w:rsidR="006434DF" w:rsidRPr="00856C9A" w:rsidRDefault="006434DF" w:rsidP="0065110D">
            <w:pPr>
              <w:spacing w:before="0"/>
              <w:jc w:val="center"/>
              <w:rPr>
                <w:rFonts w:cstheme="minorHAnsi"/>
                <w:b/>
                <w:bCs/>
                <w:color w:val="FFFFFF" w:themeColor="background1"/>
                <w:sz w:val="20"/>
                <w:szCs w:val="20"/>
              </w:rPr>
            </w:pPr>
            <w:r w:rsidRPr="00856C9A">
              <w:rPr>
                <w:rFonts w:cstheme="minorHAnsi"/>
                <w:b/>
                <w:bCs/>
                <w:color w:val="FFFFFF" w:themeColor="background1"/>
                <w:sz w:val="20"/>
                <w:szCs w:val="20"/>
              </w:rPr>
              <w:t>P</w:t>
            </w:r>
          </w:p>
        </w:tc>
        <w:tc>
          <w:tcPr>
            <w:tcW w:w="5372" w:type="dxa"/>
            <w:gridSpan w:val="11"/>
            <w:shd w:val="clear" w:color="auto" w:fill="030F40" w:themeFill="accent1"/>
            <w:vAlign w:val="center"/>
          </w:tcPr>
          <w:p w14:paraId="658A256E" w14:textId="77777777" w:rsidR="006434DF" w:rsidRPr="00856C9A" w:rsidRDefault="006434DF" w:rsidP="0065110D">
            <w:pPr>
              <w:spacing w:before="0"/>
              <w:jc w:val="center"/>
              <w:rPr>
                <w:rFonts w:cstheme="minorHAnsi"/>
                <w:b/>
                <w:bCs/>
                <w:color w:val="FFFFFF" w:themeColor="background1"/>
                <w:sz w:val="20"/>
                <w:szCs w:val="20"/>
              </w:rPr>
            </w:pPr>
            <w:r w:rsidRPr="00856C9A">
              <w:rPr>
                <w:rStyle w:val="Naglaeno"/>
                <w:rFonts w:cstheme="minorHAnsi"/>
                <w:color w:val="FFFFFF" w:themeColor="background1"/>
                <w:sz w:val="20"/>
                <w:szCs w:val="20"/>
              </w:rPr>
              <w:t>RAZDOBLJE PROVOĐENJA PLANA (2023. – 2032.)</w:t>
            </w:r>
          </w:p>
        </w:tc>
        <w:tc>
          <w:tcPr>
            <w:tcW w:w="1241" w:type="dxa"/>
            <w:vMerge w:val="restart"/>
            <w:shd w:val="clear" w:color="auto" w:fill="030F40" w:themeFill="accent1"/>
            <w:vAlign w:val="center"/>
          </w:tcPr>
          <w:p w14:paraId="7FCACF30" w14:textId="77777777" w:rsidR="006434DF" w:rsidRPr="00856C9A" w:rsidRDefault="006434DF" w:rsidP="0065110D">
            <w:pPr>
              <w:spacing w:before="0"/>
              <w:jc w:val="center"/>
              <w:rPr>
                <w:rFonts w:cstheme="minorHAnsi"/>
                <w:b/>
                <w:bCs/>
                <w:color w:val="FFFFFF" w:themeColor="background1"/>
                <w:sz w:val="20"/>
                <w:szCs w:val="20"/>
              </w:rPr>
            </w:pPr>
            <w:r w:rsidRPr="00856C9A">
              <w:rPr>
                <w:rStyle w:val="Naglaeno"/>
                <w:rFonts w:cstheme="minorHAnsi"/>
                <w:color w:val="FFFFFF" w:themeColor="background1"/>
                <w:sz w:val="20"/>
                <w:szCs w:val="20"/>
              </w:rPr>
              <w:t>SUR.</w:t>
            </w:r>
          </w:p>
        </w:tc>
      </w:tr>
      <w:tr w:rsidR="00B03ED4" w:rsidRPr="001E572A" w14:paraId="1D4F5B4C" w14:textId="77777777" w:rsidTr="00B03ED4">
        <w:trPr>
          <w:tblHeader/>
        </w:trPr>
        <w:tc>
          <w:tcPr>
            <w:tcW w:w="1297" w:type="dxa"/>
            <w:vMerge/>
            <w:shd w:val="clear" w:color="auto" w:fill="5575F7" w:themeFill="accent1" w:themeFillTint="66"/>
            <w:vAlign w:val="center"/>
          </w:tcPr>
          <w:p w14:paraId="739150BB" w14:textId="77777777" w:rsidR="006434DF" w:rsidRPr="001E572A" w:rsidRDefault="006434DF" w:rsidP="0065110D">
            <w:pPr>
              <w:spacing w:before="0"/>
              <w:rPr>
                <w:rFonts w:cstheme="minorHAnsi"/>
                <w:color w:val="000000"/>
                <w:sz w:val="20"/>
                <w:szCs w:val="20"/>
              </w:rPr>
            </w:pPr>
          </w:p>
        </w:tc>
        <w:tc>
          <w:tcPr>
            <w:tcW w:w="3494" w:type="dxa"/>
            <w:vMerge/>
            <w:shd w:val="clear" w:color="auto" w:fill="030F40" w:themeFill="accent1"/>
            <w:vAlign w:val="center"/>
          </w:tcPr>
          <w:p w14:paraId="28D31C0F" w14:textId="77777777" w:rsidR="006434DF" w:rsidRPr="001E572A" w:rsidRDefault="006434DF" w:rsidP="0065110D">
            <w:pPr>
              <w:spacing w:before="0"/>
              <w:rPr>
                <w:rFonts w:cstheme="minorHAnsi"/>
                <w:color w:val="000000"/>
                <w:sz w:val="20"/>
                <w:szCs w:val="20"/>
              </w:rPr>
            </w:pPr>
          </w:p>
        </w:tc>
        <w:tc>
          <w:tcPr>
            <w:tcW w:w="768" w:type="dxa"/>
            <w:vMerge/>
            <w:shd w:val="clear" w:color="auto" w:fill="5575F7" w:themeFill="accent1" w:themeFillTint="66"/>
            <w:vAlign w:val="center"/>
          </w:tcPr>
          <w:p w14:paraId="45E82452" w14:textId="77777777" w:rsidR="006434DF" w:rsidRPr="001E572A" w:rsidRDefault="006434DF" w:rsidP="0065110D">
            <w:pPr>
              <w:spacing w:before="0"/>
              <w:rPr>
                <w:rFonts w:cstheme="minorHAnsi"/>
                <w:color w:val="000000"/>
                <w:sz w:val="20"/>
                <w:szCs w:val="20"/>
              </w:rPr>
            </w:pPr>
          </w:p>
        </w:tc>
        <w:tc>
          <w:tcPr>
            <w:tcW w:w="2059" w:type="dxa"/>
            <w:vMerge/>
            <w:shd w:val="clear" w:color="auto" w:fill="5575F7" w:themeFill="accent1" w:themeFillTint="66"/>
            <w:vAlign w:val="center"/>
          </w:tcPr>
          <w:p w14:paraId="75C63274" w14:textId="77777777" w:rsidR="006434DF" w:rsidRPr="001E572A" w:rsidRDefault="006434DF" w:rsidP="0065110D">
            <w:pPr>
              <w:spacing w:before="0"/>
              <w:rPr>
                <w:rFonts w:cstheme="minorHAnsi"/>
                <w:color w:val="000000"/>
                <w:sz w:val="20"/>
                <w:szCs w:val="20"/>
              </w:rPr>
            </w:pPr>
          </w:p>
        </w:tc>
        <w:tc>
          <w:tcPr>
            <w:tcW w:w="474" w:type="dxa"/>
            <w:vMerge/>
            <w:shd w:val="clear" w:color="auto" w:fill="5575F7" w:themeFill="accent1" w:themeFillTint="66"/>
            <w:vAlign w:val="center"/>
          </w:tcPr>
          <w:p w14:paraId="4F8A9615" w14:textId="77777777" w:rsidR="006434DF" w:rsidRPr="001E572A" w:rsidRDefault="006434DF" w:rsidP="0065110D">
            <w:pPr>
              <w:spacing w:before="0"/>
              <w:rPr>
                <w:rFonts w:cstheme="minorHAnsi"/>
                <w:color w:val="000000"/>
                <w:sz w:val="20"/>
                <w:szCs w:val="20"/>
              </w:rPr>
            </w:pPr>
          </w:p>
        </w:tc>
        <w:tc>
          <w:tcPr>
            <w:tcW w:w="535" w:type="dxa"/>
            <w:shd w:val="clear" w:color="auto" w:fill="AABAFB" w:themeFill="accent1" w:themeFillTint="33"/>
            <w:vAlign w:val="center"/>
          </w:tcPr>
          <w:p w14:paraId="12AC8CE8" w14:textId="77777777" w:rsidR="006434DF" w:rsidRPr="001E572A" w:rsidRDefault="006434DF" w:rsidP="0065110D">
            <w:pPr>
              <w:spacing w:before="0"/>
              <w:jc w:val="center"/>
              <w:rPr>
                <w:rFonts w:cstheme="minorHAnsi"/>
                <w:sz w:val="20"/>
                <w:szCs w:val="20"/>
              </w:rPr>
            </w:pPr>
            <w:r w:rsidRPr="001E572A">
              <w:rPr>
                <w:rStyle w:val="Naglaeno"/>
                <w:rFonts w:cstheme="minorHAnsi"/>
                <w:sz w:val="18"/>
                <w:szCs w:val="18"/>
              </w:rPr>
              <w:t>G1</w:t>
            </w:r>
          </w:p>
        </w:tc>
        <w:tc>
          <w:tcPr>
            <w:tcW w:w="535" w:type="dxa"/>
            <w:shd w:val="clear" w:color="auto" w:fill="AABAFB" w:themeFill="accent1" w:themeFillTint="33"/>
            <w:vAlign w:val="center"/>
          </w:tcPr>
          <w:p w14:paraId="00A65BA1" w14:textId="77777777" w:rsidR="006434DF" w:rsidRPr="001E572A" w:rsidRDefault="006434DF" w:rsidP="0065110D">
            <w:pPr>
              <w:spacing w:before="0"/>
              <w:jc w:val="center"/>
              <w:rPr>
                <w:rFonts w:cstheme="minorHAnsi"/>
                <w:sz w:val="20"/>
                <w:szCs w:val="20"/>
              </w:rPr>
            </w:pPr>
            <w:r w:rsidRPr="001E572A">
              <w:rPr>
                <w:rStyle w:val="Naglaeno"/>
                <w:rFonts w:cstheme="minorHAnsi"/>
                <w:sz w:val="18"/>
                <w:szCs w:val="18"/>
              </w:rPr>
              <w:t>G2</w:t>
            </w:r>
          </w:p>
        </w:tc>
        <w:tc>
          <w:tcPr>
            <w:tcW w:w="535" w:type="dxa"/>
            <w:shd w:val="clear" w:color="auto" w:fill="AABAFB" w:themeFill="accent1" w:themeFillTint="33"/>
            <w:vAlign w:val="center"/>
          </w:tcPr>
          <w:p w14:paraId="0915DD93" w14:textId="77777777" w:rsidR="006434DF" w:rsidRPr="001E572A" w:rsidRDefault="006434DF" w:rsidP="0065110D">
            <w:pPr>
              <w:spacing w:before="0"/>
              <w:jc w:val="center"/>
              <w:rPr>
                <w:rFonts w:cstheme="minorHAnsi"/>
                <w:sz w:val="20"/>
                <w:szCs w:val="20"/>
              </w:rPr>
            </w:pPr>
            <w:r w:rsidRPr="001E572A">
              <w:rPr>
                <w:rStyle w:val="Naglaeno"/>
                <w:rFonts w:cstheme="minorHAnsi"/>
                <w:sz w:val="18"/>
                <w:szCs w:val="18"/>
              </w:rPr>
              <w:t>G3</w:t>
            </w:r>
          </w:p>
        </w:tc>
        <w:tc>
          <w:tcPr>
            <w:tcW w:w="535" w:type="dxa"/>
            <w:shd w:val="clear" w:color="auto" w:fill="AABAFB" w:themeFill="accent1" w:themeFillTint="33"/>
            <w:vAlign w:val="center"/>
          </w:tcPr>
          <w:p w14:paraId="26E1F8B8" w14:textId="77777777" w:rsidR="006434DF" w:rsidRPr="001E572A" w:rsidRDefault="006434DF" w:rsidP="0065110D">
            <w:pPr>
              <w:spacing w:before="0"/>
              <w:jc w:val="center"/>
              <w:rPr>
                <w:rFonts w:cstheme="minorHAnsi"/>
                <w:sz w:val="20"/>
                <w:szCs w:val="20"/>
              </w:rPr>
            </w:pPr>
            <w:r w:rsidRPr="001E572A">
              <w:rPr>
                <w:rStyle w:val="Naglaeno"/>
                <w:rFonts w:cstheme="minorHAnsi"/>
                <w:sz w:val="18"/>
                <w:szCs w:val="18"/>
              </w:rPr>
              <w:t>G4</w:t>
            </w:r>
          </w:p>
        </w:tc>
        <w:tc>
          <w:tcPr>
            <w:tcW w:w="535" w:type="dxa"/>
            <w:shd w:val="clear" w:color="auto" w:fill="AABAFB" w:themeFill="accent1" w:themeFillTint="33"/>
            <w:vAlign w:val="center"/>
          </w:tcPr>
          <w:p w14:paraId="460F5F2E" w14:textId="77777777" w:rsidR="006434DF" w:rsidRPr="001E572A" w:rsidRDefault="006434DF" w:rsidP="0065110D">
            <w:pPr>
              <w:spacing w:before="0"/>
              <w:jc w:val="center"/>
              <w:rPr>
                <w:rFonts w:cstheme="minorHAnsi"/>
                <w:sz w:val="20"/>
                <w:szCs w:val="20"/>
              </w:rPr>
            </w:pPr>
            <w:r w:rsidRPr="001E572A">
              <w:rPr>
                <w:rStyle w:val="Naglaeno"/>
                <w:rFonts w:cstheme="minorHAnsi"/>
                <w:sz w:val="18"/>
                <w:szCs w:val="18"/>
              </w:rPr>
              <w:t>G5</w:t>
            </w:r>
          </w:p>
        </w:tc>
        <w:tc>
          <w:tcPr>
            <w:tcW w:w="535" w:type="dxa"/>
            <w:shd w:val="clear" w:color="auto" w:fill="AABAFB" w:themeFill="accent1" w:themeFillTint="33"/>
            <w:vAlign w:val="center"/>
          </w:tcPr>
          <w:p w14:paraId="56C34FF9" w14:textId="77777777" w:rsidR="006434DF" w:rsidRPr="001E572A" w:rsidRDefault="006434DF" w:rsidP="0065110D">
            <w:pPr>
              <w:spacing w:before="0"/>
              <w:jc w:val="center"/>
              <w:rPr>
                <w:rFonts w:cstheme="minorHAnsi"/>
                <w:sz w:val="20"/>
                <w:szCs w:val="20"/>
              </w:rPr>
            </w:pPr>
            <w:r w:rsidRPr="001E572A">
              <w:rPr>
                <w:rStyle w:val="Naglaeno"/>
                <w:rFonts w:cstheme="minorHAnsi"/>
                <w:sz w:val="18"/>
                <w:szCs w:val="18"/>
              </w:rPr>
              <w:t>G6</w:t>
            </w:r>
          </w:p>
        </w:tc>
        <w:tc>
          <w:tcPr>
            <w:tcW w:w="535" w:type="dxa"/>
            <w:shd w:val="clear" w:color="auto" w:fill="AABAFB" w:themeFill="accent1" w:themeFillTint="33"/>
            <w:vAlign w:val="center"/>
          </w:tcPr>
          <w:p w14:paraId="1DDFE6F7" w14:textId="77777777" w:rsidR="006434DF" w:rsidRPr="001E572A" w:rsidRDefault="006434DF" w:rsidP="0065110D">
            <w:pPr>
              <w:spacing w:before="0"/>
              <w:jc w:val="center"/>
              <w:rPr>
                <w:rFonts w:cstheme="minorHAnsi"/>
                <w:sz w:val="20"/>
                <w:szCs w:val="20"/>
              </w:rPr>
            </w:pPr>
            <w:r w:rsidRPr="001E572A">
              <w:rPr>
                <w:rStyle w:val="Naglaeno"/>
                <w:rFonts w:cstheme="minorHAnsi"/>
                <w:sz w:val="18"/>
                <w:szCs w:val="18"/>
              </w:rPr>
              <w:t>G7</w:t>
            </w:r>
          </w:p>
        </w:tc>
        <w:tc>
          <w:tcPr>
            <w:tcW w:w="535" w:type="dxa"/>
            <w:shd w:val="clear" w:color="auto" w:fill="AABAFB" w:themeFill="accent1" w:themeFillTint="33"/>
            <w:vAlign w:val="center"/>
          </w:tcPr>
          <w:p w14:paraId="31AC4D99" w14:textId="77777777" w:rsidR="006434DF" w:rsidRPr="001E572A" w:rsidRDefault="006434DF" w:rsidP="0065110D">
            <w:pPr>
              <w:spacing w:before="0"/>
              <w:jc w:val="center"/>
              <w:rPr>
                <w:rFonts w:cstheme="minorHAnsi"/>
                <w:sz w:val="20"/>
                <w:szCs w:val="20"/>
              </w:rPr>
            </w:pPr>
            <w:r w:rsidRPr="001E572A">
              <w:rPr>
                <w:rStyle w:val="Naglaeno"/>
                <w:rFonts w:cstheme="minorHAnsi"/>
                <w:sz w:val="18"/>
                <w:szCs w:val="18"/>
              </w:rPr>
              <w:t>G8</w:t>
            </w:r>
          </w:p>
        </w:tc>
        <w:tc>
          <w:tcPr>
            <w:tcW w:w="538" w:type="dxa"/>
            <w:shd w:val="clear" w:color="auto" w:fill="AABAFB" w:themeFill="accent1" w:themeFillTint="33"/>
            <w:vAlign w:val="center"/>
          </w:tcPr>
          <w:p w14:paraId="3A29C571" w14:textId="77777777" w:rsidR="006434DF" w:rsidRPr="001E572A" w:rsidRDefault="006434DF" w:rsidP="0065110D">
            <w:pPr>
              <w:spacing w:before="0"/>
              <w:jc w:val="center"/>
              <w:rPr>
                <w:rFonts w:cstheme="minorHAnsi"/>
                <w:sz w:val="20"/>
                <w:szCs w:val="20"/>
              </w:rPr>
            </w:pPr>
            <w:r w:rsidRPr="001E572A">
              <w:rPr>
                <w:rStyle w:val="Naglaeno"/>
                <w:rFonts w:cstheme="minorHAnsi"/>
                <w:sz w:val="18"/>
                <w:szCs w:val="18"/>
              </w:rPr>
              <w:t>G9</w:t>
            </w:r>
          </w:p>
        </w:tc>
        <w:tc>
          <w:tcPr>
            <w:tcW w:w="554" w:type="dxa"/>
            <w:gridSpan w:val="2"/>
            <w:shd w:val="clear" w:color="auto" w:fill="AABAFB" w:themeFill="accent1" w:themeFillTint="33"/>
            <w:vAlign w:val="center"/>
          </w:tcPr>
          <w:p w14:paraId="6F88583D" w14:textId="77777777" w:rsidR="006434DF" w:rsidRPr="001E572A" w:rsidRDefault="006434DF" w:rsidP="0065110D">
            <w:pPr>
              <w:spacing w:before="0"/>
              <w:jc w:val="center"/>
              <w:rPr>
                <w:rFonts w:cstheme="minorHAnsi"/>
                <w:sz w:val="20"/>
                <w:szCs w:val="20"/>
              </w:rPr>
            </w:pPr>
            <w:r w:rsidRPr="001E572A">
              <w:rPr>
                <w:rStyle w:val="Naglaeno"/>
                <w:rFonts w:cstheme="minorHAnsi"/>
                <w:sz w:val="18"/>
                <w:szCs w:val="18"/>
              </w:rPr>
              <w:t>G10</w:t>
            </w:r>
          </w:p>
        </w:tc>
        <w:tc>
          <w:tcPr>
            <w:tcW w:w="1241" w:type="dxa"/>
            <w:vMerge/>
            <w:shd w:val="clear" w:color="auto" w:fill="AABAFB" w:themeFill="accent1" w:themeFillTint="33"/>
            <w:vAlign w:val="center"/>
          </w:tcPr>
          <w:p w14:paraId="5CAE1458" w14:textId="77777777" w:rsidR="006434DF" w:rsidRPr="001E572A" w:rsidRDefault="006434DF" w:rsidP="0065110D">
            <w:pPr>
              <w:spacing w:before="0"/>
              <w:rPr>
                <w:rFonts w:cstheme="minorHAnsi"/>
                <w:color w:val="000000"/>
                <w:sz w:val="20"/>
                <w:szCs w:val="20"/>
              </w:rPr>
            </w:pPr>
          </w:p>
        </w:tc>
      </w:tr>
      <w:tr w:rsidR="00B03ED4" w:rsidRPr="001E572A" w14:paraId="05DDF386" w14:textId="77777777" w:rsidTr="00B03E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9"/>
        </w:trPr>
        <w:tc>
          <w:tcPr>
            <w:tcW w:w="14705" w:type="dxa"/>
            <w:gridSpan w:val="17"/>
            <w:tcBorders>
              <w:top w:val="single" w:sz="4" w:space="0" w:color="ABAFBF" w:themeColor="background2"/>
            </w:tcBorders>
            <w:shd w:val="clear" w:color="auto" w:fill="EFFACD" w:themeFill="accent2" w:themeFillTint="33"/>
            <w:vAlign w:val="center"/>
          </w:tcPr>
          <w:p w14:paraId="56974FD1" w14:textId="77777777" w:rsidR="00B03ED4" w:rsidRPr="00D173CB" w:rsidRDefault="00B03ED4" w:rsidP="0065110D">
            <w:pPr>
              <w:spacing w:before="0"/>
              <w:jc w:val="left"/>
              <w:rPr>
                <w:b/>
                <w:bCs/>
              </w:rPr>
            </w:pPr>
            <w:r w:rsidRPr="00B603FC">
              <w:rPr>
                <w:b/>
                <w:bCs/>
              </w:rPr>
              <w:t xml:space="preserve">POSEBNI CILJ AE: </w:t>
            </w:r>
            <w:r w:rsidRPr="006434DF">
              <w:rPr>
                <w:b/>
                <w:bCs/>
              </w:rPr>
              <w:t>Ojačana je suradnja s nadležnim institucijama u provedbi zakonodavnog okvira za očuvanje ekološke mreže, zaštićenih područja, strogo zaštićenih vrsta i speleoloških objekata obuhvaćenih Planom upravljanja.</w:t>
            </w:r>
          </w:p>
        </w:tc>
      </w:tr>
      <w:tr w:rsidR="00845C1C" w:rsidRPr="00096657" w14:paraId="1A35F7B1" w14:textId="77777777" w:rsidTr="0065110D">
        <w:tc>
          <w:tcPr>
            <w:tcW w:w="1297" w:type="dxa"/>
            <w:vAlign w:val="center"/>
          </w:tcPr>
          <w:p w14:paraId="28D88C1D" w14:textId="45879289" w:rsidR="00845C1C" w:rsidRPr="00845C1C" w:rsidRDefault="00845C1C" w:rsidP="00845C1C">
            <w:pPr>
              <w:spacing w:before="0"/>
              <w:jc w:val="center"/>
              <w:rPr>
                <w:rFonts w:asciiTheme="majorHAnsi" w:hAnsiTheme="majorHAnsi" w:cstheme="majorHAnsi"/>
                <w:sz w:val="19"/>
                <w:szCs w:val="19"/>
              </w:rPr>
            </w:pPr>
            <w:r w:rsidRPr="00845C1C">
              <w:rPr>
                <w:rFonts w:asciiTheme="majorHAnsi" w:hAnsiTheme="majorHAnsi" w:cstheme="majorHAnsi"/>
                <w:color w:val="000000"/>
                <w:sz w:val="19"/>
                <w:szCs w:val="19"/>
              </w:rPr>
              <w:t>Suradnja</w:t>
            </w:r>
          </w:p>
        </w:tc>
        <w:tc>
          <w:tcPr>
            <w:tcW w:w="3494" w:type="dxa"/>
            <w:vAlign w:val="center"/>
          </w:tcPr>
          <w:p w14:paraId="16840CCE" w14:textId="06E61159" w:rsidR="00845C1C" w:rsidRPr="00845C1C" w:rsidRDefault="00845C1C" w:rsidP="00845C1C">
            <w:pPr>
              <w:spacing w:before="0"/>
              <w:jc w:val="left"/>
              <w:rPr>
                <w:rFonts w:asciiTheme="majorHAnsi" w:hAnsiTheme="majorHAnsi" w:cstheme="majorHAnsi"/>
                <w:sz w:val="19"/>
                <w:szCs w:val="19"/>
              </w:rPr>
            </w:pPr>
            <w:r w:rsidRPr="00845C1C">
              <w:rPr>
                <w:rFonts w:asciiTheme="majorHAnsi" w:hAnsiTheme="majorHAnsi" w:cstheme="majorHAnsi"/>
                <w:sz w:val="19"/>
                <w:szCs w:val="19"/>
              </w:rPr>
              <w:t xml:space="preserve">S nadležnim institucijama surađivati u izradi i provedbi šumskogospodarskih planova, </w:t>
            </w:r>
            <w:proofErr w:type="spellStart"/>
            <w:r w:rsidRPr="00845C1C">
              <w:rPr>
                <w:rFonts w:asciiTheme="majorHAnsi" w:hAnsiTheme="majorHAnsi" w:cstheme="majorHAnsi"/>
                <w:sz w:val="19"/>
                <w:szCs w:val="19"/>
              </w:rPr>
              <w:t>lovnogospodarskih</w:t>
            </w:r>
            <w:proofErr w:type="spellEnd"/>
            <w:r w:rsidRPr="00845C1C">
              <w:rPr>
                <w:rFonts w:asciiTheme="majorHAnsi" w:hAnsiTheme="majorHAnsi" w:cstheme="majorHAnsi"/>
                <w:sz w:val="19"/>
                <w:szCs w:val="19"/>
              </w:rPr>
              <w:t xml:space="preserve"> planova i planova upravljanja vodama.</w:t>
            </w:r>
          </w:p>
        </w:tc>
        <w:tc>
          <w:tcPr>
            <w:tcW w:w="768" w:type="dxa"/>
            <w:vAlign w:val="center"/>
          </w:tcPr>
          <w:p w14:paraId="62EBED43" w14:textId="451BF563" w:rsidR="00845C1C" w:rsidRPr="00845C1C" w:rsidRDefault="00845C1C" w:rsidP="00845C1C">
            <w:pPr>
              <w:spacing w:before="0"/>
              <w:jc w:val="center"/>
              <w:rPr>
                <w:rFonts w:asciiTheme="majorHAnsi" w:hAnsiTheme="majorHAnsi" w:cstheme="majorHAnsi"/>
                <w:b/>
                <w:bCs/>
                <w:color w:val="030F40" w:themeColor="accent1"/>
                <w:sz w:val="19"/>
                <w:szCs w:val="19"/>
              </w:rPr>
            </w:pPr>
            <w:r w:rsidRPr="00845C1C">
              <w:rPr>
                <w:rFonts w:asciiTheme="majorHAnsi" w:hAnsiTheme="majorHAnsi" w:cstheme="majorHAnsi"/>
                <w:b/>
                <w:bCs/>
                <w:color w:val="030F40" w:themeColor="accent1"/>
                <w:sz w:val="19"/>
                <w:szCs w:val="19"/>
              </w:rPr>
              <w:t>AE1</w:t>
            </w:r>
          </w:p>
        </w:tc>
        <w:tc>
          <w:tcPr>
            <w:tcW w:w="2059" w:type="dxa"/>
            <w:vAlign w:val="center"/>
          </w:tcPr>
          <w:p w14:paraId="0FFA068C" w14:textId="446FC4D5" w:rsidR="00845C1C" w:rsidRPr="00845C1C" w:rsidRDefault="00845C1C" w:rsidP="00845C1C">
            <w:pPr>
              <w:spacing w:before="0"/>
              <w:jc w:val="left"/>
              <w:rPr>
                <w:rFonts w:asciiTheme="majorHAnsi" w:hAnsiTheme="majorHAnsi" w:cstheme="majorHAnsi"/>
                <w:sz w:val="19"/>
                <w:szCs w:val="19"/>
              </w:rPr>
            </w:pPr>
            <w:r w:rsidRPr="00845C1C">
              <w:rPr>
                <w:rFonts w:asciiTheme="majorHAnsi" w:hAnsiTheme="majorHAnsi" w:cstheme="majorHAnsi"/>
                <w:sz w:val="19"/>
                <w:szCs w:val="19"/>
              </w:rPr>
              <w:t>Minimalno 4 zajedničkih terenskih izlazaka s nadležnim institucijama. Minimalno 4 službenih mišljenja JU na nacrte dokumenata.</w:t>
            </w:r>
          </w:p>
        </w:tc>
        <w:tc>
          <w:tcPr>
            <w:tcW w:w="474" w:type="dxa"/>
            <w:vAlign w:val="center"/>
          </w:tcPr>
          <w:p w14:paraId="05D9EF39" w14:textId="1B0BAB05" w:rsidR="00845C1C" w:rsidRPr="00845C1C" w:rsidRDefault="00845C1C" w:rsidP="00845C1C">
            <w:pPr>
              <w:spacing w:before="0"/>
              <w:jc w:val="center"/>
              <w:rPr>
                <w:rFonts w:asciiTheme="majorHAnsi" w:hAnsiTheme="majorHAnsi" w:cstheme="majorHAnsi"/>
                <w:b/>
                <w:bCs/>
                <w:color w:val="030F40" w:themeColor="accent1"/>
                <w:sz w:val="19"/>
                <w:szCs w:val="19"/>
              </w:rPr>
            </w:pPr>
            <w:r w:rsidRPr="00845C1C">
              <w:rPr>
                <w:rFonts w:asciiTheme="majorHAnsi" w:hAnsiTheme="majorHAnsi" w:cstheme="majorHAnsi"/>
                <w:b/>
                <w:bCs/>
                <w:color w:val="030F40" w:themeColor="accent1"/>
                <w:sz w:val="19"/>
                <w:szCs w:val="19"/>
              </w:rPr>
              <w:t>1</w:t>
            </w:r>
          </w:p>
        </w:tc>
        <w:tc>
          <w:tcPr>
            <w:tcW w:w="535" w:type="dxa"/>
            <w:shd w:val="clear" w:color="auto" w:fill="ABAFBF" w:themeFill="accent6"/>
            <w:vAlign w:val="center"/>
          </w:tcPr>
          <w:p w14:paraId="14BB0054" w14:textId="7631D154" w:rsidR="00845C1C" w:rsidRPr="00845C1C" w:rsidRDefault="00845C1C" w:rsidP="00845C1C">
            <w:pPr>
              <w:spacing w:before="0"/>
              <w:jc w:val="center"/>
              <w:rPr>
                <w:rFonts w:asciiTheme="majorHAnsi" w:hAnsiTheme="majorHAnsi" w:cstheme="majorHAnsi"/>
                <w:sz w:val="19"/>
                <w:szCs w:val="19"/>
              </w:rPr>
            </w:pPr>
          </w:p>
        </w:tc>
        <w:tc>
          <w:tcPr>
            <w:tcW w:w="535" w:type="dxa"/>
            <w:shd w:val="clear" w:color="auto" w:fill="ABAFBF" w:themeFill="accent6"/>
            <w:vAlign w:val="center"/>
          </w:tcPr>
          <w:p w14:paraId="650846D8" w14:textId="22F6EEBF" w:rsidR="00845C1C" w:rsidRPr="00845C1C" w:rsidRDefault="00845C1C" w:rsidP="00845C1C">
            <w:pPr>
              <w:spacing w:before="0"/>
              <w:jc w:val="center"/>
              <w:rPr>
                <w:rFonts w:asciiTheme="majorHAnsi" w:hAnsiTheme="majorHAnsi" w:cstheme="majorHAnsi"/>
                <w:sz w:val="19"/>
                <w:szCs w:val="19"/>
              </w:rPr>
            </w:pPr>
          </w:p>
        </w:tc>
        <w:tc>
          <w:tcPr>
            <w:tcW w:w="535" w:type="dxa"/>
            <w:shd w:val="clear" w:color="auto" w:fill="ABAFBF" w:themeFill="accent6"/>
            <w:vAlign w:val="center"/>
          </w:tcPr>
          <w:p w14:paraId="0992AC61" w14:textId="69775B50" w:rsidR="00845C1C" w:rsidRPr="00845C1C" w:rsidRDefault="00845C1C" w:rsidP="00845C1C">
            <w:pPr>
              <w:spacing w:before="0"/>
              <w:jc w:val="center"/>
              <w:rPr>
                <w:rFonts w:asciiTheme="majorHAnsi" w:hAnsiTheme="majorHAnsi" w:cstheme="majorHAnsi"/>
                <w:sz w:val="19"/>
                <w:szCs w:val="19"/>
              </w:rPr>
            </w:pPr>
          </w:p>
        </w:tc>
        <w:tc>
          <w:tcPr>
            <w:tcW w:w="535" w:type="dxa"/>
            <w:shd w:val="clear" w:color="auto" w:fill="ABAFBF" w:themeFill="accent6"/>
            <w:vAlign w:val="center"/>
          </w:tcPr>
          <w:p w14:paraId="5AEBCBE5" w14:textId="323D01B5" w:rsidR="00845C1C" w:rsidRPr="00845C1C" w:rsidRDefault="00845C1C" w:rsidP="00845C1C">
            <w:pPr>
              <w:spacing w:before="0"/>
              <w:jc w:val="center"/>
              <w:rPr>
                <w:rFonts w:asciiTheme="majorHAnsi" w:hAnsiTheme="majorHAnsi" w:cstheme="majorHAnsi"/>
                <w:sz w:val="19"/>
                <w:szCs w:val="19"/>
              </w:rPr>
            </w:pPr>
          </w:p>
        </w:tc>
        <w:tc>
          <w:tcPr>
            <w:tcW w:w="535" w:type="dxa"/>
            <w:shd w:val="clear" w:color="auto" w:fill="ABAFBF" w:themeFill="accent6"/>
            <w:vAlign w:val="center"/>
          </w:tcPr>
          <w:p w14:paraId="22F9F50C" w14:textId="67CCAE06" w:rsidR="00845C1C" w:rsidRPr="00845C1C" w:rsidRDefault="00845C1C" w:rsidP="00845C1C">
            <w:pPr>
              <w:spacing w:before="0"/>
              <w:jc w:val="center"/>
              <w:rPr>
                <w:rFonts w:asciiTheme="majorHAnsi" w:hAnsiTheme="majorHAnsi" w:cstheme="majorHAnsi"/>
                <w:sz w:val="19"/>
                <w:szCs w:val="19"/>
              </w:rPr>
            </w:pPr>
          </w:p>
        </w:tc>
        <w:tc>
          <w:tcPr>
            <w:tcW w:w="535" w:type="dxa"/>
            <w:shd w:val="clear" w:color="auto" w:fill="ABAFBF" w:themeFill="accent6"/>
            <w:vAlign w:val="center"/>
          </w:tcPr>
          <w:p w14:paraId="6A3A9391" w14:textId="2E7C0B5D" w:rsidR="00845C1C" w:rsidRPr="00845C1C" w:rsidRDefault="00845C1C" w:rsidP="00845C1C">
            <w:pPr>
              <w:spacing w:before="0"/>
              <w:jc w:val="center"/>
              <w:rPr>
                <w:rFonts w:asciiTheme="majorHAnsi" w:hAnsiTheme="majorHAnsi" w:cstheme="majorHAnsi"/>
                <w:sz w:val="19"/>
                <w:szCs w:val="19"/>
              </w:rPr>
            </w:pPr>
          </w:p>
        </w:tc>
        <w:tc>
          <w:tcPr>
            <w:tcW w:w="535" w:type="dxa"/>
            <w:shd w:val="clear" w:color="auto" w:fill="ABAFBF" w:themeFill="accent6"/>
            <w:vAlign w:val="center"/>
          </w:tcPr>
          <w:p w14:paraId="643C0315" w14:textId="45A38D99" w:rsidR="00845C1C" w:rsidRPr="00845C1C" w:rsidRDefault="00845C1C" w:rsidP="00845C1C">
            <w:pPr>
              <w:spacing w:before="0"/>
              <w:jc w:val="center"/>
              <w:rPr>
                <w:rFonts w:asciiTheme="majorHAnsi" w:hAnsiTheme="majorHAnsi" w:cstheme="majorHAnsi"/>
                <w:sz w:val="19"/>
                <w:szCs w:val="19"/>
              </w:rPr>
            </w:pPr>
          </w:p>
        </w:tc>
        <w:tc>
          <w:tcPr>
            <w:tcW w:w="535" w:type="dxa"/>
            <w:shd w:val="clear" w:color="auto" w:fill="ABAFBF" w:themeFill="accent6"/>
            <w:vAlign w:val="center"/>
          </w:tcPr>
          <w:p w14:paraId="6D4F1B90" w14:textId="45B180B6" w:rsidR="00845C1C" w:rsidRPr="00845C1C" w:rsidRDefault="00845C1C" w:rsidP="00845C1C">
            <w:pPr>
              <w:spacing w:before="0"/>
              <w:jc w:val="center"/>
              <w:rPr>
                <w:rFonts w:asciiTheme="majorHAnsi" w:hAnsiTheme="majorHAnsi" w:cstheme="majorHAnsi"/>
                <w:sz w:val="19"/>
                <w:szCs w:val="19"/>
              </w:rPr>
            </w:pPr>
          </w:p>
        </w:tc>
        <w:tc>
          <w:tcPr>
            <w:tcW w:w="538" w:type="dxa"/>
            <w:shd w:val="clear" w:color="auto" w:fill="ABAFBF" w:themeFill="accent6"/>
            <w:vAlign w:val="center"/>
          </w:tcPr>
          <w:p w14:paraId="0EE1427A" w14:textId="3C593776" w:rsidR="00845C1C" w:rsidRPr="00845C1C" w:rsidRDefault="00845C1C" w:rsidP="00845C1C">
            <w:pPr>
              <w:spacing w:before="0"/>
              <w:jc w:val="center"/>
              <w:rPr>
                <w:rFonts w:asciiTheme="majorHAnsi" w:hAnsiTheme="majorHAnsi" w:cstheme="majorHAnsi"/>
                <w:sz w:val="19"/>
                <w:szCs w:val="19"/>
              </w:rPr>
            </w:pPr>
          </w:p>
        </w:tc>
        <w:tc>
          <w:tcPr>
            <w:tcW w:w="538" w:type="dxa"/>
            <w:shd w:val="clear" w:color="auto" w:fill="ABAFBF" w:themeFill="accent6"/>
            <w:vAlign w:val="center"/>
          </w:tcPr>
          <w:p w14:paraId="72BFE9CE" w14:textId="1AF4CC95" w:rsidR="00845C1C" w:rsidRPr="00845C1C" w:rsidRDefault="00845C1C" w:rsidP="00845C1C">
            <w:pPr>
              <w:spacing w:before="0"/>
              <w:jc w:val="center"/>
              <w:rPr>
                <w:rFonts w:asciiTheme="majorHAnsi" w:hAnsiTheme="majorHAnsi" w:cstheme="majorHAnsi"/>
                <w:sz w:val="19"/>
                <w:szCs w:val="19"/>
              </w:rPr>
            </w:pPr>
          </w:p>
        </w:tc>
        <w:tc>
          <w:tcPr>
            <w:tcW w:w="1257" w:type="dxa"/>
            <w:gridSpan w:val="2"/>
            <w:vAlign w:val="center"/>
          </w:tcPr>
          <w:p w14:paraId="47797979" w14:textId="168D3A07" w:rsidR="00845C1C" w:rsidRPr="00845C1C" w:rsidRDefault="00845C1C" w:rsidP="00845C1C">
            <w:pPr>
              <w:spacing w:before="0"/>
              <w:jc w:val="center"/>
              <w:rPr>
                <w:rFonts w:asciiTheme="majorHAnsi" w:hAnsiTheme="majorHAnsi" w:cstheme="majorHAnsi"/>
                <w:color w:val="000000"/>
                <w:sz w:val="19"/>
                <w:szCs w:val="19"/>
              </w:rPr>
            </w:pPr>
            <w:r w:rsidRPr="00845C1C">
              <w:rPr>
                <w:rFonts w:asciiTheme="majorHAnsi" w:hAnsiTheme="majorHAnsi" w:cstheme="majorHAnsi"/>
                <w:sz w:val="19"/>
                <w:szCs w:val="19"/>
              </w:rPr>
              <w:t>HŠ, LD, HV, MINGOR</w:t>
            </w:r>
          </w:p>
        </w:tc>
      </w:tr>
      <w:tr w:rsidR="00845C1C" w:rsidRPr="00096657" w14:paraId="46F06103" w14:textId="77777777" w:rsidTr="0065110D">
        <w:tc>
          <w:tcPr>
            <w:tcW w:w="1297" w:type="dxa"/>
            <w:vAlign w:val="center"/>
          </w:tcPr>
          <w:p w14:paraId="236C07E3" w14:textId="3B62D768" w:rsidR="00845C1C" w:rsidRPr="00845C1C" w:rsidRDefault="00845C1C" w:rsidP="00845C1C">
            <w:pPr>
              <w:spacing w:before="0"/>
              <w:jc w:val="center"/>
              <w:rPr>
                <w:rFonts w:asciiTheme="majorHAnsi" w:hAnsiTheme="majorHAnsi" w:cstheme="majorHAnsi"/>
                <w:sz w:val="19"/>
                <w:szCs w:val="19"/>
              </w:rPr>
            </w:pPr>
            <w:r w:rsidRPr="00845C1C">
              <w:rPr>
                <w:rFonts w:asciiTheme="majorHAnsi" w:hAnsiTheme="majorHAnsi" w:cstheme="majorHAnsi"/>
                <w:color w:val="000000"/>
                <w:sz w:val="19"/>
                <w:szCs w:val="19"/>
              </w:rPr>
              <w:t>Suradnja</w:t>
            </w:r>
          </w:p>
        </w:tc>
        <w:tc>
          <w:tcPr>
            <w:tcW w:w="3494" w:type="dxa"/>
            <w:vAlign w:val="center"/>
          </w:tcPr>
          <w:p w14:paraId="027746FE" w14:textId="0DB0DAB4" w:rsidR="00845C1C" w:rsidRPr="00845C1C" w:rsidRDefault="00845C1C" w:rsidP="00845C1C">
            <w:pPr>
              <w:spacing w:before="0"/>
              <w:jc w:val="left"/>
              <w:rPr>
                <w:rFonts w:asciiTheme="majorHAnsi" w:hAnsiTheme="majorHAnsi" w:cstheme="majorHAnsi"/>
                <w:sz w:val="19"/>
                <w:szCs w:val="19"/>
              </w:rPr>
            </w:pPr>
            <w:r w:rsidRPr="00845C1C">
              <w:rPr>
                <w:rFonts w:asciiTheme="majorHAnsi" w:hAnsiTheme="majorHAnsi" w:cstheme="majorHAnsi"/>
                <w:sz w:val="19"/>
                <w:szCs w:val="19"/>
              </w:rPr>
              <w:t xml:space="preserve">Sudjelovati u javnim raspravama studija utjecaja na okoliš te izradi mjera zaštite prirode za projekte s mogućim negativnim utjecajem na ciljna staništa i vrste unutar obuhvata ovog Plana. </w:t>
            </w:r>
          </w:p>
        </w:tc>
        <w:tc>
          <w:tcPr>
            <w:tcW w:w="768" w:type="dxa"/>
            <w:vAlign w:val="center"/>
          </w:tcPr>
          <w:p w14:paraId="34EB223D" w14:textId="46DDFA88" w:rsidR="00845C1C" w:rsidRPr="00845C1C" w:rsidRDefault="00845C1C" w:rsidP="00845C1C">
            <w:pPr>
              <w:spacing w:before="0"/>
              <w:jc w:val="center"/>
              <w:rPr>
                <w:rFonts w:asciiTheme="majorHAnsi" w:hAnsiTheme="majorHAnsi" w:cstheme="majorHAnsi"/>
                <w:b/>
                <w:bCs/>
                <w:color w:val="030F40" w:themeColor="accent1"/>
                <w:sz w:val="19"/>
                <w:szCs w:val="19"/>
              </w:rPr>
            </w:pPr>
            <w:r w:rsidRPr="00845C1C">
              <w:rPr>
                <w:rFonts w:asciiTheme="majorHAnsi" w:hAnsiTheme="majorHAnsi" w:cstheme="majorHAnsi"/>
                <w:b/>
                <w:bCs/>
                <w:color w:val="030F40" w:themeColor="accent1"/>
                <w:sz w:val="19"/>
                <w:szCs w:val="19"/>
              </w:rPr>
              <w:t>AE2</w:t>
            </w:r>
          </w:p>
        </w:tc>
        <w:tc>
          <w:tcPr>
            <w:tcW w:w="2059" w:type="dxa"/>
            <w:vAlign w:val="center"/>
          </w:tcPr>
          <w:p w14:paraId="3B8D5F32" w14:textId="5AA78013" w:rsidR="00845C1C" w:rsidRPr="00845C1C" w:rsidRDefault="003220D6" w:rsidP="00845C1C">
            <w:pPr>
              <w:spacing w:before="0"/>
              <w:jc w:val="left"/>
              <w:rPr>
                <w:rFonts w:asciiTheme="majorHAnsi" w:hAnsiTheme="majorHAnsi" w:cstheme="majorHAnsi"/>
                <w:sz w:val="19"/>
                <w:szCs w:val="19"/>
              </w:rPr>
            </w:pPr>
            <w:r>
              <w:rPr>
                <w:rFonts w:asciiTheme="majorHAnsi" w:hAnsiTheme="majorHAnsi" w:cstheme="majorHAnsi"/>
                <w:sz w:val="19"/>
                <w:szCs w:val="19"/>
              </w:rPr>
              <w:t xml:space="preserve">Pregled </w:t>
            </w:r>
            <w:r w:rsidR="00845C1C" w:rsidRPr="00845C1C">
              <w:rPr>
                <w:rFonts w:asciiTheme="majorHAnsi" w:hAnsiTheme="majorHAnsi" w:cstheme="majorHAnsi"/>
                <w:sz w:val="19"/>
                <w:szCs w:val="19"/>
              </w:rPr>
              <w:t>javn</w:t>
            </w:r>
            <w:r>
              <w:rPr>
                <w:rFonts w:asciiTheme="majorHAnsi" w:hAnsiTheme="majorHAnsi" w:cstheme="majorHAnsi"/>
                <w:sz w:val="19"/>
                <w:szCs w:val="19"/>
              </w:rPr>
              <w:t>ih</w:t>
            </w:r>
            <w:r w:rsidR="00845C1C" w:rsidRPr="00845C1C">
              <w:rPr>
                <w:rFonts w:asciiTheme="majorHAnsi" w:hAnsiTheme="majorHAnsi" w:cstheme="majorHAnsi"/>
                <w:sz w:val="19"/>
                <w:szCs w:val="19"/>
              </w:rPr>
              <w:t xml:space="preserve"> rasprav</w:t>
            </w:r>
            <w:r>
              <w:rPr>
                <w:rFonts w:asciiTheme="majorHAnsi" w:hAnsiTheme="majorHAnsi" w:cstheme="majorHAnsi"/>
                <w:sz w:val="19"/>
                <w:szCs w:val="19"/>
              </w:rPr>
              <w:t>a</w:t>
            </w:r>
            <w:r w:rsidR="00845C1C" w:rsidRPr="00845C1C">
              <w:rPr>
                <w:rFonts w:asciiTheme="majorHAnsi" w:hAnsiTheme="majorHAnsi" w:cstheme="majorHAnsi"/>
                <w:sz w:val="19"/>
                <w:szCs w:val="19"/>
              </w:rPr>
              <w:t xml:space="preserve"> u kojima je JU sudjelovala. Minimalno 3 službena dopisa JU i mišljenja.</w:t>
            </w:r>
          </w:p>
        </w:tc>
        <w:tc>
          <w:tcPr>
            <w:tcW w:w="474" w:type="dxa"/>
            <w:vAlign w:val="center"/>
          </w:tcPr>
          <w:p w14:paraId="3989D443" w14:textId="44A20209" w:rsidR="00845C1C" w:rsidRPr="00845C1C" w:rsidRDefault="00845C1C" w:rsidP="00845C1C">
            <w:pPr>
              <w:spacing w:before="0"/>
              <w:jc w:val="center"/>
              <w:rPr>
                <w:rFonts w:asciiTheme="majorHAnsi" w:hAnsiTheme="majorHAnsi" w:cstheme="majorHAnsi"/>
                <w:b/>
                <w:bCs/>
                <w:color w:val="030F40" w:themeColor="accent1"/>
                <w:sz w:val="19"/>
                <w:szCs w:val="19"/>
              </w:rPr>
            </w:pPr>
            <w:r w:rsidRPr="00845C1C">
              <w:rPr>
                <w:rFonts w:asciiTheme="majorHAnsi" w:hAnsiTheme="majorHAnsi" w:cstheme="majorHAnsi"/>
                <w:b/>
                <w:bCs/>
                <w:color w:val="030F40" w:themeColor="accent1"/>
                <w:sz w:val="19"/>
                <w:szCs w:val="19"/>
              </w:rPr>
              <w:t>1</w:t>
            </w:r>
          </w:p>
        </w:tc>
        <w:tc>
          <w:tcPr>
            <w:tcW w:w="535" w:type="dxa"/>
            <w:shd w:val="clear" w:color="auto" w:fill="ABAFBF" w:themeFill="accent6"/>
            <w:vAlign w:val="center"/>
          </w:tcPr>
          <w:p w14:paraId="77A0D2AC" w14:textId="764DBAC9" w:rsidR="00845C1C" w:rsidRPr="00845C1C" w:rsidRDefault="00845C1C" w:rsidP="00845C1C">
            <w:pPr>
              <w:spacing w:before="0"/>
              <w:jc w:val="center"/>
              <w:rPr>
                <w:rFonts w:asciiTheme="majorHAnsi" w:hAnsiTheme="majorHAnsi" w:cstheme="majorHAnsi"/>
                <w:sz w:val="19"/>
                <w:szCs w:val="19"/>
              </w:rPr>
            </w:pPr>
          </w:p>
        </w:tc>
        <w:tc>
          <w:tcPr>
            <w:tcW w:w="535" w:type="dxa"/>
            <w:shd w:val="clear" w:color="auto" w:fill="ABAFBF" w:themeFill="accent6"/>
            <w:vAlign w:val="center"/>
          </w:tcPr>
          <w:p w14:paraId="6FBF037F" w14:textId="0A1C2F42" w:rsidR="00845C1C" w:rsidRPr="00845C1C" w:rsidRDefault="00845C1C" w:rsidP="00845C1C">
            <w:pPr>
              <w:spacing w:before="0"/>
              <w:jc w:val="center"/>
              <w:rPr>
                <w:rFonts w:asciiTheme="majorHAnsi" w:hAnsiTheme="majorHAnsi" w:cstheme="majorHAnsi"/>
                <w:sz w:val="19"/>
                <w:szCs w:val="19"/>
              </w:rPr>
            </w:pPr>
          </w:p>
        </w:tc>
        <w:tc>
          <w:tcPr>
            <w:tcW w:w="535" w:type="dxa"/>
            <w:shd w:val="clear" w:color="auto" w:fill="ABAFBF" w:themeFill="accent6"/>
            <w:vAlign w:val="center"/>
          </w:tcPr>
          <w:p w14:paraId="0DF61873" w14:textId="612601B4" w:rsidR="00845C1C" w:rsidRPr="00845C1C" w:rsidRDefault="00845C1C" w:rsidP="00845C1C">
            <w:pPr>
              <w:spacing w:before="0"/>
              <w:jc w:val="center"/>
              <w:rPr>
                <w:rFonts w:asciiTheme="majorHAnsi" w:hAnsiTheme="majorHAnsi" w:cstheme="majorHAnsi"/>
                <w:sz w:val="19"/>
                <w:szCs w:val="19"/>
              </w:rPr>
            </w:pPr>
          </w:p>
        </w:tc>
        <w:tc>
          <w:tcPr>
            <w:tcW w:w="535" w:type="dxa"/>
            <w:shd w:val="clear" w:color="auto" w:fill="ABAFBF" w:themeFill="accent6"/>
            <w:vAlign w:val="center"/>
          </w:tcPr>
          <w:p w14:paraId="3514AA40" w14:textId="2D74491F" w:rsidR="00845C1C" w:rsidRPr="00845C1C" w:rsidRDefault="00845C1C" w:rsidP="00845C1C">
            <w:pPr>
              <w:spacing w:before="0"/>
              <w:jc w:val="center"/>
              <w:rPr>
                <w:rFonts w:asciiTheme="majorHAnsi" w:hAnsiTheme="majorHAnsi" w:cstheme="majorHAnsi"/>
                <w:sz w:val="19"/>
                <w:szCs w:val="19"/>
              </w:rPr>
            </w:pPr>
          </w:p>
        </w:tc>
        <w:tc>
          <w:tcPr>
            <w:tcW w:w="535" w:type="dxa"/>
            <w:shd w:val="clear" w:color="auto" w:fill="ABAFBF" w:themeFill="accent6"/>
            <w:vAlign w:val="center"/>
          </w:tcPr>
          <w:p w14:paraId="74D4351C" w14:textId="7ECA2ED9" w:rsidR="00845C1C" w:rsidRPr="00845C1C" w:rsidRDefault="00845C1C" w:rsidP="00845C1C">
            <w:pPr>
              <w:spacing w:before="0"/>
              <w:jc w:val="center"/>
              <w:rPr>
                <w:rFonts w:asciiTheme="majorHAnsi" w:hAnsiTheme="majorHAnsi" w:cstheme="majorHAnsi"/>
                <w:sz w:val="19"/>
                <w:szCs w:val="19"/>
              </w:rPr>
            </w:pPr>
          </w:p>
        </w:tc>
        <w:tc>
          <w:tcPr>
            <w:tcW w:w="535" w:type="dxa"/>
            <w:shd w:val="clear" w:color="auto" w:fill="ABAFBF" w:themeFill="accent6"/>
            <w:vAlign w:val="center"/>
          </w:tcPr>
          <w:p w14:paraId="0C06678A" w14:textId="62E1781F" w:rsidR="00845C1C" w:rsidRPr="00845C1C" w:rsidRDefault="00845C1C" w:rsidP="00845C1C">
            <w:pPr>
              <w:spacing w:before="0"/>
              <w:jc w:val="center"/>
              <w:rPr>
                <w:rFonts w:asciiTheme="majorHAnsi" w:hAnsiTheme="majorHAnsi" w:cstheme="majorHAnsi"/>
                <w:sz w:val="19"/>
                <w:szCs w:val="19"/>
              </w:rPr>
            </w:pPr>
          </w:p>
        </w:tc>
        <w:tc>
          <w:tcPr>
            <w:tcW w:w="535" w:type="dxa"/>
            <w:shd w:val="clear" w:color="auto" w:fill="ABAFBF" w:themeFill="accent6"/>
            <w:vAlign w:val="center"/>
          </w:tcPr>
          <w:p w14:paraId="6CBED00E" w14:textId="44329095" w:rsidR="00845C1C" w:rsidRPr="00845C1C" w:rsidRDefault="00845C1C" w:rsidP="00845C1C">
            <w:pPr>
              <w:spacing w:before="0"/>
              <w:jc w:val="center"/>
              <w:rPr>
                <w:rFonts w:asciiTheme="majorHAnsi" w:hAnsiTheme="majorHAnsi" w:cstheme="majorHAnsi"/>
                <w:sz w:val="19"/>
                <w:szCs w:val="19"/>
              </w:rPr>
            </w:pPr>
          </w:p>
        </w:tc>
        <w:tc>
          <w:tcPr>
            <w:tcW w:w="535" w:type="dxa"/>
            <w:shd w:val="clear" w:color="auto" w:fill="ABAFBF" w:themeFill="accent6"/>
            <w:vAlign w:val="center"/>
          </w:tcPr>
          <w:p w14:paraId="6F408864" w14:textId="68EC16C6" w:rsidR="00845C1C" w:rsidRPr="00845C1C" w:rsidRDefault="00845C1C" w:rsidP="00845C1C">
            <w:pPr>
              <w:spacing w:before="0"/>
              <w:jc w:val="center"/>
              <w:rPr>
                <w:rFonts w:asciiTheme="majorHAnsi" w:hAnsiTheme="majorHAnsi" w:cstheme="majorHAnsi"/>
                <w:sz w:val="19"/>
                <w:szCs w:val="19"/>
              </w:rPr>
            </w:pPr>
          </w:p>
        </w:tc>
        <w:tc>
          <w:tcPr>
            <w:tcW w:w="538" w:type="dxa"/>
            <w:shd w:val="clear" w:color="auto" w:fill="ABAFBF" w:themeFill="accent6"/>
            <w:vAlign w:val="center"/>
          </w:tcPr>
          <w:p w14:paraId="19BD6655" w14:textId="3F2E291D" w:rsidR="00845C1C" w:rsidRPr="00845C1C" w:rsidRDefault="00845C1C" w:rsidP="00845C1C">
            <w:pPr>
              <w:spacing w:before="0"/>
              <w:jc w:val="center"/>
              <w:rPr>
                <w:rFonts w:asciiTheme="majorHAnsi" w:hAnsiTheme="majorHAnsi" w:cstheme="majorHAnsi"/>
                <w:sz w:val="19"/>
                <w:szCs w:val="19"/>
              </w:rPr>
            </w:pPr>
          </w:p>
        </w:tc>
        <w:tc>
          <w:tcPr>
            <w:tcW w:w="538" w:type="dxa"/>
            <w:shd w:val="clear" w:color="auto" w:fill="ABAFBF" w:themeFill="accent6"/>
            <w:vAlign w:val="center"/>
          </w:tcPr>
          <w:p w14:paraId="120B840D" w14:textId="70386957" w:rsidR="00845C1C" w:rsidRPr="00845C1C" w:rsidRDefault="00845C1C" w:rsidP="00845C1C">
            <w:pPr>
              <w:spacing w:before="0"/>
              <w:jc w:val="center"/>
              <w:rPr>
                <w:rFonts w:asciiTheme="majorHAnsi" w:hAnsiTheme="majorHAnsi" w:cstheme="majorHAnsi"/>
                <w:sz w:val="19"/>
                <w:szCs w:val="19"/>
              </w:rPr>
            </w:pPr>
          </w:p>
        </w:tc>
        <w:tc>
          <w:tcPr>
            <w:tcW w:w="1257" w:type="dxa"/>
            <w:gridSpan w:val="2"/>
            <w:vAlign w:val="bottom"/>
          </w:tcPr>
          <w:p w14:paraId="5ED5B0E6" w14:textId="296C5CA0" w:rsidR="00845C1C" w:rsidRPr="00845C1C" w:rsidRDefault="00845C1C" w:rsidP="00845C1C">
            <w:pPr>
              <w:spacing w:before="0"/>
              <w:jc w:val="center"/>
              <w:rPr>
                <w:rFonts w:asciiTheme="majorHAnsi" w:hAnsiTheme="majorHAnsi" w:cstheme="majorHAnsi"/>
                <w:sz w:val="19"/>
                <w:szCs w:val="19"/>
              </w:rPr>
            </w:pPr>
            <w:r w:rsidRPr="00845C1C">
              <w:rPr>
                <w:rFonts w:asciiTheme="majorHAnsi" w:hAnsiTheme="majorHAnsi" w:cstheme="majorHAnsi"/>
                <w:color w:val="000000"/>
                <w:sz w:val="19"/>
                <w:szCs w:val="19"/>
              </w:rPr>
              <w:t>MINGOR, JLS, PI, SDŽ - UOZOKPII</w:t>
            </w:r>
          </w:p>
        </w:tc>
      </w:tr>
      <w:tr w:rsidR="00845C1C" w:rsidRPr="00096657" w14:paraId="0F3AEB3E" w14:textId="77777777" w:rsidTr="0065110D">
        <w:tc>
          <w:tcPr>
            <w:tcW w:w="1297" w:type="dxa"/>
            <w:vAlign w:val="center"/>
          </w:tcPr>
          <w:p w14:paraId="0EC69ACB" w14:textId="153E8270" w:rsidR="00845C1C" w:rsidRPr="00845C1C" w:rsidRDefault="00845C1C" w:rsidP="00845C1C">
            <w:pPr>
              <w:spacing w:before="0"/>
              <w:jc w:val="center"/>
              <w:rPr>
                <w:rFonts w:asciiTheme="majorHAnsi" w:hAnsiTheme="majorHAnsi" w:cstheme="majorHAnsi"/>
                <w:sz w:val="19"/>
                <w:szCs w:val="19"/>
              </w:rPr>
            </w:pPr>
            <w:r w:rsidRPr="00845C1C">
              <w:rPr>
                <w:rFonts w:asciiTheme="majorHAnsi" w:hAnsiTheme="majorHAnsi" w:cstheme="majorHAnsi"/>
                <w:color w:val="000000"/>
                <w:sz w:val="19"/>
                <w:szCs w:val="19"/>
              </w:rPr>
              <w:t>Suradnja</w:t>
            </w:r>
          </w:p>
        </w:tc>
        <w:tc>
          <w:tcPr>
            <w:tcW w:w="3494" w:type="dxa"/>
            <w:vAlign w:val="center"/>
          </w:tcPr>
          <w:p w14:paraId="742D0408" w14:textId="26ACA187" w:rsidR="00845C1C" w:rsidRPr="00845C1C" w:rsidRDefault="00845C1C" w:rsidP="00845C1C">
            <w:pPr>
              <w:spacing w:before="0"/>
              <w:jc w:val="left"/>
              <w:rPr>
                <w:rFonts w:asciiTheme="majorHAnsi" w:hAnsiTheme="majorHAnsi" w:cstheme="majorHAnsi"/>
                <w:sz w:val="19"/>
                <w:szCs w:val="19"/>
              </w:rPr>
            </w:pPr>
            <w:r w:rsidRPr="00845C1C">
              <w:rPr>
                <w:rFonts w:asciiTheme="majorHAnsi" w:hAnsiTheme="majorHAnsi" w:cstheme="majorHAnsi"/>
                <w:sz w:val="19"/>
                <w:szCs w:val="19"/>
              </w:rPr>
              <w:t>Surađivati s nadležnim tijelima i izrađivati mišljenja u postupcima ocjene prihvatljivosti zahvata za ekološku mrežu, te surađivati s istima pri utvrđivanju uvjeta zaštite prirode u postupcima izdavanja dopuštenja za zahvate, ishođenja akata o gradnji i davanja koncesija i koncesijskih odobrenja na pomorskom dobru u zaštićenim područjima.</w:t>
            </w:r>
          </w:p>
        </w:tc>
        <w:tc>
          <w:tcPr>
            <w:tcW w:w="768" w:type="dxa"/>
            <w:vAlign w:val="center"/>
          </w:tcPr>
          <w:p w14:paraId="7E00A023" w14:textId="4B81A014" w:rsidR="00845C1C" w:rsidRPr="00845C1C" w:rsidRDefault="00845C1C" w:rsidP="00845C1C">
            <w:pPr>
              <w:spacing w:before="0"/>
              <w:jc w:val="center"/>
              <w:rPr>
                <w:rFonts w:asciiTheme="majorHAnsi" w:hAnsiTheme="majorHAnsi" w:cstheme="majorHAnsi"/>
                <w:b/>
                <w:bCs/>
                <w:color w:val="030F40" w:themeColor="accent1"/>
                <w:sz w:val="19"/>
                <w:szCs w:val="19"/>
              </w:rPr>
            </w:pPr>
            <w:r w:rsidRPr="00845C1C">
              <w:rPr>
                <w:rFonts w:asciiTheme="majorHAnsi" w:hAnsiTheme="majorHAnsi" w:cstheme="majorHAnsi"/>
                <w:b/>
                <w:bCs/>
                <w:color w:val="030F40" w:themeColor="accent1"/>
                <w:sz w:val="19"/>
                <w:szCs w:val="19"/>
              </w:rPr>
              <w:t>AE3</w:t>
            </w:r>
          </w:p>
        </w:tc>
        <w:tc>
          <w:tcPr>
            <w:tcW w:w="2059" w:type="dxa"/>
            <w:vAlign w:val="center"/>
          </w:tcPr>
          <w:p w14:paraId="790C5B05" w14:textId="27BE1DA9" w:rsidR="00845C1C" w:rsidRPr="00845C1C" w:rsidRDefault="00845C1C" w:rsidP="00845C1C">
            <w:pPr>
              <w:spacing w:before="0"/>
              <w:jc w:val="left"/>
              <w:rPr>
                <w:rFonts w:asciiTheme="majorHAnsi" w:hAnsiTheme="majorHAnsi" w:cstheme="majorHAnsi"/>
                <w:sz w:val="19"/>
                <w:szCs w:val="19"/>
              </w:rPr>
            </w:pPr>
            <w:r w:rsidRPr="00845C1C">
              <w:rPr>
                <w:rFonts w:asciiTheme="majorHAnsi" w:hAnsiTheme="majorHAnsi" w:cstheme="majorHAnsi"/>
                <w:sz w:val="19"/>
                <w:szCs w:val="19"/>
              </w:rPr>
              <w:t>Minimalno 4 izdanih mišljenja JU.</w:t>
            </w:r>
          </w:p>
        </w:tc>
        <w:tc>
          <w:tcPr>
            <w:tcW w:w="474" w:type="dxa"/>
            <w:vAlign w:val="center"/>
          </w:tcPr>
          <w:p w14:paraId="6A0CB5D7" w14:textId="538CA1C6" w:rsidR="00845C1C" w:rsidRPr="00845C1C" w:rsidRDefault="00845C1C" w:rsidP="00845C1C">
            <w:pPr>
              <w:spacing w:before="0"/>
              <w:jc w:val="center"/>
              <w:rPr>
                <w:rFonts w:asciiTheme="majorHAnsi" w:hAnsiTheme="majorHAnsi" w:cstheme="majorHAnsi"/>
                <w:b/>
                <w:bCs/>
                <w:color w:val="030F40" w:themeColor="accent1"/>
                <w:sz w:val="19"/>
                <w:szCs w:val="19"/>
              </w:rPr>
            </w:pPr>
            <w:r w:rsidRPr="00845C1C">
              <w:rPr>
                <w:rFonts w:asciiTheme="majorHAnsi" w:hAnsiTheme="majorHAnsi" w:cstheme="majorHAnsi"/>
                <w:b/>
                <w:bCs/>
                <w:color w:val="030F40" w:themeColor="accent1"/>
                <w:sz w:val="19"/>
                <w:szCs w:val="19"/>
              </w:rPr>
              <w:t>1</w:t>
            </w:r>
          </w:p>
        </w:tc>
        <w:tc>
          <w:tcPr>
            <w:tcW w:w="535" w:type="dxa"/>
            <w:shd w:val="clear" w:color="auto" w:fill="ABAFBF" w:themeFill="accent6"/>
            <w:vAlign w:val="center"/>
          </w:tcPr>
          <w:p w14:paraId="04A8F005" w14:textId="12684A15" w:rsidR="00845C1C" w:rsidRPr="00845C1C" w:rsidRDefault="00845C1C" w:rsidP="00845C1C">
            <w:pPr>
              <w:spacing w:before="0"/>
              <w:jc w:val="center"/>
              <w:rPr>
                <w:rFonts w:asciiTheme="majorHAnsi" w:hAnsiTheme="majorHAnsi" w:cstheme="majorHAnsi"/>
                <w:sz w:val="19"/>
                <w:szCs w:val="19"/>
              </w:rPr>
            </w:pPr>
          </w:p>
        </w:tc>
        <w:tc>
          <w:tcPr>
            <w:tcW w:w="535" w:type="dxa"/>
            <w:shd w:val="clear" w:color="auto" w:fill="ABAFBF" w:themeFill="accent6"/>
            <w:vAlign w:val="center"/>
          </w:tcPr>
          <w:p w14:paraId="600CAD68" w14:textId="54D88B63" w:rsidR="00845C1C" w:rsidRPr="00845C1C" w:rsidRDefault="00845C1C" w:rsidP="00845C1C">
            <w:pPr>
              <w:spacing w:before="0"/>
              <w:jc w:val="center"/>
              <w:rPr>
                <w:rFonts w:asciiTheme="majorHAnsi" w:hAnsiTheme="majorHAnsi" w:cstheme="majorHAnsi"/>
                <w:sz w:val="19"/>
                <w:szCs w:val="19"/>
              </w:rPr>
            </w:pPr>
          </w:p>
        </w:tc>
        <w:tc>
          <w:tcPr>
            <w:tcW w:w="535" w:type="dxa"/>
            <w:shd w:val="clear" w:color="auto" w:fill="ABAFBF" w:themeFill="accent6"/>
            <w:vAlign w:val="center"/>
          </w:tcPr>
          <w:p w14:paraId="61655475" w14:textId="6D96FF99" w:rsidR="00845C1C" w:rsidRPr="00845C1C" w:rsidRDefault="00845C1C" w:rsidP="00845C1C">
            <w:pPr>
              <w:spacing w:before="0"/>
              <w:jc w:val="center"/>
              <w:rPr>
                <w:rFonts w:asciiTheme="majorHAnsi" w:hAnsiTheme="majorHAnsi" w:cstheme="majorHAnsi"/>
                <w:sz w:val="19"/>
                <w:szCs w:val="19"/>
              </w:rPr>
            </w:pPr>
          </w:p>
        </w:tc>
        <w:tc>
          <w:tcPr>
            <w:tcW w:w="535" w:type="dxa"/>
            <w:shd w:val="clear" w:color="auto" w:fill="ABAFBF" w:themeFill="accent6"/>
            <w:vAlign w:val="center"/>
          </w:tcPr>
          <w:p w14:paraId="0765F901" w14:textId="3F424D29" w:rsidR="00845C1C" w:rsidRPr="00845C1C" w:rsidRDefault="00845C1C" w:rsidP="00845C1C">
            <w:pPr>
              <w:spacing w:before="0"/>
              <w:jc w:val="center"/>
              <w:rPr>
                <w:rFonts w:asciiTheme="majorHAnsi" w:hAnsiTheme="majorHAnsi" w:cstheme="majorHAnsi"/>
                <w:sz w:val="19"/>
                <w:szCs w:val="19"/>
              </w:rPr>
            </w:pPr>
          </w:p>
        </w:tc>
        <w:tc>
          <w:tcPr>
            <w:tcW w:w="535" w:type="dxa"/>
            <w:shd w:val="clear" w:color="auto" w:fill="ABAFBF" w:themeFill="accent6"/>
            <w:vAlign w:val="center"/>
          </w:tcPr>
          <w:p w14:paraId="6E0E4F70" w14:textId="21D68F40" w:rsidR="00845C1C" w:rsidRPr="00845C1C" w:rsidRDefault="00845C1C" w:rsidP="00845C1C">
            <w:pPr>
              <w:spacing w:before="0"/>
              <w:jc w:val="center"/>
              <w:rPr>
                <w:rFonts w:asciiTheme="majorHAnsi" w:hAnsiTheme="majorHAnsi" w:cstheme="majorHAnsi"/>
                <w:sz w:val="19"/>
                <w:szCs w:val="19"/>
              </w:rPr>
            </w:pPr>
          </w:p>
        </w:tc>
        <w:tc>
          <w:tcPr>
            <w:tcW w:w="535" w:type="dxa"/>
            <w:shd w:val="clear" w:color="auto" w:fill="ABAFBF" w:themeFill="accent6"/>
            <w:vAlign w:val="center"/>
          </w:tcPr>
          <w:p w14:paraId="360A5EBE" w14:textId="625CEBFF" w:rsidR="00845C1C" w:rsidRPr="00845C1C" w:rsidRDefault="00845C1C" w:rsidP="00845C1C">
            <w:pPr>
              <w:spacing w:before="0"/>
              <w:jc w:val="center"/>
              <w:rPr>
                <w:rFonts w:asciiTheme="majorHAnsi" w:hAnsiTheme="majorHAnsi" w:cstheme="majorHAnsi"/>
                <w:sz w:val="19"/>
                <w:szCs w:val="19"/>
              </w:rPr>
            </w:pPr>
          </w:p>
        </w:tc>
        <w:tc>
          <w:tcPr>
            <w:tcW w:w="535" w:type="dxa"/>
            <w:shd w:val="clear" w:color="auto" w:fill="ABAFBF" w:themeFill="accent6"/>
            <w:vAlign w:val="center"/>
          </w:tcPr>
          <w:p w14:paraId="46E17DF5" w14:textId="02C889D9" w:rsidR="00845C1C" w:rsidRPr="00845C1C" w:rsidRDefault="00845C1C" w:rsidP="00845C1C">
            <w:pPr>
              <w:spacing w:before="0"/>
              <w:jc w:val="center"/>
              <w:rPr>
                <w:rFonts w:asciiTheme="majorHAnsi" w:hAnsiTheme="majorHAnsi" w:cstheme="majorHAnsi"/>
                <w:sz w:val="19"/>
                <w:szCs w:val="19"/>
              </w:rPr>
            </w:pPr>
          </w:p>
        </w:tc>
        <w:tc>
          <w:tcPr>
            <w:tcW w:w="535" w:type="dxa"/>
            <w:shd w:val="clear" w:color="auto" w:fill="ABAFBF" w:themeFill="accent6"/>
            <w:vAlign w:val="center"/>
          </w:tcPr>
          <w:p w14:paraId="53A9FF29" w14:textId="0F747C12" w:rsidR="00845C1C" w:rsidRPr="00845C1C" w:rsidRDefault="00845C1C" w:rsidP="00845C1C">
            <w:pPr>
              <w:spacing w:before="0"/>
              <w:jc w:val="center"/>
              <w:rPr>
                <w:rFonts w:asciiTheme="majorHAnsi" w:hAnsiTheme="majorHAnsi" w:cstheme="majorHAnsi"/>
                <w:sz w:val="19"/>
                <w:szCs w:val="19"/>
              </w:rPr>
            </w:pPr>
          </w:p>
        </w:tc>
        <w:tc>
          <w:tcPr>
            <w:tcW w:w="538" w:type="dxa"/>
            <w:shd w:val="clear" w:color="auto" w:fill="ABAFBF" w:themeFill="accent6"/>
            <w:vAlign w:val="center"/>
          </w:tcPr>
          <w:p w14:paraId="3BAEBBF6" w14:textId="6829321D" w:rsidR="00845C1C" w:rsidRPr="00845C1C" w:rsidRDefault="00845C1C" w:rsidP="00845C1C">
            <w:pPr>
              <w:spacing w:before="0"/>
              <w:jc w:val="center"/>
              <w:rPr>
                <w:rFonts w:asciiTheme="majorHAnsi" w:hAnsiTheme="majorHAnsi" w:cstheme="majorHAnsi"/>
                <w:sz w:val="19"/>
                <w:szCs w:val="19"/>
              </w:rPr>
            </w:pPr>
          </w:p>
        </w:tc>
        <w:tc>
          <w:tcPr>
            <w:tcW w:w="538" w:type="dxa"/>
            <w:shd w:val="clear" w:color="auto" w:fill="ABAFBF" w:themeFill="accent6"/>
            <w:vAlign w:val="center"/>
          </w:tcPr>
          <w:p w14:paraId="396D8DB5" w14:textId="1F03999F" w:rsidR="00845C1C" w:rsidRPr="00845C1C" w:rsidRDefault="00845C1C" w:rsidP="00845C1C">
            <w:pPr>
              <w:spacing w:before="0"/>
              <w:jc w:val="center"/>
              <w:rPr>
                <w:rFonts w:asciiTheme="majorHAnsi" w:hAnsiTheme="majorHAnsi" w:cstheme="majorHAnsi"/>
                <w:sz w:val="19"/>
                <w:szCs w:val="19"/>
              </w:rPr>
            </w:pPr>
          </w:p>
        </w:tc>
        <w:tc>
          <w:tcPr>
            <w:tcW w:w="1257" w:type="dxa"/>
            <w:gridSpan w:val="2"/>
            <w:vAlign w:val="center"/>
          </w:tcPr>
          <w:p w14:paraId="3AE21B37" w14:textId="0CBDF778" w:rsidR="00845C1C" w:rsidRPr="00845C1C" w:rsidRDefault="00845C1C" w:rsidP="00845C1C">
            <w:pPr>
              <w:spacing w:before="0"/>
              <w:jc w:val="center"/>
              <w:rPr>
                <w:rFonts w:asciiTheme="majorHAnsi" w:hAnsiTheme="majorHAnsi" w:cstheme="majorHAnsi"/>
                <w:sz w:val="19"/>
                <w:szCs w:val="19"/>
              </w:rPr>
            </w:pPr>
            <w:r w:rsidRPr="00845C1C">
              <w:rPr>
                <w:rFonts w:asciiTheme="majorHAnsi" w:hAnsiTheme="majorHAnsi" w:cstheme="majorHAnsi"/>
                <w:sz w:val="19"/>
                <w:szCs w:val="19"/>
              </w:rPr>
              <w:t>SDŽ - UOZOKPII, MINGOR</w:t>
            </w:r>
            <w:r w:rsidR="009704A6">
              <w:rPr>
                <w:rFonts w:asciiTheme="majorHAnsi" w:hAnsiTheme="majorHAnsi" w:cstheme="majorHAnsi"/>
                <w:sz w:val="19"/>
                <w:szCs w:val="19"/>
              </w:rPr>
              <w:t>, JLS</w:t>
            </w:r>
          </w:p>
        </w:tc>
      </w:tr>
      <w:tr w:rsidR="00845C1C" w:rsidRPr="00096657" w14:paraId="43E0401B" w14:textId="77777777" w:rsidTr="0065110D">
        <w:tc>
          <w:tcPr>
            <w:tcW w:w="1297" w:type="dxa"/>
            <w:vAlign w:val="center"/>
          </w:tcPr>
          <w:p w14:paraId="625F7054" w14:textId="26E2DA98" w:rsidR="00845C1C" w:rsidRPr="00845C1C" w:rsidRDefault="00845C1C" w:rsidP="00845C1C">
            <w:pPr>
              <w:spacing w:before="0"/>
              <w:jc w:val="center"/>
              <w:rPr>
                <w:rFonts w:asciiTheme="majorHAnsi" w:hAnsiTheme="majorHAnsi" w:cstheme="majorHAnsi"/>
                <w:sz w:val="19"/>
                <w:szCs w:val="19"/>
              </w:rPr>
            </w:pPr>
            <w:r w:rsidRPr="00845C1C">
              <w:rPr>
                <w:rFonts w:asciiTheme="majorHAnsi" w:hAnsiTheme="majorHAnsi" w:cstheme="majorHAnsi"/>
                <w:color w:val="000000"/>
                <w:sz w:val="19"/>
                <w:szCs w:val="19"/>
              </w:rPr>
              <w:t>Suradnja</w:t>
            </w:r>
          </w:p>
        </w:tc>
        <w:tc>
          <w:tcPr>
            <w:tcW w:w="3494" w:type="dxa"/>
            <w:vAlign w:val="center"/>
          </w:tcPr>
          <w:p w14:paraId="0265394F" w14:textId="6ECB70BC" w:rsidR="00845C1C" w:rsidRPr="00845C1C" w:rsidRDefault="00845C1C" w:rsidP="00845C1C">
            <w:pPr>
              <w:spacing w:before="0"/>
              <w:jc w:val="left"/>
              <w:rPr>
                <w:rFonts w:asciiTheme="majorHAnsi" w:hAnsiTheme="majorHAnsi" w:cstheme="majorHAnsi"/>
                <w:sz w:val="19"/>
                <w:szCs w:val="19"/>
              </w:rPr>
            </w:pPr>
            <w:r w:rsidRPr="00845C1C">
              <w:rPr>
                <w:rFonts w:asciiTheme="majorHAnsi" w:hAnsiTheme="majorHAnsi" w:cstheme="majorHAnsi"/>
                <w:sz w:val="19"/>
                <w:szCs w:val="19"/>
              </w:rPr>
              <w:t xml:space="preserve">Pratiti prostorne i strateške planove te davati mišljenja usmjerena </w:t>
            </w:r>
            <w:r w:rsidR="00FE74F4">
              <w:rPr>
                <w:rFonts w:asciiTheme="majorHAnsi" w:hAnsiTheme="majorHAnsi" w:cstheme="majorHAnsi"/>
                <w:sz w:val="19"/>
                <w:szCs w:val="19"/>
              </w:rPr>
              <w:t xml:space="preserve">na </w:t>
            </w:r>
            <w:r w:rsidRPr="00845C1C">
              <w:rPr>
                <w:rFonts w:asciiTheme="majorHAnsi" w:hAnsiTheme="majorHAnsi" w:cstheme="majorHAnsi"/>
                <w:sz w:val="19"/>
                <w:szCs w:val="19"/>
              </w:rPr>
              <w:t>očuvanj</w:t>
            </w:r>
            <w:r w:rsidR="00FE74F4">
              <w:rPr>
                <w:rFonts w:asciiTheme="majorHAnsi" w:hAnsiTheme="majorHAnsi" w:cstheme="majorHAnsi"/>
                <w:sz w:val="19"/>
                <w:szCs w:val="19"/>
              </w:rPr>
              <w:t>e</w:t>
            </w:r>
            <w:r w:rsidRPr="00845C1C">
              <w:rPr>
                <w:rFonts w:asciiTheme="majorHAnsi" w:hAnsiTheme="majorHAnsi" w:cstheme="majorHAnsi"/>
                <w:sz w:val="19"/>
                <w:szCs w:val="19"/>
              </w:rPr>
              <w:t xml:space="preserve"> ekološke mreže, zaštićenih područja, strogo zaštićenih vrsta te rijetkih i ugroženih stanišnih tipova.</w:t>
            </w:r>
          </w:p>
        </w:tc>
        <w:tc>
          <w:tcPr>
            <w:tcW w:w="768" w:type="dxa"/>
            <w:vAlign w:val="center"/>
          </w:tcPr>
          <w:p w14:paraId="005449AB" w14:textId="5BD2F334" w:rsidR="00845C1C" w:rsidRPr="00845C1C" w:rsidRDefault="00845C1C" w:rsidP="00845C1C">
            <w:pPr>
              <w:spacing w:before="0"/>
              <w:jc w:val="center"/>
              <w:rPr>
                <w:rFonts w:asciiTheme="majorHAnsi" w:hAnsiTheme="majorHAnsi" w:cstheme="majorHAnsi"/>
                <w:b/>
                <w:bCs/>
                <w:color w:val="030F40" w:themeColor="accent1"/>
                <w:sz w:val="19"/>
                <w:szCs w:val="19"/>
              </w:rPr>
            </w:pPr>
            <w:r w:rsidRPr="00845C1C">
              <w:rPr>
                <w:rFonts w:asciiTheme="majorHAnsi" w:hAnsiTheme="majorHAnsi" w:cstheme="majorHAnsi"/>
                <w:b/>
                <w:bCs/>
                <w:color w:val="030F40" w:themeColor="accent1"/>
                <w:sz w:val="19"/>
                <w:szCs w:val="19"/>
              </w:rPr>
              <w:t>AE4</w:t>
            </w:r>
          </w:p>
        </w:tc>
        <w:tc>
          <w:tcPr>
            <w:tcW w:w="2059" w:type="dxa"/>
            <w:vAlign w:val="center"/>
          </w:tcPr>
          <w:p w14:paraId="3C9AE0EB" w14:textId="291BA7A9" w:rsidR="00845C1C" w:rsidRPr="00845C1C" w:rsidRDefault="00845C1C" w:rsidP="00845C1C">
            <w:pPr>
              <w:spacing w:before="0"/>
              <w:jc w:val="left"/>
              <w:rPr>
                <w:rFonts w:asciiTheme="majorHAnsi" w:hAnsiTheme="majorHAnsi" w:cstheme="majorHAnsi"/>
                <w:sz w:val="19"/>
                <w:szCs w:val="19"/>
              </w:rPr>
            </w:pPr>
            <w:r w:rsidRPr="00845C1C">
              <w:rPr>
                <w:rFonts w:asciiTheme="majorHAnsi" w:hAnsiTheme="majorHAnsi" w:cstheme="majorHAnsi"/>
                <w:color w:val="000000"/>
                <w:sz w:val="19"/>
                <w:szCs w:val="19"/>
              </w:rPr>
              <w:t xml:space="preserve">Minimalno 3 službenih očitovanja JU. </w:t>
            </w:r>
          </w:p>
        </w:tc>
        <w:tc>
          <w:tcPr>
            <w:tcW w:w="474" w:type="dxa"/>
            <w:vAlign w:val="center"/>
          </w:tcPr>
          <w:p w14:paraId="1CB35FE6" w14:textId="6C9AA7DB" w:rsidR="00845C1C" w:rsidRPr="00845C1C" w:rsidRDefault="00845C1C" w:rsidP="00845C1C">
            <w:pPr>
              <w:spacing w:before="0"/>
              <w:jc w:val="center"/>
              <w:rPr>
                <w:rFonts w:asciiTheme="majorHAnsi" w:hAnsiTheme="majorHAnsi" w:cstheme="majorHAnsi"/>
                <w:b/>
                <w:bCs/>
                <w:color w:val="030F40" w:themeColor="accent1"/>
                <w:sz w:val="19"/>
                <w:szCs w:val="19"/>
              </w:rPr>
            </w:pPr>
            <w:r w:rsidRPr="00845C1C">
              <w:rPr>
                <w:rFonts w:asciiTheme="majorHAnsi" w:hAnsiTheme="majorHAnsi" w:cstheme="majorHAnsi"/>
                <w:b/>
                <w:bCs/>
                <w:color w:val="030F40" w:themeColor="accent1"/>
                <w:sz w:val="19"/>
                <w:szCs w:val="19"/>
              </w:rPr>
              <w:t>1</w:t>
            </w:r>
          </w:p>
        </w:tc>
        <w:tc>
          <w:tcPr>
            <w:tcW w:w="535" w:type="dxa"/>
            <w:shd w:val="clear" w:color="auto" w:fill="ABAFBF" w:themeFill="accent6"/>
            <w:vAlign w:val="center"/>
          </w:tcPr>
          <w:p w14:paraId="2872BD8B" w14:textId="0A00DBDA" w:rsidR="00845C1C" w:rsidRPr="00845C1C" w:rsidRDefault="00845C1C" w:rsidP="00845C1C">
            <w:pPr>
              <w:spacing w:before="0"/>
              <w:jc w:val="center"/>
              <w:rPr>
                <w:rFonts w:asciiTheme="majorHAnsi" w:hAnsiTheme="majorHAnsi" w:cstheme="majorHAnsi"/>
                <w:sz w:val="19"/>
                <w:szCs w:val="19"/>
              </w:rPr>
            </w:pPr>
          </w:p>
        </w:tc>
        <w:tc>
          <w:tcPr>
            <w:tcW w:w="535" w:type="dxa"/>
            <w:shd w:val="clear" w:color="auto" w:fill="ABAFBF" w:themeFill="accent6"/>
            <w:vAlign w:val="center"/>
          </w:tcPr>
          <w:p w14:paraId="54DE3FCF" w14:textId="732C6A8F" w:rsidR="00845C1C" w:rsidRPr="00845C1C" w:rsidRDefault="00845C1C" w:rsidP="00845C1C">
            <w:pPr>
              <w:spacing w:before="0"/>
              <w:jc w:val="center"/>
              <w:rPr>
                <w:rFonts w:asciiTheme="majorHAnsi" w:hAnsiTheme="majorHAnsi" w:cstheme="majorHAnsi"/>
                <w:sz w:val="19"/>
                <w:szCs w:val="19"/>
              </w:rPr>
            </w:pPr>
          </w:p>
        </w:tc>
        <w:tc>
          <w:tcPr>
            <w:tcW w:w="535" w:type="dxa"/>
            <w:shd w:val="clear" w:color="auto" w:fill="ABAFBF" w:themeFill="accent6"/>
            <w:vAlign w:val="center"/>
          </w:tcPr>
          <w:p w14:paraId="6D42B885" w14:textId="0333BED4" w:rsidR="00845C1C" w:rsidRPr="00845C1C" w:rsidRDefault="00845C1C" w:rsidP="00845C1C">
            <w:pPr>
              <w:spacing w:before="0"/>
              <w:jc w:val="center"/>
              <w:rPr>
                <w:rFonts w:asciiTheme="majorHAnsi" w:hAnsiTheme="majorHAnsi" w:cstheme="majorHAnsi"/>
                <w:sz w:val="19"/>
                <w:szCs w:val="19"/>
              </w:rPr>
            </w:pPr>
          </w:p>
        </w:tc>
        <w:tc>
          <w:tcPr>
            <w:tcW w:w="535" w:type="dxa"/>
            <w:shd w:val="clear" w:color="auto" w:fill="ABAFBF" w:themeFill="accent6"/>
            <w:vAlign w:val="center"/>
          </w:tcPr>
          <w:p w14:paraId="33ADBBBB" w14:textId="25A9EE9D" w:rsidR="00845C1C" w:rsidRPr="00845C1C" w:rsidRDefault="00845C1C" w:rsidP="00845C1C">
            <w:pPr>
              <w:spacing w:before="0"/>
              <w:jc w:val="center"/>
              <w:rPr>
                <w:rFonts w:asciiTheme="majorHAnsi" w:hAnsiTheme="majorHAnsi" w:cstheme="majorHAnsi"/>
                <w:sz w:val="19"/>
                <w:szCs w:val="19"/>
              </w:rPr>
            </w:pPr>
          </w:p>
        </w:tc>
        <w:tc>
          <w:tcPr>
            <w:tcW w:w="535" w:type="dxa"/>
            <w:shd w:val="clear" w:color="auto" w:fill="ABAFBF" w:themeFill="accent6"/>
            <w:vAlign w:val="center"/>
          </w:tcPr>
          <w:p w14:paraId="2B07C0B0" w14:textId="188E4997" w:rsidR="00845C1C" w:rsidRPr="00845C1C" w:rsidRDefault="00845C1C" w:rsidP="00845C1C">
            <w:pPr>
              <w:spacing w:before="0"/>
              <w:jc w:val="center"/>
              <w:rPr>
                <w:rFonts w:asciiTheme="majorHAnsi" w:hAnsiTheme="majorHAnsi" w:cstheme="majorHAnsi"/>
                <w:sz w:val="19"/>
                <w:szCs w:val="19"/>
              </w:rPr>
            </w:pPr>
          </w:p>
        </w:tc>
        <w:tc>
          <w:tcPr>
            <w:tcW w:w="535" w:type="dxa"/>
            <w:shd w:val="clear" w:color="auto" w:fill="ABAFBF" w:themeFill="accent6"/>
            <w:vAlign w:val="center"/>
          </w:tcPr>
          <w:p w14:paraId="6377EBEA" w14:textId="7999B3A9" w:rsidR="00845C1C" w:rsidRPr="00845C1C" w:rsidRDefault="00845C1C" w:rsidP="00845C1C">
            <w:pPr>
              <w:spacing w:before="0"/>
              <w:jc w:val="center"/>
              <w:rPr>
                <w:rFonts w:asciiTheme="majorHAnsi" w:hAnsiTheme="majorHAnsi" w:cstheme="majorHAnsi"/>
                <w:sz w:val="19"/>
                <w:szCs w:val="19"/>
              </w:rPr>
            </w:pPr>
          </w:p>
        </w:tc>
        <w:tc>
          <w:tcPr>
            <w:tcW w:w="535" w:type="dxa"/>
            <w:shd w:val="clear" w:color="auto" w:fill="ABAFBF" w:themeFill="accent6"/>
            <w:vAlign w:val="center"/>
          </w:tcPr>
          <w:p w14:paraId="0AA250E5" w14:textId="0FA9A132" w:rsidR="00845C1C" w:rsidRPr="00845C1C" w:rsidRDefault="00845C1C" w:rsidP="00845C1C">
            <w:pPr>
              <w:spacing w:before="0"/>
              <w:jc w:val="center"/>
              <w:rPr>
                <w:rFonts w:asciiTheme="majorHAnsi" w:hAnsiTheme="majorHAnsi" w:cstheme="majorHAnsi"/>
                <w:sz w:val="19"/>
                <w:szCs w:val="19"/>
              </w:rPr>
            </w:pPr>
          </w:p>
        </w:tc>
        <w:tc>
          <w:tcPr>
            <w:tcW w:w="535" w:type="dxa"/>
            <w:shd w:val="clear" w:color="auto" w:fill="ABAFBF" w:themeFill="accent6"/>
            <w:vAlign w:val="center"/>
          </w:tcPr>
          <w:p w14:paraId="10060F5A" w14:textId="03131F6F" w:rsidR="00845C1C" w:rsidRPr="00845C1C" w:rsidRDefault="00845C1C" w:rsidP="00845C1C">
            <w:pPr>
              <w:spacing w:before="0"/>
              <w:jc w:val="center"/>
              <w:rPr>
                <w:rFonts w:asciiTheme="majorHAnsi" w:hAnsiTheme="majorHAnsi" w:cstheme="majorHAnsi"/>
                <w:sz w:val="19"/>
                <w:szCs w:val="19"/>
              </w:rPr>
            </w:pPr>
          </w:p>
        </w:tc>
        <w:tc>
          <w:tcPr>
            <w:tcW w:w="538" w:type="dxa"/>
            <w:shd w:val="clear" w:color="auto" w:fill="ABAFBF" w:themeFill="accent6"/>
            <w:vAlign w:val="center"/>
          </w:tcPr>
          <w:p w14:paraId="53879EF9" w14:textId="71FFF2D1" w:rsidR="00845C1C" w:rsidRPr="00845C1C" w:rsidRDefault="00845C1C" w:rsidP="00845C1C">
            <w:pPr>
              <w:spacing w:before="0"/>
              <w:jc w:val="center"/>
              <w:rPr>
                <w:rFonts w:asciiTheme="majorHAnsi" w:hAnsiTheme="majorHAnsi" w:cstheme="majorHAnsi"/>
                <w:sz w:val="19"/>
                <w:szCs w:val="19"/>
              </w:rPr>
            </w:pPr>
          </w:p>
        </w:tc>
        <w:tc>
          <w:tcPr>
            <w:tcW w:w="538" w:type="dxa"/>
            <w:shd w:val="clear" w:color="auto" w:fill="ABAFBF" w:themeFill="accent6"/>
            <w:vAlign w:val="center"/>
          </w:tcPr>
          <w:p w14:paraId="14EAA7E7" w14:textId="45EEB76F" w:rsidR="00845C1C" w:rsidRPr="00845C1C" w:rsidRDefault="00845C1C" w:rsidP="00845C1C">
            <w:pPr>
              <w:spacing w:before="0"/>
              <w:jc w:val="center"/>
              <w:rPr>
                <w:rFonts w:asciiTheme="majorHAnsi" w:hAnsiTheme="majorHAnsi" w:cstheme="majorHAnsi"/>
                <w:sz w:val="19"/>
                <w:szCs w:val="19"/>
              </w:rPr>
            </w:pPr>
          </w:p>
        </w:tc>
        <w:tc>
          <w:tcPr>
            <w:tcW w:w="1257" w:type="dxa"/>
            <w:gridSpan w:val="2"/>
            <w:vAlign w:val="center"/>
          </w:tcPr>
          <w:p w14:paraId="0937FC8C" w14:textId="38377C5A" w:rsidR="00845C1C" w:rsidRPr="00845C1C" w:rsidRDefault="00845C1C" w:rsidP="00845C1C">
            <w:pPr>
              <w:spacing w:before="0"/>
              <w:jc w:val="center"/>
              <w:rPr>
                <w:rFonts w:asciiTheme="majorHAnsi" w:hAnsiTheme="majorHAnsi" w:cstheme="majorHAnsi"/>
                <w:color w:val="000000"/>
                <w:sz w:val="19"/>
                <w:szCs w:val="19"/>
              </w:rPr>
            </w:pPr>
            <w:r w:rsidRPr="00845C1C">
              <w:rPr>
                <w:rFonts w:asciiTheme="majorHAnsi" w:hAnsiTheme="majorHAnsi" w:cstheme="majorHAnsi"/>
                <w:sz w:val="19"/>
                <w:szCs w:val="19"/>
              </w:rPr>
              <w:t>ZZP, SDŽ, JLS</w:t>
            </w:r>
          </w:p>
        </w:tc>
      </w:tr>
      <w:tr w:rsidR="00845C1C" w:rsidRPr="00096657" w14:paraId="6E0EE45C" w14:textId="77777777" w:rsidTr="0065110D">
        <w:tc>
          <w:tcPr>
            <w:tcW w:w="1297" w:type="dxa"/>
            <w:vAlign w:val="center"/>
          </w:tcPr>
          <w:p w14:paraId="0D081CF6" w14:textId="7C2B2F76" w:rsidR="00845C1C" w:rsidRPr="00845C1C" w:rsidRDefault="00845C1C" w:rsidP="00845C1C">
            <w:pPr>
              <w:spacing w:before="0"/>
              <w:jc w:val="center"/>
              <w:rPr>
                <w:rFonts w:asciiTheme="majorHAnsi" w:hAnsiTheme="majorHAnsi" w:cstheme="majorHAnsi"/>
                <w:sz w:val="19"/>
                <w:szCs w:val="19"/>
              </w:rPr>
            </w:pPr>
            <w:r w:rsidRPr="00845C1C">
              <w:rPr>
                <w:rFonts w:asciiTheme="majorHAnsi" w:hAnsiTheme="majorHAnsi" w:cstheme="majorHAnsi"/>
                <w:color w:val="000000"/>
                <w:sz w:val="19"/>
                <w:szCs w:val="19"/>
              </w:rPr>
              <w:lastRenderedPageBreak/>
              <w:t>Aktivno upravljanje</w:t>
            </w:r>
          </w:p>
        </w:tc>
        <w:tc>
          <w:tcPr>
            <w:tcW w:w="3494" w:type="dxa"/>
            <w:vAlign w:val="center"/>
          </w:tcPr>
          <w:p w14:paraId="0B4BB1FB" w14:textId="718B1826" w:rsidR="00845C1C" w:rsidRPr="00845C1C" w:rsidRDefault="00845C1C" w:rsidP="00845C1C">
            <w:pPr>
              <w:spacing w:before="0"/>
              <w:jc w:val="left"/>
              <w:rPr>
                <w:rFonts w:asciiTheme="majorHAnsi" w:hAnsiTheme="majorHAnsi" w:cstheme="majorHAnsi"/>
                <w:sz w:val="19"/>
                <w:szCs w:val="19"/>
              </w:rPr>
            </w:pPr>
            <w:r w:rsidRPr="00845C1C">
              <w:rPr>
                <w:rFonts w:asciiTheme="majorHAnsi" w:hAnsiTheme="majorHAnsi" w:cstheme="majorHAnsi"/>
                <w:sz w:val="19"/>
                <w:szCs w:val="19"/>
              </w:rPr>
              <w:t>U suradnji s ostalim nadležnim inspekcijama i državnim tijelima jačati nadzor nad provedbom mjera očuvanja ekološke mreže, zaštićenih područja, strogo zaštićenih vrsta te rijetkih i ugroženih stanišnih tipova.</w:t>
            </w:r>
          </w:p>
        </w:tc>
        <w:tc>
          <w:tcPr>
            <w:tcW w:w="768" w:type="dxa"/>
            <w:vAlign w:val="center"/>
          </w:tcPr>
          <w:p w14:paraId="71F7AEE4" w14:textId="7434D770" w:rsidR="00845C1C" w:rsidRPr="00845C1C" w:rsidRDefault="00845C1C" w:rsidP="00845C1C">
            <w:pPr>
              <w:spacing w:before="0"/>
              <w:jc w:val="center"/>
              <w:rPr>
                <w:rFonts w:asciiTheme="majorHAnsi" w:hAnsiTheme="majorHAnsi" w:cstheme="majorHAnsi"/>
                <w:b/>
                <w:bCs/>
                <w:color w:val="030F40" w:themeColor="accent1"/>
                <w:sz w:val="19"/>
                <w:szCs w:val="19"/>
              </w:rPr>
            </w:pPr>
            <w:r w:rsidRPr="00845C1C">
              <w:rPr>
                <w:rFonts w:asciiTheme="majorHAnsi" w:hAnsiTheme="majorHAnsi" w:cstheme="majorHAnsi"/>
                <w:b/>
                <w:bCs/>
                <w:color w:val="030F40" w:themeColor="accent1"/>
                <w:sz w:val="19"/>
                <w:szCs w:val="19"/>
              </w:rPr>
              <w:t>AE5</w:t>
            </w:r>
          </w:p>
        </w:tc>
        <w:tc>
          <w:tcPr>
            <w:tcW w:w="2059" w:type="dxa"/>
            <w:vAlign w:val="center"/>
          </w:tcPr>
          <w:p w14:paraId="45FD5052" w14:textId="06424BEC" w:rsidR="00845C1C" w:rsidRPr="00845C1C" w:rsidRDefault="00845C1C" w:rsidP="00845C1C">
            <w:pPr>
              <w:spacing w:before="0"/>
              <w:jc w:val="left"/>
              <w:rPr>
                <w:rFonts w:asciiTheme="majorHAnsi" w:hAnsiTheme="majorHAnsi" w:cstheme="majorHAnsi"/>
                <w:sz w:val="19"/>
                <w:szCs w:val="19"/>
              </w:rPr>
            </w:pPr>
            <w:r w:rsidRPr="00845C1C">
              <w:rPr>
                <w:rFonts w:asciiTheme="majorHAnsi" w:hAnsiTheme="majorHAnsi" w:cstheme="majorHAnsi"/>
                <w:sz w:val="19"/>
                <w:szCs w:val="19"/>
              </w:rPr>
              <w:t xml:space="preserve">Minimalno 10 terenskih obilazaka. Minimalno 5 zajedničkih akcija. </w:t>
            </w:r>
          </w:p>
        </w:tc>
        <w:tc>
          <w:tcPr>
            <w:tcW w:w="474" w:type="dxa"/>
            <w:vAlign w:val="center"/>
          </w:tcPr>
          <w:p w14:paraId="21FF3E6B" w14:textId="6D326829" w:rsidR="00845C1C" w:rsidRPr="00845C1C" w:rsidRDefault="00845C1C" w:rsidP="00845C1C">
            <w:pPr>
              <w:spacing w:before="0"/>
              <w:jc w:val="center"/>
              <w:rPr>
                <w:rFonts w:asciiTheme="majorHAnsi" w:hAnsiTheme="majorHAnsi" w:cstheme="majorHAnsi"/>
                <w:b/>
                <w:bCs/>
                <w:color w:val="030F40" w:themeColor="accent1"/>
                <w:sz w:val="19"/>
                <w:szCs w:val="19"/>
              </w:rPr>
            </w:pPr>
            <w:r w:rsidRPr="00845C1C">
              <w:rPr>
                <w:rFonts w:asciiTheme="majorHAnsi" w:hAnsiTheme="majorHAnsi" w:cstheme="majorHAnsi"/>
                <w:b/>
                <w:bCs/>
                <w:color w:val="030F40" w:themeColor="accent1"/>
                <w:sz w:val="19"/>
                <w:szCs w:val="19"/>
              </w:rPr>
              <w:t>1</w:t>
            </w:r>
          </w:p>
        </w:tc>
        <w:tc>
          <w:tcPr>
            <w:tcW w:w="535" w:type="dxa"/>
            <w:shd w:val="clear" w:color="auto" w:fill="ABAFBF" w:themeFill="accent6"/>
            <w:vAlign w:val="center"/>
          </w:tcPr>
          <w:p w14:paraId="580A6689" w14:textId="78399997" w:rsidR="00845C1C" w:rsidRPr="00845C1C" w:rsidRDefault="00845C1C" w:rsidP="00845C1C">
            <w:pPr>
              <w:spacing w:before="0"/>
              <w:jc w:val="center"/>
              <w:rPr>
                <w:rFonts w:asciiTheme="majorHAnsi" w:hAnsiTheme="majorHAnsi" w:cstheme="majorHAnsi"/>
                <w:sz w:val="19"/>
                <w:szCs w:val="19"/>
              </w:rPr>
            </w:pPr>
          </w:p>
        </w:tc>
        <w:tc>
          <w:tcPr>
            <w:tcW w:w="535" w:type="dxa"/>
            <w:shd w:val="clear" w:color="auto" w:fill="ABAFBF" w:themeFill="accent6"/>
            <w:vAlign w:val="center"/>
          </w:tcPr>
          <w:p w14:paraId="220C838B" w14:textId="172EC49E" w:rsidR="00845C1C" w:rsidRPr="00845C1C" w:rsidRDefault="00845C1C" w:rsidP="00845C1C">
            <w:pPr>
              <w:spacing w:before="0"/>
              <w:jc w:val="center"/>
              <w:rPr>
                <w:rFonts w:asciiTheme="majorHAnsi" w:hAnsiTheme="majorHAnsi" w:cstheme="majorHAnsi"/>
                <w:sz w:val="19"/>
                <w:szCs w:val="19"/>
              </w:rPr>
            </w:pPr>
          </w:p>
        </w:tc>
        <w:tc>
          <w:tcPr>
            <w:tcW w:w="535" w:type="dxa"/>
            <w:shd w:val="clear" w:color="auto" w:fill="ABAFBF" w:themeFill="accent6"/>
            <w:vAlign w:val="center"/>
          </w:tcPr>
          <w:p w14:paraId="551F22F1" w14:textId="3E567E0E" w:rsidR="00845C1C" w:rsidRPr="00845C1C" w:rsidRDefault="00845C1C" w:rsidP="00845C1C">
            <w:pPr>
              <w:spacing w:before="0"/>
              <w:jc w:val="center"/>
              <w:rPr>
                <w:rFonts w:asciiTheme="majorHAnsi" w:hAnsiTheme="majorHAnsi" w:cstheme="majorHAnsi"/>
                <w:sz w:val="19"/>
                <w:szCs w:val="19"/>
              </w:rPr>
            </w:pPr>
          </w:p>
        </w:tc>
        <w:tc>
          <w:tcPr>
            <w:tcW w:w="535" w:type="dxa"/>
            <w:shd w:val="clear" w:color="auto" w:fill="ABAFBF" w:themeFill="accent6"/>
            <w:vAlign w:val="center"/>
          </w:tcPr>
          <w:p w14:paraId="268C6147" w14:textId="67FF0B04" w:rsidR="00845C1C" w:rsidRPr="00845C1C" w:rsidRDefault="00845C1C" w:rsidP="00845C1C">
            <w:pPr>
              <w:spacing w:before="0"/>
              <w:jc w:val="center"/>
              <w:rPr>
                <w:rFonts w:asciiTheme="majorHAnsi" w:hAnsiTheme="majorHAnsi" w:cstheme="majorHAnsi"/>
                <w:sz w:val="19"/>
                <w:szCs w:val="19"/>
              </w:rPr>
            </w:pPr>
          </w:p>
        </w:tc>
        <w:tc>
          <w:tcPr>
            <w:tcW w:w="535" w:type="dxa"/>
            <w:shd w:val="clear" w:color="auto" w:fill="ABAFBF" w:themeFill="accent6"/>
            <w:vAlign w:val="center"/>
          </w:tcPr>
          <w:p w14:paraId="727C9F95" w14:textId="115E4162" w:rsidR="00845C1C" w:rsidRPr="00845C1C" w:rsidRDefault="00845C1C" w:rsidP="00845C1C">
            <w:pPr>
              <w:spacing w:before="0"/>
              <w:jc w:val="center"/>
              <w:rPr>
                <w:rFonts w:asciiTheme="majorHAnsi" w:hAnsiTheme="majorHAnsi" w:cstheme="majorHAnsi"/>
                <w:sz w:val="19"/>
                <w:szCs w:val="19"/>
              </w:rPr>
            </w:pPr>
          </w:p>
        </w:tc>
        <w:tc>
          <w:tcPr>
            <w:tcW w:w="535" w:type="dxa"/>
            <w:shd w:val="clear" w:color="auto" w:fill="ABAFBF" w:themeFill="accent6"/>
            <w:vAlign w:val="center"/>
          </w:tcPr>
          <w:p w14:paraId="3202F936" w14:textId="475B371D" w:rsidR="00845C1C" w:rsidRPr="00845C1C" w:rsidRDefault="00845C1C" w:rsidP="00845C1C">
            <w:pPr>
              <w:spacing w:before="0"/>
              <w:jc w:val="center"/>
              <w:rPr>
                <w:rFonts w:asciiTheme="majorHAnsi" w:hAnsiTheme="majorHAnsi" w:cstheme="majorHAnsi"/>
                <w:sz w:val="19"/>
                <w:szCs w:val="19"/>
              </w:rPr>
            </w:pPr>
          </w:p>
        </w:tc>
        <w:tc>
          <w:tcPr>
            <w:tcW w:w="535" w:type="dxa"/>
            <w:shd w:val="clear" w:color="auto" w:fill="ABAFBF" w:themeFill="accent6"/>
            <w:vAlign w:val="center"/>
          </w:tcPr>
          <w:p w14:paraId="371F5D9E" w14:textId="5FA490FE" w:rsidR="00845C1C" w:rsidRPr="00845C1C" w:rsidRDefault="00845C1C" w:rsidP="00845C1C">
            <w:pPr>
              <w:spacing w:before="0"/>
              <w:jc w:val="center"/>
              <w:rPr>
                <w:rFonts w:asciiTheme="majorHAnsi" w:hAnsiTheme="majorHAnsi" w:cstheme="majorHAnsi"/>
                <w:sz w:val="19"/>
                <w:szCs w:val="19"/>
              </w:rPr>
            </w:pPr>
          </w:p>
        </w:tc>
        <w:tc>
          <w:tcPr>
            <w:tcW w:w="535" w:type="dxa"/>
            <w:shd w:val="clear" w:color="auto" w:fill="ABAFBF" w:themeFill="accent6"/>
            <w:vAlign w:val="center"/>
          </w:tcPr>
          <w:p w14:paraId="49573770" w14:textId="36E3E3BD" w:rsidR="00845C1C" w:rsidRPr="00845C1C" w:rsidRDefault="00845C1C" w:rsidP="00845C1C">
            <w:pPr>
              <w:spacing w:before="0"/>
              <w:jc w:val="center"/>
              <w:rPr>
                <w:rFonts w:asciiTheme="majorHAnsi" w:hAnsiTheme="majorHAnsi" w:cstheme="majorHAnsi"/>
                <w:sz w:val="19"/>
                <w:szCs w:val="19"/>
              </w:rPr>
            </w:pPr>
          </w:p>
        </w:tc>
        <w:tc>
          <w:tcPr>
            <w:tcW w:w="538" w:type="dxa"/>
            <w:shd w:val="clear" w:color="auto" w:fill="ABAFBF" w:themeFill="accent6"/>
            <w:vAlign w:val="center"/>
          </w:tcPr>
          <w:p w14:paraId="31F690A4" w14:textId="18E2264C" w:rsidR="00845C1C" w:rsidRPr="00845C1C" w:rsidRDefault="00845C1C" w:rsidP="00845C1C">
            <w:pPr>
              <w:spacing w:before="0"/>
              <w:jc w:val="center"/>
              <w:rPr>
                <w:rFonts w:asciiTheme="majorHAnsi" w:hAnsiTheme="majorHAnsi" w:cstheme="majorHAnsi"/>
                <w:sz w:val="19"/>
                <w:szCs w:val="19"/>
              </w:rPr>
            </w:pPr>
          </w:p>
        </w:tc>
        <w:tc>
          <w:tcPr>
            <w:tcW w:w="538" w:type="dxa"/>
            <w:shd w:val="clear" w:color="auto" w:fill="ABAFBF" w:themeFill="accent6"/>
            <w:vAlign w:val="center"/>
          </w:tcPr>
          <w:p w14:paraId="5B17ABF5" w14:textId="5DFEF3F7" w:rsidR="00845C1C" w:rsidRPr="00845C1C" w:rsidRDefault="00845C1C" w:rsidP="00845C1C">
            <w:pPr>
              <w:spacing w:before="0"/>
              <w:jc w:val="center"/>
              <w:rPr>
                <w:rFonts w:asciiTheme="majorHAnsi" w:hAnsiTheme="majorHAnsi" w:cstheme="majorHAnsi"/>
                <w:sz w:val="19"/>
                <w:szCs w:val="19"/>
              </w:rPr>
            </w:pPr>
          </w:p>
        </w:tc>
        <w:tc>
          <w:tcPr>
            <w:tcW w:w="1257" w:type="dxa"/>
            <w:gridSpan w:val="2"/>
            <w:vAlign w:val="center"/>
          </w:tcPr>
          <w:p w14:paraId="362CC1AD" w14:textId="780C43A1" w:rsidR="00845C1C" w:rsidRPr="00845C1C" w:rsidRDefault="00845C1C" w:rsidP="00845C1C">
            <w:pPr>
              <w:spacing w:before="0"/>
              <w:jc w:val="center"/>
              <w:rPr>
                <w:rFonts w:asciiTheme="majorHAnsi" w:hAnsiTheme="majorHAnsi" w:cstheme="majorHAnsi"/>
                <w:color w:val="000000"/>
                <w:sz w:val="19"/>
                <w:szCs w:val="19"/>
              </w:rPr>
            </w:pPr>
            <w:r w:rsidRPr="00845C1C">
              <w:rPr>
                <w:rFonts w:asciiTheme="majorHAnsi" w:hAnsiTheme="majorHAnsi" w:cstheme="majorHAnsi"/>
                <w:sz w:val="19"/>
                <w:szCs w:val="19"/>
              </w:rPr>
              <w:t>DI</w:t>
            </w:r>
            <w:r w:rsidR="001601E2">
              <w:rPr>
                <w:rFonts w:asciiTheme="majorHAnsi" w:hAnsiTheme="majorHAnsi" w:cstheme="majorHAnsi"/>
                <w:sz w:val="19"/>
                <w:szCs w:val="19"/>
              </w:rPr>
              <w:t>RH</w:t>
            </w:r>
            <w:r w:rsidRPr="00845C1C">
              <w:rPr>
                <w:rFonts w:asciiTheme="majorHAnsi" w:hAnsiTheme="majorHAnsi" w:cstheme="majorHAnsi"/>
                <w:sz w:val="19"/>
                <w:szCs w:val="19"/>
              </w:rPr>
              <w:t>, MINGOR</w:t>
            </w:r>
          </w:p>
        </w:tc>
      </w:tr>
      <w:tr w:rsidR="00845C1C" w:rsidRPr="00096657" w14:paraId="261CC20F" w14:textId="77777777" w:rsidTr="0065110D">
        <w:tc>
          <w:tcPr>
            <w:tcW w:w="1297" w:type="dxa"/>
            <w:vAlign w:val="center"/>
          </w:tcPr>
          <w:p w14:paraId="4C5B8772" w14:textId="65C3D993" w:rsidR="00845C1C" w:rsidRPr="00845C1C" w:rsidRDefault="00845C1C" w:rsidP="00845C1C">
            <w:pPr>
              <w:spacing w:before="0"/>
              <w:jc w:val="center"/>
              <w:rPr>
                <w:rFonts w:asciiTheme="majorHAnsi" w:hAnsiTheme="majorHAnsi" w:cstheme="majorHAnsi"/>
                <w:sz w:val="19"/>
                <w:szCs w:val="19"/>
              </w:rPr>
            </w:pPr>
            <w:r w:rsidRPr="00845C1C">
              <w:rPr>
                <w:rFonts w:asciiTheme="majorHAnsi" w:hAnsiTheme="majorHAnsi" w:cstheme="majorHAnsi"/>
                <w:sz w:val="19"/>
                <w:szCs w:val="19"/>
              </w:rPr>
              <w:t>Suradnja</w:t>
            </w:r>
          </w:p>
        </w:tc>
        <w:tc>
          <w:tcPr>
            <w:tcW w:w="3494" w:type="dxa"/>
            <w:vAlign w:val="center"/>
          </w:tcPr>
          <w:p w14:paraId="6E67FB26" w14:textId="0BE27A84" w:rsidR="00845C1C" w:rsidRPr="00845C1C" w:rsidRDefault="00845C1C" w:rsidP="00845C1C">
            <w:pPr>
              <w:spacing w:before="0"/>
              <w:jc w:val="left"/>
              <w:rPr>
                <w:rFonts w:asciiTheme="majorHAnsi" w:hAnsiTheme="majorHAnsi" w:cstheme="majorHAnsi"/>
                <w:sz w:val="19"/>
                <w:szCs w:val="19"/>
              </w:rPr>
            </w:pPr>
            <w:r w:rsidRPr="00845C1C">
              <w:rPr>
                <w:rFonts w:asciiTheme="majorHAnsi" w:hAnsiTheme="majorHAnsi" w:cstheme="majorHAnsi"/>
                <w:sz w:val="19"/>
                <w:szCs w:val="19"/>
              </w:rPr>
              <w:t xml:space="preserve">Surađivati s MINGOR-om i angažiranim stručnjacima u uspostavi i provedbi nacionalnog sustava praćenja stanja ciljnih staništa i vrsta te sudjelovati u edukacijskim radionicama vezano za provedbu praćenja stanja. </w:t>
            </w:r>
          </w:p>
        </w:tc>
        <w:tc>
          <w:tcPr>
            <w:tcW w:w="768" w:type="dxa"/>
            <w:vAlign w:val="center"/>
          </w:tcPr>
          <w:p w14:paraId="261ADFBC" w14:textId="5529FC7D" w:rsidR="00845C1C" w:rsidRPr="00845C1C" w:rsidRDefault="00845C1C" w:rsidP="00845C1C">
            <w:pPr>
              <w:spacing w:before="0"/>
              <w:jc w:val="center"/>
              <w:rPr>
                <w:rFonts w:asciiTheme="majorHAnsi" w:hAnsiTheme="majorHAnsi" w:cstheme="majorHAnsi"/>
                <w:b/>
                <w:bCs/>
                <w:color w:val="030F40" w:themeColor="accent1"/>
                <w:sz w:val="19"/>
                <w:szCs w:val="19"/>
              </w:rPr>
            </w:pPr>
            <w:r w:rsidRPr="00845C1C">
              <w:rPr>
                <w:rFonts w:asciiTheme="majorHAnsi" w:hAnsiTheme="majorHAnsi" w:cstheme="majorHAnsi"/>
                <w:b/>
                <w:bCs/>
                <w:color w:val="030F40" w:themeColor="accent1"/>
                <w:sz w:val="19"/>
                <w:szCs w:val="19"/>
              </w:rPr>
              <w:t>AE6</w:t>
            </w:r>
          </w:p>
        </w:tc>
        <w:tc>
          <w:tcPr>
            <w:tcW w:w="2059" w:type="dxa"/>
            <w:vAlign w:val="center"/>
          </w:tcPr>
          <w:p w14:paraId="7005FDBF" w14:textId="07823C7C" w:rsidR="00845C1C" w:rsidRPr="00845C1C" w:rsidRDefault="00845C1C" w:rsidP="00845C1C">
            <w:pPr>
              <w:spacing w:before="0"/>
              <w:jc w:val="left"/>
              <w:rPr>
                <w:rFonts w:asciiTheme="majorHAnsi" w:hAnsiTheme="majorHAnsi" w:cstheme="majorHAnsi"/>
                <w:sz w:val="19"/>
                <w:szCs w:val="19"/>
              </w:rPr>
            </w:pPr>
            <w:r w:rsidRPr="00845C1C">
              <w:rPr>
                <w:rFonts w:asciiTheme="majorHAnsi" w:hAnsiTheme="majorHAnsi" w:cstheme="majorHAnsi"/>
                <w:color w:val="000000"/>
                <w:sz w:val="19"/>
                <w:szCs w:val="19"/>
              </w:rPr>
              <w:t>Broj i pregled upita i odaziva na suradnju.</w:t>
            </w:r>
          </w:p>
        </w:tc>
        <w:tc>
          <w:tcPr>
            <w:tcW w:w="474" w:type="dxa"/>
            <w:vAlign w:val="center"/>
          </w:tcPr>
          <w:p w14:paraId="30E4690C" w14:textId="6A92C0A6" w:rsidR="00845C1C" w:rsidRPr="00845C1C" w:rsidRDefault="00845C1C" w:rsidP="00845C1C">
            <w:pPr>
              <w:spacing w:before="0"/>
              <w:jc w:val="center"/>
              <w:rPr>
                <w:rFonts w:asciiTheme="majorHAnsi" w:hAnsiTheme="majorHAnsi" w:cstheme="majorHAnsi"/>
                <w:b/>
                <w:bCs/>
                <w:color w:val="030F40" w:themeColor="accent1"/>
                <w:sz w:val="19"/>
                <w:szCs w:val="19"/>
              </w:rPr>
            </w:pPr>
            <w:r w:rsidRPr="00845C1C">
              <w:rPr>
                <w:rFonts w:asciiTheme="majorHAnsi" w:hAnsiTheme="majorHAnsi" w:cstheme="majorHAnsi"/>
                <w:b/>
                <w:bCs/>
                <w:color w:val="030F40" w:themeColor="accent1"/>
                <w:sz w:val="19"/>
                <w:szCs w:val="19"/>
              </w:rPr>
              <w:t>1</w:t>
            </w:r>
          </w:p>
        </w:tc>
        <w:tc>
          <w:tcPr>
            <w:tcW w:w="535" w:type="dxa"/>
            <w:shd w:val="clear" w:color="auto" w:fill="ABAFBF" w:themeFill="accent6"/>
            <w:vAlign w:val="center"/>
          </w:tcPr>
          <w:p w14:paraId="459EB120" w14:textId="1791C80D" w:rsidR="00845C1C" w:rsidRPr="00845C1C" w:rsidRDefault="00845C1C" w:rsidP="00845C1C">
            <w:pPr>
              <w:spacing w:before="0"/>
              <w:jc w:val="center"/>
              <w:rPr>
                <w:rFonts w:asciiTheme="majorHAnsi" w:hAnsiTheme="majorHAnsi" w:cstheme="majorHAnsi"/>
                <w:sz w:val="19"/>
                <w:szCs w:val="19"/>
              </w:rPr>
            </w:pPr>
          </w:p>
        </w:tc>
        <w:tc>
          <w:tcPr>
            <w:tcW w:w="535" w:type="dxa"/>
            <w:shd w:val="clear" w:color="auto" w:fill="ABAFBF" w:themeFill="accent6"/>
            <w:vAlign w:val="center"/>
          </w:tcPr>
          <w:p w14:paraId="73FDE234" w14:textId="1E6804ED" w:rsidR="00845C1C" w:rsidRPr="00845C1C" w:rsidRDefault="00845C1C" w:rsidP="00845C1C">
            <w:pPr>
              <w:spacing w:before="0"/>
              <w:jc w:val="center"/>
              <w:rPr>
                <w:rFonts w:asciiTheme="majorHAnsi" w:hAnsiTheme="majorHAnsi" w:cstheme="majorHAnsi"/>
                <w:sz w:val="19"/>
                <w:szCs w:val="19"/>
              </w:rPr>
            </w:pPr>
          </w:p>
        </w:tc>
        <w:tc>
          <w:tcPr>
            <w:tcW w:w="535" w:type="dxa"/>
            <w:shd w:val="clear" w:color="auto" w:fill="auto"/>
            <w:vAlign w:val="center"/>
          </w:tcPr>
          <w:p w14:paraId="6DDBCCF7" w14:textId="7BAFB2B7" w:rsidR="00845C1C" w:rsidRPr="00845C1C" w:rsidRDefault="00845C1C" w:rsidP="00845C1C">
            <w:pPr>
              <w:spacing w:before="0"/>
              <w:jc w:val="center"/>
              <w:rPr>
                <w:rFonts w:asciiTheme="majorHAnsi" w:hAnsiTheme="majorHAnsi" w:cstheme="majorHAnsi"/>
                <w:sz w:val="19"/>
                <w:szCs w:val="19"/>
              </w:rPr>
            </w:pPr>
          </w:p>
        </w:tc>
        <w:tc>
          <w:tcPr>
            <w:tcW w:w="535" w:type="dxa"/>
            <w:shd w:val="clear" w:color="auto" w:fill="auto"/>
            <w:vAlign w:val="center"/>
          </w:tcPr>
          <w:p w14:paraId="2453051C" w14:textId="0CDC54D9" w:rsidR="00845C1C" w:rsidRPr="00845C1C" w:rsidRDefault="00845C1C" w:rsidP="00845C1C">
            <w:pPr>
              <w:spacing w:before="0"/>
              <w:jc w:val="center"/>
              <w:rPr>
                <w:rFonts w:asciiTheme="majorHAnsi" w:hAnsiTheme="majorHAnsi" w:cstheme="majorHAnsi"/>
                <w:sz w:val="19"/>
                <w:szCs w:val="19"/>
              </w:rPr>
            </w:pPr>
          </w:p>
        </w:tc>
        <w:tc>
          <w:tcPr>
            <w:tcW w:w="535" w:type="dxa"/>
            <w:shd w:val="clear" w:color="auto" w:fill="auto"/>
            <w:vAlign w:val="center"/>
          </w:tcPr>
          <w:p w14:paraId="1FF7D3DF" w14:textId="5B84B338" w:rsidR="00845C1C" w:rsidRPr="00845C1C" w:rsidRDefault="00845C1C" w:rsidP="00845C1C">
            <w:pPr>
              <w:spacing w:before="0"/>
              <w:jc w:val="center"/>
              <w:rPr>
                <w:rFonts w:asciiTheme="majorHAnsi" w:hAnsiTheme="majorHAnsi" w:cstheme="majorHAnsi"/>
                <w:sz w:val="19"/>
                <w:szCs w:val="19"/>
              </w:rPr>
            </w:pPr>
          </w:p>
        </w:tc>
        <w:tc>
          <w:tcPr>
            <w:tcW w:w="535" w:type="dxa"/>
            <w:shd w:val="clear" w:color="auto" w:fill="auto"/>
            <w:vAlign w:val="center"/>
          </w:tcPr>
          <w:p w14:paraId="0187DD8B" w14:textId="58B60FB0" w:rsidR="00845C1C" w:rsidRPr="00845C1C" w:rsidRDefault="00845C1C" w:rsidP="00845C1C">
            <w:pPr>
              <w:spacing w:before="0"/>
              <w:jc w:val="center"/>
              <w:rPr>
                <w:rFonts w:asciiTheme="majorHAnsi" w:hAnsiTheme="majorHAnsi" w:cstheme="majorHAnsi"/>
                <w:sz w:val="19"/>
                <w:szCs w:val="19"/>
              </w:rPr>
            </w:pPr>
          </w:p>
        </w:tc>
        <w:tc>
          <w:tcPr>
            <w:tcW w:w="535" w:type="dxa"/>
            <w:shd w:val="clear" w:color="auto" w:fill="auto"/>
            <w:vAlign w:val="center"/>
          </w:tcPr>
          <w:p w14:paraId="544AD491" w14:textId="0E1863B7" w:rsidR="00845C1C" w:rsidRPr="00845C1C" w:rsidRDefault="00845C1C" w:rsidP="00845C1C">
            <w:pPr>
              <w:spacing w:before="0"/>
              <w:jc w:val="center"/>
              <w:rPr>
                <w:rFonts w:asciiTheme="majorHAnsi" w:hAnsiTheme="majorHAnsi" w:cstheme="majorHAnsi"/>
                <w:sz w:val="19"/>
                <w:szCs w:val="19"/>
              </w:rPr>
            </w:pPr>
          </w:p>
        </w:tc>
        <w:tc>
          <w:tcPr>
            <w:tcW w:w="535" w:type="dxa"/>
            <w:shd w:val="clear" w:color="auto" w:fill="auto"/>
            <w:vAlign w:val="center"/>
          </w:tcPr>
          <w:p w14:paraId="55C9ABEC" w14:textId="3006C09F" w:rsidR="00845C1C" w:rsidRPr="00845C1C" w:rsidRDefault="00845C1C" w:rsidP="00845C1C">
            <w:pPr>
              <w:spacing w:before="0"/>
              <w:jc w:val="center"/>
              <w:rPr>
                <w:rFonts w:asciiTheme="majorHAnsi" w:hAnsiTheme="majorHAnsi" w:cstheme="majorHAnsi"/>
                <w:sz w:val="19"/>
                <w:szCs w:val="19"/>
              </w:rPr>
            </w:pPr>
          </w:p>
        </w:tc>
        <w:tc>
          <w:tcPr>
            <w:tcW w:w="538" w:type="dxa"/>
            <w:shd w:val="clear" w:color="auto" w:fill="auto"/>
            <w:vAlign w:val="center"/>
          </w:tcPr>
          <w:p w14:paraId="34D55B98" w14:textId="5467DFEF" w:rsidR="00845C1C" w:rsidRPr="00845C1C" w:rsidRDefault="00845C1C" w:rsidP="00845C1C">
            <w:pPr>
              <w:spacing w:before="0"/>
              <w:jc w:val="center"/>
              <w:rPr>
                <w:rFonts w:asciiTheme="majorHAnsi" w:hAnsiTheme="majorHAnsi" w:cstheme="majorHAnsi"/>
                <w:sz w:val="19"/>
                <w:szCs w:val="19"/>
              </w:rPr>
            </w:pPr>
          </w:p>
        </w:tc>
        <w:tc>
          <w:tcPr>
            <w:tcW w:w="538" w:type="dxa"/>
            <w:shd w:val="clear" w:color="auto" w:fill="auto"/>
            <w:vAlign w:val="center"/>
          </w:tcPr>
          <w:p w14:paraId="7827AE68" w14:textId="54C63EE6" w:rsidR="00845C1C" w:rsidRPr="00845C1C" w:rsidRDefault="00845C1C" w:rsidP="00845C1C">
            <w:pPr>
              <w:spacing w:before="0"/>
              <w:jc w:val="center"/>
              <w:rPr>
                <w:rFonts w:asciiTheme="majorHAnsi" w:hAnsiTheme="majorHAnsi" w:cstheme="majorHAnsi"/>
                <w:sz w:val="19"/>
                <w:szCs w:val="19"/>
              </w:rPr>
            </w:pPr>
          </w:p>
        </w:tc>
        <w:tc>
          <w:tcPr>
            <w:tcW w:w="1257" w:type="dxa"/>
            <w:gridSpan w:val="2"/>
            <w:vAlign w:val="center"/>
          </w:tcPr>
          <w:p w14:paraId="255AC3F8" w14:textId="0E774EE1" w:rsidR="00845C1C" w:rsidRPr="00845C1C" w:rsidRDefault="00845C1C" w:rsidP="00845C1C">
            <w:pPr>
              <w:spacing w:before="0"/>
              <w:jc w:val="center"/>
              <w:rPr>
                <w:rFonts w:asciiTheme="majorHAnsi" w:hAnsiTheme="majorHAnsi" w:cstheme="majorHAnsi"/>
                <w:color w:val="000000"/>
                <w:sz w:val="19"/>
                <w:szCs w:val="19"/>
              </w:rPr>
            </w:pPr>
            <w:r w:rsidRPr="00845C1C">
              <w:rPr>
                <w:rFonts w:asciiTheme="majorHAnsi" w:hAnsiTheme="majorHAnsi" w:cstheme="majorHAnsi"/>
                <w:sz w:val="19"/>
                <w:szCs w:val="19"/>
              </w:rPr>
              <w:t>M</w:t>
            </w:r>
            <w:r w:rsidR="000C668D">
              <w:rPr>
                <w:rFonts w:asciiTheme="majorHAnsi" w:hAnsiTheme="majorHAnsi" w:cstheme="majorHAnsi"/>
                <w:sz w:val="19"/>
                <w:szCs w:val="19"/>
              </w:rPr>
              <w:t>IN</w:t>
            </w:r>
            <w:r w:rsidRPr="00845C1C">
              <w:rPr>
                <w:rFonts w:asciiTheme="majorHAnsi" w:hAnsiTheme="majorHAnsi" w:cstheme="majorHAnsi"/>
                <w:sz w:val="19"/>
                <w:szCs w:val="19"/>
              </w:rPr>
              <w:t>GOR, VS</w:t>
            </w:r>
          </w:p>
        </w:tc>
      </w:tr>
      <w:tr w:rsidR="00845C1C" w:rsidRPr="00096657" w14:paraId="51F0A56D" w14:textId="77777777" w:rsidTr="0065110D">
        <w:tc>
          <w:tcPr>
            <w:tcW w:w="1297" w:type="dxa"/>
            <w:vAlign w:val="center"/>
          </w:tcPr>
          <w:p w14:paraId="384D7F6F" w14:textId="022C91A5" w:rsidR="00845C1C" w:rsidRPr="00845C1C" w:rsidRDefault="00845C1C" w:rsidP="00845C1C">
            <w:pPr>
              <w:spacing w:before="0"/>
              <w:jc w:val="center"/>
              <w:rPr>
                <w:rFonts w:asciiTheme="majorHAnsi" w:hAnsiTheme="majorHAnsi" w:cstheme="majorHAnsi"/>
                <w:sz w:val="19"/>
                <w:szCs w:val="19"/>
              </w:rPr>
            </w:pPr>
            <w:r w:rsidRPr="00845C1C">
              <w:rPr>
                <w:rFonts w:asciiTheme="majorHAnsi" w:hAnsiTheme="majorHAnsi" w:cstheme="majorHAnsi"/>
                <w:color w:val="000000"/>
                <w:sz w:val="19"/>
                <w:szCs w:val="19"/>
              </w:rPr>
              <w:t>Aktivno upravljanje</w:t>
            </w:r>
          </w:p>
        </w:tc>
        <w:tc>
          <w:tcPr>
            <w:tcW w:w="3494" w:type="dxa"/>
            <w:vAlign w:val="center"/>
          </w:tcPr>
          <w:p w14:paraId="101E91D4" w14:textId="4FF9F78A" w:rsidR="00845C1C" w:rsidRPr="00845C1C" w:rsidRDefault="00845C1C" w:rsidP="00845C1C">
            <w:pPr>
              <w:spacing w:before="0"/>
              <w:jc w:val="left"/>
              <w:rPr>
                <w:rFonts w:asciiTheme="majorHAnsi" w:hAnsiTheme="majorHAnsi" w:cstheme="majorHAnsi"/>
                <w:sz w:val="19"/>
                <w:szCs w:val="19"/>
              </w:rPr>
            </w:pPr>
            <w:r w:rsidRPr="00845C1C">
              <w:rPr>
                <w:rFonts w:asciiTheme="majorHAnsi" w:hAnsiTheme="majorHAnsi" w:cstheme="majorHAnsi"/>
                <w:color w:val="000000"/>
                <w:sz w:val="19"/>
                <w:szCs w:val="19"/>
              </w:rPr>
              <w:t>U suradnji s MINGOR, Županijom i jedinicama lokalne samouprave provesti identifikaciju potencijalnih novih područja za zaštitu i strogu zaštitu na kopnu i moru, sukladno EU Strategiji o bioraznolikosti do 2030.</w:t>
            </w:r>
          </w:p>
        </w:tc>
        <w:tc>
          <w:tcPr>
            <w:tcW w:w="768" w:type="dxa"/>
            <w:vAlign w:val="center"/>
          </w:tcPr>
          <w:p w14:paraId="7FCD36F2" w14:textId="0E6A00C0" w:rsidR="00845C1C" w:rsidRPr="00845C1C" w:rsidRDefault="00845C1C" w:rsidP="00845C1C">
            <w:pPr>
              <w:spacing w:before="0"/>
              <w:jc w:val="center"/>
              <w:rPr>
                <w:rFonts w:asciiTheme="majorHAnsi" w:hAnsiTheme="majorHAnsi" w:cstheme="majorHAnsi"/>
                <w:b/>
                <w:bCs/>
                <w:color w:val="030F40" w:themeColor="accent1"/>
                <w:sz w:val="19"/>
                <w:szCs w:val="19"/>
              </w:rPr>
            </w:pPr>
            <w:r w:rsidRPr="00845C1C">
              <w:rPr>
                <w:rFonts w:asciiTheme="majorHAnsi" w:hAnsiTheme="majorHAnsi" w:cstheme="majorHAnsi"/>
                <w:b/>
                <w:bCs/>
                <w:color w:val="030F40" w:themeColor="accent1"/>
                <w:sz w:val="19"/>
                <w:szCs w:val="19"/>
              </w:rPr>
              <w:t>AE7</w:t>
            </w:r>
          </w:p>
        </w:tc>
        <w:tc>
          <w:tcPr>
            <w:tcW w:w="2059" w:type="dxa"/>
            <w:vAlign w:val="center"/>
          </w:tcPr>
          <w:p w14:paraId="7EC1E64F" w14:textId="33EEFC66" w:rsidR="00845C1C" w:rsidRPr="00845C1C" w:rsidRDefault="00845C1C" w:rsidP="00845C1C">
            <w:pPr>
              <w:spacing w:before="0"/>
              <w:jc w:val="left"/>
              <w:rPr>
                <w:rFonts w:asciiTheme="majorHAnsi" w:hAnsiTheme="majorHAnsi" w:cstheme="majorHAnsi"/>
                <w:sz w:val="19"/>
                <w:szCs w:val="19"/>
              </w:rPr>
            </w:pPr>
            <w:r w:rsidRPr="00845C1C">
              <w:rPr>
                <w:rFonts w:asciiTheme="majorHAnsi" w:hAnsiTheme="majorHAnsi" w:cstheme="majorHAnsi"/>
                <w:color w:val="000000"/>
                <w:sz w:val="19"/>
                <w:szCs w:val="19"/>
              </w:rPr>
              <w:t>Prijedlog novih područja za zaštitu.</w:t>
            </w:r>
          </w:p>
        </w:tc>
        <w:tc>
          <w:tcPr>
            <w:tcW w:w="474" w:type="dxa"/>
            <w:vAlign w:val="center"/>
          </w:tcPr>
          <w:p w14:paraId="6FAD6366" w14:textId="5B4EA26F" w:rsidR="00845C1C" w:rsidRPr="00845C1C" w:rsidRDefault="00845C1C" w:rsidP="00845C1C">
            <w:pPr>
              <w:spacing w:before="0"/>
              <w:jc w:val="center"/>
              <w:rPr>
                <w:rFonts w:asciiTheme="majorHAnsi" w:hAnsiTheme="majorHAnsi" w:cstheme="majorHAnsi"/>
                <w:b/>
                <w:bCs/>
                <w:color w:val="030F40" w:themeColor="accent1"/>
                <w:sz w:val="19"/>
                <w:szCs w:val="19"/>
              </w:rPr>
            </w:pPr>
            <w:r w:rsidRPr="00845C1C">
              <w:rPr>
                <w:rFonts w:asciiTheme="majorHAnsi" w:hAnsiTheme="majorHAnsi" w:cstheme="majorHAnsi"/>
                <w:b/>
                <w:bCs/>
                <w:color w:val="030F40" w:themeColor="accent1"/>
                <w:sz w:val="19"/>
                <w:szCs w:val="19"/>
              </w:rPr>
              <w:t>1</w:t>
            </w:r>
          </w:p>
        </w:tc>
        <w:tc>
          <w:tcPr>
            <w:tcW w:w="535" w:type="dxa"/>
            <w:shd w:val="clear" w:color="auto" w:fill="ABAFBF" w:themeFill="accent6"/>
            <w:vAlign w:val="center"/>
          </w:tcPr>
          <w:p w14:paraId="69CB4640" w14:textId="71C23155" w:rsidR="00845C1C" w:rsidRPr="00845C1C" w:rsidRDefault="00845C1C" w:rsidP="00845C1C">
            <w:pPr>
              <w:spacing w:before="0"/>
              <w:jc w:val="center"/>
              <w:rPr>
                <w:rFonts w:asciiTheme="majorHAnsi" w:hAnsiTheme="majorHAnsi" w:cstheme="majorHAnsi"/>
                <w:sz w:val="19"/>
                <w:szCs w:val="19"/>
              </w:rPr>
            </w:pPr>
          </w:p>
        </w:tc>
        <w:tc>
          <w:tcPr>
            <w:tcW w:w="535" w:type="dxa"/>
            <w:shd w:val="clear" w:color="auto" w:fill="ABAFBF" w:themeFill="accent6"/>
            <w:vAlign w:val="center"/>
          </w:tcPr>
          <w:p w14:paraId="3652EB61" w14:textId="30F2E82F" w:rsidR="00845C1C" w:rsidRPr="00845C1C" w:rsidRDefault="00845C1C" w:rsidP="00845C1C">
            <w:pPr>
              <w:spacing w:before="0"/>
              <w:jc w:val="center"/>
              <w:rPr>
                <w:rFonts w:asciiTheme="majorHAnsi" w:hAnsiTheme="majorHAnsi" w:cstheme="majorHAnsi"/>
                <w:sz w:val="19"/>
                <w:szCs w:val="19"/>
              </w:rPr>
            </w:pPr>
          </w:p>
        </w:tc>
        <w:tc>
          <w:tcPr>
            <w:tcW w:w="535" w:type="dxa"/>
            <w:shd w:val="clear" w:color="auto" w:fill="ABAFBF" w:themeFill="accent6"/>
            <w:vAlign w:val="center"/>
          </w:tcPr>
          <w:p w14:paraId="261CB1D2" w14:textId="466BCF0C" w:rsidR="00845C1C" w:rsidRPr="00845C1C" w:rsidRDefault="00845C1C" w:rsidP="00845C1C">
            <w:pPr>
              <w:spacing w:before="0"/>
              <w:jc w:val="center"/>
              <w:rPr>
                <w:rFonts w:asciiTheme="majorHAnsi" w:hAnsiTheme="majorHAnsi" w:cstheme="majorHAnsi"/>
                <w:sz w:val="19"/>
                <w:szCs w:val="19"/>
              </w:rPr>
            </w:pPr>
          </w:p>
        </w:tc>
        <w:tc>
          <w:tcPr>
            <w:tcW w:w="535" w:type="dxa"/>
            <w:shd w:val="clear" w:color="auto" w:fill="ABAFBF" w:themeFill="accent6"/>
            <w:vAlign w:val="center"/>
          </w:tcPr>
          <w:p w14:paraId="35DE8701" w14:textId="7C9A4C3E" w:rsidR="00845C1C" w:rsidRPr="00845C1C" w:rsidRDefault="00845C1C" w:rsidP="00845C1C">
            <w:pPr>
              <w:spacing w:before="0"/>
              <w:jc w:val="center"/>
              <w:rPr>
                <w:rFonts w:asciiTheme="majorHAnsi" w:hAnsiTheme="majorHAnsi" w:cstheme="majorHAnsi"/>
                <w:sz w:val="19"/>
                <w:szCs w:val="19"/>
              </w:rPr>
            </w:pPr>
          </w:p>
        </w:tc>
        <w:tc>
          <w:tcPr>
            <w:tcW w:w="535" w:type="dxa"/>
            <w:shd w:val="clear" w:color="auto" w:fill="ABAFBF" w:themeFill="accent6"/>
            <w:vAlign w:val="center"/>
          </w:tcPr>
          <w:p w14:paraId="34EDF04E" w14:textId="4EA0744B" w:rsidR="00845C1C" w:rsidRPr="00845C1C" w:rsidRDefault="00845C1C" w:rsidP="00845C1C">
            <w:pPr>
              <w:spacing w:before="0"/>
              <w:jc w:val="center"/>
              <w:rPr>
                <w:rFonts w:asciiTheme="majorHAnsi" w:hAnsiTheme="majorHAnsi" w:cstheme="majorHAnsi"/>
                <w:sz w:val="19"/>
                <w:szCs w:val="19"/>
              </w:rPr>
            </w:pPr>
          </w:p>
        </w:tc>
        <w:tc>
          <w:tcPr>
            <w:tcW w:w="535" w:type="dxa"/>
            <w:shd w:val="clear" w:color="auto" w:fill="ABAFBF" w:themeFill="accent6"/>
            <w:vAlign w:val="center"/>
          </w:tcPr>
          <w:p w14:paraId="2728A9FE" w14:textId="11ED108C" w:rsidR="00845C1C" w:rsidRPr="00845C1C" w:rsidRDefault="00845C1C" w:rsidP="00845C1C">
            <w:pPr>
              <w:spacing w:before="0"/>
              <w:jc w:val="center"/>
              <w:rPr>
                <w:rFonts w:asciiTheme="majorHAnsi" w:hAnsiTheme="majorHAnsi" w:cstheme="majorHAnsi"/>
                <w:sz w:val="19"/>
                <w:szCs w:val="19"/>
              </w:rPr>
            </w:pPr>
          </w:p>
        </w:tc>
        <w:tc>
          <w:tcPr>
            <w:tcW w:w="535" w:type="dxa"/>
            <w:shd w:val="clear" w:color="auto" w:fill="ABAFBF" w:themeFill="accent6"/>
            <w:vAlign w:val="center"/>
          </w:tcPr>
          <w:p w14:paraId="5E0E3DF4" w14:textId="54E936ED" w:rsidR="00845C1C" w:rsidRPr="00845C1C" w:rsidRDefault="00845C1C" w:rsidP="00845C1C">
            <w:pPr>
              <w:spacing w:before="0"/>
              <w:jc w:val="center"/>
              <w:rPr>
                <w:rFonts w:asciiTheme="majorHAnsi" w:hAnsiTheme="majorHAnsi" w:cstheme="majorHAnsi"/>
                <w:sz w:val="19"/>
                <w:szCs w:val="19"/>
              </w:rPr>
            </w:pPr>
          </w:p>
        </w:tc>
        <w:tc>
          <w:tcPr>
            <w:tcW w:w="535" w:type="dxa"/>
            <w:shd w:val="clear" w:color="auto" w:fill="auto"/>
            <w:vAlign w:val="center"/>
          </w:tcPr>
          <w:p w14:paraId="636B9AD2" w14:textId="4D807A86" w:rsidR="00845C1C" w:rsidRPr="00845C1C" w:rsidRDefault="00845C1C" w:rsidP="00845C1C">
            <w:pPr>
              <w:spacing w:before="0"/>
              <w:jc w:val="center"/>
              <w:rPr>
                <w:rFonts w:asciiTheme="majorHAnsi" w:hAnsiTheme="majorHAnsi" w:cstheme="majorHAnsi"/>
                <w:sz w:val="19"/>
                <w:szCs w:val="19"/>
              </w:rPr>
            </w:pPr>
          </w:p>
        </w:tc>
        <w:tc>
          <w:tcPr>
            <w:tcW w:w="538" w:type="dxa"/>
            <w:shd w:val="clear" w:color="auto" w:fill="auto"/>
            <w:vAlign w:val="center"/>
          </w:tcPr>
          <w:p w14:paraId="321F5AAF" w14:textId="7511F8BE" w:rsidR="00845C1C" w:rsidRPr="00845C1C" w:rsidRDefault="00845C1C" w:rsidP="00845C1C">
            <w:pPr>
              <w:spacing w:before="0"/>
              <w:jc w:val="center"/>
              <w:rPr>
                <w:rFonts w:asciiTheme="majorHAnsi" w:hAnsiTheme="majorHAnsi" w:cstheme="majorHAnsi"/>
                <w:sz w:val="19"/>
                <w:szCs w:val="19"/>
              </w:rPr>
            </w:pPr>
          </w:p>
        </w:tc>
        <w:tc>
          <w:tcPr>
            <w:tcW w:w="538" w:type="dxa"/>
            <w:shd w:val="clear" w:color="auto" w:fill="auto"/>
            <w:vAlign w:val="center"/>
          </w:tcPr>
          <w:p w14:paraId="77E6B0BB" w14:textId="4EB446EE" w:rsidR="00845C1C" w:rsidRPr="00845C1C" w:rsidRDefault="00845C1C" w:rsidP="00845C1C">
            <w:pPr>
              <w:spacing w:before="0"/>
              <w:jc w:val="center"/>
              <w:rPr>
                <w:rFonts w:asciiTheme="majorHAnsi" w:hAnsiTheme="majorHAnsi" w:cstheme="majorHAnsi"/>
                <w:sz w:val="19"/>
                <w:szCs w:val="19"/>
              </w:rPr>
            </w:pPr>
          </w:p>
        </w:tc>
        <w:tc>
          <w:tcPr>
            <w:tcW w:w="1257" w:type="dxa"/>
            <w:gridSpan w:val="2"/>
            <w:vAlign w:val="bottom"/>
          </w:tcPr>
          <w:p w14:paraId="6816E8DF" w14:textId="00B750ED" w:rsidR="00845C1C" w:rsidRPr="00845C1C" w:rsidRDefault="00845C1C" w:rsidP="00845C1C">
            <w:pPr>
              <w:spacing w:before="0"/>
              <w:jc w:val="center"/>
              <w:rPr>
                <w:rFonts w:asciiTheme="majorHAnsi" w:hAnsiTheme="majorHAnsi" w:cstheme="majorHAnsi"/>
                <w:color w:val="000000"/>
                <w:sz w:val="19"/>
                <w:szCs w:val="19"/>
              </w:rPr>
            </w:pPr>
            <w:r w:rsidRPr="00845C1C">
              <w:rPr>
                <w:rFonts w:asciiTheme="majorHAnsi" w:hAnsiTheme="majorHAnsi" w:cstheme="majorHAnsi"/>
                <w:color w:val="000000"/>
                <w:sz w:val="19"/>
                <w:szCs w:val="19"/>
              </w:rPr>
              <w:t>M</w:t>
            </w:r>
            <w:r w:rsidR="000C668D">
              <w:rPr>
                <w:rFonts w:asciiTheme="majorHAnsi" w:hAnsiTheme="majorHAnsi" w:cstheme="majorHAnsi"/>
                <w:color w:val="000000"/>
                <w:sz w:val="19"/>
                <w:szCs w:val="19"/>
              </w:rPr>
              <w:t>IN</w:t>
            </w:r>
            <w:r w:rsidRPr="00845C1C">
              <w:rPr>
                <w:rFonts w:asciiTheme="majorHAnsi" w:hAnsiTheme="majorHAnsi" w:cstheme="majorHAnsi"/>
                <w:color w:val="000000"/>
                <w:sz w:val="19"/>
                <w:szCs w:val="19"/>
              </w:rPr>
              <w:t>GOR, SDŽ, JLS</w:t>
            </w:r>
          </w:p>
        </w:tc>
      </w:tr>
      <w:tr w:rsidR="00845C1C" w:rsidRPr="00096657" w14:paraId="79EAE5ED" w14:textId="77777777" w:rsidTr="0065110D">
        <w:tc>
          <w:tcPr>
            <w:tcW w:w="1297" w:type="dxa"/>
            <w:vAlign w:val="center"/>
          </w:tcPr>
          <w:p w14:paraId="18072E73" w14:textId="39FEC7BC" w:rsidR="00845C1C" w:rsidRPr="00845C1C" w:rsidRDefault="00845C1C" w:rsidP="00845C1C">
            <w:pPr>
              <w:spacing w:before="0"/>
              <w:jc w:val="center"/>
              <w:rPr>
                <w:rFonts w:asciiTheme="majorHAnsi" w:hAnsiTheme="majorHAnsi" w:cstheme="majorHAnsi"/>
                <w:sz w:val="19"/>
                <w:szCs w:val="19"/>
              </w:rPr>
            </w:pPr>
            <w:r w:rsidRPr="00845C1C">
              <w:rPr>
                <w:rFonts w:asciiTheme="majorHAnsi" w:hAnsiTheme="majorHAnsi" w:cstheme="majorHAnsi"/>
                <w:color w:val="000000"/>
                <w:sz w:val="19"/>
                <w:szCs w:val="19"/>
              </w:rPr>
              <w:t>Aktivno upravljanje</w:t>
            </w:r>
          </w:p>
        </w:tc>
        <w:tc>
          <w:tcPr>
            <w:tcW w:w="3494" w:type="dxa"/>
            <w:vAlign w:val="center"/>
          </w:tcPr>
          <w:p w14:paraId="668DC22C" w14:textId="2A3FE3FC" w:rsidR="00845C1C" w:rsidRPr="00845C1C" w:rsidRDefault="00845C1C" w:rsidP="00845C1C">
            <w:pPr>
              <w:spacing w:before="0"/>
              <w:jc w:val="left"/>
              <w:rPr>
                <w:rFonts w:asciiTheme="majorHAnsi" w:hAnsiTheme="majorHAnsi" w:cstheme="majorHAnsi"/>
                <w:sz w:val="19"/>
                <w:szCs w:val="19"/>
              </w:rPr>
            </w:pPr>
            <w:r w:rsidRPr="00845C1C">
              <w:rPr>
                <w:rFonts w:asciiTheme="majorHAnsi" w:hAnsiTheme="majorHAnsi" w:cstheme="majorHAnsi"/>
                <w:color w:val="000000"/>
                <w:sz w:val="19"/>
                <w:szCs w:val="19"/>
              </w:rPr>
              <w:t xml:space="preserve">Sukladno rezultatima istraživanja, revidirati ciljna staništa, vrste i </w:t>
            </w:r>
            <w:proofErr w:type="spellStart"/>
            <w:r w:rsidRPr="00845C1C">
              <w:rPr>
                <w:rFonts w:asciiTheme="majorHAnsi" w:hAnsiTheme="majorHAnsi" w:cstheme="majorHAnsi"/>
                <w:color w:val="000000"/>
                <w:sz w:val="19"/>
                <w:szCs w:val="19"/>
              </w:rPr>
              <w:t>zonaciju</w:t>
            </w:r>
            <w:proofErr w:type="spellEnd"/>
            <w:r w:rsidRPr="00845C1C">
              <w:rPr>
                <w:rFonts w:asciiTheme="majorHAnsi" w:hAnsiTheme="majorHAnsi" w:cstheme="majorHAnsi"/>
                <w:color w:val="000000"/>
                <w:sz w:val="19"/>
                <w:szCs w:val="19"/>
              </w:rPr>
              <w:t xml:space="preserve"> područja ekološke mreže otoka Hvara. </w:t>
            </w:r>
          </w:p>
        </w:tc>
        <w:tc>
          <w:tcPr>
            <w:tcW w:w="768" w:type="dxa"/>
            <w:vAlign w:val="center"/>
          </w:tcPr>
          <w:p w14:paraId="675F0E5D" w14:textId="307F0ED1" w:rsidR="00845C1C" w:rsidRPr="00845C1C" w:rsidRDefault="00845C1C" w:rsidP="00845C1C">
            <w:pPr>
              <w:spacing w:before="0"/>
              <w:jc w:val="center"/>
              <w:rPr>
                <w:rFonts w:asciiTheme="majorHAnsi" w:hAnsiTheme="majorHAnsi" w:cstheme="majorHAnsi"/>
                <w:b/>
                <w:bCs/>
                <w:color w:val="030F40" w:themeColor="accent1"/>
                <w:sz w:val="19"/>
                <w:szCs w:val="19"/>
              </w:rPr>
            </w:pPr>
            <w:r w:rsidRPr="00845C1C">
              <w:rPr>
                <w:rFonts w:asciiTheme="majorHAnsi" w:hAnsiTheme="majorHAnsi" w:cstheme="majorHAnsi"/>
                <w:b/>
                <w:bCs/>
                <w:color w:val="030F40" w:themeColor="accent1"/>
                <w:sz w:val="19"/>
                <w:szCs w:val="19"/>
              </w:rPr>
              <w:t>AE8</w:t>
            </w:r>
          </w:p>
        </w:tc>
        <w:tc>
          <w:tcPr>
            <w:tcW w:w="2059" w:type="dxa"/>
            <w:vAlign w:val="center"/>
          </w:tcPr>
          <w:p w14:paraId="44B6F3B4" w14:textId="5726821F" w:rsidR="00845C1C" w:rsidRPr="00845C1C" w:rsidRDefault="00845C1C" w:rsidP="00845C1C">
            <w:pPr>
              <w:spacing w:before="0"/>
              <w:jc w:val="left"/>
              <w:rPr>
                <w:rFonts w:asciiTheme="majorHAnsi" w:hAnsiTheme="majorHAnsi" w:cstheme="majorHAnsi"/>
                <w:sz w:val="19"/>
                <w:szCs w:val="19"/>
              </w:rPr>
            </w:pPr>
            <w:r w:rsidRPr="00845C1C">
              <w:rPr>
                <w:rFonts w:asciiTheme="majorHAnsi" w:hAnsiTheme="majorHAnsi" w:cstheme="majorHAnsi"/>
                <w:sz w:val="19"/>
                <w:szCs w:val="19"/>
              </w:rPr>
              <w:t xml:space="preserve">Prijedlog izmjena ekološke mreže i njene </w:t>
            </w:r>
            <w:proofErr w:type="spellStart"/>
            <w:r w:rsidRPr="00845C1C">
              <w:rPr>
                <w:rFonts w:asciiTheme="majorHAnsi" w:hAnsiTheme="majorHAnsi" w:cstheme="majorHAnsi"/>
                <w:sz w:val="19"/>
                <w:szCs w:val="19"/>
              </w:rPr>
              <w:t>zonacije</w:t>
            </w:r>
            <w:proofErr w:type="spellEnd"/>
            <w:r w:rsidRPr="00845C1C">
              <w:rPr>
                <w:rFonts w:asciiTheme="majorHAnsi" w:hAnsiTheme="majorHAnsi" w:cstheme="majorHAnsi"/>
                <w:sz w:val="19"/>
                <w:szCs w:val="19"/>
              </w:rPr>
              <w:t xml:space="preserve"> (vrsta i staništa).</w:t>
            </w:r>
          </w:p>
        </w:tc>
        <w:tc>
          <w:tcPr>
            <w:tcW w:w="474" w:type="dxa"/>
            <w:vAlign w:val="center"/>
          </w:tcPr>
          <w:p w14:paraId="39B02C23" w14:textId="64B51282" w:rsidR="00845C1C" w:rsidRPr="00845C1C" w:rsidRDefault="00845C1C" w:rsidP="00845C1C">
            <w:pPr>
              <w:spacing w:before="0"/>
              <w:jc w:val="center"/>
              <w:rPr>
                <w:rFonts w:asciiTheme="majorHAnsi" w:hAnsiTheme="majorHAnsi" w:cstheme="majorHAnsi"/>
                <w:b/>
                <w:bCs/>
                <w:color w:val="030F40" w:themeColor="accent1"/>
                <w:sz w:val="19"/>
                <w:szCs w:val="19"/>
              </w:rPr>
            </w:pPr>
            <w:r w:rsidRPr="00845C1C">
              <w:rPr>
                <w:rFonts w:asciiTheme="majorHAnsi" w:hAnsiTheme="majorHAnsi" w:cstheme="majorHAnsi"/>
                <w:b/>
                <w:bCs/>
                <w:color w:val="030F40" w:themeColor="accent1"/>
                <w:sz w:val="19"/>
                <w:szCs w:val="19"/>
              </w:rPr>
              <w:t>1</w:t>
            </w:r>
          </w:p>
        </w:tc>
        <w:tc>
          <w:tcPr>
            <w:tcW w:w="535" w:type="dxa"/>
            <w:shd w:val="clear" w:color="auto" w:fill="ABAFBF" w:themeFill="accent6"/>
            <w:vAlign w:val="center"/>
          </w:tcPr>
          <w:p w14:paraId="369A1C33" w14:textId="20213DEF" w:rsidR="00845C1C" w:rsidRPr="00845C1C" w:rsidRDefault="00845C1C" w:rsidP="00845C1C">
            <w:pPr>
              <w:spacing w:before="0"/>
              <w:jc w:val="center"/>
              <w:rPr>
                <w:rFonts w:asciiTheme="majorHAnsi" w:hAnsiTheme="majorHAnsi" w:cstheme="majorHAnsi"/>
                <w:sz w:val="19"/>
                <w:szCs w:val="19"/>
              </w:rPr>
            </w:pPr>
          </w:p>
        </w:tc>
        <w:tc>
          <w:tcPr>
            <w:tcW w:w="535" w:type="dxa"/>
            <w:shd w:val="clear" w:color="auto" w:fill="ABAFBF" w:themeFill="accent6"/>
            <w:vAlign w:val="center"/>
          </w:tcPr>
          <w:p w14:paraId="51389011" w14:textId="06EF29BF" w:rsidR="00845C1C" w:rsidRPr="00845C1C" w:rsidRDefault="00845C1C" w:rsidP="00845C1C">
            <w:pPr>
              <w:spacing w:before="0"/>
              <w:jc w:val="center"/>
              <w:rPr>
                <w:rFonts w:asciiTheme="majorHAnsi" w:hAnsiTheme="majorHAnsi" w:cstheme="majorHAnsi"/>
                <w:sz w:val="19"/>
                <w:szCs w:val="19"/>
              </w:rPr>
            </w:pPr>
          </w:p>
        </w:tc>
        <w:tc>
          <w:tcPr>
            <w:tcW w:w="535" w:type="dxa"/>
            <w:shd w:val="clear" w:color="auto" w:fill="ABAFBF" w:themeFill="accent6"/>
            <w:vAlign w:val="center"/>
          </w:tcPr>
          <w:p w14:paraId="01FBB738" w14:textId="56B8B471" w:rsidR="00845C1C" w:rsidRPr="00845C1C" w:rsidRDefault="00845C1C" w:rsidP="00845C1C">
            <w:pPr>
              <w:spacing w:before="0"/>
              <w:jc w:val="center"/>
              <w:rPr>
                <w:rFonts w:asciiTheme="majorHAnsi" w:hAnsiTheme="majorHAnsi" w:cstheme="majorHAnsi"/>
                <w:sz w:val="19"/>
                <w:szCs w:val="19"/>
              </w:rPr>
            </w:pPr>
          </w:p>
        </w:tc>
        <w:tc>
          <w:tcPr>
            <w:tcW w:w="535" w:type="dxa"/>
            <w:shd w:val="clear" w:color="auto" w:fill="ABAFBF" w:themeFill="accent6"/>
            <w:vAlign w:val="center"/>
          </w:tcPr>
          <w:p w14:paraId="30B0870F" w14:textId="3A8335EE" w:rsidR="00845C1C" w:rsidRPr="00845C1C" w:rsidRDefault="00845C1C" w:rsidP="00845C1C">
            <w:pPr>
              <w:spacing w:before="0"/>
              <w:jc w:val="center"/>
              <w:rPr>
                <w:rFonts w:asciiTheme="majorHAnsi" w:hAnsiTheme="majorHAnsi" w:cstheme="majorHAnsi"/>
                <w:sz w:val="19"/>
                <w:szCs w:val="19"/>
              </w:rPr>
            </w:pPr>
          </w:p>
        </w:tc>
        <w:tc>
          <w:tcPr>
            <w:tcW w:w="535" w:type="dxa"/>
            <w:shd w:val="clear" w:color="auto" w:fill="ABAFBF" w:themeFill="accent6"/>
            <w:vAlign w:val="center"/>
          </w:tcPr>
          <w:p w14:paraId="7F3A0844" w14:textId="3FFBD0BA" w:rsidR="00845C1C" w:rsidRPr="00845C1C" w:rsidRDefault="00845C1C" w:rsidP="00845C1C">
            <w:pPr>
              <w:spacing w:before="0"/>
              <w:jc w:val="center"/>
              <w:rPr>
                <w:rFonts w:asciiTheme="majorHAnsi" w:hAnsiTheme="majorHAnsi" w:cstheme="majorHAnsi"/>
                <w:sz w:val="19"/>
                <w:szCs w:val="19"/>
              </w:rPr>
            </w:pPr>
          </w:p>
        </w:tc>
        <w:tc>
          <w:tcPr>
            <w:tcW w:w="535" w:type="dxa"/>
            <w:shd w:val="clear" w:color="auto" w:fill="ABAFBF" w:themeFill="accent6"/>
            <w:vAlign w:val="center"/>
          </w:tcPr>
          <w:p w14:paraId="705C03EC" w14:textId="6B0528D1" w:rsidR="00845C1C" w:rsidRPr="00845C1C" w:rsidRDefault="00845C1C" w:rsidP="00845C1C">
            <w:pPr>
              <w:spacing w:before="0"/>
              <w:jc w:val="center"/>
              <w:rPr>
                <w:rFonts w:asciiTheme="majorHAnsi" w:hAnsiTheme="majorHAnsi" w:cstheme="majorHAnsi"/>
                <w:sz w:val="19"/>
                <w:szCs w:val="19"/>
              </w:rPr>
            </w:pPr>
          </w:p>
        </w:tc>
        <w:tc>
          <w:tcPr>
            <w:tcW w:w="535" w:type="dxa"/>
            <w:shd w:val="clear" w:color="auto" w:fill="ABAFBF" w:themeFill="accent6"/>
            <w:vAlign w:val="center"/>
          </w:tcPr>
          <w:p w14:paraId="150F723E" w14:textId="17852C67" w:rsidR="00845C1C" w:rsidRPr="00845C1C" w:rsidRDefault="00845C1C" w:rsidP="00845C1C">
            <w:pPr>
              <w:spacing w:before="0"/>
              <w:jc w:val="center"/>
              <w:rPr>
                <w:rFonts w:asciiTheme="majorHAnsi" w:hAnsiTheme="majorHAnsi" w:cstheme="majorHAnsi"/>
                <w:sz w:val="19"/>
                <w:szCs w:val="19"/>
              </w:rPr>
            </w:pPr>
          </w:p>
        </w:tc>
        <w:tc>
          <w:tcPr>
            <w:tcW w:w="535" w:type="dxa"/>
            <w:shd w:val="clear" w:color="auto" w:fill="ABAFBF" w:themeFill="accent6"/>
            <w:vAlign w:val="center"/>
          </w:tcPr>
          <w:p w14:paraId="0C9E7198" w14:textId="01864802" w:rsidR="00845C1C" w:rsidRPr="00845C1C" w:rsidRDefault="00845C1C" w:rsidP="00845C1C">
            <w:pPr>
              <w:spacing w:before="0"/>
              <w:jc w:val="center"/>
              <w:rPr>
                <w:rFonts w:asciiTheme="majorHAnsi" w:hAnsiTheme="majorHAnsi" w:cstheme="majorHAnsi"/>
                <w:sz w:val="19"/>
                <w:szCs w:val="19"/>
              </w:rPr>
            </w:pPr>
          </w:p>
        </w:tc>
        <w:tc>
          <w:tcPr>
            <w:tcW w:w="538" w:type="dxa"/>
            <w:shd w:val="clear" w:color="auto" w:fill="ABAFBF" w:themeFill="accent6"/>
            <w:vAlign w:val="center"/>
          </w:tcPr>
          <w:p w14:paraId="3578891E" w14:textId="0142FA3B" w:rsidR="00845C1C" w:rsidRPr="00845C1C" w:rsidRDefault="00845C1C" w:rsidP="00845C1C">
            <w:pPr>
              <w:spacing w:before="0"/>
              <w:jc w:val="center"/>
              <w:rPr>
                <w:rFonts w:asciiTheme="majorHAnsi" w:hAnsiTheme="majorHAnsi" w:cstheme="majorHAnsi"/>
                <w:sz w:val="19"/>
                <w:szCs w:val="19"/>
              </w:rPr>
            </w:pPr>
          </w:p>
        </w:tc>
        <w:tc>
          <w:tcPr>
            <w:tcW w:w="538" w:type="dxa"/>
            <w:shd w:val="clear" w:color="auto" w:fill="ABAFBF" w:themeFill="accent6"/>
            <w:vAlign w:val="center"/>
          </w:tcPr>
          <w:p w14:paraId="6C3126E0" w14:textId="41EB770D" w:rsidR="00845C1C" w:rsidRPr="00845C1C" w:rsidRDefault="00845C1C" w:rsidP="00845C1C">
            <w:pPr>
              <w:spacing w:before="0"/>
              <w:jc w:val="center"/>
              <w:rPr>
                <w:rFonts w:asciiTheme="majorHAnsi" w:hAnsiTheme="majorHAnsi" w:cstheme="majorHAnsi"/>
                <w:sz w:val="19"/>
                <w:szCs w:val="19"/>
              </w:rPr>
            </w:pPr>
          </w:p>
        </w:tc>
        <w:tc>
          <w:tcPr>
            <w:tcW w:w="1257" w:type="dxa"/>
            <w:gridSpan w:val="2"/>
            <w:vAlign w:val="bottom"/>
          </w:tcPr>
          <w:p w14:paraId="34AD5D8E" w14:textId="371FA2FC" w:rsidR="00845C1C" w:rsidRPr="00845C1C" w:rsidRDefault="00845C1C" w:rsidP="00845C1C">
            <w:pPr>
              <w:spacing w:before="0"/>
              <w:jc w:val="center"/>
              <w:rPr>
                <w:rFonts w:asciiTheme="majorHAnsi" w:hAnsiTheme="majorHAnsi" w:cstheme="majorHAnsi"/>
                <w:sz w:val="19"/>
                <w:szCs w:val="19"/>
              </w:rPr>
            </w:pPr>
            <w:r w:rsidRPr="00845C1C">
              <w:rPr>
                <w:rFonts w:asciiTheme="majorHAnsi" w:hAnsiTheme="majorHAnsi" w:cstheme="majorHAnsi"/>
                <w:color w:val="000000"/>
                <w:sz w:val="19"/>
                <w:szCs w:val="19"/>
              </w:rPr>
              <w:t>M</w:t>
            </w:r>
            <w:r w:rsidR="000C668D">
              <w:rPr>
                <w:rFonts w:asciiTheme="majorHAnsi" w:hAnsiTheme="majorHAnsi" w:cstheme="majorHAnsi"/>
                <w:color w:val="000000"/>
                <w:sz w:val="19"/>
                <w:szCs w:val="19"/>
              </w:rPr>
              <w:t>IN</w:t>
            </w:r>
            <w:r w:rsidRPr="00845C1C">
              <w:rPr>
                <w:rFonts w:asciiTheme="majorHAnsi" w:hAnsiTheme="majorHAnsi" w:cstheme="majorHAnsi"/>
                <w:color w:val="000000"/>
                <w:sz w:val="19"/>
                <w:szCs w:val="19"/>
              </w:rPr>
              <w:t>GOR</w:t>
            </w:r>
          </w:p>
        </w:tc>
      </w:tr>
      <w:tr w:rsidR="00845C1C" w:rsidRPr="00096657" w14:paraId="2087FD0D" w14:textId="77777777" w:rsidTr="0065110D">
        <w:tc>
          <w:tcPr>
            <w:tcW w:w="1297" w:type="dxa"/>
            <w:vAlign w:val="center"/>
          </w:tcPr>
          <w:p w14:paraId="4383B107" w14:textId="06ED8CEF" w:rsidR="00845C1C" w:rsidRPr="00845C1C" w:rsidRDefault="00845C1C" w:rsidP="00845C1C">
            <w:pPr>
              <w:spacing w:before="0"/>
              <w:jc w:val="center"/>
              <w:rPr>
                <w:rFonts w:asciiTheme="majorHAnsi" w:hAnsiTheme="majorHAnsi" w:cstheme="majorHAnsi"/>
                <w:sz w:val="19"/>
                <w:szCs w:val="19"/>
              </w:rPr>
            </w:pPr>
            <w:r w:rsidRPr="00845C1C">
              <w:rPr>
                <w:rFonts w:asciiTheme="majorHAnsi" w:hAnsiTheme="majorHAnsi" w:cstheme="majorHAnsi"/>
                <w:color w:val="000000"/>
                <w:sz w:val="19"/>
                <w:szCs w:val="19"/>
              </w:rPr>
              <w:t>Suradnja</w:t>
            </w:r>
          </w:p>
        </w:tc>
        <w:tc>
          <w:tcPr>
            <w:tcW w:w="3494" w:type="dxa"/>
            <w:vAlign w:val="center"/>
          </w:tcPr>
          <w:p w14:paraId="2E2B442B" w14:textId="74B7C580" w:rsidR="00845C1C" w:rsidRPr="00845C1C" w:rsidRDefault="00845C1C" w:rsidP="00845C1C">
            <w:pPr>
              <w:spacing w:before="0"/>
              <w:jc w:val="left"/>
              <w:rPr>
                <w:rFonts w:asciiTheme="majorHAnsi" w:hAnsiTheme="majorHAnsi" w:cstheme="majorHAnsi"/>
                <w:sz w:val="19"/>
                <w:szCs w:val="19"/>
              </w:rPr>
            </w:pPr>
            <w:r w:rsidRPr="00845C1C">
              <w:rPr>
                <w:rFonts w:asciiTheme="majorHAnsi" w:hAnsiTheme="majorHAnsi" w:cstheme="majorHAnsi"/>
                <w:color w:val="000000"/>
                <w:sz w:val="19"/>
                <w:szCs w:val="19"/>
              </w:rPr>
              <w:t xml:space="preserve">Surađivati na istraživanjima vezanim za klimatske promjene i njihov utjecaj na očuvanje ciljnih staništa i vrsta ekološke mreže. </w:t>
            </w:r>
          </w:p>
        </w:tc>
        <w:tc>
          <w:tcPr>
            <w:tcW w:w="768" w:type="dxa"/>
            <w:vAlign w:val="center"/>
          </w:tcPr>
          <w:p w14:paraId="4CE2EB4E" w14:textId="04DDB6CE" w:rsidR="00845C1C" w:rsidRPr="00845C1C" w:rsidRDefault="00845C1C" w:rsidP="00845C1C">
            <w:pPr>
              <w:spacing w:before="0"/>
              <w:jc w:val="center"/>
              <w:rPr>
                <w:rFonts w:asciiTheme="majorHAnsi" w:hAnsiTheme="majorHAnsi" w:cstheme="majorHAnsi"/>
                <w:b/>
                <w:bCs/>
                <w:color w:val="030F40" w:themeColor="accent1"/>
                <w:sz w:val="19"/>
                <w:szCs w:val="19"/>
              </w:rPr>
            </w:pPr>
            <w:r w:rsidRPr="00845C1C">
              <w:rPr>
                <w:rFonts w:asciiTheme="majorHAnsi" w:hAnsiTheme="majorHAnsi" w:cstheme="majorHAnsi"/>
                <w:b/>
                <w:bCs/>
                <w:color w:val="030F40" w:themeColor="accent1"/>
                <w:sz w:val="19"/>
                <w:szCs w:val="19"/>
              </w:rPr>
              <w:t>AE9</w:t>
            </w:r>
          </w:p>
        </w:tc>
        <w:tc>
          <w:tcPr>
            <w:tcW w:w="2059" w:type="dxa"/>
            <w:vAlign w:val="center"/>
          </w:tcPr>
          <w:p w14:paraId="3869E654" w14:textId="3C0AEA3F" w:rsidR="00845C1C" w:rsidRPr="00845C1C" w:rsidRDefault="00845C1C" w:rsidP="00845C1C">
            <w:pPr>
              <w:spacing w:before="0"/>
              <w:jc w:val="left"/>
              <w:rPr>
                <w:rFonts w:asciiTheme="majorHAnsi" w:hAnsiTheme="majorHAnsi" w:cstheme="majorHAnsi"/>
                <w:sz w:val="19"/>
                <w:szCs w:val="19"/>
              </w:rPr>
            </w:pPr>
            <w:r w:rsidRPr="00845C1C">
              <w:rPr>
                <w:rFonts w:asciiTheme="majorHAnsi" w:hAnsiTheme="majorHAnsi" w:cstheme="majorHAnsi"/>
                <w:sz w:val="19"/>
                <w:szCs w:val="19"/>
              </w:rPr>
              <w:t>Pregled istraživanja ove tematike u kojima je sudjelovala JU.</w:t>
            </w:r>
          </w:p>
        </w:tc>
        <w:tc>
          <w:tcPr>
            <w:tcW w:w="474" w:type="dxa"/>
            <w:vAlign w:val="center"/>
          </w:tcPr>
          <w:p w14:paraId="51B5F9EF" w14:textId="07F94B1F" w:rsidR="00845C1C" w:rsidRPr="00845C1C" w:rsidRDefault="00845C1C" w:rsidP="00845C1C">
            <w:pPr>
              <w:spacing w:before="0"/>
              <w:jc w:val="center"/>
              <w:rPr>
                <w:rFonts w:asciiTheme="majorHAnsi" w:hAnsiTheme="majorHAnsi" w:cstheme="majorHAnsi"/>
                <w:b/>
                <w:bCs/>
                <w:color w:val="030F40" w:themeColor="accent1"/>
                <w:sz w:val="19"/>
                <w:szCs w:val="19"/>
              </w:rPr>
            </w:pPr>
            <w:r w:rsidRPr="00845C1C">
              <w:rPr>
                <w:rFonts w:asciiTheme="majorHAnsi" w:hAnsiTheme="majorHAnsi" w:cstheme="majorHAnsi"/>
                <w:b/>
                <w:bCs/>
                <w:color w:val="030F40" w:themeColor="accent1"/>
                <w:sz w:val="19"/>
                <w:szCs w:val="19"/>
              </w:rPr>
              <w:t>3</w:t>
            </w:r>
          </w:p>
        </w:tc>
        <w:tc>
          <w:tcPr>
            <w:tcW w:w="535" w:type="dxa"/>
            <w:shd w:val="clear" w:color="auto" w:fill="ABAFBF" w:themeFill="accent6"/>
            <w:vAlign w:val="center"/>
          </w:tcPr>
          <w:p w14:paraId="4D42225C" w14:textId="1E223557" w:rsidR="00845C1C" w:rsidRPr="00845C1C" w:rsidRDefault="00845C1C" w:rsidP="00845C1C">
            <w:pPr>
              <w:spacing w:before="0"/>
              <w:jc w:val="center"/>
              <w:rPr>
                <w:rFonts w:asciiTheme="majorHAnsi" w:hAnsiTheme="majorHAnsi" w:cstheme="majorHAnsi"/>
                <w:sz w:val="19"/>
                <w:szCs w:val="19"/>
              </w:rPr>
            </w:pPr>
          </w:p>
        </w:tc>
        <w:tc>
          <w:tcPr>
            <w:tcW w:w="535" w:type="dxa"/>
            <w:shd w:val="clear" w:color="auto" w:fill="ABAFBF" w:themeFill="accent6"/>
            <w:vAlign w:val="center"/>
          </w:tcPr>
          <w:p w14:paraId="7D2D09C5" w14:textId="27F932E5" w:rsidR="00845C1C" w:rsidRPr="00845C1C" w:rsidRDefault="00845C1C" w:rsidP="00845C1C">
            <w:pPr>
              <w:spacing w:before="0"/>
              <w:jc w:val="center"/>
              <w:rPr>
                <w:rFonts w:asciiTheme="majorHAnsi" w:hAnsiTheme="majorHAnsi" w:cstheme="majorHAnsi"/>
                <w:sz w:val="19"/>
                <w:szCs w:val="19"/>
              </w:rPr>
            </w:pPr>
          </w:p>
        </w:tc>
        <w:tc>
          <w:tcPr>
            <w:tcW w:w="535" w:type="dxa"/>
            <w:shd w:val="clear" w:color="auto" w:fill="ABAFBF" w:themeFill="accent6"/>
            <w:vAlign w:val="center"/>
          </w:tcPr>
          <w:p w14:paraId="43DCCF6A" w14:textId="14EECB48" w:rsidR="00845C1C" w:rsidRPr="00845C1C" w:rsidRDefault="00845C1C" w:rsidP="00845C1C">
            <w:pPr>
              <w:spacing w:before="0"/>
              <w:jc w:val="center"/>
              <w:rPr>
                <w:rFonts w:asciiTheme="majorHAnsi" w:hAnsiTheme="majorHAnsi" w:cstheme="majorHAnsi"/>
                <w:sz w:val="19"/>
                <w:szCs w:val="19"/>
              </w:rPr>
            </w:pPr>
          </w:p>
        </w:tc>
        <w:tc>
          <w:tcPr>
            <w:tcW w:w="535" w:type="dxa"/>
            <w:shd w:val="clear" w:color="auto" w:fill="ABAFBF" w:themeFill="accent6"/>
            <w:vAlign w:val="center"/>
          </w:tcPr>
          <w:p w14:paraId="090DF14C" w14:textId="53A8FC95" w:rsidR="00845C1C" w:rsidRPr="00845C1C" w:rsidRDefault="00845C1C" w:rsidP="00845C1C">
            <w:pPr>
              <w:spacing w:before="0"/>
              <w:jc w:val="center"/>
              <w:rPr>
                <w:rFonts w:asciiTheme="majorHAnsi" w:hAnsiTheme="majorHAnsi" w:cstheme="majorHAnsi"/>
                <w:sz w:val="19"/>
                <w:szCs w:val="19"/>
              </w:rPr>
            </w:pPr>
          </w:p>
        </w:tc>
        <w:tc>
          <w:tcPr>
            <w:tcW w:w="535" w:type="dxa"/>
            <w:shd w:val="clear" w:color="auto" w:fill="ABAFBF" w:themeFill="accent6"/>
            <w:vAlign w:val="center"/>
          </w:tcPr>
          <w:p w14:paraId="76EEB7A3" w14:textId="4E1D433B" w:rsidR="00845C1C" w:rsidRPr="00845C1C" w:rsidRDefault="00845C1C" w:rsidP="00845C1C">
            <w:pPr>
              <w:spacing w:before="0"/>
              <w:jc w:val="center"/>
              <w:rPr>
                <w:rFonts w:asciiTheme="majorHAnsi" w:hAnsiTheme="majorHAnsi" w:cstheme="majorHAnsi"/>
                <w:sz w:val="19"/>
                <w:szCs w:val="19"/>
              </w:rPr>
            </w:pPr>
          </w:p>
        </w:tc>
        <w:tc>
          <w:tcPr>
            <w:tcW w:w="535" w:type="dxa"/>
            <w:shd w:val="clear" w:color="auto" w:fill="ABAFBF" w:themeFill="accent6"/>
            <w:vAlign w:val="center"/>
          </w:tcPr>
          <w:p w14:paraId="3F07EFE9" w14:textId="7EB703E4" w:rsidR="00845C1C" w:rsidRPr="00845C1C" w:rsidRDefault="00845C1C" w:rsidP="00845C1C">
            <w:pPr>
              <w:spacing w:before="0"/>
              <w:jc w:val="center"/>
              <w:rPr>
                <w:rFonts w:asciiTheme="majorHAnsi" w:hAnsiTheme="majorHAnsi" w:cstheme="majorHAnsi"/>
                <w:sz w:val="19"/>
                <w:szCs w:val="19"/>
              </w:rPr>
            </w:pPr>
          </w:p>
        </w:tc>
        <w:tc>
          <w:tcPr>
            <w:tcW w:w="535" w:type="dxa"/>
            <w:shd w:val="clear" w:color="auto" w:fill="ABAFBF" w:themeFill="accent6"/>
            <w:vAlign w:val="center"/>
          </w:tcPr>
          <w:p w14:paraId="2E8B95B0" w14:textId="73F0FA16" w:rsidR="00845C1C" w:rsidRPr="00845C1C" w:rsidRDefault="00845C1C" w:rsidP="00845C1C">
            <w:pPr>
              <w:spacing w:before="0"/>
              <w:jc w:val="center"/>
              <w:rPr>
                <w:rFonts w:asciiTheme="majorHAnsi" w:hAnsiTheme="majorHAnsi" w:cstheme="majorHAnsi"/>
                <w:sz w:val="19"/>
                <w:szCs w:val="19"/>
              </w:rPr>
            </w:pPr>
          </w:p>
        </w:tc>
        <w:tc>
          <w:tcPr>
            <w:tcW w:w="535" w:type="dxa"/>
            <w:shd w:val="clear" w:color="auto" w:fill="ABAFBF" w:themeFill="accent6"/>
            <w:vAlign w:val="center"/>
          </w:tcPr>
          <w:p w14:paraId="3BFA44D3" w14:textId="5CC45B57" w:rsidR="00845C1C" w:rsidRPr="00845C1C" w:rsidRDefault="00845C1C" w:rsidP="00845C1C">
            <w:pPr>
              <w:spacing w:before="0"/>
              <w:jc w:val="center"/>
              <w:rPr>
                <w:rFonts w:asciiTheme="majorHAnsi" w:hAnsiTheme="majorHAnsi" w:cstheme="majorHAnsi"/>
                <w:sz w:val="19"/>
                <w:szCs w:val="19"/>
              </w:rPr>
            </w:pPr>
          </w:p>
        </w:tc>
        <w:tc>
          <w:tcPr>
            <w:tcW w:w="538" w:type="dxa"/>
            <w:shd w:val="clear" w:color="auto" w:fill="ABAFBF" w:themeFill="accent6"/>
            <w:vAlign w:val="center"/>
          </w:tcPr>
          <w:p w14:paraId="0B2F1BDC" w14:textId="79521389" w:rsidR="00845C1C" w:rsidRPr="00845C1C" w:rsidRDefault="00845C1C" w:rsidP="00845C1C">
            <w:pPr>
              <w:spacing w:before="0"/>
              <w:jc w:val="center"/>
              <w:rPr>
                <w:rFonts w:asciiTheme="majorHAnsi" w:hAnsiTheme="majorHAnsi" w:cstheme="majorHAnsi"/>
                <w:sz w:val="19"/>
                <w:szCs w:val="19"/>
              </w:rPr>
            </w:pPr>
          </w:p>
        </w:tc>
        <w:tc>
          <w:tcPr>
            <w:tcW w:w="538" w:type="dxa"/>
            <w:shd w:val="clear" w:color="auto" w:fill="ABAFBF" w:themeFill="accent6"/>
            <w:vAlign w:val="center"/>
          </w:tcPr>
          <w:p w14:paraId="294C8C28" w14:textId="3651C07C" w:rsidR="00845C1C" w:rsidRPr="00845C1C" w:rsidRDefault="00845C1C" w:rsidP="00845C1C">
            <w:pPr>
              <w:spacing w:before="0"/>
              <w:jc w:val="center"/>
              <w:rPr>
                <w:rFonts w:asciiTheme="majorHAnsi" w:hAnsiTheme="majorHAnsi" w:cstheme="majorHAnsi"/>
                <w:sz w:val="19"/>
                <w:szCs w:val="19"/>
              </w:rPr>
            </w:pPr>
          </w:p>
        </w:tc>
        <w:tc>
          <w:tcPr>
            <w:tcW w:w="1257" w:type="dxa"/>
            <w:gridSpan w:val="2"/>
            <w:vAlign w:val="center"/>
          </w:tcPr>
          <w:p w14:paraId="78A9AE13" w14:textId="7591EEDE" w:rsidR="00845C1C" w:rsidRPr="00845C1C" w:rsidRDefault="00845C1C" w:rsidP="00845C1C">
            <w:pPr>
              <w:spacing w:before="0"/>
              <w:jc w:val="center"/>
              <w:rPr>
                <w:rFonts w:asciiTheme="majorHAnsi" w:hAnsiTheme="majorHAnsi" w:cstheme="majorHAnsi"/>
                <w:sz w:val="19"/>
                <w:szCs w:val="19"/>
              </w:rPr>
            </w:pPr>
            <w:r w:rsidRPr="00845C1C">
              <w:rPr>
                <w:rFonts w:asciiTheme="majorHAnsi" w:hAnsiTheme="majorHAnsi" w:cstheme="majorHAnsi"/>
                <w:sz w:val="19"/>
                <w:szCs w:val="19"/>
              </w:rPr>
              <w:t>ZZ</w:t>
            </w:r>
          </w:p>
        </w:tc>
      </w:tr>
      <w:tr w:rsidR="00845C1C" w:rsidRPr="00096657" w14:paraId="7C442DD3" w14:textId="77777777" w:rsidTr="0065110D">
        <w:tc>
          <w:tcPr>
            <w:tcW w:w="1297" w:type="dxa"/>
            <w:vAlign w:val="center"/>
          </w:tcPr>
          <w:p w14:paraId="1C038FCD" w14:textId="773307E2" w:rsidR="00845C1C" w:rsidRPr="00845C1C" w:rsidRDefault="00845C1C" w:rsidP="00845C1C">
            <w:pPr>
              <w:spacing w:before="0"/>
              <w:jc w:val="center"/>
              <w:rPr>
                <w:rFonts w:asciiTheme="majorHAnsi" w:hAnsiTheme="majorHAnsi" w:cstheme="majorHAnsi"/>
                <w:sz w:val="19"/>
                <w:szCs w:val="19"/>
              </w:rPr>
            </w:pPr>
            <w:r w:rsidRPr="00845C1C">
              <w:rPr>
                <w:rFonts w:asciiTheme="majorHAnsi" w:hAnsiTheme="majorHAnsi" w:cstheme="majorHAnsi"/>
                <w:sz w:val="19"/>
                <w:szCs w:val="19"/>
              </w:rPr>
              <w:t>Suradnja</w:t>
            </w:r>
          </w:p>
        </w:tc>
        <w:tc>
          <w:tcPr>
            <w:tcW w:w="3494" w:type="dxa"/>
            <w:vAlign w:val="center"/>
          </w:tcPr>
          <w:p w14:paraId="4FB0682A" w14:textId="69B3C516" w:rsidR="00845C1C" w:rsidRPr="00845C1C" w:rsidRDefault="00845C1C" w:rsidP="00845C1C">
            <w:pPr>
              <w:spacing w:before="0"/>
              <w:jc w:val="left"/>
              <w:rPr>
                <w:rFonts w:asciiTheme="majorHAnsi" w:hAnsiTheme="majorHAnsi" w:cstheme="majorHAnsi"/>
                <w:sz w:val="19"/>
                <w:szCs w:val="19"/>
              </w:rPr>
            </w:pPr>
            <w:r w:rsidRPr="00845C1C">
              <w:rPr>
                <w:rFonts w:asciiTheme="majorHAnsi" w:hAnsiTheme="majorHAnsi" w:cstheme="majorHAnsi"/>
                <w:sz w:val="19"/>
                <w:szCs w:val="19"/>
              </w:rPr>
              <w:t>Sudjelovati u izradi godišnjih planova upravljanja pomorskim dobrom.</w:t>
            </w:r>
          </w:p>
        </w:tc>
        <w:tc>
          <w:tcPr>
            <w:tcW w:w="768" w:type="dxa"/>
            <w:vAlign w:val="center"/>
          </w:tcPr>
          <w:p w14:paraId="3D98F20B" w14:textId="07A8D4D9" w:rsidR="00845C1C" w:rsidRPr="00845C1C" w:rsidRDefault="00845C1C" w:rsidP="00845C1C">
            <w:pPr>
              <w:spacing w:before="0"/>
              <w:jc w:val="center"/>
              <w:rPr>
                <w:rFonts w:asciiTheme="majorHAnsi" w:hAnsiTheme="majorHAnsi" w:cstheme="majorHAnsi"/>
                <w:b/>
                <w:bCs/>
                <w:color w:val="030F40" w:themeColor="accent1"/>
                <w:sz w:val="19"/>
                <w:szCs w:val="19"/>
              </w:rPr>
            </w:pPr>
            <w:r w:rsidRPr="00845C1C">
              <w:rPr>
                <w:rFonts w:asciiTheme="majorHAnsi" w:hAnsiTheme="majorHAnsi" w:cstheme="majorHAnsi"/>
                <w:b/>
                <w:bCs/>
                <w:color w:val="030F40" w:themeColor="accent1"/>
                <w:sz w:val="19"/>
                <w:szCs w:val="19"/>
              </w:rPr>
              <w:t>AE10</w:t>
            </w:r>
          </w:p>
        </w:tc>
        <w:tc>
          <w:tcPr>
            <w:tcW w:w="2059" w:type="dxa"/>
            <w:vAlign w:val="center"/>
          </w:tcPr>
          <w:p w14:paraId="2F8A6138" w14:textId="03F13F7F" w:rsidR="00845C1C" w:rsidRPr="00845C1C" w:rsidRDefault="00845C1C" w:rsidP="00845C1C">
            <w:pPr>
              <w:spacing w:before="0"/>
              <w:jc w:val="left"/>
              <w:rPr>
                <w:rFonts w:asciiTheme="majorHAnsi" w:hAnsiTheme="majorHAnsi" w:cstheme="majorHAnsi"/>
                <w:sz w:val="19"/>
                <w:szCs w:val="19"/>
              </w:rPr>
            </w:pPr>
            <w:r w:rsidRPr="00845C1C">
              <w:rPr>
                <w:rFonts w:asciiTheme="majorHAnsi" w:hAnsiTheme="majorHAnsi" w:cstheme="majorHAnsi"/>
                <w:sz w:val="19"/>
                <w:szCs w:val="19"/>
              </w:rPr>
              <w:t xml:space="preserve">Minimalno 10 službenih očitovanja i mišljenja JU na godišnji plan upravljanja pomorskim dobrom. </w:t>
            </w:r>
          </w:p>
        </w:tc>
        <w:tc>
          <w:tcPr>
            <w:tcW w:w="474" w:type="dxa"/>
            <w:vAlign w:val="center"/>
          </w:tcPr>
          <w:p w14:paraId="6AC07749" w14:textId="61A82FB4" w:rsidR="00845C1C" w:rsidRPr="00845C1C" w:rsidRDefault="00845C1C" w:rsidP="00845C1C">
            <w:pPr>
              <w:spacing w:before="0"/>
              <w:jc w:val="center"/>
              <w:rPr>
                <w:rFonts w:asciiTheme="majorHAnsi" w:hAnsiTheme="majorHAnsi" w:cstheme="majorHAnsi"/>
                <w:b/>
                <w:bCs/>
                <w:color w:val="030F40" w:themeColor="accent1"/>
                <w:sz w:val="19"/>
                <w:szCs w:val="19"/>
              </w:rPr>
            </w:pPr>
            <w:r w:rsidRPr="00845C1C">
              <w:rPr>
                <w:rFonts w:asciiTheme="majorHAnsi" w:hAnsiTheme="majorHAnsi" w:cstheme="majorHAnsi"/>
                <w:b/>
                <w:bCs/>
                <w:color w:val="030F40" w:themeColor="accent1"/>
                <w:sz w:val="19"/>
                <w:szCs w:val="19"/>
              </w:rPr>
              <w:t>1</w:t>
            </w:r>
          </w:p>
        </w:tc>
        <w:tc>
          <w:tcPr>
            <w:tcW w:w="535" w:type="dxa"/>
            <w:shd w:val="clear" w:color="auto" w:fill="ABAFBF" w:themeFill="accent6"/>
            <w:vAlign w:val="center"/>
          </w:tcPr>
          <w:p w14:paraId="74AD1278" w14:textId="44F788E4" w:rsidR="00845C1C" w:rsidRPr="00845C1C" w:rsidRDefault="00845C1C" w:rsidP="00845C1C">
            <w:pPr>
              <w:spacing w:before="0"/>
              <w:jc w:val="center"/>
              <w:rPr>
                <w:rFonts w:asciiTheme="majorHAnsi" w:hAnsiTheme="majorHAnsi" w:cstheme="majorHAnsi"/>
                <w:sz w:val="19"/>
                <w:szCs w:val="19"/>
              </w:rPr>
            </w:pPr>
          </w:p>
        </w:tc>
        <w:tc>
          <w:tcPr>
            <w:tcW w:w="535" w:type="dxa"/>
            <w:shd w:val="clear" w:color="auto" w:fill="ABAFBF" w:themeFill="accent6"/>
            <w:vAlign w:val="center"/>
          </w:tcPr>
          <w:p w14:paraId="2EAA7577" w14:textId="3FD40CB0" w:rsidR="00845C1C" w:rsidRPr="00845C1C" w:rsidRDefault="00845C1C" w:rsidP="00845C1C">
            <w:pPr>
              <w:spacing w:before="0"/>
              <w:jc w:val="center"/>
              <w:rPr>
                <w:rFonts w:asciiTheme="majorHAnsi" w:hAnsiTheme="majorHAnsi" w:cstheme="majorHAnsi"/>
                <w:sz w:val="19"/>
                <w:szCs w:val="19"/>
              </w:rPr>
            </w:pPr>
          </w:p>
        </w:tc>
        <w:tc>
          <w:tcPr>
            <w:tcW w:w="535" w:type="dxa"/>
            <w:shd w:val="clear" w:color="auto" w:fill="ABAFBF" w:themeFill="accent6"/>
            <w:vAlign w:val="center"/>
          </w:tcPr>
          <w:p w14:paraId="5C69110C" w14:textId="0DEFB3DE" w:rsidR="00845C1C" w:rsidRPr="00845C1C" w:rsidRDefault="00845C1C" w:rsidP="00845C1C">
            <w:pPr>
              <w:spacing w:before="0"/>
              <w:jc w:val="center"/>
              <w:rPr>
                <w:rFonts w:asciiTheme="majorHAnsi" w:hAnsiTheme="majorHAnsi" w:cstheme="majorHAnsi"/>
                <w:sz w:val="19"/>
                <w:szCs w:val="19"/>
              </w:rPr>
            </w:pPr>
          </w:p>
        </w:tc>
        <w:tc>
          <w:tcPr>
            <w:tcW w:w="535" w:type="dxa"/>
            <w:shd w:val="clear" w:color="auto" w:fill="ABAFBF" w:themeFill="accent6"/>
            <w:vAlign w:val="center"/>
          </w:tcPr>
          <w:p w14:paraId="45BFE9C0" w14:textId="301AC476" w:rsidR="00845C1C" w:rsidRPr="00845C1C" w:rsidRDefault="00845C1C" w:rsidP="00845C1C">
            <w:pPr>
              <w:spacing w:before="0"/>
              <w:jc w:val="center"/>
              <w:rPr>
                <w:rFonts w:asciiTheme="majorHAnsi" w:hAnsiTheme="majorHAnsi" w:cstheme="majorHAnsi"/>
                <w:sz w:val="19"/>
                <w:szCs w:val="19"/>
              </w:rPr>
            </w:pPr>
          </w:p>
        </w:tc>
        <w:tc>
          <w:tcPr>
            <w:tcW w:w="535" w:type="dxa"/>
            <w:shd w:val="clear" w:color="auto" w:fill="ABAFBF" w:themeFill="accent6"/>
            <w:vAlign w:val="center"/>
          </w:tcPr>
          <w:p w14:paraId="6E775645" w14:textId="302254C5" w:rsidR="00845C1C" w:rsidRPr="00845C1C" w:rsidRDefault="00845C1C" w:rsidP="00845C1C">
            <w:pPr>
              <w:spacing w:before="0"/>
              <w:jc w:val="center"/>
              <w:rPr>
                <w:rFonts w:asciiTheme="majorHAnsi" w:hAnsiTheme="majorHAnsi" w:cstheme="majorHAnsi"/>
                <w:sz w:val="19"/>
                <w:szCs w:val="19"/>
              </w:rPr>
            </w:pPr>
          </w:p>
        </w:tc>
        <w:tc>
          <w:tcPr>
            <w:tcW w:w="535" w:type="dxa"/>
            <w:shd w:val="clear" w:color="auto" w:fill="ABAFBF" w:themeFill="accent6"/>
            <w:vAlign w:val="center"/>
          </w:tcPr>
          <w:p w14:paraId="73358801" w14:textId="2C0DFFFD" w:rsidR="00845C1C" w:rsidRPr="00845C1C" w:rsidRDefault="00845C1C" w:rsidP="00845C1C">
            <w:pPr>
              <w:spacing w:before="0"/>
              <w:jc w:val="center"/>
              <w:rPr>
                <w:rFonts w:asciiTheme="majorHAnsi" w:hAnsiTheme="majorHAnsi" w:cstheme="majorHAnsi"/>
                <w:sz w:val="19"/>
                <w:szCs w:val="19"/>
              </w:rPr>
            </w:pPr>
          </w:p>
        </w:tc>
        <w:tc>
          <w:tcPr>
            <w:tcW w:w="535" w:type="dxa"/>
            <w:shd w:val="clear" w:color="auto" w:fill="ABAFBF" w:themeFill="accent6"/>
            <w:vAlign w:val="center"/>
          </w:tcPr>
          <w:p w14:paraId="67AF80C7" w14:textId="7BCE1524" w:rsidR="00845C1C" w:rsidRPr="00845C1C" w:rsidRDefault="00845C1C" w:rsidP="00845C1C">
            <w:pPr>
              <w:spacing w:before="0"/>
              <w:jc w:val="center"/>
              <w:rPr>
                <w:rFonts w:asciiTheme="majorHAnsi" w:hAnsiTheme="majorHAnsi" w:cstheme="majorHAnsi"/>
                <w:sz w:val="19"/>
                <w:szCs w:val="19"/>
              </w:rPr>
            </w:pPr>
          </w:p>
        </w:tc>
        <w:tc>
          <w:tcPr>
            <w:tcW w:w="535" w:type="dxa"/>
            <w:shd w:val="clear" w:color="auto" w:fill="ABAFBF" w:themeFill="accent6"/>
            <w:vAlign w:val="center"/>
          </w:tcPr>
          <w:p w14:paraId="52EC3A38" w14:textId="41C69EFD" w:rsidR="00845C1C" w:rsidRPr="00845C1C" w:rsidRDefault="00845C1C" w:rsidP="00845C1C">
            <w:pPr>
              <w:spacing w:before="0"/>
              <w:jc w:val="center"/>
              <w:rPr>
                <w:rFonts w:asciiTheme="majorHAnsi" w:hAnsiTheme="majorHAnsi" w:cstheme="majorHAnsi"/>
                <w:sz w:val="19"/>
                <w:szCs w:val="19"/>
              </w:rPr>
            </w:pPr>
          </w:p>
        </w:tc>
        <w:tc>
          <w:tcPr>
            <w:tcW w:w="538" w:type="dxa"/>
            <w:shd w:val="clear" w:color="auto" w:fill="ABAFBF" w:themeFill="accent6"/>
            <w:vAlign w:val="center"/>
          </w:tcPr>
          <w:p w14:paraId="4B824DB6" w14:textId="3A2F4068" w:rsidR="00845C1C" w:rsidRPr="00845C1C" w:rsidRDefault="00845C1C" w:rsidP="00845C1C">
            <w:pPr>
              <w:spacing w:before="0"/>
              <w:jc w:val="center"/>
              <w:rPr>
                <w:rFonts w:asciiTheme="majorHAnsi" w:hAnsiTheme="majorHAnsi" w:cstheme="majorHAnsi"/>
                <w:sz w:val="19"/>
                <w:szCs w:val="19"/>
              </w:rPr>
            </w:pPr>
          </w:p>
        </w:tc>
        <w:tc>
          <w:tcPr>
            <w:tcW w:w="538" w:type="dxa"/>
            <w:shd w:val="clear" w:color="auto" w:fill="ABAFBF" w:themeFill="accent6"/>
            <w:vAlign w:val="center"/>
          </w:tcPr>
          <w:p w14:paraId="60EC1103" w14:textId="2164FC49" w:rsidR="00845C1C" w:rsidRPr="00845C1C" w:rsidRDefault="00845C1C" w:rsidP="00845C1C">
            <w:pPr>
              <w:spacing w:before="0"/>
              <w:jc w:val="center"/>
              <w:rPr>
                <w:rFonts w:asciiTheme="majorHAnsi" w:hAnsiTheme="majorHAnsi" w:cstheme="majorHAnsi"/>
                <w:sz w:val="19"/>
                <w:szCs w:val="19"/>
              </w:rPr>
            </w:pPr>
          </w:p>
        </w:tc>
        <w:tc>
          <w:tcPr>
            <w:tcW w:w="1257" w:type="dxa"/>
            <w:gridSpan w:val="2"/>
            <w:vAlign w:val="center"/>
          </w:tcPr>
          <w:p w14:paraId="5B558E62" w14:textId="7D660E89" w:rsidR="00845C1C" w:rsidRPr="00845C1C" w:rsidRDefault="00845C1C" w:rsidP="00845C1C">
            <w:pPr>
              <w:spacing w:before="0"/>
              <w:jc w:val="center"/>
              <w:rPr>
                <w:rFonts w:asciiTheme="majorHAnsi" w:hAnsiTheme="majorHAnsi" w:cstheme="majorHAnsi"/>
                <w:sz w:val="19"/>
                <w:szCs w:val="19"/>
              </w:rPr>
            </w:pPr>
            <w:r w:rsidRPr="00845C1C">
              <w:rPr>
                <w:rFonts w:asciiTheme="majorHAnsi" w:hAnsiTheme="majorHAnsi" w:cstheme="majorHAnsi"/>
                <w:sz w:val="19"/>
                <w:szCs w:val="19"/>
              </w:rPr>
              <w:t>JLS, SDŽ - UOTIP</w:t>
            </w:r>
          </w:p>
        </w:tc>
      </w:tr>
      <w:tr w:rsidR="00845C1C" w:rsidRPr="00096657" w14:paraId="0BAF6ADB" w14:textId="77777777" w:rsidTr="0065110D">
        <w:tc>
          <w:tcPr>
            <w:tcW w:w="1297" w:type="dxa"/>
            <w:vAlign w:val="center"/>
          </w:tcPr>
          <w:p w14:paraId="5E9EEAE4" w14:textId="31F7DEB0" w:rsidR="00845C1C" w:rsidRPr="00845C1C" w:rsidRDefault="00845C1C" w:rsidP="00845C1C">
            <w:pPr>
              <w:spacing w:before="0"/>
              <w:jc w:val="center"/>
              <w:rPr>
                <w:rFonts w:asciiTheme="majorHAnsi" w:hAnsiTheme="majorHAnsi" w:cstheme="majorHAnsi"/>
                <w:sz w:val="19"/>
                <w:szCs w:val="19"/>
              </w:rPr>
            </w:pPr>
            <w:r w:rsidRPr="00845C1C">
              <w:rPr>
                <w:rFonts w:asciiTheme="majorHAnsi" w:hAnsiTheme="majorHAnsi" w:cstheme="majorHAnsi"/>
                <w:sz w:val="19"/>
                <w:szCs w:val="19"/>
              </w:rPr>
              <w:t>Suradnja</w:t>
            </w:r>
          </w:p>
        </w:tc>
        <w:tc>
          <w:tcPr>
            <w:tcW w:w="3494" w:type="dxa"/>
            <w:vAlign w:val="center"/>
          </w:tcPr>
          <w:p w14:paraId="11A614C2" w14:textId="28523C3C" w:rsidR="00845C1C" w:rsidRPr="00845C1C" w:rsidRDefault="00845C1C" w:rsidP="00845C1C">
            <w:pPr>
              <w:spacing w:before="0"/>
              <w:jc w:val="left"/>
              <w:rPr>
                <w:rFonts w:asciiTheme="majorHAnsi" w:hAnsiTheme="majorHAnsi" w:cstheme="majorHAnsi"/>
                <w:sz w:val="19"/>
                <w:szCs w:val="19"/>
              </w:rPr>
            </w:pPr>
            <w:r w:rsidRPr="00845C1C">
              <w:rPr>
                <w:rFonts w:asciiTheme="majorHAnsi" w:hAnsiTheme="majorHAnsi" w:cstheme="majorHAnsi"/>
                <w:color w:val="000000"/>
                <w:sz w:val="19"/>
                <w:szCs w:val="19"/>
              </w:rPr>
              <w:t>Surađivati s JLS u uspostavi točaka za prikupljanje komunalnog otpada u zaštićenim područjima te organizaciji njegova zbrinjavanja.</w:t>
            </w:r>
          </w:p>
        </w:tc>
        <w:tc>
          <w:tcPr>
            <w:tcW w:w="768" w:type="dxa"/>
            <w:vAlign w:val="center"/>
          </w:tcPr>
          <w:p w14:paraId="2B77077B" w14:textId="4D861351" w:rsidR="00845C1C" w:rsidRPr="00845C1C" w:rsidRDefault="00845C1C" w:rsidP="00845C1C">
            <w:pPr>
              <w:spacing w:before="0"/>
              <w:jc w:val="center"/>
              <w:rPr>
                <w:rFonts w:asciiTheme="majorHAnsi" w:hAnsiTheme="majorHAnsi" w:cstheme="majorHAnsi"/>
                <w:b/>
                <w:bCs/>
                <w:color w:val="030F40" w:themeColor="accent1"/>
                <w:sz w:val="19"/>
                <w:szCs w:val="19"/>
              </w:rPr>
            </w:pPr>
            <w:r w:rsidRPr="00845C1C">
              <w:rPr>
                <w:rFonts w:asciiTheme="majorHAnsi" w:hAnsiTheme="majorHAnsi" w:cstheme="majorHAnsi"/>
                <w:b/>
                <w:bCs/>
                <w:color w:val="030F40" w:themeColor="accent1"/>
                <w:sz w:val="19"/>
                <w:szCs w:val="19"/>
              </w:rPr>
              <w:t>AE11</w:t>
            </w:r>
          </w:p>
        </w:tc>
        <w:tc>
          <w:tcPr>
            <w:tcW w:w="2059" w:type="dxa"/>
            <w:vAlign w:val="center"/>
          </w:tcPr>
          <w:p w14:paraId="1066CB95" w14:textId="301BD557" w:rsidR="00845C1C" w:rsidRPr="00845C1C" w:rsidRDefault="00845C1C" w:rsidP="00845C1C">
            <w:pPr>
              <w:spacing w:before="0"/>
              <w:jc w:val="left"/>
              <w:rPr>
                <w:rFonts w:asciiTheme="majorHAnsi" w:hAnsiTheme="majorHAnsi" w:cstheme="majorHAnsi"/>
                <w:sz w:val="19"/>
                <w:szCs w:val="19"/>
              </w:rPr>
            </w:pPr>
            <w:r w:rsidRPr="00845C1C">
              <w:rPr>
                <w:rFonts w:asciiTheme="majorHAnsi" w:hAnsiTheme="majorHAnsi" w:cstheme="majorHAnsi"/>
                <w:sz w:val="19"/>
                <w:szCs w:val="19"/>
              </w:rPr>
              <w:t>Minimalno 10 službenih očitovanja JU. Projekti JU ove tematike.</w:t>
            </w:r>
          </w:p>
        </w:tc>
        <w:tc>
          <w:tcPr>
            <w:tcW w:w="474" w:type="dxa"/>
            <w:vAlign w:val="center"/>
          </w:tcPr>
          <w:p w14:paraId="529CDB0F" w14:textId="0910528E" w:rsidR="00845C1C" w:rsidRPr="00845C1C" w:rsidRDefault="00845C1C" w:rsidP="00845C1C">
            <w:pPr>
              <w:spacing w:before="0"/>
              <w:jc w:val="center"/>
              <w:rPr>
                <w:rFonts w:asciiTheme="majorHAnsi" w:hAnsiTheme="majorHAnsi" w:cstheme="majorHAnsi"/>
                <w:b/>
                <w:bCs/>
                <w:color w:val="030F40" w:themeColor="accent1"/>
                <w:sz w:val="19"/>
                <w:szCs w:val="19"/>
              </w:rPr>
            </w:pPr>
            <w:r w:rsidRPr="00845C1C">
              <w:rPr>
                <w:rFonts w:asciiTheme="majorHAnsi" w:hAnsiTheme="majorHAnsi" w:cstheme="majorHAnsi"/>
                <w:b/>
                <w:bCs/>
                <w:color w:val="030F40" w:themeColor="accent1"/>
                <w:sz w:val="19"/>
                <w:szCs w:val="19"/>
              </w:rPr>
              <w:t>2</w:t>
            </w:r>
          </w:p>
        </w:tc>
        <w:tc>
          <w:tcPr>
            <w:tcW w:w="535" w:type="dxa"/>
            <w:shd w:val="clear" w:color="auto" w:fill="ABAFBF" w:themeFill="accent6"/>
            <w:vAlign w:val="center"/>
          </w:tcPr>
          <w:p w14:paraId="668CB6AC" w14:textId="0203D168" w:rsidR="00845C1C" w:rsidRPr="00845C1C" w:rsidRDefault="00845C1C" w:rsidP="00845C1C">
            <w:pPr>
              <w:spacing w:before="0"/>
              <w:jc w:val="center"/>
              <w:rPr>
                <w:rFonts w:asciiTheme="majorHAnsi" w:hAnsiTheme="majorHAnsi" w:cstheme="majorHAnsi"/>
                <w:sz w:val="19"/>
                <w:szCs w:val="19"/>
              </w:rPr>
            </w:pPr>
          </w:p>
        </w:tc>
        <w:tc>
          <w:tcPr>
            <w:tcW w:w="535" w:type="dxa"/>
            <w:shd w:val="clear" w:color="auto" w:fill="ABAFBF" w:themeFill="accent6"/>
            <w:vAlign w:val="center"/>
          </w:tcPr>
          <w:p w14:paraId="3F48D7B9" w14:textId="58103D12" w:rsidR="00845C1C" w:rsidRPr="00845C1C" w:rsidRDefault="00845C1C" w:rsidP="00845C1C">
            <w:pPr>
              <w:spacing w:before="0"/>
              <w:jc w:val="center"/>
              <w:rPr>
                <w:rFonts w:asciiTheme="majorHAnsi" w:hAnsiTheme="majorHAnsi" w:cstheme="majorHAnsi"/>
                <w:sz w:val="19"/>
                <w:szCs w:val="19"/>
              </w:rPr>
            </w:pPr>
          </w:p>
        </w:tc>
        <w:tc>
          <w:tcPr>
            <w:tcW w:w="535" w:type="dxa"/>
            <w:shd w:val="clear" w:color="auto" w:fill="ABAFBF" w:themeFill="accent6"/>
            <w:vAlign w:val="center"/>
          </w:tcPr>
          <w:p w14:paraId="6888BBFB" w14:textId="00E4795B" w:rsidR="00845C1C" w:rsidRPr="00845C1C" w:rsidRDefault="00845C1C" w:rsidP="00845C1C">
            <w:pPr>
              <w:spacing w:before="0"/>
              <w:jc w:val="center"/>
              <w:rPr>
                <w:rFonts w:asciiTheme="majorHAnsi" w:hAnsiTheme="majorHAnsi" w:cstheme="majorHAnsi"/>
                <w:sz w:val="19"/>
                <w:szCs w:val="19"/>
              </w:rPr>
            </w:pPr>
          </w:p>
        </w:tc>
        <w:tc>
          <w:tcPr>
            <w:tcW w:w="535" w:type="dxa"/>
            <w:shd w:val="clear" w:color="auto" w:fill="ABAFBF" w:themeFill="accent6"/>
            <w:vAlign w:val="center"/>
          </w:tcPr>
          <w:p w14:paraId="60A07BFA" w14:textId="3D6FB0F5" w:rsidR="00845C1C" w:rsidRPr="00845C1C" w:rsidRDefault="00845C1C" w:rsidP="00845C1C">
            <w:pPr>
              <w:spacing w:before="0"/>
              <w:jc w:val="center"/>
              <w:rPr>
                <w:rFonts w:asciiTheme="majorHAnsi" w:hAnsiTheme="majorHAnsi" w:cstheme="majorHAnsi"/>
                <w:sz w:val="19"/>
                <w:szCs w:val="19"/>
              </w:rPr>
            </w:pPr>
          </w:p>
        </w:tc>
        <w:tc>
          <w:tcPr>
            <w:tcW w:w="535" w:type="dxa"/>
            <w:shd w:val="clear" w:color="auto" w:fill="ABAFBF" w:themeFill="accent6"/>
            <w:vAlign w:val="center"/>
          </w:tcPr>
          <w:p w14:paraId="07C0FFF6" w14:textId="44243E1D" w:rsidR="00845C1C" w:rsidRPr="00845C1C" w:rsidRDefault="00845C1C" w:rsidP="00845C1C">
            <w:pPr>
              <w:spacing w:before="0"/>
              <w:jc w:val="center"/>
              <w:rPr>
                <w:rFonts w:asciiTheme="majorHAnsi" w:hAnsiTheme="majorHAnsi" w:cstheme="majorHAnsi"/>
                <w:sz w:val="19"/>
                <w:szCs w:val="19"/>
              </w:rPr>
            </w:pPr>
          </w:p>
        </w:tc>
        <w:tc>
          <w:tcPr>
            <w:tcW w:w="535" w:type="dxa"/>
            <w:shd w:val="clear" w:color="auto" w:fill="ABAFBF" w:themeFill="accent6"/>
            <w:vAlign w:val="center"/>
          </w:tcPr>
          <w:p w14:paraId="1228478D" w14:textId="381CCE54" w:rsidR="00845C1C" w:rsidRPr="00845C1C" w:rsidRDefault="00845C1C" w:rsidP="00845C1C">
            <w:pPr>
              <w:spacing w:before="0"/>
              <w:jc w:val="center"/>
              <w:rPr>
                <w:rFonts w:asciiTheme="majorHAnsi" w:hAnsiTheme="majorHAnsi" w:cstheme="majorHAnsi"/>
                <w:sz w:val="19"/>
                <w:szCs w:val="19"/>
              </w:rPr>
            </w:pPr>
          </w:p>
        </w:tc>
        <w:tc>
          <w:tcPr>
            <w:tcW w:w="535" w:type="dxa"/>
            <w:shd w:val="clear" w:color="auto" w:fill="ABAFBF" w:themeFill="accent6"/>
            <w:vAlign w:val="center"/>
          </w:tcPr>
          <w:p w14:paraId="2E4DB521" w14:textId="5C07F3B2" w:rsidR="00845C1C" w:rsidRPr="00845C1C" w:rsidRDefault="00845C1C" w:rsidP="00845C1C">
            <w:pPr>
              <w:spacing w:before="0"/>
              <w:jc w:val="center"/>
              <w:rPr>
                <w:rFonts w:asciiTheme="majorHAnsi" w:hAnsiTheme="majorHAnsi" w:cstheme="majorHAnsi"/>
                <w:sz w:val="19"/>
                <w:szCs w:val="19"/>
              </w:rPr>
            </w:pPr>
          </w:p>
        </w:tc>
        <w:tc>
          <w:tcPr>
            <w:tcW w:w="535" w:type="dxa"/>
            <w:shd w:val="clear" w:color="auto" w:fill="ABAFBF" w:themeFill="accent6"/>
            <w:vAlign w:val="center"/>
          </w:tcPr>
          <w:p w14:paraId="762A82B6" w14:textId="2BC5BD9D" w:rsidR="00845C1C" w:rsidRPr="00845C1C" w:rsidRDefault="00845C1C" w:rsidP="00845C1C">
            <w:pPr>
              <w:spacing w:before="0"/>
              <w:jc w:val="center"/>
              <w:rPr>
                <w:rFonts w:asciiTheme="majorHAnsi" w:hAnsiTheme="majorHAnsi" w:cstheme="majorHAnsi"/>
                <w:sz w:val="19"/>
                <w:szCs w:val="19"/>
              </w:rPr>
            </w:pPr>
          </w:p>
        </w:tc>
        <w:tc>
          <w:tcPr>
            <w:tcW w:w="538" w:type="dxa"/>
            <w:shd w:val="clear" w:color="auto" w:fill="ABAFBF" w:themeFill="accent6"/>
            <w:vAlign w:val="center"/>
          </w:tcPr>
          <w:p w14:paraId="57E56425" w14:textId="50F6EBED" w:rsidR="00845C1C" w:rsidRPr="00845C1C" w:rsidRDefault="00845C1C" w:rsidP="00845C1C">
            <w:pPr>
              <w:spacing w:before="0"/>
              <w:jc w:val="center"/>
              <w:rPr>
                <w:rFonts w:asciiTheme="majorHAnsi" w:hAnsiTheme="majorHAnsi" w:cstheme="majorHAnsi"/>
                <w:sz w:val="19"/>
                <w:szCs w:val="19"/>
              </w:rPr>
            </w:pPr>
          </w:p>
        </w:tc>
        <w:tc>
          <w:tcPr>
            <w:tcW w:w="538" w:type="dxa"/>
            <w:shd w:val="clear" w:color="auto" w:fill="ABAFBF" w:themeFill="accent6"/>
            <w:vAlign w:val="center"/>
          </w:tcPr>
          <w:p w14:paraId="163FCC2A" w14:textId="674B5B35" w:rsidR="00845C1C" w:rsidRPr="00845C1C" w:rsidRDefault="00845C1C" w:rsidP="00845C1C">
            <w:pPr>
              <w:spacing w:before="0"/>
              <w:jc w:val="center"/>
              <w:rPr>
                <w:rFonts w:asciiTheme="majorHAnsi" w:hAnsiTheme="majorHAnsi" w:cstheme="majorHAnsi"/>
                <w:sz w:val="19"/>
                <w:szCs w:val="19"/>
              </w:rPr>
            </w:pPr>
          </w:p>
        </w:tc>
        <w:tc>
          <w:tcPr>
            <w:tcW w:w="1257" w:type="dxa"/>
            <w:gridSpan w:val="2"/>
            <w:vAlign w:val="center"/>
          </w:tcPr>
          <w:p w14:paraId="2888303D" w14:textId="1D8BFA2B" w:rsidR="00845C1C" w:rsidRPr="00845C1C" w:rsidRDefault="00845C1C" w:rsidP="00845C1C">
            <w:pPr>
              <w:spacing w:before="0"/>
              <w:jc w:val="center"/>
              <w:rPr>
                <w:rFonts w:asciiTheme="majorHAnsi" w:hAnsiTheme="majorHAnsi" w:cstheme="majorHAnsi"/>
                <w:sz w:val="19"/>
                <w:szCs w:val="19"/>
              </w:rPr>
            </w:pPr>
            <w:r w:rsidRPr="00845C1C">
              <w:rPr>
                <w:rFonts w:asciiTheme="majorHAnsi" w:hAnsiTheme="majorHAnsi" w:cstheme="majorHAnsi"/>
                <w:sz w:val="19"/>
                <w:szCs w:val="19"/>
              </w:rPr>
              <w:t>JLS, KD</w:t>
            </w:r>
          </w:p>
        </w:tc>
      </w:tr>
    </w:tbl>
    <w:p w14:paraId="05B338E4" w14:textId="77777777" w:rsidR="006434DF" w:rsidRDefault="006434DF" w:rsidP="006434DF">
      <w:pPr>
        <w:rPr>
          <w:b/>
          <w:bCs/>
          <w:highlight w:val="yellow"/>
          <w:lang w:eastAsia="ja-JP"/>
        </w:rPr>
        <w:sectPr w:rsidR="006434DF" w:rsidSect="006434DF">
          <w:pgSz w:w="16838" w:h="11906" w:orient="landscape"/>
          <w:pgMar w:top="1418" w:right="709" w:bottom="1106" w:left="1418" w:header="709" w:footer="709" w:gutter="0"/>
          <w:cols w:space="708"/>
          <w:titlePg/>
          <w:docGrid w:linePitch="360"/>
        </w:sectPr>
      </w:pPr>
    </w:p>
    <w:p w14:paraId="43AEF95A" w14:textId="301E0D78" w:rsidR="00AF1834" w:rsidRDefault="006A2171" w:rsidP="003D6257">
      <w:pPr>
        <w:pStyle w:val="SUEZnaslov2"/>
        <w:numPr>
          <w:ilvl w:val="1"/>
          <w:numId w:val="1"/>
        </w:numPr>
        <w:ind w:left="0" w:firstLine="0"/>
      </w:pPr>
      <w:bookmarkStart w:id="91" w:name="_Toc129090064"/>
      <w:r w:rsidRPr="00902F3D">
        <w:rPr>
          <w:caps w:val="0"/>
        </w:rPr>
        <w:lastRenderedPageBreak/>
        <w:t xml:space="preserve">TEMA </w:t>
      </w:r>
      <w:r>
        <w:rPr>
          <w:caps w:val="0"/>
        </w:rPr>
        <w:t>B</w:t>
      </w:r>
      <w:r w:rsidRPr="00902F3D">
        <w:rPr>
          <w:caps w:val="0"/>
        </w:rPr>
        <w:t>. PROMOCIJA, INTERPRETACIJA, EDUKACIJA</w:t>
      </w:r>
      <w:bookmarkEnd w:id="91"/>
    </w:p>
    <w:p w14:paraId="7691E481" w14:textId="2C65435A" w:rsidR="00B00D26" w:rsidRDefault="00B00D26" w:rsidP="00B00D26">
      <w:pPr>
        <w:rPr>
          <w:rFonts w:asciiTheme="majorHAnsi" w:hAnsiTheme="majorHAnsi" w:cstheme="majorHAnsi"/>
          <w:b/>
          <w:bCs/>
        </w:rPr>
      </w:pPr>
      <w:r w:rsidRPr="00B00D26">
        <w:rPr>
          <w:rFonts w:asciiTheme="majorHAnsi" w:hAnsiTheme="majorHAnsi" w:cstheme="majorHAnsi"/>
          <w:b/>
          <w:bCs/>
        </w:rPr>
        <w:t xml:space="preserve">OPĆI CILJ B. Javnost je upoznata s prirodnim vrijednostima otoka </w:t>
      </w:r>
      <w:r>
        <w:rPr>
          <w:rFonts w:asciiTheme="majorHAnsi" w:hAnsiTheme="majorHAnsi" w:cstheme="majorHAnsi"/>
          <w:b/>
          <w:bCs/>
        </w:rPr>
        <w:t>H</w:t>
      </w:r>
      <w:r w:rsidRPr="00B00D26">
        <w:rPr>
          <w:rFonts w:asciiTheme="majorHAnsi" w:hAnsiTheme="majorHAnsi" w:cstheme="majorHAnsi"/>
          <w:b/>
          <w:bCs/>
        </w:rPr>
        <w:t xml:space="preserve">vara te načinima njihova očuvanja, razvijena </w:t>
      </w:r>
      <w:r w:rsidR="00B012BD">
        <w:rPr>
          <w:rFonts w:asciiTheme="majorHAnsi" w:hAnsiTheme="majorHAnsi" w:cstheme="majorHAnsi"/>
          <w:b/>
          <w:bCs/>
        </w:rPr>
        <w:t xml:space="preserve">je </w:t>
      </w:r>
      <w:r w:rsidRPr="00B00D26">
        <w:rPr>
          <w:rFonts w:asciiTheme="majorHAnsi" w:hAnsiTheme="majorHAnsi" w:cstheme="majorHAnsi"/>
          <w:b/>
          <w:bCs/>
        </w:rPr>
        <w:t xml:space="preserve">suradnja u </w:t>
      </w:r>
      <w:r w:rsidR="00B012BD">
        <w:rPr>
          <w:rFonts w:asciiTheme="majorHAnsi" w:hAnsiTheme="majorHAnsi" w:cstheme="majorHAnsi"/>
          <w:b/>
          <w:bCs/>
        </w:rPr>
        <w:t xml:space="preserve">zajedničkoj </w:t>
      </w:r>
      <w:r w:rsidRPr="00B00D26">
        <w:rPr>
          <w:rFonts w:asciiTheme="majorHAnsi" w:hAnsiTheme="majorHAnsi" w:cstheme="majorHAnsi"/>
          <w:b/>
          <w:bCs/>
        </w:rPr>
        <w:t xml:space="preserve">valorizaciji i interpretaciji prirodne </w:t>
      </w:r>
      <w:r w:rsidR="00B012BD">
        <w:rPr>
          <w:rFonts w:asciiTheme="majorHAnsi" w:hAnsiTheme="majorHAnsi" w:cstheme="majorHAnsi"/>
          <w:b/>
          <w:bCs/>
        </w:rPr>
        <w:t xml:space="preserve">i kulturne </w:t>
      </w:r>
      <w:r w:rsidRPr="00B00D26">
        <w:rPr>
          <w:rFonts w:asciiTheme="majorHAnsi" w:hAnsiTheme="majorHAnsi" w:cstheme="majorHAnsi"/>
          <w:b/>
          <w:bCs/>
        </w:rPr>
        <w:t>baštine.</w:t>
      </w:r>
    </w:p>
    <w:p w14:paraId="57836DE7" w14:textId="5F135CFC" w:rsidR="00C45088" w:rsidRPr="00B67D13" w:rsidRDefault="00B00D26" w:rsidP="00C45088">
      <w:pPr>
        <w:pStyle w:val="Odlomakpopisa"/>
        <w:numPr>
          <w:ilvl w:val="0"/>
          <w:numId w:val="13"/>
        </w:numPr>
        <w:rPr>
          <w:b/>
          <w:bCs/>
        </w:rPr>
      </w:pPr>
      <w:r w:rsidRPr="00B67D13">
        <w:rPr>
          <w:b/>
          <w:bCs/>
        </w:rPr>
        <w:t>POSEBNI CILJ BA:</w:t>
      </w:r>
      <w:r w:rsidR="00564857" w:rsidRPr="00B67D13">
        <w:rPr>
          <w:b/>
          <w:bCs/>
        </w:rPr>
        <w:t xml:space="preserve"> </w:t>
      </w:r>
      <w:r w:rsidRPr="00B67D13">
        <w:rPr>
          <w:b/>
          <w:bCs/>
        </w:rPr>
        <w:t>Promocijske aktivnosti J</w:t>
      </w:r>
      <w:r w:rsidR="00B67D13">
        <w:rPr>
          <w:b/>
          <w:bCs/>
        </w:rPr>
        <w:t>avne ustanove</w:t>
      </w:r>
      <w:r w:rsidRPr="00B67D13">
        <w:rPr>
          <w:b/>
          <w:bCs/>
        </w:rPr>
        <w:t xml:space="preserve"> o prirodnim </w:t>
      </w:r>
      <w:r w:rsidR="00B012BD" w:rsidRPr="00B67D13">
        <w:rPr>
          <w:b/>
          <w:bCs/>
        </w:rPr>
        <w:t xml:space="preserve">i povezanim kulturnim </w:t>
      </w:r>
      <w:r w:rsidRPr="00B67D13">
        <w:rPr>
          <w:b/>
          <w:bCs/>
        </w:rPr>
        <w:t>vrijednostima područja prepoznate su od lokalnog stanovništva i posjetitelja te su njihova saznanja i doživljaji unaprijeđeni u odnosu na 202</w:t>
      </w:r>
      <w:r w:rsidR="00B67D13" w:rsidRPr="00B67D13">
        <w:rPr>
          <w:b/>
          <w:bCs/>
        </w:rPr>
        <w:t>3</w:t>
      </w:r>
      <w:r w:rsidRPr="00B67D13">
        <w:rPr>
          <w:b/>
          <w:bCs/>
        </w:rPr>
        <w:t>.</w:t>
      </w:r>
      <w:r w:rsidR="00760F52">
        <w:rPr>
          <w:b/>
          <w:bCs/>
        </w:rPr>
        <w:t xml:space="preserve"> godinu.</w:t>
      </w:r>
    </w:p>
    <w:p w14:paraId="681C0E6F" w14:textId="77777777" w:rsidR="00C45088" w:rsidRPr="0040444E" w:rsidRDefault="00C45088" w:rsidP="00C45088">
      <w:pPr>
        <w:pStyle w:val="SUEZtekst"/>
        <w:ind w:left="360"/>
      </w:pPr>
      <w:r w:rsidRPr="0040444E">
        <w:t>Jedan od načina koji doprinosi očuvanju zaštićenih područja i područja ekološke mreže je promocija, edukacija i interpretacija prirodnih vrijednosti. Razumijevanje prirodnih vrijednosti, prijetnji koje ih ugrožavaju te osviještenost o potrebi očuvanja bogate prirodne baštine osnovni su koraci u zaštiti. Upoznavanje s terminima zaštite prirode, pravilima ponašanja u zaštićenom području s biljnim i životinjskim vrstama kao i njihovim staništima od posebne je važnosti te je neophodno za suživot čovjeka s prirodom.</w:t>
      </w:r>
    </w:p>
    <w:p w14:paraId="17629829" w14:textId="77777777" w:rsidR="00C45088" w:rsidRDefault="00C45088" w:rsidP="00C45088">
      <w:pPr>
        <w:pStyle w:val="SUEZtekst"/>
        <w:ind w:left="360"/>
      </w:pPr>
      <w:r>
        <w:t>Ustanova</w:t>
      </w:r>
      <w:r w:rsidRPr="00F32881">
        <w:t xml:space="preserve"> </w:t>
      </w:r>
      <w:r w:rsidRPr="0040444E">
        <w:t>je do sada najviše napora ulagala u očuvanj</w:t>
      </w:r>
      <w:r>
        <w:t>e</w:t>
      </w:r>
      <w:r w:rsidRPr="0040444E">
        <w:t xml:space="preserve"> zaštićenog područja i područja ekološke mreže HR3000095</w:t>
      </w:r>
      <w:r>
        <w:t xml:space="preserve"> </w:t>
      </w:r>
      <w:r w:rsidRPr="0040444E">
        <w:t xml:space="preserve">Paklenih otoka. Zahvaljujući EU projektu IMPRECO izrađena je web stranica Paklenih otoka </w:t>
      </w:r>
      <w:hyperlink r:id="rId39" w:history="1">
        <w:r w:rsidRPr="0040444E">
          <w:t>https://pakleniotoci.eu/</w:t>
        </w:r>
      </w:hyperlink>
      <w:r w:rsidRPr="0040444E">
        <w:t xml:space="preserve"> koja opisuje područje, njegove prirodne i kulturne vrijednosti, pruža informacije posjetiteljima o postojećim turističkim sadržajima i pravilima ponašanja. Posjetitelji i žitelji otoka mogu aktivno doprinositi praćenju stanja morskog ekosustava kroz dojavu nalaza značajnih vrsta putem aplikacije „Jeste li vidjeli?“. U kontekstu </w:t>
      </w:r>
      <w:r>
        <w:t xml:space="preserve">planiranog </w:t>
      </w:r>
      <w:r w:rsidRPr="0040444E">
        <w:t>proglašenj</w:t>
      </w:r>
      <w:r>
        <w:t>a</w:t>
      </w:r>
      <w:r w:rsidRPr="0040444E">
        <w:t xml:space="preserve"> podmorja Paklenih otoka zaštićenim područjem moguća je dorada postojeće stranice s dodatnim informativnim i interaktivnim sadržajima za posjetitelje. To se prvenstveno odnosi na uspostavu sustava posjećivanja korištenjem modernih IT rješenja koji će detektirati ulazak nautičara/posjetitelja u akvatorij Paklenih otoka te ga uputiti na postojeću web stranicu. Također </w:t>
      </w:r>
      <w:r>
        <w:t>Ustanova</w:t>
      </w:r>
      <w:r w:rsidRPr="00F32881">
        <w:t xml:space="preserve"> </w:t>
      </w:r>
      <w:r w:rsidRPr="0040444E">
        <w:t xml:space="preserve">s Gradom Hvarom i SDŽ radi na dovršenju dokumentacije za uređenje infrastrukture za posjetitelje koja se u prvom redu odnosi na sidrišta, staze i signalizaciju. Na području Paklenih otoka </w:t>
      </w:r>
      <w:r>
        <w:t>Ustanova</w:t>
      </w:r>
      <w:r w:rsidRPr="00F32881">
        <w:t xml:space="preserve"> </w:t>
      </w:r>
      <w:r w:rsidRPr="0040444E">
        <w:t xml:space="preserve">je u suradnji s lokalnim dionicima provodila akcije čišćenja podmorja Plava čistka, te edukaciju djece O.Š. Hvar s terenskom nastavom o botanici i biologiji mora Paklenih otoka. Potrebno je nastaviti s provedbom tih aktivnosti podizanja svijesti i edukacije naročito što je interes lokalne zajednice jako velik. Jedna je takva akcija čišćenja podmorja bila organizirana na sidrištu Vela </w:t>
      </w:r>
      <w:proofErr w:type="spellStart"/>
      <w:r w:rsidRPr="0040444E">
        <w:t>Garška</w:t>
      </w:r>
      <w:proofErr w:type="spellEnd"/>
      <w:r w:rsidRPr="0040444E">
        <w:t xml:space="preserve"> (HR3000115 Pelegrin - podmorje). U kontekstu provedbe akcija čišćenja podmorja potrebno je uspostaviti suradnju sa svim TZ otoka Hvara jer one imaju mogućnost sufinanciranja takvih aktivnosti od strane županijske TZ. S obzirom da na većini područja ekološke mreže postoje aktivni ronilački centri, </w:t>
      </w:r>
      <w:r>
        <w:t>akcije čišćenja podmorja</w:t>
      </w:r>
      <w:r w:rsidRPr="0040444E">
        <w:t xml:space="preserve"> je realno provoditi u pred i post sezoni. Uz ronilačke, </w:t>
      </w:r>
      <w:r>
        <w:t>Ustanova</w:t>
      </w:r>
      <w:r w:rsidRPr="00F32881">
        <w:t xml:space="preserve"> </w:t>
      </w:r>
      <w:r w:rsidRPr="0040444E">
        <w:t xml:space="preserve">je zainteresirana provoditi kopnene akcije čišćenja s TZ i ekološkim udrugama, naročito u speleološkim objektima i šumama. </w:t>
      </w:r>
      <w:r>
        <w:t>Krajem ljeta 2021.</w:t>
      </w:r>
      <w:r w:rsidRPr="0040444E">
        <w:t xml:space="preserve"> je jedna takva aktivnost provedena na Zečevu. Svakako te aktivnosti moraju obuhvatiti sve ciljne stanišne tipove jer se otpad smatra jednom od ugroza na većini područja.</w:t>
      </w:r>
    </w:p>
    <w:p w14:paraId="3C741C96" w14:textId="77777777" w:rsidR="00C45088" w:rsidRPr="0040444E" w:rsidRDefault="00C45088" w:rsidP="00C45088">
      <w:pPr>
        <w:pStyle w:val="SUEZtekst"/>
        <w:ind w:left="360"/>
      </w:pPr>
      <w:r>
        <w:rPr>
          <w:rStyle w:val="SUEZtekstChar"/>
        </w:rPr>
        <w:t>Ustanova je uvidjela potrebu za</w:t>
      </w:r>
      <w:r w:rsidRPr="0047182B">
        <w:rPr>
          <w:rStyle w:val="SUEZtekstChar"/>
        </w:rPr>
        <w:t xml:space="preserve"> jača</w:t>
      </w:r>
      <w:r>
        <w:rPr>
          <w:rStyle w:val="SUEZtekstChar"/>
        </w:rPr>
        <w:t>njem</w:t>
      </w:r>
      <w:r w:rsidRPr="0047182B">
        <w:rPr>
          <w:rStyle w:val="SUEZtekstChar"/>
        </w:rPr>
        <w:t xml:space="preserve"> svijest</w:t>
      </w:r>
      <w:r>
        <w:rPr>
          <w:rStyle w:val="SUEZtekstChar"/>
        </w:rPr>
        <w:t>i</w:t>
      </w:r>
      <w:r w:rsidRPr="0047182B">
        <w:rPr>
          <w:rStyle w:val="SUEZtekstChar"/>
        </w:rPr>
        <w:t xml:space="preserve"> ribara o destruktivnom utjecaju pojedinih ribolovnih alata na staništa ribe i drugih morskih organizama, te kako odgovornim ribolovom mogu doprinijeti očuvanju ribljeg fonda sada i u budućnosti.</w:t>
      </w:r>
    </w:p>
    <w:p w14:paraId="4D79691A" w14:textId="0D8CE7EE" w:rsidR="00C45088" w:rsidRPr="0040444E" w:rsidRDefault="00C45088" w:rsidP="00C45088">
      <w:pPr>
        <w:pStyle w:val="SUEZtekst"/>
        <w:ind w:left="360"/>
      </w:pPr>
      <w:r w:rsidRPr="0040444E">
        <w:t>Ustanova od 2013. provodi edukaciju djece u školama kroz aktivnost „Edukacije učenika osnovnih i srednjih škola o zaštićenim dijelovima prirode i Natura 2000 područjima Splitsko-dalmatinske županije“ koja je svojevremeno bila financirana sredstvima FZOEU, te jednom sredstvima EU projekta IMPRECO. Planira</w:t>
      </w:r>
      <w:r>
        <w:t xml:space="preserve"> se</w:t>
      </w:r>
      <w:r w:rsidRPr="0040444E">
        <w:t xml:space="preserve"> nastaviti s provedbom u narednim godinama, za što je potrebno </w:t>
      </w:r>
      <w:r>
        <w:t>sadržaj edukacije integrirati</w:t>
      </w:r>
      <w:r w:rsidRPr="0040444E">
        <w:t xml:space="preserve"> </w:t>
      </w:r>
      <w:r>
        <w:lastRenderedPageBreak/>
        <w:t>u kurikulume</w:t>
      </w:r>
      <w:r w:rsidRPr="0040444E">
        <w:t xml:space="preserve"> osnovn</w:t>
      </w:r>
      <w:r>
        <w:t>ih</w:t>
      </w:r>
      <w:r w:rsidRPr="0040444E">
        <w:t xml:space="preserve"> i srednj</w:t>
      </w:r>
      <w:r>
        <w:t>ih</w:t>
      </w:r>
      <w:r w:rsidRPr="0040444E">
        <w:t xml:space="preserve"> škol</w:t>
      </w:r>
      <w:r>
        <w:t>a</w:t>
      </w:r>
      <w:r w:rsidRPr="0040444E">
        <w:t xml:space="preserve">. </w:t>
      </w:r>
      <w:r>
        <w:t>Dosadašnje iskustvo pokazuje kako su učenici</w:t>
      </w:r>
      <w:r w:rsidRPr="0040444E">
        <w:t xml:space="preserve"> najviše zainteresiran</w:t>
      </w:r>
      <w:r>
        <w:t>i</w:t>
      </w:r>
      <w:r w:rsidRPr="0040444E">
        <w:t xml:space="preserve"> za organizaciju terenske nastave i aktivno sudjelovanje u otkrivanju prirode korištenjem IT tehnologija. </w:t>
      </w:r>
    </w:p>
    <w:p w14:paraId="45C1F6A4" w14:textId="77777777" w:rsidR="00C45088" w:rsidRPr="0040444E" w:rsidRDefault="00C45088" w:rsidP="00C45088">
      <w:pPr>
        <w:pStyle w:val="SUEZtekst"/>
        <w:ind w:left="360"/>
      </w:pPr>
      <w:r w:rsidRPr="0040444E">
        <w:t xml:space="preserve">Ustanova također provodi aktivnost „Obilježavanje datuma važnih za zaštitu prirode“ u okviru kojih se organiziraju razne manifestacije ili događaji kojima se podiže svijest građana o očuvanju prirodnih vrijednosti. </w:t>
      </w:r>
    </w:p>
    <w:p w14:paraId="3D1FD682" w14:textId="371BA455" w:rsidR="00C45088" w:rsidRPr="0040444E" w:rsidRDefault="00C45088" w:rsidP="00C45088">
      <w:pPr>
        <w:pStyle w:val="SUEZtekst"/>
        <w:ind w:left="360"/>
        <w:rPr>
          <w:rStyle w:val="SUEZtekstChar"/>
        </w:rPr>
      </w:pPr>
      <w:r w:rsidRPr="0040444E">
        <w:rPr>
          <w:rStyle w:val="SUEZtekstChar"/>
        </w:rPr>
        <w:t>Sva zaštićena područja otoka Hvara imaju postavljene obavijesne ploče. Ploče su dotrajale i potrebno ih je zamijeniti s novima koje prate grafičke smjernice sustava zaštite prirode</w:t>
      </w:r>
      <w:r>
        <w:rPr>
          <w:rStyle w:val="SUEZtekstChar"/>
        </w:rPr>
        <w:t xml:space="preserve"> </w:t>
      </w:r>
      <w:r>
        <w:t>Prema Pravilniku o jedinstvenom vizualnom identitetu zaštite prirode u RH</w:t>
      </w:r>
      <w:r w:rsidRPr="0040444E">
        <w:rPr>
          <w:rStyle w:val="SUEZtekstChar"/>
        </w:rPr>
        <w:t xml:space="preserve">. Na kopnu Paklenih otoka postoje nove ploče s pravilima ponašanja koje su izrađene u okviru EU projekta IMPRECO. Takve ploče smisleno je postavljati na Zečevu i </w:t>
      </w:r>
      <w:proofErr w:type="spellStart"/>
      <w:r w:rsidRPr="0040444E">
        <w:rPr>
          <w:rStyle w:val="SUEZtekstChar"/>
        </w:rPr>
        <w:t>Šćedru</w:t>
      </w:r>
      <w:proofErr w:type="spellEnd"/>
      <w:r w:rsidRPr="0040444E">
        <w:rPr>
          <w:rStyle w:val="SUEZtekstChar"/>
        </w:rPr>
        <w:t xml:space="preserve">. Ukoliko ne postoji razrađen veći infrastrukturni projekt za čije održavanje je zainteresirana lokalna samouprava nema smisla postavljati ploče diljem područja ekološke mreže. Ipak zbog malog obuhvata i ugroženosti podzemnih i obalnih staništa s pjeskovitom podlogom smisleno je definirati pravila ponašanja i o tome informirati javnost i posjetitelje putem obavijesnih ploča. Za morska staništa, u kontekstu posjećivanja, potrebno je provesti edukaciju ronilaca o odgovornom ponašanju prilikom obilaska morskih špilja. Slična edukacija može se provesti za posjete </w:t>
      </w:r>
      <w:proofErr w:type="spellStart"/>
      <w:r w:rsidRPr="0040444E">
        <w:rPr>
          <w:rStyle w:val="SUEZtekstChar"/>
        </w:rPr>
        <w:t>koraligenskim</w:t>
      </w:r>
      <w:proofErr w:type="spellEnd"/>
      <w:r w:rsidRPr="0040444E">
        <w:rPr>
          <w:rStyle w:val="SUEZtekstChar"/>
        </w:rPr>
        <w:t xml:space="preserve"> strmcima koji su dio stanišnog tipa grebeni. Potencijal za većim infrastrukturnim projektima postoji unutar zaštićenih područja otoka, a do sada je najviše iskoraka u pripremi dokumentacije napravljeno za Paklene otoke. Međutim ne smije se zanemariti niti </w:t>
      </w:r>
      <w:proofErr w:type="spellStart"/>
      <w:r w:rsidRPr="0040444E">
        <w:rPr>
          <w:rStyle w:val="SUEZtekstChar"/>
        </w:rPr>
        <w:t>Šćedro</w:t>
      </w:r>
      <w:proofErr w:type="spellEnd"/>
      <w:r w:rsidRPr="0040444E">
        <w:rPr>
          <w:rStyle w:val="SUEZtekstChar"/>
        </w:rPr>
        <w:t xml:space="preserve"> pogotovo što je Splitsko-dalmatinska županija vlasnikom</w:t>
      </w:r>
      <w:r w:rsidRPr="00902F3D">
        <w:t xml:space="preserve"> </w:t>
      </w:r>
      <w:r w:rsidRPr="0040444E">
        <w:rPr>
          <w:rStyle w:val="SUEZtekstChar"/>
        </w:rPr>
        <w:t xml:space="preserve">dijela samostanskog kompleksa sv. Marije od Milosrđa gdje je moguće </w:t>
      </w:r>
      <w:r>
        <w:rPr>
          <w:rStyle w:val="SUEZtekstChar"/>
        </w:rPr>
        <w:t>uspostaviti</w:t>
      </w:r>
      <w:r w:rsidRPr="0040444E">
        <w:rPr>
          <w:rStyle w:val="SUEZtekstChar"/>
        </w:rPr>
        <w:t xml:space="preserve"> interpretacijsko-edukaciji centar o </w:t>
      </w:r>
      <w:proofErr w:type="spellStart"/>
      <w:r w:rsidRPr="0040444E">
        <w:rPr>
          <w:rStyle w:val="SUEZtekstChar"/>
        </w:rPr>
        <w:t>Šćedru</w:t>
      </w:r>
      <w:proofErr w:type="spellEnd"/>
      <w:r w:rsidRPr="0040444E">
        <w:rPr>
          <w:rStyle w:val="SUEZtekstChar"/>
        </w:rPr>
        <w:t xml:space="preserve">. </w:t>
      </w:r>
      <w:r w:rsidR="00DE0EE4">
        <w:t xml:space="preserve">Zbog nepristupačnosti zanimljivim uvalama otoka kopnenim putem, postoji inicijativa izrade kružne obalne šetnice otokom koju treba razmotriti. </w:t>
      </w:r>
      <w:r w:rsidRPr="0040444E">
        <w:rPr>
          <w:rStyle w:val="SUEZtekstChar"/>
        </w:rPr>
        <w:t xml:space="preserve">Zečevo ima potencijal za uspostavom infrastrukture malih razmjera poput staza, signalizacije i interpretacijskih ploča pogotovo što je zemljište u državnom vlasništvu pod upravom Hrvatskih šuma. Ustanova je u postupku razrade baze podatka infrastrukturnih projekata za koja će tražiti izvore iz EU fondova. Nadalje Grad Hvar u suradnji s Hrvatskim geološkim institutom razrađuje projekt </w:t>
      </w:r>
      <w:proofErr w:type="spellStart"/>
      <w:r w:rsidRPr="0040444E">
        <w:rPr>
          <w:rStyle w:val="SUEZtekstChar"/>
        </w:rPr>
        <w:t>Geocentar</w:t>
      </w:r>
      <w:proofErr w:type="spellEnd"/>
      <w:r w:rsidRPr="0040444E">
        <w:rPr>
          <w:rStyle w:val="SUEZtekstChar"/>
        </w:rPr>
        <w:t xml:space="preserve"> otoka Hvara sa info-točkama u 3 grada (Hvar, Stari grad i Jelsa) koji je ustanovi interesantan. </w:t>
      </w:r>
    </w:p>
    <w:p w14:paraId="09750668" w14:textId="77777777" w:rsidR="00C45088" w:rsidRPr="00902F3D" w:rsidRDefault="00C45088" w:rsidP="00C45088">
      <w:pPr>
        <w:pStyle w:val="SUEZtekst"/>
        <w:ind w:left="360"/>
      </w:pPr>
      <w:r w:rsidRPr="00902F3D">
        <w:t xml:space="preserve">S obzirom da je otok Hvar destinacija aktivnog na prirodi temeljenog turizma potrebno je jačati suradnju sa svim akterima </w:t>
      </w:r>
      <w:r>
        <w:t>turističkog</w:t>
      </w:r>
      <w:r w:rsidRPr="00902F3D">
        <w:t xml:space="preserve"> sektora. Suradnja se treba </w:t>
      </w:r>
      <w:proofErr w:type="spellStart"/>
      <w:r w:rsidRPr="00902F3D">
        <w:t>temeljit</w:t>
      </w:r>
      <w:r>
        <w:t>i</w:t>
      </w:r>
      <w:r w:rsidRPr="00902F3D">
        <w:t>na</w:t>
      </w:r>
      <w:proofErr w:type="spellEnd"/>
      <w:r w:rsidRPr="00902F3D">
        <w:t xml:space="preserve"> edukativnim aktivnostima o prirodnim vrijednostima otoka Hvara i odgovornom ponašanju posjetitelja prilikom posjeta područja ekološke mreže i zaštićenih područja. Zbog malog obuhvata i visoke segmentiranosti, naročito osjetljivi na posjećivanje su kopnene i morske špilje, </w:t>
      </w:r>
      <w:proofErr w:type="spellStart"/>
      <w:r w:rsidRPr="00902F3D">
        <w:t>koraligenski</w:t>
      </w:r>
      <w:proofErr w:type="spellEnd"/>
      <w:r w:rsidRPr="00902F3D">
        <w:t xml:space="preserve"> strmci, pješčane plaže s razvijenom </w:t>
      </w:r>
      <w:proofErr w:type="spellStart"/>
      <w:r w:rsidRPr="00902F3D">
        <w:t>halofitnom</w:t>
      </w:r>
      <w:proofErr w:type="spellEnd"/>
      <w:r w:rsidRPr="00902F3D">
        <w:t xml:space="preserve"> vegetacijom. Potrebno je informirati ciljne skupine o zabrani posjećivanja podzemnih staništa koja su navedena kao špilje i jame zatvorene za javnost. Također je potrebno jačati informiranost posjetitelja o pravilima ponašanja prilikom posjeta tih istih lokacija od strane educiranih vodiča, web stranica svih aktera sektora turizma, informativnih ploča i slično. Takva informacija mora biti dostupna za sve značajne krajobraze otoka Hvara.</w:t>
      </w:r>
    </w:p>
    <w:p w14:paraId="69837AB4" w14:textId="77777777" w:rsidR="00C45088" w:rsidRPr="00B012BD" w:rsidRDefault="00C45088" w:rsidP="00C45088">
      <w:pPr>
        <w:pStyle w:val="SUEZtekst"/>
        <w:ind w:left="360"/>
      </w:pPr>
      <w:r>
        <w:t>Mišljenja dionika</w:t>
      </w:r>
      <w:r w:rsidRPr="0040444E">
        <w:t xml:space="preserve"> u vezi prilika za unaprjeđenje upravljanja područjima obuhvaćenim ovim Planom upravljanja ukazuju da mnogi </w:t>
      </w:r>
      <w:r>
        <w:t xml:space="preserve">od njih </w:t>
      </w:r>
      <w:r w:rsidRPr="0040444E">
        <w:t xml:space="preserve">priželjkuju najviše rada upravo na temi D, dakle bolju suradnju, sinergiju zaštite i razvoja, bolju komunikaciju, valorizaciju područja, promociju, okupljanje što više dionika, edukaciju, interpretaciju u turističke svrhe, itd. Pitanje nadležnosti su dionici istaknuli kao problematično međutim </w:t>
      </w:r>
      <w:r>
        <w:t>U</w:t>
      </w:r>
      <w:r w:rsidRPr="0040444E">
        <w:t xml:space="preserve">stanova iz iskustva zna da ukoliko postoji zdrava komunikacija i sinergija u radu institucija onda pitanje nadležnosti postaje sporedno. Međutim nužno je javnosti kvalitetno komunicirati tko od nadležnih institucija može riješiti koji problem što svojim primjerom daje stranica </w:t>
      </w:r>
      <w:r w:rsidRPr="0040444E">
        <w:lastRenderedPageBreak/>
        <w:t>SDŽ „Pomorsko je dobro“ koja kvalitetno informira korisnike, te prilikom devastacije prostora podiže sve nadležne službe.</w:t>
      </w:r>
    </w:p>
    <w:p w14:paraId="74072AB2" w14:textId="77777777" w:rsidR="00C45088" w:rsidRPr="00B012BD" w:rsidRDefault="00C45088" w:rsidP="00C45088">
      <w:pPr>
        <w:pStyle w:val="SUEZtekst"/>
        <w:ind w:left="360"/>
      </w:pPr>
      <w:r w:rsidRPr="00B012BD">
        <w:t>Stanje kulturne baštine na otoku Hvaru i pripadajućim otocima što se tiče očuvanosti je zadovoljavajuće, ali nije dobro ni dovoljno interpretirana. Ustanova će u narednom desetogodišnjem razdoblju razviti suradnju sa nadležnim kulturnim i turističkim institucijama kako bi očuvala i promovirala kulturnu i prirodnu baštinu.</w:t>
      </w:r>
    </w:p>
    <w:p w14:paraId="51FDF0AA" w14:textId="77777777" w:rsidR="00C45088" w:rsidRPr="00B012BD" w:rsidRDefault="00C45088" w:rsidP="00C45088">
      <w:pPr>
        <w:pStyle w:val="SUEZtekst"/>
        <w:ind w:left="360"/>
      </w:pPr>
      <w:r w:rsidRPr="00B012BD">
        <w:t xml:space="preserve">Ovim planom upravljanja obuhvaćena je isključivo materijalna kulturna baština otoka Hvara i pripadajućih mu otoka i to značajnih krajobraza Pakleni otoci i </w:t>
      </w:r>
      <w:proofErr w:type="spellStart"/>
      <w:r w:rsidRPr="00B012BD">
        <w:t>Šćedro</w:t>
      </w:r>
      <w:proofErr w:type="spellEnd"/>
      <w:r w:rsidRPr="00B012BD">
        <w:t xml:space="preserve">, Spomenika parkovne arhitekture Hvar – čempres te prapovijesne špilja u uvali </w:t>
      </w:r>
      <w:proofErr w:type="spellStart"/>
      <w:r w:rsidRPr="00B012BD">
        <w:t>Pokrivenik</w:t>
      </w:r>
      <w:proofErr w:type="spellEnd"/>
      <w:r w:rsidRPr="00B012BD">
        <w:t xml:space="preserve">, </w:t>
      </w:r>
      <w:proofErr w:type="spellStart"/>
      <w:r w:rsidRPr="00B012BD">
        <w:t>Grapčeve</w:t>
      </w:r>
      <w:proofErr w:type="spellEnd"/>
      <w:r w:rsidRPr="00B012BD">
        <w:t xml:space="preserve"> špilje i Markove špilje.</w:t>
      </w:r>
    </w:p>
    <w:p w14:paraId="1606894B" w14:textId="77777777" w:rsidR="00C45088" w:rsidRPr="00B012BD" w:rsidRDefault="00C45088" w:rsidP="00C45088">
      <w:pPr>
        <w:pStyle w:val="SUEZtekst"/>
        <w:ind w:left="360"/>
      </w:pPr>
      <w:r w:rsidRPr="00B012BD">
        <w:t>Na području Značajnog krajobraza Pakleni otoci postoji bogato kulturno nasljeđe u vidu prapovijesnih ilirskih grobova, antičkih rimskih vila, crkvi i ostataka antičke keramike. Navedeni lokaliteti ugroženi su prvenstveno problematikom ilegalne gradnje, ali i sezonskom prekomjernom posjećenošću, masovnim nekontroliranim turizmom, neodgovornim odlaganjem otpada i zarastanjem. Kako bi se očuvala i interpretirala kulturna baština na Paklenim otocima, Ustanova kroz suradnju sa nadležnim kulturnim i turističkim institucijama planira urediti postojeće staze s adekvatnom signalizacijom i interpretacijom kulturne i prirodne baštine. Nadalje podvodnu arheološku baštinu Ustanova će uvrstiti u stručnu podlogu koju izrađuje za potrebe proglašenja stože kategorije zaštite nad podmorjem Paklenih otoka.</w:t>
      </w:r>
    </w:p>
    <w:p w14:paraId="13CDCC6E" w14:textId="77777777" w:rsidR="00C45088" w:rsidRPr="00B012BD" w:rsidRDefault="00C45088" w:rsidP="00C45088">
      <w:pPr>
        <w:pStyle w:val="SUEZtekst"/>
        <w:ind w:left="360"/>
      </w:pPr>
      <w:r w:rsidRPr="00B012BD">
        <w:t xml:space="preserve">Na području Značajnog krajobraza </w:t>
      </w:r>
      <w:proofErr w:type="spellStart"/>
      <w:r w:rsidRPr="00B012BD">
        <w:t>Šćedro</w:t>
      </w:r>
      <w:proofErr w:type="spellEnd"/>
      <w:r w:rsidRPr="00B012BD">
        <w:t xml:space="preserve"> se nalaze brojni arheološki lokaliteti. Riječ je o grobnim gomilama, antičkoj keramici, ruševinama samostana i napuštenom selu Nastane. Slično kao i na Paklenim otocima, </w:t>
      </w:r>
      <w:proofErr w:type="spellStart"/>
      <w:r w:rsidRPr="00B012BD">
        <w:t>Šćedro</w:t>
      </w:r>
      <w:proofErr w:type="spellEnd"/>
      <w:r w:rsidRPr="00B012BD">
        <w:t xml:space="preserve"> ugrožava ilegalna gradnja, nekontrolirani i rastući turizam i neodgovorno odlaganje otpada. Za očuvanje i interpretaciju kulturne, a i prirodne baštine na otoku </w:t>
      </w:r>
      <w:proofErr w:type="spellStart"/>
      <w:r w:rsidRPr="00B012BD">
        <w:t>Šćedro</w:t>
      </w:r>
      <w:proofErr w:type="spellEnd"/>
      <w:r w:rsidRPr="00B012BD">
        <w:t xml:space="preserve"> trebalo bi poticati i unaprijediti postojeću suradnju Ustanove sa postojećom aktivnom udrugom „Prijatelji otoka </w:t>
      </w:r>
      <w:proofErr w:type="spellStart"/>
      <w:r w:rsidRPr="00B012BD">
        <w:t>Šćedra</w:t>
      </w:r>
      <w:proofErr w:type="spellEnd"/>
      <w:r w:rsidRPr="00B012BD">
        <w:t xml:space="preserve">“. Prilikom valorizacije prirodne i kulturne baštine Ustanova će uzeti u obzir značajne podvodne arheološke nalaze. </w:t>
      </w:r>
    </w:p>
    <w:p w14:paraId="3961D85B" w14:textId="71AA5FF0" w:rsidR="00C45088" w:rsidRPr="00B67D13" w:rsidRDefault="00C45088" w:rsidP="00B67D13">
      <w:pPr>
        <w:pStyle w:val="SUEZtekst"/>
        <w:ind w:left="360"/>
      </w:pPr>
      <w:r w:rsidRPr="00B012BD">
        <w:t xml:space="preserve">Prapovijesna špilja u uvali </w:t>
      </w:r>
      <w:proofErr w:type="spellStart"/>
      <w:r w:rsidRPr="00B012BD">
        <w:t>Pokrivenik</w:t>
      </w:r>
      <w:proofErr w:type="spellEnd"/>
      <w:r w:rsidRPr="00B012BD">
        <w:t xml:space="preserve">, </w:t>
      </w:r>
      <w:proofErr w:type="spellStart"/>
      <w:r w:rsidRPr="00B012BD">
        <w:t>Grapčeva</w:t>
      </w:r>
      <w:proofErr w:type="spellEnd"/>
      <w:r w:rsidRPr="00B012BD">
        <w:t xml:space="preserve"> špilja (uređena za posjećivanje) i Markova špilja su špilje u kojima su pronađeni značajni ostaci prapovijesne keramike, oružje, oruđe i koštani ostaci. Špilje su ugrožene nekontroliranim ulascima, a time i u riziku od otuđivanja i/ili oštećenja potencijalnih arheoloških nalazišta. Ustanova do sada nije aktivno istraživala spomenute špilje. Ustanova planira popisivanje i </w:t>
      </w:r>
      <w:proofErr w:type="spellStart"/>
      <w:r w:rsidRPr="00B012BD">
        <w:t>biospeleološko</w:t>
      </w:r>
      <w:proofErr w:type="spellEnd"/>
      <w:r w:rsidRPr="00B012BD">
        <w:t xml:space="preserve"> istraživanje spomenutih špilja što je predmetom teme A. ovog plana upravljanja.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2"/>
      </w:tblGrid>
      <w:tr w:rsidR="00B00D26" w:rsidRPr="006A2171" w14:paraId="7CF77B09" w14:textId="77777777" w:rsidTr="003D6257">
        <w:trPr>
          <w:trHeight w:val="413"/>
        </w:trPr>
        <w:tc>
          <w:tcPr>
            <w:tcW w:w="5000" w:type="pct"/>
            <w:shd w:val="clear" w:color="auto" w:fill="auto"/>
            <w:vAlign w:val="center"/>
            <w:hideMark/>
          </w:tcPr>
          <w:p w14:paraId="2A864AFC" w14:textId="0C73263F" w:rsidR="00B00D26" w:rsidRPr="00B67D13" w:rsidRDefault="00C45088" w:rsidP="00C45088">
            <w:pPr>
              <w:pStyle w:val="Odlomakpopisa"/>
              <w:numPr>
                <w:ilvl w:val="0"/>
                <w:numId w:val="13"/>
              </w:numPr>
              <w:rPr>
                <w:rFonts w:eastAsia="Times New Roman" w:cstheme="minorHAnsi"/>
                <w:b/>
                <w:bCs/>
                <w:color w:val="000000"/>
                <w:sz w:val="20"/>
                <w:szCs w:val="20"/>
                <w:lang w:eastAsia="hr-HR"/>
              </w:rPr>
            </w:pPr>
            <w:r w:rsidRPr="00B67D13">
              <w:rPr>
                <w:b/>
                <w:bCs/>
              </w:rPr>
              <w:t xml:space="preserve">POSEBNI CILJ BA: Promocijske aktivnosti </w:t>
            </w:r>
            <w:r w:rsidR="00B67D13">
              <w:rPr>
                <w:b/>
                <w:bCs/>
              </w:rPr>
              <w:t>Javne ustanove</w:t>
            </w:r>
            <w:r w:rsidRPr="00B67D13">
              <w:rPr>
                <w:b/>
                <w:bCs/>
              </w:rPr>
              <w:t xml:space="preserve"> o prirodnim i povezanim kulturnim vrijednostima područja prepoznate su od lokalnog stanovništva i posjetitelja te su njihova saznanja i doživljaji unaprijeđeni u odnosu na 202</w:t>
            </w:r>
            <w:r w:rsidR="00B67D13" w:rsidRPr="00B67D13">
              <w:rPr>
                <w:b/>
                <w:bCs/>
              </w:rPr>
              <w:t>3</w:t>
            </w:r>
            <w:r w:rsidRPr="00B67D13">
              <w:rPr>
                <w:b/>
                <w:bCs/>
              </w:rPr>
              <w:t>.</w:t>
            </w:r>
            <w:r w:rsidR="006D72CA">
              <w:rPr>
                <w:b/>
                <w:bCs/>
              </w:rPr>
              <w:t xml:space="preserve"> godinu</w:t>
            </w:r>
          </w:p>
        </w:tc>
      </w:tr>
      <w:tr w:rsidR="00C45088" w:rsidRPr="006A2171" w14:paraId="08A09880" w14:textId="77777777" w:rsidTr="003D6257">
        <w:trPr>
          <w:trHeight w:val="413"/>
        </w:trPr>
        <w:tc>
          <w:tcPr>
            <w:tcW w:w="5000" w:type="pct"/>
            <w:shd w:val="clear" w:color="auto" w:fill="auto"/>
            <w:vAlign w:val="center"/>
          </w:tcPr>
          <w:p w14:paraId="34003FE9" w14:textId="02DDC392" w:rsidR="00C45088" w:rsidRPr="00B67D13" w:rsidRDefault="00C45088" w:rsidP="006A2171">
            <w:pPr>
              <w:spacing w:before="0" w:after="0" w:line="240" w:lineRule="auto"/>
              <w:jc w:val="center"/>
              <w:rPr>
                <w:rFonts w:eastAsia="Times New Roman" w:cstheme="minorHAnsi"/>
                <w:b/>
                <w:bCs/>
                <w:color w:val="000000"/>
                <w:sz w:val="20"/>
                <w:szCs w:val="20"/>
                <w:lang w:eastAsia="hr-HR"/>
              </w:rPr>
            </w:pPr>
            <w:r w:rsidRPr="00B67D13">
              <w:rPr>
                <w:rFonts w:eastAsia="Times New Roman" w:cstheme="minorHAnsi"/>
                <w:b/>
                <w:bCs/>
                <w:color w:val="000000"/>
                <w:sz w:val="20"/>
                <w:szCs w:val="20"/>
                <w:lang w:eastAsia="hr-HR"/>
              </w:rPr>
              <w:t>Pokazatelj</w:t>
            </w:r>
            <w:r w:rsidR="00D64FF6">
              <w:rPr>
                <w:rFonts w:eastAsia="Times New Roman" w:cstheme="minorHAnsi"/>
                <w:b/>
                <w:bCs/>
                <w:color w:val="000000"/>
                <w:sz w:val="20"/>
                <w:szCs w:val="20"/>
                <w:lang w:eastAsia="hr-HR"/>
              </w:rPr>
              <w:t>i post</w:t>
            </w:r>
            <w:r w:rsidR="006D72CA">
              <w:rPr>
                <w:rFonts w:eastAsia="Times New Roman" w:cstheme="minorHAnsi"/>
                <w:b/>
                <w:bCs/>
                <w:color w:val="000000"/>
                <w:sz w:val="20"/>
                <w:szCs w:val="20"/>
                <w:lang w:eastAsia="hr-HR"/>
              </w:rPr>
              <w:t>izanja posebnog cilja</w:t>
            </w:r>
            <w:r w:rsidR="00D64FF6">
              <w:rPr>
                <w:rFonts w:eastAsia="Times New Roman" w:cstheme="minorHAnsi"/>
                <w:b/>
                <w:bCs/>
                <w:color w:val="000000"/>
                <w:sz w:val="20"/>
                <w:szCs w:val="20"/>
                <w:lang w:eastAsia="hr-HR"/>
              </w:rPr>
              <w:t xml:space="preserve"> BA</w:t>
            </w:r>
          </w:p>
        </w:tc>
      </w:tr>
      <w:tr w:rsidR="00B00D26" w:rsidRPr="006A2171" w14:paraId="2B1CAAF3" w14:textId="77777777" w:rsidTr="003D6257">
        <w:trPr>
          <w:trHeight w:val="567"/>
        </w:trPr>
        <w:tc>
          <w:tcPr>
            <w:tcW w:w="5000" w:type="pct"/>
            <w:shd w:val="clear" w:color="auto" w:fill="auto"/>
            <w:vAlign w:val="center"/>
          </w:tcPr>
          <w:p w14:paraId="3D381223" w14:textId="4C901820" w:rsidR="00B00D26" w:rsidRPr="00B67D13" w:rsidRDefault="00B00D26" w:rsidP="006A2171">
            <w:pPr>
              <w:spacing w:before="0" w:after="0"/>
              <w:jc w:val="left"/>
              <w:rPr>
                <w:rFonts w:cstheme="minorHAnsi"/>
                <w:sz w:val="20"/>
                <w:szCs w:val="20"/>
              </w:rPr>
            </w:pPr>
            <w:r w:rsidRPr="00B67D13">
              <w:rPr>
                <w:sz w:val="20"/>
                <w:szCs w:val="20"/>
              </w:rPr>
              <w:t>Evidencije korisnika edukacijskih i interpretacijskih aktivnosti Javne ustanove ukazuju na povećanje njihova broja u odnosu na 202</w:t>
            </w:r>
            <w:r w:rsidR="00B67D13" w:rsidRPr="00B67D13">
              <w:rPr>
                <w:sz w:val="20"/>
                <w:szCs w:val="20"/>
              </w:rPr>
              <w:t>3</w:t>
            </w:r>
            <w:r w:rsidRPr="00B67D13">
              <w:rPr>
                <w:sz w:val="20"/>
                <w:szCs w:val="20"/>
              </w:rPr>
              <w:t xml:space="preserve">. godinu. </w:t>
            </w:r>
          </w:p>
        </w:tc>
      </w:tr>
      <w:tr w:rsidR="00B00D26" w:rsidRPr="006A2171" w14:paraId="2013581F" w14:textId="77777777" w:rsidTr="003D6257">
        <w:trPr>
          <w:trHeight w:val="567"/>
        </w:trPr>
        <w:tc>
          <w:tcPr>
            <w:tcW w:w="5000" w:type="pct"/>
            <w:shd w:val="clear" w:color="auto" w:fill="auto"/>
            <w:vAlign w:val="center"/>
          </w:tcPr>
          <w:p w14:paraId="05D6E4C7" w14:textId="54C2EF5A" w:rsidR="00B00D26" w:rsidRPr="00B67D13" w:rsidRDefault="00B00D26" w:rsidP="006A2171">
            <w:pPr>
              <w:spacing w:before="0" w:after="0"/>
              <w:jc w:val="left"/>
              <w:rPr>
                <w:rFonts w:cstheme="minorHAnsi"/>
                <w:sz w:val="20"/>
                <w:szCs w:val="20"/>
                <w:shd w:val="clear" w:color="auto" w:fill="FFFFFF"/>
              </w:rPr>
            </w:pPr>
            <w:r w:rsidRPr="00B67D13">
              <w:rPr>
                <w:sz w:val="20"/>
                <w:szCs w:val="20"/>
              </w:rPr>
              <w:t xml:space="preserve">Evaluacije edukacijskih i interpretacijskih aktivnosti Javne ustanove ukazuju na povećanje razine razumijevanja korisnika o važnosti očuvanja prirodnih </w:t>
            </w:r>
            <w:r w:rsidR="006D72CA">
              <w:rPr>
                <w:sz w:val="20"/>
                <w:szCs w:val="20"/>
              </w:rPr>
              <w:t xml:space="preserve">i povezanih kulturnih </w:t>
            </w:r>
            <w:r w:rsidRPr="00B67D13">
              <w:rPr>
                <w:sz w:val="20"/>
                <w:szCs w:val="20"/>
              </w:rPr>
              <w:t xml:space="preserve">vrijednosti </w:t>
            </w:r>
            <w:r w:rsidR="006D72CA">
              <w:rPr>
                <w:sz w:val="20"/>
                <w:szCs w:val="20"/>
              </w:rPr>
              <w:t>te</w:t>
            </w:r>
            <w:r w:rsidRPr="00B67D13">
              <w:rPr>
                <w:sz w:val="20"/>
                <w:szCs w:val="20"/>
              </w:rPr>
              <w:t xml:space="preserve"> održivog korištenja otoka Hvara u odnosu na 202</w:t>
            </w:r>
            <w:r w:rsidR="00B67D13" w:rsidRPr="00B67D13">
              <w:rPr>
                <w:sz w:val="20"/>
                <w:szCs w:val="20"/>
              </w:rPr>
              <w:t>3</w:t>
            </w:r>
            <w:r w:rsidRPr="00B67D13">
              <w:rPr>
                <w:sz w:val="20"/>
                <w:szCs w:val="20"/>
              </w:rPr>
              <w:t>. godinu.</w:t>
            </w:r>
          </w:p>
        </w:tc>
      </w:tr>
    </w:tbl>
    <w:p w14:paraId="76C33ECF" w14:textId="77777777" w:rsidR="00C31FEA" w:rsidRDefault="00C31FEA" w:rsidP="0065110D">
      <w:pPr>
        <w:rPr>
          <w:rFonts w:cstheme="minorHAnsi"/>
          <w:b/>
          <w:bCs/>
          <w:color w:val="FFFFFF" w:themeColor="background1"/>
          <w:sz w:val="28"/>
          <w:szCs w:val="28"/>
        </w:rPr>
        <w:sectPr w:rsidR="00C31FEA" w:rsidSect="00634638">
          <w:headerReference w:type="first" r:id="rId40"/>
          <w:footerReference w:type="first" r:id="rId41"/>
          <w:pgSz w:w="11906" w:h="16838"/>
          <w:pgMar w:top="709" w:right="1106" w:bottom="1418" w:left="1418" w:header="709" w:footer="709" w:gutter="0"/>
          <w:cols w:space="708"/>
          <w:titlePg/>
          <w:docGrid w:linePitch="360"/>
        </w:sectPr>
      </w:pPr>
    </w:p>
    <w:tbl>
      <w:tblPr>
        <w:tblStyle w:val="Reetkatablic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01"/>
      </w:tblGrid>
      <w:tr w:rsidR="00C31FEA" w:rsidRPr="001E572A" w14:paraId="0022B2F7" w14:textId="77777777" w:rsidTr="0065110D">
        <w:trPr>
          <w:trHeight w:val="567"/>
        </w:trPr>
        <w:tc>
          <w:tcPr>
            <w:tcW w:w="5000" w:type="pct"/>
            <w:tcBorders>
              <w:top w:val="single" w:sz="4" w:space="0" w:color="ABAFBF" w:themeColor="background2"/>
              <w:left w:val="single" w:sz="4" w:space="0" w:color="ABAFBF" w:themeColor="background2"/>
              <w:bottom w:val="single" w:sz="4" w:space="0" w:color="ABAFBF" w:themeColor="background2"/>
              <w:right w:val="single" w:sz="4" w:space="0" w:color="ABAFBF" w:themeColor="background2"/>
            </w:tcBorders>
            <w:shd w:val="clear" w:color="auto" w:fill="030F40" w:themeFill="accent1"/>
            <w:vAlign w:val="center"/>
          </w:tcPr>
          <w:p w14:paraId="67CB5FAF" w14:textId="77777777" w:rsidR="00C31FEA" w:rsidRPr="001E572A" w:rsidRDefault="00C31FEA" w:rsidP="0065110D">
            <w:pPr>
              <w:rPr>
                <w:rFonts w:cstheme="minorHAnsi"/>
                <w:b/>
                <w:bCs/>
                <w:color w:val="FFFFFF" w:themeColor="background1"/>
                <w:sz w:val="24"/>
                <w:szCs w:val="24"/>
              </w:rPr>
            </w:pPr>
            <w:r w:rsidRPr="00903073">
              <w:rPr>
                <w:rFonts w:cstheme="minorHAnsi"/>
                <w:b/>
                <w:bCs/>
                <w:color w:val="FFFFFF" w:themeColor="background1"/>
                <w:sz w:val="28"/>
                <w:szCs w:val="28"/>
              </w:rPr>
              <w:lastRenderedPageBreak/>
              <w:t xml:space="preserve">TEMA </w:t>
            </w:r>
            <w:r>
              <w:rPr>
                <w:rFonts w:cstheme="minorHAnsi"/>
                <w:b/>
                <w:bCs/>
                <w:color w:val="FFFFFF" w:themeColor="background1"/>
                <w:sz w:val="28"/>
                <w:szCs w:val="28"/>
              </w:rPr>
              <w:t>B</w:t>
            </w:r>
            <w:r w:rsidRPr="00903073">
              <w:rPr>
                <w:rFonts w:cstheme="minorHAnsi"/>
                <w:b/>
                <w:bCs/>
                <w:color w:val="FFFFFF" w:themeColor="background1"/>
                <w:sz w:val="28"/>
                <w:szCs w:val="28"/>
              </w:rPr>
              <w:t xml:space="preserve">: </w:t>
            </w:r>
            <w:r w:rsidRPr="00933E1C">
              <w:rPr>
                <w:rFonts w:cstheme="minorHAnsi"/>
                <w:b/>
                <w:bCs/>
                <w:color w:val="FFFFFF" w:themeColor="background1"/>
                <w:sz w:val="28"/>
                <w:szCs w:val="28"/>
              </w:rPr>
              <w:t>Promocija, interpretacija i edukacija</w:t>
            </w:r>
          </w:p>
        </w:tc>
      </w:tr>
      <w:tr w:rsidR="00C31FEA" w:rsidRPr="001E572A" w14:paraId="63EA8071" w14:textId="77777777" w:rsidTr="0065110D">
        <w:tc>
          <w:tcPr>
            <w:tcW w:w="5000" w:type="pct"/>
            <w:tcBorders>
              <w:top w:val="single" w:sz="4" w:space="0" w:color="ABAFBF" w:themeColor="background2"/>
              <w:bottom w:val="single" w:sz="4" w:space="0" w:color="ABAFBF" w:themeColor="background2"/>
            </w:tcBorders>
            <w:vAlign w:val="bottom"/>
          </w:tcPr>
          <w:p w14:paraId="4E3860E8" w14:textId="0C2CCB30" w:rsidR="00C31FEA" w:rsidRPr="001E572A" w:rsidRDefault="00C31FEA" w:rsidP="0065110D">
            <w:pPr>
              <w:spacing w:before="240"/>
              <w:rPr>
                <w:rFonts w:cstheme="minorHAnsi"/>
                <w:color w:val="000000"/>
                <w:sz w:val="20"/>
                <w:szCs w:val="20"/>
              </w:rPr>
            </w:pPr>
            <w:r w:rsidRPr="00B160C1">
              <w:rPr>
                <w:rFonts w:cstheme="minorHAnsi"/>
                <w:b/>
                <w:bCs/>
                <w:sz w:val="24"/>
                <w:szCs w:val="24"/>
              </w:rPr>
              <w:t xml:space="preserve">OPĆI CILJ: </w:t>
            </w:r>
            <w:r w:rsidRPr="000B3F7C">
              <w:rPr>
                <w:bCs/>
              </w:rPr>
              <w:t>Javnost je upoznata s prirodnim vrijednostima otoka Hvara te načinima njihova očuvanja, razvijena je suradnja u zajedničkoj valorizaciji i interpretaciji prirodne i kulturne baštine.</w:t>
            </w:r>
          </w:p>
        </w:tc>
      </w:tr>
    </w:tbl>
    <w:p w14:paraId="364E6750" w14:textId="77777777" w:rsidR="00C31FEA" w:rsidRPr="00933E1C" w:rsidRDefault="00C31FEA" w:rsidP="00C31FEA">
      <w:pPr>
        <w:spacing w:before="0" w:after="0"/>
        <w:rPr>
          <w:sz w:val="19"/>
          <w:szCs w:val="19"/>
        </w:rPr>
      </w:pPr>
    </w:p>
    <w:tbl>
      <w:tblPr>
        <w:tblStyle w:val="Reetkatablice"/>
        <w:tblpPr w:leftFromText="180" w:rightFromText="180" w:vertAnchor="text" w:tblpY="1"/>
        <w:tblOverlap w:val="never"/>
        <w:tblW w:w="0" w:type="auto"/>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ayout w:type="fixed"/>
        <w:tblLook w:val="04A0" w:firstRow="1" w:lastRow="0" w:firstColumn="1" w:lastColumn="0" w:noHBand="0" w:noVBand="1"/>
      </w:tblPr>
      <w:tblGrid>
        <w:gridCol w:w="1310"/>
        <w:gridCol w:w="3527"/>
        <w:gridCol w:w="777"/>
        <w:gridCol w:w="2080"/>
        <w:gridCol w:w="474"/>
        <w:gridCol w:w="526"/>
        <w:gridCol w:w="529"/>
        <w:gridCol w:w="526"/>
        <w:gridCol w:w="529"/>
        <w:gridCol w:w="526"/>
        <w:gridCol w:w="529"/>
        <w:gridCol w:w="526"/>
        <w:gridCol w:w="529"/>
        <w:gridCol w:w="526"/>
        <w:gridCol w:w="532"/>
        <w:gridCol w:w="1259"/>
      </w:tblGrid>
      <w:tr w:rsidR="006A2171" w:rsidRPr="00933E1C" w14:paraId="6113273B" w14:textId="77777777" w:rsidTr="007F41FF">
        <w:trPr>
          <w:tblHeader/>
        </w:trPr>
        <w:tc>
          <w:tcPr>
            <w:tcW w:w="1310" w:type="dxa"/>
            <w:vMerge w:val="restart"/>
            <w:shd w:val="clear" w:color="auto" w:fill="030F40" w:themeFill="accent1"/>
            <w:vAlign w:val="center"/>
          </w:tcPr>
          <w:p w14:paraId="2E7322AA" w14:textId="0D2DF743" w:rsidR="006A2171" w:rsidRPr="00A46CB7" w:rsidRDefault="006A2171" w:rsidP="007F41FF">
            <w:pPr>
              <w:spacing w:before="0"/>
              <w:jc w:val="center"/>
              <w:rPr>
                <w:sz w:val="19"/>
                <w:szCs w:val="19"/>
              </w:rPr>
            </w:pPr>
            <w:r w:rsidRPr="00856C9A">
              <w:rPr>
                <w:rFonts w:cstheme="minorHAnsi"/>
                <w:b/>
                <w:bCs/>
                <w:color w:val="FFFFFF" w:themeColor="background1"/>
                <w:sz w:val="20"/>
                <w:szCs w:val="20"/>
              </w:rPr>
              <w:t>TIP AKT.</w:t>
            </w:r>
          </w:p>
        </w:tc>
        <w:tc>
          <w:tcPr>
            <w:tcW w:w="3527" w:type="dxa"/>
            <w:vMerge w:val="restart"/>
            <w:shd w:val="clear" w:color="auto" w:fill="030F40" w:themeFill="accent1"/>
            <w:vAlign w:val="center"/>
          </w:tcPr>
          <w:p w14:paraId="1205ABCD" w14:textId="37736C3A" w:rsidR="006A2171" w:rsidRPr="00A46CB7" w:rsidRDefault="006A2171" w:rsidP="007F41FF">
            <w:pPr>
              <w:spacing w:before="0"/>
              <w:jc w:val="left"/>
              <w:rPr>
                <w:sz w:val="19"/>
                <w:szCs w:val="19"/>
              </w:rPr>
            </w:pPr>
            <w:r w:rsidRPr="00856C9A">
              <w:rPr>
                <w:rFonts w:cstheme="minorHAnsi"/>
                <w:b/>
                <w:bCs/>
                <w:color w:val="FFFFFF" w:themeColor="background1"/>
                <w:sz w:val="20"/>
                <w:szCs w:val="20"/>
              </w:rPr>
              <w:t>AKTIVNOST</w:t>
            </w:r>
          </w:p>
        </w:tc>
        <w:tc>
          <w:tcPr>
            <w:tcW w:w="777" w:type="dxa"/>
            <w:vMerge w:val="restart"/>
            <w:shd w:val="clear" w:color="auto" w:fill="030F40" w:themeFill="accent1"/>
            <w:vAlign w:val="center"/>
          </w:tcPr>
          <w:p w14:paraId="7E9C9B5B" w14:textId="620BD153" w:rsidR="006A2171" w:rsidRPr="00A46CB7" w:rsidRDefault="006A2171" w:rsidP="007F41FF">
            <w:pPr>
              <w:spacing w:before="0"/>
              <w:jc w:val="center"/>
              <w:rPr>
                <w:b/>
                <w:bCs/>
                <w:color w:val="030F40" w:themeColor="accent1"/>
                <w:sz w:val="19"/>
                <w:szCs w:val="19"/>
              </w:rPr>
            </w:pPr>
            <w:r w:rsidRPr="00856C9A">
              <w:rPr>
                <w:rFonts w:cstheme="minorHAnsi"/>
                <w:b/>
                <w:bCs/>
                <w:color w:val="FFFFFF" w:themeColor="background1"/>
                <w:sz w:val="20"/>
                <w:szCs w:val="20"/>
              </w:rPr>
              <w:t>KOD AKT.</w:t>
            </w:r>
          </w:p>
        </w:tc>
        <w:tc>
          <w:tcPr>
            <w:tcW w:w="2080" w:type="dxa"/>
            <w:vMerge w:val="restart"/>
            <w:shd w:val="clear" w:color="auto" w:fill="030F40" w:themeFill="accent1"/>
            <w:vAlign w:val="center"/>
          </w:tcPr>
          <w:p w14:paraId="5900E1A0" w14:textId="7A6A3856" w:rsidR="006A2171" w:rsidRPr="00A46CB7" w:rsidRDefault="006A2171" w:rsidP="007F41FF">
            <w:pPr>
              <w:spacing w:before="0"/>
              <w:jc w:val="left"/>
              <w:rPr>
                <w:sz w:val="19"/>
                <w:szCs w:val="19"/>
              </w:rPr>
            </w:pPr>
            <w:r w:rsidRPr="00856C9A">
              <w:rPr>
                <w:rFonts w:cstheme="minorHAnsi"/>
                <w:b/>
                <w:bCs/>
                <w:color w:val="FFFFFF" w:themeColor="background1"/>
                <w:sz w:val="20"/>
                <w:szCs w:val="20"/>
              </w:rPr>
              <w:t>POKAZATELJ PROVEDENIH AKTIVNOSTI</w:t>
            </w:r>
          </w:p>
        </w:tc>
        <w:tc>
          <w:tcPr>
            <w:tcW w:w="474" w:type="dxa"/>
            <w:vMerge w:val="restart"/>
            <w:shd w:val="clear" w:color="auto" w:fill="030F40" w:themeFill="accent1"/>
            <w:vAlign w:val="center"/>
          </w:tcPr>
          <w:p w14:paraId="11DCA2CD" w14:textId="58003D9E" w:rsidR="006A2171" w:rsidRPr="005356A8" w:rsidRDefault="006A2171" w:rsidP="007F41FF">
            <w:pPr>
              <w:spacing w:before="0"/>
              <w:jc w:val="center"/>
              <w:rPr>
                <w:b/>
                <w:bCs/>
                <w:color w:val="030F40" w:themeColor="accent1"/>
                <w:sz w:val="19"/>
                <w:szCs w:val="19"/>
              </w:rPr>
            </w:pPr>
            <w:r w:rsidRPr="00856C9A">
              <w:rPr>
                <w:rFonts w:cstheme="minorHAnsi"/>
                <w:b/>
                <w:bCs/>
                <w:color w:val="FFFFFF" w:themeColor="background1"/>
                <w:sz w:val="20"/>
                <w:szCs w:val="20"/>
              </w:rPr>
              <w:t>P</w:t>
            </w:r>
          </w:p>
        </w:tc>
        <w:tc>
          <w:tcPr>
            <w:tcW w:w="5278" w:type="dxa"/>
            <w:gridSpan w:val="10"/>
            <w:shd w:val="clear" w:color="auto" w:fill="030F40" w:themeFill="accent1"/>
            <w:vAlign w:val="center"/>
          </w:tcPr>
          <w:p w14:paraId="266644D0" w14:textId="33805F42" w:rsidR="006A2171" w:rsidRPr="00A46CB7" w:rsidRDefault="006A2171" w:rsidP="007F41FF">
            <w:pPr>
              <w:spacing w:before="0"/>
              <w:jc w:val="center"/>
              <w:rPr>
                <w:rFonts w:cstheme="minorHAnsi"/>
                <w:sz w:val="19"/>
                <w:szCs w:val="19"/>
              </w:rPr>
            </w:pPr>
            <w:r w:rsidRPr="00856C9A">
              <w:rPr>
                <w:rStyle w:val="Naglaeno"/>
                <w:rFonts w:cstheme="minorHAnsi"/>
                <w:color w:val="FFFFFF" w:themeColor="background1"/>
                <w:sz w:val="20"/>
                <w:szCs w:val="20"/>
              </w:rPr>
              <w:t>RAZDOBLJE PROVOĐENJA PLANA (2023. – 2032.)</w:t>
            </w:r>
          </w:p>
        </w:tc>
        <w:tc>
          <w:tcPr>
            <w:tcW w:w="1259" w:type="dxa"/>
            <w:vMerge w:val="restart"/>
            <w:shd w:val="clear" w:color="auto" w:fill="030F40" w:themeFill="accent1"/>
            <w:vAlign w:val="center"/>
          </w:tcPr>
          <w:p w14:paraId="3C6A9CEE" w14:textId="67A9F7C5" w:rsidR="006A2171" w:rsidRPr="00A46CB7" w:rsidRDefault="006A2171" w:rsidP="007F41FF">
            <w:pPr>
              <w:spacing w:before="0"/>
              <w:jc w:val="left"/>
              <w:rPr>
                <w:sz w:val="19"/>
                <w:szCs w:val="19"/>
              </w:rPr>
            </w:pPr>
            <w:r w:rsidRPr="00856C9A">
              <w:rPr>
                <w:rStyle w:val="Naglaeno"/>
                <w:rFonts w:cstheme="minorHAnsi"/>
                <w:color w:val="FFFFFF" w:themeColor="background1"/>
                <w:sz w:val="20"/>
                <w:szCs w:val="20"/>
              </w:rPr>
              <w:t>SUR.</w:t>
            </w:r>
          </w:p>
        </w:tc>
      </w:tr>
      <w:tr w:rsidR="007F41FF" w:rsidRPr="00933E1C" w14:paraId="6B1FA8C8" w14:textId="77777777" w:rsidTr="007F41FF">
        <w:trPr>
          <w:tblHeader/>
        </w:trPr>
        <w:tc>
          <w:tcPr>
            <w:tcW w:w="1310" w:type="dxa"/>
            <w:vMerge/>
            <w:shd w:val="clear" w:color="auto" w:fill="030F40" w:themeFill="accent1"/>
            <w:vAlign w:val="center"/>
          </w:tcPr>
          <w:p w14:paraId="6DA68000" w14:textId="77777777" w:rsidR="006A2171" w:rsidRPr="00A46CB7" w:rsidRDefault="006A2171" w:rsidP="007F41FF">
            <w:pPr>
              <w:spacing w:before="0"/>
              <w:jc w:val="center"/>
              <w:rPr>
                <w:sz w:val="19"/>
                <w:szCs w:val="19"/>
              </w:rPr>
            </w:pPr>
          </w:p>
        </w:tc>
        <w:tc>
          <w:tcPr>
            <w:tcW w:w="3527" w:type="dxa"/>
            <w:vMerge/>
            <w:shd w:val="clear" w:color="auto" w:fill="030F40" w:themeFill="accent1"/>
            <w:vAlign w:val="center"/>
          </w:tcPr>
          <w:p w14:paraId="2789659B" w14:textId="77777777" w:rsidR="006A2171" w:rsidRPr="00A46CB7" w:rsidRDefault="006A2171" w:rsidP="007F41FF">
            <w:pPr>
              <w:spacing w:before="0"/>
              <w:jc w:val="left"/>
              <w:rPr>
                <w:sz w:val="19"/>
                <w:szCs w:val="19"/>
              </w:rPr>
            </w:pPr>
          </w:p>
        </w:tc>
        <w:tc>
          <w:tcPr>
            <w:tcW w:w="777" w:type="dxa"/>
            <w:vMerge/>
            <w:shd w:val="clear" w:color="auto" w:fill="030F40" w:themeFill="accent1"/>
            <w:vAlign w:val="center"/>
          </w:tcPr>
          <w:p w14:paraId="5D0BAA79" w14:textId="77777777" w:rsidR="006A2171" w:rsidRPr="00A46CB7" w:rsidRDefault="006A2171" w:rsidP="007F41FF">
            <w:pPr>
              <w:spacing w:before="0"/>
              <w:jc w:val="center"/>
              <w:rPr>
                <w:b/>
                <w:bCs/>
                <w:color w:val="030F40" w:themeColor="accent1"/>
                <w:sz w:val="19"/>
                <w:szCs w:val="19"/>
              </w:rPr>
            </w:pPr>
          </w:p>
        </w:tc>
        <w:tc>
          <w:tcPr>
            <w:tcW w:w="2080" w:type="dxa"/>
            <w:vMerge/>
            <w:shd w:val="clear" w:color="auto" w:fill="030F40" w:themeFill="accent1"/>
            <w:vAlign w:val="center"/>
          </w:tcPr>
          <w:p w14:paraId="2397C285" w14:textId="77777777" w:rsidR="006A2171" w:rsidRPr="00A46CB7" w:rsidRDefault="006A2171" w:rsidP="007F41FF">
            <w:pPr>
              <w:spacing w:before="0"/>
              <w:jc w:val="left"/>
              <w:rPr>
                <w:sz w:val="19"/>
                <w:szCs w:val="19"/>
              </w:rPr>
            </w:pPr>
          </w:p>
        </w:tc>
        <w:tc>
          <w:tcPr>
            <w:tcW w:w="474" w:type="dxa"/>
            <w:vMerge/>
            <w:shd w:val="clear" w:color="auto" w:fill="030F40" w:themeFill="accent1"/>
            <w:vAlign w:val="center"/>
          </w:tcPr>
          <w:p w14:paraId="100E24A3" w14:textId="77777777" w:rsidR="006A2171" w:rsidRPr="005356A8" w:rsidRDefault="006A2171" w:rsidP="007F41FF">
            <w:pPr>
              <w:spacing w:before="0"/>
              <w:jc w:val="center"/>
              <w:rPr>
                <w:b/>
                <w:bCs/>
                <w:color w:val="030F40" w:themeColor="accent1"/>
                <w:sz w:val="19"/>
                <w:szCs w:val="19"/>
              </w:rPr>
            </w:pPr>
          </w:p>
        </w:tc>
        <w:tc>
          <w:tcPr>
            <w:tcW w:w="526" w:type="dxa"/>
            <w:shd w:val="clear" w:color="auto" w:fill="94A8FA" w:themeFill="accent1" w:themeFillTint="40"/>
            <w:vAlign w:val="center"/>
          </w:tcPr>
          <w:p w14:paraId="09A03D29" w14:textId="1F10F32C" w:rsidR="006A2171" w:rsidRPr="00A46CB7" w:rsidRDefault="006A2171" w:rsidP="007F41FF">
            <w:pPr>
              <w:spacing w:before="0"/>
              <w:jc w:val="center"/>
              <w:rPr>
                <w:rFonts w:cstheme="minorHAnsi"/>
                <w:sz w:val="19"/>
                <w:szCs w:val="19"/>
              </w:rPr>
            </w:pPr>
            <w:r w:rsidRPr="001E572A">
              <w:rPr>
                <w:rStyle w:val="Naglaeno"/>
                <w:rFonts w:cstheme="minorHAnsi"/>
                <w:sz w:val="18"/>
                <w:szCs w:val="18"/>
              </w:rPr>
              <w:t>G1</w:t>
            </w:r>
          </w:p>
        </w:tc>
        <w:tc>
          <w:tcPr>
            <w:tcW w:w="529" w:type="dxa"/>
            <w:shd w:val="clear" w:color="auto" w:fill="94A8FA" w:themeFill="accent1" w:themeFillTint="40"/>
            <w:vAlign w:val="center"/>
          </w:tcPr>
          <w:p w14:paraId="63570D5B" w14:textId="684D9C46" w:rsidR="006A2171" w:rsidRPr="00A46CB7" w:rsidRDefault="006A2171" w:rsidP="007F41FF">
            <w:pPr>
              <w:spacing w:before="0"/>
              <w:jc w:val="center"/>
              <w:rPr>
                <w:rFonts w:cstheme="minorHAnsi"/>
                <w:sz w:val="19"/>
                <w:szCs w:val="19"/>
              </w:rPr>
            </w:pPr>
            <w:r w:rsidRPr="001E572A">
              <w:rPr>
                <w:rStyle w:val="Naglaeno"/>
                <w:rFonts w:cstheme="minorHAnsi"/>
                <w:sz w:val="18"/>
                <w:szCs w:val="18"/>
              </w:rPr>
              <w:t>G2</w:t>
            </w:r>
          </w:p>
        </w:tc>
        <w:tc>
          <w:tcPr>
            <w:tcW w:w="526" w:type="dxa"/>
            <w:shd w:val="clear" w:color="auto" w:fill="94A8FA" w:themeFill="accent1" w:themeFillTint="40"/>
            <w:vAlign w:val="center"/>
          </w:tcPr>
          <w:p w14:paraId="1DA8567E" w14:textId="0471199A" w:rsidR="006A2171" w:rsidRPr="00A46CB7" w:rsidRDefault="006A2171" w:rsidP="007F41FF">
            <w:pPr>
              <w:spacing w:before="0"/>
              <w:jc w:val="center"/>
              <w:rPr>
                <w:rFonts w:cstheme="minorHAnsi"/>
                <w:sz w:val="19"/>
                <w:szCs w:val="19"/>
              </w:rPr>
            </w:pPr>
            <w:r w:rsidRPr="001E572A">
              <w:rPr>
                <w:rStyle w:val="Naglaeno"/>
                <w:rFonts w:cstheme="minorHAnsi"/>
                <w:sz w:val="18"/>
                <w:szCs w:val="18"/>
              </w:rPr>
              <w:t>G3</w:t>
            </w:r>
          </w:p>
        </w:tc>
        <w:tc>
          <w:tcPr>
            <w:tcW w:w="529" w:type="dxa"/>
            <w:shd w:val="clear" w:color="auto" w:fill="94A8FA" w:themeFill="accent1" w:themeFillTint="40"/>
            <w:vAlign w:val="center"/>
          </w:tcPr>
          <w:p w14:paraId="5E0AF1F8" w14:textId="01EFD934" w:rsidR="006A2171" w:rsidRPr="00A46CB7" w:rsidRDefault="006A2171" w:rsidP="007F41FF">
            <w:pPr>
              <w:spacing w:before="0"/>
              <w:jc w:val="center"/>
              <w:rPr>
                <w:rFonts w:cstheme="minorHAnsi"/>
                <w:sz w:val="19"/>
                <w:szCs w:val="19"/>
              </w:rPr>
            </w:pPr>
            <w:r w:rsidRPr="001E572A">
              <w:rPr>
                <w:rStyle w:val="Naglaeno"/>
                <w:rFonts w:cstheme="minorHAnsi"/>
                <w:sz w:val="18"/>
                <w:szCs w:val="18"/>
              </w:rPr>
              <w:t>G4</w:t>
            </w:r>
          </w:p>
        </w:tc>
        <w:tc>
          <w:tcPr>
            <w:tcW w:w="526" w:type="dxa"/>
            <w:shd w:val="clear" w:color="auto" w:fill="94A8FA" w:themeFill="accent1" w:themeFillTint="40"/>
            <w:vAlign w:val="center"/>
          </w:tcPr>
          <w:p w14:paraId="64F19AE5" w14:textId="696C5277" w:rsidR="006A2171" w:rsidRPr="00A46CB7" w:rsidRDefault="006A2171" w:rsidP="007F41FF">
            <w:pPr>
              <w:spacing w:before="0"/>
              <w:jc w:val="center"/>
              <w:rPr>
                <w:rFonts w:cstheme="minorHAnsi"/>
                <w:sz w:val="19"/>
                <w:szCs w:val="19"/>
              </w:rPr>
            </w:pPr>
            <w:r w:rsidRPr="001E572A">
              <w:rPr>
                <w:rStyle w:val="Naglaeno"/>
                <w:rFonts w:cstheme="minorHAnsi"/>
                <w:sz w:val="18"/>
                <w:szCs w:val="18"/>
              </w:rPr>
              <w:t>G5</w:t>
            </w:r>
          </w:p>
        </w:tc>
        <w:tc>
          <w:tcPr>
            <w:tcW w:w="529" w:type="dxa"/>
            <w:shd w:val="clear" w:color="auto" w:fill="94A8FA" w:themeFill="accent1" w:themeFillTint="40"/>
            <w:vAlign w:val="center"/>
          </w:tcPr>
          <w:p w14:paraId="23D0414C" w14:textId="7BA4905F" w:rsidR="006A2171" w:rsidRPr="00A46CB7" w:rsidRDefault="006A2171" w:rsidP="007F41FF">
            <w:pPr>
              <w:spacing w:before="0"/>
              <w:jc w:val="center"/>
              <w:rPr>
                <w:rFonts w:cstheme="minorHAnsi"/>
                <w:sz w:val="19"/>
                <w:szCs w:val="19"/>
              </w:rPr>
            </w:pPr>
            <w:r w:rsidRPr="001E572A">
              <w:rPr>
                <w:rStyle w:val="Naglaeno"/>
                <w:rFonts w:cstheme="minorHAnsi"/>
                <w:sz w:val="18"/>
                <w:szCs w:val="18"/>
              </w:rPr>
              <w:t>G6</w:t>
            </w:r>
          </w:p>
        </w:tc>
        <w:tc>
          <w:tcPr>
            <w:tcW w:w="526" w:type="dxa"/>
            <w:shd w:val="clear" w:color="auto" w:fill="94A8FA" w:themeFill="accent1" w:themeFillTint="40"/>
            <w:vAlign w:val="center"/>
          </w:tcPr>
          <w:p w14:paraId="0765CEFD" w14:textId="734387FE" w:rsidR="006A2171" w:rsidRPr="00A46CB7" w:rsidRDefault="006A2171" w:rsidP="007F41FF">
            <w:pPr>
              <w:spacing w:before="0"/>
              <w:jc w:val="center"/>
              <w:rPr>
                <w:rFonts w:cstheme="minorHAnsi"/>
                <w:sz w:val="19"/>
                <w:szCs w:val="19"/>
              </w:rPr>
            </w:pPr>
            <w:r w:rsidRPr="001E572A">
              <w:rPr>
                <w:rStyle w:val="Naglaeno"/>
                <w:rFonts w:cstheme="minorHAnsi"/>
                <w:sz w:val="18"/>
                <w:szCs w:val="18"/>
              </w:rPr>
              <w:t>G7</w:t>
            </w:r>
          </w:p>
        </w:tc>
        <w:tc>
          <w:tcPr>
            <w:tcW w:w="529" w:type="dxa"/>
            <w:shd w:val="clear" w:color="auto" w:fill="94A8FA" w:themeFill="accent1" w:themeFillTint="40"/>
            <w:vAlign w:val="center"/>
          </w:tcPr>
          <w:p w14:paraId="67C2733C" w14:textId="00C5024E" w:rsidR="006A2171" w:rsidRPr="00A46CB7" w:rsidRDefault="006A2171" w:rsidP="007F41FF">
            <w:pPr>
              <w:spacing w:before="0"/>
              <w:jc w:val="center"/>
              <w:rPr>
                <w:rFonts w:cstheme="minorHAnsi"/>
                <w:sz w:val="19"/>
                <w:szCs w:val="19"/>
              </w:rPr>
            </w:pPr>
            <w:r w:rsidRPr="001E572A">
              <w:rPr>
                <w:rStyle w:val="Naglaeno"/>
                <w:rFonts w:cstheme="minorHAnsi"/>
                <w:sz w:val="18"/>
                <w:szCs w:val="18"/>
              </w:rPr>
              <w:t>G8</w:t>
            </w:r>
          </w:p>
        </w:tc>
        <w:tc>
          <w:tcPr>
            <w:tcW w:w="526" w:type="dxa"/>
            <w:shd w:val="clear" w:color="auto" w:fill="94A8FA" w:themeFill="accent1" w:themeFillTint="40"/>
            <w:vAlign w:val="center"/>
          </w:tcPr>
          <w:p w14:paraId="29CBAEE6" w14:textId="20F61486" w:rsidR="006A2171" w:rsidRPr="00A46CB7" w:rsidRDefault="006A2171" w:rsidP="007F41FF">
            <w:pPr>
              <w:spacing w:before="0"/>
              <w:jc w:val="center"/>
              <w:rPr>
                <w:rFonts w:cstheme="minorHAnsi"/>
                <w:sz w:val="19"/>
                <w:szCs w:val="19"/>
              </w:rPr>
            </w:pPr>
            <w:r w:rsidRPr="001E572A">
              <w:rPr>
                <w:rStyle w:val="Naglaeno"/>
                <w:rFonts w:cstheme="minorHAnsi"/>
                <w:sz w:val="18"/>
                <w:szCs w:val="18"/>
              </w:rPr>
              <w:t>G9</w:t>
            </w:r>
          </w:p>
        </w:tc>
        <w:tc>
          <w:tcPr>
            <w:tcW w:w="532" w:type="dxa"/>
            <w:shd w:val="clear" w:color="auto" w:fill="94A8FA" w:themeFill="accent1" w:themeFillTint="40"/>
            <w:vAlign w:val="center"/>
          </w:tcPr>
          <w:p w14:paraId="060168D4" w14:textId="1B7E1646" w:rsidR="006A2171" w:rsidRPr="00A46CB7" w:rsidRDefault="006A2171" w:rsidP="007F41FF">
            <w:pPr>
              <w:spacing w:before="0"/>
              <w:jc w:val="center"/>
              <w:rPr>
                <w:rFonts w:cstheme="minorHAnsi"/>
                <w:sz w:val="19"/>
                <w:szCs w:val="19"/>
              </w:rPr>
            </w:pPr>
            <w:r w:rsidRPr="001E572A">
              <w:rPr>
                <w:rStyle w:val="Naglaeno"/>
                <w:rFonts w:cstheme="minorHAnsi"/>
                <w:sz w:val="18"/>
                <w:szCs w:val="18"/>
              </w:rPr>
              <w:t>G10</w:t>
            </w:r>
          </w:p>
        </w:tc>
        <w:tc>
          <w:tcPr>
            <w:tcW w:w="1259" w:type="dxa"/>
            <w:vMerge/>
            <w:shd w:val="clear" w:color="auto" w:fill="030F40" w:themeFill="accent1"/>
            <w:vAlign w:val="center"/>
          </w:tcPr>
          <w:p w14:paraId="7F1F3420" w14:textId="77777777" w:rsidR="006A2171" w:rsidRPr="00A46CB7" w:rsidRDefault="006A2171" w:rsidP="007F41FF">
            <w:pPr>
              <w:spacing w:before="0"/>
              <w:jc w:val="left"/>
              <w:rPr>
                <w:sz w:val="19"/>
                <w:szCs w:val="19"/>
              </w:rPr>
            </w:pPr>
          </w:p>
        </w:tc>
      </w:tr>
      <w:tr w:rsidR="001C76FF" w:rsidRPr="00933E1C" w14:paraId="38389792" w14:textId="77777777" w:rsidTr="007F41FF">
        <w:trPr>
          <w:trHeight w:val="567"/>
        </w:trPr>
        <w:tc>
          <w:tcPr>
            <w:tcW w:w="14705" w:type="dxa"/>
            <w:gridSpan w:val="16"/>
            <w:shd w:val="clear" w:color="auto" w:fill="EFFACD" w:themeFill="accent2" w:themeFillTint="33"/>
            <w:vAlign w:val="center"/>
          </w:tcPr>
          <w:p w14:paraId="489932A4" w14:textId="538B2959" w:rsidR="001C76FF" w:rsidRPr="00A46CB7" w:rsidRDefault="001C76FF" w:rsidP="007F41FF">
            <w:pPr>
              <w:spacing w:before="0"/>
              <w:jc w:val="left"/>
              <w:rPr>
                <w:sz w:val="19"/>
                <w:szCs w:val="19"/>
              </w:rPr>
            </w:pPr>
            <w:r w:rsidRPr="0002573A">
              <w:rPr>
                <w:b/>
                <w:bCs/>
                <w:sz w:val="19"/>
                <w:szCs w:val="19"/>
              </w:rPr>
              <w:t>POSEBNI CILJ BA:</w:t>
            </w:r>
            <w:r>
              <w:rPr>
                <w:b/>
                <w:bCs/>
                <w:sz w:val="19"/>
                <w:szCs w:val="19"/>
              </w:rPr>
              <w:t xml:space="preserve"> </w:t>
            </w:r>
            <w:r w:rsidRPr="00B67D13">
              <w:rPr>
                <w:b/>
                <w:bCs/>
                <w:sz w:val="19"/>
                <w:szCs w:val="19"/>
              </w:rPr>
              <w:t>Promocijske aktivnosti J</w:t>
            </w:r>
            <w:r w:rsidR="00B67D13" w:rsidRPr="00B67D13">
              <w:rPr>
                <w:b/>
                <w:bCs/>
                <w:sz w:val="19"/>
                <w:szCs w:val="19"/>
              </w:rPr>
              <w:t>avne ustanove</w:t>
            </w:r>
            <w:r w:rsidRPr="00B67D13">
              <w:rPr>
                <w:b/>
                <w:bCs/>
                <w:sz w:val="19"/>
                <w:szCs w:val="19"/>
              </w:rPr>
              <w:t xml:space="preserve"> o prirodnim i povezanim kulturnim vrijednostima područja prepoznate su od lokalnog stanovništva i posjetitelja te su njihova saznanja i doživljaji unaprijeđeni u odnosu na 202</w:t>
            </w:r>
            <w:r w:rsidR="00B67D13" w:rsidRPr="00B67D13">
              <w:rPr>
                <w:b/>
                <w:bCs/>
                <w:sz w:val="19"/>
                <w:szCs w:val="19"/>
              </w:rPr>
              <w:t>3</w:t>
            </w:r>
            <w:r w:rsidRPr="00B67D13">
              <w:rPr>
                <w:b/>
                <w:bCs/>
                <w:sz w:val="19"/>
                <w:szCs w:val="19"/>
              </w:rPr>
              <w:t>.</w:t>
            </w:r>
            <w:r w:rsidR="007F74C9">
              <w:rPr>
                <w:b/>
                <w:bCs/>
                <w:sz w:val="19"/>
                <w:szCs w:val="19"/>
              </w:rPr>
              <w:t xml:space="preserve"> godinu</w:t>
            </w:r>
          </w:p>
        </w:tc>
      </w:tr>
      <w:tr w:rsidR="00CB501F" w:rsidRPr="00933E1C" w14:paraId="0F18D509" w14:textId="77777777" w:rsidTr="00F43EDC">
        <w:tc>
          <w:tcPr>
            <w:tcW w:w="1310" w:type="dxa"/>
            <w:vAlign w:val="center"/>
          </w:tcPr>
          <w:p w14:paraId="7690D168" w14:textId="59EA8AE5" w:rsidR="00CB501F" w:rsidRPr="00CB501F" w:rsidRDefault="00CB501F" w:rsidP="00CB501F">
            <w:pPr>
              <w:spacing w:before="0"/>
              <w:jc w:val="center"/>
              <w:rPr>
                <w:rFonts w:asciiTheme="majorHAnsi" w:hAnsiTheme="majorHAnsi" w:cstheme="majorHAnsi"/>
                <w:sz w:val="19"/>
                <w:szCs w:val="19"/>
              </w:rPr>
            </w:pPr>
            <w:r w:rsidRPr="00CB501F">
              <w:rPr>
                <w:rFonts w:asciiTheme="majorHAnsi" w:hAnsiTheme="majorHAnsi" w:cstheme="majorHAnsi"/>
                <w:color w:val="000000"/>
                <w:sz w:val="19"/>
                <w:szCs w:val="19"/>
              </w:rPr>
              <w:t>Suradnja</w:t>
            </w:r>
          </w:p>
        </w:tc>
        <w:tc>
          <w:tcPr>
            <w:tcW w:w="3527" w:type="dxa"/>
            <w:vAlign w:val="center"/>
          </w:tcPr>
          <w:p w14:paraId="2CBE8023" w14:textId="365DF241" w:rsidR="00CB501F" w:rsidRPr="00CB501F" w:rsidRDefault="00CB501F" w:rsidP="00CB501F">
            <w:pPr>
              <w:spacing w:before="0"/>
              <w:jc w:val="left"/>
              <w:rPr>
                <w:rFonts w:asciiTheme="majorHAnsi" w:hAnsiTheme="majorHAnsi" w:cstheme="majorHAnsi"/>
                <w:sz w:val="19"/>
                <w:szCs w:val="19"/>
              </w:rPr>
            </w:pPr>
            <w:r w:rsidRPr="00CB501F">
              <w:rPr>
                <w:rFonts w:asciiTheme="majorHAnsi" w:hAnsiTheme="majorHAnsi" w:cstheme="majorHAnsi"/>
                <w:color w:val="000000"/>
                <w:sz w:val="19"/>
                <w:szCs w:val="19"/>
              </w:rPr>
              <w:t xml:space="preserve">Surađivati u izradi projektno-tehničke dokumentacije razvoja </w:t>
            </w:r>
            <w:proofErr w:type="spellStart"/>
            <w:r w:rsidRPr="00CB501F">
              <w:rPr>
                <w:rFonts w:asciiTheme="majorHAnsi" w:hAnsiTheme="majorHAnsi" w:cstheme="majorHAnsi"/>
                <w:color w:val="000000"/>
                <w:sz w:val="19"/>
                <w:szCs w:val="19"/>
              </w:rPr>
              <w:t>posjetiteljske</w:t>
            </w:r>
            <w:proofErr w:type="spellEnd"/>
            <w:r w:rsidRPr="00CB501F">
              <w:rPr>
                <w:rFonts w:asciiTheme="majorHAnsi" w:hAnsiTheme="majorHAnsi" w:cstheme="majorHAnsi"/>
                <w:color w:val="000000"/>
                <w:sz w:val="19"/>
                <w:szCs w:val="19"/>
              </w:rPr>
              <w:t xml:space="preserve"> infrastrukture unutar zaštićenih područja i u vezi sa zaštićenim područjima i područjima ekološke mreže otoka Hvara.</w:t>
            </w:r>
          </w:p>
        </w:tc>
        <w:tc>
          <w:tcPr>
            <w:tcW w:w="777" w:type="dxa"/>
            <w:vAlign w:val="center"/>
          </w:tcPr>
          <w:p w14:paraId="23469436" w14:textId="662CF0AE" w:rsidR="00CB501F" w:rsidRPr="00CB501F" w:rsidRDefault="00CB501F" w:rsidP="00CB501F">
            <w:pPr>
              <w:spacing w:before="0"/>
              <w:jc w:val="center"/>
              <w:rPr>
                <w:rFonts w:asciiTheme="majorHAnsi" w:hAnsiTheme="majorHAnsi" w:cstheme="majorHAnsi"/>
                <w:b/>
                <w:bCs/>
                <w:color w:val="030F40" w:themeColor="accent1"/>
                <w:sz w:val="19"/>
                <w:szCs w:val="19"/>
              </w:rPr>
            </w:pPr>
            <w:r w:rsidRPr="00CB501F">
              <w:rPr>
                <w:rFonts w:asciiTheme="majorHAnsi" w:hAnsiTheme="majorHAnsi" w:cstheme="majorHAnsi"/>
                <w:b/>
                <w:bCs/>
                <w:color w:val="030F40" w:themeColor="accent1"/>
                <w:sz w:val="19"/>
                <w:szCs w:val="19"/>
              </w:rPr>
              <w:t>BA1</w:t>
            </w:r>
          </w:p>
        </w:tc>
        <w:tc>
          <w:tcPr>
            <w:tcW w:w="2080" w:type="dxa"/>
            <w:vAlign w:val="center"/>
          </w:tcPr>
          <w:p w14:paraId="65B098C2" w14:textId="3AE9B312" w:rsidR="00CB501F" w:rsidRPr="00CB501F" w:rsidRDefault="00CB501F" w:rsidP="00CB501F">
            <w:pPr>
              <w:spacing w:before="0"/>
              <w:jc w:val="left"/>
              <w:rPr>
                <w:rFonts w:asciiTheme="majorHAnsi" w:hAnsiTheme="majorHAnsi" w:cstheme="majorHAnsi"/>
                <w:sz w:val="19"/>
                <w:szCs w:val="19"/>
              </w:rPr>
            </w:pPr>
            <w:r w:rsidRPr="00CB501F">
              <w:rPr>
                <w:rFonts w:asciiTheme="majorHAnsi" w:hAnsiTheme="majorHAnsi" w:cstheme="majorHAnsi"/>
                <w:sz w:val="19"/>
                <w:szCs w:val="19"/>
              </w:rPr>
              <w:t xml:space="preserve">Izrađena projektno-tehnička dokumentacija za Paklene otoke. Izrađena projektno-tehnička dokumentacija za </w:t>
            </w:r>
            <w:proofErr w:type="spellStart"/>
            <w:r w:rsidRPr="00CB501F">
              <w:rPr>
                <w:rFonts w:asciiTheme="majorHAnsi" w:hAnsiTheme="majorHAnsi" w:cstheme="majorHAnsi"/>
                <w:sz w:val="19"/>
                <w:szCs w:val="19"/>
              </w:rPr>
              <w:t>Šćedro</w:t>
            </w:r>
            <w:proofErr w:type="spellEnd"/>
            <w:r w:rsidRPr="00CB501F">
              <w:rPr>
                <w:rFonts w:asciiTheme="majorHAnsi" w:hAnsiTheme="majorHAnsi" w:cstheme="majorHAnsi"/>
                <w:sz w:val="19"/>
                <w:szCs w:val="19"/>
              </w:rPr>
              <w:t>. Izrađena projektno-tehnička dokumentacija za Zečevo. Pregled i zapisnici sastanaka.</w:t>
            </w:r>
          </w:p>
        </w:tc>
        <w:tc>
          <w:tcPr>
            <w:tcW w:w="474" w:type="dxa"/>
            <w:vAlign w:val="center"/>
          </w:tcPr>
          <w:p w14:paraId="42E12CB5" w14:textId="138A404E" w:rsidR="00CB501F" w:rsidRPr="00CB501F" w:rsidRDefault="00CB501F" w:rsidP="00CB501F">
            <w:pPr>
              <w:spacing w:before="0"/>
              <w:jc w:val="center"/>
              <w:rPr>
                <w:rFonts w:asciiTheme="majorHAnsi" w:hAnsiTheme="majorHAnsi" w:cstheme="majorHAnsi"/>
                <w:b/>
                <w:bCs/>
                <w:color w:val="030F40" w:themeColor="accent1"/>
                <w:sz w:val="19"/>
                <w:szCs w:val="19"/>
              </w:rPr>
            </w:pPr>
            <w:r w:rsidRPr="00CB501F">
              <w:rPr>
                <w:rFonts w:asciiTheme="majorHAnsi" w:hAnsiTheme="majorHAnsi" w:cstheme="majorHAnsi"/>
                <w:b/>
                <w:bCs/>
                <w:color w:val="030F40" w:themeColor="accent1"/>
                <w:sz w:val="19"/>
                <w:szCs w:val="19"/>
              </w:rPr>
              <w:t>2</w:t>
            </w:r>
          </w:p>
        </w:tc>
        <w:tc>
          <w:tcPr>
            <w:tcW w:w="526" w:type="dxa"/>
            <w:tcBorders>
              <w:bottom w:val="single" w:sz="2" w:space="0" w:color="BFBFBF" w:themeColor="background1" w:themeShade="BF"/>
            </w:tcBorders>
            <w:shd w:val="clear" w:color="auto" w:fill="ABAFBF" w:themeFill="accent6"/>
            <w:vAlign w:val="center"/>
          </w:tcPr>
          <w:p w14:paraId="537CFA9D" w14:textId="0366A6CE" w:rsidR="00CB501F" w:rsidRPr="00CB501F" w:rsidRDefault="00CB501F" w:rsidP="00CB501F">
            <w:pPr>
              <w:spacing w:before="0"/>
              <w:jc w:val="center"/>
              <w:rPr>
                <w:rFonts w:asciiTheme="majorHAnsi" w:hAnsiTheme="majorHAnsi" w:cstheme="majorHAnsi"/>
                <w:sz w:val="19"/>
                <w:szCs w:val="19"/>
              </w:rPr>
            </w:pPr>
          </w:p>
        </w:tc>
        <w:tc>
          <w:tcPr>
            <w:tcW w:w="529" w:type="dxa"/>
            <w:tcBorders>
              <w:bottom w:val="single" w:sz="2" w:space="0" w:color="BFBFBF" w:themeColor="background1" w:themeShade="BF"/>
            </w:tcBorders>
            <w:shd w:val="clear" w:color="auto" w:fill="ABAFBF" w:themeFill="accent6"/>
            <w:vAlign w:val="center"/>
          </w:tcPr>
          <w:p w14:paraId="7CA73139" w14:textId="309947DD" w:rsidR="00CB501F" w:rsidRPr="00CB501F" w:rsidRDefault="00CB501F" w:rsidP="00CB501F">
            <w:pPr>
              <w:spacing w:before="0"/>
              <w:jc w:val="center"/>
              <w:rPr>
                <w:rFonts w:asciiTheme="majorHAnsi" w:hAnsiTheme="majorHAnsi" w:cstheme="majorHAnsi"/>
                <w:sz w:val="19"/>
                <w:szCs w:val="19"/>
              </w:rPr>
            </w:pPr>
          </w:p>
        </w:tc>
        <w:tc>
          <w:tcPr>
            <w:tcW w:w="526" w:type="dxa"/>
            <w:shd w:val="clear" w:color="auto" w:fill="ABAFBF" w:themeFill="accent6"/>
            <w:vAlign w:val="center"/>
          </w:tcPr>
          <w:p w14:paraId="35184FE5" w14:textId="0C944EA2" w:rsidR="00CB501F" w:rsidRPr="00CB501F" w:rsidRDefault="00CB501F" w:rsidP="00CB501F">
            <w:pPr>
              <w:spacing w:before="0"/>
              <w:jc w:val="center"/>
              <w:rPr>
                <w:rFonts w:asciiTheme="majorHAnsi" w:hAnsiTheme="majorHAnsi" w:cstheme="majorHAnsi"/>
                <w:sz w:val="19"/>
                <w:szCs w:val="19"/>
              </w:rPr>
            </w:pPr>
          </w:p>
        </w:tc>
        <w:tc>
          <w:tcPr>
            <w:tcW w:w="529" w:type="dxa"/>
            <w:shd w:val="clear" w:color="auto" w:fill="ABAFBF" w:themeFill="accent6"/>
            <w:vAlign w:val="center"/>
          </w:tcPr>
          <w:p w14:paraId="00BDC529" w14:textId="3EEC5C0E" w:rsidR="00CB501F" w:rsidRPr="00CB501F" w:rsidRDefault="00CB501F" w:rsidP="00CB501F">
            <w:pPr>
              <w:spacing w:before="0"/>
              <w:jc w:val="center"/>
              <w:rPr>
                <w:rFonts w:asciiTheme="majorHAnsi" w:hAnsiTheme="majorHAnsi" w:cstheme="majorHAnsi"/>
                <w:sz w:val="19"/>
                <w:szCs w:val="19"/>
              </w:rPr>
            </w:pPr>
          </w:p>
        </w:tc>
        <w:tc>
          <w:tcPr>
            <w:tcW w:w="526" w:type="dxa"/>
            <w:shd w:val="clear" w:color="auto" w:fill="ABAFBF" w:themeFill="accent6"/>
            <w:vAlign w:val="center"/>
          </w:tcPr>
          <w:p w14:paraId="0B415585" w14:textId="28617C5A" w:rsidR="00CB501F" w:rsidRPr="00CB501F" w:rsidRDefault="00CB501F" w:rsidP="00CB501F">
            <w:pPr>
              <w:spacing w:before="0"/>
              <w:jc w:val="center"/>
              <w:rPr>
                <w:rFonts w:asciiTheme="majorHAnsi" w:hAnsiTheme="majorHAnsi" w:cstheme="majorHAnsi"/>
                <w:sz w:val="19"/>
                <w:szCs w:val="19"/>
              </w:rPr>
            </w:pPr>
          </w:p>
        </w:tc>
        <w:tc>
          <w:tcPr>
            <w:tcW w:w="529" w:type="dxa"/>
            <w:shd w:val="clear" w:color="auto" w:fill="ABAFBF" w:themeFill="accent6"/>
            <w:vAlign w:val="center"/>
          </w:tcPr>
          <w:p w14:paraId="647A7574" w14:textId="21F75415" w:rsidR="00CB501F" w:rsidRPr="00CB501F" w:rsidRDefault="00CB501F" w:rsidP="00CB501F">
            <w:pPr>
              <w:spacing w:before="0"/>
              <w:jc w:val="center"/>
              <w:rPr>
                <w:rFonts w:asciiTheme="majorHAnsi" w:hAnsiTheme="majorHAnsi" w:cstheme="majorHAnsi"/>
                <w:sz w:val="19"/>
                <w:szCs w:val="19"/>
              </w:rPr>
            </w:pPr>
          </w:p>
        </w:tc>
        <w:tc>
          <w:tcPr>
            <w:tcW w:w="526" w:type="dxa"/>
            <w:shd w:val="clear" w:color="auto" w:fill="ABAFBF" w:themeFill="accent6"/>
            <w:vAlign w:val="center"/>
          </w:tcPr>
          <w:p w14:paraId="48F8D9F0" w14:textId="00B7B069" w:rsidR="00CB501F" w:rsidRPr="00CB501F" w:rsidRDefault="00CB501F" w:rsidP="00CB501F">
            <w:pPr>
              <w:spacing w:before="0"/>
              <w:jc w:val="center"/>
              <w:rPr>
                <w:rFonts w:asciiTheme="majorHAnsi" w:hAnsiTheme="majorHAnsi" w:cstheme="majorHAnsi"/>
                <w:sz w:val="19"/>
                <w:szCs w:val="19"/>
              </w:rPr>
            </w:pPr>
          </w:p>
        </w:tc>
        <w:tc>
          <w:tcPr>
            <w:tcW w:w="529" w:type="dxa"/>
            <w:shd w:val="clear" w:color="auto" w:fill="ABAFBF" w:themeFill="accent6"/>
            <w:vAlign w:val="center"/>
          </w:tcPr>
          <w:p w14:paraId="0DCDB8D6" w14:textId="31CC2BC3" w:rsidR="00CB501F" w:rsidRPr="00CB501F" w:rsidRDefault="00CB501F" w:rsidP="00CB501F">
            <w:pPr>
              <w:spacing w:before="0"/>
              <w:jc w:val="center"/>
              <w:rPr>
                <w:rFonts w:asciiTheme="majorHAnsi" w:hAnsiTheme="majorHAnsi" w:cstheme="majorHAnsi"/>
                <w:sz w:val="19"/>
                <w:szCs w:val="19"/>
              </w:rPr>
            </w:pPr>
          </w:p>
        </w:tc>
        <w:tc>
          <w:tcPr>
            <w:tcW w:w="526" w:type="dxa"/>
            <w:shd w:val="clear" w:color="auto" w:fill="ABAFBF" w:themeFill="accent6"/>
            <w:vAlign w:val="center"/>
          </w:tcPr>
          <w:p w14:paraId="2838ABC1" w14:textId="1650B8BF" w:rsidR="00CB501F" w:rsidRPr="00CB501F" w:rsidRDefault="00CB501F" w:rsidP="00CB501F">
            <w:pPr>
              <w:spacing w:before="0"/>
              <w:jc w:val="center"/>
              <w:rPr>
                <w:rFonts w:asciiTheme="majorHAnsi" w:hAnsiTheme="majorHAnsi" w:cstheme="majorHAnsi"/>
                <w:sz w:val="19"/>
                <w:szCs w:val="19"/>
              </w:rPr>
            </w:pPr>
          </w:p>
        </w:tc>
        <w:tc>
          <w:tcPr>
            <w:tcW w:w="532" w:type="dxa"/>
            <w:shd w:val="clear" w:color="auto" w:fill="ABAFBF" w:themeFill="accent6"/>
            <w:vAlign w:val="center"/>
          </w:tcPr>
          <w:p w14:paraId="2121E5EE" w14:textId="7C3B9F07" w:rsidR="00CB501F" w:rsidRPr="00CB501F" w:rsidRDefault="00CB501F" w:rsidP="00CB501F">
            <w:pPr>
              <w:spacing w:before="0"/>
              <w:jc w:val="center"/>
              <w:rPr>
                <w:rFonts w:asciiTheme="majorHAnsi" w:hAnsiTheme="majorHAnsi" w:cstheme="majorHAnsi"/>
                <w:sz w:val="19"/>
                <w:szCs w:val="19"/>
              </w:rPr>
            </w:pPr>
          </w:p>
        </w:tc>
        <w:tc>
          <w:tcPr>
            <w:tcW w:w="1259" w:type="dxa"/>
            <w:shd w:val="clear" w:color="auto" w:fill="auto"/>
            <w:vAlign w:val="center"/>
          </w:tcPr>
          <w:p w14:paraId="2C7E94A2" w14:textId="41517D2B" w:rsidR="00CB501F" w:rsidRPr="00CB501F" w:rsidRDefault="00CB501F" w:rsidP="00CB501F">
            <w:pPr>
              <w:spacing w:before="0"/>
              <w:jc w:val="left"/>
              <w:rPr>
                <w:rFonts w:asciiTheme="majorHAnsi" w:hAnsiTheme="majorHAnsi" w:cstheme="majorHAnsi"/>
                <w:color w:val="000000"/>
                <w:sz w:val="19"/>
                <w:szCs w:val="19"/>
              </w:rPr>
            </w:pPr>
            <w:r w:rsidRPr="00CB501F">
              <w:rPr>
                <w:rFonts w:asciiTheme="majorHAnsi" w:hAnsiTheme="majorHAnsi" w:cstheme="majorHAnsi"/>
                <w:color w:val="000000"/>
                <w:sz w:val="19"/>
                <w:szCs w:val="19"/>
              </w:rPr>
              <w:t>JLS, TZ</w:t>
            </w:r>
          </w:p>
        </w:tc>
      </w:tr>
      <w:tr w:rsidR="00CB501F" w:rsidRPr="00933E1C" w14:paraId="7B18D952" w14:textId="77777777" w:rsidTr="00F43EDC">
        <w:tc>
          <w:tcPr>
            <w:tcW w:w="1310" w:type="dxa"/>
            <w:vAlign w:val="center"/>
          </w:tcPr>
          <w:p w14:paraId="46B16700" w14:textId="03BD8216" w:rsidR="00CB501F" w:rsidRPr="00CB501F" w:rsidRDefault="00CB501F" w:rsidP="00CB501F">
            <w:pPr>
              <w:spacing w:before="0"/>
              <w:jc w:val="center"/>
              <w:rPr>
                <w:rFonts w:asciiTheme="majorHAnsi" w:hAnsiTheme="majorHAnsi" w:cstheme="majorHAnsi"/>
                <w:color w:val="000000"/>
                <w:sz w:val="19"/>
                <w:szCs w:val="19"/>
              </w:rPr>
            </w:pPr>
            <w:r w:rsidRPr="00CB501F">
              <w:rPr>
                <w:rFonts w:asciiTheme="majorHAnsi" w:hAnsiTheme="majorHAnsi" w:cstheme="majorHAnsi"/>
                <w:color w:val="000000"/>
                <w:sz w:val="19"/>
                <w:szCs w:val="19"/>
              </w:rPr>
              <w:t>Suradnja</w:t>
            </w:r>
          </w:p>
        </w:tc>
        <w:tc>
          <w:tcPr>
            <w:tcW w:w="3527" w:type="dxa"/>
            <w:vAlign w:val="center"/>
          </w:tcPr>
          <w:p w14:paraId="1EC955B3" w14:textId="5A27B1E1" w:rsidR="00CB501F" w:rsidRPr="00CB501F" w:rsidRDefault="00CB501F" w:rsidP="00CB501F">
            <w:pPr>
              <w:spacing w:before="0"/>
              <w:jc w:val="left"/>
              <w:rPr>
                <w:rFonts w:asciiTheme="majorHAnsi" w:hAnsiTheme="majorHAnsi" w:cstheme="majorHAnsi"/>
                <w:sz w:val="19"/>
                <w:szCs w:val="19"/>
              </w:rPr>
            </w:pPr>
            <w:r w:rsidRPr="00CB501F">
              <w:rPr>
                <w:rFonts w:asciiTheme="majorHAnsi" w:hAnsiTheme="majorHAnsi" w:cstheme="majorHAnsi"/>
                <w:color w:val="000000"/>
                <w:sz w:val="19"/>
                <w:szCs w:val="19"/>
              </w:rPr>
              <w:t xml:space="preserve">Surađivati na uspostavi </w:t>
            </w:r>
            <w:proofErr w:type="spellStart"/>
            <w:r w:rsidRPr="00CB501F">
              <w:rPr>
                <w:rFonts w:asciiTheme="majorHAnsi" w:hAnsiTheme="majorHAnsi" w:cstheme="majorHAnsi"/>
                <w:color w:val="000000"/>
                <w:sz w:val="19"/>
                <w:szCs w:val="19"/>
              </w:rPr>
              <w:t>posjetiteljske</w:t>
            </w:r>
            <w:proofErr w:type="spellEnd"/>
            <w:r w:rsidRPr="00CB501F">
              <w:rPr>
                <w:rFonts w:asciiTheme="majorHAnsi" w:hAnsiTheme="majorHAnsi" w:cstheme="majorHAnsi"/>
                <w:color w:val="000000"/>
                <w:sz w:val="19"/>
                <w:szCs w:val="19"/>
              </w:rPr>
              <w:t xml:space="preserve"> infrastrukture unutar zaštićenih područja i u vezi sa zaštićenim područjima i područj</w:t>
            </w:r>
            <w:r w:rsidR="00B60992">
              <w:rPr>
                <w:rFonts w:asciiTheme="majorHAnsi" w:hAnsiTheme="majorHAnsi" w:cstheme="majorHAnsi"/>
                <w:color w:val="000000"/>
                <w:sz w:val="19"/>
                <w:szCs w:val="19"/>
              </w:rPr>
              <w:t>ima</w:t>
            </w:r>
            <w:r w:rsidRPr="00CB501F">
              <w:rPr>
                <w:rFonts w:asciiTheme="majorHAnsi" w:hAnsiTheme="majorHAnsi" w:cstheme="majorHAnsi"/>
                <w:color w:val="000000"/>
                <w:sz w:val="19"/>
                <w:szCs w:val="19"/>
              </w:rPr>
              <w:t xml:space="preserve"> ekološke mreže otoka Hvara.</w:t>
            </w:r>
          </w:p>
        </w:tc>
        <w:tc>
          <w:tcPr>
            <w:tcW w:w="777" w:type="dxa"/>
            <w:vAlign w:val="center"/>
          </w:tcPr>
          <w:p w14:paraId="2CE980AE" w14:textId="443FF5AC" w:rsidR="00CB501F" w:rsidRPr="00CB501F" w:rsidRDefault="00CB501F" w:rsidP="00CB501F">
            <w:pPr>
              <w:spacing w:before="0"/>
              <w:jc w:val="center"/>
              <w:rPr>
                <w:rFonts w:asciiTheme="majorHAnsi" w:hAnsiTheme="majorHAnsi" w:cstheme="majorHAnsi"/>
                <w:b/>
                <w:bCs/>
                <w:color w:val="030F40" w:themeColor="accent1"/>
                <w:sz w:val="19"/>
                <w:szCs w:val="19"/>
              </w:rPr>
            </w:pPr>
            <w:r w:rsidRPr="00CB501F">
              <w:rPr>
                <w:rFonts w:asciiTheme="majorHAnsi" w:hAnsiTheme="majorHAnsi" w:cstheme="majorHAnsi"/>
                <w:b/>
                <w:bCs/>
                <w:color w:val="030F40" w:themeColor="accent1"/>
                <w:sz w:val="19"/>
                <w:szCs w:val="19"/>
              </w:rPr>
              <w:t>BA2</w:t>
            </w:r>
          </w:p>
        </w:tc>
        <w:tc>
          <w:tcPr>
            <w:tcW w:w="2080" w:type="dxa"/>
            <w:vAlign w:val="center"/>
          </w:tcPr>
          <w:p w14:paraId="14FA6616" w14:textId="4D167D88" w:rsidR="00CB501F" w:rsidRPr="00CB501F" w:rsidRDefault="00CB501F" w:rsidP="00CB501F">
            <w:pPr>
              <w:spacing w:before="0"/>
              <w:jc w:val="left"/>
              <w:rPr>
                <w:rFonts w:asciiTheme="majorHAnsi" w:hAnsiTheme="majorHAnsi" w:cstheme="majorHAnsi"/>
                <w:color w:val="000000"/>
                <w:sz w:val="19"/>
                <w:szCs w:val="19"/>
              </w:rPr>
            </w:pPr>
            <w:r w:rsidRPr="00CB501F">
              <w:rPr>
                <w:rFonts w:asciiTheme="majorHAnsi" w:hAnsiTheme="majorHAnsi" w:cstheme="majorHAnsi"/>
                <w:sz w:val="19"/>
                <w:szCs w:val="19"/>
              </w:rPr>
              <w:t xml:space="preserve">Uspostavljana </w:t>
            </w:r>
            <w:proofErr w:type="spellStart"/>
            <w:r w:rsidRPr="00CB501F">
              <w:rPr>
                <w:rFonts w:asciiTheme="majorHAnsi" w:hAnsiTheme="majorHAnsi" w:cstheme="majorHAnsi"/>
                <w:sz w:val="19"/>
                <w:szCs w:val="19"/>
              </w:rPr>
              <w:t>posjetiteljska</w:t>
            </w:r>
            <w:proofErr w:type="spellEnd"/>
            <w:r w:rsidRPr="00CB501F">
              <w:rPr>
                <w:rFonts w:asciiTheme="majorHAnsi" w:hAnsiTheme="majorHAnsi" w:cstheme="majorHAnsi"/>
                <w:sz w:val="19"/>
                <w:szCs w:val="19"/>
              </w:rPr>
              <w:t xml:space="preserve"> infrastruktura za Paklene otoke. Uspostavljana </w:t>
            </w:r>
            <w:proofErr w:type="spellStart"/>
            <w:r w:rsidRPr="00CB501F">
              <w:rPr>
                <w:rFonts w:asciiTheme="majorHAnsi" w:hAnsiTheme="majorHAnsi" w:cstheme="majorHAnsi"/>
                <w:sz w:val="19"/>
                <w:szCs w:val="19"/>
              </w:rPr>
              <w:t>posjetiteljska</w:t>
            </w:r>
            <w:proofErr w:type="spellEnd"/>
            <w:r w:rsidRPr="00CB501F">
              <w:rPr>
                <w:rFonts w:asciiTheme="majorHAnsi" w:hAnsiTheme="majorHAnsi" w:cstheme="majorHAnsi"/>
                <w:sz w:val="19"/>
                <w:szCs w:val="19"/>
              </w:rPr>
              <w:t xml:space="preserve"> infrastruktura za </w:t>
            </w:r>
            <w:proofErr w:type="spellStart"/>
            <w:r w:rsidRPr="00CB501F">
              <w:rPr>
                <w:rFonts w:asciiTheme="majorHAnsi" w:hAnsiTheme="majorHAnsi" w:cstheme="majorHAnsi"/>
                <w:sz w:val="19"/>
                <w:szCs w:val="19"/>
              </w:rPr>
              <w:t>Šćedro</w:t>
            </w:r>
            <w:proofErr w:type="spellEnd"/>
            <w:r w:rsidRPr="00CB501F">
              <w:rPr>
                <w:rFonts w:asciiTheme="majorHAnsi" w:hAnsiTheme="majorHAnsi" w:cstheme="majorHAnsi"/>
                <w:sz w:val="19"/>
                <w:szCs w:val="19"/>
              </w:rPr>
              <w:t xml:space="preserve">. Uspostavljana </w:t>
            </w:r>
            <w:proofErr w:type="spellStart"/>
            <w:r w:rsidRPr="00CB501F">
              <w:rPr>
                <w:rFonts w:asciiTheme="majorHAnsi" w:hAnsiTheme="majorHAnsi" w:cstheme="majorHAnsi"/>
                <w:sz w:val="19"/>
                <w:szCs w:val="19"/>
              </w:rPr>
              <w:t>posjetiteljska</w:t>
            </w:r>
            <w:proofErr w:type="spellEnd"/>
            <w:r w:rsidRPr="00CB501F">
              <w:rPr>
                <w:rFonts w:asciiTheme="majorHAnsi" w:hAnsiTheme="majorHAnsi" w:cstheme="majorHAnsi"/>
                <w:sz w:val="19"/>
                <w:szCs w:val="19"/>
              </w:rPr>
              <w:t xml:space="preserve"> infrastruktura za Zečevo. Pregled i zapisnici sastanaka.</w:t>
            </w:r>
          </w:p>
        </w:tc>
        <w:tc>
          <w:tcPr>
            <w:tcW w:w="474" w:type="dxa"/>
            <w:vAlign w:val="center"/>
          </w:tcPr>
          <w:p w14:paraId="652B096B" w14:textId="485D5C40" w:rsidR="00CB501F" w:rsidRPr="00CB501F" w:rsidRDefault="00CB501F" w:rsidP="00CB501F">
            <w:pPr>
              <w:spacing w:before="0"/>
              <w:jc w:val="center"/>
              <w:rPr>
                <w:rFonts w:asciiTheme="majorHAnsi" w:hAnsiTheme="majorHAnsi" w:cstheme="majorHAnsi"/>
                <w:b/>
                <w:bCs/>
                <w:color w:val="030F40" w:themeColor="accent1"/>
                <w:sz w:val="19"/>
                <w:szCs w:val="19"/>
              </w:rPr>
            </w:pPr>
            <w:r w:rsidRPr="00CB501F">
              <w:rPr>
                <w:rFonts w:asciiTheme="majorHAnsi" w:hAnsiTheme="majorHAnsi" w:cstheme="majorHAnsi"/>
                <w:b/>
                <w:bCs/>
                <w:color w:val="030F40" w:themeColor="accent1"/>
                <w:sz w:val="19"/>
                <w:szCs w:val="19"/>
              </w:rPr>
              <w:t>2</w:t>
            </w:r>
          </w:p>
        </w:tc>
        <w:tc>
          <w:tcPr>
            <w:tcW w:w="526" w:type="dxa"/>
            <w:shd w:val="clear" w:color="auto" w:fill="ABAFBF" w:themeFill="accent6"/>
            <w:vAlign w:val="center"/>
          </w:tcPr>
          <w:p w14:paraId="3F154D40" w14:textId="262F46A5" w:rsidR="00CB501F" w:rsidRPr="00CB501F" w:rsidRDefault="00CB501F" w:rsidP="00CB501F">
            <w:pPr>
              <w:spacing w:before="0"/>
              <w:jc w:val="center"/>
              <w:rPr>
                <w:rFonts w:asciiTheme="majorHAnsi" w:hAnsiTheme="majorHAnsi" w:cstheme="majorHAnsi"/>
                <w:sz w:val="19"/>
                <w:szCs w:val="19"/>
              </w:rPr>
            </w:pPr>
          </w:p>
        </w:tc>
        <w:tc>
          <w:tcPr>
            <w:tcW w:w="529" w:type="dxa"/>
            <w:shd w:val="clear" w:color="auto" w:fill="ABAFBF" w:themeFill="accent6"/>
            <w:vAlign w:val="center"/>
          </w:tcPr>
          <w:p w14:paraId="2F416200" w14:textId="42FAAF99" w:rsidR="00CB501F" w:rsidRPr="00CB501F" w:rsidRDefault="00CB501F" w:rsidP="00CB501F">
            <w:pPr>
              <w:spacing w:before="0"/>
              <w:jc w:val="center"/>
              <w:rPr>
                <w:rFonts w:asciiTheme="majorHAnsi" w:hAnsiTheme="majorHAnsi" w:cstheme="majorHAnsi"/>
                <w:sz w:val="19"/>
                <w:szCs w:val="19"/>
              </w:rPr>
            </w:pPr>
          </w:p>
        </w:tc>
        <w:tc>
          <w:tcPr>
            <w:tcW w:w="526" w:type="dxa"/>
            <w:shd w:val="clear" w:color="auto" w:fill="ABAFBF" w:themeFill="accent6"/>
            <w:vAlign w:val="center"/>
          </w:tcPr>
          <w:p w14:paraId="7A5953FE" w14:textId="03432BF9" w:rsidR="00CB501F" w:rsidRPr="00CB501F" w:rsidRDefault="00CB501F" w:rsidP="00CB501F">
            <w:pPr>
              <w:spacing w:before="0"/>
              <w:jc w:val="center"/>
              <w:rPr>
                <w:rFonts w:asciiTheme="majorHAnsi" w:hAnsiTheme="majorHAnsi" w:cstheme="majorHAnsi"/>
                <w:sz w:val="19"/>
                <w:szCs w:val="19"/>
              </w:rPr>
            </w:pPr>
          </w:p>
        </w:tc>
        <w:tc>
          <w:tcPr>
            <w:tcW w:w="529" w:type="dxa"/>
            <w:shd w:val="clear" w:color="auto" w:fill="ABAFBF" w:themeFill="accent6"/>
            <w:vAlign w:val="center"/>
          </w:tcPr>
          <w:p w14:paraId="4FF827BD" w14:textId="326FBA19" w:rsidR="00CB501F" w:rsidRPr="00CB501F" w:rsidRDefault="00CB501F" w:rsidP="00CB501F">
            <w:pPr>
              <w:spacing w:before="0"/>
              <w:jc w:val="center"/>
              <w:rPr>
                <w:rFonts w:asciiTheme="majorHAnsi" w:hAnsiTheme="majorHAnsi" w:cstheme="majorHAnsi"/>
                <w:sz w:val="19"/>
                <w:szCs w:val="19"/>
              </w:rPr>
            </w:pPr>
          </w:p>
        </w:tc>
        <w:tc>
          <w:tcPr>
            <w:tcW w:w="526" w:type="dxa"/>
            <w:shd w:val="clear" w:color="auto" w:fill="ABAFBF" w:themeFill="accent6"/>
            <w:vAlign w:val="center"/>
          </w:tcPr>
          <w:p w14:paraId="7E197039" w14:textId="22625BFD" w:rsidR="00CB501F" w:rsidRPr="00CB501F" w:rsidRDefault="00CB501F" w:rsidP="00CB501F">
            <w:pPr>
              <w:spacing w:before="0"/>
              <w:jc w:val="center"/>
              <w:rPr>
                <w:rFonts w:asciiTheme="majorHAnsi" w:hAnsiTheme="majorHAnsi" w:cstheme="majorHAnsi"/>
                <w:sz w:val="19"/>
                <w:szCs w:val="19"/>
              </w:rPr>
            </w:pPr>
          </w:p>
        </w:tc>
        <w:tc>
          <w:tcPr>
            <w:tcW w:w="529" w:type="dxa"/>
            <w:shd w:val="clear" w:color="auto" w:fill="ABAFBF" w:themeFill="accent6"/>
            <w:vAlign w:val="center"/>
          </w:tcPr>
          <w:p w14:paraId="30F3307F" w14:textId="538B4EFF" w:rsidR="00CB501F" w:rsidRPr="00CB501F" w:rsidRDefault="00CB501F" w:rsidP="00CB501F">
            <w:pPr>
              <w:spacing w:before="0"/>
              <w:jc w:val="center"/>
              <w:rPr>
                <w:rFonts w:asciiTheme="majorHAnsi" w:hAnsiTheme="majorHAnsi" w:cstheme="majorHAnsi"/>
                <w:sz w:val="19"/>
                <w:szCs w:val="19"/>
              </w:rPr>
            </w:pPr>
          </w:p>
        </w:tc>
        <w:tc>
          <w:tcPr>
            <w:tcW w:w="526" w:type="dxa"/>
            <w:shd w:val="clear" w:color="auto" w:fill="ABAFBF" w:themeFill="accent6"/>
            <w:vAlign w:val="center"/>
          </w:tcPr>
          <w:p w14:paraId="7C98404A" w14:textId="6A3D7A57" w:rsidR="00CB501F" w:rsidRPr="00CB501F" w:rsidRDefault="00CB501F" w:rsidP="00CB501F">
            <w:pPr>
              <w:spacing w:before="0"/>
              <w:jc w:val="center"/>
              <w:rPr>
                <w:rFonts w:asciiTheme="majorHAnsi" w:hAnsiTheme="majorHAnsi" w:cstheme="majorHAnsi"/>
                <w:sz w:val="19"/>
                <w:szCs w:val="19"/>
              </w:rPr>
            </w:pPr>
          </w:p>
        </w:tc>
        <w:tc>
          <w:tcPr>
            <w:tcW w:w="529" w:type="dxa"/>
            <w:shd w:val="clear" w:color="auto" w:fill="ABAFBF" w:themeFill="accent6"/>
            <w:vAlign w:val="center"/>
          </w:tcPr>
          <w:p w14:paraId="77E75403" w14:textId="24519E95" w:rsidR="00CB501F" w:rsidRPr="00CB501F" w:rsidRDefault="00CB501F" w:rsidP="00CB501F">
            <w:pPr>
              <w:spacing w:before="0"/>
              <w:jc w:val="center"/>
              <w:rPr>
                <w:rFonts w:asciiTheme="majorHAnsi" w:hAnsiTheme="majorHAnsi" w:cstheme="majorHAnsi"/>
                <w:sz w:val="19"/>
                <w:szCs w:val="19"/>
              </w:rPr>
            </w:pPr>
          </w:p>
        </w:tc>
        <w:tc>
          <w:tcPr>
            <w:tcW w:w="526" w:type="dxa"/>
            <w:shd w:val="clear" w:color="auto" w:fill="ABAFBF" w:themeFill="accent6"/>
            <w:vAlign w:val="center"/>
          </w:tcPr>
          <w:p w14:paraId="008EDE1F" w14:textId="407A0654" w:rsidR="00CB501F" w:rsidRPr="00CB501F" w:rsidRDefault="00CB501F" w:rsidP="00CB501F">
            <w:pPr>
              <w:spacing w:before="0"/>
              <w:jc w:val="center"/>
              <w:rPr>
                <w:rFonts w:asciiTheme="majorHAnsi" w:hAnsiTheme="majorHAnsi" w:cstheme="majorHAnsi"/>
                <w:sz w:val="19"/>
                <w:szCs w:val="19"/>
              </w:rPr>
            </w:pPr>
          </w:p>
        </w:tc>
        <w:tc>
          <w:tcPr>
            <w:tcW w:w="532" w:type="dxa"/>
            <w:shd w:val="clear" w:color="auto" w:fill="ABAFBF" w:themeFill="accent6"/>
            <w:vAlign w:val="center"/>
          </w:tcPr>
          <w:p w14:paraId="03EBF573" w14:textId="1419E52F" w:rsidR="00CB501F" w:rsidRPr="00CB501F" w:rsidRDefault="00CB501F" w:rsidP="00CB501F">
            <w:pPr>
              <w:spacing w:before="0"/>
              <w:jc w:val="center"/>
              <w:rPr>
                <w:rFonts w:asciiTheme="majorHAnsi" w:hAnsiTheme="majorHAnsi" w:cstheme="majorHAnsi"/>
                <w:sz w:val="19"/>
                <w:szCs w:val="19"/>
              </w:rPr>
            </w:pPr>
          </w:p>
        </w:tc>
        <w:tc>
          <w:tcPr>
            <w:tcW w:w="1259" w:type="dxa"/>
            <w:shd w:val="clear" w:color="auto" w:fill="auto"/>
            <w:vAlign w:val="center"/>
          </w:tcPr>
          <w:p w14:paraId="0E33FA5F" w14:textId="3D51520D" w:rsidR="00CB501F" w:rsidRPr="00CB501F" w:rsidRDefault="00CB501F" w:rsidP="00CB501F">
            <w:pPr>
              <w:spacing w:before="0"/>
              <w:jc w:val="left"/>
              <w:rPr>
                <w:rFonts w:asciiTheme="majorHAnsi" w:hAnsiTheme="majorHAnsi" w:cstheme="majorHAnsi"/>
                <w:sz w:val="19"/>
                <w:szCs w:val="19"/>
              </w:rPr>
            </w:pPr>
            <w:r w:rsidRPr="00CB501F">
              <w:rPr>
                <w:rFonts w:asciiTheme="majorHAnsi" w:hAnsiTheme="majorHAnsi" w:cstheme="majorHAnsi"/>
                <w:color w:val="000000"/>
                <w:sz w:val="19"/>
                <w:szCs w:val="19"/>
              </w:rPr>
              <w:t>JLS, TZ</w:t>
            </w:r>
          </w:p>
        </w:tc>
      </w:tr>
      <w:tr w:rsidR="00CB501F" w:rsidRPr="00933E1C" w14:paraId="66DA8152" w14:textId="77777777" w:rsidTr="00CB501F">
        <w:tc>
          <w:tcPr>
            <w:tcW w:w="1310" w:type="dxa"/>
            <w:vAlign w:val="center"/>
          </w:tcPr>
          <w:p w14:paraId="03561250" w14:textId="7BC6BFA8" w:rsidR="00CB501F" w:rsidRPr="00CB501F" w:rsidRDefault="00CB501F" w:rsidP="00CB501F">
            <w:pPr>
              <w:spacing w:before="0"/>
              <w:jc w:val="center"/>
              <w:rPr>
                <w:rFonts w:asciiTheme="majorHAnsi" w:hAnsiTheme="majorHAnsi" w:cstheme="majorHAnsi"/>
                <w:color w:val="000000"/>
                <w:sz w:val="19"/>
                <w:szCs w:val="19"/>
              </w:rPr>
            </w:pPr>
            <w:r w:rsidRPr="00CB501F">
              <w:rPr>
                <w:rFonts w:asciiTheme="majorHAnsi" w:hAnsiTheme="majorHAnsi" w:cstheme="majorHAnsi"/>
                <w:sz w:val="19"/>
                <w:szCs w:val="19"/>
              </w:rPr>
              <w:t>Infrastruktura</w:t>
            </w:r>
          </w:p>
        </w:tc>
        <w:tc>
          <w:tcPr>
            <w:tcW w:w="3527" w:type="dxa"/>
            <w:vAlign w:val="center"/>
          </w:tcPr>
          <w:p w14:paraId="180945EE" w14:textId="29C2C51D" w:rsidR="00CB501F" w:rsidRPr="00CB501F" w:rsidRDefault="00CB501F" w:rsidP="00CB501F">
            <w:pPr>
              <w:spacing w:before="0"/>
              <w:jc w:val="left"/>
              <w:rPr>
                <w:rFonts w:asciiTheme="majorHAnsi" w:hAnsiTheme="majorHAnsi" w:cstheme="majorHAnsi"/>
                <w:sz w:val="19"/>
                <w:szCs w:val="19"/>
              </w:rPr>
            </w:pPr>
            <w:r w:rsidRPr="00CB501F">
              <w:rPr>
                <w:rFonts w:asciiTheme="majorHAnsi" w:hAnsiTheme="majorHAnsi" w:cstheme="majorHAnsi"/>
                <w:color w:val="000000"/>
                <w:sz w:val="19"/>
                <w:szCs w:val="19"/>
              </w:rPr>
              <w:t xml:space="preserve">Urediti </w:t>
            </w:r>
            <w:r w:rsidR="003220D6">
              <w:rPr>
                <w:rFonts w:asciiTheme="majorHAnsi" w:hAnsiTheme="majorHAnsi" w:cstheme="majorHAnsi"/>
                <w:color w:val="000000"/>
                <w:sz w:val="19"/>
                <w:szCs w:val="19"/>
              </w:rPr>
              <w:t xml:space="preserve">i održavati </w:t>
            </w:r>
            <w:proofErr w:type="spellStart"/>
            <w:r w:rsidRPr="00CB501F">
              <w:rPr>
                <w:rFonts w:asciiTheme="majorHAnsi" w:hAnsiTheme="majorHAnsi" w:cstheme="majorHAnsi"/>
                <w:color w:val="000000"/>
                <w:sz w:val="19"/>
                <w:szCs w:val="19"/>
              </w:rPr>
              <w:t>posjetiteljsku</w:t>
            </w:r>
            <w:proofErr w:type="spellEnd"/>
            <w:r w:rsidRPr="00CB501F">
              <w:rPr>
                <w:rFonts w:asciiTheme="majorHAnsi" w:hAnsiTheme="majorHAnsi" w:cstheme="majorHAnsi"/>
                <w:color w:val="000000"/>
                <w:sz w:val="19"/>
                <w:szCs w:val="19"/>
              </w:rPr>
              <w:t xml:space="preserve"> signalizaciju na ZK Pakleni otoci sukladno knjizi standarda "Grafički dizajn sustava </w:t>
            </w:r>
            <w:r w:rsidRPr="00CB501F">
              <w:rPr>
                <w:rFonts w:asciiTheme="majorHAnsi" w:hAnsiTheme="majorHAnsi" w:cstheme="majorHAnsi"/>
                <w:color w:val="000000"/>
                <w:sz w:val="19"/>
                <w:szCs w:val="19"/>
              </w:rPr>
              <w:lastRenderedPageBreak/>
              <w:t>signalizacije i interpretacije zaštićenih područja u Republici Hrvatskoj".</w:t>
            </w:r>
          </w:p>
        </w:tc>
        <w:tc>
          <w:tcPr>
            <w:tcW w:w="777" w:type="dxa"/>
            <w:vAlign w:val="center"/>
          </w:tcPr>
          <w:p w14:paraId="36CC7E26" w14:textId="7484943A" w:rsidR="00CB501F" w:rsidRPr="00CB501F" w:rsidRDefault="00CB501F" w:rsidP="00CB501F">
            <w:pPr>
              <w:spacing w:before="0"/>
              <w:jc w:val="center"/>
              <w:rPr>
                <w:rFonts w:asciiTheme="majorHAnsi" w:hAnsiTheme="majorHAnsi" w:cstheme="majorHAnsi"/>
                <w:b/>
                <w:bCs/>
                <w:color w:val="030F40" w:themeColor="accent1"/>
                <w:sz w:val="19"/>
                <w:szCs w:val="19"/>
              </w:rPr>
            </w:pPr>
            <w:r w:rsidRPr="00CB501F">
              <w:rPr>
                <w:rFonts w:asciiTheme="majorHAnsi" w:hAnsiTheme="majorHAnsi" w:cstheme="majorHAnsi"/>
                <w:b/>
                <w:bCs/>
                <w:color w:val="030F40" w:themeColor="accent1"/>
                <w:sz w:val="19"/>
                <w:szCs w:val="19"/>
              </w:rPr>
              <w:lastRenderedPageBreak/>
              <w:t>BA3</w:t>
            </w:r>
          </w:p>
        </w:tc>
        <w:tc>
          <w:tcPr>
            <w:tcW w:w="2080" w:type="dxa"/>
            <w:vAlign w:val="center"/>
          </w:tcPr>
          <w:p w14:paraId="5E10449B" w14:textId="7222410A" w:rsidR="00CB501F" w:rsidRPr="00CB501F" w:rsidRDefault="00CB501F" w:rsidP="00CB501F">
            <w:pPr>
              <w:spacing w:before="0"/>
              <w:jc w:val="left"/>
              <w:rPr>
                <w:rFonts w:asciiTheme="majorHAnsi" w:hAnsiTheme="majorHAnsi" w:cstheme="majorHAnsi"/>
                <w:color w:val="000000"/>
                <w:sz w:val="19"/>
                <w:szCs w:val="19"/>
              </w:rPr>
            </w:pPr>
            <w:r w:rsidRPr="00CB501F">
              <w:rPr>
                <w:rFonts w:asciiTheme="majorHAnsi" w:hAnsiTheme="majorHAnsi" w:cstheme="majorHAnsi"/>
                <w:sz w:val="19"/>
                <w:szCs w:val="19"/>
              </w:rPr>
              <w:t xml:space="preserve">Izvješće o postavljanju. Popis postavljene signalizacije. </w:t>
            </w:r>
            <w:r w:rsidRPr="00CB501F">
              <w:rPr>
                <w:rFonts w:asciiTheme="majorHAnsi" w:hAnsiTheme="majorHAnsi" w:cstheme="majorHAnsi"/>
                <w:sz w:val="19"/>
                <w:szCs w:val="19"/>
              </w:rPr>
              <w:lastRenderedPageBreak/>
              <w:t>Fotodokumentacija stanja.</w:t>
            </w:r>
          </w:p>
        </w:tc>
        <w:tc>
          <w:tcPr>
            <w:tcW w:w="474" w:type="dxa"/>
            <w:vAlign w:val="center"/>
          </w:tcPr>
          <w:p w14:paraId="3124CF1E" w14:textId="7C862B8D" w:rsidR="00CB501F" w:rsidRPr="00CB501F" w:rsidRDefault="00CB501F" w:rsidP="00CB501F">
            <w:pPr>
              <w:spacing w:before="0"/>
              <w:jc w:val="center"/>
              <w:rPr>
                <w:rFonts w:asciiTheme="majorHAnsi" w:hAnsiTheme="majorHAnsi" w:cstheme="majorHAnsi"/>
                <w:b/>
                <w:bCs/>
                <w:color w:val="030F40" w:themeColor="accent1"/>
                <w:sz w:val="19"/>
                <w:szCs w:val="19"/>
              </w:rPr>
            </w:pPr>
            <w:r w:rsidRPr="00CB501F">
              <w:rPr>
                <w:rFonts w:asciiTheme="majorHAnsi" w:hAnsiTheme="majorHAnsi" w:cstheme="majorHAnsi"/>
                <w:b/>
                <w:bCs/>
                <w:color w:val="030F40" w:themeColor="accent1"/>
                <w:sz w:val="19"/>
                <w:szCs w:val="19"/>
              </w:rPr>
              <w:lastRenderedPageBreak/>
              <w:t>1</w:t>
            </w:r>
          </w:p>
        </w:tc>
        <w:tc>
          <w:tcPr>
            <w:tcW w:w="526" w:type="dxa"/>
            <w:shd w:val="clear" w:color="auto" w:fill="ABAFBF" w:themeFill="accent6"/>
            <w:vAlign w:val="center"/>
          </w:tcPr>
          <w:p w14:paraId="6C2A7F72" w14:textId="638897BE" w:rsidR="00CB501F" w:rsidRPr="00CB501F" w:rsidRDefault="00CB501F" w:rsidP="00CB501F">
            <w:pPr>
              <w:spacing w:before="0"/>
              <w:jc w:val="center"/>
              <w:rPr>
                <w:rFonts w:asciiTheme="majorHAnsi" w:hAnsiTheme="majorHAnsi" w:cstheme="majorHAnsi"/>
                <w:sz w:val="19"/>
                <w:szCs w:val="19"/>
              </w:rPr>
            </w:pPr>
          </w:p>
        </w:tc>
        <w:tc>
          <w:tcPr>
            <w:tcW w:w="529" w:type="dxa"/>
            <w:shd w:val="clear" w:color="auto" w:fill="ABAFBF" w:themeFill="accent6"/>
            <w:vAlign w:val="center"/>
          </w:tcPr>
          <w:p w14:paraId="3568388B" w14:textId="61D28015" w:rsidR="00CB501F" w:rsidRPr="00CB501F" w:rsidRDefault="00CB501F" w:rsidP="00CB501F">
            <w:pPr>
              <w:spacing w:before="0"/>
              <w:jc w:val="center"/>
              <w:rPr>
                <w:rFonts w:asciiTheme="majorHAnsi" w:hAnsiTheme="majorHAnsi" w:cstheme="majorHAnsi"/>
                <w:sz w:val="19"/>
                <w:szCs w:val="19"/>
              </w:rPr>
            </w:pPr>
          </w:p>
        </w:tc>
        <w:tc>
          <w:tcPr>
            <w:tcW w:w="526" w:type="dxa"/>
            <w:shd w:val="clear" w:color="auto" w:fill="auto"/>
            <w:vAlign w:val="center"/>
          </w:tcPr>
          <w:p w14:paraId="7A4DF759" w14:textId="0C1A238D" w:rsidR="00CB501F" w:rsidRPr="00CB501F" w:rsidRDefault="00CB501F" w:rsidP="00CB501F">
            <w:pPr>
              <w:spacing w:before="0"/>
              <w:jc w:val="center"/>
              <w:rPr>
                <w:rFonts w:asciiTheme="majorHAnsi" w:hAnsiTheme="majorHAnsi" w:cstheme="majorHAnsi"/>
                <w:sz w:val="19"/>
                <w:szCs w:val="19"/>
              </w:rPr>
            </w:pPr>
          </w:p>
        </w:tc>
        <w:tc>
          <w:tcPr>
            <w:tcW w:w="529" w:type="dxa"/>
            <w:shd w:val="clear" w:color="auto" w:fill="auto"/>
            <w:vAlign w:val="center"/>
          </w:tcPr>
          <w:p w14:paraId="1C16FCC8" w14:textId="4FE48048" w:rsidR="00CB501F" w:rsidRPr="00CB501F" w:rsidRDefault="00CB501F" w:rsidP="00CB501F">
            <w:pPr>
              <w:spacing w:before="0"/>
              <w:jc w:val="center"/>
              <w:rPr>
                <w:rFonts w:asciiTheme="majorHAnsi" w:hAnsiTheme="majorHAnsi" w:cstheme="majorHAnsi"/>
                <w:sz w:val="19"/>
                <w:szCs w:val="19"/>
              </w:rPr>
            </w:pPr>
          </w:p>
        </w:tc>
        <w:tc>
          <w:tcPr>
            <w:tcW w:w="526" w:type="dxa"/>
            <w:shd w:val="clear" w:color="auto" w:fill="auto"/>
            <w:vAlign w:val="center"/>
          </w:tcPr>
          <w:p w14:paraId="38EC4A6A" w14:textId="4F42C74C" w:rsidR="00CB501F" w:rsidRPr="00CB501F" w:rsidRDefault="00CB501F" w:rsidP="00CB501F">
            <w:pPr>
              <w:spacing w:before="0"/>
              <w:jc w:val="center"/>
              <w:rPr>
                <w:rFonts w:asciiTheme="majorHAnsi" w:hAnsiTheme="majorHAnsi" w:cstheme="majorHAnsi"/>
                <w:sz w:val="19"/>
                <w:szCs w:val="19"/>
              </w:rPr>
            </w:pPr>
          </w:p>
        </w:tc>
        <w:tc>
          <w:tcPr>
            <w:tcW w:w="529" w:type="dxa"/>
            <w:shd w:val="clear" w:color="auto" w:fill="auto"/>
            <w:vAlign w:val="center"/>
          </w:tcPr>
          <w:p w14:paraId="5BEFA277" w14:textId="286F41F9" w:rsidR="00CB501F" w:rsidRPr="00CB501F" w:rsidRDefault="00CB501F" w:rsidP="00CB501F">
            <w:pPr>
              <w:spacing w:before="0"/>
              <w:jc w:val="center"/>
              <w:rPr>
                <w:rFonts w:asciiTheme="majorHAnsi" w:hAnsiTheme="majorHAnsi" w:cstheme="majorHAnsi"/>
                <w:sz w:val="19"/>
                <w:szCs w:val="19"/>
              </w:rPr>
            </w:pPr>
          </w:p>
        </w:tc>
        <w:tc>
          <w:tcPr>
            <w:tcW w:w="526" w:type="dxa"/>
            <w:shd w:val="clear" w:color="auto" w:fill="auto"/>
            <w:vAlign w:val="center"/>
          </w:tcPr>
          <w:p w14:paraId="1338A6E5" w14:textId="1C84A9B5" w:rsidR="00CB501F" w:rsidRPr="00CB501F" w:rsidRDefault="00CB501F" w:rsidP="00CB501F">
            <w:pPr>
              <w:spacing w:before="0"/>
              <w:jc w:val="center"/>
              <w:rPr>
                <w:rFonts w:asciiTheme="majorHAnsi" w:hAnsiTheme="majorHAnsi" w:cstheme="majorHAnsi"/>
                <w:sz w:val="19"/>
                <w:szCs w:val="19"/>
              </w:rPr>
            </w:pPr>
          </w:p>
        </w:tc>
        <w:tc>
          <w:tcPr>
            <w:tcW w:w="529" w:type="dxa"/>
            <w:shd w:val="clear" w:color="auto" w:fill="auto"/>
            <w:vAlign w:val="center"/>
          </w:tcPr>
          <w:p w14:paraId="7F6755BC" w14:textId="0280A69E" w:rsidR="00CB501F" w:rsidRPr="00CB501F" w:rsidRDefault="00CB501F" w:rsidP="00CB501F">
            <w:pPr>
              <w:spacing w:before="0"/>
              <w:jc w:val="center"/>
              <w:rPr>
                <w:rFonts w:asciiTheme="majorHAnsi" w:hAnsiTheme="majorHAnsi" w:cstheme="majorHAnsi"/>
                <w:sz w:val="19"/>
                <w:szCs w:val="19"/>
              </w:rPr>
            </w:pPr>
          </w:p>
        </w:tc>
        <w:tc>
          <w:tcPr>
            <w:tcW w:w="526" w:type="dxa"/>
            <w:shd w:val="clear" w:color="auto" w:fill="auto"/>
            <w:vAlign w:val="center"/>
          </w:tcPr>
          <w:p w14:paraId="3A51167E" w14:textId="242D8CD6" w:rsidR="00CB501F" w:rsidRPr="00CB501F" w:rsidRDefault="00CB501F" w:rsidP="00CB501F">
            <w:pPr>
              <w:spacing w:before="0"/>
              <w:jc w:val="center"/>
              <w:rPr>
                <w:rFonts w:asciiTheme="majorHAnsi" w:hAnsiTheme="majorHAnsi" w:cstheme="majorHAnsi"/>
                <w:sz w:val="19"/>
                <w:szCs w:val="19"/>
              </w:rPr>
            </w:pPr>
          </w:p>
        </w:tc>
        <w:tc>
          <w:tcPr>
            <w:tcW w:w="532" w:type="dxa"/>
            <w:shd w:val="clear" w:color="auto" w:fill="auto"/>
            <w:vAlign w:val="center"/>
          </w:tcPr>
          <w:p w14:paraId="53D8A9BA" w14:textId="7EB5EC0C" w:rsidR="00CB501F" w:rsidRPr="00CB501F" w:rsidRDefault="00CB501F" w:rsidP="00CB501F">
            <w:pPr>
              <w:spacing w:before="0"/>
              <w:jc w:val="center"/>
              <w:rPr>
                <w:rFonts w:asciiTheme="majorHAnsi" w:hAnsiTheme="majorHAnsi" w:cstheme="majorHAnsi"/>
                <w:sz w:val="19"/>
                <w:szCs w:val="19"/>
              </w:rPr>
            </w:pPr>
          </w:p>
        </w:tc>
        <w:tc>
          <w:tcPr>
            <w:tcW w:w="1259" w:type="dxa"/>
            <w:shd w:val="clear" w:color="auto" w:fill="auto"/>
            <w:vAlign w:val="center"/>
          </w:tcPr>
          <w:p w14:paraId="39F42920" w14:textId="5DB3C07A" w:rsidR="00CB501F" w:rsidRPr="00CB501F" w:rsidRDefault="00CB501F" w:rsidP="00CB501F">
            <w:pPr>
              <w:spacing w:before="0"/>
              <w:jc w:val="left"/>
              <w:rPr>
                <w:rFonts w:asciiTheme="majorHAnsi" w:hAnsiTheme="majorHAnsi" w:cstheme="majorHAnsi"/>
                <w:sz w:val="19"/>
                <w:szCs w:val="19"/>
              </w:rPr>
            </w:pPr>
            <w:r w:rsidRPr="00CB501F">
              <w:rPr>
                <w:rFonts w:asciiTheme="majorHAnsi" w:hAnsiTheme="majorHAnsi" w:cstheme="majorHAnsi"/>
                <w:color w:val="000000"/>
                <w:sz w:val="19"/>
                <w:szCs w:val="19"/>
              </w:rPr>
              <w:t>GH, TZGH, K</w:t>
            </w:r>
          </w:p>
        </w:tc>
      </w:tr>
      <w:tr w:rsidR="00CB501F" w:rsidRPr="00933E1C" w14:paraId="063B2171" w14:textId="77777777" w:rsidTr="00CB501F">
        <w:tc>
          <w:tcPr>
            <w:tcW w:w="1310" w:type="dxa"/>
            <w:vAlign w:val="center"/>
          </w:tcPr>
          <w:p w14:paraId="67A018AE" w14:textId="1D4CD9AE" w:rsidR="00CB501F" w:rsidRPr="00CB501F" w:rsidRDefault="00CB501F" w:rsidP="00CB501F">
            <w:pPr>
              <w:spacing w:before="0"/>
              <w:jc w:val="center"/>
              <w:rPr>
                <w:rFonts w:asciiTheme="majorHAnsi" w:hAnsiTheme="majorHAnsi" w:cstheme="majorHAnsi"/>
                <w:color w:val="000000"/>
                <w:sz w:val="19"/>
                <w:szCs w:val="19"/>
              </w:rPr>
            </w:pPr>
            <w:r w:rsidRPr="00CB501F">
              <w:rPr>
                <w:rFonts w:asciiTheme="majorHAnsi" w:hAnsiTheme="majorHAnsi" w:cstheme="majorHAnsi"/>
                <w:sz w:val="19"/>
                <w:szCs w:val="19"/>
              </w:rPr>
              <w:t>Infrastruktura</w:t>
            </w:r>
          </w:p>
        </w:tc>
        <w:tc>
          <w:tcPr>
            <w:tcW w:w="3527" w:type="dxa"/>
            <w:vAlign w:val="center"/>
          </w:tcPr>
          <w:p w14:paraId="03DFA8A7" w14:textId="3FDFEEE9" w:rsidR="00CB501F" w:rsidRPr="00CB501F" w:rsidRDefault="00CB501F" w:rsidP="007F74C9">
            <w:pPr>
              <w:spacing w:before="0"/>
              <w:jc w:val="left"/>
              <w:rPr>
                <w:rFonts w:asciiTheme="majorHAnsi" w:hAnsiTheme="majorHAnsi" w:cstheme="majorHAnsi"/>
                <w:sz w:val="19"/>
                <w:szCs w:val="19"/>
              </w:rPr>
            </w:pPr>
            <w:r w:rsidRPr="00CB501F">
              <w:rPr>
                <w:rFonts w:asciiTheme="majorHAnsi" w:hAnsiTheme="majorHAnsi" w:cstheme="majorHAnsi"/>
                <w:color w:val="000000"/>
                <w:sz w:val="19"/>
                <w:szCs w:val="19"/>
              </w:rPr>
              <w:t xml:space="preserve">Urediti </w:t>
            </w:r>
            <w:r w:rsidR="007F74C9">
              <w:rPr>
                <w:rFonts w:asciiTheme="majorHAnsi" w:hAnsiTheme="majorHAnsi" w:cstheme="majorHAnsi"/>
                <w:color w:val="000000"/>
                <w:sz w:val="19"/>
                <w:szCs w:val="19"/>
              </w:rPr>
              <w:t>i</w:t>
            </w:r>
            <w:r w:rsidR="007F74C9" w:rsidRPr="00CB501F">
              <w:rPr>
                <w:rFonts w:asciiTheme="majorHAnsi" w:hAnsiTheme="majorHAnsi" w:cstheme="majorHAnsi"/>
                <w:color w:val="000000"/>
                <w:sz w:val="19"/>
                <w:szCs w:val="19"/>
              </w:rPr>
              <w:t xml:space="preserve"> </w:t>
            </w:r>
            <w:r w:rsidRPr="00CB501F">
              <w:rPr>
                <w:rFonts w:asciiTheme="majorHAnsi" w:hAnsiTheme="majorHAnsi" w:cstheme="majorHAnsi"/>
                <w:color w:val="000000"/>
                <w:sz w:val="19"/>
                <w:szCs w:val="19"/>
              </w:rPr>
              <w:t xml:space="preserve">održavati </w:t>
            </w:r>
            <w:proofErr w:type="spellStart"/>
            <w:r w:rsidRPr="00CB501F">
              <w:rPr>
                <w:rFonts w:asciiTheme="majorHAnsi" w:hAnsiTheme="majorHAnsi" w:cstheme="majorHAnsi"/>
                <w:color w:val="000000"/>
                <w:sz w:val="19"/>
                <w:szCs w:val="19"/>
              </w:rPr>
              <w:t>posjetiteljsku</w:t>
            </w:r>
            <w:proofErr w:type="spellEnd"/>
            <w:r w:rsidRPr="00CB501F">
              <w:rPr>
                <w:rFonts w:asciiTheme="majorHAnsi" w:hAnsiTheme="majorHAnsi" w:cstheme="majorHAnsi"/>
                <w:color w:val="000000"/>
                <w:sz w:val="19"/>
                <w:szCs w:val="19"/>
              </w:rPr>
              <w:t xml:space="preserve"> signalizaciju na području ZK Zečevo, ZK </w:t>
            </w:r>
            <w:proofErr w:type="spellStart"/>
            <w:r w:rsidRPr="00CB501F">
              <w:rPr>
                <w:rFonts w:asciiTheme="majorHAnsi" w:hAnsiTheme="majorHAnsi" w:cstheme="majorHAnsi"/>
                <w:color w:val="000000"/>
                <w:sz w:val="19"/>
                <w:szCs w:val="19"/>
              </w:rPr>
              <w:t>Šćedro</w:t>
            </w:r>
            <w:proofErr w:type="spellEnd"/>
            <w:r w:rsidRPr="00CB501F">
              <w:rPr>
                <w:rFonts w:asciiTheme="majorHAnsi" w:hAnsiTheme="majorHAnsi" w:cstheme="majorHAnsi"/>
                <w:color w:val="000000"/>
                <w:sz w:val="19"/>
                <w:szCs w:val="19"/>
              </w:rPr>
              <w:t xml:space="preserve"> i SPA Čempres sukladno knjizi standarda "Grafički dizajn sustava signalizacije i interpretacije zaštićenih područja u Republici Hrvatskoj".</w:t>
            </w:r>
          </w:p>
        </w:tc>
        <w:tc>
          <w:tcPr>
            <w:tcW w:w="777" w:type="dxa"/>
            <w:vAlign w:val="center"/>
          </w:tcPr>
          <w:p w14:paraId="3655AF30" w14:textId="7864B366" w:rsidR="00CB501F" w:rsidRPr="00CB501F" w:rsidRDefault="00CB501F" w:rsidP="00CB501F">
            <w:pPr>
              <w:spacing w:before="0"/>
              <w:jc w:val="center"/>
              <w:rPr>
                <w:rFonts w:asciiTheme="majorHAnsi" w:hAnsiTheme="majorHAnsi" w:cstheme="majorHAnsi"/>
                <w:b/>
                <w:bCs/>
                <w:color w:val="030F40" w:themeColor="accent1"/>
                <w:sz w:val="19"/>
                <w:szCs w:val="19"/>
              </w:rPr>
            </w:pPr>
            <w:r w:rsidRPr="00CB501F">
              <w:rPr>
                <w:rFonts w:asciiTheme="majorHAnsi" w:hAnsiTheme="majorHAnsi" w:cstheme="majorHAnsi"/>
                <w:b/>
                <w:bCs/>
                <w:color w:val="030F40" w:themeColor="accent1"/>
                <w:sz w:val="19"/>
                <w:szCs w:val="19"/>
              </w:rPr>
              <w:t>BA4</w:t>
            </w:r>
          </w:p>
        </w:tc>
        <w:tc>
          <w:tcPr>
            <w:tcW w:w="2080" w:type="dxa"/>
            <w:vAlign w:val="center"/>
          </w:tcPr>
          <w:p w14:paraId="102E97D6" w14:textId="126AF150" w:rsidR="00CB501F" w:rsidRPr="00CB501F" w:rsidRDefault="00CB501F" w:rsidP="00CB501F">
            <w:pPr>
              <w:spacing w:before="0"/>
              <w:jc w:val="left"/>
              <w:rPr>
                <w:rFonts w:asciiTheme="majorHAnsi" w:hAnsiTheme="majorHAnsi" w:cstheme="majorHAnsi"/>
                <w:color w:val="000000"/>
                <w:sz w:val="19"/>
                <w:szCs w:val="19"/>
              </w:rPr>
            </w:pPr>
            <w:r w:rsidRPr="00CB501F">
              <w:rPr>
                <w:rFonts w:asciiTheme="majorHAnsi" w:hAnsiTheme="majorHAnsi" w:cstheme="majorHAnsi"/>
                <w:sz w:val="19"/>
                <w:szCs w:val="19"/>
              </w:rPr>
              <w:t>Izvješće o postavljanju. Popis postavljene signalizacije. Fotodokumentacija stanja.</w:t>
            </w:r>
          </w:p>
        </w:tc>
        <w:tc>
          <w:tcPr>
            <w:tcW w:w="474" w:type="dxa"/>
            <w:vAlign w:val="center"/>
          </w:tcPr>
          <w:p w14:paraId="6683A696" w14:textId="559C4EA0" w:rsidR="00CB501F" w:rsidRPr="00CB501F" w:rsidRDefault="00CB501F" w:rsidP="00CB501F">
            <w:pPr>
              <w:spacing w:before="0"/>
              <w:jc w:val="center"/>
              <w:rPr>
                <w:rFonts w:asciiTheme="majorHAnsi" w:hAnsiTheme="majorHAnsi" w:cstheme="majorHAnsi"/>
                <w:b/>
                <w:bCs/>
                <w:color w:val="030F40" w:themeColor="accent1"/>
                <w:sz w:val="19"/>
                <w:szCs w:val="19"/>
              </w:rPr>
            </w:pPr>
            <w:r w:rsidRPr="00CB501F">
              <w:rPr>
                <w:rFonts w:asciiTheme="majorHAnsi" w:hAnsiTheme="majorHAnsi" w:cstheme="majorHAnsi"/>
                <w:b/>
                <w:bCs/>
                <w:color w:val="030F40" w:themeColor="accent1"/>
                <w:sz w:val="19"/>
                <w:szCs w:val="19"/>
              </w:rPr>
              <w:t>1</w:t>
            </w:r>
          </w:p>
        </w:tc>
        <w:tc>
          <w:tcPr>
            <w:tcW w:w="526" w:type="dxa"/>
            <w:shd w:val="clear" w:color="auto" w:fill="auto"/>
            <w:vAlign w:val="center"/>
          </w:tcPr>
          <w:p w14:paraId="639AAB05" w14:textId="466DDB23" w:rsidR="00CB501F" w:rsidRPr="00CB501F" w:rsidRDefault="00CB501F" w:rsidP="00CB501F">
            <w:pPr>
              <w:spacing w:before="0"/>
              <w:jc w:val="center"/>
              <w:rPr>
                <w:rFonts w:asciiTheme="majorHAnsi" w:hAnsiTheme="majorHAnsi" w:cstheme="majorHAnsi"/>
                <w:sz w:val="19"/>
                <w:szCs w:val="19"/>
              </w:rPr>
            </w:pPr>
          </w:p>
        </w:tc>
        <w:tc>
          <w:tcPr>
            <w:tcW w:w="529" w:type="dxa"/>
            <w:shd w:val="clear" w:color="auto" w:fill="ABAFBF" w:themeFill="accent6"/>
            <w:vAlign w:val="center"/>
          </w:tcPr>
          <w:p w14:paraId="3F9FD98D" w14:textId="7013E610" w:rsidR="00CB501F" w:rsidRPr="00CB501F" w:rsidRDefault="00CB501F" w:rsidP="00CB501F">
            <w:pPr>
              <w:spacing w:before="0"/>
              <w:jc w:val="center"/>
              <w:rPr>
                <w:rFonts w:asciiTheme="majorHAnsi" w:hAnsiTheme="majorHAnsi" w:cstheme="majorHAnsi"/>
                <w:sz w:val="19"/>
                <w:szCs w:val="19"/>
              </w:rPr>
            </w:pPr>
          </w:p>
        </w:tc>
        <w:tc>
          <w:tcPr>
            <w:tcW w:w="526" w:type="dxa"/>
            <w:shd w:val="clear" w:color="auto" w:fill="auto"/>
            <w:vAlign w:val="center"/>
          </w:tcPr>
          <w:p w14:paraId="7269BDED" w14:textId="60BDE555" w:rsidR="00CB501F" w:rsidRPr="00CB501F" w:rsidRDefault="00CB501F" w:rsidP="00CB501F">
            <w:pPr>
              <w:spacing w:before="0"/>
              <w:jc w:val="center"/>
              <w:rPr>
                <w:rFonts w:asciiTheme="majorHAnsi" w:hAnsiTheme="majorHAnsi" w:cstheme="majorHAnsi"/>
                <w:sz w:val="19"/>
                <w:szCs w:val="19"/>
              </w:rPr>
            </w:pPr>
          </w:p>
        </w:tc>
        <w:tc>
          <w:tcPr>
            <w:tcW w:w="529" w:type="dxa"/>
            <w:shd w:val="clear" w:color="auto" w:fill="ABAFBF" w:themeFill="accent6"/>
            <w:vAlign w:val="center"/>
          </w:tcPr>
          <w:p w14:paraId="5DA826C8" w14:textId="174F856A" w:rsidR="00CB501F" w:rsidRPr="00CB501F" w:rsidRDefault="00CB501F" w:rsidP="00CB501F">
            <w:pPr>
              <w:spacing w:before="0"/>
              <w:jc w:val="center"/>
              <w:rPr>
                <w:rFonts w:asciiTheme="majorHAnsi" w:hAnsiTheme="majorHAnsi" w:cstheme="majorHAnsi"/>
                <w:sz w:val="19"/>
                <w:szCs w:val="19"/>
              </w:rPr>
            </w:pPr>
          </w:p>
        </w:tc>
        <w:tc>
          <w:tcPr>
            <w:tcW w:w="526" w:type="dxa"/>
            <w:shd w:val="clear" w:color="auto" w:fill="auto"/>
            <w:vAlign w:val="center"/>
          </w:tcPr>
          <w:p w14:paraId="16E49FE6" w14:textId="6B542D02" w:rsidR="00CB501F" w:rsidRPr="00CB501F" w:rsidRDefault="00CB501F" w:rsidP="00CB501F">
            <w:pPr>
              <w:spacing w:before="0"/>
              <w:jc w:val="center"/>
              <w:rPr>
                <w:rFonts w:asciiTheme="majorHAnsi" w:hAnsiTheme="majorHAnsi" w:cstheme="majorHAnsi"/>
                <w:sz w:val="19"/>
                <w:szCs w:val="19"/>
              </w:rPr>
            </w:pPr>
          </w:p>
        </w:tc>
        <w:tc>
          <w:tcPr>
            <w:tcW w:w="529" w:type="dxa"/>
            <w:shd w:val="clear" w:color="auto" w:fill="ABAFBF" w:themeFill="accent6"/>
            <w:vAlign w:val="center"/>
          </w:tcPr>
          <w:p w14:paraId="5BD6FAD7" w14:textId="7D52C4C8" w:rsidR="00CB501F" w:rsidRPr="00CB501F" w:rsidRDefault="00CB501F" w:rsidP="00CB501F">
            <w:pPr>
              <w:spacing w:before="0"/>
              <w:jc w:val="center"/>
              <w:rPr>
                <w:rFonts w:asciiTheme="majorHAnsi" w:hAnsiTheme="majorHAnsi" w:cstheme="majorHAnsi"/>
                <w:sz w:val="19"/>
                <w:szCs w:val="19"/>
              </w:rPr>
            </w:pPr>
          </w:p>
        </w:tc>
        <w:tc>
          <w:tcPr>
            <w:tcW w:w="526" w:type="dxa"/>
            <w:shd w:val="clear" w:color="auto" w:fill="auto"/>
            <w:vAlign w:val="center"/>
          </w:tcPr>
          <w:p w14:paraId="61620476" w14:textId="1C9E3B39" w:rsidR="00CB501F" w:rsidRPr="00CB501F" w:rsidRDefault="00CB501F" w:rsidP="00CB501F">
            <w:pPr>
              <w:spacing w:before="0"/>
              <w:jc w:val="center"/>
              <w:rPr>
                <w:rFonts w:asciiTheme="majorHAnsi" w:hAnsiTheme="majorHAnsi" w:cstheme="majorHAnsi"/>
                <w:sz w:val="19"/>
                <w:szCs w:val="19"/>
              </w:rPr>
            </w:pPr>
          </w:p>
        </w:tc>
        <w:tc>
          <w:tcPr>
            <w:tcW w:w="529" w:type="dxa"/>
            <w:shd w:val="clear" w:color="auto" w:fill="ABAFBF" w:themeFill="accent6"/>
            <w:vAlign w:val="center"/>
          </w:tcPr>
          <w:p w14:paraId="08521476" w14:textId="47EAFAA4" w:rsidR="00CB501F" w:rsidRPr="00CB501F" w:rsidRDefault="00CB501F" w:rsidP="00CB501F">
            <w:pPr>
              <w:spacing w:before="0"/>
              <w:jc w:val="center"/>
              <w:rPr>
                <w:rFonts w:asciiTheme="majorHAnsi" w:hAnsiTheme="majorHAnsi" w:cstheme="majorHAnsi"/>
                <w:sz w:val="19"/>
                <w:szCs w:val="19"/>
              </w:rPr>
            </w:pPr>
          </w:p>
        </w:tc>
        <w:tc>
          <w:tcPr>
            <w:tcW w:w="526" w:type="dxa"/>
            <w:shd w:val="clear" w:color="auto" w:fill="auto"/>
            <w:vAlign w:val="center"/>
          </w:tcPr>
          <w:p w14:paraId="4FE7B46E" w14:textId="45C23EAB" w:rsidR="00CB501F" w:rsidRPr="00CB501F" w:rsidRDefault="00CB501F" w:rsidP="00CB501F">
            <w:pPr>
              <w:spacing w:before="0"/>
              <w:jc w:val="center"/>
              <w:rPr>
                <w:rFonts w:asciiTheme="majorHAnsi" w:hAnsiTheme="majorHAnsi" w:cstheme="majorHAnsi"/>
                <w:sz w:val="19"/>
                <w:szCs w:val="19"/>
              </w:rPr>
            </w:pPr>
          </w:p>
        </w:tc>
        <w:tc>
          <w:tcPr>
            <w:tcW w:w="532" w:type="dxa"/>
            <w:shd w:val="clear" w:color="auto" w:fill="ABAFBF" w:themeFill="accent6"/>
            <w:vAlign w:val="center"/>
          </w:tcPr>
          <w:p w14:paraId="0701B755" w14:textId="0A32465E" w:rsidR="00CB501F" w:rsidRPr="00CB501F" w:rsidRDefault="00CB501F" w:rsidP="00CB501F">
            <w:pPr>
              <w:spacing w:before="0"/>
              <w:jc w:val="center"/>
              <w:rPr>
                <w:rFonts w:asciiTheme="majorHAnsi" w:hAnsiTheme="majorHAnsi" w:cstheme="majorHAnsi"/>
                <w:sz w:val="19"/>
                <w:szCs w:val="19"/>
              </w:rPr>
            </w:pPr>
          </w:p>
        </w:tc>
        <w:tc>
          <w:tcPr>
            <w:tcW w:w="1259" w:type="dxa"/>
            <w:shd w:val="clear" w:color="auto" w:fill="auto"/>
            <w:vAlign w:val="center"/>
          </w:tcPr>
          <w:p w14:paraId="67E2E369" w14:textId="01A63B75" w:rsidR="00CB501F" w:rsidRPr="00CB501F" w:rsidRDefault="00CB501F" w:rsidP="00CB501F">
            <w:pPr>
              <w:spacing w:before="0"/>
              <w:jc w:val="left"/>
              <w:rPr>
                <w:rFonts w:asciiTheme="majorHAnsi" w:hAnsiTheme="majorHAnsi" w:cstheme="majorHAnsi"/>
                <w:sz w:val="19"/>
                <w:szCs w:val="19"/>
              </w:rPr>
            </w:pPr>
            <w:r w:rsidRPr="00CB501F">
              <w:rPr>
                <w:rFonts w:asciiTheme="majorHAnsi" w:hAnsiTheme="majorHAnsi" w:cstheme="majorHAnsi"/>
                <w:color w:val="000000"/>
                <w:sz w:val="19"/>
                <w:szCs w:val="19"/>
              </w:rPr>
              <w:t>GH, TZGH, OJ, TZOJ, TZV, K</w:t>
            </w:r>
          </w:p>
        </w:tc>
      </w:tr>
      <w:tr w:rsidR="00CB501F" w:rsidRPr="00933E1C" w14:paraId="655182CF" w14:textId="77777777" w:rsidTr="00CB501F">
        <w:tc>
          <w:tcPr>
            <w:tcW w:w="1310" w:type="dxa"/>
            <w:vAlign w:val="center"/>
          </w:tcPr>
          <w:p w14:paraId="257EADEA" w14:textId="7D2E2367" w:rsidR="00CB501F" w:rsidRPr="00CB501F" w:rsidRDefault="00CB501F" w:rsidP="00CB501F">
            <w:pPr>
              <w:spacing w:before="0"/>
              <w:jc w:val="center"/>
              <w:rPr>
                <w:rFonts w:asciiTheme="majorHAnsi" w:hAnsiTheme="majorHAnsi" w:cstheme="majorHAnsi"/>
                <w:color w:val="000000"/>
                <w:sz w:val="19"/>
                <w:szCs w:val="19"/>
              </w:rPr>
            </w:pPr>
            <w:r w:rsidRPr="00CB501F">
              <w:rPr>
                <w:rFonts w:asciiTheme="majorHAnsi" w:hAnsiTheme="majorHAnsi" w:cstheme="majorHAnsi"/>
                <w:sz w:val="19"/>
                <w:szCs w:val="19"/>
              </w:rPr>
              <w:t>Infrastruktura</w:t>
            </w:r>
          </w:p>
        </w:tc>
        <w:tc>
          <w:tcPr>
            <w:tcW w:w="3527" w:type="dxa"/>
            <w:vAlign w:val="center"/>
          </w:tcPr>
          <w:p w14:paraId="07E2B6E3" w14:textId="23AD0BF5" w:rsidR="00CB501F" w:rsidRPr="00CB501F" w:rsidRDefault="00CB501F" w:rsidP="00CB501F">
            <w:pPr>
              <w:spacing w:before="0"/>
              <w:jc w:val="left"/>
              <w:rPr>
                <w:rFonts w:asciiTheme="majorHAnsi" w:hAnsiTheme="majorHAnsi" w:cstheme="majorHAnsi"/>
                <w:sz w:val="19"/>
                <w:szCs w:val="19"/>
              </w:rPr>
            </w:pPr>
            <w:r w:rsidRPr="00CB501F">
              <w:rPr>
                <w:rFonts w:asciiTheme="majorHAnsi" w:hAnsiTheme="majorHAnsi" w:cstheme="majorHAnsi"/>
                <w:color w:val="000000"/>
                <w:sz w:val="19"/>
                <w:szCs w:val="19"/>
              </w:rPr>
              <w:t>Surađivati s lokalnom zajednicom u održavanju i uređenju pješačko-biciklističkih staza u zaštićenim područjima.</w:t>
            </w:r>
          </w:p>
        </w:tc>
        <w:tc>
          <w:tcPr>
            <w:tcW w:w="777" w:type="dxa"/>
            <w:vAlign w:val="center"/>
          </w:tcPr>
          <w:p w14:paraId="1F8EE3E1" w14:textId="4AE26452" w:rsidR="00CB501F" w:rsidRPr="00CB501F" w:rsidRDefault="00CB501F" w:rsidP="00CB501F">
            <w:pPr>
              <w:spacing w:before="0"/>
              <w:jc w:val="center"/>
              <w:rPr>
                <w:rFonts w:asciiTheme="majorHAnsi" w:hAnsiTheme="majorHAnsi" w:cstheme="majorHAnsi"/>
                <w:b/>
                <w:bCs/>
                <w:color w:val="030F40" w:themeColor="accent1"/>
                <w:sz w:val="19"/>
                <w:szCs w:val="19"/>
              </w:rPr>
            </w:pPr>
            <w:r w:rsidRPr="00CB501F">
              <w:rPr>
                <w:rFonts w:asciiTheme="majorHAnsi" w:hAnsiTheme="majorHAnsi" w:cstheme="majorHAnsi"/>
                <w:b/>
                <w:bCs/>
                <w:color w:val="030F40" w:themeColor="accent1"/>
                <w:sz w:val="19"/>
                <w:szCs w:val="19"/>
              </w:rPr>
              <w:t>BA5</w:t>
            </w:r>
          </w:p>
        </w:tc>
        <w:tc>
          <w:tcPr>
            <w:tcW w:w="2080" w:type="dxa"/>
            <w:vAlign w:val="center"/>
          </w:tcPr>
          <w:p w14:paraId="47C8F82B" w14:textId="3ACAE4A0" w:rsidR="00CB501F" w:rsidRPr="00CB501F" w:rsidRDefault="00CB501F" w:rsidP="00CB501F">
            <w:pPr>
              <w:spacing w:before="0"/>
              <w:jc w:val="left"/>
              <w:rPr>
                <w:rFonts w:asciiTheme="majorHAnsi" w:hAnsiTheme="majorHAnsi" w:cstheme="majorHAnsi"/>
                <w:color w:val="000000"/>
                <w:sz w:val="19"/>
                <w:szCs w:val="19"/>
              </w:rPr>
            </w:pPr>
            <w:r w:rsidRPr="00CB501F">
              <w:rPr>
                <w:rFonts w:asciiTheme="majorHAnsi" w:hAnsiTheme="majorHAnsi" w:cstheme="majorHAnsi"/>
                <w:sz w:val="19"/>
                <w:szCs w:val="19"/>
              </w:rPr>
              <w:t>Uređena min. 1 pješačka staza Pakleni otoci, 1 pješačko-biciklistička staza Šćedro,1 pješačka staza Zečevo.</w:t>
            </w:r>
          </w:p>
        </w:tc>
        <w:tc>
          <w:tcPr>
            <w:tcW w:w="474" w:type="dxa"/>
            <w:vAlign w:val="center"/>
          </w:tcPr>
          <w:p w14:paraId="03E563C4" w14:textId="7DF00720" w:rsidR="00CB501F" w:rsidRPr="00CB501F" w:rsidRDefault="00CB501F" w:rsidP="00CB501F">
            <w:pPr>
              <w:spacing w:before="0"/>
              <w:jc w:val="center"/>
              <w:rPr>
                <w:rFonts w:asciiTheme="majorHAnsi" w:hAnsiTheme="majorHAnsi" w:cstheme="majorHAnsi"/>
                <w:b/>
                <w:bCs/>
                <w:color w:val="030F40" w:themeColor="accent1"/>
                <w:sz w:val="19"/>
                <w:szCs w:val="19"/>
              </w:rPr>
            </w:pPr>
            <w:r w:rsidRPr="00CB501F">
              <w:rPr>
                <w:rFonts w:asciiTheme="majorHAnsi" w:hAnsiTheme="majorHAnsi" w:cstheme="majorHAnsi"/>
                <w:b/>
                <w:bCs/>
                <w:color w:val="030F40" w:themeColor="accent1"/>
                <w:sz w:val="19"/>
                <w:szCs w:val="19"/>
              </w:rPr>
              <w:t>2</w:t>
            </w:r>
          </w:p>
        </w:tc>
        <w:tc>
          <w:tcPr>
            <w:tcW w:w="526" w:type="dxa"/>
            <w:shd w:val="clear" w:color="auto" w:fill="ABAFBF" w:themeFill="accent6"/>
            <w:vAlign w:val="center"/>
          </w:tcPr>
          <w:p w14:paraId="1230F706" w14:textId="3B34A4EA" w:rsidR="00CB501F" w:rsidRPr="00CB501F" w:rsidRDefault="00CB501F" w:rsidP="00CB501F">
            <w:pPr>
              <w:spacing w:before="0"/>
              <w:jc w:val="center"/>
              <w:rPr>
                <w:rFonts w:asciiTheme="majorHAnsi" w:hAnsiTheme="majorHAnsi" w:cstheme="majorHAnsi"/>
                <w:sz w:val="19"/>
                <w:szCs w:val="19"/>
              </w:rPr>
            </w:pPr>
          </w:p>
        </w:tc>
        <w:tc>
          <w:tcPr>
            <w:tcW w:w="529" w:type="dxa"/>
            <w:shd w:val="clear" w:color="auto" w:fill="ABAFBF" w:themeFill="accent6"/>
            <w:vAlign w:val="center"/>
          </w:tcPr>
          <w:p w14:paraId="7B816A15" w14:textId="13BC55CF" w:rsidR="00CB501F" w:rsidRPr="00CB501F" w:rsidRDefault="00CB501F" w:rsidP="00CB501F">
            <w:pPr>
              <w:spacing w:before="0"/>
              <w:jc w:val="center"/>
              <w:rPr>
                <w:rFonts w:asciiTheme="majorHAnsi" w:hAnsiTheme="majorHAnsi" w:cstheme="majorHAnsi"/>
                <w:sz w:val="19"/>
                <w:szCs w:val="19"/>
              </w:rPr>
            </w:pPr>
          </w:p>
        </w:tc>
        <w:tc>
          <w:tcPr>
            <w:tcW w:w="526" w:type="dxa"/>
            <w:shd w:val="clear" w:color="auto" w:fill="ABAFBF" w:themeFill="accent6"/>
            <w:vAlign w:val="center"/>
          </w:tcPr>
          <w:p w14:paraId="2ECF9DB8" w14:textId="1A7BA02B" w:rsidR="00CB501F" w:rsidRPr="00CB501F" w:rsidRDefault="00CB501F" w:rsidP="00CB501F">
            <w:pPr>
              <w:spacing w:before="0"/>
              <w:jc w:val="center"/>
              <w:rPr>
                <w:rFonts w:asciiTheme="majorHAnsi" w:hAnsiTheme="majorHAnsi" w:cstheme="majorHAnsi"/>
                <w:sz w:val="19"/>
                <w:szCs w:val="19"/>
              </w:rPr>
            </w:pPr>
          </w:p>
        </w:tc>
        <w:tc>
          <w:tcPr>
            <w:tcW w:w="529" w:type="dxa"/>
            <w:shd w:val="clear" w:color="auto" w:fill="ABAFBF" w:themeFill="accent6"/>
            <w:vAlign w:val="center"/>
          </w:tcPr>
          <w:p w14:paraId="6DE25982" w14:textId="6890EA5B" w:rsidR="00CB501F" w:rsidRPr="00CB501F" w:rsidRDefault="00CB501F" w:rsidP="00CB501F">
            <w:pPr>
              <w:spacing w:before="0"/>
              <w:jc w:val="center"/>
              <w:rPr>
                <w:rFonts w:asciiTheme="majorHAnsi" w:hAnsiTheme="majorHAnsi" w:cstheme="majorHAnsi"/>
                <w:sz w:val="19"/>
                <w:szCs w:val="19"/>
              </w:rPr>
            </w:pPr>
          </w:p>
        </w:tc>
        <w:tc>
          <w:tcPr>
            <w:tcW w:w="526" w:type="dxa"/>
            <w:shd w:val="clear" w:color="auto" w:fill="ABAFBF" w:themeFill="accent6"/>
            <w:vAlign w:val="center"/>
          </w:tcPr>
          <w:p w14:paraId="1F90BCE0" w14:textId="7743368E" w:rsidR="00CB501F" w:rsidRPr="00CB501F" w:rsidRDefault="00CB501F" w:rsidP="00CB501F">
            <w:pPr>
              <w:spacing w:before="0"/>
              <w:jc w:val="center"/>
              <w:rPr>
                <w:rFonts w:asciiTheme="majorHAnsi" w:hAnsiTheme="majorHAnsi" w:cstheme="majorHAnsi"/>
                <w:sz w:val="19"/>
                <w:szCs w:val="19"/>
              </w:rPr>
            </w:pPr>
          </w:p>
        </w:tc>
        <w:tc>
          <w:tcPr>
            <w:tcW w:w="529" w:type="dxa"/>
            <w:shd w:val="clear" w:color="auto" w:fill="ABAFBF" w:themeFill="accent6"/>
            <w:vAlign w:val="center"/>
          </w:tcPr>
          <w:p w14:paraId="0EAA9F8A" w14:textId="2DA392CB" w:rsidR="00CB501F" w:rsidRPr="00CB501F" w:rsidRDefault="00CB501F" w:rsidP="00CB501F">
            <w:pPr>
              <w:spacing w:before="0"/>
              <w:jc w:val="center"/>
              <w:rPr>
                <w:rFonts w:asciiTheme="majorHAnsi" w:hAnsiTheme="majorHAnsi" w:cstheme="majorHAnsi"/>
                <w:sz w:val="19"/>
                <w:szCs w:val="19"/>
              </w:rPr>
            </w:pPr>
          </w:p>
        </w:tc>
        <w:tc>
          <w:tcPr>
            <w:tcW w:w="526" w:type="dxa"/>
            <w:shd w:val="clear" w:color="auto" w:fill="ABAFBF" w:themeFill="accent6"/>
            <w:vAlign w:val="center"/>
          </w:tcPr>
          <w:p w14:paraId="42B73385" w14:textId="2A80E37A" w:rsidR="00CB501F" w:rsidRPr="00CB501F" w:rsidRDefault="00CB501F" w:rsidP="00CB501F">
            <w:pPr>
              <w:spacing w:before="0"/>
              <w:jc w:val="center"/>
              <w:rPr>
                <w:rFonts w:asciiTheme="majorHAnsi" w:hAnsiTheme="majorHAnsi" w:cstheme="majorHAnsi"/>
                <w:sz w:val="19"/>
                <w:szCs w:val="19"/>
              </w:rPr>
            </w:pPr>
          </w:p>
        </w:tc>
        <w:tc>
          <w:tcPr>
            <w:tcW w:w="529" w:type="dxa"/>
            <w:shd w:val="clear" w:color="auto" w:fill="ABAFBF" w:themeFill="accent6"/>
            <w:vAlign w:val="center"/>
          </w:tcPr>
          <w:p w14:paraId="09404C9D" w14:textId="13908667" w:rsidR="00CB501F" w:rsidRPr="00CB501F" w:rsidRDefault="00CB501F" w:rsidP="00CB501F">
            <w:pPr>
              <w:spacing w:before="0"/>
              <w:jc w:val="center"/>
              <w:rPr>
                <w:rFonts w:asciiTheme="majorHAnsi" w:hAnsiTheme="majorHAnsi" w:cstheme="majorHAnsi"/>
                <w:sz w:val="19"/>
                <w:szCs w:val="19"/>
              </w:rPr>
            </w:pPr>
          </w:p>
        </w:tc>
        <w:tc>
          <w:tcPr>
            <w:tcW w:w="526" w:type="dxa"/>
            <w:shd w:val="clear" w:color="auto" w:fill="ABAFBF" w:themeFill="accent6"/>
            <w:vAlign w:val="center"/>
          </w:tcPr>
          <w:p w14:paraId="02C7C79B" w14:textId="6EFDA42F" w:rsidR="00CB501F" w:rsidRPr="00CB501F" w:rsidRDefault="00CB501F" w:rsidP="00CB501F">
            <w:pPr>
              <w:spacing w:before="0"/>
              <w:jc w:val="center"/>
              <w:rPr>
                <w:rFonts w:asciiTheme="majorHAnsi" w:hAnsiTheme="majorHAnsi" w:cstheme="majorHAnsi"/>
                <w:sz w:val="19"/>
                <w:szCs w:val="19"/>
              </w:rPr>
            </w:pPr>
          </w:p>
        </w:tc>
        <w:tc>
          <w:tcPr>
            <w:tcW w:w="532" w:type="dxa"/>
            <w:shd w:val="clear" w:color="auto" w:fill="ABAFBF" w:themeFill="accent6"/>
            <w:vAlign w:val="center"/>
          </w:tcPr>
          <w:p w14:paraId="45412AFF" w14:textId="7F7CBA22" w:rsidR="00CB501F" w:rsidRPr="00CB501F" w:rsidRDefault="00CB501F" w:rsidP="00CB501F">
            <w:pPr>
              <w:spacing w:before="0"/>
              <w:jc w:val="center"/>
              <w:rPr>
                <w:rFonts w:asciiTheme="majorHAnsi" w:hAnsiTheme="majorHAnsi" w:cstheme="majorHAnsi"/>
                <w:sz w:val="19"/>
                <w:szCs w:val="19"/>
              </w:rPr>
            </w:pPr>
          </w:p>
        </w:tc>
        <w:tc>
          <w:tcPr>
            <w:tcW w:w="1259" w:type="dxa"/>
            <w:shd w:val="clear" w:color="auto" w:fill="auto"/>
            <w:vAlign w:val="center"/>
          </w:tcPr>
          <w:p w14:paraId="701B607D" w14:textId="343D5F5D" w:rsidR="00CB501F" w:rsidRPr="00CB501F" w:rsidRDefault="00CB501F" w:rsidP="00CB501F">
            <w:pPr>
              <w:spacing w:before="0"/>
              <w:jc w:val="left"/>
              <w:rPr>
                <w:rFonts w:asciiTheme="majorHAnsi" w:hAnsiTheme="majorHAnsi" w:cstheme="majorHAnsi"/>
                <w:sz w:val="19"/>
                <w:szCs w:val="19"/>
              </w:rPr>
            </w:pPr>
            <w:r w:rsidRPr="00CB501F">
              <w:rPr>
                <w:rFonts w:asciiTheme="majorHAnsi" w:hAnsiTheme="majorHAnsi" w:cstheme="majorHAnsi"/>
                <w:color w:val="000000"/>
                <w:sz w:val="19"/>
                <w:szCs w:val="19"/>
              </w:rPr>
              <w:t>GH, TZGH, OJ, TZOJ, TZV, PDH, ŽC, HŠ-IJ, LAGŠ, BK</w:t>
            </w:r>
          </w:p>
        </w:tc>
      </w:tr>
      <w:tr w:rsidR="00CB501F" w:rsidRPr="00933E1C" w14:paraId="67469FDF" w14:textId="77777777" w:rsidTr="00CB501F">
        <w:tc>
          <w:tcPr>
            <w:tcW w:w="1310" w:type="dxa"/>
            <w:vAlign w:val="center"/>
          </w:tcPr>
          <w:p w14:paraId="03143285" w14:textId="1EE0AC24" w:rsidR="00CB501F" w:rsidRPr="00CB501F" w:rsidRDefault="00CB501F" w:rsidP="00CB501F">
            <w:pPr>
              <w:spacing w:before="0"/>
              <w:jc w:val="center"/>
              <w:rPr>
                <w:rFonts w:asciiTheme="majorHAnsi" w:hAnsiTheme="majorHAnsi" w:cstheme="majorHAnsi"/>
                <w:color w:val="000000"/>
                <w:sz w:val="19"/>
                <w:szCs w:val="19"/>
              </w:rPr>
            </w:pPr>
            <w:r w:rsidRPr="00CB501F">
              <w:rPr>
                <w:rFonts w:asciiTheme="majorHAnsi" w:hAnsiTheme="majorHAnsi" w:cstheme="majorHAnsi"/>
                <w:color w:val="000000"/>
                <w:sz w:val="19"/>
                <w:szCs w:val="19"/>
              </w:rPr>
              <w:t>Suradnja</w:t>
            </w:r>
          </w:p>
        </w:tc>
        <w:tc>
          <w:tcPr>
            <w:tcW w:w="3527" w:type="dxa"/>
            <w:vAlign w:val="center"/>
          </w:tcPr>
          <w:p w14:paraId="38E2BA56" w14:textId="12A7B1C0" w:rsidR="00CB501F" w:rsidRPr="00CB501F" w:rsidRDefault="00CB501F" w:rsidP="00CB501F">
            <w:pPr>
              <w:spacing w:before="0"/>
              <w:jc w:val="left"/>
              <w:rPr>
                <w:rFonts w:asciiTheme="majorHAnsi" w:hAnsiTheme="majorHAnsi" w:cstheme="majorHAnsi"/>
                <w:sz w:val="19"/>
                <w:szCs w:val="19"/>
              </w:rPr>
            </w:pPr>
            <w:r w:rsidRPr="00CB501F">
              <w:rPr>
                <w:rFonts w:asciiTheme="majorHAnsi" w:hAnsiTheme="majorHAnsi" w:cstheme="majorHAnsi"/>
                <w:color w:val="000000"/>
                <w:sz w:val="19"/>
                <w:szCs w:val="19"/>
              </w:rPr>
              <w:t>Surađivati s lokalnom zajednicom u interpretaciji i promociji zaštićenih područja i područja ekološke mreže otoka Hvara.</w:t>
            </w:r>
          </w:p>
        </w:tc>
        <w:tc>
          <w:tcPr>
            <w:tcW w:w="777" w:type="dxa"/>
            <w:vAlign w:val="center"/>
          </w:tcPr>
          <w:p w14:paraId="6D133A8D" w14:textId="25E8F46C" w:rsidR="00CB501F" w:rsidRPr="00CB501F" w:rsidRDefault="00CB501F" w:rsidP="00CB501F">
            <w:pPr>
              <w:spacing w:before="0"/>
              <w:jc w:val="center"/>
              <w:rPr>
                <w:rFonts w:asciiTheme="majorHAnsi" w:hAnsiTheme="majorHAnsi" w:cstheme="majorHAnsi"/>
                <w:b/>
                <w:bCs/>
                <w:color w:val="030F40" w:themeColor="accent1"/>
                <w:sz w:val="19"/>
                <w:szCs w:val="19"/>
              </w:rPr>
            </w:pPr>
            <w:r w:rsidRPr="00CB501F">
              <w:rPr>
                <w:rFonts w:asciiTheme="majorHAnsi" w:hAnsiTheme="majorHAnsi" w:cstheme="majorHAnsi"/>
                <w:b/>
                <w:bCs/>
                <w:color w:val="030F40" w:themeColor="accent1"/>
                <w:sz w:val="19"/>
                <w:szCs w:val="19"/>
              </w:rPr>
              <w:t>BA6</w:t>
            </w:r>
          </w:p>
        </w:tc>
        <w:tc>
          <w:tcPr>
            <w:tcW w:w="2080" w:type="dxa"/>
            <w:vAlign w:val="center"/>
          </w:tcPr>
          <w:p w14:paraId="15BA24BE" w14:textId="0CE70724" w:rsidR="00CB501F" w:rsidRPr="00CB501F" w:rsidRDefault="00CB501F" w:rsidP="00CB501F">
            <w:pPr>
              <w:spacing w:before="0"/>
              <w:jc w:val="left"/>
              <w:rPr>
                <w:rFonts w:asciiTheme="majorHAnsi" w:hAnsiTheme="majorHAnsi" w:cstheme="majorHAnsi"/>
                <w:color w:val="000000"/>
                <w:sz w:val="19"/>
                <w:szCs w:val="19"/>
              </w:rPr>
            </w:pPr>
            <w:r w:rsidRPr="00CB501F">
              <w:rPr>
                <w:rFonts w:asciiTheme="majorHAnsi" w:hAnsiTheme="majorHAnsi" w:cstheme="majorHAnsi"/>
                <w:color w:val="000000"/>
                <w:sz w:val="19"/>
                <w:szCs w:val="19"/>
              </w:rPr>
              <w:t>Minimalno 5 ostvarenih suradnji s lokalnom zajednicom, zajedničkih projekata, aktivnosti i publikacija.</w:t>
            </w:r>
          </w:p>
        </w:tc>
        <w:tc>
          <w:tcPr>
            <w:tcW w:w="474" w:type="dxa"/>
            <w:vAlign w:val="center"/>
          </w:tcPr>
          <w:p w14:paraId="212047B2" w14:textId="0DE22D16" w:rsidR="00CB501F" w:rsidRPr="00CB501F" w:rsidRDefault="00CB501F" w:rsidP="00CB501F">
            <w:pPr>
              <w:spacing w:before="0"/>
              <w:jc w:val="center"/>
              <w:rPr>
                <w:rFonts w:asciiTheme="majorHAnsi" w:hAnsiTheme="majorHAnsi" w:cstheme="majorHAnsi"/>
                <w:b/>
                <w:bCs/>
                <w:color w:val="030F40" w:themeColor="accent1"/>
                <w:sz w:val="19"/>
                <w:szCs w:val="19"/>
              </w:rPr>
            </w:pPr>
            <w:r w:rsidRPr="00CB501F">
              <w:rPr>
                <w:rFonts w:asciiTheme="majorHAnsi" w:hAnsiTheme="majorHAnsi" w:cstheme="majorHAnsi"/>
                <w:b/>
                <w:bCs/>
                <w:color w:val="030F40" w:themeColor="accent1"/>
                <w:sz w:val="19"/>
                <w:szCs w:val="19"/>
              </w:rPr>
              <w:t>2</w:t>
            </w:r>
          </w:p>
        </w:tc>
        <w:tc>
          <w:tcPr>
            <w:tcW w:w="526" w:type="dxa"/>
            <w:shd w:val="clear" w:color="auto" w:fill="ABAFBF" w:themeFill="accent6"/>
            <w:vAlign w:val="center"/>
          </w:tcPr>
          <w:p w14:paraId="6E6B33C1" w14:textId="3FF91D74" w:rsidR="00CB501F" w:rsidRPr="00CB501F" w:rsidRDefault="00CB501F" w:rsidP="00CB501F">
            <w:pPr>
              <w:spacing w:before="0"/>
              <w:jc w:val="center"/>
              <w:rPr>
                <w:rFonts w:asciiTheme="majorHAnsi" w:hAnsiTheme="majorHAnsi" w:cstheme="majorHAnsi"/>
                <w:sz w:val="19"/>
                <w:szCs w:val="19"/>
              </w:rPr>
            </w:pPr>
          </w:p>
        </w:tc>
        <w:tc>
          <w:tcPr>
            <w:tcW w:w="529" w:type="dxa"/>
            <w:shd w:val="clear" w:color="auto" w:fill="ABAFBF" w:themeFill="accent6"/>
            <w:vAlign w:val="center"/>
          </w:tcPr>
          <w:p w14:paraId="21AD66E1" w14:textId="3119A5C4" w:rsidR="00CB501F" w:rsidRPr="00CB501F" w:rsidRDefault="00CB501F" w:rsidP="00CB501F">
            <w:pPr>
              <w:spacing w:before="0"/>
              <w:jc w:val="center"/>
              <w:rPr>
                <w:rFonts w:asciiTheme="majorHAnsi" w:hAnsiTheme="majorHAnsi" w:cstheme="majorHAnsi"/>
                <w:sz w:val="19"/>
                <w:szCs w:val="19"/>
              </w:rPr>
            </w:pPr>
          </w:p>
        </w:tc>
        <w:tc>
          <w:tcPr>
            <w:tcW w:w="526" w:type="dxa"/>
            <w:shd w:val="clear" w:color="auto" w:fill="ABAFBF" w:themeFill="accent6"/>
            <w:vAlign w:val="center"/>
          </w:tcPr>
          <w:p w14:paraId="145091A5" w14:textId="7AC34ACD" w:rsidR="00CB501F" w:rsidRPr="00CB501F" w:rsidRDefault="00CB501F" w:rsidP="00CB501F">
            <w:pPr>
              <w:spacing w:before="0"/>
              <w:jc w:val="center"/>
              <w:rPr>
                <w:rFonts w:asciiTheme="majorHAnsi" w:hAnsiTheme="majorHAnsi" w:cstheme="majorHAnsi"/>
                <w:sz w:val="19"/>
                <w:szCs w:val="19"/>
              </w:rPr>
            </w:pPr>
          </w:p>
        </w:tc>
        <w:tc>
          <w:tcPr>
            <w:tcW w:w="529" w:type="dxa"/>
            <w:shd w:val="clear" w:color="auto" w:fill="ABAFBF" w:themeFill="accent6"/>
            <w:vAlign w:val="center"/>
          </w:tcPr>
          <w:p w14:paraId="71F01A7D" w14:textId="7DFD556E" w:rsidR="00CB501F" w:rsidRPr="00CB501F" w:rsidRDefault="00CB501F" w:rsidP="00CB501F">
            <w:pPr>
              <w:spacing w:before="0"/>
              <w:jc w:val="center"/>
              <w:rPr>
                <w:rFonts w:asciiTheme="majorHAnsi" w:hAnsiTheme="majorHAnsi" w:cstheme="majorHAnsi"/>
                <w:sz w:val="19"/>
                <w:szCs w:val="19"/>
              </w:rPr>
            </w:pPr>
          </w:p>
        </w:tc>
        <w:tc>
          <w:tcPr>
            <w:tcW w:w="526" w:type="dxa"/>
            <w:shd w:val="clear" w:color="auto" w:fill="ABAFBF" w:themeFill="accent6"/>
            <w:vAlign w:val="center"/>
          </w:tcPr>
          <w:p w14:paraId="23352C6A" w14:textId="05288184" w:rsidR="00CB501F" w:rsidRPr="00CB501F" w:rsidRDefault="00CB501F" w:rsidP="00CB501F">
            <w:pPr>
              <w:spacing w:before="0"/>
              <w:jc w:val="center"/>
              <w:rPr>
                <w:rFonts w:asciiTheme="majorHAnsi" w:hAnsiTheme="majorHAnsi" w:cstheme="majorHAnsi"/>
                <w:sz w:val="19"/>
                <w:szCs w:val="19"/>
              </w:rPr>
            </w:pPr>
          </w:p>
        </w:tc>
        <w:tc>
          <w:tcPr>
            <w:tcW w:w="529" w:type="dxa"/>
            <w:shd w:val="clear" w:color="auto" w:fill="ABAFBF" w:themeFill="accent6"/>
            <w:vAlign w:val="center"/>
          </w:tcPr>
          <w:p w14:paraId="49F5B3DA" w14:textId="08B0E406" w:rsidR="00CB501F" w:rsidRPr="00CB501F" w:rsidRDefault="00CB501F" w:rsidP="00CB501F">
            <w:pPr>
              <w:spacing w:before="0"/>
              <w:jc w:val="center"/>
              <w:rPr>
                <w:rFonts w:asciiTheme="majorHAnsi" w:hAnsiTheme="majorHAnsi" w:cstheme="majorHAnsi"/>
                <w:sz w:val="19"/>
                <w:szCs w:val="19"/>
              </w:rPr>
            </w:pPr>
          </w:p>
        </w:tc>
        <w:tc>
          <w:tcPr>
            <w:tcW w:w="526" w:type="dxa"/>
            <w:shd w:val="clear" w:color="auto" w:fill="ABAFBF" w:themeFill="accent6"/>
            <w:vAlign w:val="center"/>
          </w:tcPr>
          <w:p w14:paraId="720187C3" w14:textId="467B7128" w:rsidR="00CB501F" w:rsidRPr="00CB501F" w:rsidRDefault="00CB501F" w:rsidP="00CB501F">
            <w:pPr>
              <w:spacing w:before="0"/>
              <w:jc w:val="center"/>
              <w:rPr>
                <w:rFonts w:asciiTheme="majorHAnsi" w:hAnsiTheme="majorHAnsi" w:cstheme="majorHAnsi"/>
                <w:sz w:val="19"/>
                <w:szCs w:val="19"/>
              </w:rPr>
            </w:pPr>
          </w:p>
        </w:tc>
        <w:tc>
          <w:tcPr>
            <w:tcW w:w="529" w:type="dxa"/>
            <w:shd w:val="clear" w:color="auto" w:fill="ABAFBF" w:themeFill="accent6"/>
            <w:vAlign w:val="center"/>
          </w:tcPr>
          <w:p w14:paraId="3FC22E50" w14:textId="4A916278" w:rsidR="00CB501F" w:rsidRPr="00CB501F" w:rsidRDefault="00CB501F" w:rsidP="00CB501F">
            <w:pPr>
              <w:spacing w:before="0"/>
              <w:jc w:val="center"/>
              <w:rPr>
                <w:rFonts w:asciiTheme="majorHAnsi" w:hAnsiTheme="majorHAnsi" w:cstheme="majorHAnsi"/>
                <w:sz w:val="19"/>
                <w:szCs w:val="19"/>
              </w:rPr>
            </w:pPr>
          </w:p>
        </w:tc>
        <w:tc>
          <w:tcPr>
            <w:tcW w:w="526" w:type="dxa"/>
            <w:shd w:val="clear" w:color="auto" w:fill="ABAFBF" w:themeFill="accent6"/>
            <w:vAlign w:val="center"/>
          </w:tcPr>
          <w:p w14:paraId="17779140" w14:textId="4DEAFA4E" w:rsidR="00CB501F" w:rsidRPr="00CB501F" w:rsidRDefault="00CB501F" w:rsidP="00CB501F">
            <w:pPr>
              <w:spacing w:before="0"/>
              <w:jc w:val="center"/>
              <w:rPr>
                <w:rFonts w:asciiTheme="majorHAnsi" w:hAnsiTheme="majorHAnsi" w:cstheme="majorHAnsi"/>
                <w:sz w:val="19"/>
                <w:szCs w:val="19"/>
              </w:rPr>
            </w:pPr>
          </w:p>
        </w:tc>
        <w:tc>
          <w:tcPr>
            <w:tcW w:w="532" w:type="dxa"/>
            <w:shd w:val="clear" w:color="auto" w:fill="ABAFBF" w:themeFill="accent6"/>
            <w:vAlign w:val="center"/>
          </w:tcPr>
          <w:p w14:paraId="610C0416" w14:textId="6DA7801E" w:rsidR="00CB501F" w:rsidRPr="00CB501F" w:rsidRDefault="00CB501F" w:rsidP="00CB501F">
            <w:pPr>
              <w:spacing w:before="0"/>
              <w:jc w:val="center"/>
              <w:rPr>
                <w:rFonts w:asciiTheme="majorHAnsi" w:hAnsiTheme="majorHAnsi" w:cstheme="majorHAnsi"/>
                <w:sz w:val="19"/>
                <w:szCs w:val="19"/>
              </w:rPr>
            </w:pPr>
          </w:p>
        </w:tc>
        <w:tc>
          <w:tcPr>
            <w:tcW w:w="1259" w:type="dxa"/>
            <w:shd w:val="clear" w:color="auto" w:fill="auto"/>
            <w:vAlign w:val="center"/>
          </w:tcPr>
          <w:p w14:paraId="2505B6E8" w14:textId="7434959F" w:rsidR="00CB501F" w:rsidRPr="00CB501F" w:rsidRDefault="00CB501F" w:rsidP="00CB501F">
            <w:pPr>
              <w:spacing w:before="0"/>
              <w:jc w:val="left"/>
              <w:rPr>
                <w:rFonts w:asciiTheme="majorHAnsi" w:hAnsiTheme="majorHAnsi" w:cstheme="majorHAnsi"/>
                <w:sz w:val="19"/>
                <w:szCs w:val="19"/>
              </w:rPr>
            </w:pPr>
            <w:r w:rsidRPr="00CB501F">
              <w:rPr>
                <w:rFonts w:asciiTheme="majorHAnsi" w:hAnsiTheme="majorHAnsi" w:cstheme="majorHAnsi"/>
                <w:color w:val="000000"/>
                <w:sz w:val="19"/>
                <w:szCs w:val="19"/>
              </w:rPr>
              <w:t>JLS, TZ</w:t>
            </w:r>
          </w:p>
        </w:tc>
      </w:tr>
      <w:tr w:rsidR="00CB501F" w:rsidRPr="00933E1C" w14:paraId="2983BB33" w14:textId="77777777" w:rsidTr="00CB501F">
        <w:tc>
          <w:tcPr>
            <w:tcW w:w="1310" w:type="dxa"/>
            <w:vAlign w:val="center"/>
          </w:tcPr>
          <w:p w14:paraId="1B7013B1" w14:textId="283D0458" w:rsidR="00CB501F" w:rsidRPr="00CB501F" w:rsidRDefault="00CB501F" w:rsidP="00CB501F">
            <w:pPr>
              <w:spacing w:before="0"/>
              <w:jc w:val="center"/>
              <w:rPr>
                <w:rFonts w:asciiTheme="majorHAnsi" w:hAnsiTheme="majorHAnsi" w:cstheme="majorHAnsi"/>
                <w:color w:val="000000"/>
                <w:sz w:val="19"/>
                <w:szCs w:val="19"/>
              </w:rPr>
            </w:pPr>
            <w:r w:rsidRPr="00CB501F">
              <w:rPr>
                <w:rFonts w:asciiTheme="majorHAnsi" w:hAnsiTheme="majorHAnsi" w:cstheme="majorHAnsi"/>
                <w:color w:val="000000"/>
                <w:sz w:val="19"/>
                <w:szCs w:val="19"/>
              </w:rPr>
              <w:t>Informiranje</w:t>
            </w:r>
          </w:p>
        </w:tc>
        <w:tc>
          <w:tcPr>
            <w:tcW w:w="3527" w:type="dxa"/>
            <w:vAlign w:val="center"/>
          </w:tcPr>
          <w:p w14:paraId="35B0336F" w14:textId="6C301548" w:rsidR="00CB501F" w:rsidRPr="00CB501F" w:rsidRDefault="00CB501F" w:rsidP="00CB501F">
            <w:pPr>
              <w:spacing w:before="0"/>
              <w:jc w:val="left"/>
              <w:rPr>
                <w:rFonts w:asciiTheme="majorHAnsi" w:hAnsiTheme="majorHAnsi" w:cstheme="majorHAnsi"/>
                <w:sz w:val="19"/>
                <w:szCs w:val="19"/>
              </w:rPr>
            </w:pPr>
            <w:r w:rsidRPr="00CB501F">
              <w:rPr>
                <w:rFonts w:asciiTheme="majorHAnsi" w:hAnsiTheme="majorHAnsi" w:cstheme="majorHAnsi"/>
                <w:color w:val="000000"/>
                <w:sz w:val="19"/>
                <w:szCs w:val="19"/>
              </w:rPr>
              <w:t>Osmisliti i izraditi promotivne materijale o zaštićenim područjima i područjima ekološke mreže otoka Hvara.</w:t>
            </w:r>
          </w:p>
        </w:tc>
        <w:tc>
          <w:tcPr>
            <w:tcW w:w="777" w:type="dxa"/>
            <w:vAlign w:val="center"/>
          </w:tcPr>
          <w:p w14:paraId="43B203C3" w14:textId="134504E7" w:rsidR="00CB501F" w:rsidRPr="00CB501F" w:rsidRDefault="00CB501F" w:rsidP="00CB501F">
            <w:pPr>
              <w:spacing w:before="0"/>
              <w:jc w:val="center"/>
              <w:rPr>
                <w:rFonts w:asciiTheme="majorHAnsi" w:hAnsiTheme="majorHAnsi" w:cstheme="majorHAnsi"/>
                <w:b/>
                <w:bCs/>
                <w:color w:val="030F40" w:themeColor="accent1"/>
                <w:sz w:val="19"/>
                <w:szCs w:val="19"/>
              </w:rPr>
            </w:pPr>
            <w:r w:rsidRPr="00CB501F">
              <w:rPr>
                <w:rFonts w:asciiTheme="majorHAnsi" w:hAnsiTheme="majorHAnsi" w:cstheme="majorHAnsi"/>
                <w:b/>
                <w:bCs/>
                <w:color w:val="030F40" w:themeColor="accent1"/>
                <w:sz w:val="19"/>
                <w:szCs w:val="19"/>
              </w:rPr>
              <w:t>BA7</w:t>
            </w:r>
          </w:p>
        </w:tc>
        <w:tc>
          <w:tcPr>
            <w:tcW w:w="2080" w:type="dxa"/>
            <w:vAlign w:val="center"/>
          </w:tcPr>
          <w:p w14:paraId="1F4732E6" w14:textId="15988149" w:rsidR="00CB501F" w:rsidRPr="00CB501F" w:rsidRDefault="00CB501F" w:rsidP="00CB501F">
            <w:pPr>
              <w:spacing w:before="0"/>
              <w:jc w:val="left"/>
              <w:rPr>
                <w:rFonts w:asciiTheme="majorHAnsi" w:hAnsiTheme="majorHAnsi" w:cstheme="majorHAnsi"/>
                <w:color w:val="000000"/>
                <w:sz w:val="19"/>
                <w:szCs w:val="19"/>
              </w:rPr>
            </w:pPr>
            <w:r w:rsidRPr="00CB501F">
              <w:rPr>
                <w:rFonts w:asciiTheme="majorHAnsi" w:hAnsiTheme="majorHAnsi" w:cstheme="majorHAnsi"/>
                <w:color w:val="000000"/>
                <w:sz w:val="19"/>
                <w:szCs w:val="19"/>
              </w:rPr>
              <w:t xml:space="preserve">Minimalno 2 izrađena različita promotivna materijala. Broj izrađenih primjeraka i </w:t>
            </w:r>
            <w:proofErr w:type="spellStart"/>
            <w:r w:rsidRPr="00CB501F">
              <w:rPr>
                <w:rFonts w:asciiTheme="majorHAnsi" w:hAnsiTheme="majorHAnsi" w:cstheme="majorHAnsi"/>
                <w:color w:val="000000"/>
                <w:sz w:val="19"/>
                <w:szCs w:val="19"/>
              </w:rPr>
              <w:t>i</w:t>
            </w:r>
            <w:proofErr w:type="spellEnd"/>
            <w:r w:rsidRPr="00CB501F">
              <w:rPr>
                <w:rFonts w:asciiTheme="majorHAnsi" w:hAnsiTheme="majorHAnsi" w:cstheme="majorHAnsi"/>
                <w:color w:val="000000"/>
                <w:sz w:val="19"/>
                <w:szCs w:val="19"/>
              </w:rPr>
              <w:t xml:space="preserve"> pregled distribucije. </w:t>
            </w:r>
          </w:p>
        </w:tc>
        <w:tc>
          <w:tcPr>
            <w:tcW w:w="474" w:type="dxa"/>
            <w:vAlign w:val="center"/>
          </w:tcPr>
          <w:p w14:paraId="097859FB" w14:textId="400F6725" w:rsidR="00CB501F" w:rsidRPr="00CB501F" w:rsidRDefault="00CB501F" w:rsidP="00CB501F">
            <w:pPr>
              <w:spacing w:before="0"/>
              <w:jc w:val="center"/>
              <w:rPr>
                <w:rFonts w:asciiTheme="majorHAnsi" w:hAnsiTheme="majorHAnsi" w:cstheme="majorHAnsi"/>
                <w:b/>
                <w:bCs/>
                <w:color w:val="030F40" w:themeColor="accent1"/>
                <w:sz w:val="19"/>
                <w:szCs w:val="19"/>
              </w:rPr>
            </w:pPr>
            <w:r w:rsidRPr="00CB501F">
              <w:rPr>
                <w:rFonts w:asciiTheme="majorHAnsi" w:hAnsiTheme="majorHAnsi" w:cstheme="majorHAnsi"/>
                <w:b/>
                <w:bCs/>
                <w:color w:val="030F40" w:themeColor="accent1"/>
                <w:sz w:val="19"/>
                <w:szCs w:val="19"/>
              </w:rPr>
              <w:t>2</w:t>
            </w:r>
          </w:p>
        </w:tc>
        <w:tc>
          <w:tcPr>
            <w:tcW w:w="526" w:type="dxa"/>
            <w:shd w:val="clear" w:color="auto" w:fill="ABAFBF" w:themeFill="accent6"/>
            <w:vAlign w:val="center"/>
          </w:tcPr>
          <w:p w14:paraId="69209D0A" w14:textId="39DFE185" w:rsidR="00CB501F" w:rsidRPr="00CB501F" w:rsidRDefault="00CB501F" w:rsidP="00CB501F">
            <w:pPr>
              <w:spacing w:before="0"/>
              <w:jc w:val="center"/>
              <w:rPr>
                <w:rFonts w:asciiTheme="majorHAnsi" w:hAnsiTheme="majorHAnsi" w:cstheme="majorHAnsi"/>
                <w:sz w:val="19"/>
                <w:szCs w:val="19"/>
              </w:rPr>
            </w:pPr>
          </w:p>
        </w:tc>
        <w:tc>
          <w:tcPr>
            <w:tcW w:w="529" w:type="dxa"/>
            <w:shd w:val="clear" w:color="auto" w:fill="ABAFBF" w:themeFill="accent6"/>
            <w:vAlign w:val="center"/>
          </w:tcPr>
          <w:p w14:paraId="233584F1" w14:textId="0B7F9E12" w:rsidR="00CB501F" w:rsidRPr="00CB501F" w:rsidRDefault="00CB501F" w:rsidP="00CB501F">
            <w:pPr>
              <w:spacing w:before="0"/>
              <w:jc w:val="center"/>
              <w:rPr>
                <w:rFonts w:asciiTheme="majorHAnsi" w:hAnsiTheme="majorHAnsi" w:cstheme="majorHAnsi"/>
                <w:sz w:val="19"/>
                <w:szCs w:val="19"/>
              </w:rPr>
            </w:pPr>
          </w:p>
        </w:tc>
        <w:tc>
          <w:tcPr>
            <w:tcW w:w="526" w:type="dxa"/>
            <w:shd w:val="clear" w:color="auto" w:fill="ABAFBF" w:themeFill="accent6"/>
            <w:vAlign w:val="center"/>
          </w:tcPr>
          <w:p w14:paraId="5739D223" w14:textId="5B168F2D" w:rsidR="00CB501F" w:rsidRPr="00CB501F" w:rsidRDefault="00CB501F" w:rsidP="00CB501F">
            <w:pPr>
              <w:spacing w:before="0"/>
              <w:jc w:val="center"/>
              <w:rPr>
                <w:rFonts w:asciiTheme="majorHAnsi" w:hAnsiTheme="majorHAnsi" w:cstheme="majorHAnsi"/>
                <w:sz w:val="19"/>
                <w:szCs w:val="19"/>
              </w:rPr>
            </w:pPr>
          </w:p>
        </w:tc>
        <w:tc>
          <w:tcPr>
            <w:tcW w:w="529" w:type="dxa"/>
            <w:shd w:val="clear" w:color="auto" w:fill="ABAFBF" w:themeFill="accent6"/>
            <w:vAlign w:val="center"/>
          </w:tcPr>
          <w:p w14:paraId="603F7895" w14:textId="03908A4E" w:rsidR="00CB501F" w:rsidRPr="00CB501F" w:rsidRDefault="00CB501F" w:rsidP="00CB501F">
            <w:pPr>
              <w:spacing w:before="0"/>
              <w:jc w:val="center"/>
              <w:rPr>
                <w:rFonts w:asciiTheme="majorHAnsi" w:hAnsiTheme="majorHAnsi" w:cstheme="majorHAnsi"/>
                <w:sz w:val="19"/>
                <w:szCs w:val="19"/>
              </w:rPr>
            </w:pPr>
          </w:p>
        </w:tc>
        <w:tc>
          <w:tcPr>
            <w:tcW w:w="526" w:type="dxa"/>
            <w:shd w:val="clear" w:color="auto" w:fill="ABAFBF" w:themeFill="accent6"/>
            <w:vAlign w:val="center"/>
          </w:tcPr>
          <w:p w14:paraId="7E01CD3C" w14:textId="3369F95F" w:rsidR="00CB501F" w:rsidRPr="00CB501F" w:rsidRDefault="00CB501F" w:rsidP="00CB501F">
            <w:pPr>
              <w:spacing w:before="0"/>
              <w:jc w:val="center"/>
              <w:rPr>
                <w:rFonts w:asciiTheme="majorHAnsi" w:hAnsiTheme="majorHAnsi" w:cstheme="majorHAnsi"/>
                <w:sz w:val="19"/>
                <w:szCs w:val="19"/>
              </w:rPr>
            </w:pPr>
          </w:p>
        </w:tc>
        <w:tc>
          <w:tcPr>
            <w:tcW w:w="529" w:type="dxa"/>
            <w:shd w:val="clear" w:color="auto" w:fill="ABAFBF" w:themeFill="accent6"/>
            <w:vAlign w:val="center"/>
          </w:tcPr>
          <w:p w14:paraId="262B6039" w14:textId="6D460CE7" w:rsidR="00CB501F" w:rsidRPr="00CB501F" w:rsidRDefault="00CB501F" w:rsidP="00CB501F">
            <w:pPr>
              <w:spacing w:before="0"/>
              <w:jc w:val="center"/>
              <w:rPr>
                <w:rFonts w:asciiTheme="majorHAnsi" w:hAnsiTheme="majorHAnsi" w:cstheme="majorHAnsi"/>
                <w:sz w:val="19"/>
                <w:szCs w:val="19"/>
              </w:rPr>
            </w:pPr>
          </w:p>
        </w:tc>
        <w:tc>
          <w:tcPr>
            <w:tcW w:w="526" w:type="dxa"/>
            <w:shd w:val="clear" w:color="auto" w:fill="ABAFBF" w:themeFill="accent6"/>
            <w:vAlign w:val="center"/>
          </w:tcPr>
          <w:p w14:paraId="6917340F" w14:textId="0FFCB8B1" w:rsidR="00CB501F" w:rsidRPr="00CB501F" w:rsidRDefault="00CB501F" w:rsidP="00CB501F">
            <w:pPr>
              <w:spacing w:before="0"/>
              <w:jc w:val="center"/>
              <w:rPr>
                <w:rFonts w:asciiTheme="majorHAnsi" w:hAnsiTheme="majorHAnsi" w:cstheme="majorHAnsi"/>
                <w:sz w:val="19"/>
                <w:szCs w:val="19"/>
              </w:rPr>
            </w:pPr>
          </w:p>
        </w:tc>
        <w:tc>
          <w:tcPr>
            <w:tcW w:w="529" w:type="dxa"/>
            <w:shd w:val="clear" w:color="auto" w:fill="ABAFBF" w:themeFill="accent6"/>
            <w:vAlign w:val="center"/>
          </w:tcPr>
          <w:p w14:paraId="3A351CFC" w14:textId="3FE003C0" w:rsidR="00CB501F" w:rsidRPr="00CB501F" w:rsidRDefault="00CB501F" w:rsidP="00CB501F">
            <w:pPr>
              <w:spacing w:before="0"/>
              <w:jc w:val="center"/>
              <w:rPr>
                <w:rFonts w:asciiTheme="majorHAnsi" w:hAnsiTheme="majorHAnsi" w:cstheme="majorHAnsi"/>
                <w:sz w:val="19"/>
                <w:szCs w:val="19"/>
              </w:rPr>
            </w:pPr>
          </w:p>
        </w:tc>
        <w:tc>
          <w:tcPr>
            <w:tcW w:w="526" w:type="dxa"/>
            <w:shd w:val="clear" w:color="auto" w:fill="ABAFBF" w:themeFill="accent6"/>
            <w:vAlign w:val="center"/>
          </w:tcPr>
          <w:p w14:paraId="22A5BADA" w14:textId="3B8030E1" w:rsidR="00CB501F" w:rsidRPr="00CB501F" w:rsidRDefault="00CB501F" w:rsidP="00CB501F">
            <w:pPr>
              <w:spacing w:before="0"/>
              <w:jc w:val="center"/>
              <w:rPr>
                <w:rFonts w:asciiTheme="majorHAnsi" w:hAnsiTheme="majorHAnsi" w:cstheme="majorHAnsi"/>
                <w:sz w:val="19"/>
                <w:szCs w:val="19"/>
              </w:rPr>
            </w:pPr>
          </w:p>
        </w:tc>
        <w:tc>
          <w:tcPr>
            <w:tcW w:w="532" w:type="dxa"/>
            <w:shd w:val="clear" w:color="auto" w:fill="ABAFBF" w:themeFill="accent6"/>
            <w:vAlign w:val="center"/>
          </w:tcPr>
          <w:p w14:paraId="4AFE05BA" w14:textId="52EBCF65" w:rsidR="00CB501F" w:rsidRPr="00CB501F" w:rsidRDefault="00CB501F" w:rsidP="00CB501F">
            <w:pPr>
              <w:spacing w:before="0"/>
              <w:jc w:val="center"/>
              <w:rPr>
                <w:rFonts w:asciiTheme="majorHAnsi" w:hAnsiTheme="majorHAnsi" w:cstheme="majorHAnsi"/>
                <w:sz w:val="19"/>
                <w:szCs w:val="19"/>
              </w:rPr>
            </w:pPr>
          </w:p>
        </w:tc>
        <w:tc>
          <w:tcPr>
            <w:tcW w:w="1259" w:type="dxa"/>
            <w:shd w:val="clear" w:color="auto" w:fill="auto"/>
            <w:vAlign w:val="center"/>
          </w:tcPr>
          <w:p w14:paraId="0E2E83D2" w14:textId="6DE3043F" w:rsidR="00CB501F" w:rsidRPr="00CB501F" w:rsidRDefault="00CB501F" w:rsidP="00CB501F">
            <w:pPr>
              <w:spacing w:before="0"/>
              <w:jc w:val="left"/>
              <w:rPr>
                <w:rFonts w:asciiTheme="majorHAnsi" w:hAnsiTheme="majorHAnsi" w:cstheme="majorHAnsi"/>
                <w:sz w:val="19"/>
                <w:szCs w:val="19"/>
              </w:rPr>
            </w:pPr>
            <w:r w:rsidRPr="00CB501F">
              <w:rPr>
                <w:rFonts w:asciiTheme="majorHAnsi" w:hAnsiTheme="majorHAnsi" w:cstheme="majorHAnsi"/>
                <w:color w:val="000000"/>
                <w:sz w:val="19"/>
                <w:szCs w:val="19"/>
              </w:rPr>
              <w:t>JLS, TZ</w:t>
            </w:r>
          </w:p>
        </w:tc>
      </w:tr>
      <w:tr w:rsidR="00CB501F" w:rsidRPr="00933E1C" w14:paraId="155ACEF2" w14:textId="77777777" w:rsidTr="00CB501F">
        <w:tc>
          <w:tcPr>
            <w:tcW w:w="1310" w:type="dxa"/>
            <w:vAlign w:val="center"/>
          </w:tcPr>
          <w:p w14:paraId="3DB157F0" w14:textId="1F97CA13" w:rsidR="00CB501F" w:rsidRPr="00CB501F" w:rsidRDefault="00CB501F" w:rsidP="00CB501F">
            <w:pPr>
              <w:spacing w:before="0"/>
              <w:jc w:val="center"/>
              <w:rPr>
                <w:rFonts w:asciiTheme="majorHAnsi" w:hAnsiTheme="majorHAnsi" w:cstheme="majorHAnsi"/>
                <w:color w:val="000000"/>
                <w:sz w:val="19"/>
                <w:szCs w:val="19"/>
              </w:rPr>
            </w:pPr>
            <w:r w:rsidRPr="00CB501F">
              <w:rPr>
                <w:rFonts w:asciiTheme="majorHAnsi" w:hAnsiTheme="majorHAnsi" w:cstheme="majorHAnsi"/>
                <w:color w:val="000000"/>
                <w:sz w:val="19"/>
                <w:szCs w:val="19"/>
              </w:rPr>
              <w:t>Informiranje</w:t>
            </w:r>
          </w:p>
        </w:tc>
        <w:tc>
          <w:tcPr>
            <w:tcW w:w="3527" w:type="dxa"/>
            <w:vAlign w:val="center"/>
          </w:tcPr>
          <w:p w14:paraId="578765CE" w14:textId="547F5DE6" w:rsidR="00CB501F" w:rsidRPr="00CB501F" w:rsidRDefault="00CB501F" w:rsidP="00CB501F">
            <w:pPr>
              <w:spacing w:before="0"/>
              <w:jc w:val="left"/>
              <w:rPr>
                <w:rFonts w:asciiTheme="majorHAnsi" w:hAnsiTheme="majorHAnsi" w:cstheme="majorHAnsi"/>
                <w:sz w:val="19"/>
                <w:szCs w:val="19"/>
              </w:rPr>
            </w:pPr>
            <w:proofErr w:type="spellStart"/>
            <w:r w:rsidRPr="00CB501F">
              <w:rPr>
                <w:rFonts w:asciiTheme="majorHAnsi" w:hAnsiTheme="majorHAnsi" w:cstheme="majorHAnsi"/>
                <w:sz w:val="19"/>
                <w:szCs w:val="19"/>
              </w:rPr>
              <w:t>Osmislti</w:t>
            </w:r>
            <w:proofErr w:type="spellEnd"/>
            <w:r w:rsidRPr="00CB501F">
              <w:rPr>
                <w:rFonts w:asciiTheme="majorHAnsi" w:hAnsiTheme="majorHAnsi" w:cstheme="majorHAnsi"/>
                <w:sz w:val="19"/>
                <w:szCs w:val="19"/>
              </w:rPr>
              <w:t xml:space="preserve"> i provoditi aktivnosti informiranja posjetitelja o pravilima ponašanja u zaštićenim područjima i prirodi općenito.</w:t>
            </w:r>
          </w:p>
        </w:tc>
        <w:tc>
          <w:tcPr>
            <w:tcW w:w="777" w:type="dxa"/>
            <w:vAlign w:val="center"/>
          </w:tcPr>
          <w:p w14:paraId="005984F4" w14:textId="451DB94D" w:rsidR="00CB501F" w:rsidRPr="00CB501F" w:rsidRDefault="00CB501F" w:rsidP="00CB501F">
            <w:pPr>
              <w:spacing w:before="0"/>
              <w:jc w:val="center"/>
              <w:rPr>
                <w:rFonts w:asciiTheme="majorHAnsi" w:hAnsiTheme="majorHAnsi" w:cstheme="majorHAnsi"/>
                <w:b/>
                <w:bCs/>
                <w:color w:val="030F40" w:themeColor="accent1"/>
                <w:sz w:val="19"/>
                <w:szCs w:val="19"/>
              </w:rPr>
            </w:pPr>
            <w:r w:rsidRPr="00CB501F">
              <w:rPr>
                <w:rFonts w:asciiTheme="majorHAnsi" w:hAnsiTheme="majorHAnsi" w:cstheme="majorHAnsi"/>
                <w:b/>
                <w:bCs/>
                <w:color w:val="030F40" w:themeColor="accent1"/>
                <w:sz w:val="19"/>
                <w:szCs w:val="19"/>
              </w:rPr>
              <w:t>BA8</w:t>
            </w:r>
          </w:p>
        </w:tc>
        <w:tc>
          <w:tcPr>
            <w:tcW w:w="2080" w:type="dxa"/>
            <w:vAlign w:val="center"/>
          </w:tcPr>
          <w:p w14:paraId="054E3473" w14:textId="4F714C0D" w:rsidR="00CB501F" w:rsidRPr="00CB501F" w:rsidRDefault="00CB501F" w:rsidP="00CB501F">
            <w:pPr>
              <w:spacing w:before="0"/>
              <w:jc w:val="left"/>
              <w:rPr>
                <w:rFonts w:asciiTheme="majorHAnsi" w:hAnsiTheme="majorHAnsi" w:cstheme="majorHAnsi"/>
                <w:color w:val="000000"/>
                <w:sz w:val="19"/>
                <w:szCs w:val="19"/>
              </w:rPr>
            </w:pPr>
            <w:r w:rsidRPr="00CB501F">
              <w:rPr>
                <w:rFonts w:asciiTheme="majorHAnsi" w:hAnsiTheme="majorHAnsi" w:cstheme="majorHAnsi"/>
                <w:sz w:val="19"/>
                <w:szCs w:val="19"/>
              </w:rPr>
              <w:t xml:space="preserve">Pravila ponašanja u svim zaštićenim područjima integrirana u minimalno 2 web stranice. Broj posjetitelja web stranica godišnje. Provedene minimalno 3 kampanje informiranja. </w:t>
            </w:r>
          </w:p>
        </w:tc>
        <w:tc>
          <w:tcPr>
            <w:tcW w:w="474" w:type="dxa"/>
            <w:vAlign w:val="center"/>
          </w:tcPr>
          <w:p w14:paraId="243ECEE9" w14:textId="5CEEF60F" w:rsidR="00CB501F" w:rsidRPr="00CB501F" w:rsidRDefault="00CB501F" w:rsidP="00CB501F">
            <w:pPr>
              <w:spacing w:before="0"/>
              <w:jc w:val="center"/>
              <w:rPr>
                <w:rFonts w:asciiTheme="majorHAnsi" w:hAnsiTheme="majorHAnsi" w:cstheme="majorHAnsi"/>
                <w:b/>
                <w:bCs/>
                <w:color w:val="030F40" w:themeColor="accent1"/>
                <w:sz w:val="19"/>
                <w:szCs w:val="19"/>
              </w:rPr>
            </w:pPr>
            <w:r w:rsidRPr="00CB501F">
              <w:rPr>
                <w:rFonts w:asciiTheme="majorHAnsi" w:hAnsiTheme="majorHAnsi" w:cstheme="majorHAnsi"/>
                <w:b/>
                <w:bCs/>
                <w:color w:val="030F40" w:themeColor="accent1"/>
                <w:sz w:val="19"/>
                <w:szCs w:val="19"/>
              </w:rPr>
              <w:t>1</w:t>
            </w:r>
          </w:p>
        </w:tc>
        <w:tc>
          <w:tcPr>
            <w:tcW w:w="526" w:type="dxa"/>
            <w:shd w:val="clear" w:color="auto" w:fill="ABAFBF" w:themeFill="accent6"/>
            <w:vAlign w:val="center"/>
          </w:tcPr>
          <w:p w14:paraId="18948C29" w14:textId="741E2D43" w:rsidR="00CB501F" w:rsidRPr="00CB501F" w:rsidRDefault="00CB501F" w:rsidP="00CB501F">
            <w:pPr>
              <w:spacing w:before="0"/>
              <w:jc w:val="center"/>
              <w:rPr>
                <w:rFonts w:asciiTheme="majorHAnsi" w:hAnsiTheme="majorHAnsi" w:cstheme="majorHAnsi"/>
                <w:sz w:val="19"/>
                <w:szCs w:val="19"/>
              </w:rPr>
            </w:pPr>
          </w:p>
        </w:tc>
        <w:tc>
          <w:tcPr>
            <w:tcW w:w="529" w:type="dxa"/>
            <w:shd w:val="clear" w:color="auto" w:fill="ABAFBF" w:themeFill="accent6"/>
            <w:vAlign w:val="center"/>
          </w:tcPr>
          <w:p w14:paraId="15D1C771" w14:textId="7883D20D" w:rsidR="00CB501F" w:rsidRPr="00CB501F" w:rsidRDefault="00CB501F" w:rsidP="00CB501F">
            <w:pPr>
              <w:spacing w:before="0"/>
              <w:jc w:val="center"/>
              <w:rPr>
                <w:rFonts w:asciiTheme="majorHAnsi" w:hAnsiTheme="majorHAnsi" w:cstheme="majorHAnsi"/>
                <w:sz w:val="19"/>
                <w:szCs w:val="19"/>
              </w:rPr>
            </w:pPr>
          </w:p>
        </w:tc>
        <w:tc>
          <w:tcPr>
            <w:tcW w:w="526" w:type="dxa"/>
            <w:shd w:val="clear" w:color="auto" w:fill="ABAFBF" w:themeFill="accent6"/>
            <w:vAlign w:val="center"/>
          </w:tcPr>
          <w:p w14:paraId="2BDD0146" w14:textId="6817EA49" w:rsidR="00CB501F" w:rsidRPr="00CB501F" w:rsidRDefault="00CB501F" w:rsidP="00CB501F">
            <w:pPr>
              <w:spacing w:before="0"/>
              <w:jc w:val="center"/>
              <w:rPr>
                <w:rFonts w:asciiTheme="majorHAnsi" w:hAnsiTheme="majorHAnsi" w:cstheme="majorHAnsi"/>
                <w:sz w:val="19"/>
                <w:szCs w:val="19"/>
              </w:rPr>
            </w:pPr>
          </w:p>
        </w:tc>
        <w:tc>
          <w:tcPr>
            <w:tcW w:w="529" w:type="dxa"/>
            <w:shd w:val="clear" w:color="auto" w:fill="ABAFBF" w:themeFill="accent6"/>
            <w:vAlign w:val="center"/>
          </w:tcPr>
          <w:p w14:paraId="588693A3" w14:textId="792052DD" w:rsidR="00CB501F" w:rsidRPr="00CB501F" w:rsidRDefault="00CB501F" w:rsidP="00CB501F">
            <w:pPr>
              <w:spacing w:before="0"/>
              <w:jc w:val="center"/>
              <w:rPr>
                <w:rFonts w:asciiTheme="majorHAnsi" w:hAnsiTheme="majorHAnsi" w:cstheme="majorHAnsi"/>
                <w:sz w:val="19"/>
                <w:szCs w:val="19"/>
              </w:rPr>
            </w:pPr>
          </w:p>
        </w:tc>
        <w:tc>
          <w:tcPr>
            <w:tcW w:w="526" w:type="dxa"/>
            <w:shd w:val="clear" w:color="auto" w:fill="ABAFBF" w:themeFill="accent6"/>
            <w:vAlign w:val="center"/>
          </w:tcPr>
          <w:p w14:paraId="3DDAB50F" w14:textId="410F0ADB" w:rsidR="00CB501F" w:rsidRPr="00CB501F" w:rsidRDefault="00CB501F" w:rsidP="00CB501F">
            <w:pPr>
              <w:spacing w:before="0"/>
              <w:jc w:val="center"/>
              <w:rPr>
                <w:rFonts w:asciiTheme="majorHAnsi" w:hAnsiTheme="majorHAnsi" w:cstheme="majorHAnsi"/>
                <w:sz w:val="19"/>
                <w:szCs w:val="19"/>
              </w:rPr>
            </w:pPr>
          </w:p>
        </w:tc>
        <w:tc>
          <w:tcPr>
            <w:tcW w:w="529" w:type="dxa"/>
            <w:shd w:val="clear" w:color="auto" w:fill="ABAFBF" w:themeFill="accent6"/>
            <w:vAlign w:val="center"/>
          </w:tcPr>
          <w:p w14:paraId="0A60E4B5" w14:textId="24BEA6BB" w:rsidR="00CB501F" w:rsidRPr="00CB501F" w:rsidRDefault="00CB501F" w:rsidP="00CB501F">
            <w:pPr>
              <w:spacing w:before="0"/>
              <w:jc w:val="center"/>
              <w:rPr>
                <w:rFonts w:asciiTheme="majorHAnsi" w:hAnsiTheme="majorHAnsi" w:cstheme="majorHAnsi"/>
                <w:sz w:val="19"/>
                <w:szCs w:val="19"/>
              </w:rPr>
            </w:pPr>
          </w:p>
        </w:tc>
        <w:tc>
          <w:tcPr>
            <w:tcW w:w="526" w:type="dxa"/>
            <w:shd w:val="clear" w:color="auto" w:fill="ABAFBF" w:themeFill="accent6"/>
            <w:vAlign w:val="center"/>
          </w:tcPr>
          <w:p w14:paraId="4232A894" w14:textId="3BF0ECF1" w:rsidR="00CB501F" w:rsidRPr="00CB501F" w:rsidRDefault="00CB501F" w:rsidP="00CB501F">
            <w:pPr>
              <w:spacing w:before="0"/>
              <w:jc w:val="center"/>
              <w:rPr>
                <w:rFonts w:asciiTheme="majorHAnsi" w:hAnsiTheme="majorHAnsi" w:cstheme="majorHAnsi"/>
                <w:sz w:val="19"/>
                <w:szCs w:val="19"/>
              </w:rPr>
            </w:pPr>
          </w:p>
        </w:tc>
        <w:tc>
          <w:tcPr>
            <w:tcW w:w="529" w:type="dxa"/>
            <w:shd w:val="clear" w:color="auto" w:fill="ABAFBF" w:themeFill="accent6"/>
            <w:vAlign w:val="center"/>
          </w:tcPr>
          <w:p w14:paraId="2C7A11C7" w14:textId="58C941DF" w:rsidR="00CB501F" w:rsidRPr="00CB501F" w:rsidRDefault="00CB501F" w:rsidP="00CB501F">
            <w:pPr>
              <w:spacing w:before="0"/>
              <w:jc w:val="center"/>
              <w:rPr>
                <w:rFonts w:asciiTheme="majorHAnsi" w:hAnsiTheme="majorHAnsi" w:cstheme="majorHAnsi"/>
                <w:sz w:val="19"/>
                <w:szCs w:val="19"/>
              </w:rPr>
            </w:pPr>
          </w:p>
        </w:tc>
        <w:tc>
          <w:tcPr>
            <w:tcW w:w="526" w:type="dxa"/>
            <w:shd w:val="clear" w:color="auto" w:fill="ABAFBF" w:themeFill="accent6"/>
            <w:vAlign w:val="center"/>
          </w:tcPr>
          <w:p w14:paraId="6208DB3A" w14:textId="6C1766A2" w:rsidR="00CB501F" w:rsidRPr="00CB501F" w:rsidRDefault="00CB501F" w:rsidP="00CB501F">
            <w:pPr>
              <w:spacing w:before="0"/>
              <w:jc w:val="center"/>
              <w:rPr>
                <w:rFonts w:asciiTheme="majorHAnsi" w:hAnsiTheme="majorHAnsi" w:cstheme="majorHAnsi"/>
                <w:sz w:val="19"/>
                <w:szCs w:val="19"/>
              </w:rPr>
            </w:pPr>
          </w:p>
        </w:tc>
        <w:tc>
          <w:tcPr>
            <w:tcW w:w="532" w:type="dxa"/>
            <w:shd w:val="clear" w:color="auto" w:fill="ABAFBF" w:themeFill="accent6"/>
            <w:vAlign w:val="center"/>
          </w:tcPr>
          <w:p w14:paraId="08CF3B68" w14:textId="5CDB8202" w:rsidR="00CB501F" w:rsidRPr="00CB501F" w:rsidRDefault="00CB501F" w:rsidP="00CB501F">
            <w:pPr>
              <w:spacing w:before="0"/>
              <w:jc w:val="center"/>
              <w:rPr>
                <w:rFonts w:asciiTheme="majorHAnsi" w:hAnsiTheme="majorHAnsi" w:cstheme="majorHAnsi"/>
                <w:sz w:val="19"/>
                <w:szCs w:val="19"/>
              </w:rPr>
            </w:pPr>
          </w:p>
        </w:tc>
        <w:tc>
          <w:tcPr>
            <w:tcW w:w="1259" w:type="dxa"/>
            <w:shd w:val="clear" w:color="auto" w:fill="auto"/>
            <w:vAlign w:val="center"/>
          </w:tcPr>
          <w:p w14:paraId="1126B783" w14:textId="5F5CA72A" w:rsidR="00CB501F" w:rsidRPr="00CB501F" w:rsidRDefault="00CB501F" w:rsidP="00CB501F">
            <w:pPr>
              <w:spacing w:before="0"/>
              <w:jc w:val="left"/>
              <w:rPr>
                <w:rFonts w:asciiTheme="majorHAnsi" w:hAnsiTheme="majorHAnsi" w:cstheme="majorHAnsi"/>
                <w:sz w:val="19"/>
                <w:szCs w:val="19"/>
              </w:rPr>
            </w:pPr>
            <w:r w:rsidRPr="00CB501F">
              <w:rPr>
                <w:rFonts w:asciiTheme="majorHAnsi" w:hAnsiTheme="majorHAnsi" w:cstheme="majorHAnsi"/>
                <w:color w:val="000000"/>
                <w:sz w:val="19"/>
                <w:szCs w:val="19"/>
              </w:rPr>
              <w:t>JLS, TZ</w:t>
            </w:r>
          </w:p>
        </w:tc>
      </w:tr>
      <w:tr w:rsidR="00CB501F" w:rsidRPr="00933E1C" w14:paraId="21AF2352" w14:textId="77777777" w:rsidTr="00CB501F">
        <w:tc>
          <w:tcPr>
            <w:tcW w:w="1310" w:type="dxa"/>
            <w:vAlign w:val="center"/>
          </w:tcPr>
          <w:p w14:paraId="57C1CFC9" w14:textId="2D1F0C1F" w:rsidR="00CB501F" w:rsidRPr="00CB501F" w:rsidRDefault="00CB501F" w:rsidP="00CB501F">
            <w:pPr>
              <w:spacing w:before="0"/>
              <w:jc w:val="center"/>
              <w:rPr>
                <w:rFonts w:asciiTheme="majorHAnsi" w:hAnsiTheme="majorHAnsi" w:cstheme="majorHAnsi"/>
                <w:color w:val="000000"/>
                <w:sz w:val="19"/>
                <w:szCs w:val="19"/>
              </w:rPr>
            </w:pPr>
            <w:r w:rsidRPr="00CB501F">
              <w:rPr>
                <w:rFonts w:asciiTheme="majorHAnsi" w:hAnsiTheme="majorHAnsi" w:cstheme="majorHAnsi"/>
                <w:color w:val="000000"/>
                <w:sz w:val="19"/>
                <w:szCs w:val="19"/>
              </w:rPr>
              <w:t>Edukacija</w:t>
            </w:r>
          </w:p>
        </w:tc>
        <w:tc>
          <w:tcPr>
            <w:tcW w:w="3527" w:type="dxa"/>
            <w:vAlign w:val="center"/>
          </w:tcPr>
          <w:p w14:paraId="414D42DD" w14:textId="524C621D" w:rsidR="00CB501F" w:rsidRPr="00CB501F" w:rsidRDefault="00CB501F" w:rsidP="00CB501F">
            <w:pPr>
              <w:spacing w:before="0"/>
              <w:jc w:val="left"/>
              <w:rPr>
                <w:rFonts w:asciiTheme="majorHAnsi" w:hAnsiTheme="majorHAnsi" w:cstheme="majorHAnsi"/>
                <w:sz w:val="19"/>
                <w:szCs w:val="19"/>
              </w:rPr>
            </w:pPr>
            <w:r w:rsidRPr="00CB501F">
              <w:rPr>
                <w:rFonts w:asciiTheme="majorHAnsi" w:hAnsiTheme="majorHAnsi" w:cstheme="majorHAnsi"/>
                <w:sz w:val="19"/>
                <w:szCs w:val="19"/>
              </w:rPr>
              <w:t xml:space="preserve">U suradnji s TZ osmisliti i provoditi edukativne aktivnosti za pružatelje usluga u turizmu o načinima poslovanja koja </w:t>
            </w:r>
            <w:r w:rsidRPr="00CB501F">
              <w:rPr>
                <w:rFonts w:asciiTheme="majorHAnsi" w:hAnsiTheme="majorHAnsi" w:cstheme="majorHAnsi"/>
                <w:sz w:val="19"/>
                <w:szCs w:val="19"/>
              </w:rPr>
              <w:lastRenderedPageBreak/>
              <w:t>doprinose očuvanju područja obuhvaćenih Planom.</w:t>
            </w:r>
          </w:p>
        </w:tc>
        <w:tc>
          <w:tcPr>
            <w:tcW w:w="777" w:type="dxa"/>
            <w:vAlign w:val="center"/>
          </w:tcPr>
          <w:p w14:paraId="4C0AE0E4" w14:textId="21DAD541" w:rsidR="00CB501F" w:rsidRPr="00CB501F" w:rsidRDefault="00CB501F" w:rsidP="00CB501F">
            <w:pPr>
              <w:spacing w:before="0"/>
              <w:jc w:val="center"/>
              <w:rPr>
                <w:rFonts w:asciiTheme="majorHAnsi" w:hAnsiTheme="majorHAnsi" w:cstheme="majorHAnsi"/>
                <w:b/>
                <w:bCs/>
                <w:color w:val="030F40" w:themeColor="accent1"/>
                <w:sz w:val="19"/>
                <w:szCs w:val="19"/>
              </w:rPr>
            </w:pPr>
            <w:r w:rsidRPr="00CB501F">
              <w:rPr>
                <w:rFonts w:asciiTheme="majorHAnsi" w:hAnsiTheme="majorHAnsi" w:cstheme="majorHAnsi"/>
                <w:b/>
                <w:bCs/>
                <w:color w:val="030F40" w:themeColor="accent1"/>
                <w:sz w:val="19"/>
                <w:szCs w:val="19"/>
              </w:rPr>
              <w:lastRenderedPageBreak/>
              <w:t>BA9</w:t>
            </w:r>
          </w:p>
        </w:tc>
        <w:tc>
          <w:tcPr>
            <w:tcW w:w="2080" w:type="dxa"/>
            <w:vAlign w:val="center"/>
          </w:tcPr>
          <w:p w14:paraId="5862650A" w14:textId="55DBD05B" w:rsidR="00CB501F" w:rsidRPr="00CB501F" w:rsidRDefault="00CB501F" w:rsidP="00CB501F">
            <w:pPr>
              <w:spacing w:before="0"/>
              <w:jc w:val="left"/>
              <w:rPr>
                <w:rFonts w:asciiTheme="majorHAnsi" w:hAnsiTheme="majorHAnsi" w:cstheme="majorHAnsi"/>
                <w:color w:val="000000"/>
                <w:sz w:val="19"/>
                <w:szCs w:val="19"/>
              </w:rPr>
            </w:pPr>
            <w:r w:rsidRPr="00CB501F">
              <w:rPr>
                <w:rFonts w:asciiTheme="majorHAnsi" w:hAnsiTheme="majorHAnsi" w:cstheme="majorHAnsi"/>
                <w:sz w:val="19"/>
                <w:szCs w:val="19"/>
              </w:rPr>
              <w:t xml:space="preserve">Provedeno minimalno 3 aktivnosti edukacije. </w:t>
            </w:r>
            <w:r w:rsidRPr="00CB501F">
              <w:rPr>
                <w:rFonts w:asciiTheme="majorHAnsi" w:hAnsiTheme="majorHAnsi" w:cstheme="majorHAnsi"/>
                <w:sz w:val="19"/>
                <w:szCs w:val="19"/>
              </w:rPr>
              <w:lastRenderedPageBreak/>
              <w:t>Minimalno 15 korisnika po svakoj aktivnosti.</w:t>
            </w:r>
          </w:p>
        </w:tc>
        <w:tc>
          <w:tcPr>
            <w:tcW w:w="474" w:type="dxa"/>
            <w:vAlign w:val="center"/>
          </w:tcPr>
          <w:p w14:paraId="51CB2525" w14:textId="43E9AA66" w:rsidR="00CB501F" w:rsidRPr="00CB501F" w:rsidRDefault="00CB501F" w:rsidP="00CB501F">
            <w:pPr>
              <w:spacing w:before="0"/>
              <w:jc w:val="center"/>
              <w:rPr>
                <w:rFonts w:asciiTheme="majorHAnsi" w:hAnsiTheme="majorHAnsi" w:cstheme="majorHAnsi"/>
                <w:b/>
                <w:bCs/>
                <w:color w:val="030F40" w:themeColor="accent1"/>
                <w:sz w:val="19"/>
                <w:szCs w:val="19"/>
              </w:rPr>
            </w:pPr>
            <w:r w:rsidRPr="00CB501F">
              <w:rPr>
                <w:rFonts w:asciiTheme="majorHAnsi" w:hAnsiTheme="majorHAnsi" w:cstheme="majorHAnsi"/>
                <w:b/>
                <w:bCs/>
                <w:color w:val="030F40" w:themeColor="accent1"/>
                <w:sz w:val="19"/>
                <w:szCs w:val="19"/>
              </w:rPr>
              <w:lastRenderedPageBreak/>
              <w:t>2</w:t>
            </w:r>
          </w:p>
        </w:tc>
        <w:tc>
          <w:tcPr>
            <w:tcW w:w="526" w:type="dxa"/>
            <w:shd w:val="clear" w:color="auto" w:fill="ABAFBF" w:themeFill="accent6"/>
            <w:vAlign w:val="center"/>
          </w:tcPr>
          <w:p w14:paraId="795CE796" w14:textId="27C01383" w:rsidR="00CB501F" w:rsidRPr="00CB501F" w:rsidRDefault="00CB501F" w:rsidP="00CB501F">
            <w:pPr>
              <w:spacing w:before="0"/>
              <w:jc w:val="center"/>
              <w:rPr>
                <w:rFonts w:asciiTheme="majorHAnsi" w:hAnsiTheme="majorHAnsi" w:cstheme="majorHAnsi"/>
                <w:sz w:val="19"/>
                <w:szCs w:val="19"/>
              </w:rPr>
            </w:pPr>
          </w:p>
        </w:tc>
        <w:tc>
          <w:tcPr>
            <w:tcW w:w="529" w:type="dxa"/>
            <w:shd w:val="clear" w:color="auto" w:fill="ABAFBF" w:themeFill="accent6"/>
            <w:vAlign w:val="center"/>
          </w:tcPr>
          <w:p w14:paraId="7C2D5BF3" w14:textId="1F55558F" w:rsidR="00CB501F" w:rsidRPr="00CB501F" w:rsidRDefault="00CB501F" w:rsidP="00CB501F">
            <w:pPr>
              <w:spacing w:before="0"/>
              <w:jc w:val="center"/>
              <w:rPr>
                <w:rFonts w:asciiTheme="majorHAnsi" w:hAnsiTheme="majorHAnsi" w:cstheme="majorHAnsi"/>
                <w:sz w:val="19"/>
                <w:szCs w:val="19"/>
              </w:rPr>
            </w:pPr>
          </w:p>
        </w:tc>
        <w:tc>
          <w:tcPr>
            <w:tcW w:w="526" w:type="dxa"/>
            <w:shd w:val="clear" w:color="auto" w:fill="ABAFBF" w:themeFill="accent6"/>
            <w:vAlign w:val="center"/>
          </w:tcPr>
          <w:p w14:paraId="732D8038" w14:textId="07388BBC" w:rsidR="00CB501F" w:rsidRPr="00CB501F" w:rsidRDefault="00CB501F" w:rsidP="00CB501F">
            <w:pPr>
              <w:spacing w:before="0"/>
              <w:jc w:val="center"/>
              <w:rPr>
                <w:rFonts w:asciiTheme="majorHAnsi" w:hAnsiTheme="majorHAnsi" w:cstheme="majorHAnsi"/>
                <w:sz w:val="19"/>
                <w:szCs w:val="19"/>
              </w:rPr>
            </w:pPr>
          </w:p>
        </w:tc>
        <w:tc>
          <w:tcPr>
            <w:tcW w:w="529" w:type="dxa"/>
            <w:shd w:val="clear" w:color="auto" w:fill="ABAFBF" w:themeFill="accent6"/>
            <w:vAlign w:val="center"/>
          </w:tcPr>
          <w:p w14:paraId="339CE9CB" w14:textId="177BE623" w:rsidR="00CB501F" w:rsidRPr="00CB501F" w:rsidRDefault="00CB501F" w:rsidP="00CB501F">
            <w:pPr>
              <w:spacing w:before="0"/>
              <w:jc w:val="center"/>
              <w:rPr>
                <w:rFonts w:asciiTheme="majorHAnsi" w:hAnsiTheme="majorHAnsi" w:cstheme="majorHAnsi"/>
                <w:sz w:val="19"/>
                <w:szCs w:val="19"/>
              </w:rPr>
            </w:pPr>
          </w:p>
        </w:tc>
        <w:tc>
          <w:tcPr>
            <w:tcW w:w="526" w:type="dxa"/>
            <w:shd w:val="clear" w:color="auto" w:fill="ABAFBF" w:themeFill="accent6"/>
            <w:vAlign w:val="center"/>
          </w:tcPr>
          <w:p w14:paraId="25C1D78E" w14:textId="32E5084B" w:rsidR="00CB501F" w:rsidRPr="00CB501F" w:rsidRDefault="00CB501F" w:rsidP="00CB501F">
            <w:pPr>
              <w:spacing w:before="0"/>
              <w:jc w:val="center"/>
              <w:rPr>
                <w:rFonts w:asciiTheme="majorHAnsi" w:hAnsiTheme="majorHAnsi" w:cstheme="majorHAnsi"/>
                <w:sz w:val="19"/>
                <w:szCs w:val="19"/>
              </w:rPr>
            </w:pPr>
          </w:p>
        </w:tc>
        <w:tc>
          <w:tcPr>
            <w:tcW w:w="529" w:type="dxa"/>
            <w:shd w:val="clear" w:color="auto" w:fill="ABAFBF" w:themeFill="accent6"/>
            <w:vAlign w:val="center"/>
          </w:tcPr>
          <w:p w14:paraId="18772F04" w14:textId="1D3FC7E9" w:rsidR="00CB501F" w:rsidRPr="00CB501F" w:rsidRDefault="00CB501F" w:rsidP="00CB501F">
            <w:pPr>
              <w:spacing w:before="0"/>
              <w:jc w:val="center"/>
              <w:rPr>
                <w:rFonts w:asciiTheme="majorHAnsi" w:hAnsiTheme="majorHAnsi" w:cstheme="majorHAnsi"/>
                <w:sz w:val="19"/>
                <w:szCs w:val="19"/>
              </w:rPr>
            </w:pPr>
          </w:p>
        </w:tc>
        <w:tc>
          <w:tcPr>
            <w:tcW w:w="526" w:type="dxa"/>
            <w:shd w:val="clear" w:color="auto" w:fill="ABAFBF" w:themeFill="accent6"/>
            <w:vAlign w:val="center"/>
          </w:tcPr>
          <w:p w14:paraId="2F536A6C" w14:textId="6F369D5C" w:rsidR="00CB501F" w:rsidRPr="00CB501F" w:rsidRDefault="00CB501F" w:rsidP="00CB501F">
            <w:pPr>
              <w:spacing w:before="0"/>
              <w:jc w:val="center"/>
              <w:rPr>
                <w:rFonts w:asciiTheme="majorHAnsi" w:hAnsiTheme="majorHAnsi" w:cstheme="majorHAnsi"/>
                <w:sz w:val="19"/>
                <w:szCs w:val="19"/>
              </w:rPr>
            </w:pPr>
          </w:p>
        </w:tc>
        <w:tc>
          <w:tcPr>
            <w:tcW w:w="529" w:type="dxa"/>
            <w:shd w:val="clear" w:color="auto" w:fill="ABAFBF" w:themeFill="accent6"/>
            <w:vAlign w:val="center"/>
          </w:tcPr>
          <w:p w14:paraId="2E266D07" w14:textId="38F6CD81" w:rsidR="00CB501F" w:rsidRPr="00CB501F" w:rsidRDefault="00CB501F" w:rsidP="00CB501F">
            <w:pPr>
              <w:spacing w:before="0"/>
              <w:jc w:val="center"/>
              <w:rPr>
                <w:rFonts w:asciiTheme="majorHAnsi" w:hAnsiTheme="majorHAnsi" w:cstheme="majorHAnsi"/>
                <w:sz w:val="19"/>
                <w:szCs w:val="19"/>
              </w:rPr>
            </w:pPr>
          </w:p>
        </w:tc>
        <w:tc>
          <w:tcPr>
            <w:tcW w:w="526" w:type="dxa"/>
            <w:shd w:val="clear" w:color="auto" w:fill="ABAFBF" w:themeFill="accent6"/>
            <w:vAlign w:val="center"/>
          </w:tcPr>
          <w:p w14:paraId="13317D70" w14:textId="62E9A89F" w:rsidR="00CB501F" w:rsidRPr="00CB501F" w:rsidRDefault="00CB501F" w:rsidP="00CB501F">
            <w:pPr>
              <w:spacing w:before="0"/>
              <w:jc w:val="center"/>
              <w:rPr>
                <w:rFonts w:asciiTheme="majorHAnsi" w:hAnsiTheme="majorHAnsi" w:cstheme="majorHAnsi"/>
                <w:sz w:val="19"/>
                <w:szCs w:val="19"/>
              </w:rPr>
            </w:pPr>
          </w:p>
        </w:tc>
        <w:tc>
          <w:tcPr>
            <w:tcW w:w="532" w:type="dxa"/>
            <w:shd w:val="clear" w:color="auto" w:fill="ABAFBF" w:themeFill="accent6"/>
            <w:vAlign w:val="center"/>
          </w:tcPr>
          <w:p w14:paraId="6CA5E7A2" w14:textId="44BB5CF3" w:rsidR="00CB501F" w:rsidRPr="00CB501F" w:rsidRDefault="00CB501F" w:rsidP="00CB501F">
            <w:pPr>
              <w:spacing w:before="0"/>
              <w:jc w:val="center"/>
              <w:rPr>
                <w:rFonts w:asciiTheme="majorHAnsi" w:hAnsiTheme="majorHAnsi" w:cstheme="majorHAnsi"/>
                <w:sz w:val="19"/>
                <w:szCs w:val="19"/>
              </w:rPr>
            </w:pPr>
          </w:p>
        </w:tc>
        <w:tc>
          <w:tcPr>
            <w:tcW w:w="1259" w:type="dxa"/>
            <w:shd w:val="clear" w:color="auto" w:fill="auto"/>
            <w:vAlign w:val="center"/>
          </w:tcPr>
          <w:p w14:paraId="33B429AA" w14:textId="1ECAF383" w:rsidR="00CB501F" w:rsidRPr="00CB501F" w:rsidRDefault="00CB501F" w:rsidP="00CB501F">
            <w:pPr>
              <w:spacing w:before="0"/>
              <w:jc w:val="left"/>
              <w:rPr>
                <w:rFonts w:asciiTheme="majorHAnsi" w:hAnsiTheme="majorHAnsi" w:cstheme="majorHAnsi"/>
                <w:sz w:val="19"/>
                <w:szCs w:val="19"/>
              </w:rPr>
            </w:pPr>
            <w:r w:rsidRPr="00CB501F">
              <w:rPr>
                <w:rFonts w:asciiTheme="majorHAnsi" w:hAnsiTheme="majorHAnsi" w:cstheme="majorHAnsi"/>
                <w:color w:val="000000"/>
                <w:sz w:val="19"/>
                <w:szCs w:val="19"/>
              </w:rPr>
              <w:t>TZ, UOTD, TA, CA, G</w:t>
            </w:r>
          </w:p>
        </w:tc>
      </w:tr>
      <w:tr w:rsidR="00CB501F" w:rsidRPr="00933E1C" w14:paraId="3B76A22D" w14:textId="77777777" w:rsidTr="00CB501F">
        <w:tc>
          <w:tcPr>
            <w:tcW w:w="1310" w:type="dxa"/>
            <w:vAlign w:val="center"/>
          </w:tcPr>
          <w:p w14:paraId="56EABBFB" w14:textId="146AEFFC" w:rsidR="00CB501F" w:rsidRPr="00CB501F" w:rsidRDefault="00CB501F" w:rsidP="00CB501F">
            <w:pPr>
              <w:spacing w:before="0"/>
              <w:jc w:val="center"/>
              <w:rPr>
                <w:rFonts w:asciiTheme="majorHAnsi" w:hAnsiTheme="majorHAnsi" w:cstheme="majorHAnsi"/>
                <w:color w:val="000000"/>
                <w:sz w:val="19"/>
                <w:szCs w:val="19"/>
              </w:rPr>
            </w:pPr>
            <w:r w:rsidRPr="00CB501F">
              <w:rPr>
                <w:rFonts w:asciiTheme="majorHAnsi" w:hAnsiTheme="majorHAnsi" w:cstheme="majorHAnsi"/>
                <w:color w:val="000000"/>
                <w:sz w:val="19"/>
                <w:szCs w:val="19"/>
              </w:rPr>
              <w:t>Edukacija</w:t>
            </w:r>
          </w:p>
        </w:tc>
        <w:tc>
          <w:tcPr>
            <w:tcW w:w="3527" w:type="dxa"/>
            <w:vAlign w:val="center"/>
          </w:tcPr>
          <w:p w14:paraId="063A790F" w14:textId="4860F83A" w:rsidR="00CB501F" w:rsidRPr="00CB501F" w:rsidRDefault="00CB501F" w:rsidP="00CB501F">
            <w:pPr>
              <w:spacing w:before="0"/>
              <w:jc w:val="left"/>
              <w:rPr>
                <w:rFonts w:asciiTheme="majorHAnsi" w:hAnsiTheme="majorHAnsi" w:cstheme="majorHAnsi"/>
                <w:sz w:val="19"/>
                <w:szCs w:val="19"/>
              </w:rPr>
            </w:pPr>
            <w:r w:rsidRPr="00CB501F">
              <w:rPr>
                <w:rFonts w:asciiTheme="majorHAnsi" w:hAnsiTheme="majorHAnsi" w:cstheme="majorHAnsi"/>
                <w:color w:val="000000"/>
                <w:sz w:val="19"/>
                <w:szCs w:val="19"/>
              </w:rPr>
              <w:t>U suradnji s obrazovnim institucijama osmisliti i provoditi edukacijske aktivnosti za djecu o očuvanju područja obuhvaćenih Planom.</w:t>
            </w:r>
          </w:p>
        </w:tc>
        <w:tc>
          <w:tcPr>
            <w:tcW w:w="777" w:type="dxa"/>
            <w:vAlign w:val="center"/>
          </w:tcPr>
          <w:p w14:paraId="0C42E502" w14:textId="180FD270" w:rsidR="00CB501F" w:rsidRPr="00CB501F" w:rsidRDefault="00CB501F" w:rsidP="00CB501F">
            <w:pPr>
              <w:spacing w:before="0"/>
              <w:jc w:val="center"/>
              <w:rPr>
                <w:rFonts w:asciiTheme="majorHAnsi" w:hAnsiTheme="majorHAnsi" w:cstheme="majorHAnsi"/>
                <w:b/>
                <w:bCs/>
                <w:color w:val="030F40" w:themeColor="accent1"/>
                <w:sz w:val="19"/>
                <w:szCs w:val="19"/>
              </w:rPr>
            </w:pPr>
            <w:r w:rsidRPr="00CB501F">
              <w:rPr>
                <w:rFonts w:asciiTheme="majorHAnsi" w:hAnsiTheme="majorHAnsi" w:cstheme="majorHAnsi"/>
                <w:b/>
                <w:bCs/>
                <w:color w:val="030F40" w:themeColor="accent1"/>
                <w:sz w:val="19"/>
                <w:szCs w:val="19"/>
              </w:rPr>
              <w:t>BA10</w:t>
            </w:r>
          </w:p>
        </w:tc>
        <w:tc>
          <w:tcPr>
            <w:tcW w:w="2080" w:type="dxa"/>
            <w:vAlign w:val="center"/>
          </w:tcPr>
          <w:p w14:paraId="7D5825CF" w14:textId="1A0DD83D" w:rsidR="00CB501F" w:rsidRPr="00CB501F" w:rsidRDefault="00CB501F" w:rsidP="00CB501F">
            <w:pPr>
              <w:spacing w:before="0"/>
              <w:jc w:val="left"/>
              <w:rPr>
                <w:rFonts w:asciiTheme="majorHAnsi" w:hAnsiTheme="majorHAnsi" w:cstheme="majorHAnsi"/>
                <w:color w:val="000000"/>
                <w:sz w:val="19"/>
                <w:szCs w:val="19"/>
              </w:rPr>
            </w:pPr>
            <w:r w:rsidRPr="00CB501F">
              <w:rPr>
                <w:rFonts w:asciiTheme="majorHAnsi" w:hAnsiTheme="majorHAnsi" w:cstheme="majorHAnsi"/>
                <w:sz w:val="19"/>
                <w:szCs w:val="19"/>
              </w:rPr>
              <w:t>Provedeno minimalno 5 aktivnosti edukacije. Minimalno 15 korisnika po svakoj aktivnosti.</w:t>
            </w:r>
          </w:p>
        </w:tc>
        <w:tc>
          <w:tcPr>
            <w:tcW w:w="474" w:type="dxa"/>
            <w:vAlign w:val="center"/>
          </w:tcPr>
          <w:p w14:paraId="39AF7D39" w14:textId="04A2B9E9" w:rsidR="00CB501F" w:rsidRPr="00CB501F" w:rsidRDefault="00CB501F" w:rsidP="00CB501F">
            <w:pPr>
              <w:spacing w:before="0"/>
              <w:jc w:val="center"/>
              <w:rPr>
                <w:rFonts w:asciiTheme="majorHAnsi" w:hAnsiTheme="majorHAnsi" w:cstheme="majorHAnsi"/>
                <w:b/>
                <w:bCs/>
                <w:color w:val="030F40" w:themeColor="accent1"/>
                <w:sz w:val="19"/>
                <w:szCs w:val="19"/>
              </w:rPr>
            </w:pPr>
            <w:r w:rsidRPr="00CB501F">
              <w:rPr>
                <w:rFonts w:asciiTheme="majorHAnsi" w:hAnsiTheme="majorHAnsi" w:cstheme="majorHAnsi"/>
                <w:b/>
                <w:bCs/>
                <w:color w:val="030F40" w:themeColor="accent1"/>
                <w:sz w:val="19"/>
                <w:szCs w:val="19"/>
              </w:rPr>
              <w:t>2</w:t>
            </w:r>
          </w:p>
        </w:tc>
        <w:tc>
          <w:tcPr>
            <w:tcW w:w="526" w:type="dxa"/>
            <w:shd w:val="clear" w:color="auto" w:fill="ABAFBF" w:themeFill="accent6"/>
            <w:vAlign w:val="center"/>
          </w:tcPr>
          <w:p w14:paraId="1C63B379" w14:textId="42B304E3" w:rsidR="00CB501F" w:rsidRPr="00CB501F" w:rsidRDefault="00CB501F" w:rsidP="00CB501F">
            <w:pPr>
              <w:spacing w:before="0"/>
              <w:jc w:val="center"/>
              <w:rPr>
                <w:rFonts w:asciiTheme="majorHAnsi" w:hAnsiTheme="majorHAnsi" w:cstheme="majorHAnsi"/>
                <w:sz w:val="19"/>
                <w:szCs w:val="19"/>
              </w:rPr>
            </w:pPr>
          </w:p>
        </w:tc>
        <w:tc>
          <w:tcPr>
            <w:tcW w:w="529" w:type="dxa"/>
            <w:shd w:val="clear" w:color="auto" w:fill="ABAFBF" w:themeFill="accent6"/>
            <w:vAlign w:val="center"/>
          </w:tcPr>
          <w:p w14:paraId="37E8F28A" w14:textId="2E606297" w:rsidR="00CB501F" w:rsidRPr="00CB501F" w:rsidRDefault="00CB501F" w:rsidP="00CB501F">
            <w:pPr>
              <w:spacing w:before="0"/>
              <w:jc w:val="center"/>
              <w:rPr>
                <w:rFonts w:asciiTheme="majorHAnsi" w:hAnsiTheme="majorHAnsi" w:cstheme="majorHAnsi"/>
                <w:sz w:val="19"/>
                <w:szCs w:val="19"/>
              </w:rPr>
            </w:pPr>
          </w:p>
        </w:tc>
        <w:tc>
          <w:tcPr>
            <w:tcW w:w="526" w:type="dxa"/>
            <w:shd w:val="clear" w:color="auto" w:fill="ABAFBF" w:themeFill="accent6"/>
            <w:vAlign w:val="center"/>
          </w:tcPr>
          <w:p w14:paraId="7EAD59D7" w14:textId="0A09A089" w:rsidR="00CB501F" w:rsidRPr="00CB501F" w:rsidRDefault="00CB501F" w:rsidP="00CB501F">
            <w:pPr>
              <w:spacing w:before="0"/>
              <w:jc w:val="center"/>
              <w:rPr>
                <w:rFonts w:asciiTheme="majorHAnsi" w:hAnsiTheme="majorHAnsi" w:cstheme="majorHAnsi"/>
                <w:sz w:val="19"/>
                <w:szCs w:val="19"/>
              </w:rPr>
            </w:pPr>
          </w:p>
        </w:tc>
        <w:tc>
          <w:tcPr>
            <w:tcW w:w="529" w:type="dxa"/>
            <w:shd w:val="clear" w:color="auto" w:fill="ABAFBF" w:themeFill="accent6"/>
            <w:vAlign w:val="center"/>
          </w:tcPr>
          <w:p w14:paraId="5B5C98C5" w14:textId="62EBC5A1" w:rsidR="00CB501F" w:rsidRPr="00CB501F" w:rsidRDefault="00CB501F" w:rsidP="00CB501F">
            <w:pPr>
              <w:spacing w:before="0"/>
              <w:jc w:val="center"/>
              <w:rPr>
                <w:rFonts w:asciiTheme="majorHAnsi" w:hAnsiTheme="majorHAnsi" w:cstheme="majorHAnsi"/>
                <w:sz w:val="19"/>
                <w:szCs w:val="19"/>
              </w:rPr>
            </w:pPr>
          </w:p>
        </w:tc>
        <w:tc>
          <w:tcPr>
            <w:tcW w:w="526" w:type="dxa"/>
            <w:shd w:val="clear" w:color="auto" w:fill="ABAFBF" w:themeFill="accent6"/>
            <w:vAlign w:val="center"/>
          </w:tcPr>
          <w:p w14:paraId="0A5DAD96" w14:textId="4CA7F841" w:rsidR="00CB501F" w:rsidRPr="00CB501F" w:rsidRDefault="00CB501F" w:rsidP="00CB501F">
            <w:pPr>
              <w:spacing w:before="0"/>
              <w:jc w:val="center"/>
              <w:rPr>
                <w:rFonts w:asciiTheme="majorHAnsi" w:hAnsiTheme="majorHAnsi" w:cstheme="majorHAnsi"/>
                <w:sz w:val="19"/>
                <w:szCs w:val="19"/>
              </w:rPr>
            </w:pPr>
          </w:p>
        </w:tc>
        <w:tc>
          <w:tcPr>
            <w:tcW w:w="529" w:type="dxa"/>
            <w:shd w:val="clear" w:color="auto" w:fill="ABAFBF" w:themeFill="accent6"/>
            <w:vAlign w:val="center"/>
          </w:tcPr>
          <w:p w14:paraId="46D91C2C" w14:textId="7A0FD694" w:rsidR="00CB501F" w:rsidRPr="00CB501F" w:rsidRDefault="00CB501F" w:rsidP="00CB501F">
            <w:pPr>
              <w:spacing w:before="0"/>
              <w:jc w:val="center"/>
              <w:rPr>
                <w:rFonts w:asciiTheme="majorHAnsi" w:hAnsiTheme="majorHAnsi" w:cstheme="majorHAnsi"/>
                <w:sz w:val="19"/>
                <w:szCs w:val="19"/>
              </w:rPr>
            </w:pPr>
          </w:p>
        </w:tc>
        <w:tc>
          <w:tcPr>
            <w:tcW w:w="526" w:type="dxa"/>
            <w:shd w:val="clear" w:color="auto" w:fill="ABAFBF" w:themeFill="accent6"/>
            <w:vAlign w:val="center"/>
          </w:tcPr>
          <w:p w14:paraId="121AA52B" w14:textId="786FF4D0" w:rsidR="00CB501F" w:rsidRPr="00CB501F" w:rsidRDefault="00CB501F" w:rsidP="00CB501F">
            <w:pPr>
              <w:spacing w:before="0"/>
              <w:jc w:val="center"/>
              <w:rPr>
                <w:rFonts w:asciiTheme="majorHAnsi" w:hAnsiTheme="majorHAnsi" w:cstheme="majorHAnsi"/>
                <w:sz w:val="19"/>
                <w:szCs w:val="19"/>
              </w:rPr>
            </w:pPr>
          </w:p>
        </w:tc>
        <w:tc>
          <w:tcPr>
            <w:tcW w:w="529" w:type="dxa"/>
            <w:shd w:val="clear" w:color="auto" w:fill="ABAFBF" w:themeFill="accent6"/>
            <w:vAlign w:val="center"/>
          </w:tcPr>
          <w:p w14:paraId="233F2CA7" w14:textId="2AA0DDF6" w:rsidR="00CB501F" w:rsidRPr="00CB501F" w:rsidRDefault="00CB501F" w:rsidP="00CB501F">
            <w:pPr>
              <w:spacing w:before="0"/>
              <w:jc w:val="center"/>
              <w:rPr>
                <w:rFonts w:asciiTheme="majorHAnsi" w:hAnsiTheme="majorHAnsi" w:cstheme="majorHAnsi"/>
                <w:sz w:val="19"/>
                <w:szCs w:val="19"/>
              </w:rPr>
            </w:pPr>
          </w:p>
        </w:tc>
        <w:tc>
          <w:tcPr>
            <w:tcW w:w="526" w:type="dxa"/>
            <w:shd w:val="clear" w:color="auto" w:fill="ABAFBF" w:themeFill="accent6"/>
            <w:vAlign w:val="center"/>
          </w:tcPr>
          <w:p w14:paraId="49A0C7D4" w14:textId="746A3C86" w:rsidR="00CB501F" w:rsidRPr="00CB501F" w:rsidRDefault="00CB501F" w:rsidP="00CB501F">
            <w:pPr>
              <w:spacing w:before="0"/>
              <w:jc w:val="center"/>
              <w:rPr>
                <w:rFonts w:asciiTheme="majorHAnsi" w:hAnsiTheme="majorHAnsi" w:cstheme="majorHAnsi"/>
                <w:sz w:val="19"/>
                <w:szCs w:val="19"/>
              </w:rPr>
            </w:pPr>
          </w:p>
        </w:tc>
        <w:tc>
          <w:tcPr>
            <w:tcW w:w="532" w:type="dxa"/>
            <w:shd w:val="clear" w:color="auto" w:fill="ABAFBF" w:themeFill="accent6"/>
            <w:vAlign w:val="center"/>
          </w:tcPr>
          <w:p w14:paraId="381EDC98" w14:textId="0EB943C9" w:rsidR="00CB501F" w:rsidRPr="00CB501F" w:rsidRDefault="00CB501F" w:rsidP="00CB501F">
            <w:pPr>
              <w:spacing w:before="0"/>
              <w:jc w:val="center"/>
              <w:rPr>
                <w:rFonts w:asciiTheme="majorHAnsi" w:hAnsiTheme="majorHAnsi" w:cstheme="majorHAnsi"/>
                <w:sz w:val="19"/>
                <w:szCs w:val="19"/>
              </w:rPr>
            </w:pPr>
          </w:p>
        </w:tc>
        <w:tc>
          <w:tcPr>
            <w:tcW w:w="1259" w:type="dxa"/>
            <w:shd w:val="clear" w:color="auto" w:fill="auto"/>
            <w:vAlign w:val="center"/>
          </w:tcPr>
          <w:p w14:paraId="13017F20" w14:textId="6130C014" w:rsidR="00CB501F" w:rsidRPr="00CB501F" w:rsidRDefault="00CB501F" w:rsidP="00CB501F">
            <w:pPr>
              <w:spacing w:before="0"/>
              <w:jc w:val="left"/>
              <w:rPr>
                <w:rFonts w:asciiTheme="majorHAnsi" w:hAnsiTheme="majorHAnsi" w:cstheme="majorHAnsi"/>
                <w:sz w:val="19"/>
                <w:szCs w:val="19"/>
              </w:rPr>
            </w:pPr>
            <w:r w:rsidRPr="00CB501F">
              <w:rPr>
                <w:rFonts w:asciiTheme="majorHAnsi" w:hAnsiTheme="majorHAnsi" w:cstheme="majorHAnsi"/>
                <w:color w:val="000000"/>
                <w:sz w:val="19"/>
                <w:szCs w:val="19"/>
              </w:rPr>
              <w:t>OŠ, SŠ</w:t>
            </w:r>
          </w:p>
        </w:tc>
      </w:tr>
      <w:tr w:rsidR="00CB501F" w:rsidRPr="00933E1C" w14:paraId="5AD32DF5" w14:textId="77777777" w:rsidTr="00CB501F">
        <w:tc>
          <w:tcPr>
            <w:tcW w:w="1310" w:type="dxa"/>
            <w:vAlign w:val="center"/>
          </w:tcPr>
          <w:p w14:paraId="513870FD" w14:textId="58A1E060" w:rsidR="00CB501F" w:rsidRPr="00CB501F" w:rsidRDefault="00CB501F" w:rsidP="00CB501F">
            <w:pPr>
              <w:spacing w:before="0"/>
              <w:jc w:val="center"/>
              <w:rPr>
                <w:rFonts w:asciiTheme="majorHAnsi" w:hAnsiTheme="majorHAnsi" w:cstheme="majorHAnsi"/>
                <w:color w:val="000000"/>
                <w:sz w:val="19"/>
                <w:szCs w:val="19"/>
              </w:rPr>
            </w:pPr>
            <w:r w:rsidRPr="00CB501F">
              <w:rPr>
                <w:rFonts w:asciiTheme="majorHAnsi" w:hAnsiTheme="majorHAnsi" w:cstheme="majorHAnsi"/>
                <w:color w:val="000000"/>
                <w:sz w:val="19"/>
                <w:szCs w:val="19"/>
              </w:rPr>
              <w:t>Suradnja</w:t>
            </w:r>
          </w:p>
        </w:tc>
        <w:tc>
          <w:tcPr>
            <w:tcW w:w="3527" w:type="dxa"/>
            <w:vAlign w:val="center"/>
          </w:tcPr>
          <w:p w14:paraId="7D536F2D" w14:textId="38232D84" w:rsidR="00CB501F" w:rsidRPr="00CB501F" w:rsidRDefault="00CB501F" w:rsidP="00CB501F">
            <w:pPr>
              <w:spacing w:before="0"/>
              <w:jc w:val="left"/>
              <w:rPr>
                <w:rFonts w:asciiTheme="majorHAnsi" w:hAnsiTheme="majorHAnsi" w:cstheme="majorHAnsi"/>
                <w:sz w:val="19"/>
                <w:szCs w:val="19"/>
              </w:rPr>
            </w:pPr>
            <w:r w:rsidRPr="00CB501F">
              <w:rPr>
                <w:rFonts w:asciiTheme="majorHAnsi" w:hAnsiTheme="majorHAnsi" w:cstheme="majorHAnsi"/>
                <w:sz w:val="19"/>
                <w:szCs w:val="19"/>
              </w:rPr>
              <w:t xml:space="preserve">U suradnji s TZ osmisliti i provoditi edukativne aktivnosti za turističke vodiče za očuvanje područja obuhvaćenih Planom i odgovorno ponašanje posjetitelja u prirodi. </w:t>
            </w:r>
          </w:p>
        </w:tc>
        <w:tc>
          <w:tcPr>
            <w:tcW w:w="777" w:type="dxa"/>
            <w:vAlign w:val="center"/>
          </w:tcPr>
          <w:p w14:paraId="04DD0651" w14:textId="6B811DE6" w:rsidR="00CB501F" w:rsidRPr="00CB501F" w:rsidRDefault="00CB501F" w:rsidP="00CB501F">
            <w:pPr>
              <w:spacing w:before="0"/>
              <w:jc w:val="center"/>
              <w:rPr>
                <w:rFonts w:asciiTheme="majorHAnsi" w:hAnsiTheme="majorHAnsi" w:cstheme="majorHAnsi"/>
                <w:b/>
                <w:bCs/>
                <w:color w:val="030F40" w:themeColor="accent1"/>
                <w:sz w:val="19"/>
                <w:szCs w:val="19"/>
              </w:rPr>
            </w:pPr>
            <w:r w:rsidRPr="00CB501F">
              <w:rPr>
                <w:rFonts w:asciiTheme="majorHAnsi" w:hAnsiTheme="majorHAnsi" w:cstheme="majorHAnsi"/>
                <w:b/>
                <w:bCs/>
                <w:color w:val="030F40" w:themeColor="accent1"/>
                <w:sz w:val="19"/>
                <w:szCs w:val="19"/>
              </w:rPr>
              <w:t>BA11</w:t>
            </w:r>
          </w:p>
        </w:tc>
        <w:tc>
          <w:tcPr>
            <w:tcW w:w="2080" w:type="dxa"/>
            <w:vAlign w:val="center"/>
          </w:tcPr>
          <w:p w14:paraId="2E47F35F" w14:textId="64F7A2EE" w:rsidR="00CB501F" w:rsidRPr="00CB501F" w:rsidRDefault="00CB501F" w:rsidP="00CB501F">
            <w:pPr>
              <w:spacing w:before="0"/>
              <w:jc w:val="left"/>
              <w:rPr>
                <w:rFonts w:asciiTheme="majorHAnsi" w:hAnsiTheme="majorHAnsi" w:cstheme="majorHAnsi"/>
                <w:color w:val="000000"/>
                <w:sz w:val="19"/>
                <w:szCs w:val="19"/>
              </w:rPr>
            </w:pPr>
            <w:r w:rsidRPr="00CB501F">
              <w:rPr>
                <w:rFonts w:asciiTheme="majorHAnsi" w:hAnsiTheme="majorHAnsi" w:cstheme="majorHAnsi"/>
                <w:sz w:val="19"/>
                <w:szCs w:val="19"/>
              </w:rPr>
              <w:t>Provedeno minimalno 5 aktivnosti edukacije. Minimalno 10 korisnika po svakoj aktivnosti.</w:t>
            </w:r>
          </w:p>
        </w:tc>
        <w:tc>
          <w:tcPr>
            <w:tcW w:w="474" w:type="dxa"/>
            <w:vAlign w:val="center"/>
          </w:tcPr>
          <w:p w14:paraId="195041DB" w14:textId="26E55B4F" w:rsidR="00CB501F" w:rsidRPr="00CB501F" w:rsidRDefault="00CB501F" w:rsidP="00CB501F">
            <w:pPr>
              <w:spacing w:before="0"/>
              <w:jc w:val="center"/>
              <w:rPr>
                <w:rFonts w:asciiTheme="majorHAnsi" w:hAnsiTheme="majorHAnsi" w:cstheme="majorHAnsi"/>
                <w:b/>
                <w:bCs/>
                <w:color w:val="030F40" w:themeColor="accent1"/>
                <w:sz w:val="19"/>
                <w:szCs w:val="19"/>
              </w:rPr>
            </w:pPr>
            <w:r w:rsidRPr="00CB501F">
              <w:rPr>
                <w:rFonts w:asciiTheme="majorHAnsi" w:hAnsiTheme="majorHAnsi" w:cstheme="majorHAnsi"/>
                <w:b/>
                <w:bCs/>
                <w:color w:val="030F40" w:themeColor="accent1"/>
                <w:sz w:val="19"/>
                <w:szCs w:val="19"/>
              </w:rPr>
              <w:t>2</w:t>
            </w:r>
          </w:p>
        </w:tc>
        <w:tc>
          <w:tcPr>
            <w:tcW w:w="526" w:type="dxa"/>
            <w:shd w:val="clear" w:color="auto" w:fill="ABAFBF" w:themeFill="accent6"/>
            <w:vAlign w:val="center"/>
          </w:tcPr>
          <w:p w14:paraId="36FB26D5" w14:textId="682E21B3" w:rsidR="00CB501F" w:rsidRPr="00CB501F" w:rsidRDefault="00CB501F" w:rsidP="00CB501F">
            <w:pPr>
              <w:spacing w:before="0"/>
              <w:jc w:val="center"/>
              <w:rPr>
                <w:rFonts w:asciiTheme="majorHAnsi" w:hAnsiTheme="majorHAnsi" w:cstheme="majorHAnsi"/>
                <w:sz w:val="19"/>
                <w:szCs w:val="19"/>
              </w:rPr>
            </w:pPr>
          </w:p>
        </w:tc>
        <w:tc>
          <w:tcPr>
            <w:tcW w:w="529" w:type="dxa"/>
            <w:shd w:val="clear" w:color="auto" w:fill="ABAFBF" w:themeFill="accent6"/>
            <w:vAlign w:val="center"/>
          </w:tcPr>
          <w:p w14:paraId="5C0D7CAA" w14:textId="593BDA2F" w:rsidR="00CB501F" w:rsidRPr="00CB501F" w:rsidRDefault="00CB501F" w:rsidP="00CB501F">
            <w:pPr>
              <w:spacing w:before="0"/>
              <w:jc w:val="center"/>
              <w:rPr>
                <w:rFonts w:asciiTheme="majorHAnsi" w:hAnsiTheme="majorHAnsi" w:cstheme="majorHAnsi"/>
                <w:sz w:val="19"/>
                <w:szCs w:val="19"/>
              </w:rPr>
            </w:pPr>
          </w:p>
        </w:tc>
        <w:tc>
          <w:tcPr>
            <w:tcW w:w="526" w:type="dxa"/>
            <w:shd w:val="clear" w:color="auto" w:fill="ABAFBF" w:themeFill="accent6"/>
            <w:vAlign w:val="center"/>
          </w:tcPr>
          <w:p w14:paraId="0C7463F2" w14:textId="2C126866" w:rsidR="00CB501F" w:rsidRPr="00CB501F" w:rsidRDefault="00CB501F" w:rsidP="00CB501F">
            <w:pPr>
              <w:spacing w:before="0"/>
              <w:jc w:val="center"/>
              <w:rPr>
                <w:rFonts w:asciiTheme="majorHAnsi" w:hAnsiTheme="majorHAnsi" w:cstheme="majorHAnsi"/>
                <w:sz w:val="19"/>
                <w:szCs w:val="19"/>
              </w:rPr>
            </w:pPr>
          </w:p>
        </w:tc>
        <w:tc>
          <w:tcPr>
            <w:tcW w:w="529" w:type="dxa"/>
            <w:shd w:val="clear" w:color="auto" w:fill="ABAFBF" w:themeFill="accent6"/>
            <w:vAlign w:val="center"/>
          </w:tcPr>
          <w:p w14:paraId="682AFAC0" w14:textId="16649770" w:rsidR="00CB501F" w:rsidRPr="00CB501F" w:rsidRDefault="00CB501F" w:rsidP="00CB501F">
            <w:pPr>
              <w:spacing w:before="0"/>
              <w:jc w:val="center"/>
              <w:rPr>
                <w:rFonts w:asciiTheme="majorHAnsi" w:hAnsiTheme="majorHAnsi" w:cstheme="majorHAnsi"/>
                <w:sz w:val="19"/>
                <w:szCs w:val="19"/>
              </w:rPr>
            </w:pPr>
          </w:p>
        </w:tc>
        <w:tc>
          <w:tcPr>
            <w:tcW w:w="526" w:type="dxa"/>
            <w:shd w:val="clear" w:color="auto" w:fill="ABAFBF" w:themeFill="accent6"/>
            <w:vAlign w:val="center"/>
          </w:tcPr>
          <w:p w14:paraId="53E28EA9" w14:textId="44C6B6EE" w:rsidR="00CB501F" w:rsidRPr="00CB501F" w:rsidRDefault="00CB501F" w:rsidP="00CB501F">
            <w:pPr>
              <w:spacing w:before="0"/>
              <w:jc w:val="center"/>
              <w:rPr>
                <w:rFonts w:asciiTheme="majorHAnsi" w:hAnsiTheme="majorHAnsi" w:cstheme="majorHAnsi"/>
                <w:sz w:val="19"/>
                <w:szCs w:val="19"/>
              </w:rPr>
            </w:pPr>
          </w:p>
        </w:tc>
        <w:tc>
          <w:tcPr>
            <w:tcW w:w="529" w:type="dxa"/>
            <w:shd w:val="clear" w:color="auto" w:fill="ABAFBF" w:themeFill="accent6"/>
            <w:vAlign w:val="center"/>
          </w:tcPr>
          <w:p w14:paraId="3587CD5A" w14:textId="370E9068" w:rsidR="00CB501F" w:rsidRPr="00CB501F" w:rsidRDefault="00CB501F" w:rsidP="00CB501F">
            <w:pPr>
              <w:spacing w:before="0"/>
              <w:jc w:val="center"/>
              <w:rPr>
                <w:rFonts w:asciiTheme="majorHAnsi" w:hAnsiTheme="majorHAnsi" w:cstheme="majorHAnsi"/>
                <w:sz w:val="19"/>
                <w:szCs w:val="19"/>
              </w:rPr>
            </w:pPr>
          </w:p>
        </w:tc>
        <w:tc>
          <w:tcPr>
            <w:tcW w:w="526" w:type="dxa"/>
            <w:shd w:val="clear" w:color="auto" w:fill="ABAFBF" w:themeFill="accent6"/>
            <w:vAlign w:val="center"/>
          </w:tcPr>
          <w:p w14:paraId="35DDB503" w14:textId="4A8A4F3C" w:rsidR="00CB501F" w:rsidRPr="00CB501F" w:rsidRDefault="00CB501F" w:rsidP="00CB501F">
            <w:pPr>
              <w:spacing w:before="0"/>
              <w:jc w:val="center"/>
              <w:rPr>
                <w:rFonts w:asciiTheme="majorHAnsi" w:hAnsiTheme="majorHAnsi" w:cstheme="majorHAnsi"/>
                <w:sz w:val="19"/>
                <w:szCs w:val="19"/>
              </w:rPr>
            </w:pPr>
          </w:p>
        </w:tc>
        <w:tc>
          <w:tcPr>
            <w:tcW w:w="529" w:type="dxa"/>
            <w:shd w:val="clear" w:color="auto" w:fill="ABAFBF" w:themeFill="accent6"/>
            <w:vAlign w:val="center"/>
          </w:tcPr>
          <w:p w14:paraId="1575FA3A" w14:textId="3AA7984B" w:rsidR="00CB501F" w:rsidRPr="00CB501F" w:rsidRDefault="00CB501F" w:rsidP="00CB501F">
            <w:pPr>
              <w:spacing w:before="0"/>
              <w:jc w:val="center"/>
              <w:rPr>
                <w:rFonts w:asciiTheme="majorHAnsi" w:hAnsiTheme="majorHAnsi" w:cstheme="majorHAnsi"/>
                <w:sz w:val="19"/>
                <w:szCs w:val="19"/>
              </w:rPr>
            </w:pPr>
          </w:p>
        </w:tc>
        <w:tc>
          <w:tcPr>
            <w:tcW w:w="526" w:type="dxa"/>
            <w:shd w:val="clear" w:color="auto" w:fill="ABAFBF" w:themeFill="accent6"/>
            <w:vAlign w:val="center"/>
          </w:tcPr>
          <w:p w14:paraId="6A0D3725" w14:textId="717BEFB3" w:rsidR="00CB501F" w:rsidRPr="00CB501F" w:rsidRDefault="00CB501F" w:rsidP="00CB501F">
            <w:pPr>
              <w:spacing w:before="0"/>
              <w:jc w:val="center"/>
              <w:rPr>
                <w:rFonts w:asciiTheme="majorHAnsi" w:hAnsiTheme="majorHAnsi" w:cstheme="majorHAnsi"/>
                <w:sz w:val="19"/>
                <w:szCs w:val="19"/>
              </w:rPr>
            </w:pPr>
          </w:p>
        </w:tc>
        <w:tc>
          <w:tcPr>
            <w:tcW w:w="532" w:type="dxa"/>
            <w:shd w:val="clear" w:color="auto" w:fill="ABAFBF" w:themeFill="accent6"/>
            <w:vAlign w:val="center"/>
          </w:tcPr>
          <w:p w14:paraId="18096980" w14:textId="68CF3D9F" w:rsidR="00CB501F" w:rsidRPr="00CB501F" w:rsidRDefault="00CB501F" w:rsidP="00CB501F">
            <w:pPr>
              <w:spacing w:before="0"/>
              <w:jc w:val="center"/>
              <w:rPr>
                <w:rFonts w:asciiTheme="majorHAnsi" w:hAnsiTheme="majorHAnsi" w:cstheme="majorHAnsi"/>
                <w:sz w:val="19"/>
                <w:szCs w:val="19"/>
              </w:rPr>
            </w:pPr>
          </w:p>
        </w:tc>
        <w:tc>
          <w:tcPr>
            <w:tcW w:w="1259" w:type="dxa"/>
            <w:shd w:val="clear" w:color="auto" w:fill="auto"/>
            <w:vAlign w:val="center"/>
          </w:tcPr>
          <w:p w14:paraId="3C210BEC" w14:textId="79EBC37C" w:rsidR="00CB501F" w:rsidRPr="00CB501F" w:rsidRDefault="00CB501F" w:rsidP="00CB501F">
            <w:pPr>
              <w:spacing w:before="0"/>
              <w:jc w:val="left"/>
              <w:rPr>
                <w:rFonts w:asciiTheme="majorHAnsi" w:hAnsiTheme="majorHAnsi" w:cstheme="majorHAnsi"/>
                <w:sz w:val="19"/>
                <w:szCs w:val="19"/>
              </w:rPr>
            </w:pPr>
            <w:r w:rsidRPr="00CB501F">
              <w:rPr>
                <w:rFonts w:asciiTheme="majorHAnsi" w:hAnsiTheme="majorHAnsi" w:cstheme="majorHAnsi"/>
                <w:color w:val="000000"/>
                <w:sz w:val="19"/>
                <w:szCs w:val="19"/>
              </w:rPr>
              <w:t>TZ, UTVOH</w:t>
            </w:r>
          </w:p>
        </w:tc>
      </w:tr>
      <w:tr w:rsidR="00CB501F" w:rsidRPr="00933E1C" w14:paraId="16FC4463" w14:textId="77777777" w:rsidTr="00CB501F">
        <w:tc>
          <w:tcPr>
            <w:tcW w:w="1310" w:type="dxa"/>
            <w:vAlign w:val="center"/>
          </w:tcPr>
          <w:p w14:paraId="7296E5F2" w14:textId="694561A7" w:rsidR="00CB501F" w:rsidRPr="00CB501F" w:rsidRDefault="00CB501F" w:rsidP="00CB501F">
            <w:pPr>
              <w:spacing w:before="0"/>
              <w:jc w:val="center"/>
              <w:rPr>
                <w:rFonts w:asciiTheme="majorHAnsi" w:hAnsiTheme="majorHAnsi" w:cstheme="majorHAnsi"/>
                <w:sz w:val="19"/>
                <w:szCs w:val="19"/>
              </w:rPr>
            </w:pPr>
            <w:r w:rsidRPr="00CB501F">
              <w:rPr>
                <w:rFonts w:asciiTheme="majorHAnsi" w:hAnsiTheme="majorHAnsi" w:cstheme="majorHAnsi"/>
                <w:color w:val="000000"/>
                <w:sz w:val="19"/>
                <w:szCs w:val="19"/>
              </w:rPr>
              <w:t>Suradnja</w:t>
            </w:r>
          </w:p>
        </w:tc>
        <w:tc>
          <w:tcPr>
            <w:tcW w:w="3527" w:type="dxa"/>
            <w:vAlign w:val="center"/>
          </w:tcPr>
          <w:p w14:paraId="22005BDE" w14:textId="0CDD493F" w:rsidR="00CB501F" w:rsidRPr="00CB501F" w:rsidRDefault="00CB501F" w:rsidP="00CB501F">
            <w:pPr>
              <w:spacing w:before="0"/>
              <w:jc w:val="left"/>
              <w:rPr>
                <w:rFonts w:asciiTheme="majorHAnsi" w:hAnsiTheme="majorHAnsi" w:cstheme="majorHAnsi"/>
                <w:color w:val="000000"/>
                <w:sz w:val="19"/>
                <w:szCs w:val="19"/>
              </w:rPr>
            </w:pPr>
            <w:r w:rsidRPr="00CB501F">
              <w:rPr>
                <w:rFonts w:asciiTheme="majorHAnsi" w:hAnsiTheme="majorHAnsi" w:cstheme="majorHAnsi"/>
                <w:color w:val="000000"/>
                <w:sz w:val="19"/>
                <w:szCs w:val="19"/>
              </w:rPr>
              <w:t>Ojačati suradnju s nadležnim kulturnim i turističkim institucijama u svrhu zajedničke promocije i očuvanja  kulturne i prirodne baštine.</w:t>
            </w:r>
          </w:p>
        </w:tc>
        <w:tc>
          <w:tcPr>
            <w:tcW w:w="777" w:type="dxa"/>
            <w:vAlign w:val="center"/>
          </w:tcPr>
          <w:p w14:paraId="02D11D4F" w14:textId="2F2418AC" w:rsidR="00CB501F" w:rsidRPr="00CB501F" w:rsidRDefault="00CB501F" w:rsidP="00CB501F">
            <w:pPr>
              <w:spacing w:before="0"/>
              <w:jc w:val="center"/>
              <w:rPr>
                <w:rFonts w:asciiTheme="majorHAnsi" w:hAnsiTheme="majorHAnsi" w:cstheme="majorHAnsi"/>
                <w:b/>
                <w:bCs/>
                <w:color w:val="030F40" w:themeColor="accent1"/>
                <w:sz w:val="19"/>
                <w:szCs w:val="19"/>
              </w:rPr>
            </w:pPr>
            <w:r w:rsidRPr="00CB501F">
              <w:rPr>
                <w:rFonts w:asciiTheme="majorHAnsi" w:hAnsiTheme="majorHAnsi" w:cstheme="majorHAnsi"/>
                <w:b/>
                <w:bCs/>
                <w:color w:val="030F40" w:themeColor="accent1"/>
                <w:sz w:val="19"/>
                <w:szCs w:val="19"/>
              </w:rPr>
              <w:t>BA12</w:t>
            </w:r>
          </w:p>
        </w:tc>
        <w:tc>
          <w:tcPr>
            <w:tcW w:w="2080" w:type="dxa"/>
            <w:vAlign w:val="center"/>
          </w:tcPr>
          <w:p w14:paraId="2B5E0205" w14:textId="410506F6" w:rsidR="00CB501F" w:rsidRPr="00CB501F" w:rsidRDefault="00CB501F" w:rsidP="00CB501F">
            <w:pPr>
              <w:spacing w:before="0"/>
              <w:jc w:val="left"/>
              <w:rPr>
                <w:rFonts w:asciiTheme="majorHAnsi" w:hAnsiTheme="majorHAnsi" w:cstheme="majorHAnsi"/>
                <w:color w:val="000000"/>
                <w:sz w:val="19"/>
                <w:szCs w:val="19"/>
              </w:rPr>
            </w:pPr>
            <w:r w:rsidRPr="00CB501F">
              <w:rPr>
                <w:rFonts w:asciiTheme="majorHAnsi" w:hAnsiTheme="majorHAnsi" w:cstheme="majorHAnsi"/>
                <w:color w:val="000000"/>
                <w:sz w:val="19"/>
                <w:szCs w:val="19"/>
              </w:rPr>
              <w:t>Pregled ostvarenih suradnji. Minimalno 1</w:t>
            </w:r>
            <w:r w:rsidRPr="00CB501F">
              <w:rPr>
                <w:rFonts w:asciiTheme="majorHAnsi" w:hAnsiTheme="majorHAnsi" w:cstheme="majorHAnsi"/>
                <w:color w:val="FF0000"/>
                <w:sz w:val="19"/>
                <w:szCs w:val="19"/>
              </w:rPr>
              <w:t xml:space="preserve"> </w:t>
            </w:r>
            <w:r w:rsidRPr="00CB501F">
              <w:rPr>
                <w:rFonts w:asciiTheme="majorHAnsi" w:hAnsiTheme="majorHAnsi" w:cstheme="majorHAnsi"/>
                <w:color w:val="000000"/>
                <w:sz w:val="19"/>
                <w:szCs w:val="19"/>
              </w:rPr>
              <w:t>suradnja godišnje.</w:t>
            </w:r>
          </w:p>
        </w:tc>
        <w:tc>
          <w:tcPr>
            <w:tcW w:w="474" w:type="dxa"/>
            <w:vAlign w:val="center"/>
          </w:tcPr>
          <w:p w14:paraId="508034A3" w14:textId="16AE7675" w:rsidR="00CB501F" w:rsidRPr="00CB501F" w:rsidRDefault="00CB501F" w:rsidP="00CB501F">
            <w:pPr>
              <w:spacing w:before="0"/>
              <w:jc w:val="center"/>
              <w:rPr>
                <w:rFonts w:asciiTheme="majorHAnsi" w:hAnsiTheme="majorHAnsi" w:cstheme="majorHAnsi"/>
                <w:b/>
                <w:bCs/>
                <w:color w:val="030F40" w:themeColor="accent1"/>
                <w:sz w:val="19"/>
                <w:szCs w:val="19"/>
              </w:rPr>
            </w:pPr>
            <w:r w:rsidRPr="00CB501F">
              <w:rPr>
                <w:rFonts w:asciiTheme="majorHAnsi" w:hAnsiTheme="majorHAnsi" w:cstheme="majorHAnsi"/>
                <w:b/>
                <w:bCs/>
                <w:color w:val="030F40" w:themeColor="accent1"/>
                <w:sz w:val="19"/>
                <w:szCs w:val="19"/>
              </w:rPr>
              <w:t>2</w:t>
            </w:r>
          </w:p>
        </w:tc>
        <w:tc>
          <w:tcPr>
            <w:tcW w:w="526" w:type="dxa"/>
            <w:shd w:val="clear" w:color="auto" w:fill="ABAFBF" w:themeFill="accent6"/>
            <w:vAlign w:val="center"/>
          </w:tcPr>
          <w:p w14:paraId="6170323F" w14:textId="451CDFB3" w:rsidR="00CB501F" w:rsidRPr="00CB501F" w:rsidRDefault="00CB501F" w:rsidP="00CB501F">
            <w:pPr>
              <w:spacing w:before="0"/>
              <w:jc w:val="center"/>
              <w:rPr>
                <w:rFonts w:asciiTheme="majorHAnsi" w:hAnsiTheme="majorHAnsi" w:cstheme="majorHAnsi"/>
                <w:sz w:val="19"/>
                <w:szCs w:val="19"/>
              </w:rPr>
            </w:pPr>
          </w:p>
        </w:tc>
        <w:tc>
          <w:tcPr>
            <w:tcW w:w="529" w:type="dxa"/>
            <w:shd w:val="clear" w:color="auto" w:fill="ABAFBF" w:themeFill="accent6"/>
            <w:vAlign w:val="center"/>
          </w:tcPr>
          <w:p w14:paraId="28447D58" w14:textId="5B6B7964" w:rsidR="00CB501F" w:rsidRPr="00CB501F" w:rsidRDefault="00CB501F" w:rsidP="00CB501F">
            <w:pPr>
              <w:spacing w:before="0"/>
              <w:jc w:val="center"/>
              <w:rPr>
                <w:rFonts w:asciiTheme="majorHAnsi" w:hAnsiTheme="majorHAnsi" w:cstheme="majorHAnsi"/>
                <w:sz w:val="19"/>
                <w:szCs w:val="19"/>
              </w:rPr>
            </w:pPr>
          </w:p>
        </w:tc>
        <w:tc>
          <w:tcPr>
            <w:tcW w:w="526" w:type="dxa"/>
            <w:shd w:val="clear" w:color="auto" w:fill="ABAFBF" w:themeFill="accent6"/>
            <w:vAlign w:val="center"/>
          </w:tcPr>
          <w:p w14:paraId="6689665E" w14:textId="57F7E079" w:rsidR="00CB501F" w:rsidRPr="00CB501F" w:rsidRDefault="00CB501F" w:rsidP="00CB501F">
            <w:pPr>
              <w:spacing w:before="0"/>
              <w:jc w:val="center"/>
              <w:rPr>
                <w:rFonts w:asciiTheme="majorHAnsi" w:hAnsiTheme="majorHAnsi" w:cstheme="majorHAnsi"/>
                <w:sz w:val="19"/>
                <w:szCs w:val="19"/>
              </w:rPr>
            </w:pPr>
          </w:p>
        </w:tc>
        <w:tc>
          <w:tcPr>
            <w:tcW w:w="529" w:type="dxa"/>
            <w:shd w:val="clear" w:color="auto" w:fill="ABAFBF" w:themeFill="accent6"/>
            <w:vAlign w:val="center"/>
          </w:tcPr>
          <w:p w14:paraId="40291657" w14:textId="469B8987" w:rsidR="00CB501F" w:rsidRPr="00CB501F" w:rsidRDefault="00CB501F" w:rsidP="00CB501F">
            <w:pPr>
              <w:spacing w:before="0"/>
              <w:jc w:val="center"/>
              <w:rPr>
                <w:rFonts w:asciiTheme="majorHAnsi" w:hAnsiTheme="majorHAnsi" w:cstheme="majorHAnsi"/>
                <w:sz w:val="19"/>
                <w:szCs w:val="19"/>
              </w:rPr>
            </w:pPr>
          </w:p>
        </w:tc>
        <w:tc>
          <w:tcPr>
            <w:tcW w:w="526" w:type="dxa"/>
            <w:shd w:val="clear" w:color="auto" w:fill="ABAFBF" w:themeFill="accent6"/>
            <w:vAlign w:val="center"/>
          </w:tcPr>
          <w:p w14:paraId="034ADA8E" w14:textId="662F7B56" w:rsidR="00CB501F" w:rsidRPr="00CB501F" w:rsidRDefault="00CB501F" w:rsidP="00CB501F">
            <w:pPr>
              <w:spacing w:before="0"/>
              <w:jc w:val="center"/>
              <w:rPr>
                <w:rFonts w:asciiTheme="majorHAnsi" w:hAnsiTheme="majorHAnsi" w:cstheme="majorHAnsi"/>
                <w:sz w:val="19"/>
                <w:szCs w:val="19"/>
              </w:rPr>
            </w:pPr>
          </w:p>
        </w:tc>
        <w:tc>
          <w:tcPr>
            <w:tcW w:w="529" w:type="dxa"/>
            <w:shd w:val="clear" w:color="auto" w:fill="ABAFBF" w:themeFill="accent6"/>
            <w:vAlign w:val="center"/>
          </w:tcPr>
          <w:p w14:paraId="69AF2FFB" w14:textId="5F6CA62A" w:rsidR="00CB501F" w:rsidRPr="00CB501F" w:rsidRDefault="00CB501F" w:rsidP="00CB501F">
            <w:pPr>
              <w:spacing w:before="0"/>
              <w:jc w:val="center"/>
              <w:rPr>
                <w:rFonts w:asciiTheme="majorHAnsi" w:hAnsiTheme="majorHAnsi" w:cstheme="majorHAnsi"/>
                <w:sz w:val="19"/>
                <w:szCs w:val="19"/>
              </w:rPr>
            </w:pPr>
          </w:p>
        </w:tc>
        <w:tc>
          <w:tcPr>
            <w:tcW w:w="526" w:type="dxa"/>
            <w:shd w:val="clear" w:color="auto" w:fill="ABAFBF" w:themeFill="accent6"/>
            <w:vAlign w:val="center"/>
          </w:tcPr>
          <w:p w14:paraId="00D0AB72" w14:textId="35E64EE0" w:rsidR="00CB501F" w:rsidRPr="00CB501F" w:rsidRDefault="00CB501F" w:rsidP="00CB501F">
            <w:pPr>
              <w:spacing w:before="0"/>
              <w:jc w:val="center"/>
              <w:rPr>
                <w:rFonts w:asciiTheme="majorHAnsi" w:hAnsiTheme="majorHAnsi" w:cstheme="majorHAnsi"/>
                <w:sz w:val="19"/>
                <w:szCs w:val="19"/>
              </w:rPr>
            </w:pPr>
          </w:p>
        </w:tc>
        <w:tc>
          <w:tcPr>
            <w:tcW w:w="529" w:type="dxa"/>
            <w:shd w:val="clear" w:color="auto" w:fill="ABAFBF" w:themeFill="accent6"/>
            <w:vAlign w:val="center"/>
          </w:tcPr>
          <w:p w14:paraId="604DF72C" w14:textId="16C59B5F" w:rsidR="00CB501F" w:rsidRPr="00CB501F" w:rsidRDefault="00CB501F" w:rsidP="00CB501F">
            <w:pPr>
              <w:spacing w:before="0"/>
              <w:jc w:val="center"/>
              <w:rPr>
                <w:rFonts w:asciiTheme="majorHAnsi" w:hAnsiTheme="majorHAnsi" w:cstheme="majorHAnsi"/>
                <w:sz w:val="19"/>
                <w:szCs w:val="19"/>
              </w:rPr>
            </w:pPr>
          </w:p>
        </w:tc>
        <w:tc>
          <w:tcPr>
            <w:tcW w:w="526" w:type="dxa"/>
            <w:shd w:val="clear" w:color="auto" w:fill="ABAFBF" w:themeFill="accent6"/>
            <w:vAlign w:val="center"/>
          </w:tcPr>
          <w:p w14:paraId="2A104D1F" w14:textId="5B20DCDB" w:rsidR="00CB501F" w:rsidRPr="00CB501F" w:rsidRDefault="00CB501F" w:rsidP="00CB501F">
            <w:pPr>
              <w:spacing w:before="0"/>
              <w:jc w:val="center"/>
              <w:rPr>
                <w:rFonts w:asciiTheme="majorHAnsi" w:hAnsiTheme="majorHAnsi" w:cstheme="majorHAnsi"/>
                <w:sz w:val="19"/>
                <w:szCs w:val="19"/>
              </w:rPr>
            </w:pPr>
          </w:p>
        </w:tc>
        <w:tc>
          <w:tcPr>
            <w:tcW w:w="532" w:type="dxa"/>
            <w:shd w:val="clear" w:color="auto" w:fill="ABAFBF" w:themeFill="accent6"/>
            <w:vAlign w:val="center"/>
          </w:tcPr>
          <w:p w14:paraId="4E6B600C" w14:textId="4CCFCE0E" w:rsidR="00CB501F" w:rsidRPr="00CB501F" w:rsidRDefault="00CB501F" w:rsidP="00CB501F">
            <w:pPr>
              <w:spacing w:before="0"/>
              <w:jc w:val="center"/>
              <w:rPr>
                <w:rFonts w:asciiTheme="majorHAnsi" w:hAnsiTheme="majorHAnsi" w:cstheme="majorHAnsi"/>
                <w:sz w:val="19"/>
                <w:szCs w:val="19"/>
              </w:rPr>
            </w:pPr>
          </w:p>
        </w:tc>
        <w:tc>
          <w:tcPr>
            <w:tcW w:w="1259" w:type="dxa"/>
            <w:shd w:val="clear" w:color="auto" w:fill="auto"/>
            <w:vAlign w:val="center"/>
          </w:tcPr>
          <w:p w14:paraId="085098A2" w14:textId="49C334CF" w:rsidR="00CB501F" w:rsidRPr="00CB501F" w:rsidRDefault="00CB501F" w:rsidP="00CB501F">
            <w:pPr>
              <w:spacing w:before="0"/>
              <w:jc w:val="left"/>
              <w:rPr>
                <w:rFonts w:asciiTheme="majorHAnsi" w:hAnsiTheme="majorHAnsi" w:cstheme="majorHAnsi"/>
                <w:color w:val="000000"/>
                <w:sz w:val="19"/>
                <w:szCs w:val="19"/>
              </w:rPr>
            </w:pPr>
            <w:r w:rsidRPr="00CB501F">
              <w:rPr>
                <w:rFonts w:asciiTheme="majorHAnsi" w:hAnsiTheme="majorHAnsi" w:cstheme="majorHAnsi"/>
                <w:color w:val="000000"/>
                <w:sz w:val="19"/>
                <w:szCs w:val="19"/>
              </w:rPr>
              <w:t>TZ, KOS, MHB, AUSP, UHMM</w:t>
            </w:r>
          </w:p>
        </w:tc>
      </w:tr>
      <w:tr w:rsidR="00CB501F" w:rsidRPr="00933E1C" w14:paraId="7B082109" w14:textId="77777777" w:rsidTr="00CB501F">
        <w:tc>
          <w:tcPr>
            <w:tcW w:w="1310" w:type="dxa"/>
            <w:vAlign w:val="center"/>
          </w:tcPr>
          <w:p w14:paraId="0D73BFD6" w14:textId="60CDC5A9" w:rsidR="00CB501F" w:rsidRPr="00CB501F" w:rsidRDefault="00CB501F" w:rsidP="00CB501F">
            <w:pPr>
              <w:spacing w:before="0"/>
              <w:jc w:val="center"/>
              <w:rPr>
                <w:rFonts w:asciiTheme="majorHAnsi" w:hAnsiTheme="majorHAnsi" w:cstheme="majorHAnsi"/>
                <w:sz w:val="19"/>
                <w:szCs w:val="19"/>
              </w:rPr>
            </w:pPr>
            <w:r w:rsidRPr="00CB501F">
              <w:rPr>
                <w:rFonts w:asciiTheme="majorHAnsi" w:hAnsiTheme="majorHAnsi" w:cstheme="majorHAnsi"/>
                <w:color w:val="000000"/>
                <w:sz w:val="19"/>
                <w:szCs w:val="19"/>
              </w:rPr>
              <w:t>Informiranje</w:t>
            </w:r>
          </w:p>
        </w:tc>
        <w:tc>
          <w:tcPr>
            <w:tcW w:w="3527" w:type="dxa"/>
            <w:vAlign w:val="center"/>
          </w:tcPr>
          <w:p w14:paraId="2C931C3B" w14:textId="44A20D9C" w:rsidR="00CB501F" w:rsidRPr="00CB501F" w:rsidRDefault="00CB501F" w:rsidP="00FE74F4">
            <w:pPr>
              <w:spacing w:before="0"/>
              <w:jc w:val="left"/>
              <w:rPr>
                <w:rFonts w:asciiTheme="majorHAnsi" w:hAnsiTheme="majorHAnsi" w:cstheme="majorHAnsi"/>
                <w:sz w:val="19"/>
                <w:szCs w:val="19"/>
              </w:rPr>
            </w:pPr>
            <w:r w:rsidRPr="00CB501F">
              <w:rPr>
                <w:rFonts w:asciiTheme="majorHAnsi" w:hAnsiTheme="majorHAnsi" w:cstheme="majorHAnsi"/>
                <w:sz w:val="19"/>
                <w:szCs w:val="19"/>
              </w:rPr>
              <w:t xml:space="preserve">Redovito održavati i unaprjeđivati web stranicu Paklenih otoka s aplikacijom za dojavu nalaza vrsta </w:t>
            </w:r>
            <w:proofErr w:type="spellStart"/>
            <w:r w:rsidRPr="00CB501F">
              <w:rPr>
                <w:rFonts w:asciiTheme="majorHAnsi" w:hAnsiTheme="majorHAnsi" w:cstheme="majorHAnsi"/>
                <w:sz w:val="19"/>
                <w:szCs w:val="19"/>
              </w:rPr>
              <w:t>JesteLiVidjeli</w:t>
            </w:r>
            <w:proofErr w:type="spellEnd"/>
            <w:r w:rsidRPr="00CB501F">
              <w:rPr>
                <w:rFonts w:asciiTheme="majorHAnsi" w:hAnsiTheme="majorHAnsi" w:cstheme="majorHAnsi"/>
                <w:sz w:val="19"/>
                <w:szCs w:val="19"/>
              </w:rPr>
              <w:t xml:space="preserve">? </w:t>
            </w:r>
            <w:r w:rsidR="00FE74F4">
              <w:rPr>
                <w:rFonts w:asciiTheme="majorHAnsi" w:hAnsiTheme="majorHAnsi" w:cstheme="majorHAnsi"/>
                <w:sz w:val="19"/>
                <w:szCs w:val="19"/>
              </w:rPr>
              <w:t>(</w:t>
            </w:r>
            <w:r w:rsidRPr="00CB501F">
              <w:rPr>
                <w:rFonts w:asciiTheme="majorHAnsi" w:hAnsiTheme="majorHAnsi" w:cstheme="majorHAnsi"/>
                <w:sz w:val="19"/>
                <w:szCs w:val="19"/>
              </w:rPr>
              <w:t>https://pakleniotoci.eu/HaveYouSeenIt</w:t>
            </w:r>
            <w:r w:rsidR="00FE74F4">
              <w:rPr>
                <w:rFonts w:asciiTheme="majorHAnsi" w:hAnsiTheme="majorHAnsi" w:cstheme="majorHAnsi"/>
                <w:sz w:val="19"/>
                <w:szCs w:val="19"/>
              </w:rPr>
              <w:t>)</w:t>
            </w:r>
          </w:p>
        </w:tc>
        <w:tc>
          <w:tcPr>
            <w:tcW w:w="777" w:type="dxa"/>
            <w:vAlign w:val="center"/>
          </w:tcPr>
          <w:p w14:paraId="22AED2B6" w14:textId="0A778BE7" w:rsidR="00CB501F" w:rsidRPr="00CB501F" w:rsidRDefault="00CB501F" w:rsidP="00CB501F">
            <w:pPr>
              <w:spacing w:before="0"/>
              <w:jc w:val="center"/>
              <w:rPr>
                <w:rFonts w:asciiTheme="majorHAnsi" w:hAnsiTheme="majorHAnsi" w:cstheme="majorHAnsi"/>
                <w:b/>
                <w:bCs/>
                <w:color w:val="030F40" w:themeColor="accent1"/>
                <w:sz w:val="19"/>
                <w:szCs w:val="19"/>
              </w:rPr>
            </w:pPr>
            <w:r w:rsidRPr="00CB501F">
              <w:rPr>
                <w:rFonts w:asciiTheme="majorHAnsi" w:hAnsiTheme="majorHAnsi" w:cstheme="majorHAnsi"/>
                <w:b/>
                <w:bCs/>
                <w:color w:val="030F40" w:themeColor="accent1"/>
                <w:sz w:val="19"/>
                <w:szCs w:val="19"/>
              </w:rPr>
              <w:t>BA13</w:t>
            </w:r>
          </w:p>
        </w:tc>
        <w:tc>
          <w:tcPr>
            <w:tcW w:w="2080" w:type="dxa"/>
            <w:vAlign w:val="center"/>
          </w:tcPr>
          <w:p w14:paraId="27D64A57" w14:textId="273ED1E5" w:rsidR="00CB501F" w:rsidRPr="00CB501F" w:rsidRDefault="00CB501F" w:rsidP="00CB501F">
            <w:pPr>
              <w:spacing w:before="0"/>
              <w:jc w:val="left"/>
              <w:rPr>
                <w:rFonts w:asciiTheme="majorHAnsi" w:hAnsiTheme="majorHAnsi" w:cstheme="majorHAnsi"/>
                <w:sz w:val="19"/>
                <w:szCs w:val="19"/>
              </w:rPr>
            </w:pPr>
            <w:r w:rsidRPr="00CB501F">
              <w:rPr>
                <w:rFonts w:asciiTheme="majorHAnsi" w:hAnsiTheme="majorHAnsi" w:cstheme="majorHAnsi"/>
                <w:color w:val="000000"/>
                <w:sz w:val="19"/>
                <w:szCs w:val="19"/>
              </w:rPr>
              <w:t>Broj posjeta web aplikaciji. Statistika web stranice i aplikacije.</w:t>
            </w:r>
          </w:p>
        </w:tc>
        <w:tc>
          <w:tcPr>
            <w:tcW w:w="474" w:type="dxa"/>
            <w:vAlign w:val="center"/>
          </w:tcPr>
          <w:p w14:paraId="62EEA440" w14:textId="300701C7" w:rsidR="00CB501F" w:rsidRPr="00CB501F" w:rsidRDefault="00CB501F" w:rsidP="00CB501F">
            <w:pPr>
              <w:spacing w:before="0"/>
              <w:jc w:val="center"/>
              <w:rPr>
                <w:rFonts w:asciiTheme="majorHAnsi" w:hAnsiTheme="majorHAnsi" w:cstheme="majorHAnsi"/>
                <w:b/>
                <w:bCs/>
                <w:color w:val="030F40" w:themeColor="accent1"/>
                <w:sz w:val="19"/>
                <w:szCs w:val="19"/>
              </w:rPr>
            </w:pPr>
            <w:r w:rsidRPr="00CB501F">
              <w:rPr>
                <w:rFonts w:asciiTheme="majorHAnsi" w:hAnsiTheme="majorHAnsi" w:cstheme="majorHAnsi"/>
                <w:b/>
                <w:bCs/>
                <w:color w:val="030F40" w:themeColor="accent1"/>
                <w:sz w:val="19"/>
                <w:szCs w:val="19"/>
              </w:rPr>
              <w:t>1</w:t>
            </w:r>
          </w:p>
        </w:tc>
        <w:tc>
          <w:tcPr>
            <w:tcW w:w="526" w:type="dxa"/>
            <w:shd w:val="clear" w:color="auto" w:fill="ABAFBF" w:themeFill="accent6"/>
            <w:vAlign w:val="center"/>
          </w:tcPr>
          <w:p w14:paraId="78201160" w14:textId="28D96115" w:rsidR="00CB501F" w:rsidRPr="00CB501F" w:rsidRDefault="00CB501F" w:rsidP="00CB501F">
            <w:pPr>
              <w:spacing w:before="0"/>
              <w:jc w:val="center"/>
              <w:rPr>
                <w:rFonts w:asciiTheme="majorHAnsi" w:hAnsiTheme="majorHAnsi" w:cstheme="majorHAnsi"/>
                <w:sz w:val="19"/>
                <w:szCs w:val="19"/>
              </w:rPr>
            </w:pPr>
          </w:p>
        </w:tc>
        <w:tc>
          <w:tcPr>
            <w:tcW w:w="529" w:type="dxa"/>
            <w:shd w:val="clear" w:color="auto" w:fill="ABAFBF" w:themeFill="accent6"/>
            <w:vAlign w:val="center"/>
          </w:tcPr>
          <w:p w14:paraId="01477FD2" w14:textId="103DAB18" w:rsidR="00CB501F" w:rsidRPr="00CB501F" w:rsidRDefault="00CB501F" w:rsidP="00CB501F">
            <w:pPr>
              <w:spacing w:before="0"/>
              <w:jc w:val="center"/>
              <w:rPr>
                <w:rFonts w:asciiTheme="majorHAnsi" w:hAnsiTheme="majorHAnsi" w:cstheme="majorHAnsi"/>
                <w:sz w:val="19"/>
                <w:szCs w:val="19"/>
              </w:rPr>
            </w:pPr>
          </w:p>
        </w:tc>
        <w:tc>
          <w:tcPr>
            <w:tcW w:w="526" w:type="dxa"/>
            <w:shd w:val="clear" w:color="auto" w:fill="ABAFBF" w:themeFill="accent6"/>
            <w:vAlign w:val="center"/>
          </w:tcPr>
          <w:p w14:paraId="2EFF5D27" w14:textId="635A09FA" w:rsidR="00CB501F" w:rsidRPr="00CB501F" w:rsidRDefault="00CB501F" w:rsidP="00CB501F">
            <w:pPr>
              <w:spacing w:before="0"/>
              <w:jc w:val="center"/>
              <w:rPr>
                <w:rFonts w:asciiTheme="majorHAnsi" w:hAnsiTheme="majorHAnsi" w:cstheme="majorHAnsi"/>
                <w:sz w:val="19"/>
                <w:szCs w:val="19"/>
              </w:rPr>
            </w:pPr>
          </w:p>
        </w:tc>
        <w:tc>
          <w:tcPr>
            <w:tcW w:w="529" w:type="dxa"/>
            <w:shd w:val="clear" w:color="auto" w:fill="ABAFBF" w:themeFill="accent6"/>
            <w:vAlign w:val="center"/>
          </w:tcPr>
          <w:p w14:paraId="15A56E0C" w14:textId="3DE7093C" w:rsidR="00CB501F" w:rsidRPr="00CB501F" w:rsidRDefault="00CB501F" w:rsidP="00CB501F">
            <w:pPr>
              <w:spacing w:before="0"/>
              <w:jc w:val="center"/>
              <w:rPr>
                <w:rFonts w:asciiTheme="majorHAnsi" w:hAnsiTheme="majorHAnsi" w:cstheme="majorHAnsi"/>
                <w:sz w:val="19"/>
                <w:szCs w:val="19"/>
              </w:rPr>
            </w:pPr>
          </w:p>
        </w:tc>
        <w:tc>
          <w:tcPr>
            <w:tcW w:w="526" w:type="dxa"/>
            <w:shd w:val="clear" w:color="auto" w:fill="ABAFBF" w:themeFill="accent6"/>
            <w:vAlign w:val="center"/>
          </w:tcPr>
          <w:p w14:paraId="067B8F47" w14:textId="618EC9F8" w:rsidR="00CB501F" w:rsidRPr="00CB501F" w:rsidRDefault="00CB501F" w:rsidP="00CB501F">
            <w:pPr>
              <w:spacing w:before="0"/>
              <w:jc w:val="center"/>
              <w:rPr>
                <w:rFonts w:asciiTheme="majorHAnsi" w:hAnsiTheme="majorHAnsi" w:cstheme="majorHAnsi"/>
                <w:sz w:val="19"/>
                <w:szCs w:val="19"/>
              </w:rPr>
            </w:pPr>
          </w:p>
        </w:tc>
        <w:tc>
          <w:tcPr>
            <w:tcW w:w="529" w:type="dxa"/>
            <w:shd w:val="clear" w:color="auto" w:fill="ABAFBF" w:themeFill="accent6"/>
            <w:vAlign w:val="center"/>
          </w:tcPr>
          <w:p w14:paraId="4D344882" w14:textId="6C2BA611" w:rsidR="00CB501F" w:rsidRPr="00CB501F" w:rsidRDefault="00CB501F" w:rsidP="00CB501F">
            <w:pPr>
              <w:spacing w:before="0"/>
              <w:jc w:val="center"/>
              <w:rPr>
                <w:rFonts w:asciiTheme="majorHAnsi" w:hAnsiTheme="majorHAnsi" w:cstheme="majorHAnsi"/>
                <w:sz w:val="19"/>
                <w:szCs w:val="19"/>
              </w:rPr>
            </w:pPr>
          </w:p>
        </w:tc>
        <w:tc>
          <w:tcPr>
            <w:tcW w:w="526" w:type="dxa"/>
            <w:shd w:val="clear" w:color="auto" w:fill="ABAFBF" w:themeFill="accent6"/>
            <w:vAlign w:val="center"/>
          </w:tcPr>
          <w:p w14:paraId="69CE7DC6" w14:textId="3D9DDCC7" w:rsidR="00CB501F" w:rsidRPr="00CB501F" w:rsidRDefault="00CB501F" w:rsidP="00CB501F">
            <w:pPr>
              <w:spacing w:before="0"/>
              <w:jc w:val="center"/>
              <w:rPr>
                <w:rFonts w:asciiTheme="majorHAnsi" w:hAnsiTheme="majorHAnsi" w:cstheme="majorHAnsi"/>
                <w:sz w:val="19"/>
                <w:szCs w:val="19"/>
              </w:rPr>
            </w:pPr>
          </w:p>
        </w:tc>
        <w:tc>
          <w:tcPr>
            <w:tcW w:w="529" w:type="dxa"/>
            <w:shd w:val="clear" w:color="auto" w:fill="ABAFBF" w:themeFill="accent6"/>
            <w:vAlign w:val="center"/>
          </w:tcPr>
          <w:p w14:paraId="31BC15A8" w14:textId="2E95A313" w:rsidR="00CB501F" w:rsidRPr="00CB501F" w:rsidRDefault="00CB501F" w:rsidP="00CB501F">
            <w:pPr>
              <w:spacing w:before="0"/>
              <w:jc w:val="center"/>
              <w:rPr>
                <w:rFonts w:asciiTheme="majorHAnsi" w:hAnsiTheme="majorHAnsi" w:cstheme="majorHAnsi"/>
                <w:sz w:val="19"/>
                <w:szCs w:val="19"/>
              </w:rPr>
            </w:pPr>
          </w:p>
        </w:tc>
        <w:tc>
          <w:tcPr>
            <w:tcW w:w="526" w:type="dxa"/>
            <w:shd w:val="clear" w:color="auto" w:fill="ABAFBF" w:themeFill="accent6"/>
            <w:vAlign w:val="center"/>
          </w:tcPr>
          <w:p w14:paraId="1797AA1F" w14:textId="4EE126AD" w:rsidR="00CB501F" w:rsidRPr="00CB501F" w:rsidRDefault="00CB501F" w:rsidP="00CB501F">
            <w:pPr>
              <w:spacing w:before="0"/>
              <w:jc w:val="center"/>
              <w:rPr>
                <w:rFonts w:asciiTheme="majorHAnsi" w:hAnsiTheme="majorHAnsi" w:cstheme="majorHAnsi"/>
                <w:sz w:val="19"/>
                <w:szCs w:val="19"/>
              </w:rPr>
            </w:pPr>
          </w:p>
        </w:tc>
        <w:tc>
          <w:tcPr>
            <w:tcW w:w="532" w:type="dxa"/>
            <w:shd w:val="clear" w:color="auto" w:fill="ABAFBF" w:themeFill="accent6"/>
            <w:vAlign w:val="center"/>
          </w:tcPr>
          <w:p w14:paraId="306623CE" w14:textId="7FBE9EDB" w:rsidR="00CB501F" w:rsidRPr="00CB501F" w:rsidRDefault="00CB501F" w:rsidP="00CB501F">
            <w:pPr>
              <w:spacing w:before="0"/>
              <w:jc w:val="center"/>
              <w:rPr>
                <w:rFonts w:asciiTheme="majorHAnsi" w:hAnsiTheme="majorHAnsi" w:cstheme="majorHAnsi"/>
                <w:sz w:val="19"/>
                <w:szCs w:val="19"/>
              </w:rPr>
            </w:pPr>
          </w:p>
        </w:tc>
        <w:tc>
          <w:tcPr>
            <w:tcW w:w="1259" w:type="dxa"/>
            <w:shd w:val="clear" w:color="auto" w:fill="auto"/>
            <w:vAlign w:val="center"/>
          </w:tcPr>
          <w:p w14:paraId="597866AF" w14:textId="795B7A33" w:rsidR="00CB501F" w:rsidRPr="00CB501F" w:rsidRDefault="00CB501F" w:rsidP="00CB501F">
            <w:pPr>
              <w:spacing w:before="0"/>
              <w:jc w:val="left"/>
              <w:rPr>
                <w:rFonts w:asciiTheme="majorHAnsi" w:hAnsiTheme="majorHAnsi" w:cstheme="majorHAnsi"/>
                <w:sz w:val="19"/>
                <w:szCs w:val="19"/>
              </w:rPr>
            </w:pPr>
            <w:r w:rsidRPr="00CB501F">
              <w:rPr>
                <w:rFonts w:asciiTheme="majorHAnsi" w:hAnsiTheme="majorHAnsi" w:cstheme="majorHAnsi"/>
                <w:color w:val="000000"/>
                <w:sz w:val="19"/>
                <w:szCs w:val="19"/>
              </w:rPr>
              <w:t>S, RC, LZ, M</w:t>
            </w:r>
          </w:p>
        </w:tc>
      </w:tr>
      <w:tr w:rsidR="00CB501F" w:rsidRPr="00933E1C" w14:paraId="40E5B5C1" w14:textId="77777777" w:rsidTr="00CB501F">
        <w:tc>
          <w:tcPr>
            <w:tcW w:w="1310" w:type="dxa"/>
            <w:vAlign w:val="center"/>
          </w:tcPr>
          <w:p w14:paraId="1FCAD8D9" w14:textId="456BE50C" w:rsidR="00CB501F" w:rsidRPr="00CB501F" w:rsidRDefault="00CB501F" w:rsidP="00CB501F">
            <w:pPr>
              <w:spacing w:before="0"/>
              <w:jc w:val="center"/>
              <w:rPr>
                <w:rFonts w:asciiTheme="majorHAnsi" w:hAnsiTheme="majorHAnsi" w:cstheme="majorHAnsi"/>
                <w:sz w:val="19"/>
                <w:szCs w:val="19"/>
              </w:rPr>
            </w:pPr>
            <w:r w:rsidRPr="00CB501F">
              <w:rPr>
                <w:rFonts w:asciiTheme="majorHAnsi" w:hAnsiTheme="majorHAnsi" w:cstheme="majorHAnsi"/>
                <w:color w:val="000000"/>
                <w:sz w:val="19"/>
                <w:szCs w:val="19"/>
              </w:rPr>
              <w:t>Suradnja</w:t>
            </w:r>
          </w:p>
        </w:tc>
        <w:tc>
          <w:tcPr>
            <w:tcW w:w="3527" w:type="dxa"/>
            <w:vAlign w:val="center"/>
          </w:tcPr>
          <w:p w14:paraId="43EDB10F" w14:textId="573ED433" w:rsidR="00CB501F" w:rsidRPr="00CB501F" w:rsidRDefault="00CB501F" w:rsidP="00CB501F">
            <w:pPr>
              <w:spacing w:before="0"/>
              <w:jc w:val="left"/>
              <w:rPr>
                <w:rFonts w:asciiTheme="majorHAnsi" w:hAnsiTheme="majorHAnsi" w:cstheme="majorHAnsi"/>
                <w:sz w:val="19"/>
                <w:szCs w:val="19"/>
              </w:rPr>
            </w:pPr>
            <w:r w:rsidRPr="00CB501F">
              <w:rPr>
                <w:rFonts w:asciiTheme="majorHAnsi" w:hAnsiTheme="majorHAnsi" w:cstheme="majorHAnsi"/>
                <w:sz w:val="19"/>
                <w:szCs w:val="19"/>
              </w:rPr>
              <w:t>Surađivati u provedbi projekta Grada Hvara i Hrvatskog geološkog instituta "</w:t>
            </w:r>
            <w:proofErr w:type="spellStart"/>
            <w:r w:rsidRPr="00CB501F">
              <w:rPr>
                <w:rFonts w:asciiTheme="majorHAnsi" w:hAnsiTheme="majorHAnsi" w:cstheme="majorHAnsi"/>
                <w:sz w:val="19"/>
                <w:szCs w:val="19"/>
              </w:rPr>
              <w:t>Geocentar</w:t>
            </w:r>
            <w:proofErr w:type="spellEnd"/>
            <w:r w:rsidRPr="00CB501F">
              <w:rPr>
                <w:rFonts w:asciiTheme="majorHAnsi" w:hAnsiTheme="majorHAnsi" w:cstheme="majorHAnsi"/>
                <w:sz w:val="19"/>
                <w:szCs w:val="19"/>
              </w:rPr>
              <w:t xml:space="preserve"> otoka Hvara".</w:t>
            </w:r>
          </w:p>
        </w:tc>
        <w:tc>
          <w:tcPr>
            <w:tcW w:w="777" w:type="dxa"/>
            <w:vAlign w:val="center"/>
          </w:tcPr>
          <w:p w14:paraId="10AE5715" w14:textId="205F9660" w:rsidR="00CB501F" w:rsidRPr="00CB501F" w:rsidRDefault="00CB501F" w:rsidP="00CB501F">
            <w:pPr>
              <w:spacing w:before="0"/>
              <w:jc w:val="center"/>
              <w:rPr>
                <w:rFonts w:asciiTheme="majorHAnsi" w:hAnsiTheme="majorHAnsi" w:cstheme="majorHAnsi"/>
                <w:b/>
                <w:bCs/>
                <w:color w:val="030F40" w:themeColor="accent1"/>
                <w:sz w:val="19"/>
                <w:szCs w:val="19"/>
              </w:rPr>
            </w:pPr>
            <w:r w:rsidRPr="00CB501F">
              <w:rPr>
                <w:rFonts w:asciiTheme="majorHAnsi" w:hAnsiTheme="majorHAnsi" w:cstheme="majorHAnsi"/>
                <w:b/>
                <w:bCs/>
                <w:color w:val="030F40" w:themeColor="accent1"/>
                <w:sz w:val="19"/>
                <w:szCs w:val="19"/>
              </w:rPr>
              <w:t>BA14</w:t>
            </w:r>
          </w:p>
        </w:tc>
        <w:tc>
          <w:tcPr>
            <w:tcW w:w="2080" w:type="dxa"/>
            <w:vAlign w:val="center"/>
          </w:tcPr>
          <w:p w14:paraId="0B4F70D0" w14:textId="0E189F4B" w:rsidR="00CB501F" w:rsidRPr="00CB501F" w:rsidRDefault="00CB501F" w:rsidP="00CB501F">
            <w:pPr>
              <w:spacing w:before="0"/>
              <w:jc w:val="left"/>
              <w:rPr>
                <w:rFonts w:asciiTheme="majorHAnsi" w:hAnsiTheme="majorHAnsi" w:cstheme="majorHAnsi"/>
                <w:sz w:val="19"/>
                <w:szCs w:val="19"/>
              </w:rPr>
            </w:pPr>
            <w:r w:rsidRPr="00CB501F">
              <w:rPr>
                <w:rFonts w:asciiTheme="majorHAnsi" w:hAnsiTheme="majorHAnsi" w:cstheme="majorHAnsi"/>
                <w:color w:val="000000"/>
                <w:sz w:val="19"/>
                <w:szCs w:val="19"/>
              </w:rPr>
              <w:t>Pregled aktivnosti projekta u kojima je sudjelovala JU i način sudjelovanja.</w:t>
            </w:r>
          </w:p>
        </w:tc>
        <w:tc>
          <w:tcPr>
            <w:tcW w:w="474" w:type="dxa"/>
            <w:vAlign w:val="center"/>
          </w:tcPr>
          <w:p w14:paraId="01A7872D" w14:textId="61A3BF7C" w:rsidR="00CB501F" w:rsidRPr="00CB501F" w:rsidRDefault="00CB501F" w:rsidP="00CB501F">
            <w:pPr>
              <w:spacing w:before="0"/>
              <w:jc w:val="center"/>
              <w:rPr>
                <w:rFonts w:asciiTheme="majorHAnsi" w:hAnsiTheme="majorHAnsi" w:cstheme="majorHAnsi"/>
                <w:b/>
                <w:bCs/>
                <w:color w:val="030F40" w:themeColor="accent1"/>
                <w:sz w:val="19"/>
                <w:szCs w:val="19"/>
              </w:rPr>
            </w:pPr>
            <w:r w:rsidRPr="00CB501F">
              <w:rPr>
                <w:rFonts w:asciiTheme="majorHAnsi" w:hAnsiTheme="majorHAnsi" w:cstheme="majorHAnsi"/>
                <w:b/>
                <w:bCs/>
                <w:color w:val="030F40" w:themeColor="accent1"/>
                <w:sz w:val="19"/>
                <w:szCs w:val="19"/>
              </w:rPr>
              <w:t>3</w:t>
            </w:r>
          </w:p>
        </w:tc>
        <w:tc>
          <w:tcPr>
            <w:tcW w:w="526" w:type="dxa"/>
            <w:shd w:val="clear" w:color="auto" w:fill="ABAFBF" w:themeFill="accent6"/>
            <w:vAlign w:val="center"/>
          </w:tcPr>
          <w:p w14:paraId="12F971E3" w14:textId="24733268" w:rsidR="00CB501F" w:rsidRPr="00CB501F" w:rsidRDefault="00CB501F" w:rsidP="00CB501F">
            <w:pPr>
              <w:spacing w:before="0"/>
              <w:jc w:val="center"/>
              <w:rPr>
                <w:rFonts w:asciiTheme="majorHAnsi" w:hAnsiTheme="majorHAnsi" w:cstheme="majorHAnsi"/>
                <w:sz w:val="19"/>
                <w:szCs w:val="19"/>
              </w:rPr>
            </w:pPr>
          </w:p>
        </w:tc>
        <w:tc>
          <w:tcPr>
            <w:tcW w:w="529" w:type="dxa"/>
            <w:shd w:val="clear" w:color="auto" w:fill="ABAFBF" w:themeFill="accent6"/>
            <w:vAlign w:val="center"/>
          </w:tcPr>
          <w:p w14:paraId="0692CF36" w14:textId="71AD67C7" w:rsidR="00CB501F" w:rsidRPr="00CB501F" w:rsidRDefault="00CB501F" w:rsidP="00CB501F">
            <w:pPr>
              <w:spacing w:before="0"/>
              <w:jc w:val="center"/>
              <w:rPr>
                <w:rFonts w:asciiTheme="majorHAnsi" w:hAnsiTheme="majorHAnsi" w:cstheme="majorHAnsi"/>
                <w:sz w:val="19"/>
                <w:szCs w:val="19"/>
              </w:rPr>
            </w:pPr>
          </w:p>
        </w:tc>
        <w:tc>
          <w:tcPr>
            <w:tcW w:w="526" w:type="dxa"/>
            <w:shd w:val="clear" w:color="auto" w:fill="ABAFBF" w:themeFill="accent6"/>
            <w:vAlign w:val="center"/>
          </w:tcPr>
          <w:p w14:paraId="4923FD02" w14:textId="0A9E303E" w:rsidR="00CB501F" w:rsidRPr="00CB501F" w:rsidRDefault="00CB501F" w:rsidP="00CB501F">
            <w:pPr>
              <w:spacing w:before="0"/>
              <w:jc w:val="center"/>
              <w:rPr>
                <w:rFonts w:asciiTheme="majorHAnsi" w:hAnsiTheme="majorHAnsi" w:cstheme="majorHAnsi"/>
                <w:sz w:val="19"/>
                <w:szCs w:val="19"/>
              </w:rPr>
            </w:pPr>
          </w:p>
        </w:tc>
        <w:tc>
          <w:tcPr>
            <w:tcW w:w="529" w:type="dxa"/>
            <w:shd w:val="clear" w:color="auto" w:fill="ABAFBF" w:themeFill="accent6"/>
            <w:vAlign w:val="center"/>
          </w:tcPr>
          <w:p w14:paraId="04AE0245" w14:textId="519635E3" w:rsidR="00CB501F" w:rsidRPr="00CB501F" w:rsidRDefault="00CB501F" w:rsidP="00CB501F">
            <w:pPr>
              <w:spacing w:before="0"/>
              <w:jc w:val="center"/>
              <w:rPr>
                <w:rFonts w:asciiTheme="majorHAnsi" w:hAnsiTheme="majorHAnsi" w:cstheme="majorHAnsi"/>
                <w:sz w:val="19"/>
                <w:szCs w:val="19"/>
              </w:rPr>
            </w:pPr>
          </w:p>
        </w:tc>
        <w:tc>
          <w:tcPr>
            <w:tcW w:w="526" w:type="dxa"/>
            <w:shd w:val="clear" w:color="auto" w:fill="ABAFBF" w:themeFill="accent6"/>
            <w:vAlign w:val="center"/>
          </w:tcPr>
          <w:p w14:paraId="2299C645" w14:textId="712FCB46" w:rsidR="00CB501F" w:rsidRPr="00CB501F" w:rsidRDefault="00CB501F" w:rsidP="00CB501F">
            <w:pPr>
              <w:spacing w:before="0"/>
              <w:jc w:val="center"/>
              <w:rPr>
                <w:rFonts w:asciiTheme="majorHAnsi" w:hAnsiTheme="majorHAnsi" w:cstheme="majorHAnsi"/>
                <w:sz w:val="19"/>
                <w:szCs w:val="19"/>
              </w:rPr>
            </w:pPr>
          </w:p>
        </w:tc>
        <w:tc>
          <w:tcPr>
            <w:tcW w:w="529" w:type="dxa"/>
            <w:shd w:val="clear" w:color="auto" w:fill="ABAFBF" w:themeFill="accent6"/>
            <w:vAlign w:val="center"/>
          </w:tcPr>
          <w:p w14:paraId="0057F733" w14:textId="396BA1ED" w:rsidR="00CB501F" w:rsidRPr="00CB501F" w:rsidRDefault="00CB501F" w:rsidP="00CB501F">
            <w:pPr>
              <w:spacing w:before="0"/>
              <w:jc w:val="center"/>
              <w:rPr>
                <w:rFonts w:asciiTheme="majorHAnsi" w:hAnsiTheme="majorHAnsi" w:cstheme="majorHAnsi"/>
                <w:sz w:val="19"/>
                <w:szCs w:val="19"/>
              </w:rPr>
            </w:pPr>
          </w:p>
        </w:tc>
        <w:tc>
          <w:tcPr>
            <w:tcW w:w="526" w:type="dxa"/>
            <w:shd w:val="clear" w:color="auto" w:fill="ABAFBF" w:themeFill="accent6"/>
            <w:vAlign w:val="center"/>
          </w:tcPr>
          <w:p w14:paraId="49B3007F" w14:textId="24645DB5" w:rsidR="00CB501F" w:rsidRPr="00CB501F" w:rsidRDefault="00CB501F" w:rsidP="00CB501F">
            <w:pPr>
              <w:spacing w:before="0"/>
              <w:jc w:val="center"/>
              <w:rPr>
                <w:rFonts w:asciiTheme="majorHAnsi" w:hAnsiTheme="majorHAnsi" w:cstheme="majorHAnsi"/>
                <w:sz w:val="19"/>
                <w:szCs w:val="19"/>
              </w:rPr>
            </w:pPr>
          </w:p>
        </w:tc>
        <w:tc>
          <w:tcPr>
            <w:tcW w:w="529" w:type="dxa"/>
            <w:shd w:val="clear" w:color="auto" w:fill="ABAFBF" w:themeFill="accent6"/>
            <w:vAlign w:val="center"/>
          </w:tcPr>
          <w:p w14:paraId="7326DEFA" w14:textId="73231833" w:rsidR="00CB501F" w:rsidRPr="00CB501F" w:rsidRDefault="00CB501F" w:rsidP="00CB501F">
            <w:pPr>
              <w:spacing w:before="0"/>
              <w:jc w:val="center"/>
              <w:rPr>
                <w:rFonts w:asciiTheme="majorHAnsi" w:hAnsiTheme="majorHAnsi" w:cstheme="majorHAnsi"/>
                <w:sz w:val="19"/>
                <w:szCs w:val="19"/>
              </w:rPr>
            </w:pPr>
          </w:p>
        </w:tc>
        <w:tc>
          <w:tcPr>
            <w:tcW w:w="526" w:type="dxa"/>
            <w:shd w:val="clear" w:color="auto" w:fill="ABAFBF" w:themeFill="accent6"/>
            <w:vAlign w:val="center"/>
          </w:tcPr>
          <w:p w14:paraId="3545190D" w14:textId="39D9C9E5" w:rsidR="00CB501F" w:rsidRPr="00CB501F" w:rsidRDefault="00CB501F" w:rsidP="00CB501F">
            <w:pPr>
              <w:spacing w:before="0"/>
              <w:jc w:val="center"/>
              <w:rPr>
                <w:rFonts w:asciiTheme="majorHAnsi" w:hAnsiTheme="majorHAnsi" w:cstheme="majorHAnsi"/>
                <w:sz w:val="19"/>
                <w:szCs w:val="19"/>
              </w:rPr>
            </w:pPr>
          </w:p>
        </w:tc>
        <w:tc>
          <w:tcPr>
            <w:tcW w:w="532" w:type="dxa"/>
            <w:shd w:val="clear" w:color="auto" w:fill="ABAFBF" w:themeFill="accent6"/>
            <w:vAlign w:val="center"/>
          </w:tcPr>
          <w:p w14:paraId="36DEE7DB" w14:textId="366E204C" w:rsidR="00CB501F" w:rsidRPr="00CB501F" w:rsidRDefault="00CB501F" w:rsidP="00CB501F">
            <w:pPr>
              <w:spacing w:before="0"/>
              <w:jc w:val="center"/>
              <w:rPr>
                <w:rFonts w:asciiTheme="majorHAnsi" w:hAnsiTheme="majorHAnsi" w:cstheme="majorHAnsi"/>
                <w:sz w:val="19"/>
                <w:szCs w:val="19"/>
              </w:rPr>
            </w:pPr>
          </w:p>
        </w:tc>
        <w:tc>
          <w:tcPr>
            <w:tcW w:w="1259" w:type="dxa"/>
            <w:shd w:val="clear" w:color="auto" w:fill="auto"/>
            <w:vAlign w:val="center"/>
          </w:tcPr>
          <w:p w14:paraId="20719820" w14:textId="6C119908" w:rsidR="00CB501F" w:rsidRPr="00CB501F" w:rsidRDefault="00CB501F" w:rsidP="00CB501F">
            <w:pPr>
              <w:spacing w:before="0"/>
              <w:jc w:val="left"/>
              <w:rPr>
                <w:rFonts w:asciiTheme="majorHAnsi" w:hAnsiTheme="majorHAnsi" w:cstheme="majorHAnsi"/>
                <w:sz w:val="19"/>
                <w:szCs w:val="19"/>
              </w:rPr>
            </w:pPr>
            <w:r w:rsidRPr="00CB501F">
              <w:rPr>
                <w:rFonts w:asciiTheme="majorHAnsi" w:hAnsiTheme="majorHAnsi" w:cstheme="majorHAnsi"/>
                <w:color w:val="000000"/>
                <w:sz w:val="19"/>
                <w:szCs w:val="19"/>
              </w:rPr>
              <w:t>GH, HGI</w:t>
            </w:r>
          </w:p>
        </w:tc>
      </w:tr>
      <w:tr w:rsidR="00CB501F" w:rsidRPr="00933E1C" w14:paraId="34CC92ED" w14:textId="77777777" w:rsidTr="00CB501F">
        <w:tc>
          <w:tcPr>
            <w:tcW w:w="1310" w:type="dxa"/>
            <w:vAlign w:val="center"/>
          </w:tcPr>
          <w:p w14:paraId="4F979832" w14:textId="7A28AEA1" w:rsidR="00CB501F" w:rsidRPr="00CB501F" w:rsidRDefault="00CB501F" w:rsidP="00CB501F">
            <w:pPr>
              <w:spacing w:before="0"/>
              <w:jc w:val="center"/>
              <w:rPr>
                <w:rFonts w:asciiTheme="majorHAnsi" w:hAnsiTheme="majorHAnsi" w:cstheme="majorHAnsi"/>
                <w:sz w:val="19"/>
                <w:szCs w:val="19"/>
              </w:rPr>
            </w:pPr>
            <w:r w:rsidRPr="00CB501F">
              <w:rPr>
                <w:rFonts w:asciiTheme="majorHAnsi" w:hAnsiTheme="majorHAnsi" w:cstheme="majorHAnsi"/>
                <w:color w:val="000000"/>
                <w:sz w:val="19"/>
                <w:szCs w:val="19"/>
              </w:rPr>
              <w:t>Suradnja</w:t>
            </w:r>
          </w:p>
        </w:tc>
        <w:tc>
          <w:tcPr>
            <w:tcW w:w="3527" w:type="dxa"/>
            <w:vAlign w:val="center"/>
          </w:tcPr>
          <w:p w14:paraId="05B68777" w14:textId="05C057E5" w:rsidR="00CB501F" w:rsidRPr="00CB501F" w:rsidRDefault="00CB501F" w:rsidP="00CB501F">
            <w:pPr>
              <w:spacing w:before="0"/>
              <w:jc w:val="left"/>
              <w:rPr>
                <w:rFonts w:asciiTheme="majorHAnsi" w:hAnsiTheme="majorHAnsi" w:cstheme="majorHAnsi"/>
                <w:sz w:val="19"/>
                <w:szCs w:val="19"/>
              </w:rPr>
            </w:pPr>
            <w:r w:rsidRPr="00CB501F">
              <w:rPr>
                <w:rFonts w:asciiTheme="majorHAnsi" w:hAnsiTheme="majorHAnsi" w:cstheme="majorHAnsi"/>
                <w:sz w:val="19"/>
                <w:szCs w:val="19"/>
              </w:rPr>
              <w:t xml:space="preserve">Sudjelovati na projektima obnove i promocije kulturne (rimska vila, sakralne građevine, ostala podvodna i kopnena arheološka nalazišta i sl.) i tradicijske baštine (vapnenice, bunari, suhozidi i sl.) na području Paklenih otoka i </w:t>
            </w:r>
            <w:proofErr w:type="spellStart"/>
            <w:r w:rsidRPr="00CB501F">
              <w:rPr>
                <w:rFonts w:asciiTheme="majorHAnsi" w:hAnsiTheme="majorHAnsi" w:cstheme="majorHAnsi"/>
                <w:sz w:val="19"/>
                <w:szCs w:val="19"/>
              </w:rPr>
              <w:t>Šćedra</w:t>
            </w:r>
            <w:proofErr w:type="spellEnd"/>
            <w:r w:rsidRPr="00CB501F">
              <w:rPr>
                <w:rFonts w:asciiTheme="majorHAnsi" w:hAnsiTheme="majorHAnsi" w:cstheme="majorHAnsi"/>
                <w:sz w:val="19"/>
                <w:szCs w:val="19"/>
              </w:rPr>
              <w:t>.</w:t>
            </w:r>
          </w:p>
        </w:tc>
        <w:tc>
          <w:tcPr>
            <w:tcW w:w="777" w:type="dxa"/>
            <w:vAlign w:val="center"/>
          </w:tcPr>
          <w:p w14:paraId="467796C7" w14:textId="3EF893FB" w:rsidR="00CB501F" w:rsidRPr="00CB501F" w:rsidRDefault="00CB501F" w:rsidP="00CB501F">
            <w:pPr>
              <w:spacing w:before="0"/>
              <w:jc w:val="center"/>
              <w:rPr>
                <w:rFonts w:asciiTheme="majorHAnsi" w:hAnsiTheme="majorHAnsi" w:cstheme="majorHAnsi"/>
                <w:b/>
                <w:bCs/>
                <w:color w:val="030F40" w:themeColor="accent1"/>
                <w:sz w:val="19"/>
                <w:szCs w:val="19"/>
              </w:rPr>
            </w:pPr>
            <w:r w:rsidRPr="00CB501F">
              <w:rPr>
                <w:rFonts w:asciiTheme="majorHAnsi" w:hAnsiTheme="majorHAnsi" w:cstheme="majorHAnsi"/>
                <w:b/>
                <w:bCs/>
                <w:color w:val="030F40" w:themeColor="accent1"/>
                <w:sz w:val="19"/>
                <w:szCs w:val="19"/>
              </w:rPr>
              <w:t>BA15</w:t>
            </w:r>
          </w:p>
        </w:tc>
        <w:tc>
          <w:tcPr>
            <w:tcW w:w="2080" w:type="dxa"/>
            <w:vAlign w:val="center"/>
          </w:tcPr>
          <w:p w14:paraId="74E0331F" w14:textId="6151C8F7" w:rsidR="00CB501F" w:rsidRPr="00CB501F" w:rsidRDefault="00CB501F" w:rsidP="00CB501F">
            <w:pPr>
              <w:spacing w:before="0"/>
              <w:jc w:val="left"/>
              <w:rPr>
                <w:rFonts w:asciiTheme="majorHAnsi" w:hAnsiTheme="majorHAnsi" w:cstheme="majorHAnsi"/>
                <w:sz w:val="19"/>
                <w:szCs w:val="19"/>
              </w:rPr>
            </w:pPr>
            <w:r w:rsidRPr="00CB501F">
              <w:rPr>
                <w:rFonts w:asciiTheme="majorHAnsi" w:hAnsiTheme="majorHAnsi" w:cstheme="majorHAnsi"/>
                <w:color w:val="000000"/>
                <w:sz w:val="19"/>
                <w:szCs w:val="19"/>
              </w:rPr>
              <w:t>Pregled projekata i aktivnosti projekta u kojima je sudjelovala JU i način sudjelovanja.</w:t>
            </w:r>
          </w:p>
        </w:tc>
        <w:tc>
          <w:tcPr>
            <w:tcW w:w="474" w:type="dxa"/>
            <w:vAlign w:val="center"/>
          </w:tcPr>
          <w:p w14:paraId="58161C81" w14:textId="1997A232" w:rsidR="00CB501F" w:rsidRPr="00CB501F" w:rsidRDefault="00CB501F" w:rsidP="00CB501F">
            <w:pPr>
              <w:spacing w:before="0"/>
              <w:jc w:val="center"/>
              <w:rPr>
                <w:rFonts w:asciiTheme="majorHAnsi" w:hAnsiTheme="majorHAnsi" w:cstheme="majorHAnsi"/>
                <w:b/>
                <w:bCs/>
                <w:color w:val="030F40" w:themeColor="accent1"/>
                <w:sz w:val="19"/>
                <w:szCs w:val="19"/>
              </w:rPr>
            </w:pPr>
            <w:r w:rsidRPr="00CB501F">
              <w:rPr>
                <w:rFonts w:asciiTheme="majorHAnsi" w:hAnsiTheme="majorHAnsi" w:cstheme="majorHAnsi"/>
                <w:b/>
                <w:bCs/>
                <w:color w:val="030F40" w:themeColor="accent1"/>
                <w:sz w:val="19"/>
                <w:szCs w:val="19"/>
              </w:rPr>
              <w:t>2</w:t>
            </w:r>
          </w:p>
        </w:tc>
        <w:tc>
          <w:tcPr>
            <w:tcW w:w="526" w:type="dxa"/>
            <w:shd w:val="clear" w:color="auto" w:fill="ABAFBF" w:themeFill="accent6"/>
            <w:vAlign w:val="center"/>
          </w:tcPr>
          <w:p w14:paraId="63505E99" w14:textId="0FFAC258" w:rsidR="00CB501F" w:rsidRPr="00CB501F" w:rsidRDefault="00CB501F" w:rsidP="00CB501F">
            <w:pPr>
              <w:spacing w:before="0"/>
              <w:jc w:val="center"/>
              <w:rPr>
                <w:rFonts w:asciiTheme="majorHAnsi" w:hAnsiTheme="majorHAnsi" w:cstheme="majorHAnsi"/>
                <w:sz w:val="19"/>
                <w:szCs w:val="19"/>
              </w:rPr>
            </w:pPr>
          </w:p>
        </w:tc>
        <w:tc>
          <w:tcPr>
            <w:tcW w:w="529" w:type="dxa"/>
            <w:shd w:val="clear" w:color="auto" w:fill="ABAFBF" w:themeFill="accent6"/>
            <w:vAlign w:val="center"/>
          </w:tcPr>
          <w:p w14:paraId="1D49F657" w14:textId="450FF36F" w:rsidR="00CB501F" w:rsidRPr="00CB501F" w:rsidRDefault="00CB501F" w:rsidP="00CB501F">
            <w:pPr>
              <w:spacing w:before="0"/>
              <w:jc w:val="center"/>
              <w:rPr>
                <w:rFonts w:asciiTheme="majorHAnsi" w:hAnsiTheme="majorHAnsi" w:cstheme="majorHAnsi"/>
                <w:sz w:val="19"/>
                <w:szCs w:val="19"/>
              </w:rPr>
            </w:pPr>
          </w:p>
        </w:tc>
        <w:tc>
          <w:tcPr>
            <w:tcW w:w="526" w:type="dxa"/>
            <w:shd w:val="clear" w:color="auto" w:fill="ABAFBF" w:themeFill="accent6"/>
            <w:vAlign w:val="center"/>
          </w:tcPr>
          <w:p w14:paraId="397C2A84" w14:textId="1EB5F1F5" w:rsidR="00CB501F" w:rsidRPr="00CB501F" w:rsidRDefault="00CB501F" w:rsidP="00CB501F">
            <w:pPr>
              <w:spacing w:before="0"/>
              <w:jc w:val="center"/>
              <w:rPr>
                <w:rFonts w:asciiTheme="majorHAnsi" w:hAnsiTheme="majorHAnsi" w:cstheme="majorHAnsi"/>
                <w:sz w:val="19"/>
                <w:szCs w:val="19"/>
              </w:rPr>
            </w:pPr>
          </w:p>
        </w:tc>
        <w:tc>
          <w:tcPr>
            <w:tcW w:w="529" w:type="dxa"/>
            <w:shd w:val="clear" w:color="auto" w:fill="ABAFBF" w:themeFill="accent6"/>
            <w:vAlign w:val="center"/>
          </w:tcPr>
          <w:p w14:paraId="6B77EBA8" w14:textId="2124E019" w:rsidR="00CB501F" w:rsidRPr="00CB501F" w:rsidRDefault="00CB501F" w:rsidP="00CB501F">
            <w:pPr>
              <w:spacing w:before="0"/>
              <w:jc w:val="center"/>
              <w:rPr>
                <w:rFonts w:asciiTheme="majorHAnsi" w:hAnsiTheme="majorHAnsi" w:cstheme="majorHAnsi"/>
                <w:sz w:val="19"/>
                <w:szCs w:val="19"/>
              </w:rPr>
            </w:pPr>
          </w:p>
        </w:tc>
        <w:tc>
          <w:tcPr>
            <w:tcW w:w="526" w:type="dxa"/>
            <w:shd w:val="clear" w:color="auto" w:fill="ABAFBF" w:themeFill="accent6"/>
            <w:vAlign w:val="center"/>
          </w:tcPr>
          <w:p w14:paraId="729886D6" w14:textId="2B06061A" w:rsidR="00CB501F" w:rsidRPr="00CB501F" w:rsidRDefault="00CB501F" w:rsidP="00CB501F">
            <w:pPr>
              <w:spacing w:before="0"/>
              <w:jc w:val="center"/>
              <w:rPr>
                <w:rFonts w:asciiTheme="majorHAnsi" w:hAnsiTheme="majorHAnsi" w:cstheme="majorHAnsi"/>
                <w:sz w:val="19"/>
                <w:szCs w:val="19"/>
              </w:rPr>
            </w:pPr>
          </w:p>
        </w:tc>
        <w:tc>
          <w:tcPr>
            <w:tcW w:w="529" w:type="dxa"/>
            <w:shd w:val="clear" w:color="auto" w:fill="ABAFBF" w:themeFill="accent6"/>
            <w:vAlign w:val="center"/>
          </w:tcPr>
          <w:p w14:paraId="6079B4DA" w14:textId="50962493" w:rsidR="00CB501F" w:rsidRPr="00CB501F" w:rsidRDefault="00CB501F" w:rsidP="00CB501F">
            <w:pPr>
              <w:spacing w:before="0"/>
              <w:jc w:val="center"/>
              <w:rPr>
                <w:rFonts w:asciiTheme="majorHAnsi" w:hAnsiTheme="majorHAnsi" w:cstheme="majorHAnsi"/>
                <w:sz w:val="19"/>
                <w:szCs w:val="19"/>
              </w:rPr>
            </w:pPr>
          </w:p>
        </w:tc>
        <w:tc>
          <w:tcPr>
            <w:tcW w:w="526" w:type="dxa"/>
            <w:shd w:val="clear" w:color="auto" w:fill="ABAFBF" w:themeFill="accent6"/>
            <w:vAlign w:val="center"/>
          </w:tcPr>
          <w:p w14:paraId="381C0BCD" w14:textId="45DD29B7" w:rsidR="00CB501F" w:rsidRPr="00CB501F" w:rsidRDefault="00CB501F" w:rsidP="00CB501F">
            <w:pPr>
              <w:spacing w:before="0"/>
              <w:jc w:val="center"/>
              <w:rPr>
                <w:rFonts w:asciiTheme="majorHAnsi" w:hAnsiTheme="majorHAnsi" w:cstheme="majorHAnsi"/>
                <w:sz w:val="19"/>
                <w:szCs w:val="19"/>
              </w:rPr>
            </w:pPr>
          </w:p>
        </w:tc>
        <w:tc>
          <w:tcPr>
            <w:tcW w:w="529" w:type="dxa"/>
            <w:shd w:val="clear" w:color="auto" w:fill="ABAFBF" w:themeFill="accent6"/>
            <w:vAlign w:val="center"/>
          </w:tcPr>
          <w:p w14:paraId="26FD93F0" w14:textId="3E4DB31D" w:rsidR="00CB501F" w:rsidRPr="00CB501F" w:rsidRDefault="00CB501F" w:rsidP="00CB501F">
            <w:pPr>
              <w:spacing w:before="0"/>
              <w:jc w:val="center"/>
              <w:rPr>
                <w:rFonts w:asciiTheme="majorHAnsi" w:hAnsiTheme="majorHAnsi" w:cstheme="majorHAnsi"/>
                <w:sz w:val="19"/>
                <w:szCs w:val="19"/>
              </w:rPr>
            </w:pPr>
          </w:p>
        </w:tc>
        <w:tc>
          <w:tcPr>
            <w:tcW w:w="526" w:type="dxa"/>
            <w:shd w:val="clear" w:color="auto" w:fill="ABAFBF" w:themeFill="accent6"/>
            <w:vAlign w:val="center"/>
          </w:tcPr>
          <w:p w14:paraId="69211735" w14:textId="24C540A5" w:rsidR="00CB501F" w:rsidRPr="00CB501F" w:rsidRDefault="00CB501F" w:rsidP="00CB501F">
            <w:pPr>
              <w:spacing w:before="0"/>
              <w:jc w:val="center"/>
              <w:rPr>
                <w:rFonts w:asciiTheme="majorHAnsi" w:hAnsiTheme="majorHAnsi" w:cstheme="majorHAnsi"/>
                <w:sz w:val="19"/>
                <w:szCs w:val="19"/>
              </w:rPr>
            </w:pPr>
          </w:p>
        </w:tc>
        <w:tc>
          <w:tcPr>
            <w:tcW w:w="532" w:type="dxa"/>
            <w:shd w:val="clear" w:color="auto" w:fill="ABAFBF" w:themeFill="accent6"/>
            <w:vAlign w:val="center"/>
          </w:tcPr>
          <w:p w14:paraId="35842EDC" w14:textId="72619605" w:rsidR="00CB501F" w:rsidRPr="00CB501F" w:rsidRDefault="00CB501F" w:rsidP="00CB501F">
            <w:pPr>
              <w:spacing w:before="0"/>
              <w:jc w:val="center"/>
              <w:rPr>
                <w:rFonts w:asciiTheme="majorHAnsi" w:hAnsiTheme="majorHAnsi" w:cstheme="majorHAnsi"/>
                <w:sz w:val="19"/>
                <w:szCs w:val="19"/>
              </w:rPr>
            </w:pPr>
          </w:p>
        </w:tc>
        <w:tc>
          <w:tcPr>
            <w:tcW w:w="1259" w:type="dxa"/>
            <w:shd w:val="clear" w:color="auto" w:fill="auto"/>
            <w:vAlign w:val="center"/>
          </w:tcPr>
          <w:p w14:paraId="2B068943" w14:textId="1714AEA7" w:rsidR="00CB501F" w:rsidRPr="00CB501F" w:rsidRDefault="00CB501F" w:rsidP="00CB501F">
            <w:pPr>
              <w:spacing w:before="0"/>
              <w:jc w:val="left"/>
              <w:rPr>
                <w:rFonts w:asciiTheme="majorHAnsi" w:hAnsiTheme="majorHAnsi" w:cstheme="majorHAnsi"/>
                <w:sz w:val="19"/>
                <w:szCs w:val="19"/>
              </w:rPr>
            </w:pPr>
            <w:r w:rsidRPr="00CB501F">
              <w:rPr>
                <w:rFonts w:asciiTheme="majorHAnsi" w:hAnsiTheme="majorHAnsi" w:cstheme="majorHAnsi"/>
                <w:color w:val="000000"/>
                <w:sz w:val="19"/>
                <w:szCs w:val="19"/>
              </w:rPr>
              <w:t>TZ, KOS, MHB, AUSP, UHMM</w:t>
            </w:r>
          </w:p>
        </w:tc>
      </w:tr>
      <w:tr w:rsidR="00CB501F" w:rsidRPr="00933E1C" w14:paraId="200CC705" w14:textId="77777777" w:rsidTr="00CB501F">
        <w:tc>
          <w:tcPr>
            <w:tcW w:w="1310" w:type="dxa"/>
            <w:vAlign w:val="center"/>
          </w:tcPr>
          <w:p w14:paraId="5D8ADD55" w14:textId="0F7CF34B" w:rsidR="00CB501F" w:rsidRPr="00CB501F" w:rsidRDefault="00CB501F" w:rsidP="00CB501F">
            <w:pPr>
              <w:spacing w:before="0"/>
              <w:jc w:val="center"/>
              <w:rPr>
                <w:rFonts w:asciiTheme="majorHAnsi" w:hAnsiTheme="majorHAnsi" w:cstheme="majorHAnsi"/>
                <w:sz w:val="19"/>
                <w:szCs w:val="19"/>
              </w:rPr>
            </w:pPr>
            <w:r w:rsidRPr="00CB501F">
              <w:rPr>
                <w:rFonts w:asciiTheme="majorHAnsi" w:hAnsiTheme="majorHAnsi" w:cstheme="majorHAnsi"/>
                <w:color w:val="000000"/>
                <w:sz w:val="19"/>
                <w:szCs w:val="19"/>
              </w:rPr>
              <w:t>Informiranje</w:t>
            </w:r>
          </w:p>
        </w:tc>
        <w:tc>
          <w:tcPr>
            <w:tcW w:w="3527" w:type="dxa"/>
            <w:vAlign w:val="center"/>
          </w:tcPr>
          <w:p w14:paraId="3359F825" w14:textId="478E47AE" w:rsidR="00CB501F" w:rsidRPr="00CB501F" w:rsidRDefault="00CB501F" w:rsidP="00CB501F">
            <w:pPr>
              <w:spacing w:before="0"/>
              <w:jc w:val="left"/>
              <w:rPr>
                <w:rFonts w:asciiTheme="majorHAnsi" w:hAnsiTheme="majorHAnsi" w:cstheme="majorHAnsi"/>
                <w:sz w:val="19"/>
                <w:szCs w:val="19"/>
              </w:rPr>
            </w:pPr>
            <w:r w:rsidRPr="00CB501F">
              <w:rPr>
                <w:rFonts w:asciiTheme="majorHAnsi" w:hAnsiTheme="majorHAnsi" w:cstheme="majorHAnsi"/>
                <w:color w:val="000000"/>
                <w:sz w:val="19"/>
                <w:szCs w:val="19"/>
              </w:rPr>
              <w:t xml:space="preserve">Osmisliti i provoditi kampanje za smanjivanje utjecaja nautičara na livade </w:t>
            </w:r>
            <w:proofErr w:type="spellStart"/>
            <w:r w:rsidRPr="00CB501F">
              <w:rPr>
                <w:rFonts w:asciiTheme="majorHAnsi" w:hAnsiTheme="majorHAnsi" w:cstheme="majorHAnsi"/>
                <w:color w:val="000000"/>
                <w:sz w:val="19"/>
                <w:szCs w:val="19"/>
              </w:rPr>
              <w:t>posidonije</w:t>
            </w:r>
            <w:proofErr w:type="spellEnd"/>
            <w:r w:rsidRPr="00CB501F">
              <w:rPr>
                <w:rFonts w:asciiTheme="majorHAnsi" w:hAnsiTheme="majorHAnsi" w:cstheme="majorHAnsi"/>
                <w:color w:val="000000"/>
                <w:sz w:val="19"/>
                <w:szCs w:val="19"/>
              </w:rPr>
              <w:t>.</w:t>
            </w:r>
          </w:p>
        </w:tc>
        <w:tc>
          <w:tcPr>
            <w:tcW w:w="777" w:type="dxa"/>
            <w:vAlign w:val="center"/>
          </w:tcPr>
          <w:p w14:paraId="1D917D5C" w14:textId="3860CA55" w:rsidR="00CB501F" w:rsidRPr="00CB501F" w:rsidRDefault="00CB501F" w:rsidP="00CB501F">
            <w:pPr>
              <w:spacing w:before="0"/>
              <w:jc w:val="center"/>
              <w:rPr>
                <w:rFonts w:asciiTheme="majorHAnsi" w:hAnsiTheme="majorHAnsi" w:cstheme="majorHAnsi"/>
                <w:b/>
                <w:bCs/>
                <w:color w:val="030F40" w:themeColor="accent1"/>
                <w:sz w:val="19"/>
                <w:szCs w:val="19"/>
              </w:rPr>
            </w:pPr>
            <w:r w:rsidRPr="00CB501F">
              <w:rPr>
                <w:rFonts w:asciiTheme="majorHAnsi" w:hAnsiTheme="majorHAnsi" w:cstheme="majorHAnsi"/>
                <w:b/>
                <w:bCs/>
                <w:color w:val="030F40" w:themeColor="accent1"/>
                <w:sz w:val="19"/>
                <w:szCs w:val="19"/>
              </w:rPr>
              <w:t>BA16</w:t>
            </w:r>
          </w:p>
        </w:tc>
        <w:tc>
          <w:tcPr>
            <w:tcW w:w="2080" w:type="dxa"/>
            <w:vAlign w:val="center"/>
          </w:tcPr>
          <w:p w14:paraId="7182E4B2" w14:textId="743EFCD6" w:rsidR="00CB501F" w:rsidRPr="00CB501F" w:rsidRDefault="00CB501F" w:rsidP="00CB501F">
            <w:pPr>
              <w:spacing w:before="0"/>
              <w:jc w:val="left"/>
              <w:rPr>
                <w:rFonts w:asciiTheme="majorHAnsi" w:hAnsiTheme="majorHAnsi" w:cstheme="majorHAnsi"/>
                <w:sz w:val="19"/>
                <w:szCs w:val="19"/>
              </w:rPr>
            </w:pPr>
            <w:r w:rsidRPr="00CB501F">
              <w:rPr>
                <w:rFonts w:asciiTheme="majorHAnsi" w:hAnsiTheme="majorHAnsi" w:cstheme="majorHAnsi"/>
                <w:color w:val="000000"/>
                <w:sz w:val="19"/>
                <w:szCs w:val="19"/>
              </w:rPr>
              <w:t xml:space="preserve">Provedena kampanja na minimalno 3 područja tijekom nautičke sezone. </w:t>
            </w:r>
          </w:p>
        </w:tc>
        <w:tc>
          <w:tcPr>
            <w:tcW w:w="474" w:type="dxa"/>
            <w:vAlign w:val="center"/>
          </w:tcPr>
          <w:p w14:paraId="458C7C4C" w14:textId="2F769567" w:rsidR="00CB501F" w:rsidRPr="00CB501F" w:rsidRDefault="00CB501F" w:rsidP="00CB501F">
            <w:pPr>
              <w:spacing w:before="0"/>
              <w:jc w:val="center"/>
              <w:rPr>
                <w:rFonts w:asciiTheme="majorHAnsi" w:hAnsiTheme="majorHAnsi" w:cstheme="majorHAnsi"/>
                <w:b/>
                <w:bCs/>
                <w:color w:val="030F40" w:themeColor="accent1"/>
                <w:sz w:val="19"/>
                <w:szCs w:val="19"/>
              </w:rPr>
            </w:pPr>
            <w:r w:rsidRPr="00CB501F">
              <w:rPr>
                <w:rFonts w:asciiTheme="majorHAnsi" w:hAnsiTheme="majorHAnsi" w:cstheme="majorHAnsi"/>
                <w:b/>
                <w:bCs/>
                <w:color w:val="030F40" w:themeColor="accent1"/>
                <w:sz w:val="19"/>
                <w:szCs w:val="19"/>
              </w:rPr>
              <w:t>1</w:t>
            </w:r>
          </w:p>
        </w:tc>
        <w:tc>
          <w:tcPr>
            <w:tcW w:w="526" w:type="dxa"/>
            <w:shd w:val="clear" w:color="auto" w:fill="ABAFBF" w:themeFill="accent6"/>
            <w:vAlign w:val="center"/>
          </w:tcPr>
          <w:p w14:paraId="39893E5C" w14:textId="29796212" w:rsidR="00CB501F" w:rsidRPr="00CB501F" w:rsidRDefault="00CB501F" w:rsidP="00CB501F">
            <w:pPr>
              <w:spacing w:before="0"/>
              <w:jc w:val="center"/>
              <w:rPr>
                <w:rFonts w:asciiTheme="majorHAnsi" w:hAnsiTheme="majorHAnsi" w:cstheme="majorHAnsi"/>
                <w:sz w:val="19"/>
                <w:szCs w:val="19"/>
              </w:rPr>
            </w:pPr>
          </w:p>
        </w:tc>
        <w:tc>
          <w:tcPr>
            <w:tcW w:w="529" w:type="dxa"/>
            <w:shd w:val="clear" w:color="auto" w:fill="ABAFBF" w:themeFill="accent6"/>
            <w:vAlign w:val="center"/>
          </w:tcPr>
          <w:p w14:paraId="612A2596" w14:textId="714CC6F4" w:rsidR="00CB501F" w:rsidRPr="00CB501F" w:rsidRDefault="00CB501F" w:rsidP="00CB501F">
            <w:pPr>
              <w:spacing w:before="0"/>
              <w:jc w:val="center"/>
              <w:rPr>
                <w:rFonts w:asciiTheme="majorHAnsi" w:hAnsiTheme="majorHAnsi" w:cstheme="majorHAnsi"/>
                <w:sz w:val="19"/>
                <w:szCs w:val="19"/>
              </w:rPr>
            </w:pPr>
          </w:p>
        </w:tc>
        <w:tc>
          <w:tcPr>
            <w:tcW w:w="526" w:type="dxa"/>
            <w:shd w:val="clear" w:color="auto" w:fill="ABAFBF" w:themeFill="accent6"/>
            <w:vAlign w:val="center"/>
          </w:tcPr>
          <w:p w14:paraId="28F0E75A" w14:textId="7307120F" w:rsidR="00CB501F" w:rsidRPr="00CB501F" w:rsidRDefault="00CB501F" w:rsidP="00CB501F">
            <w:pPr>
              <w:spacing w:before="0"/>
              <w:jc w:val="center"/>
              <w:rPr>
                <w:rFonts w:asciiTheme="majorHAnsi" w:hAnsiTheme="majorHAnsi" w:cstheme="majorHAnsi"/>
                <w:sz w:val="19"/>
                <w:szCs w:val="19"/>
              </w:rPr>
            </w:pPr>
          </w:p>
        </w:tc>
        <w:tc>
          <w:tcPr>
            <w:tcW w:w="529" w:type="dxa"/>
            <w:shd w:val="clear" w:color="auto" w:fill="ABAFBF" w:themeFill="accent6"/>
            <w:vAlign w:val="center"/>
          </w:tcPr>
          <w:p w14:paraId="3CE824D6" w14:textId="210FB7B3" w:rsidR="00CB501F" w:rsidRPr="00CB501F" w:rsidRDefault="00CB501F" w:rsidP="00CB501F">
            <w:pPr>
              <w:spacing w:before="0"/>
              <w:jc w:val="center"/>
              <w:rPr>
                <w:rFonts w:asciiTheme="majorHAnsi" w:hAnsiTheme="majorHAnsi" w:cstheme="majorHAnsi"/>
                <w:sz w:val="19"/>
                <w:szCs w:val="19"/>
              </w:rPr>
            </w:pPr>
          </w:p>
        </w:tc>
        <w:tc>
          <w:tcPr>
            <w:tcW w:w="526" w:type="dxa"/>
            <w:shd w:val="clear" w:color="auto" w:fill="ABAFBF" w:themeFill="accent6"/>
            <w:vAlign w:val="center"/>
          </w:tcPr>
          <w:p w14:paraId="30DA07F9" w14:textId="0CCFF5A7" w:rsidR="00CB501F" w:rsidRPr="00CB501F" w:rsidRDefault="00CB501F" w:rsidP="00CB501F">
            <w:pPr>
              <w:spacing w:before="0"/>
              <w:jc w:val="center"/>
              <w:rPr>
                <w:rFonts w:asciiTheme="majorHAnsi" w:hAnsiTheme="majorHAnsi" w:cstheme="majorHAnsi"/>
                <w:sz w:val="19"/>
                <w:szCs w:val="19"/>
              </w:rPr>
            </w:pPr>
          </w:p>
        </w:tc>
        <w:tc>
          <w:tcPr>
            <w:tcW w:w="529" w:type="dxa"/>
            <w:shd w:val="clear" w:color="auto" w:fill="ABAFBF" w:themeFill="accent6"/>
            <w:vAlign w:val="center"/>
          </w:tcPr>
          <w:p w14:paraId="3770BA51" w14:textId="03FC9AEC" w:rsidR="00CB501F" w:rsidRPr="00CB501F" w:rsidRDefault="00CB501F" w:rsidP="00CB501F">
            <w:pPr>
              <w:spacing w:before="0"/>
              <w:jc w:val="center"/>
              <w:rPr>
                <w:rFonts w:asciiTheme="majorHAnsi" w:hAnsiTheme="majorHAnsi" w:cstheme="majorHAnsi"/>
                <w:sz w:val="19"/>
                <w:szCs w:val="19"/>
              </w:rPr>
            </w:pPr>
          </w:p>
        </w:tc>
        <w:tc>
          <w:tcPr>
            <w:tcW w:w="526" w:type="dxa"/>
            <w:shd w:val="clear" w:color="auto" w:fill="ABAFBF" w:themeFill="accent6"/>
            <w:vAlign w:val="center"/>
          </w:tcPr>
          <w:p w14:paraId="7AA88D9D" w14:textId="31EA48EE" w:rsidR="00CB501F" w:rsidRPr="00CB501F" w:rsidRDefault="00CB501F" w:rsidP="00CB501F">
            <w:pPr>
              <w:spacing w:before="0"/>
              <w:jc w:val="center"/>
              <w:rPr>
                <w:rFonts w:asciiTheme="majorHAnsi" w:hAnsiTheme="majorHAnsi" w:cstheme="majorHAnsi"/>
                <w:sz w:val="19"/>
                <w:szCs w:val="19"/>
              </w:rPr>
            </w:pPr>
          </w:p>
        </w:tc>
        <w:tc>
          <w:tcPr>
            <w:tcW w:w="529" w:type="dxa"/>
            <w:shd w:val="clear" w:color="auto" w:fill="ABAFBF" w:themeFill="accent6"/>
            <w:vAlign w:val="center"/>
          </w:tcPr>
          <w:p w14:paraId="2F4DB839" w14:textId="3DE26931" w:rsidR="00CB501F" w:rsidRPr="00CB501F" w:rsidRDefault="00CB501F" w:rsidP="00CB501F">
            <w:pPr>
              <w:spacing w:before="0"/>
              <w:jc w:val="center"/>
              <w:rPr>
                <w:rFonts w:asciiTheme="majorHAnsi" w:hAnsiTheme="majorHAnsi" w:cstheme="majorHAnsi"/>
                <w:sz w:val="19"/>
                <w:szCs w:val="19"/>
              </w:rPr>
            </w:pPr>
          </w:p>
        </w:tc>
        <w:tc>
          <w:tcPr>
            <w:tcW w:w="526" w:type="dxa"/>
            <w:shd w:val="clear" w:color="auto" w:fill="ABAFBF" w:themeFill="accent6"/>
            <w:vAlign w:val="center"/>
          </w:tcPr>
          <w:p w14:paraId="53A123AB" w14:textId="351D3E0E" w:rsidR="00CB501F" w:rsidRPr="00CB501F" w:rsidRDefault="00CB501F" w:rsidP="00CB501F">
            <w:pPr>
              <w:spacing w:before="0"/>
              <w:jc w:val="center"/>
              <w:rPr>
                <w:rFonts w:asciiTheme="majorHAnsi" w:hAnsiTheme="majorHAnsi" w:cstheme="majorHAnsi"/>
                <w:sz w:val="19"/>
                <w:szCs w:val="19"/>
              </w:rPr>
            </w:pPr>
          </w:p>
        </w:tc>
        <w:tc>
          <w:tcPr>
            <w:tcW w:w="532" w:type="dxa"/>
            <w:shd w:val="clear" w:color="auto" w:fill="ABAFBF" w:themeFill="accent6"/>
            <w:vAlign w:val="center"/>
          </w:tcPr>
          <w:p w14:paraId="67E24377" w14:textId="21FE555B" w:rsidR="00CB501F" w:rsidRPr="00CB501F" w:rsidRDefault="00CB501F" w:rsidP="00CB501F">
            <w:pPr>
              <w:spacing w:before="0"/>
              <w:jc w:val="center"/>
              <w:rPr>
                <w:rFonts w:asciiTheme="majorHAnsi" w:hAnsiTheme="majorHAnsi" w:cstheme="majorHAnsi"/>
                <w:sz w:val="19"/>
                <w:szCs w:val="19"/>
              </w:rPr>
            </w:pPr>
          </w:p>
        </w:tc>
        <w:tc>
          <w:tcPr>
            <w:tcW w:w="1259" w:type="dxa"/>
            <w:shd w:val="clear" w:color="auto" w:fill="auto"/>
            <w:vAlign w:val="center"/>
          </w:tcPr>
          <w:p w14:paraId="6E431F18" w14:textId="2A3E2325" w:rsidR="00CB501F" w:rsidRPr="00CB501F" w:rsidRDefault="00CB501F" w:rsidP="00CB501F">
            <w:pPr>
              <w:spacing w:before="0"/>
              <w:jc w:val="left"/>
              <w:rPr>
                <w:rFonts w:asciiTheme="majorHAnsi" w:hAnsiTheme="majorHAnsi" w:cstheme="majorHAnsi"/>
                <w:sz w:val="19"/>
                <w:szCs w:val="19"/>
              </w:rPr>
            </w:pPr>
            <w:r w:rsidRPr="00CB501F">
              <w:rPr>
                <w:rFonts w:asciiTheme="majorHAnsi" w:hAnsiTheme="majorHAnsi" w:cstheme="majorHAnsi"/>
                <w:sz w:val="19"/>
                <w:szCs w:val="19"/>
              </w:rPr>
              <w:t>TZ, NC, M, OCD, VS</w:t>
            </w:r>
          </w:p>
        </w:tc>
      </w:tr>
    </w:tbl>
    <w:p w14:paraId="3B4D930B" w14:textId="77777777" w:rsidR="00C31FEA" w:rsidRDefault="00C31FEA" w:rsidP="00AF1834">
      <w:pPr>
        <w:pStyle w:val="SUEZtekst"/>
        <w:rPr>
          <w:lang w:eastAsia="ja-JP"/>
        </w:rPr>
        <w:sectPr w:rsidR="00C31FEA" w:rsidSect="00C31FEA">
          <w:pgSz w:w="16838" w:h="11906" w:orient="landscape"/>
          <w:pgMar w:top="1418" w:right="709" w:bottom="1106" w:left="1418" w:header="709" w:footer="709" w:gutter="0"/>
          <w:cols w:space="708"/>
          <w:titlePg/>
          <w:docGrid w:linePitch="360"/>
        </w:sectPr>
      </w:pPr>
    </w:p>
    <w:p w14:paraId="250A1860" w14:textId="75E99D4D" w:rsidR="004E0DA5" w:rsidRPr="00902F3D" w:rsidRDefault="007F41FF" w:rsidP="003D6257">
      <w:pPr>
        <w:pStyle w:val="SUEZnaslov2"/>
        <w:numPr>
          <w:ilvl w:val="1"/>
          <w:numId w:val="1"/>
        </w:numPr>
        <w:ind w:left="0" w:firstLine="0"/>
      </w:pPr>
      <w:bookmarkStart w:id="92" w:name="_Toc129090065"/>
      <w:r w:rsidRPr="00902F3D">
        <w:rPr>
          <w:caps w:val="0"/>
        </w:rPr>
        <w:lastRenderedPageBreak/>
        <w:t xml:space="preserve">TEMA </w:t>
      </w:r>
      <w:r>
        <w:rPr>
          <w:caps w:val="0"/>
        </w:rPr>
        <w:t>C</w:t>
      </w:r>
      <w:r w:rsidRPr="00902F3D">
        <w:rPr>
          <w:caps w:val="0"/>
        </w:rPr>
        <w:t>. RAZVOJ KAPACITETA JAVNE USTANOVE</w:t>
      </w:r>
      <w:bookmarkEnd w:id="92"/>
    </w:p>
    <w:p w14:paraId="1E55FAAA" w14:textId="7AEEE4E4" w:rsidR="00E9289A" w:rsidRPr="007F41FF" w:rsidRDefault="00E9289A" w:rsidP="007F41FF">
      <w:pPr>
        <w:rPr>
          <w:rFonts w:asciiTheme="majorHAnsi" w:hAnsiTheme="majorHAnsi" w:cstheme="majorHAnsi"/>
          <w:b/>
          <w:bCs/>
        </w:rPr>
      </w:pPr>
      <w:r w:rsidRPr="007F41FF">
        <w:rPr>
          <w:rFonts w:asciiTheme="majorHAnsi" w:hAnsiTheme="majorHAnsi" w:cstheme="majorHAnsi"/>
          <w:b/>
          <w:bCs/>
        </w:rPr>
        <w:t>OPĆI CILJ: Kapaciteti i ovlasti J</w:t>
      </w:r>
      <w:r w:rsidR="00841745">
        <w:rPr>
          <w:rFonts w:asciiTheme="majorHAnsi" w:hAnsiTheme="majorHAnsi" w:cstheme="majorHAnsi"/>
          <w:b/>
          <w:bCs/>
        </w:rPr>
        <w:t>avne ustanove</w:t>
      </w:r>
      <w:r w:rsidRPr="007F41FF">
        <w:rPr>
          <w:rFonts w:asciiTheme="majorHAnsi" w:hAnsiTheme="majorHAnsi" w:cstheme="majorHAnsi"/>
          <w:b/>
          <w:bCs/>
        </w:rPr>
        <w:t xml:space="preserve"> su dostatni za upravljanje područjima obuhvaćenim Planom upravljanja</w:t>
      </w:r>
      <w:r w:rsidR="00564857" w:rsidRPr="007F41FF">
        <w:rPr>
          <w:rFonts w:asciiTheme="majorHAnsi" w:hAnsiTheme="majorHAnsi" w:cstheme="majorHAnsi"/>
          <w:b/>
          <w:bCs/>
        </w:rPr>
        <w:t xml:space="preserve"> </w:t>
      </w:r>
      <w:r w:rsidRPr="007F41FF">
        <w:rPr>
          <w:rFonts w:asciiTheme="majorHAnsi" w:hAnsiTheme="majorHAnsi" w:cstheme="majorHAnsi"/>
          <w:b/>
          <w:bCs/>
        </w:rPr>
        <w:t>te je osiguran pravni okvir za učinkovit</w:t>
      </w:r>
      <w:r w:rsidR="00AB171F" w:rsidRPr="007F41FF">
        <w:rPr>
          <w:rFonts w:asciiTheme="majorHAnsi" w:hAnsiTheme="majorHAnsi" w:cstheme="majorHAnsi"/>
          <w:b/>
          <w:bCs/>
        </w:rPr>
        <w:t>o</w:t>
      </w:r>
      <w:r w:rsidRPr="007F41FF">
        <w:rPr>
          <w:rFonts w:asciiTheme="majorHAnsi" w:hAnsiTheme="majorHAnsi" w:cstheme="majorHAnsi"/>
          <w:b/>
          <w:bCs/>
        </w:rPr>
        <w:t xml:space="preserve"> upravljanje</w:t>
      </w:r>
      <w:r w:rsidR="00AB171F" w:rsidRPr="007F41FF">
        <w:rPr>
          <w:rFonts w:asciiTheme="majorHAnsi" w:hAnsiTheme="majorHAnsi" w:cstheme="majorHAnsi"/>
          <w:b/>
          <w:bCs/>
        </w:rPr>
        <w:t>.</w:t>
      </w:r>
      <w:r w:rsidRPr="007F41FF">
        <w:rPr>
          <w:rFonts w:asciiTheme="majorHAnsi" w:hAnsiTheme="majorHAnsi" w:cstheme="majorHAnsi"/>
          <w:b/>
          <w:bCs/>
        </w:rPr>
        <w:t xml:space="preserve"> </w:t>
      </w:r>
    </w:p>
    <w:p w14:paraId="2B7AE2AA" w14:textId="032F0EEE" w:rsidR="00A457E7" w:rsidRDefault="00AB171F" w:rsidP="00A457E7">
      <w:pPr>
        <w:pStyle w:val="Odlomakpopisa"/>
        <w:numPr>
          <w:ilvl w:val="0"/>
          <w:numId w:val="16"/>
        </w:numPr>
        <w:spacing w:before="0" w:after="160"/>
        <w:jc w:val="left"/>
      </w:pPr>
      <w:r w:rsidRPr="00AB171F">
        <w:rPr>
          <w:b/>
          <w:bCs/>
        </w:rPr>
        <w:t>POSEBNI CILJ CA:</w:t>
      </w:r>
      <w:r>
        <w:t xml:space="preserve"> </w:t>
      </w:r>
      <w:r w:rsidRPr="009324AC">
        <w:t>Ojačani su kapaciteti Javne ustanove i uspostavljeni su mehanizmi za učinkovitu provedbu Plana upravljanja</w:t>
      </w:r>
      <w:r>
        <w:t>.</w:t>
      </w:r>
    </w:p>
    <w:p w14:paraId="7EB6BEDF" w14:textId="204FBF3E" w:rsidR="00A457E7" w:rsidRPr="00902F3D" w:rsidRDefault="00A457E7" w:rsidP="00A457E7">
      <w:pPr>
        <w:pStyle w:val="SUEZtekst"/>
        <w:rPr>
          <w:color w:val="000000" w:themeColor="text1"/>
        </w:rPr>
      </w:pPr>
      <w:r>
        <w:t>Ustanova</w:t>
      </w:r>
      <w:r w:rsidRPr="00F32881">
        <w:t xml:space="preserve"> </w:t>
      </w:r>
      <w:r w:rsidRPr="00902F3D">
        <w:rPr>
          <w:color w:val="000000" w:themeColor="text1"/>
        </w:rPr>
        <w:t xml:space="preserve">trenutno ima 26 zaposlenika i time je najbrojnija županijska ustanova za upravljanje zaštićenim dijelovima prirode u Hrvatskoj, ali isto tako s najviše zaštićenih </w:t>
      </w:r>
      <w:r>
        <w:rPr>
          <w:color w:val="000000" w:themeColor="text1"/>
        </w:rPr>
        <w:t>područja</w:t>
      </w:r>
      <w:r w:rsidRPr="00902F3D">
        <w:rPr>
          <w:color w:val="000000" w:themeColor="text1"/>
        </w:rPr>
        <w:t>. Od ukupnog broja zaposlenika njih 20 se bavi stručnim poslovima zaštite prirode, terenskim nadzorom, promidžbom, upravljanjem aktivnostima korištenja zaštićenih dijelova prirode i vođenjem projekata.</w:t>
      </w:r>
    </w:p>
    <w:p w14:paraId="43C55EC8" w14:textId="77777777" w:rsidR="00A457E7" w:rsidRPr="00902F3D" w:rsidRDefault="00A457E7" w:rsidP="00A457E7">
      <w:pPr>
        <w:pStyle w:val="SUEZtekst"/>
        <w:rPr>
          <w:rFonts w:cstheme="minorHAnsi"/>
          <w:color w:val="000000" w:themeColor="text1"/>
        </w:rPr>
      </w:pPr>
      <w:r>
        <w:t>Ustanova</w:t>
      </w:r>
      <w:r w:rsidRPr="00F32881">
        <w:t xml:space="preserve"> </w:t>
      </w:r>
      <w:r w:rsidRPr="00902F3D">
        <w:rPr>
          <w:color w:val="000000" w:themeColor="text1"/>
        </w:rPr>
        <w:t>raspolaže sa 111,65 m</w:t>
      </w:r>
      <w:r w:rsidRPr="00902F3D">
        <w:rPr>
          <w:color w:val="000000" w:themeColor="text1"/>
          <w:vertAlign w:val="superscript"/>
        </w:rPr>
        <w:t>2</w:t>
      </w:r>
      <w:r w:rsidRPr="00902F3D">
        <w:rPr>
          <w:color w:val="000000" w:themeColor="text1"/>
        </w:rPr>
        <w:t xml:space="preserve"> uredskog prostora raspodijeljenih u 6 </w:t>
      </w:r>
      <w:r>
        <w:rPr>
          <w:color w:val="000000" w:themeColor="text1"/>
        </w:rPr>
        <w:t>uredskih prostorija</w:t>
      </w:r>
      <w:r w:rsidRPr="00902F3D">
        <w:rPr>
          <w:color w:val="000000" w:themeColor="text1"/>
        </w:rPr>
        <w:t xml:space="preserve">, </w:t>
      </w:r>
      <w:r w:rsidRPr="00902F3D">
        <w:rPr>
          <w:rFonts w:cstheme="minorHAnsi"/>
          <w:color w:val="000000" w:themeColor="text1"/>
        </w:rPr>
        <w:t xml:space="preserve">četiri automobila, </w:t>
      </w:r>
      <w:r>
        <w:rPr>
          <w:rFonts w:cstheme="minorHAnsi"/>
          <w:color w:val="000000" w:themeColor="text1"/>
        </w:rPr>
        <w:t>jedrilicom</w:t>
      </w:r>
      <w:r w:rsidRPr="00902F3D">
        <w:rPr>
          <w:rFonts w:cstheme="minorHAnsi"/>
          <w:color w:val="000000" w:themeColor="text1"/>
        </w:rPr>
        <w:t>, dva manja čamca na napuhavanje koji služe za nadzor zaštićenih područja i terenski obilazak.</w:t>
      </w:r>
    </w:p>
    <w:p w14:paraId="05D1FC8C" w14:textId="77777777" w:rsidR="00A457E7" w:rsidRPr="00902F3D" w:rsidRDefault="00A457E7" w:rsidP="00A457E7">
      <w:pPr>
        <w:pStyle w:val="SUEZtekst"/>
      </w:pPr>
      <w:r w:rsidRPr="00902F3D">
        <w:t xml:space="preserve">U budućnosti se predviđa porast prihoda iz županijskog proračuna ukoliko </w:t>
      </w:r>
      <w:r>
        <w:t>U</w:t>
      </w:r>
      <w:r w:rsidRPr="00902F3D">
        <w:t xml:space="preserve">stanova poveća broj zaposlenika i </w:t>
      </w:r>
      <w:r>
        <w:t>opseg posla</w:t>
      </w:r>
      <w:r w:rsidRPr="00902F3D">
        <w:t xml:space="preserve">. </w:t>
      </w:r>
      <w:r w:rsidRPr="00093350">
        <w:t xml:space="preserve">U vezi prihoda od korištenja zaštićenih područja na prostoru otoka Hvara, u 2019. godini Ustanova je </w:t>
      </w:r>
      <w:proofErr w:type="spellStart"/>
      <w:r w:rsidRPr="00093350">
        <w:t>uprihodovala</w:t>
      </w:r>
      <w:proofErr w:type="spellEnd"/>
      <w:r w:rsidRPr="00093350">
        <w:t xml:space="preserve"> svega 26.795 HRK od koncesijskih odobrenja, od toga najviše s područja Paklenih otoka (88 %). Ta sredstva su neznatna u odnosu na potrebe ulaganja u očuvanje istih. Nadasve je potrebno raditi na izmjenama zakonodavnog okvira po pitanju korištenja pomorskog dobra unutar zaštićenih područja kako bi dio sredstava iz dodjele koncesije na pomorsko dobro išao direktno javnim ustanovama koje upravljaju tim područjima. S obzirom da je riječ o visokoprofitnim turističkim destinacijama za očekivati je da bi ta sredstva bila dostatna za provedbu istraživanja, praćenja stanja (monitoring), očuvanje i obnovu prirodnih vrijednosti tamo gdje je to potrebno. Sve te aktivnosti su identificiranje od strane dionika kao ključne za ovaj Plan upravljanja. </w:t>
      </w:r>
      <w:r w:rsidRPr="00902F3D">
        <w:t xml:space="preserve">Projektni način financiranja nudi veliku perspektivu jer je </w:t>
      </w:r>
      <w:r>
        <w:t>Ustanova</w:t>
      </w:r>
      <w:r w:rsidRPr="00F32881">
        <w:t xml:space="preserve"> </w:t>
      </w:r>
      <w:r w:rsidRPr="00902F3D">
        <w:t xml:space="preserve">dobro osposobljena </w:t>
      </w:r>
      <w:r>
        <w:t>z</w:t>
      </w:r>
      <w:r w:rsidRPr="00902F3D">
        <w:t xml:space="preserve">a administrativno vođenje i stručno osmišljavanje projekata. To dokazuje i EU projekt IMPRECO koji je </w:t>
      </w:r>
      <w:r>
        <w:t>U</w:t>
      </w:r>
      <w:r w:rsidRPr="00902F3D">
        <w:t xml:space="preserve">stanova provodila na području Paklenih otoka. </w:t>
      </w:r>
      <w:r>
        <w:t>Potrebno je nastaviti jačanje kapaciteta Ustanove za izradu i provedbu projektnih prijedloga.</w:t>
      </w:r>
    </w:p>
    <w:p w14:paraId="63D22AD3" w14:textId="48A76E0D" w:rsidR="00A457E7" w:rsidRPr="00902F3D" w:rsidRDefault="00A457E7" w:rsidP="00A457E7">
      <w:pPr>
        <w:pStyle w:val="SUEZtekst"/>
      </w:pPr>
      <w:r w:rsidRPr="00393CA2">
        <w:t xml:space="preserve">Trenutačnim kapacitetima </w:t>
      </w:r>
      <w:r>
        <w:t>Ustanova</w:t>
      </w:r>
      <w:r w:rsidRPr="00F32881">
        <w:t xml:space="preserve"> </w:t>
      </w:r>
      <w:r w:rsidRPr="00393CA2">
        <w:t>je slabo prisutna na području Hvara i pripadajućih mu otoka, jer iako ima 2</w:t>
      </w:r>
      <w:r>
        <w:t>6</w:t>
      </w:r>
      <w:r w:rsidRPr="00393CA2">
        <w:t xml:space="preserve"> zaposlenika, postoji mnogo zaštićenih područja te su resursi raspršeni diljem teritorija SDŽ. Potrebno je raditi na jačanju prisutnosti </w:t>
      </w:r>
      <w:r>
        <w:t>J</w:t>
      </w:r>
      <w:r w:rsidRPr="00393CA2">
        <w:t xml:space="preserve">avne ustanove kroz veći angažman stručne službe na terenu i zapošljavanje minimalno jednog čuvara prirode koji će, u okviru postojeće službe čuvara prirode, biti stalno lokalno prisutan. Dionici su stalni nadzor i kontrolu aktivnosti u prostoru, te kažnjavanje istaknuli kao ključne za održivo korištenje mnogih područja, a naročito Paklenih otoka. </w:t>
      </w:r>
      <w:r w:rsidRPr="008A56FE">
        <w:t>Jačanju prisutnosti na terenu doprinije</w:t>
      </w:r>
      <w:r w:rsidR="00213230">
        <w:t>la je nedavna nabava b</w:t>
      </w:r>
      <w:r w:rsidRPr="008A56FE">
        <w:t>rzog plovila od strane nadležnog Ministarstva</w:t>
      </w:r>
      <w:r w:rsidR="00213230">
        <w:t xml:space="preserve">. Planiranim </w:t>
      </w:r>
      <w:r>
        <w:t>proširenje</w:t>
      </w:r>
      <w:r w:rsidR="00213230">
        <w:t>m</w:t>
      </w:r>
      <w:r>
        <w:t xml:space="preserve"> zaštite na </w:t>
      </w:r>
      <w:r w:rsidRPr="008A56FE">
        <w:t>podmorj</w:t>
      </w:r>
      <w:r>
        <w:t>e</w:t>
      </w:r>
      <w:r w:rsidRPr="008A56FE">
        <w:t xml:space="preserve"> Paklenih otoka</w:t>
      </w:r>
      <w:r w:rsidR="00213230">
        <w:t xml:space="preserve"> Javna u</w:t>
      </w:r>
      <w:r w:rsidRPr="008A56FE">
        <w:t xml:space="preserve">stanova će dobiti priliku za </w:t>
      </w:r>
      <w:r>
        <w:t>učinkovitijim</w:t>
      </w:r>
      <w:r w:rsidRPr="008A56FE">
        <w:t xml:space="preserve"> upravljanjem kompletnim prostorom jer će se </w:t>
      </w:r>
      <w:r>
        <w:t xml:space="preserve">proširiti </w:t>
      </w:r>
      <w:r w:rsidRPr="008A56FE">
        <w:t xml:space="preserve">njene </w:t>
      </w:r>
      <w:r>
        <w:t xml:space="preserve">upravljačke </w:t>
      </w:r>
      <w:r w:rsidRPr="008A56FE">
        <w:t>ovlasti</w:t>
      </w:r>
      <w:r>
        <w:t>.</w:t>
      </w:r>
      <w:r w:rsidRPr="008A56FE">
        <w:t xml:space="preserve"> </w:t>
      </w:r>
      <w:r w:rsidR="003B163A">
        <w:t xml:space="preserve">Kako bi se omogućila učinkovita provedba zaštite na terenu, nužno je zapošljavanje čuvara prirode za područje otoka Hvara. </w:t>
      </w:r>
    </w:p>
    <w:p w14:paraId="10C1C1B0" w14:textId="5E80C5DC" w:rsidR="00A457E7" w:rsidRPr="003B163A" w:rsidRDefault="00A457E7" w:rsidP="00A457E7">
      <w:pPr>
        <w:pStyle w:val="SUEZtekst"/>
        <w:rPr>
          <w:rFonts w:cstheme="minorHAnsi"/>
        </w:rPr>
      </w:pPr>
      <w:r w:rsidRPr="00902F3D">
        <w:t xml:space="preserve">Unatoč velikom obujmu posla i realnom manjku zaposlenika, potrebno je uložiti u kontinuiranu edukaciju i usavršavanje stručnih znanja i vještina zaposlenika koji bi bili osposobljeni vršiti odgovarajuće monitoringe. </w:t>
      </w:r>
      <w:r w:rsidRPr="0047182B">
        <w:rPr>
          <w:rStyle w:val="SUEZtekstChar"/>
        </w:rPr>
        <w:t xml:space="preserve">Također je nužno jačati kapacitete JU u poznavanju ribolovnog pravnog okvira. </w:t>
      </w:r>
      <w:r w:rsidRPr="00902F3D">
        <w:t>Osim dodatnog usavršavanja sadašnjih zaposlenika, nužno je dodatno zapošljavanje za provođenje planiranih aktivnosti na svim zaštićenim područjima jer je trenutnim kapacitetima nemoguća kontinuirana prisutnost i kontrola istih. Za provedbu predmetnog plana upravljanja smisleno bi bilo zapošljavanje biologa botaničara koji bi radio na očuvanju travnjačkih</w:t>
      </w:r>
      <w:r>
        <w:t>,</w:t>
      </w:r>
      <w:r w:rsidRPr="00902F3D">
        <w:t xml:space="preserve"> šumskih </w:t>
      </w:r>
      <w:r>
        <w:t xml:space="preserve">i obalnih </w:t>
      </w:r>
      <w:r w:rsidRPr="00902F3D">
        <w:t xml:space="preserve">stanišnih tipova. </w:t>
      </w:r>
      <w:r w:rsidR="003B163A">
        <w:rPr>
          <w:rStyle w:val="cf01"/>
          <w:rFonts w:asciiTheme="minorHAnsi" w:hAnsiTheme="minorHAnsi" w:cstheme="minorHAnsi"/>
          <w:sz w:val="22"/>
          <w:szCs w:val="22"/>
        </w:rPr>
        <w:t>Z</w:t>
      </w:r>
      <w:r w:rsidR="003B163A" w:rsidRPr="003B163A">
        <w:rPr>
          <w:rStyle w:val="cf01"/>
          <w:rFonts w:asciiTheme="minorHAnsi" w:hAnsiTheme="minorHAnsi" w:cstheme="minorHAnsi"/>
          <w:sz w:val="22"/>
          <w:szCs w:val="22"/>
        </w:rPr>
        <w:t xml:space="preserve">bog </w:t>
      </w:r>
      <w:r w:rsidR="003B163A">
        <w:rPr>
          <w:rStyle w:val="cf01"/>
          <w:rFonts w:asciiTheme="minorHAnsi" w:hAnsiTheme="minorHAnsi" w:cstheme="minorHAnsi"/>
          <w:sz w:val="22"/>
          <w:szCs w:val="22"/>
        </w:rPr>
        <w:t xml:space="preserve">velikog broja područja za koja su cilj očuvanja </w:t>
      </w:r>
      <w:r w:rsidR="003B163A">
        <w:rPr>
          <w:rStyle w:val="cf01"/>
          <w:rFonts w:asciiTheme="minorHAnsi" w:hAnsiTheme="minorHAnsi" w:cstheme="minorHAnsi"/>
          <w:sz w:val="22"/>
          <w:szCs w:val="22"/>
        </w:rPr>
        <w:lastRenderedPageBreak/>
        <w:t xml:space="preserve">obalna i morska staništa, složenosti praćenja stanja ovih staništa i upravljanja ovim područjem te </w:t>
      </w:r>
      <w:r w:rsidR="003B163A" w:rsidRPr="003B163A">
        <w:rPr>
          <w:rStyle w:val="cf01"/>
          <w:rFonts w:asciiTheme="minorHAnsi" w:hAnsiTheme="minorHAnsi" w:cstheme="minorHAnsi"/>
          <w:sz w:val="22"/>
          <w:szCs w:val="22"/>
        </w:rPr>
        <w:t xml:space="preserve">rastućeg pritiska turizma na obalni prostor </w:t>
      </w:r>
      <w:r w:rsidR="003B163A">
        <w:rPr>
          <w:rStyle w:val="cf01"/>
          <w:rFonts w:asciiTheme="minorHAnsi" w:hAnsiTheme="minorHAnsi" w:cstheme="minorHAnsi"/>
          <w:sz w:val="22"/>
          <w:szCs w:val="22"/>
        </w:rPr>
        <w:t>biti će potrebno</w:t>
      </w:r>
      <w:r w:rsidR="003B163A" w:rsidRPr="003B163A">
        <w:rPr>
          <w:rStyle w:val="cf01"/>
          <w:rFonts w:asciiTheme="minorHAnsi" w:hAnsiTheme="minorHAnsi" w:cstheme="minorHAnsi"/>
          <w:sz w:val="22"/>
          <w:szCs w:val="22"/>
        </w:rPr>
        <w:t xml:space="preserve"> zaposliti </w:t>
      </w:r>
      <w:r w:rsidR="003B163A">
        <w:rPr>
          <w:rStyle w:val="cf01"/>
          <w:rFonts w:asciiTheme="minorHAnsi" w:hAnsiTheme="minorHAnsi" w:cstheme="minorHAnsi"/>
          <w:sz w:val="22"/>
          <w:szCs w:val="22"/>
        </w:rPr>
        <w:t xml:space="preserve">i </w:t>
      </w:r>
      <w:r w:rsidR="003B163A" w:rsidRPr="003B163A">
        <w:rPr>
          <w:rStyle w:val="cf01"/>
          <w:rFonts w:asciiTheme="minorHAnsi" w:hAnsiTheme="minorHAnsi" w:cstheme="minorHAnsi"/>
          <w:sz w:val="22"/>
          <w:szCs w:val="22"/>
        </w:rPr>
        <w:t>još jednog morskog biologa.</w:t>
      </w:r>
    </w:p>
    <w:p w14:paraId="74303907" w14:textId="418702AC" w:rsidR="00A457E7" w:rsidRDefault="00A457E7" w:rsidP="00A457E7">
      <w:pPr>
        <w:pStyle w:val="SUEZtekst"/>
      </w:pPr>
      <w:r w:rsidRPr="00902F3D">
        <w:t xml:space="preserve">Kako bi se nadoknadio manjak kapaciteta </w:t>
      </w:r>
      <w:r w:rsidR="003B163A">
        <w:t>Javne u</w:t>
      </w:r>
      <w:r w:rsidRPr="00902F3D">
        <w:t xml:space="preserve">stanove, nužna je suradnja s vanjskim stručnjacima, te sinergija s brojnim dionicima koji mogu značajno doprinijeti boljem radu </w:t>
      </w:r>
      <w:r w:rsidR="003B163A">
        <w:t>Javne u</w:t>
      </w:r>
      <w:r w:rsidRPr="00902F3D">
        <w:t xml:space="preserve">stanove jer imaju jako slične interese. To su u prvom redu jedinice lokalne samouprave, turističke zajednice, komunalna društva, Hrvatske šume, Savjetodavna služba, brojne udruge i znanstvene institucije. Nadalje suradnja s koncesionarima koji su privatni subjekti mora biti na obostranu korist kako bi isti </w:t>
      </w:r>
      <w:r w:rsidR="003B163A">
        <w:t>Javnu u</w:t>
      </w:r>
      <w:r w:rsidRPr="00902F3D">
        <w:t xml:space="preserve">stanovu percipirali kao čuvara prirode. </w:t>
      </w:r>
    </w:p>
    <w:p w14:paraId="0A1F49E0" w14:textId="77777777" w:rsidR="00D11B4E" w:rsidRDefault="003B163A" w:rsidP="00A457E7">
      <w:pPr>
        <w:pStyle w:val="SUEZtekst"/>
      </w:pPr>
      <w:r>
        <w:t>P</w:t>
      </w:r>
      <w:r w:rsidR="00D14D7B">
        <w:t>otrebno je raditi na kontinuiranom usavršavanju i održavanju web stranice Javne ustanove</w:t>
      </w:r>
      <w:r w:rsidR="00D11B4E">
        <w:t xml:space="preserve"> i jačanju informiranja javnosti o rezultatima rada Javne ustanove.</w:t>
      </w:r>
    </w:p>
    <w:p w14:paraId="1118C197" w14:textId="3897019D" w:rsidR="00D14D7B" w:rsidRDefault="00D11B4E" w:rsidP="00A457E7">
      <w:pPr>
        <w:pStyle w:val="SUEZtekst"/>
      </w:pPr>
      <w:r>
        <w:t xml:space="preserve">Kako bi se </w:t>
      </w:r>
      <w:proofErr w:type="spellStart"/>
      <w:r>
        <w:t>omgućilo</w:t>
      </w:r>
      <w:proofErr w:type="spellEnd"/>
      <w:r>
        <w:t xml:space="preserve"> praćenje i revizija provedbe Plana upravljanja potrebno je jačati interne procedure i mehanizme za prikupljanje pokazatelja provedbe planiranih aktivnosti i ostvarivanja ciljeva Plana upravljanja.</w:t>
      </w:r>
    </w:p>
    <w:p w14:paraId="1DE88EA1" w14:textId="77777777" w:rsidR="00A457E7" w:rsidRDefault="00A457E7" w:rsidP="00A457E7">
      <w:pPr>
        <w:pStyle w:val="Odlomakpopisa"/>
        <w:spacing w:before="0" w:after="160"/>
        <w:jc w:val="lef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2"/>
      </w:tblGrid>
      <w:tr w:rsidR="00AB171F" w:rsidRPr="007F41FF" w14:paraId="2A00EB82" w14:textId="77777777" w:rsidTr="003D6257">
        <w:trPr>
          <w:trHeight w:val="454"/>
        </w:trPr>
        <w:tc>
          <w:tcPr>
            <w:tcW w:w="5000" w:type="pct"/>
            <w:shd w:val="clear" w:color="auto" w:fill="auto"/>
            <w:vAlign w:val="center"/>
            <w:hideMark/>
          </w:tcPr>
          <w:p w14:paraId="2C4D3BEE" w14:textId="1102DE4B" w:rsidR="00AB171F" w:rsidRPr="007F41FF" w:rsidRDefault="00A457E7" w:rsidP="00A457E7">
            <w:pPr>
              <w:pStyle w:val="Odlomakpopisa"/>
              <w:numPr>
                <w:ilvl w:val="0"/>
                <w:numId w:val="16"/>
              </w:numPr>
              <w:spacing w:before="0" w:after="160"/>
              <w:jc w:val="left"/>
              <w:rPr>
                <w:rFonts w:eastAsia="Times New Roman" w:cstheme="minorHAnsi"/>
                <w:b/>
                <w:bCs/>
                <w:color w:val="000000"/>
                <w:sz w:val="20"/>
                <w:szCs w:val="20"/>
                <w:lang w:eastAsia="hr-HR"/>
              </w:rPr>
            </w:pPr>
            <w:r w:rsidRPr="00AB171F">
              <w:rPr>
                <w:b/>
                <w:bCs/>
              </w:rPr>
              <w:t>POSEBNI CILJ CA:</w:t>
            </w:r>
            <w:r>
              <w:t xml:space="preserve"> </w:t>
            </w:r>
            <w:r w:rsidRPr="009324AC">
              <w:t>Ojačani su kapaciteti Javne ustanove i uspostavljeni su mehanizmi za učinkovitu provedbu Plana upravljanja</w:t>
            </w:r>
            <w:r>
              <w:t>.</w:t>
            </w:r>
          </w:p>
        </w:tc>
      </w:tr>
      <w:tr w:rsidR="00A457E7" w:rsidRPr="007F41FF" w14:paraId="19C91E05" w14:textId="77777777" w:rsidTr="003D6257">
        <w:trPr>
          <w:trHeight w:val="454"/>
        </w:trPr>
        <w:tc>
          <w:tcPr>
            <w:tcW w:w="5000" w:type="pct"/>
            <w:shd w:val="clear" w:color="auto" w:fill="auto"/>
            <w:vAlign w:val="center"/>
          </w:tcPr>
          <w:p w14:paraId="4C2A9CAB" w14:textId="56AFCBC5" w:rsidR="00A457E7" w:rsidRPr="007F41FF" w:rsidRDefault="00A457E7" w:rsidP="007F41FF">
            <w:pPr>
              <w:spacing w:before="0" w:after="0" w:line="240" w:lineRule="auto"/>
              <w:jc w:val="center"/>
              <w:rPr>
                <w:rFonts w:eastAsia="Times New Roman" w:cstheme="minorHAnsi"/>
                <w:b/>
                <w:bCs/>
                <w:color w:val="000000"/>
                <w:sz w:val="20"/>
                <w:szCs w:val="20"/>
                <w:lang w:eastAsia="hr-HR"/>
              </w:rPr>
            </w:pPr>
            <w:r w:rsidRPr="007F41FF">
              <w:rPr>
                <w:rFonts w:eastAsia="Times New Roman" w:cstheme="minorHAnsi"/>
                <w:b/>
                <w:bCs/>
                <w:color w:val="000000"/>
                <w:sz w:val="20"/>
                <w:szCs w:val="20"/>
                <w:lang w:eastAsia="hr-HR"/>
              </w:rPr>
              <w:t>Pokazatelj</w:t>
            </w:r>
            <w:r w:rsidR="00D64FF6">
              <w:rPr>
                <w:rFonts w:eastAsia="Times New Roman" w:cstheme="minorHAnsi"/>
                <w:b/>
                <w:bCs/>
                <w:color w:val="000000"/>
                <w:sz w:val="20"/>
                <w:szCs w:val="20"/>
                <w:lang w:eastAsia="hr-HR"/>
              </w:rPr>
              <w:t>i postizanja posebnog cilja CA</w:t>
            </w:r>
          </w:p>
        </w:tc>
      </w:tr>
      <w:tr w:rsidR="00AB171F" w:rsidRPr="00B67D13" w14:paraId="3F0B68B4" w14:textId="77777777" w:rsidTr="003D6257">
        <w:trPr>
          <w:trHeight w:val="454"/>
        </w:trPr>
        <w:tc>
          <w:tcPr>
            <w:tcW w:w="5000" w:type="pct"/>
            <w:shd w:val="clear" w:color="auto" w:fill="auto"/>
            <w:vAlign w:val="center"/>
          </w:tcPr>
          <w:p w14:paraId="0057B019" w14:textId="5D0FF2FF" w:rsidR="00AB171F" w:rsidRPr="00B67D13" w:rsidRDefault="00AB171F" w:rsidP="007F41FF">
            <w:pPr>
              <w:spacing w:before="0" w:after="0"/>
              <w:jc w:val="left"/>
              <w:rPr>
                <w:rFonts w:cstheme="minorHAnsi"/>
                <w:sz w:val="20"/>
                <w:szCs w:val="20"/>
              </w:rPr>
            </w:pPr>
            <w:r w:rsidRPr="00B67D13">
              <w:rPr>
                <w:rFonts w:cstheme="minorHAnsi"/>
                <w:sz w:val="20"/>
                <w:szCs w:val="20"/>
              </w:rPr>
              <w:t>Podignuta je razina znanja i vještina zaposlenika Javne ustanove u odnosu na 202</w:t>
            </w:r>
            <w:r w:rsidR="00B67D13" w:rsidRPr="00B67D13">
              <w:rPr>
                <w:rFonts w:cstheme="minorHAnsi"/>
                <w:sz w:val="20"/>
                <w:szCs w:val="20"/>
              </w:rPr>
              <w:t>3</w:t>
            </w:r>
            <w:r w:rsidRPr="00B67D13">
              <w:rPr>
                <w:rFonts w:cstheme="minorHAnsi"/>
                <w:sz w:val="20"/>
                <w:szCs w:val="20"/>
              </w:rPr>
              <w:t>. godinu</w:t>
            </w:r>
          </w:p>
        </w:tc>
      </w:tr>
      <w:tr w:rsidR="00AB171F" w:rsidRPr="00B67D13" w14:paraId="63C77B92" w14:textId="77777777" w:rsidTr="003D6257">
        <w:trPr>
          <w:trHeight w:val="454"/>
        </w:trPr>
        <w:tc>
          <w:tcPr>
            <w:tcW w:w="5000" w:type="pct"/>
            <w:shd w:val="clear" w:color="auto" w:fill="auto"/>
            <w:vAlign w:val="center"/>
          </w:tcPr>
          <w:p w14:paraId="33BC8F05" w14:textId="24BCE295" w:rsidR="00AB171F" w:rsidRPr="00B67D13" w:rsidRDefault="00B67D13" w:rsidP="007F41FF">
            <w:pPr>
              <w:spacing w:before="0" w:after="0"/>
              <w:jc w:val="left"/>
              <w:rPr>
                <w:rFonts w:cstheme="minorHAnsi"/>
                <w:sz w:val="20"/>
                <w:szCs w:val="20"/>
                <w:shd w:val="clear" w:color="auto" w:fill="FFFFFF"/>
              </w:rPr>
            </w:pPr>
            <w:r w:rsidRPr="00B67D13">
              <w:rPr>
                <w:rFonts w:cstheme="minorHAnsi"/>
                <w:sz w:val="20"/>
                <w:szCs w:val="20"/>
                <w:shd w:val="clear" w:color="auto" w:fill="FFFFFF"/>
              </w:rPr>
              <w:t xml:space="preserve">Minimalno dvije novozaposlene osobe unutar Javne ustave za obavljanje poslova nadzora i stručnih poslova za područje otoka Hvara, </w:t>
            </w:r>
            <w:r w:rsidR="00AB171F" w:rsidRPr="00B67D13">
              <w:rPr>
                <w:rFonts w:cstheme="minorHAnsi"/>
                <w:sz w:val="20"/>
                <w:szCs w:val="20"/>
                <w:shd w:val="clear" w:color="auto" w:fill="FFFFFF"/>
              </w:rPr>
              <w:t>potrebnih za provedbu aktivnosti planiranih Planom upravljanja</w:t>
            </w:r>
            <w:r w:rsidRPr="00B67D13">
              <w:rPr>
                <w:rFonts w:cstheme="minorHAnsi"/>
                <w:sz w:val="20"/>
                <w:szCs w:val="20"/>
                <w:shd w:val="clear" w:color="auto" w:fill="FFFFFF"/>
              </w:rPr>
              <w:t>.</w:t>
            </w:r>
          </w:p>
        </w:tc>
      </w:tr>
      <w:tr w:rsidR="00AB171F" w:rsidRPr="00B67D13" w14:paraId="02FBB5B7" w14:textId="77777777" w:rsidTr="003D6257">
        <w:trPr>
          <w:trHeight w:val="454"/>
        </w:trPr>
        <w:tc>
          <w:tcPr>
            <w:tcW w:w="5000" w:type="pct"/>
            <w:shd w:val="clear" w:color="auto" w:fill="auto"/>
            <w:vAlign w:val="center"/>
          </w:tcPr>
          <w:p w14:paraId="76DC7830" w14:textId="5B3FEB09" w:rsidR="00B67D13" w:rsidRPr="00B67D13" w:rsidRDefault="00B67D13" w:rsidP="007F41FF">
            <w:pPr>
              <w:spacing w:before="0" w:after="0"/>
              <w:jc w:val="left"/>
              <w:rPr>
                <w:rFonts w:cstheme="minorHAnsi"/>
                <w:sz w:val="20"/>
                <w:szCs w:val="20"/>
                <w:shd w:val="clear" w:color="auto" w:fill="FFFFFF"/>
              </w:rPr>
            </w:pPr>
            <w:r w:rsidRPr="00B67D13">
              <w:rPr>
                <w:rStyle w:val="cf01"/>
              </w:rPr>
              <w:t>Sve aktivnosti prioriteta 1 i 2 ovog Plana upravljanja se provode.</w:t>
            </w:r>
          </w:p>
        </w:tc>
      </w:tr>
    </w:tbl>
    <w:p w14:paraId="40A6E250" w14:textId="77777777" w:rsidR="0040349D" w:rsidRDefault="0040349D" w:rsidP="0065110D">
      <w:pPr>
        <w:rPr>
          <w:rFonts w:cstheme="minorHAnsi"/>
          <w:b/>
          <w:bCs/>
          <w:color w:val="FFFFFF" w:themeColor="background1"/>
          <w:sz w:val="28"/>
          <w:szCs w:val="28"/>
        </w:rPr>
        <w:sectPr w:rsidR="0040349D" w:rsidSect="00634638">
          <w:pgSz w:w="11906" w:h="16838"/>
          <w:pgMar w:top="709" w:right="1106" w:bottom="1418" w:left="1418" w:header="709" w:footer="709" w:gutter="0"/>
          <w:cols w:space="708"/>
          <w:titlePg/>
          <w:docGrid w:linePitch="360"/>
        </w:sectPr>
      </w:pPr>
    </w:p>
    <w:tbl>
      <w:tblPr>
        <w:tblStyle w:val="Reetkatablic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01"/>
      </w:tblGrid>
      <w:tr w:rsidR="0040349D" w:rsidRPr="001E572A" w14:paraId="54D966B9" w14:textId="77777777" w:rsidTr="0065110D">
        <w:trPr>
          <w:trHeight w:val="567"/>
        </w:trPr>
        <w:tc>
          <w:tcPr>
            <w:tcW w:w="5000" w:type="pct"/>
            <w:tcBorders>
              <w:top w:val="single" w:sz="4" w:space="0" w:color="ABAFBF" w:themeColor="background2"/>
              <w:left w:val="single" w:sz="4" w:space="0" w:color="ABAFBF" w:themeColor="background2"/>
              <w:bottom w:val="single" w:sz="4" w:space="0" w:color="ABAFBF" w:themeColor="background2"/>
              <w:right w:val="single" w:sz="4" w:space="0" w:color="ABAFBF" w:themeColor="background2"/>
            </w:tcBorders>
            <w:shd w:val="clear" w:color="auto" w:fill="030F40" w:themeFill="accent1"/>
            <w:vAlign w:val="center"/>
          </w:tcPr>
          <w:p w14:paraId="4EBD725E" w14:textId="77777777" w:rsidR="0040349D" w:rsidRPr="001E572A" w:rsidRDefault="0040349D" w:rsidP="0065110D">
            <w:pPr>
              <w:rPr>
                <w:rFonts w:cstheme="minorHAnsi"/>
                <w:b/>
                <w:bCs/>
                <w:color w:val="FFFFFF" w:themeColor="background1"/>
                <w:sz w:val="24"/>
                <w:szCs w:val="24"/>
              </w:rPr>
            </w:pPr>
            <w:r w:rsidRPr="00720CE5">
              <w:rPr>
                <w:rFonts w:cstheme="minorHAnsi"/>
                <w:b/>
                <w:bCs/>
                <w:color w:val="FFFFFF" w:themeColor="background1"/>
                <w:sz w:val="28"/>
                <w:szCs w:val="28"/>
              </w:rPr>
              <w:lastRenderedPageBreak/>
              <w:t>TEMA C: Razvoj kapaciteta javne ustanove</w:t>
            </w:r>
          </w:p>
        </w:tc>
      </w:tr>
      <w:tr w:rsidR="0040349D" w:rsidRPr="001E572A" w14:paraId="3B714EEF" w14:textId="77777777" w:rsidTr="0065110D">
        <w:tc>
          <w:tcPr>
            <w:tcW w:w="5000" w:type="pct"/>
            <w:tcBorders>
              <w:top w:val="single" w:sz="4" w:space="0" w:color="ABAFBF" w:themeColor="background2"/>
              <w:bottom w:val="single" w:sz="4" w:space="0" w:color="ABAFBF" w:themeColor="background2"/>
            </w:tcBorders>
            <w:vAlign w:val="bottom"/>
          </w:tcPr>
          <w:p w14:paraId="3346BA99" w14:textId="2E79DB21" w:rsidR="0040349D" w:rsidRPr="001E572A" w:rsidRDefault="0040349D" w:rsidP="0065110D">
            <w:pPr>
              <w:spacing w:before="240"/>
              <w:rPr>
                <w:rFonts w:cstheme="minorHAnsi"/>
                <w:color w:val="000000"/>
                <w:sz w:val="20"/>
                <w:szCs w:val="20"/>
              </w:rPr>
            </w:pPr>
            <w:r w:rsidRPr="00720CE5">
              <w:rPr>
                <w:rFonts w:cstheme="minorHAnsi"/>
                <w:b/>
                <w:bCs/>
                <w:sz w:val="24"/>
                <w:szCs w:val="24"/>
              </w:rPr>
              <w:t xml:space="preserve">OPĆI CILJ: </w:t>
            </w:r>
            <w:r w:rsidRPr="0040349D">
              <w:rPr>
                <w:rFonts w:cstheme="minorHAnsi"/>
                <w:sz w:val="24"/>
                <w:szCs w:val="24"/>
              </w:rPr>
              <w:t>Kapaciteti i ovlasti JU su dostatni za upravljanje područjima obuhvaćenim Planom upravljanja</w:t>
            </w:r>
            <w:r w:rsidR="00564857">
              <w:rPr>
                <w:rFonts w:cstheme="minorHAnsi"/>
                <w:sz w:val="24"/>
                <w:szCs w:val="24"/>
              </w:rPr>
              <w:t xml:space="preserve"> </w:t>
            </w:r>
            <w:r w:rsidRPr="0040349D">
              <w:rPr>
                <w:rFonts w:cstheme="minorHAnsi"/>
                <w:sz w:val="24"/>
                <w:szCs w:val="24"/>
              </w:rPr>
              <w:t>te je osiguran pravni okvir za učinkovito upravljanje.</w:t>
            </w:r>
          </w:p>
        </w:tc>
      </w:tr>
    </w:tbl>
    <w:p w14:paraId="04EDE804" w14:textId="77777777" w:rsidR="0040349D" w:rsidRPr="00720CE5" w:rsidRDefault="0040349D" w:rsidP="0040349D">
      <w:pPr>
        <w:spacing w:before="0" w:after="0"/>
        <w:rPr>
          <w:rFonts w:asciiTheme="majorHAnsi" w:hAnsiTheme="majorHAnsi" w:cstheme="majorHAnsi"/>
          <w:sz w:val="19"/>
          <w:szCs w:val="19"/>
        </w:rPr>
      </w:pPr>
    </w:p>
    <w:tbl>
      <w:tblPr>
        <w:tblStyle w:val="Reetkatablice"/>
        <w:tblpPr w:leftFromText="180" w:rightFromText="180" w:vertAnchor="text" w:tblpY="1"/>
        <w:tblOverlap w:val="never"/>
        <w:tblW w:w="0" w:type="auto"/>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ayout w:type="fixed"/>
        <w:tblLook w:val="04A0" w:firstRow="1" w:lastRow="0" w:firstColumn="1" w:lastColumn="0" w:noHBand="0" w:noVBand="1"/>
      </w:tblPr>
      <w:tblGrid>
        <w:gridCol w:w="1464"/>
        <w:gridCol w:w="3368"/>
        <w:gridCol w:w="734"/>
        <w:gridCol w:w="2046"/>
        <w:gridCol w:w="442"/>
        <w:gridCol w:w="527"/>
        <w:gridCol w:w="527"/>
        <w:gridCol w:w="527"/>
        <w:gridCol w:w="527"/>
        <w:gridCol w:w="524"/>
        <w:gridCol w:w="524"/>
        <w:gridCol w:w="527"/>
        <w:gridCol w:w="527"/>
        <w:gridCol w:w="529"/>
        <w:gridCol w:w="550"/>
        <w:gridCol w:w="1362"/>
      </w:tblGrid>
      <w:tr w:rsidR="00AF7A15" w:rsidRPr="00720CE5" w14:paraId="3F2A1329" w14:textId="77777777" w:rsidTr="00AF7A15">
        <w:trPr>
          <w:tblHeader/>
        </w:trPr>
        <w:tc>
          <w:tcPr>
            <w:tcW w:w="1464" w:type="dxa"/>
            <w:vMerge w:val="restart"/>
            <w:shd w:val="clear" w:color="auto" w:fill="030F40" w:themeFill="accent1"/>
            <w:vAlign w:val="center"/>
          </w:tcPr>
          <w:p w14:paraId="05E26071" w14:textId="07FA2F32" w:rsidR="00AF7A15" w:rsidRPr="00AF7A15" w:rsidRDefault="00AF7A15" w:rsidP="00AF7A15">
            <w:pPr>
              <w:spacing w:before="0"/>
              <w:jc w:val="center"/>
              <w:rPr>
                <w:rFonts w:asciiTheme="majorHAnsi" w:hAnsiTheme="majorHAnsi" w:cstheme="majorHAnsi"/>
                <w:b/>
                <w:bCs/>
                <w:color w:val="000000"/>
                <w:sz w:val="19"/>
                <w:szCs w:val="19"/>
              </w:rPr>
            </w:pPr>
            <w:r w:rsidRPr="00AF7A15">
              <w:rPr>
                <w:rFonts w:asciiTheme="majorHAnsi" w:hAnsiTheme="majorHAnsi" w:cstheme="majorHAnsi"/>
                <w:b/>
                <w:bCs/>
                <w:color w:val="FFFFFF" w:themeColor="background1"/>
                <w:sz w:val="19"/>
                <w:szCs w:val="19"/>
              </w:rPr>
              <w:t>TIP AKT.</w:t>
            </w:r>
          </w:p>
        </w:tc>
        <w:tc>
          <w:tcPr>
            <w:tcW w:w="3368" w:type="dxa"/>
            <w:vMerge w:val="restart"/>
            <w:shd w:val="clear" w:color="auto" w:fill="030F40" w:themeFill="accent1"/>
            <w:vAlign w:val="center"/>
          </w:tcPr>
          <w:p w14:paraId="589A9362" w14:textId="23F13DF9" w:rsidR="00AF7A15" w:rsidRPr="00AF7A15" w:rsidRDefault="00AF7A15" w:rsidP="00AF7A15">
            <w:pPr>
              <w:spacing w:before="0"/>
              <w:jc w:val="center"/>
              <w:rPr>
                <w:rFonts w:asciiTheme="majorHAnsi" w:hAnsiTheme="majorHAnsi" w:cstheme="majorHAnsi"/>
                <w:b/>
                <w:bCs/>
                <w:sz w:val="19"/>
                <w:szCs w:val="19"/>
              </w:rPr>
            </w:pPr>
            <w:r w:rsidRPr="00AF7A15">
              <w:rPr>
                <w:rFonts w:asciiTheme="majorHAnsi" w:hAnsiTheme="majorHAnsi" w:cstheme="majorHAnsi"/>
                <w:b/>
                <w:bCs/>
                <w:color w:val="FFFFFF" w:themeColor="background1"/>
                <w:sz w:val="19"/>
                <w:szCs w:val="19"/>
              </w:rPr>
              <w:t>AKTIVNOST</w:t>
            </w:r>
          </w:p>
        </w:tc>
        <w:tc>
          <w:tcPr>
            <w:tcW w:w="734" w:type="dxa"/>
            <w:vMerge w:val="restart"/>
            <w:shd w:val="clear" w:color="auto" w:fill="030F40" w:themeFill="accent1"/>
            <w:vAlign w:val="center"/>
          </w:tcPr>
          <w:p w14:paraId="3D15099E" w14:textId="78E344C2" w:rsidR="00AF7A15" w:rsidRPr="00AF7A15" w:rsidRDefault="00AF7A15" w:rsidP="00AF7A15">
            <w:pPr>
              <w:spacing w:before="0"/>
              <w:jc w:val="center"/>
              <w:rPr>
                <w:rFonts w:asciiTheme="majorHAnsi" w:hAnsiTheme="majorHAnsi" w:cstheme="majorHAnsi"/>
                <w:b/>
                <w:bCs/>
                <w:color w:val="030F40" w:themeColor="accent1"/>
                <w:sz w:val="19"/>
                <w:szCs w:val="19"/>
              </w:rPr>
            </w:pPr>
            <w:r w:rsidRPr="00AF7A15">
              <w:rPr>
                <w:rFonts w:asciiTheme="majorHAnsi" w:hAnsiTheme="majorHAnsi" w:cstheme="majorHAnsi"/>
                <w:b/>
                <w:bCs/>
                <w:color w:val="FFFFFF" w:themeColor="background1"/>
                <w:sz w:val="19"/>
                <w:szCs w:val="19"/>
              </w:rPr>
              <w:t>KOD AKT.</w:t>
            </w:r>
          </w:p>
        </w:tc>
        <w:tc>
          <w:tcPr>
            <w:tcW w:w="2046" w:type="dxa"/>
            <w:vMerge w:val="restart"/>
            <w:shd w:val="clear" w:color="auto" w:fill="030F40" w:themeFill="accent1"/>
            <w:vAlign w:val="center"/>
          </w:tcPr>
          <w:p w14:paraId="6B1EC544" w14:textId="41D1B55F" w:rsidR="00AF7A15" w:rsidRPr="00AF7A15" w:rsidRDefault="00AF7A15" w:rsidP="00AF7A15">
            <w:pPr>
              <w:spacing w:before="0"/>
              <w:jc w:val="center"/>
              <w:rPr>
                <w:rFonts w:asciiTheme="majorHAnsi" w:hAnsiTheme="majorHAnsi" w:cstheme="majorHAnsi"/>
                <w:b/>
                <w:bCs/>
                <w:sz w:val="19"/>
                <w:szCs w:val="19"/>
              </w:rPr>
            </w:pPr>
            <w:r w:rsidRPr="00AF7A15">
              <w:rPr>
                <w:rFonts w:asciiTheme="majorHAnsi" w:hAnsiTheme="majorHAnsi" w:cstheme="majorHAnsi"/>
                <w:b/>
                <w:bCs/>
                <w:color w:val="FFFFFF" w:themeColor="background1"/>
                <w:sz w:val="19"/>
                <w:szCs w:val="19"/>
              </w:rPr>
              <w:t>POKAZATELJ PROVEDENIH AKTIVNOSTI</w:t>
            </w:r>
          </w:p>
        </w:tc>
        <w:tc>
          <w:tcPr>
            <w:tcW w:w="442" w:type="dxa"/>
            <w:vMerge w:val="restart"/>
            <w:shd w:val="clear" w:color="auto" w:fill="030F40" w:themeFill="accent1"/>
            <w:vAlign w:val="center"/>
          </w:tcPr>
          <w:p w14:paraId="1682BDDD" w14:textId="2527D0C2" w:rsidR="00AF7A15" w:rsidRPr="00AF7A15" w:rsidRDefault="00AF7A15" w:rsidP="00AF7A15">
            <w:pPr>
              <w:spacing w:before="0"/>
              <w:jc w:val="center"/>
              <w:rPr>
                <w:rFonts w:asciiTheme="majorHAnsi" w:hAnsiTheme="majorHAnsi" w:cstheme="majorHAnsi"/>
                <w:b/>
                <w:bCs/>
                <w:color w:val="030F40" w:themeColor="accent1"/>
                <w:sz w:val="19"/>
                <w:szCs w:val="19"/>
              </w:rPr>
            </w:pPr>
            <w:r w:rsidRPr="00AF7A15">
              <w:rPr>
                <w:rFonts w:asciiTheme="majorHAnsi" w:hAnsiTheme="majorHAnsi" w:cstheme="majorHAnsi"/>
                <w:b/>
                <w:bCs/>
                <w:color w:val="FFFFFF" w:themeColor="background1"/>
                <w:sz w:val="19"/>
                <w:szCs w:val="19"/>
              </w:rPr>
              <w:t>P</w:t>
            </w:r>
          </w:p>
        </w:tc>
        <w:tc>
          <w:tcPr>
            <w:tcW w:w="5289" w:type="dxa"/>
            <w:gridSpan w:val="10"/>
            <w:shd w:val="clear" w:color="auto" w:fill="030F40" w:themeFill="accent1"/>
            <w:vAlign w:val="center"/>
          </w:tcPr>
          <w:p w14:paraId="0A2FD14B" w14:textId="5E62F24B" w:rsidR="00AF7A15" w:rsidRPr="00AF7A15" w:rsidRDefault="00AF7A15" w:rsidP="00AF7A15">
            <w:pPr>
              <w:spacing w:before="0"/>
              <w:jc w:val="center"/>
              <w:rPr>
                <w:rFonts w:asciiTheme="majorHAnsi" w:hAnsiTheme="majorHAnsi" w:cstheme="majorHAnsi"/>
                <w:sz w:val="19"/>
                <w:szCs w:val="19"/>
              </w:rPr>
            </w:pPr>
            <w:r w:rsidRPr="00AF7A15">
              <w:rPr>
                <w:rStyle w:val="Naglaeno"/>
                <w:rFonts w:asciiTheme="majorHAnsi" w:hAnsiTheme="majorHAnsi" w:cstheme="majorHAnsi"/>
                <w:color w:val="FFFFFF" w:themeColor="background1"/>
                <w:sz w:val="19"/>
                <w:szCs w:val="19"/>
              </w:rPr>
              <w:t>RAZDOBLJE PROVOĐENJA PLANA (2023. – 2032.)</w:t>
            </w:r>
          </w:p>
        </w:tc>
        <w:tc>
          <w:tcPr>
            <w:tcW w:w="1362" w:type="dxa"/>
            <w:vMerge w:val="restart"/>
            <w:shd w:val="clear" w:color="auto" w:fill="030F40" w:themeFill="accent1"/>
            <w:vAlign w:val="center"/>
          </w:tcPr>
          <w:p w14:paraId="677CF0AD" w14:textId="7205E2D1" w:rsidR="00AF7A15" w:rsidRPr="00AF7A15" w:rsidRDefault="00AF7A15" w:rsidP="00AF7A15">
            <w:pPr>
              <w:spacing w:before="0"/>
              <w:jc w:val="center"/>
              <w:rPr>
                <w:rFonts w:asciiTheme="majorHAnsi" w:hAnsiTheme="majorHAnsi" w:cstheme="majorHAnsi"/>
                <w:sz w:val="19"/>
                <w:szCs w:val="19"/>
              </w:rPr>
            </w:pPr>
            <w:r w:rsidRPr="00AF7A15">
              <w:rPr>
                <w:rStyle w:val="Naglaeno"/>
                <w:rFonts w:asciiTheme="majorHAnsi" w:hAnsiTheme="majorHAnsi" w:cstheme="majorHAnsi"/>
                <w:color w:val="FFFFFF" w:themeColor="background1"/>
                <w:sz w:val="19"/>
                <w:szCs w:val="19"/>
              </w:rPr>
              <w:t>SUR.</w:t>
            </w:r>
          </w:p>
        </w:tc>
      </w:tr>
      <w:tr w:rsidR="00AF7A15" w:rsidRPr="00720CE5" w14:paraId="49277934" w14:textId="77777777" w:rsidTr="00AF7A15">
        <w:trPr>
          <w:tblHeader/>
        </w:trPr>
        <w:tc>
          <w:tcPr>
            <w:tcW w:w="1464" w:type="dxa"/>
            <w:vMerge/>
            <w:shd w:val="clear" w:color="auto" w:fill="030F40" w:themeFill="accent1"/>
            <w:vAlign w:val="center"/>
          </w:tcPr>
          <w:p w14:paraId="5A9344C9" w14:textId="77777777" w:rsidR="00AF7A15" w:rsidRPr="00720CE5" w:rsidRDefault="00AF7A15" w:rsidP="00AF7A15">
            <w:pPr>
              <w:spacing w:before="0"/>
              <w:jc w:val="center"/>
              <w:rPr>
                <w:rFonts w:asciiTheme="majorHAnsi" w:hAnsiTheme="majorHAnsi" w:cstheme="majorHAnsi"/>
                <w:color w:val="000000"/>
                <w:sz w:val="19"/>
                <w:szCs w:val="19"/>
              </w:rPr>
            </w:pPr>
          </w:p>
        </w:tc>
        <w:tc>
          <w:tcPr>
            <w:tcW w:w="3368" w:type="dxa"/>
            <w:vMerge/>
            <w:shd w:val="clear" w:color="auto" w:fill="030F40" w:themeFill="accent1"/>
            <w:vAlign w:val="center"/>
          </w:tcPr>
          <w:p w14:paraId="5EC2CA3B" w14:textId="77777777" w:rsidR="00AF7A15" w:rsidRPr="00720CE5" w:rsidRDefault="00AF7A15" w:rsidP="00AF7A15">
            <w:pPr>
              <w:spacing w:before="0"/>
              <w:jc w:val="left"/>
              <w:rPr>
                <w:rFonts w:asciiTheme="majorHAnsi" w:hAnsiTheme="majorHAnsi" w:cstheme="majorHAnsi"/>
                <w:sz w:val="19"/>
                <w:szCs w:val="19"/>
              </w:rPr>
            </w:pPr>
          </w:p>
        </w:tc>
        <w:tc>
          <w:tcPr>
            <w:tcW w:w="734" w:type="dxa"/>
            <w:vMerge/>
            <w:shd w:val="clear" w:color="auto" w:fill="030F40" w:themeFill="accent1"/>
            <w:vAlign w:val="center"/>
          </w:tcPr>
          <w:p w14:paraId="71D512E5" w14:textId="77777777" w:rsidR="00AF7A15" w:rsidRPr="00720CE5" w:rsidRDefault="00AF7A15" w:rsidP="00AF7A15">
            <w:pPr>
              <w:spacing w:before="0"/>
              <w:jc w:val="center"/>
              <w:rPr>
                <w:rFonts w:asciiTheme="majorHAnsi" w:hAnsiTheme="majorHAnsi" w:cstheme="majorHAnsi"/>
                <w:b/>
                <w:bCs/>
                <w:color w:val="030F40" w:themeColor="accent1"/>
                <w:sz w:val="19"/>
                <w:szCs w:val="19"/>
              </w:rPr>
            </w:pPr>
          </w:p>
        </w:tc>
        <w:tc>
          <w:tcPr>
            <w:tcW w:w="2046" w:type="dxa"/>
            <w:vMerge/>
            <w:shd w:val="clear" w:color="auto" w:fill="030F40" w:themeFill="accent1"/>
            <w:vAlign w:val="center"/>
          </w:tcPr>
          <w:p w14:paraId="1642D6C0" w14:textId="77777777" w:rsidR="00AF7A15" w:rsidRPr="00720CE5" w:rsidRDefault="00AF7A15" w:rsidP="00AF7A15">
            <w:pPr>
              <w:spacing w:before="0"/>
              <w:jc w:val="left"/>
              <w:rPr>
                <w:rFonts w:asciiTheme="majorHAnsi" w:hAnsiTheme="majorHAnsi" w:cstheme="majorHAnsi"/>
                <w:sz w:val="19"/>
                <w:szCs w:val="19"/>
              </w:rPr>
            </w:pPr>
          </w:p>
        </w:tc>
        <w:tc>
          <w:tcPr>
            <w:tcW w:w="442" w:type="dxa"/>
            <w:vMerge/>
            <w:shd w:val="clear" w:color="auto" w:fill="030F40" w:themeFill="accent1"/>
            <w:vAlign w:val="center"/>
          </w:tcPr>
          <w:p w14:paraId="1D354B75" w14:textId="77777777" w:rsidR="00AF7A15" w:rsidRPr="00720CE5" w:rsidRDefault="00AF7A15" w:rsidP="00AF7A15">
            <w:pPr>
              <w:spacing w:before="0"/>
              <w:jc w:val="center"/>
              <w:rPr>
                <w:rFonts w:asciiTheme="majorHAnsi" w:hAnsiTheme="majorHAnsi" w:cstheme="majorHAnsi"/>
                <w:b/>
                <w:bCs/>
                <w:color w:val="030F40" w:themeColor="accent1"/>
                <w:sz w:val="19"/>
                <w:szCs w:val="19"/>
              </w:rPr>
            </w:pPr>
          </w:p>
        </w:tc>
        <w:tc>
          <w:tcPr>
            <w:tcW w:w="527" w:type="dxa"/>
            <w:shd w:val="clear" w:color="auto" w:fill="94A8FA" w:themeFill="accent1" w:themeFillTint="40"/>
            <w:vAlign w:val="center"/>
          </w:tcPr>
          <w:p w14:paraId="209C9AD4" w14:textId="24C8F0FD" w:rsidR="00AF7A15" w:rsidRPr="00720CE5" w:rsidRDefault="00AF7A15" w:rsidP="00AF7A15">
            <w:pPr>
              <w:spacing w:before="0"/>
              <w:jc w:val="center"/>
              <w:rPr>
                <w:rFonts w:asciiTheme="majorHAnsi" w:hAnsiTheme="majorHAnsi" w:cstheme="majorHAnsi"/>
                <w:sz w:val="19"/>
                <w:szCs w:val="19"/>
              </w:rPr>
            </w:pPr>
            <w:r w:rsidRPr="007F41FF">
              <w:rPr>
                <w:rStyle w:val="Naglaeno"/>
                <w:rFonts w:asciiTheme="majorHAnsi" w:hAnsiTheme="majorHAnsi" w:cstheme="majorHAnsi"/>
                <w:sz w:val="19"/>
                <w:szCs w:val="19"/>
              </w:rPr>
              <w:t>G1</w:t>
            </w:r>
          </w:p>
        </w:tc>
        <w:tc>
          <w:tcPr>
            <w:tcW w:w="527" w:type="dxa"/>
            <w:shd w:val="clear" w:color="auto" w:fill="94A8FA" w:themeFill="accent1" w:themeFillTint="40"/>
            <w:vAlign w:val="center"/>
          </w:tcPr>
          <w:p w14:paraId="32EC69E5" w14:textId="4BD1E98F" w:rsidR="00AF7A15" w:rsidRPr="00720CE5" w:rsidRDefault="00AF7A15" w:rsidP="00AF7A15">
            <w:pPr>
              <w:spacing w:before="0"/>
              <w:jc w:val="center"/>
              <w:rPr>
                <w:rFonts w:asciiTheme="majorHAnsi" w:hAnsiTheme="majorHAnsi" w:cstheme="majorHAnsi"/>
                <w:sz w:val="19"/>
                <w:szCs w:val="19"/>
              </w:rPr>
            </w:pPr>
            <w:r w:rsidRPr="007F41FF">
              <w:rPr>
                <w:rStyle w:val="Naglaeno"/>
                <w:rFonts w:asciiTheme="majorHAnsi" w:hAnsiTheme="majorHAnsi" w:cstheme="majorHAnsi"/>
                <w:sz w:val="19"/>
                <w:szCs w:val="19"/>
              </w:rPr>
              <w:t>G2</w:t>
            </w:r>
          </w:p>
        </w:tc>
        <w:tc>
          <w:tcPr>
            <w:tcW w:w="527" w:type="dxa"/>
            <w:shd w:val="clear" w:color="auto" w:fill="94A8FA" w:themeFill="accent1" w:themeFillTint="40"/>
            <w:vAlign w:val="center"/>
          </w:tcPr>
          <w:p w14:paraId="32A7367B" w14:textId="4EF9F002" w:rsidR="00AF7A15" w:rsidRPr="00720CE5" w:rsidRDefault="00AF7A15" w:rsidP="00AF7A15">
            <w:pPr>
              <w:spacing w:before="0"/>
              <w:jc w:val="center"/>
              <w:rPr>
                <w:rFonts w:asciiTheme="majorHAnsi" w:hAnsiTheme="majorHAnsi" w:cstheme="majorHAnsi"/>
                <w:sz w:val="19"/>
                <w:szCs w:val="19"/>
              </w:rPr>
            </w:pPr>
            <w:r w:rsidRPr="007F41FF">
              <w:rPr>
                <w:rStyle w:val="Naglaeno"/>
                <w:rFonts w:asciiTheme="majorHAnsi" w:hAnsiTheme="majorHAnsi" w:cstheme="majorHAnsi"/>
                <w:sz w:val="19"/>
                <w:szCs w:val="19"/>
              </w:rPr>
              <w:t>G3</w:t>
            </w:r>
          </w:p>
        </w:tc>
        <w:tc>
          <w:tcPr>
            <w:tcW w:w="527" w:type="dxa"/>
            <w:shd w:val="clear" w:color="auto" w:fill="94A8FA" w:themeFill="accent1" w:themeFillTint="40"/>
            <w:vAlign w:val="center"/>
          </w:tcPr>
          <w:p w14:paraId="53E1E0AD" w14:textId="65796D7E" w:rsidR="00AF7A15" w:rsidRPr="00720CE5" w:rsidRDefault="00AF7A15" w:rsidP="00AF7A15">
            <w:pPr>
              <w:spacing w:before="0"/>
              <w:jc w:val="center"/>
              <w:rPr>
                <w:rFonts w:asciiTheme="majorHAnsi" w:hAnsiTheme="majorHAnsi" w:cstheme="majorHAnsi"/>
                <w:sz w:val="19"/>
                <w:szCs w:val="19"/>
              </w:rPr>
            </w:pPr>
            <w:r w:rsidRPr="007F41FF">
              <w:rPr>
                <w:rStyle w:val="Naglaeno"/>
                <w:rFonts w:asciiTheme="majorHAnsi" w:hAnsiTheme="majorHAnsi" w:cstheme="majorHAnsi"/>
                <w:sz w:val="19"/>
                <w:szCs w:val="19"/>
              </w:rPr>
              <w:t>G4</w:t>
            </w:r>
          </w:p>
        </w:tc>
        <w:tc>
          <w:tcPr>
            <w:tcW w:w="524" w:type="dxa"/>
            <w:shd w:val="clear" w:color="auto" w:fill="94A8FA" w:themeFill="accent1" w:themeFillTint="40"/>
            <w:vAlign w:val="center"/>
          </w:tcPr>
          <w:p w14:paraId="1B753E71" w14:textId="7E6A62C5" w:rsidR="00AF7A15" w:rsidRPr="00720CE5" w:rsidRDefault="00AF7A15" w:rsidP="00AF7A15">
            <w:pPr>
              <w:spacing w:before="0"/>
              <w:jc w:val="center"/>
              <w:rPr>
                <w:rFonts w:asciiTheme="majorHAnsi" w:hAnsiTheme="majorHAnsi" w:cstheme="majorHAnsi"/>
                <w:sz w:val="19"/>
                <w:szCs w:val="19"/>
              </w:rPr>
            </w:pPr>
            <w:r w:rsidRPr="007F41FF">
              <w:rPr>
                <w:rStyle w:val="Naglaeno"/>
                <w:rFonts w:asciiTheme="majorHAnsi" w:hAnsiTheme="majorHAnsi" w:cstheme="majorHAnsi"/>
                <w:sz w:val="19"/>
                <w:szCs w:val="19"/>
              </w:rPr>
              <w:t>G5</w:t>
            </w:r>
          </w:p>
        </w:tc>
        <w:tc>
          <w:tcPr>
            <w:tcW w:w="524" w:type="dxa"/>
            <w:shd w:val="clear" w:color="auto" w:fill="94A8FA" w:themeFill="accent1" w:themeFillTint="40"/>
            <w:vAlign w:val="center"/>
          </w:tcPr>
          <w:p w14:paraId="7BE9369C" w14:textId="525C2443" w:rsidR="00AF7A15" w:rsidRPr="00720CE5" w:rsidRDefault="00AF7A15" w:rsidP="00AF7A15">
            <w:pPr>
              <w:spacing w:before="0"/>
              <w:jc w:val="center"/>
              <w:rPr>
                <w:rFonts w:asciiTheme="majorHAnsi" w:hAnsiTheme="majorHAnsi" w:cstheme="majorHAnsi"/>
                <w:sz w:val="19"/>
                <w:szCs w:val="19"/>
              </w:rPr>
            </w:pPr>
            <w:r w:rsidRPr="007F41FF">
              <w:rPr>
                <w:rStyle w:val="Naglaeno"/>
                <w:rFonts w:asciiTheme="majorHAnsi" w:hAnsiTheme="majorHAnsi" w:cstheme="majorHAnsi"/>
                <w:sz w:val="19"/>
                <w:szCs w:val="19"/>
              </w:rPr>
              <w:t>G6</w:t>
            </w:r>
          </w:p>
        </w:tc>
        <w:tc>
          <w:tcPr>
            <w:tcW w:w="527" w:type="dxa"/>
            <w:shd w:val="clear" w:color="auto" w:fill="94A8FA" w:themeFill="accent1" w:themeFillTint="40"/>
            <w:vAlign w:val="center"/>
          </w:tcPr>
          <w:p w14:paraId="3CE0FC67" w14:textId="33E8128E" w:rsidR="00AF7A15" w:rsidRPr="00720CE5" w:rsidRDefault="00AF7A15" w:rsidP="00AF7A15">
            <w:pPr>
              <w:spacing w:before="0"/>
              <w:jc w:val="center"/>
              <w:rPr>
                <w:rFonts w:asciiTheme="majorHAnsi" w:hAnsiTheme="majorHAnsi" w:cstheme="majorHAnsi"/>
                <w:sz w:val="19"/>
                <w:szCs w:val="19"/>
              </w:rPr>
            </w:pPr>
            <w:r w:rsidRPr="007F41FF">
              <w:rPr>
                <w:rStyle w:val="Naglaeno"/>
                <w:rFonts w:asciiTheme="majorHAnsi" w:hAnsiTheme="majorHAnsi" w:cstheme="majorHAnsi"/>
                <w:sz w:val="19"/>
                <w:szCs w:val="19"/>
              </w:rPr>
              <w:t>G7</w:t>
            </w:r>
          </w:p>
        </w:tc>
        <w:tc>
          <w:tcPr>
            <w:tcW w:w="527" w:type="dxa"/>
            <w:shd w:val="clear" w:color="auto" w:fill="94A8FA" w:themeFill="accent1" w:themeFillTint="40"/>
            <w:vAlign w:val="center"/>
          </w:tcPr>
          <w:p w14:paraId="1E3FCD78" w14:textId="691CA0DC" w:rsidR="00AF7A15" w:rsidRPr="00720CE5" w:rsidRDefault="00AF7A15" w:rsidP="00AF7A15">
            <w:pPr>
              <w:spacing w:before="0"/>
              <w:jc w:val="center"/>
              <w:rPr>
                <w:rFonts w:asciiTheme="majorHAnsi" w:hAnsiTheme="majorHAnsi" w:cstheme="majorHAnsi"/>
                <w:sz w:val="19"/>
                <w:szCs w:val="19"/>
              </w:rPr>
            </w:pPr>
            <w:r w:rsidRPr="007F41FF">
              <w:rPr>
                <w:rStyle w:val="Naglaeno"/>
                <w:rFonts w:asciiTheme="majorHAnsi" w:hAnsiTheme="majorHAnsi" w:cstheme="majorHAnsi"/>
                <w:sz w:val="19"/>
                <w:szCs w:val="19"/>
              </w:rPr>
              <w:t>G8</w:t>
            </w:r>
          </w:p>
        </w:tc>
        <w:tc>
          <w:tcPr>
            <w:tcW w:w="529" w:type="dxa"/>
            <w:shd w:val="clear" w:color="auto" w:fill="94A8FA" w:themeFill="accent1" w:themeFillTint="40"/>
            <w:vAlign w:val="center"/>
          </w:tcPr>
          <w:p w14:paraId="10BA241A" w14:textId="0A53F882" w:rsidR="00AF7A15" w:rsidRPr="00720CE5" w:rsidRDefault="00AF7A15" w:rsidP="00AF7A15">
            <w:pPr>
              <w:spacing w:before="0"/>
              <w:jc w:val="center"/>
              <w:rPr>
                <w:rFonts w:asciiTheme="majorHAnsi" w:hAnsiTheme="majorHAnsi" w:cstheme="majorHAnsi"/>
                <w:sz w:val="19"/>
                <w:szCs w:val="19"/>
              </w:rPr>
            </w:pPr>
            <w:r w:rsidRPr="007F41FF">
              <w:rPr>
                <w:rStyle w:val="Naglaeno"/>
                <w:rFonts w:asciiTheme="majorHAnsi" w:hAnsiTheme="majorHAnsi" w:cstheme="majorHAnsi"/>
                <w:sz w:val="19"/>
                <w:szCs w:val="19"/>
              </w:rPr>
              <w:t>G9</w:t>
            </w:r>
          </w:p>
        </w:tc>
        <w:tc>
          <w:tcPr>
            <w:tcW w:w="550" w:type="dxa"/>
            <w:shd w:val="clear" w:color="auto" w:fill="94A8FA" w:themeFill="accent1" w:themeFillTint="40"/>
            <w:vAlign w:val="center"/>
          </w:tcPr>
          <w:p w14:paraId="5007B311" w14:textId="52714BDF" w:rsidR="00AF7A15" w:rsidRPr="00720CE5" w:rsidRDefault="00AF7A15" w:rsidP="00AF7A15">
            <w:pPr>
              <w:spacing w:before="0"/>
              <w:jc w:val="center"/>
              <w:rPr>
                <w:rFonts w:asciiTheme="majorHAnsi" w:hAnsiTheme="majorHAnsi" w:cstheme="majorHAnsi"/>
                <w:sz w:val="19"/>
                <w:szCs w:val="19"/>
              </w:rPr>
            </w:pPr>
            <w:r w:rsidRPr="007F41FF">
              <w:rPr>
                <w:rStyle w:val="Naglaeno"/>
                <w:rFonts w:asciiTheme="majorHAnsi" w:hAnsiTheme="majorHAnsi" w:cstheme="majorHAnsi"/>
                <w:sz w:val="19"/>
                <w:szCs w:val="19"/>
              </w:rPr>
              <w:t>G10</w:t>
            </w:r>
          </w:p>
        </w:tc>
        <w:tc>
          <w:tcPr>
            <w:tcW w:w="1362" w:type="dxa"/>
            <w:vMerge/>
            <w:shd w:val="clear" w:color="auto" w:fill="030F40" w:themeFill="accent1"/>
            <w:vAlign w:val="center"/>
          </w:tcPr>
          <w:p w14:paraId="526D60CD" w14:textId="77777777" w:rsidR="00AF7A15" w:rsidRPr="00720CE5" w:rsidRDefault="00AF7A15" w:rsidP="00AF7A15">
            <w:pPr>
              <w:spacing w:before="0"/>
              <w:jc w:val="left"/>
              <w:rPr>
                <w:rFonts w:asciiTheme="majorHAnsi" w:hAnsiTheme="majorHAnsi" w:cstheme="majorHAnsi"/>
                <w:sz w:val="19"/>
                <w:szCs w:val="19"/>
              </w:rPr>
            </w:pPr>
          </w:p>
        </w:tc>
      </w:tr>
      <w:tr w:rsidR="00AF7A15" w:rsidRPr="00720CE5" w14:paraId="2751667F" w14:textId="77777777" w:rsidTr="00AF7A15">
        <w:trPr>
          <w:trHeight w:val="454"/>
        </w:trPr>
        <w:tc>
          <w:tcPr>
            <w:tcW w:w="14705" w:type="dxa"/>
            <w:gridSpan w:val="16"/>
            <w:shd w:val="clear" w:color="auto" w:fill="EFDDEA" w:themeFill="accent5" w:themeFillTint="33"/>
            <w:vAlign w:val="center"/>
          </w:tcPr>
          <w:p w14:paraId="78EC965D" w14:textId="1606F790" w:rsidR="00AF7A15" w:rsidRPr="00720CE5" w:rsidRDefault="00AF7A15" w:rsidP="00AF7A15">
            <w:pPr>
              <w:spacing w:before="0"/>
              <w:jc w:val="left"/>
              <w:rPr>
                <w:rFonts w:asciiTheme="majorHAnsi" w:hAnsiTheme="majorHAnsi" w:cstheme="majorHAnsi"/>
                <w:sz w:val="19"/>
                <w:szCs w:val="19"/>
              </w:rPr>
            </w:pPr>
            <w:r w:rsidRPr="00106271">
              <w:rPr>
                <w:rFonts w:asciiTheme="majorHAnsi" w:hAnsiTheme="majorHAnsi" w:cstheme="majorHAnsi"/>
                <w:b/>
                <w:bCs/>
                <w:sz w:val="19"/>
                <w:szCs w:val="19"/>
              </w:rPr>
              <w:t>POSEBNI CILJ CA:</w:t>
            </w:r>
            <w:r>
              <w:rPr>
                <w:rFonts w:asciiTheme="majorHAnsi" w:hAnsiTheme="majorHAnsi" w:cstheme="majorHAnsi"/>
                <w:sz w:val="19"/>
                <w:szCs w:val="19"/>
              </w:rPr>
              <w:t xml:space="preserve"> </w:t>
            </w:r>
            <w:r w:rsidRPr="0040349D">
              <w:rPr>
                <w:rFonts w:asciiTheme="majorHAnsi" w:hAnsiTheme="majorHAnsi" w:cstheme="majorHAnsi"/>
                <w:sz w:val="19"/>
                <w:szCs w:val="19"/>
              </w:rPr>
              <w:t>Ojačani su kapaciteti Javne ustanove i uspostavljeni su mehanizmi za učinkovitu provedbu Plana upravljanja.</w:t>
            </w:r>
          </w:p>
        </w:tc>
      </w:tr>
      <w:tr w:rsidR="00C76B6B" w:rsidRPr="00720CE5" w14:paraId="06EDCAFC" w14:textId="77777777" w:rsidTr="00F43EDC">
        <w:tc>
          <w:tcPr>
            <w:tcW w:w="1464" w:type="dxa"/>
            <w:vAlign w:val="center"/>
          </w:tcPr>
          <w:p w14:paraId="3F4393AF" w14:textId="1CD2F8E7" w:rsidR="00C76B6B" w:rsidRPr="00842831" w:rsidRDefault="00C76B6B" w:rsidP="00C76B6B">
            <w:pPr>
              <w:spacing w:before="0"/>
              <w:jc w:val="center"/>
              <w:rPr>
                <w:rFonts w:asciiTheme="majorHAnsi" w:hAnsiTheme="majorHAnsi" w:cstheme="majorHAnsi"/>
                <w:sz w:val="19"/>
                <w:szCs w:val="19"/>
              </w:rPr>
            </w:pPr>
            <w:r w:rsidRPr="00842831">
              <w:rPr>
                <w:rFonts w:asciiTheme="majorHAnsi" w:hAnsiTheme="majorHAnsi" w:cstheme="majorHAnsi"/>
                <w:color w:val="000000"/>
                <w:sz w:val="19"/>
                <w:szCs w:val="19"/>
              </w:rPr>
              <w:t>Jačanje kapaciteta JU</w:t>
            </w:r>
          </w:p>
        </w:tc>
        <w:tc>
          <w:tcPr>
            <w:tcW w:w="3368" w:type="dxa"/>
            <w:vAlign w:val="center"/>
          </w:tcPr>
          <w:p w14:paraId="1E8563CA" w14:textId="6E64FE76" w:rsidR="00C76B6B" w:rsidRPr="00842831" w:rsidRDefault="00C76B6B" w:rsidP="00C76B6B">
            <w:pPr>
              <w:spacing w:before="0"/>
              <w:jc w:val="left"/>
              <w:rPr>
                <w:rFonts w:asciiTheme="majorHAnsi" w:hAnsiTheme="majorHAnsi" w:cstheme="majorHAnsi"/>
                <w:sz w:val="19"/>
                <w:szCs w:val="19"/>
              </w:rPr>
            </w:pPr>
            <w:r w:rsidRPr="00842831">
              <w:rPr>
                <w:rFonts w:asciiTheme="majorHAnsi" w:hAnsiTheme="majorHAnsi" w:cstheme="majorHAnsi"/>
                <w:sz w:val="19"/>
                <w:szCs w:val="19"/>
              </w:rPr>
              <w:t>Provesti zapošljavanje čuvara prirode za područje otoka Hvara.</w:t>
            </w:r>
          </w:p>
        </w:tc>
        <w:tc>
          <w:tcPr>
            <w:tcW w:w="734" w:type="dxa"/>
            <w:vAlign w:val="center"/>
          </w:tcPr>
          <w:p w14:paraId="7E51ED3C" w14:textId="3FF55CD3" w:rsidR="00C76B6B" w:rsidRPr="00842831" w:rsidRDefault="00C76B6B" w:rsidP="00C76B6B">
            <w:pPr>
              <w:spacing w:before="0"/>
              <w:jc w:val="center"/>
              <w:rPr>
                <w:rFonts w:asciiTheme="majorHAnsi" w:hAnsiTheme="majorHAnsi" w:cstheme="majorHAnsi"/>
                <w:b/>
                <w:bCs/>
                <w:color w:val="030F40" w:themeColor="accent1"/>
                <w:sz w:val="19"/>
                <w:szCs w:val="19"/>
              </w:rPr>
            </w:pPr>
            <w:r w:rsidRPr="00842831">
              <w:rPr>
                <w:rFonts w:asciiTheme="majorHAnsi" w:hAnsiTheme="majorHAnsi" w:cstheme="majorHAnsi"/>
                <w:b/>
                <w:bCs/>
                <w:color w:val="030F40" w:themeColor="accent1"/>
                <w:sz w:val="19"/>
                <w:szCs w:val="19"/>
              </w:rPr>
              <w:t>CA1</w:t>
            </w:r>
          </w:p>
        </w:tc>
        <w:tc>
          <w:tcPr>
            <w:tcW w:w="2046" w:type="dxa"/>
            <w:vAlign w:val="center"/>
          </w:tcPr>
          <w:p w14:paraId="2807011F" w14:textId="130D79F1" w:rsidR="00C76B6B" w:rsidRPr="00842831" w:rsidRDefault="00C76B6B" w:rsidP="00C76B6B">
            <w:pPr>
              <w:spacing w:before="0"/>
              <w:jc w:val="left"/>
              <w:rPr>
                <w:rFonts w:asciiTheme="majorHAnsi" w:hAnsiTheme="majorHAnsi" w:cstheme="majorHAnsi"/>
                <w:sz w:val="19"/>
                <w:szCs w:val="19"/>
              </w:rPr>
            </w:pPr>
            <w:r w:rsidRPr="00842831">
              <w:rPr>
                <w:rFonts w:asciiTheme="majorHAnsi" w:hAnsiTheme="majorHAnsi" w:cstheme="majorHAnsi"/>
                <w:sz w:val="19"/>
                <w:szCs w:val="19"/>
              </w:rPr>
              <w:t>JU ima zaposlenog minimalno 1 čuvara prirode za područje otoka Hvara.</w:t>
            </w:r>
          </w:p>
        </w:tc>
        <w:tc>
          <w:tcPr>
            <w:tcW w:w="442" w:type="dxa"/>
            <w:vAlign w:val="center"/>
          </w:tcPr>
          <w:p w14:paraId="2FC2D283" w14:textId="6BBB5510" w:rsidR="00C76B6B" w:rsidRPr="00842831" w:rsidRDefault="00C76B6B" w:rsidP="00C76B6B">
            <w:pPr>
              <w:spacing w:before="0"/>
              <w:jc w:val="center"/>
              <w:rPr>
                <w:rFonts w:asciiTheme="majorHAnsi" w:hAnsiTheme="majorHAnsi" w:cstheme="majorHAnsi"/>
                <w:b/>
                <w:bCs/>
                <w:color w:val="030F40" w:themeColor="accent1"/>
                <w:sz w:val="19"/>
                <w:szCs w:val="19"/>
              </w:rPr>
            </w:pPr>
            <w:r w:rsidRPr="00842831">
              <w:rPr>
                <w:rFonts w:asciiTheme="majorHAnsi" w:hAnsiTheme="majorHAnsi" w:cstheme="majorHAnsi"/>
                <w:b/>
                <w:bCs/>
                <w:color w:val="030F40" w:themeColor="accent1"/>
                <w:sz w:val="19"/>
                <w:szCs w:val="19"/>
              </w:rPr>
              <w:t>1</w:t>
            </w:r>
          </w:p>
        </w:tc>
        <w:tc>
          <w:tcPr>
            <w:tcW w:w="527" w:type="dxa"/>
            <w:shd w:val="clear" w:color="auto" w:fill="ABAFBF" w:themeFill="accent6"/>
            <w:vAlign w:val="center"/>
          </w:tcPr>
          <w:p w14:paraId="6012B3AB" w14:textId="1D6C043F" w:rsidR="00C76B6B" w:rsidRPr="00842831" w:rsidRDefault="00C76B6B" w:rsidP="00C76B6B">
            <w:pPr>
              <w:spacing w:before="0"/>
              <w:jc w:val="center"/>
              <w:rPr>
                <w:rFonts w:asciiTheme="majorHAnsi" w:hAnsiTheme="majorHAnsi" w:cstheme="majorHAnsi"/>
                <w:sz w:val="19"/>
                <w:szCs w:val="19"/>
              </w:rPr>
            </w:pPr>
          </w:p>
        </w:tc>
        <w:tc>
          <w:tcPr>
            <w:tcW w:w="527" w:type="dxa"/>
            <w:shd w:val="clear" w:color="auto" w:fill="ABAFBF" w:themeFill="accent6"/>
            <w:vAlign w:val="center"/>
          </w:tcPr>
          <w:p w14:paraId="48839D48" w14:textId="38EAA941" w:rsidR="00C76B6B" w:rsidRPr="00842831" w:rsidRDefault="00C76B6B" w:rsidP="00C76B6B">
            <w:pPr>
              <w:spacing w:before="0"/>
              <w:jc w:val="center"/>
              <w:rPr>
                <w:rFonts w:asciiTheme="majorHAnsi" w:hAnsiTheme="majorHAnsi" w:cstheme="majorHAnsi"/>
                <w:sz w:val="19"/>
                <w:szCs w:val="19"/>
              </w:rPr>
            </w:pPr>
          </w:p>
        </w:tc>
        <w:tc>
          <w:tcPr>
            <w:tcW w:w="527" w:type="dxa"/>
            <w:shd w:val="clear" w:color="auto" w:fill="ABAFBF" w:themeFill="accent6"/>
            <w:vAlign w:val="center"/>
          </w:tcPr>
          <w:p w14:paraId="7C35BE27" w14:textId="7D657948" w:rsidR="00C76B6B" w:rsidRPr="00842831" w:rsidRDefault="00C76B6B" w:rsidP="00C76B6B">
            <w:pPr>
              <w:spacing w:before="0"/>
              <w:jc w:val="center"/>
              <w:rPr>
                <w:rFonts w:asciiTheme="majorHAnsi" w:hAnsiTheme="majorHAnsi" w:cstheme="majorHAnsi"/>
                <w:sz w:val="19"/>
                <w:szCs w:val="19"/>
              </w:rPr>
            </w:pPr>
          </w:p>
        </w:tc>
        <w:tc>
          <w:tcPr>
            <w:tcW w:w="527" w:type="dxa"/>
            <w:shd w:val="clear" w:color="auto" w:fill="auto"/>
            <w:vAlign w:val="center"/>
          </w:tcPr>
          <w:p w14:paraId="34CCC6B2" w14:textId="2D2EF478" w:rsidR="00C76B6B" w:rsidRPr="00842831" w:rsidRDefault="00C76B6B" w:rsidP="00C76B6B">
            <w:pPr>
              <w:spacing w:before="0"/>
              <w:jc w:val="center"/>
              <w:rPr>
                <w:rFonts w:asciiTheme="majorHAnsi" w:hAnsiTheme="majorHAnsi" w:cstheme="majorHAnsi"/>
                <w:sz w:val="19"/>
                <w:szCs w:val="19"/>
              </w:rPr>
            </w:pPr>
          </w:p>
        </w:tc>
        <w:tc>
          <w:tcPr>
            <w:tcW w:w="524" w:type="dxa"/>
            <w:shd w:val="clear" w:color="auto" w:fill="auto"/>
            <w:vAlign w:val="center"/>
          </w:tcPr>
          <w:p w14:paraId="2EEF5D20" w14:textId="757F3C08" w:rsidR="00C76B6B" w:rsidRPr="00842831" w:rsidRDefault="00C76B6B" w:rsidP="00C76B6B">
            <w:pPr>
              <w:spacing w:before="0"/>
              <w:jc w:val="center"/>
              <w:rPr>
                <w:rFonts w:asciiTheme="majorHAnsi" w:hAnsiTheme="majorHAnsi" w:cstheme="majorHAnsi"/>
                <w:sz w:val="19"/>
                <w:szCs w:val="19"/>
              </w:rPr>
            </w:pPr>
          </w:p>
        </w:tc>
        <w:tc>
          <w:tcPr>
            <w:tcW w:w="524" w:type="dxa"/>
            <w:tcBorders>
              <w:bottom w:val="single" w:sz="2" w:space="0" w:color="BFBFBF" w:themeColor="background1" w:themeShade="BF"/>
            </w:tcBorders>
            <w:shd w:val="clear" w:color="auto" w:fill="auto"/>
            <w:vAlign w:val="center"/>
          </w:tcPr>
          <w:p w14:paraId="2FD472E3" w14:textId="49C7150C" w:rsidR="00C76B6B" w:rsidRPr="00842831" w:rsidRDefault="00C76B6B" w:rsidP="00C76B6B">
            <w:pPr>
              <w:spacing w:before="0"/>
              <w:jc w:val="center"/>
              <w:rPr>
                <w:rFonts w:asciiTheme="majorHAnsi" w:hAnsiTheme="majorHAnsi" w:cstheme="majorHAnsi"/>
                <w:sz w:val="19"/>
                <w:szCs w:val="19"/>
              </w:rPr>
            </w:pPr>
          </w:p>
        </w:tc>
        <w:tc>
          <w:tcPr>
            <w:tcW w:w="527" w:type="dxa"/>
            <w:tcBorders>
              <w:bottom w:val="single" w:sz="2" w:space="0" w:color="BFBFBF" w:themeColor="background1" w:themeShade="BF"/>
            </w:tcBorders>
            <w:shd w:val="clear" w:color="auto" w:fill="auto"/>
            <w:vAlign w:val="center"/>
          </w:tcPr>
          <w:p w14:paraId="04483547" w14:textId="375EC562" w:rsidR="00C76B6B" w:rsidRPr="00842831" w:rsidRDefault="00C76B6B" w:rsidP="00C76B6B">
            <w:pPr>
              <w:spacing w:before="0"/>
              <w:jc w:val="center"/>
              <w:rPr>
                <w:rFonts w:asciiTheme="majorHAnsi" w:hAnsiTheme="majorHAnsi" w:cstheme="majorHAnsi"/>
                <w:sz w:val="19"/>
                <w:szCs w:val="19"/>
              </w:rPr>
            </w:pPr>
          </w:p>
        </w:tc>
        <w:tc>
          <w:tcPr>
            <w:tcW w:w="527" w:type="dxa"/>
            <w:tcBorders>
              <w:bottom w:val="single" w:sz="2" w:space="0" w:color="BFBFBF" w:themeColor="background1" w:themeShade="BF"/>
            </w:tcBorders>
            <w:shd w:val="clear" w:color="auto" w:fill="auto"/>
            <w:vAlign w:val="center"/>
          </w:tcPr>
          <w:p w14:paraId="61308ADB" w14:textId="7DF83D90" w:rsidR="00C76B6B" w:rsidRPr="00842831" w:rsidRDefault="00C76B6B" w:rsidP="00C76B6B">
            <w:pPr>
              <w:spacing w:before="0"/>
              <w:jc w:val="center"/>
              <w:rPr>
                <w:rFonts w:asciiTheme="majorHAnsi" w:hAnsiTheme="majorHAnsi" w:cstheme="majorHAnsi"/>
                <w:sz w:val="19"/>
                <w:szCs w:val="19"/>
              </w:rPr>
            </w:pPr>
          </w:p>
        </w:tc>
        <w:tc>
          <w:tcPr>
            <w:tcW w:w="529" w:type="dxa"/>
            <w:tcBorders>
              <w:bottom w:val="single" w:sz="2" w:space="0" w:color="BFBFBF" w:themeColor="background1" w:themeShade="BF"/>
            </w:tcBorders>
            <w:shd w:val="clear" w:color="auto" w:fill="auto"/>
            <w:vAlign w:val="center"/>
          </w:tcPr>
          <w:p w14:paraId="1E4BD7E4" w14:textId="39E76AC8" w:rsidR="00C76B6B" w:rsidRPr="00842831" w:rsidRDefault="00C76B6B" w:rsidP="00C76B6B">
            <w:pPr>
              <w:spacing w:before="0"/>
              <w:jc w:val="center"/>
              <w:rPr>
                <w:rFonts w:asciiTheme="majorHAnsi" w:hAnsiTheme="majorHAnsi" w:cstheme="majorHAnsi"/>
                <w:sz w:val="19"/>
                <w:szCs w:val="19"/>
              </w:rPr>
            </w:pPr>
          </w:p>
        </w:tc>
        <w:tc>
          <w:tcPr>
            <w:tcW w:w="550" w:type="dxa"/>
            <w:tcBorders>
              <w:bottom w:val="single" w:sz="2" w:space="0" w:color="BFBFBF" w:themeColor="background1" w:themeShade="BF"/>
            </w:tcBorders>
            <w:shd w:val="clear" w:color="auto" w:fill="auto"/>
            <w:vAlign w:val="center"/>
          </w:tcPr>
          <w:p w14:paraId="5EA6019F" w14:textId="2DD75BBF" w:rsidR="00C76B6B" w:rsidRPr="00842831" w:rsidRDefault="00C76B6B" w:rsidP="00C76B6B">
            <w:pPr>
              <w:spacing w:before="0"/>
              <w:jc w:val="center"/>
              <w:rPr>
                <w:rFonts w:asciiTheme="majorHAnsi" w:hAnsiTheme="majorHAnsi" w:cstheme="majorHAnsi"/>
                <w:sz w:val="19"/>
                <w:szCs w:val="19"/>
              </w:rPr>
            </w:pPr>
          </w:p>
        </w:tc>
        <w:tc>
          <w:tcPr>
            <w:tcW w:w="1362" w:type="dxa"/>
            <w:shd w:val="clear" w:color="auto" w:fill="auto"/>
            <w:vAlign w:val="center"/>
          </w:tcPr>
          <w:p w14:paraId="219908A8" w14:textId="2B1A93D0" w:rsidR="00C76B6B" w:rsidRPr="00842831" w:rsidRDefault="00C76B6B" w:rsidP="00C76B6B">
            <w:pPr>
              <w:spacing w:before="0"/>
              <w:jc w:val="left"/>
              <w:rPr>
                <w:rFonts w:asciiTheme="majorHAnsi" w:hAnsiTheme="majorHAnsi" w:cstheme="majorHAnsi"/>
                <w:color w:val="000000"/>
                <w:sz w:val="19"/>
                <w:szCs w:val="19"/>
              </w:rPr>
            </w:pPr>
            <w:r w:rsidRPr="00842831">
              <w:rPr>
                <w:rFonts w:asciiTheme="majorHAnsi" w:hAnsiTheme="majorHAnsi" w:cstheme="majorHAnsi"/>
                <w:sz w:val="19"/>
                <w:szCs w:val="19"/>
              </w:rPr>
              <w:t>SDŽ, GH</w:t>
            </w:r>
          </w:p>
        </w:tc>
      </w:tr>
      <w:tr w:rsidR="00C76B6B" w:rsidRPr="00720CE5" w14:paraId="18CB182D" w14:textId="77777777" w:rsidTr="00F43EDC">
        <w:tc>
          <w:tcPr>
            <w:tcW w:w="1464" w:type="dxa"/>
            <w:vAlign w:val="center"/>
          </w:tcPr>
          <w:p w14:paraId="6B90D0A1" w14:textId="245F528F" w:rsidR="00C76B6B" w:rsidRPr="00842831" w:rsidRDefault="00C76B6B" w:rsidP="00C76B6B">
            <w:pPr>
              <w:spacing w:before="0"/>
              <w:jc w:val="center"/>
              <w:rPr>
                <w:rFonts w:asciiTheme="majorHAnsi" w:hAnsiTheme="majorHAnsi" w:cstheme="majorHAnsi"/>
                <w:color w:val="000000"/>
                <w:sz w:val="19"/>
                <w:szCs w:val="19"/>
              </w:rPr>
            </w:pPr>
            <w:r w:rsidRPr="00842831">
              <w:rPr>
                <w:rFonts w:asciiTheme="majorHAnsi" w:hAnsiTheme="majorHAnsi" w:cstheme="majorHAnsi"/>
                <w:color w:val="000000"/>
                <w:sz w:val="19"/>
                <w:szCs w:val="19"/>
              </w:rPr>
              <w:t>Jačanje kapaciteta JU</w:t>
            </w:r>
          </w:p>
        </w:tc>
        <w:tc>
          <w:tcPr>
            <w:tcW w:w="3368" w:type="dxa"/>
            <w:vAlign w:val="center"/>
          </w:tcPr>
          <w:p w14:paraId="2DA09B56" w14:textId="2881CFF4" w:rsidR="00C76B6B" w:rsidRPr="00842831" w:rsidRDefault="00C76B6B" w:rsidP="00C76B6B">
            <w:pPr>
              <w:spacing w:before="0"/>
              <w:jc w:val="left"/>
              <w:rPr>
                <w:rFonts w:asciiTheme="majorHAnsi" w:hAnsiTheme="majorHAnsi" w:cstheme="majorHAnsi"/>
                <w:sz w:val="19"/>
                <w:szCs w:val="19"/>
              </w:rPr>
            </w:pPr>
            <w:r w:rsidRPr="00842831">
              <w:rPr>
                <w:rFonts w:asciiTheme="majorHAnsi" w:hAnsiTheme="majorHAnsi" w:cstheme="majorHAnsi"/>
                <w:sz w:val="19"/>
                <w:szCs w:val="19"/>
              </w:rPr>
              <w:t>Provesti dodatno zapošljavanje unutar stručne službe, a prema sistematizaciji radnih mjesta i potrebama za provedbu ovog PU.</w:t>
            </w:r>
          </w:p>
        </w:tc>
        <w:tc>
          <w:tcPr>
            <w:tcW w:w="734" w:type="dxa"/>
            <w:vAlign w:val="center"/>
          </w:tcPr>
          <w:p w14:paraId="05740CFC" w14:textId="65D551A1" w:rsidR="00C76B6B" w:rsidRPr="00842831" w:rsidRDefault="00C76B6B" w:rsidP="00C76B6B">
            <w:pPr>
              <w:spacing w:before="0"/>
              <w:jc w:val="center"/>
              <w:rPr>
                <w:rFonts w:asciiTheme="majorHAnsi" w:hAnsiTheme="majorHAnsi" w:cstheme="majorHAnsi"/>
                <w:b/>
                <w:bCs/>
                <w:color w:val="030F40" w:themeColor="accent1"/>
                <w:sz w:val="19"/>
                <w:szCs w:val="19"/>
              </w:rPr>
            </w:pPr>
            <w:r w:rsidRPr="00842831">
              <w:rPr>
                <w:rFonts w:asciiTheme="majorHAnsi" w:hAnsiTheme="majorHAnsi" w:cstheme="majorHAnsi"/>
                <w:b/>
                <w:bCs/>
                <w:color w:val="030F40" w:themeColor="accent1"/>
                <w:sz w:val="19"/>
                <w:szCs w:val="19"/>
              </w:rPr>
              <w:t>CA2</w:t>
            </w:r>
          </w:p>
        </w:tc>
        <w:tc>
          <w:tcPr>
            <w:tcW w:w="2046" w:type="dxa"/>
            <w:vAlign w:val="center"/>
          </w:tcPr>
          <w:p w14:paraId="5022D1C0" w14:textId="59E45A06" w:rsidR="00C76B6B" w:rsidRPr="00842831" w:rsidRDefault="00C76B6B" w:rsidP="00C76B6B">
            <w:pPr>
              <w:spacing w:before="0"/>
              <w:jc w:val="left"/>
              <w:rPr>
                <w:rFonts w:asciiTheme="majorHAnsi" w:hAnsiTheme="majorHAnsi" w:cstheme="majorHAnsi"/>
                <w:color w:val="000000"/>
                <w:sz w:val="19"/>
                <w:szCs w:val="19"/>
              </w:rPr>
            </w:pPr>
            <w:r w:rsidRPr="00842831">
              <w:rPr>
                <w:rFonts w:asciiTheme="majorHAnsi" w:hAnsiTheme="majorHAnsi" w:cstheme="majorHAnsi"/>
                <w:sz w:val="19"/>
                <w:szCs w:val="19"/>
              </w:rPr>
              <w:t>Minimalno 1 novozaposleni djelatnik unutar stručne službe sukladno sistematizaciji i sa znanjima vezanima znanjima vezanim za upravljanje morem, šumama, šišmišima, praćenje stanja biljnih i/ili životinjskih svojti značajnih za ciljna staništa, ribolovni pravni okvir.</w:t>
            </w:r>
          </w:p>
        </w:tc>
        <w:tc>
          <w:tcPr>
            <w:tcW w:w="442" w:type="dxa"/>
            <w:vAlign w:val="center"/>
          </w:tcPr>
          <w:p w14:paraId="62D5810C" w14:textId="4D3459DD" w:rsidR="00C76B6B" w:rsidRPr="00842831" w:rsidRDefault="00C76B6B" w:rsidP="00C76B6B">
            <w:pPr>
              <w:spacing w:before="0"/>
              <w:jc w:val="center"/>
              <w:rPr>
                <w:rFonts w:asciiTheme="majorHAnsi" w:hAnsiTheme="majorHAnsi" w:cstheme="majorHAnsi"/>
                <w:b/>
                <w:bCs/>
                <w:color w:val="030F40" w:themeColor="accent1"/>
                <w:sz w:val="19"/>
                <w:szCs w:val="19"/>
              </w:rPr>
            </w:pPr>
            <w:r w:rsidRPr="00842831">
              <w:rPr>
                <w:rFonts w:asciiTheme="majorHAnsi" w:hAnsiTheme="majorHAnsi" w:cstheme="majorHAnsi"/>
                <w:b/>
                <w:bCs/>
                <w:color w:val="030F40" w:themeColor="accent1"/>
                <w:sz w:val="19"/>
                <w:szCs w:val="19"/>
              </w:rPr>
              <w:t>2</w:t>
            </w:r>
          </w:p>
        </w:tc>
        <w:tc>
          <w:tcPr>
            <w:tcW w:w="527" w:type="dxa"/>
            <w:shd w:val="clear" w:color="auto" w:fill="ABAFBF" w:themeFill="accent6"/>
            <w:vAlign w:val="center"/>
          </w:tcPr>
          <w:p w14:paraId="33C4A272" w14:textId="413DAD4E" w:rsidR="00C76B6B" w:rsidRPr="00842831" w:rsidRDefault="00C76B6B" w:rsidP="00C76B6B">
            <w:pPr>
              <w:spacing w:before="0"/>
              <w:jc w:val="center"/>
              <w:rPr>
                <w:rFonts w:asciiTheme="majorHAnsi" w:hAnsiTheme="majorHAnsi" w:cstheme="majorHAnsi"/>
                <w:sz w:val="19"/>
                <w:szCs w:val="19"/>
              </w:rPr>
            </w:pPr>
          </w:p>
        </w:tc>
        <w:tc>
          <w:tcPr>
            <w:tcW w:w="527" w:type="dxa"/>
            <w:shd w:val="clear" w:color="auto" w:fill="ABAFBF" w:themeFill="accent6"/>
            <w:vAlign w:val="center"/>
          </w:tcPr>
          <w:p w14:paraId="1998B746" w14:textId="3BD3A3BF" w:rsidR="00C76B6B" w:rsidRPr="00842831" w:rsidRDefault="00C76B6B" w:rsidP="00C76B6B">
            <w:pPr>
              <w:spacing w:before="0"/>
              <w:jc w:val="center"/>
              <w:rPr>
                <w:rFonts w:asciiTheme="majorHAnsi" w:hAnsiTheme="majorHAnsi" w:cstheme="majorHAnsi"/>
                <w:sz w:val="19"/>
                <w:szCs w:val="19"/>
              </w:rPr>
            </w:pPr>
          </w:p>
        </w:tc>
        <w:tc>
          <w:tcPr>
            <w:tcW w:w="527" w:type="dxa"/>
            <w:shd w:val="clear" w:color="auto" w:fill="ABAFBF" w:themeFill="accent6"/>
            <w:vAlign w:val="center"/>
          </w:tcPr>
          <w:p w14:paraId="12BBB354" w14:textId="44EC6461" w:rsidR="00C76B6B" w:rsidRPr="00842831" w:rsidRDefault="00C76B6B" w:rsidP="00C76B6B">
            <w:pPr>
              <w:spacing w:before="0"/>
              <w:jc w:val="center"/>
              <w:rPr>
                <w:rFonts w:asciiTheme="majorHAnsi" w:hAnsiTheme="majorHAnsi" w:cstheme="majorHAnsi"/>
                <w:sz w:val="19"/>
                <w:szCs w:val="19"/>
              </w:rPr>
            </w:pPr>
          </w:p>
        </w:tc>
        <w:tc>
          <w:tcPr>
            <w:tcW w:w="527" w:type="dxa"/>
            <w:shd w:val="clear" w:color="auto" w:fill="ABAFBF" w:themeFill="accent6"/>
            <w:vAlign w:val="center"/>
          </w:tcPr>
          <w:p w14:paraId="45DB4826" w14:textId="17697CFB" w:rsidR="00C76B6B" w:rsidRPr="00842831" w:rsidRDefault="00C76B6B" w:rsidP="00C76B6B">
            <w:pPr>
              <w:spacing w:before="0"/>
              <w:jc w:val="center"/>
              <w:rPr>
                <w:rFonts w:asciiTheme="majorHAnsi" w:hAnsiTheme="majorHAnsi" w:cstheme="majorHAnsi"/>
                <w:sz w:val="19"/>
                <w:szCs w:val="19"/>
              </w:rPr>
            </w:pPr>
          </w:p>
        </w:tc>
        <w:tc>
          <w:tcPr>
            <w:tcW w:w="524" w:type="dxa"/>
            <w:shd w:val="clear" w:color="auto" w:fill="ABAFBF" w:themeFill="accent6"/>
            <w:vAlign w:val="center"/>
          </w:tcPr>
          <w:p w14:paraId="086BC136" w14:textId="6890D5DD" w:rsidR="00C76B6B" w:rsidRPr="00842831" w:rsidRDefault="00C76B6B" w:rsidP="00C76B6B">
            <w:pPr>
              <w:spacing w:before="0"/>
              <w:jc w:val="center"/>
              <w:rPr>
                <w:rFonts w:asciiTheme="majorHAnsi" w:hAnsiTheme="majorHAnsi" w:cstheme="majorHAnsi"/>
                <w:sz w:val="19"/>
                <w:szCs w:val="19"/>
              </w:rPr>
            </w:pPr>
          </w:p>
        </w:tc>
        <w:tc>
          <w:tcPr>
            <w:tcW w:w="524" w:type="dxa"/>
            <w:shd w:val="clear" w:color="auto" w:fill="auto"/>
            <w:vAlign w:val="center"/>
          </w:tcPr>
          <w:p w14:paraId="28DFDB35" w14:textId="1C7FA95B" w:rsidR="00C76B6B" w:rsidRPr="00842831" w:rsidRDefault="00C76B6B" w:rsidP="00C76B6B">
            <w:pPr>
              <w:spacing w:before="0"/>
              <w:jc w:val="center"/>
              <w:rPr>
                <w:rFonts w:asciiTheme="majorHAnsi" w:hAnsiTheme="majorHAnsi" w:cstheme="majorHAnsi"/>
                <w:sz w:val="19"/>
                <w:szCs w:val="19"/>
              </w:rPr>
            </w:pPr>
          </w:p>
        </w:tc>
        <w:tc>
          <w:tcPr>
            <w:tcW w:w="527" w:type="dxa"/>
            <w:shd w:val="clear" w:color="auto" w:fill="auto"/>
            <w:vAlign w:val="center"/>
          </w:tcPr>
          <w:p w14:paraId="2EE948A3" w14:textId="06739DF6" w:rsidR="00C76B6B" w:rsidRPr="00842831" w:rsidRDefault="00C76B6B" w:rsidP="00C76B6B">
            <w:pPr>
              <w:spacing w:before="0"/>
              <w:jc w:val="center"/>
              <w:rPr>
                <w:rFonts w:asciiTheme="majorHAnsi" w:hAnsiTheme="majorHAnsi" w:cstheme="majorHAnsi"/>
                <w:sz w:val="19"/>
                <w:szCs w:val="19"/>
              </w:rPr>
            </w:pPr>
          </w:p>
        </w:tc>
        <w:tc>
          <w:tcPr>
            <w:tcW w:w="527" w:type="dxa"/>
            <w:shd w:val="clear" w:color="auto" w:fill="auto"/>
            <w:vAlign w:val="center"/>
          </w:tcPr>
          <w:p w14:paraId="46945A86" w14:textId="00CAFDB4" w:rsidR="00C76B6B" w:rsidRPr="00842831" w:rsidRDefault="00C76B6B" w:rsidP="00C76B6B">
            <w:pPr>
              <w:spacing w:before="0"/>
              <w:jc w:val="center"/>
              <w:rPr>
                <w:rFonts w:asciiTheme="majorHAnsi" w:hAnsiTheme="majorHAnsi" w:cstheme="majorHAnsi"/>
                <w:sz w:val="19"/>
                <w:szCs w:val="19"/>
              </w:rPr>
            </w:pPr>
          </w:p>
        </w:tc>
        <w:tc>
          <w:tcPr>
            <w:tcW w:w="529" w:type="dxa"/>
            <w:shd w:val="clear" w:color="auto" w:fill="auto"/>
            <w:vAlign w:val="center"/>
          </w:tcPr>
          <w:p w14:paraId="4461A131" w14:textId="2AD6781F" w:rsidR="00C76B6B" w:rsidRPr="00842831" w:rsidRDefault="00C76B6B" w:rsidP="00C76B6B">
            <w:pPr>
              <w:spacing w:before="0"/>
              <w:jc w:val="center"/>
              <w:rPr>
                <w:rFonts w:asciiTheme="majorHAnsi" w:hAnsiTheme="majorHAnsi" w:cstheme="majorHAnsi"/>
                <w:sz w:val="19"/>
                <w:szCs w:val="19"/>
              </w:rPr>
            </w:pPr>
          </w:p>
        </w:tc>
        <w:tc>
          <w:tcPr>
            <w:tcW w:w="550" w:type="dxa"/>
            <w:shd w:val="clear" w:color="auto" w:fill="auto"/>
            <w:vAlign w:val="center"/>
          </w:tcPr>
          <w:p w14:paraId="7071BED2" w14:textId="07322C34" w:rsidR="00C76B6B" w:rsidRPr="00842831" w:rsidRDefault="00C76B6B" w:rsidP="00C76B6B">
            <w:pPr>
              <w:spacing w:before="0"/>
              <w:jc w:val="center"/>
              <w:rPr>
                <w:rFonts w:asciiTheme="majorHAnsi" w:hAnsiTheme="majorHAnsi" w:cstheme="majorHAnsi"/>
                <w:sz w:val="19"/>
                <w:szCs w:val="19"/>
              </w:rPr>
            </w:pPr>
          </w:p>
        </w:tc>
        <w:tc>
          <w:tcPr>
            <w:tcW w:w="1362" w:type="dxa"/>
            <w:shd w:val="clear" w:color="auto" w:fill="auto"/>
            <w:vAlign w:val="center"/>
          </w:tcPr>
          <w:p w14:paraId="56B27F51" w14:textId="6AC38C7D" w:rsidR="00C76B6B" w:rsidRPr="00842831" w:rsidRDefault="00C76B6B" w:rsidP="00C76B6B">
            <w:pPr>
              <w:spacing w:before="0"/>
              <w:jc w:val="left"/>
              <w:rPr>
                <w:rFonts w:asciiTheme="majorHAnsi" w:hAnsiTheme="majorHAnsi" w:cstheme="majorHAnsi"/>
                <w:sz w:val="19"/>
                <w:szCs w:val="19"/>
              </w:rPr>
            </w:pPr>
            <w:r w:rsidRPr="00842831">
              <w:rPr>
                <w:rFonts w:asciiTheme="majorHAnsi" w:hAnsiTheme="majorHAnsi" w:cstheme="majorHAnsi"/>
                <w:sz w:val="19"/>
                <w:szCs w:val="19"/>
              </w:rPr>
              <w:t>SDŽ</w:t>
            </w:r>
          </w:p>
        </w:tc>
      </w:tr>
      <w:tr w:rsidR="00C76B6B" w:rsidRPr="00720CE5" w14:paraId="01212F01" w14:textId="77777777" w:rsidTr="00AF7A15">
        <w:tc>
          <w:tcPr>
            <w:tcW w:w="1464" w:type="dxa"/>
            <w:vAlign w:val="center"/>
          </w:tcPr>
          <w:p w14:paraId="426B3058" w14:textId="4C5E8CBD" w:rsidR="00C76B6B" w:rsidRPr="00842831" w:rsidRDefault="00C76B6B" w:rsidP="00C76B6B">
            <w:pPr>
              <w:spacing w:before="0"/>
              <w:jc w:val="center"/>
              <w:rPr>
                <w:rFonts w:asciiTheme="majorHAnsi" w:hAnsiTheme="majorHAnsi" w:cstheme="majorHAnsi"/>
                <w:color w:val="000000"/>
                <w:sz w:val="19"/>
                <w:szCs w:val="19"/>
              </w:rPr>
            </w:pPr>
            <w:r w:rsidRPr="00842831">
              <w:rPr>
                <w:rFonts w:asciiTheme="majorHAnsi" w:hAnsiTheme="majorHAnsi" w:cstheme="majorHAnsi"/>
                <w:color w:val="000000"/>
                <w:sz w:val="19"/>
                <w:szCs w:val="19"/>
              </w:rPr>
              <w:t>Jačanje kapaciteta JU</w:t>
            </w:r>
          </w:p>
        </w:tc>
        <w:tc>
          <w:tcPr>
            <w:tcW w:w="3368" w:type="dxa"/>
            <w:vAlign w:val="center"/>
          </w:tcPr>
          <w:p w14:paraId="252A6A13" w14:textId="4F4B901E" w:rsidR="00C76B6B" w:rsidRPr="00842831" w:rsidRDefault="00C76B6B" w:rsidP="00C76B6B">
            <w:pPr>
              <w:spacing w:before="0"/>
              <w:jc w:val="left"/>
              <w:rPr>
                <w:rFonts w:asciiTheme="majorHAnsi" w:hAnsiTheme="majorHAnsi" w:cstheme="majorHAnsi"/>
                <w:sz w:val="19"/>
                <w:szCs w:val="19"/>
              </w:rPr>
            </w:pPr>
            <w:r w:rsidRPr="00842831">
              <w:rPr>
                <w:rFonts w:asciiTheme="majorHAnsi" w:hAnsiTheme="majorHAnsi" w:cstheme="majorHAnsi"/>
                <w:sz w:val="19"/>
                <w:szCs w:val="19"/>
              </w:rPr>
              <w:t>Provoditi ciljano i kontinuirano stručno usavršavanje zaposlenika JU.</w:t>
            </w:r>
          </w:p>
        </w:tc>
        <w:tc>
          <w:tcPr>
            <w:tcW w:w="734" w:type="dxa"/>
            <w:vAlign w:val="center"/>
          </w:tcPr>
          <w:p w14:paraId="67342707" w14:textId="7F35ABD0" w:rsidR="00C76B6B" w:rsidRPr="00842831" w:rsidRDefault="00C76B6B" w:rsidP="00C76B6B">
            <w:pPr>
              <w:spacing w:before="0"/>
              <w:jc w:val="center"/>
              <w:rPr>
                <w:rFonts w:asciiTheme="majorHAnsi" w:hAnsiTheme="majorHAnsi" w:cstheme="majorHAnsi"/>
                <w:b/>
                <w:bCs/>
                <w:color w:val="030F40" w:themeColor="accent1"/>
                <w:sz w:val="19"/>
                <w:szCs w:val="19"/>
              </w:rPr>
            </w:pPr>
            <w:r w:rsidRPr="00842831">
              <w:rPr>
                <w:rFonts w:asciiTheme="majorHAnsi" w:hAnsiTheme="majorHAnsi" w:cstheme="majorHAnsi"/>
                <w:b/>
                <w:bCs/>
                <w:color w:val="030F40" w:themeColor="accent1"/>
                <w:sz w:val="19"/>
                <w:szCs w:val="19"/>
              </w:rPr>
              <w:t>CA3</w:t>
            </w:r>
          </w:p>
        </w:tc>
        <w:tc>
          <w:tcPr>
            <w:tcW w:w="2046" w:type="dxa"/>
            <w:vAlign w:val="center"/>
          </w:tcPr>
          <w:p w14:paraId="56CA265C" w14:textId="6FC856FC" w:rsidR="00C76B6B" w:rsidRPr="00842831" w:rsidRDefault="00C76B6B" w:rsidP="00C76B6B">
            <w:pPr>
              <w:spacing w:before="0"/>
              <w:jc w:val="left"/>
              <w:rPr>
                <w:rFonts w:asciiTheme="majorHAnsi" w:hAnsiTheme="majorHAnsi" w:cstheme="majorHAnsi"/>
                <w:color w:val="000000"/>
                <w:sz w:val="19"/>
                <w:szCs w:val="19"/>
              </w:rPr>
            </w:pPr>
            <w:r w:rsidRPr="00842831">
              <w:rPr>
                <w:rFonts w:asciiTheme="majorHAnsi" w:hAnsiTheme="majorHAnsi" w:cstheme="majorHAnsi"/>
                <w:color w:val="000000"/>
                <w:sz w:val="19"/>
                <w:szCs w:val="19"/>
              </w:rPr>
              <w:t>Minimalno 10 sudjelovanj</w:t>
            </w:r>
            <w:r w:rsidR="00D64FF6">
              <w:rPr>
                <w:rFonts w:asciiTheme="majorHAnsi" w:hAnsiTheme="majorHAnsi" w:cstheme="majorHAnsi"/>
                <w:color w:val="000000"/>
                <w:sz w:val="19"/>
                <w:szCs w:val="19"/>
              </w:rPr>
              <w:t>a</w:t>
            </w:r>
            <w:r w:rsidRPr="00842831">
              <w:rPr>
                <w:rFonts w:asciiTheme="majorHAnsi" w:hAnsiTheme="majorHAnsi" w:cstheme="majorHAnsi"/>
                <w:color w:val="000000"/>
                <w:sz w:val="19"/>
                <w:szCs w:val="19"/>
              </w:rPr>
              <w:t xml:space="preserve"> djelatnika JU na usavršavanjima, formalnim i neformalnim treninzima godišnje. Certifikati i potvrde o sudjelovanju. Minimalno 3 </w:t>
            </w:r>
            <w:r w:rsidRPr="00842831">
              <w:rPr>
                <w:rFonts w:asciiTheme="majorHAnsi" w:hAnsiTheme="majorHAnsi" w:cstheme="majorHAnsi"/>
                <w:color w:val="000000"/>
                <w:sz w:val="19"/>
                <w:szCs w:val="19"/>
              </w:rPr>
              <w:lastRenderedPageBreak/>
              <w:t xml:space="preserve">zaposlenika koja su ih pohađali. </w:t>
            </w:r>
          </w:p>
        </w:tc>
        <w:tc>
          <w:tcPr>
            <w:tcW w:w="442" w:type="dxa"/>
            <w:vAlign w:val="center"/>
          </w:tcPr>
          <w:p w14:paraId="242E8A10" w14:textId="7A4C6D7E" w:rsidR="00C76B6B" w:rsidRPr="00842831" w:rsidRDefault="00C76B6B" w:rsidP="00C76B6B">
            <w:pPr>
              <w:spacing w:before="0"/>
              <w:jc w:val="center"/>
              <w:rPr>
                <w:rFonts w:asciiTheme="majorHAnsi" w:hAnsiTheme="majorHAnsi" w:cstheme="majorHAnsi"/>
                <w:b/>
                <w:bCs/>
                <w:color w:val="030F40" w:themeColor="accent1"/>
                <w:sz w:val="19"/>
                <w:szCs w:val="19"/>
              </w:rPr>
            </w:pPr>
            <w:r w:rsidRPr="00842831">
              <w:rPr>
                <w:rFonts w:asciiTheme="majorHAnsi" w:hAnsiTheme="majorHAnsi" w:cstheme="majorHAnsi"/>
                <w:b/>
                <w:bCs/>
                <w:color w:val="030F40" w:themeColor="accent1"/>
                <w:sz w:val="19"/>
                <w:szCs w:val="19"/>
              </w:rPr>
              <w:lastRenderedPageBreak/>
              <w:t>1</w:t>
            </w:r>
          </w:p>
        </w:tc>
        <w:tc>
          <w:tcPr>
            <w:tcW w:w="527" w:type="dxa"/>
            <w:shd w:val="clear" w:color="auto" w:fill="ABAFBF" w:themeFill="accent6"/>
            <w:vAlign w:val="center"/>
          </w:tcPr>
          <w:p w14:paraId="28735E35" w14:textId="5E092B63" w:rsidR="00C76B6B" w:rsidRPr="00842831" w:rsidRDefault="00C76B6B" w:rsidP="00C76B6B">
            <w:pPr>
              <w:spacing w:before="0"/>
              <w:jc w:val="center"/>
              <w:rPr>
                <w:rFonts w:asciiTheme="majorHAnsi" w:hAnsiTheme="majorHAnsi" w:cstheme="majorHAnsi"/>
                <w:sz w:val="19"/>
                <w:szCs w:val="19"/>
              </w:rPr>
            </w:pPr>
          </w:p>
        </w:tc>
        <w:tc>
          <w:tcPr>
            <w:tcW w:w="527" w:type="dxa"/>
            <w:shd w:val="clear" w:color="auto" w:fill="ABAFBF" w:themeFill="accent6"/>
            <w:vAlign w:val="center"/>
          </w:tcPr>
          <w:p w14:paraId="6CF1DB49" w14:textId="19F16DAC" w:rsidR="00C76B6B" w:rsidRPr="00842831" w:rsidRDefault="00C76B6B" w:rsidP="00C76B6B">
            <w:pPr>
              <w:spacing w:before="0"/>
              <w:jc w:val="center"/>
              <w:rPr>
                <w:rFonts w:asciiTheme="majorHAnsi" w:hAnsiTheme="majorHAnsi" w:cstheme="majorHAnsi"/>
                <w:sz w:val="19"/>
                <w:szCs w:val="19"/>
              </w:rPr>
            </w:pPr>
          </w:p>
        </w:tc>
        <w:tc>
          <w:tcPr>
            <w:tcW w:w="527" w:type="dxa"/>
            <w:shd w:val="clear" w:color="auto" w:fill="ABAFBF" w:themeFill="accent6"/>
            <w:vAlign w:val="center"/>
          </w:tcPr>
          <w:p w14:paraId="15767D07" w14:textId="2DF7E3F8" w:rsidR="00C76B6B" w:rsidRPr="00842831" w:rsidRDefault="00C76B6B" w:rsidP="00C76B6B">
            <w:pPr>
              <w:spacing w:before="0"/>
              <w:jc w:val="center"/>
              <w:rPr>
                <w:rFonts w:asciiTheme="majorHAnsi" w:hAnsiTheme="majorHAnsi" w:cstheme="majorHAnsi"/>
                <w:sz w:val="19"/>
                <w:szCs w:val="19"/>
              </w:rPr>
            </w:pPr>
          </w:p>
        </w:tc>
        <w:tc>
          <w:tcPr>
            <w:tcW w:w="527" w:type="dxa"/>
            <w:shd w:val="clear" w:color="auto" w:fill="ABAFBF" w:themeFill="accent6"/>
            <w:vAlign w:val="center"/>
          </w:tcPr>
          <w:p w14:paraId="7DA7329B" w14:textId="458C2F1A" w:rsidR="00C76B6B" w:rsidRPr="00842831" w:rsidRDefault="00C76B6B" w:rsidP="00C76B6B">
            <w:pPr>
              <w:spacing w:before="0"/>
              <w:jc w:val="center"/>
              <w:rPr>
                <w:rFonts w:asciiTheme="majorHAnsi" w:hAnsiTheme="majorHAnsi" w:cstheme="majorHAnsi"/>
                <w:sz w:val="19"/>
                <w:szCs w:val="19"/>
              </w:rPr>
            </w:pPr>
          </w:p>
        </w:tc>
        <w:tc>
          <w:tcPr>
            <w:tcW w:w="524" w:type="dxa"/>
            <w:shd w:val="clear" w:color="auto" w:fill="ABAFBF" w:themeFill="accent6"/>
            <w:vAlign w:val="center"/>
          </w:tcPr>
          <w:p w14:paraId="124D65F0" w14:textId="24E0222F" w:rsidR="00C76B6B" w:rsidRPr="00842831" w:rsidRDefault="00C76B6B" w:rsidP="00C76B6B">
            <w:pPr>
              <w:spacing w:before="0"/>
              <w:jc w:val="center"/>
              <w:rPr>
                <w:rFonts w:asciiTheme="majorHAnsi" w:hAnsiTheme="majorHAnsi" w:cstheme="majorHAnsi"/>
                <w:sz w:val="19"/>
                <w:szCs w:val="19"/>
              </w:rPr>
            </w:pPr>
          </w:p>
        </w:tc>
        <w:tc>
          <w:tcPr>
            <w:tcW w:w="524" w:type="dxa"/>
            <w:shd w:val="clear" w:color="auto" w:fill="ABAFBF" w:themeFill="accent6"/>
            <w:vAlign w:val="center"/>
          </w:tcPr>
          <w:p w14:paraId="3E4C64F4" w14:textId="674A3500" w:rsidR="00C76B6B" w:rsidRPr="00842831" w:rsidRDefault="00C76B6B" w:rsidP="00C76B6B">
            <w:pPr>
              <w:spacing w:before="0"/>
              <w:jc w:val="center"/>
              <w:rPr>
                <w:rFonts w:asciiTheme="majorHAnsi" w:hAnsiTheme="majorHAnsi" w:cstheme="majorHAnsi"/>
                <w:sz w:val="19"/>
                <w:szCs w:val="19"/>
              </w:rPr>
            </w:pPr>
          </w:p>
        </w:tc>
        <w:tc>
          <w:tcPr>
            <w:tcW w:w="527" w:type="dxa"/>
            <w:shd w:val="clear" w:color="auto" w:fill="ABAFBF" w:themeFill="accent6"/>
            <w:vAlign w:val="center"/>
          </w:tcPr>
          <w:p w14:paraId="13C9CA65" w14:textId="475D747A" w:rsidR="00C76B6B" w:rsidRPr="00842831" w:rsidRDefault="00C76B6B" w:rsidP="00C76B6B">
            <w:pPr>
              <w:spacing w:before="0"/>
              <w:jc w:val="center"/>
              <w:rPr>
                <w:rFonts w:asciiTheme="majorHAnsi" w:hAnsiTheme="majorHAnsi" w:cstheme="majorHAnsi"/>
                <w:sz w:val="19"/>
                <w:szCs w:val="19"/>
              </w:rPr>
            </w:pPr>
          </w:p>
        </w:tc>
        <w:tc>
          <w:tcPr>
            <w:tcW w:w="527" w:type="dxa"/>
            <w:shd w:val="clear" w:color="auto" w:fill="ABAFBF" w:themeFill="accent6"/>
            <w:vAlign w:val="center"/>
          </w:tcPr>
          <w:p w14:paraId="3F6651CB" w14:textId="453CC4FA" w:rsidR="00C76B6B" w:rsidRPr="00842831" w:rsidRDefault="00C76B6B" w:rsidP="00C76B6B">
            <w:pPr>
              <w:spacing w:before="0"/>
              <w:jc w:val="center"/>
              <w:rPr>
                <w:rFonts w:asciiTheme="majorHAnsi" w:hAnsiTheme="majorHAnsi" w:cstheme="majorHAnsi"/>
                <w:sz w:val="19"/>
                <w:szCs w:val="19"/>
              </w:rPr>
            </w:pPr>
          </w:p>
        </w:tc>
        <w:tc>
          <w:tcPr>
            <w:tcW w:w="529" w:type="dxa"/>
            <w:shd w:val="clear" w:color="auto" w:fill="ABAFBF" w:themeFill="accent6"/>
            <w:vAlign w:val="center"/>
          </w:tcPr>
          <w:p w14:paraId="535CAF10" w14:textId="6AEA9AAD" w:rsidR="00C76B6B" w:rsidRPr="00842831" w:rsidRDefault="00C76B6B" w:rsidP="00C76B6B">
            <w:pPr>
              <w:spacing w:before="0"/>
              <w:jc w:val="center"/>
              <w:rPr>
                <w:rFonts w:asciiTheme="majorHAnsi" w:hAnsiTheme="majorHAnsi" w:cstheme="majorHAnsi"/>
                <w:sz w:val="19"/>
                <w:szCs w:val="19"/>
              </w:rPr>
            </w:pPr>
          </w:p>
        </w:tc>
        <w:tc>
          <w:tcPr>
            <w:tcW w:w="550" w:type="dxa"/>
            <w:shd w:val="clear" w:color="auto" w:fill="ABAFBF" w:themeFill="accent6"/>
            <w:vAlign w:val="center"/>
          </w:tcPr>
          <w:p w14:paraId="25B4DC3F" w14:textId="762E57C8" w:rsidR="00C76B6B" w:rsidRPr="00842831" w:rsidRDefault="00C76B6B" w:rsidP="00C76B6B">
            <w:pPr>
              <w:spacing w:before="0"/>
              <w:jc w:val="center"/>
              <w:rPr>
                <w:rFonts w:asciiTheme="majorHAnsi" w:hAnsiTheme="majorHAnsi" w:cstheme="majorHAnsi"/>
                <w:sz w:val="19"/>
                <w:szCs w:val="19"/>
              </w:rPr>
            </w:pPr>
          </w:p>
        </w:tc>
        <w:tc>
          <w:tcPr>
            <w:tcW w:w="1362" w:type="dxa"/>
            <w:shd w:val="clear" w:color="auto" w:fill="auto"/>
            <w:vAlign w:val="center"/>
          </w:tcPr>
          <w:p w14:paraId="267211CA" w14:textId="2A0D2CB8" w:rsidR="00C76B6B" w:rsidRPr="00842831" w:rsidRDefault="00C76B6B" w:rsidP="00C76B6B">
            <w:pPr>
              <w:spacing w:before="0"/>
              <w:jc w:val="left"/>
              <w:rPr>
                <w:rFonts w:asciiTheme="majorHAnsi" w:hAnsiTheme="majorHAnsi" w:cstheme="majorHAnsi"/>
                <w:sz w:val="19"/>
                <w:szCs w:val="19"/>
              </w:rPr>
            </w:pPr>
            <w:r w:rsidRPr="00842831">
              <w:rPr>
                <w:rFonts w:asciiTheme="majorHAnsi" w:hAnsiTheme="majorHAnsi" w:cstheme="majorHAnsi"/>
                <w:sz w:val="19"/>
                <w:szCs w:val="19"/>
              </w:rPr>
              <w:t> </w:t>
            </w:r>
          </w:p>
        </w:tc>
      </w:tr>
      <w:tr w:rsidR="00C76B6B" w:rsidRPr="00720CE5" w14:paraId="4E76C206" w14:textId="77777777" w:rsidTr="00AF7A15">
        <w:tc>
          <w:tcPr>
            <w:tcW w:w="1464" w:type="dxa"/>
            <w:vAlign w:val="center"/>
          </w:tcPr>
          <w:p w14:paraId="7114EAD0" w14:textId="09086664" w:rsidR="00C76B6B" w:rsidRPr="00842831" w:rsidRDefault="00C76B6B" w:rsidP="00C76B6B">
            <w:pPr>
              <w:spacing w:before="0"/>
              <w:jc w:val="center"/>
              <w:rPr>
                <w:rFonts w:asciiTheme="majorHAnsi" w:hAnsiTheme="majorHAnsi" w:cstheme="majorHAnsi"/>
                <w:color w:val="000000"/>
                <w:sz w:val="19"/>
                <w:szCs w:val="19"/>
              </w:rPr>
            </w:pPr>
            <w:r w:rsidRPr="00842831">
              <w:rPr>
                <w:rFonts w:asciiTheme="majorHAnsi" w:hAnsiTheme="majorHAnsi" w:cstheme="majorHAnsi"/>
                <w:color w:val="000000"/>
                <w:sz w:val="19"/>
                <w:szCs w:val="19"/>
              </w:rPr>
              <w:t>Suradnja</w:t>
            </w:r>
          </w:p>
        </w:tc>
        <w:tc>
          <w:tcPr>
            <w:tcW w:w="3368" w:type="dxa"/>
            <w:vAlign w:val="center"/>
          </w:tcPr>
          <w:p w14:paraId="4A812945" w14:textId="7473A101" w:rsidR="00C76B6B" w:rsidRPr="00842831" w:rsidRDefault="00C76B6B" w:rsidP="00C76B6B">
            <w:pPr>
              <w:spacing w:before="0"/>
              <w:jc w:val="left"/>
              <w:rPr>
                <w:rFonts w:asciiTheme="majorHAnsi" w:hAnsiTheme="majorHAnsi" w:cstheme="majorHAnsi"/>
                <w:sz w:val="19"/>
                <w:szCs w:val="19"/>
              </w:rPr>
            </w:pPr>
            <w:r w:rsidRPr="00842831">
              <w:rPr>
                <w:rFonts w:asciiTheme="majorHAnsi" w:hAnsiTheme="majorHAnsi" w:cstheme="majorHAnsi"/>
                <w:sz w:val="19"/>
                <w:szCs w:val="19"/>
              </w:rPr>
              <w:t xml:space="preserve">Provoditi umrežavanje i razmjenu iskustava zaposlenika JU kroz članstvo u nacionalnim i međunarodnim mrežama zaštićenih područja. </w:t>
            </w:r>
          </w:p>
        </w:tc>
        <w:tc>
          <w:tcPr>
            <w:tcW w:w="734" w:type="dxa"/>
            <w:vAlign w:val="center"/>
          </w:tcPr>
          <w:p w14:paraId="58191D3F" w14:textId="4F75B4F0" w:rsidR="00C76B6B" w:rsidRPr="00842831" w:rsidRDefault="00C76B6B" w:rsidP="00C76B6B">
            <w:pPr>
              <w:spacing w:before="0"/>
              <w:jc w:val="center"/>
              <w:rPr>
                <w:rFonts w:asciiTheme="majorHAnsi" w:hAnsiTheme="majorHAnsi" w:cstheme="majorHAnsi"/>
                <w:b/>
                <w:bCs/>
                <w:color w:val="030F40" w:themeColor="accent1"/>
                <w:sz w:val="19"/>
                <w:szCs w:val="19"/>
              </w:rPr>
            </w:pPr>
            <w:r w:rsidRPr="00842831">
              <w:rPr>
                <w:rFonts w:asciiTheme="majorHAnsi" w:hAnsiTheme="majorHAnsi" w:cstheme="majorHAnsi"/>
                <w:b/>
                <w:bCs/>
                <w:color w:val="030F40" w:themeColor="accent1"/>
                <w:sz w:val="19"/>
                <w:szCs w:val="19"/>
              </w:rPr>
              <w:t>CA4</w:t>
            </w:r>
          </w:p>
        </w:tc>
        <w:tc>
          <w:tcPr>
            <w:tcW w:w="2046" w:type="dxa"/>
            <w:vAlign w:val="center"/>
          </w:tcPr>
          <w:p w14:paraId="5683EA47" w14:textId="50EA3608" w:rsidR="00C76B6B" w:rsidRPr="00842831" w:rsidRDefault="00C76B6B" w:rsidP="00C76B6B">
            <w:pPr>
              <w:spacing w:before="0"/>
              <w:jc w:val="left"/>
              <w:rPr>
                <w:rFonts w:asciiTheme="majorHAnsi" w:hAnsiTheme="majorHAnsi" w:cstheme="majorHAnsi"/>
                <w:color w:val="000000"/>
                <w:sz w:val="19"/>
                <w:szCs w:val="19"/>
              </w:rPr>
            </w:pPr>
            <w:r w:rsidRPr="00842831">
              <w:rPr>
                <w:rFonts w:asciiTheme="majorHAnsi" w:hAnsiTheme="majorHAnsi" w:cstheme="majorHAnsi"/>
                <w:color w:val="000000"/>
                <w:sz w:val="19"/>
                <w:szCs w:val="19"/>
              </w:rPr>
              <w:t>Minimalno 1 događanje na kojima su sudjelovali zaposlenici godišnje. Minimalno 2 zaposlenika koji su sudjelovali.</w:t>
            </w:r>
          </w:p>
        </w:tc>
        <w:tc>
          <w:tcPr>
            <w:tcW w:w="442" w:type="dxa"/>
            <w:vAlign w:val="center"/>
          </w:tcPr>
          <w:p w14:paraId="1DBF9151" w14:textId="42E4DB01" w:rsidR="00C76B6B" w:rsidRPr="00842831" w:rsidRDefault="00C76B6B" w:rsidP="00C76B6B">
            <w:pPr>
              <w:spacing w:before="0"/>
              <w:jc w:val="center"/>
              <w:rPr>
                <w:rFonts w:asciiTheme="majorHAnsi" w:hAnsiTheme="majorHAnsi" w:cstheme="majorHAnsi"/>
                <w:b/>
                <w:bCs/>
                <w:color w:val="030F40" w:themeColor="accent1"/>
                <w:sz w:val="19"/>
                <w:szCs w:val="19"/>
              </w:rPr>
            </w:pPr>
            <w:r w:rsidRPr="00842831">
              <w:rPr>
                <w:rFonts w:asciiTheme="majorHAnsi" w:hAnsiTheme="majorHAnsi" w:cstheme="majorHAnsi"/>
                <w:b/>
                <w:bCs/>
                <w:color w:val="030F40" w:themeColor="accent1"/>
                <w:sz w:val="19"/>
                <w:szCs w:val="19"/>
              </w:rPr>
              <w:t>1</w:t>
            </w:r>
          </w:p>
        </w:tc>
        <w:tc>
          <w:tcPr>
            <w:tcW w:w="527" w:type="dxa"/>
            <w:shd w:val="clear" w:color="auto" w:fill="ABAFBF" w:themeFill="accent6"/>
            <w:vAlign w:val="center"/>
          </w:tcPr>
          <w:p w14:paraId="59369D00" w14:textId="12CEEBBE" w:rsidR="00C76B6B" w:rsidRPr="00842831" w:rsidRDefault="00C76B6B" w:rsidP="00C76B6B">
            <w:pPr>
              <w:spacing w:before="0"/>
              <w:jc w:val="center"/>
              <w:rPr>
                <w:rFonts w:asciiTheme="majorHAnsi" w:hAnsiTheme="majorHAnsi" w:cstheme="majorHAnsi"/>
                <w:sz w:val="19"/>
                <w:szCs w:val="19"/>
              </w:rPr>
            </w:pPr>
          </w:p>
        </w:tc>
        <w:tc>
          <w:tcPr>
            <w:tcW w:w="527" w:type="dxa"/>
            <w:shd w:val="clear" w:color="auto" w:fill="ABAFBF" w:themeFill="accent6"/>
            <w:vAlign w:val="center"/>
          </w:tcPr>
          <w:p w14:paraId="1F31FB45" w14:textId="74C709C6" w:rsidR="00C76B6B" w:rsidRPr="00842831" w:rsidRDefault="00C76B6B" w:rsidP="00C76B6B">
            <w:pPr>
              <w:spacing w:before="0"/>
              <w:jc w:val="center"/>
              <w:rPr>
                <w:rFonts w:asciiTheme="majorHAnsi" w:hAnsiTheme="majorHAnsi" w:cstheme="majorHAnsi"/>
                <w:sz w:val="19"/>
                <w:szCs w:val="19"/>
              </w:rPr>
            </w:pPr>
          </w:p>
        </w:tc>
        <w:tc>
          <w:tcPr>
            <w:tcW w:w="527" w:type="dxa"/>
            <w:shd w:val="clear" w:color="auto" w:fill="ABAFBF" w:themeFill="accent6"/>
            <w:vAlign w:val="center"/>
          </w:tcPr>
          <w:p w14:paraId="5B81399E" w14:textId="2191E33B" w:rsidR="00C76B6B" w:rsidRPr="00842831" w:rsidRDefault="00C76B6B" w:rsidP="00C76B6B">
            <w:pPr>
              <w:spacing w:before="0"/>
              <w:jc w:val="center"/>
              <w:rPr>
                <w:rFonts w:asciiTheme="majorHAnsi" w:hAnsiTheme="majorHAnsi" w:cstheme="majorHAnsi"/>
                <w:sz w:val="19"/>
                <w:szCs w:val="19"/>
              </w:rPr>
            </w:pPr>
          </w:p>
        </w:tc>
        <w:tc>
          <w:tcPr>
            <w:tcW w:w="527" w:type="dxa"/>
            <w:shd w:val="clear" w:color="auto" w:fill="ABAFBF" w:themeFill="accent6"/>
            <w:vAlign w:val="center"/>
          </w:tcPr>
          <w:p w14:paraId="078C3B0B" w14:textId="547EDA84" w:rsidR="00C76B6B" w:rsidRPr="00842831" w:rsidRDefault="00C76B6B" w:rsidP="00C76B6B">
            <w:pPr>
              <w:spacing w:before="0"/>
              <w:jc w:val="center"/>
              <w:rPr>
                <w:rFonts w:asciiTheme="majorHAnsi" w:hAnsiTheme="majorHAnsi" w:cstheme="majorHAnsi"/>
                <w:sz w:val="19"/>
                <w:szCs w:val="19"/>
              </w:rPr>
            </w:pPr>
          </w:p>
        </w:tc>
        <w:tc>
          <w:tcPr>
            <w:tcW w:w="524" w:type="dxa"/>
            <w:shd w:val="clear" w:color="auto" w:fill="ABAFBF" w:themeFill="accent6"/>
            <w:vAlign w:val="center"/>
          </w:tcPr>
          <w:p w14:paraId="29C1C3E7" w14:textId="5858749F" w:rsidR="00C76B6B" w:rsidRPr="00842831" w:rsidRDefault="00C76B6B" w:rsidP="00C76B6B">
            <w:pPr>
              <w:spacing w:before="0"/>
              <w:jc w:val="center"/>
              <w:rPr>
                <w:rFonts w:asciiTheme="majorHAnsi" w:hAnsiTheme="majorHAnsi" w:cstheme="majorHAnsi"/>
                <w:sz w:val="19"/>
                <w:szCs w:val="19"/>
              </w:rPr>
            </w:pPr>
          </w:p>
        </w:tc>
        <w:tc>
          <w:tcPr>
            <w:tcW w:w="524" w:type="dxa"/>
            <w:shd w:val="clear" w:color="auto" w:fill="ABAFBF" w:themeFill="accent6"/>
            <w:vAlign w:val="center"/>
          </w:tcPr>
          <w:p w14:paraId="09854385" w14:textId="211C5E40" w:rsidR="00C76B6B" w:rsidRPr="00842831" w:rsidRDefault="00C76B6B" w:rsidP="00C76B6B">
            <w:pPr>
              <w:spacing w:before="0"/>
              <w:jc w:val="center"/>
              <w:rPr>
                <w:rFonts w:asciiTheme="majorHAnsi" w:hAnsiTheme="majorHAnsi" w:cstheme="majorHAnsi"/>
                <w:sz w:val="19"/>
                <w:szCs w:val="19"/>
              </w:rPr>
            </w:pPr>
          </w:p>
        </w:tc>
        <w:tc>
          <w:tcPr>
            <w:tcW w:w="527" w:type="dxa"/>
            <w:shd w:val="clear" w:color="auto" w:fill="ABAFBF" w:themeFill="accent6"/>
            <w:vAlign w:val="center"/>
          </w:tcPr>
          <w:p w14:paraId="587C0D8C" w14:textId="66F005D3" w:rsidR="00C76B6B" w:rsidRPr="00842831" w:rsidRDefault="00C76B6B" w:rsidP="00C76B6B">
            <w:pPr>
              <w:spacing w:before="0"/>
              <w:jc w:val="center"/>
              <w:rPr>
                <w:rFonts w:asciiTheme="majorHAnsi" w:hAnsiTheme="majorHAnsi" w:cstheme="majorHAnsi"/>
                <w:sz w:val="19"/>
                <w:szCs w:val="19"/>
              </w:rPr>
            </w:pPr>
          </w:p>
        </w:tc>
        <w:tc>
          <w:tcPr>
            <w:tcW w:w="527" w:type="dxa"/>
            <w:shd w:val="clear" w:color="auto" w:fill="ABAFBF" w:themeFill="accent6"/>
            <w:vAlign w:val="center"/>
          </w:tcPr>
          <w:p w14:paraId="2A209199" w14:textId="1F1AEC82" w:rsidR="00C76B6B" w:rsidRPr="00842831" w:rsidRDefault="00C76B6B" w:rsidP="00C76B6B">
            <w:pPr>
              <w:spacing w:before="0"/>
              <w:jc w:val="center"/>
              <w:rPr>
                <w:rFonts w:asciiTheme="majorHAnsi" w:hAnsiTheme="majorHAnsi" w:cstheme="majorHAnsi"/>
                <w:sz w:val="19"/>
                <w:szCs w:val="19"/>
              </w:rPr>
            </w:pPr>
          </w:p>
        </w:tc>
        <w:tc>
          <w:tcPr>
            <w:tcW w:w="529" w:type="dxa"/>
            <w:shd w:val="clear" w:color="auto" w:fill="ABAFBF" w:themeFill="accent6"/>
            <w:vAlign w:val="center"/>
          </w:tcPr>
          <w:p w14:paraId="3E7E56FA" w14:textId="3F28E661" w:rsidR="00C76B6B" w:rsidRPr="00842831" w:rsidRDefault="00C76B6B" w:rsidP="00C76B6B">
            <w:pPr>
              <w:spacing w:before="0"/>
              <w:jc w:val="center"/>
              <w:rPr>
                <w:rFonts w:asciiTheme="majorHAnsi" w:hAnsiTheme="majorHAnsi" w:cstheme="majorHAnsi"/>
                <w:sz w:val="19"/>
                <w:szCs w:val="19"/>
              </w:rPr>
            </w:pPr>
          </w:p>
        </w:tc>
        <w:tc>
          <w:tcPr>
            <w:tcW w:w="550" w:type="dxa"/>
            <w:shd w:val="clear" w:color="auto" w:fill="ABAFBF" w:themeFill="accent6"/>
            <w:vAlign w:val="center"/>
          </w:tcPr>
          <w:p w14:paraId="0FDB77BC" w14:textId="20D24EE2" w:rsidR="00C76B6B" w:rsidRPr="00842831" w:rsidRDefault="00C76B6B" w:rsidP="00C76B6B">
            <w:pPr>
              <w:spacing w:before="0"/>
              <w:jc w:val="center"/>
              <w:rPr>
                <w:rFonts w:asciiTheme="majorHAnsi" w:hAnsiTheme="majorHAnsi" w:cstheme="majorHAnsi"/>
                <w:sz w:val="19"/>
                <w:szCs w:val="19"/>
              </w:rPr>
            </w:pPr>
          </w:p>
        </w:tc>
        <w:tc>
          <w:tcPr>
            <w:tcW w:w="1362" w:type="dxa"/>
            <w:shd w:val="clear" w:color="auto" w:fill="auto"/>
            <w:vAlign w:val="center"/>
          </w:tcPr>
          <w:p w14:paraId="718D22A3" w14:textId="3CDBD107" w:rsidR="00C76B6B" w:rsidRPr="00842831" w:rsidRDefault="00C76B6B" w:rsidP="00C76B6B">
            <w:pPr>
              <w:spacing w:before="0"/>
              <w:jc w:val="left"/>
              <w:rPr>
                <w:rFonts w:asciiTheme="majorHAnsi" w:hAnsiTheme="majorHAnsi" w:cstheme="majorHAnsi"/>
                <w:sz w:val="19"/>
                <w:szCs w:val="19"/>
              </w:rPr>
            </w:pPr>
            <w:proofErr w:type="spellStart"/>
            <w:r w:rsidRPr="00842831">
              <w:rPr>
                <w:rFonts w:asciiTheme="majorHAnsi" w:hAnsiTheme="majorHAnsi" w:cstheme="majorHAnsi"/>
                <w:sz w:val="19"/>
                <w:szCs w:val="19"/>
              </w:rPr>
              <w:t>MedPAN</w:t>
            </w:r>
            <w:proofErr w:type="spellEnd"/>
            <w:r w:rsidRPr="00842831">
              <w:rPr>
                <w:rFonts w:asciiTheme="majorHAnsi" w:hAnsiTheme="majorHAnsi" w:cstheme="majorHAnsi"/>
                <w:sz w:val="19"/>
                <w:szCs w:val="19"/>
              </w:rPr>
              <w:t xml:space="preserve">, </w:t>
            </w:r>
            <w:proofErr w:type="spellStart"/>
            <w:r w:rsidRPr="00842831">
              <w:rPr>
                <w:rFonts w:asciiTheme="majorHAnsi" w:hAnsiTheme="majorHAnsi" w:cstheme="majorHAnsi"/>
                <w:sz w:val="19"/>
                <w:szCs w:val="19"/>
              </w:rPr>
              <w:t>CroMPA</w:t>
            </w:r>
            <w:proofErr w:type="spellEnd"/>
            <w:r w:rsidRPr="00842831">
              <w:rPr>
                <w:rFonts w:asciiTheme="majorHAnsi" w:hAnsiTheme="majorHAnsi" w:cstheme="majorHAnsi"/>
                <w:sz w:val="19"/>
                <w:szCs w:val="19"/>
              </w:rPr>
              <w:t>, SMILO</w:t>
            </w:r>
          </w:p>
        </w:tc>
      </w:tr>
      <w:tr w:rsidR="00C76B6B" w:rsidRPr="00720CE5" w14:paraId="71BEB9A5" w14:textId="77777777" w:rsidTr="00AF7A15">
        <w:tc>
          <w:tcPr>
            <w:tcW w:w="1464" w:type="dxa"/>
            <w:vAlign w:val="center"/>
          </w:tcPr>
          <w:p w14:paraId="3CFE2EEE" w14:textId="7E449E62" w:rsidR="00C76B6B" w:rsidRPr="00842831" w:rsidRDefault="00C76B6B" w:rsidP="00C76B6B">
            <w:pPr>
              <w:spacing w:before="0"/>
              <w:jc w:val="center"/>
              <w:rPr>
                <w:rFonts w:asciiTheme="majorHAnsi" w:hAnsiTheme="majorHAnsi" w:cstheme="majorHAnsi"/>
                <w:color w:val="000000"/>
                <w:sz w:val="19"/>
                <w:szCs w:val="19"/>
              </w:rPr>
            </w:pPr>
            <w:r w:rsidRPr="00842831">
              <w:rPr>
                <w:rFonts w:asciiTheme="majorHAnsi" w:hAnsiTheme="majorHAnsi" w:cstheme="majorHAnsi"/>
                <w:sz w:val="19"/>
                <w:szCs w:val="19"/>
              </w:rPr>
              <w:t>Informiranje</w:t>
            </w:r>
          </w:p>
        </w:tc>
        <w:tc>
          <w:tcPr>
            <w:tcW w:w="3368" w:type="dxa"/>
            <w:vAlign w:val="center"/>
          </w:tcPr>
          <w:p w14:paraId="7E5B36A0" w14:textId="40C859FE" w:rsidR="00C76B6B" w:rsidRPr="00842831" w:rsidRDefault="00C76B6B" w:rsidP="00C76B6B">
            <w:pPr>
              <w:spacing w:before="0"/>
              <w:jc w:val="left"/>
              <w:rPr>
                <w:rFonts w:asciiTheme="majorHAnsi" w:hAnsiTheme="majorHAnsi" w:cstheme="majorHAnsi"/>
                <w:sz w:val="19"/>
                <w:szCs w:val="19"/>
              </w:rPr>
            </w:pPr>
            <w:r w:rsidRPr="00842831">
              <w:rPr>
                <w:rFonts w:asciiTheme="majorHAnsi" w:hAnsiTheme="majorHAnsi" w:cstheme="majorHAnsi"/>
                <w:sz w:val="19"/>
                <w:szCs w:val="19"/>
              </w:rPr>
              <w:t xml:space="preserve">Održavati, ažurirati i nadograđivati internetske stranice JU </w:t>
            </w:r>
          </w:p>
        </w:tc>
        <w:tc>
          <w:tcPr>
            <w:tcW w:w="734" w:type="dxa"/>
            <w:vAlign w:val="center"/>
          </w:tcPr>
          <w:p w14:paraId="0C4B93FC" w14:textId="378BC183" w:rsidR="00C76B6B" w:rsidRPr="00842831" w:rsidRDefault="00C76B6B" w:rsidP="00C76B6B">
            <w:pPr>
              <w:spacing w:before="0"/>
              <w:jc w:val="center"/>
              <w:rPr>
                <w:rFonts w:asciiTheme="majorHAnsi" w:hAnsiTheme="majorHAnsi" w:cstheme="majorHAnsi"/>
                <w:b/>
                <w:bCs/>
                <w:color w:val="030F40" w:themeColor="accent1"/>
                <w:sz w:val="19"/>
                <w:szCs w:val="19"/>
              </w:rPr>
            </w:pPr>
            <w:r w:rsidRPr="00842831">
              <w:rPr>
                <w:rFonts w:asciiTheme="majorHAnsi" w:hAnsiTheme="majorHAnsi" w:cstheme="majorHAnsi"/>
                <w:b/>
                <w:bCs/>
                <w:color w:val="030F40" w:themeColor="accent1"/>
                <w:sz w:val="19"/>
                <w:szCs w:val="19"/>
              </w:rPr>
              <w:t>CA5</w:t>
            </w:r>
          </w:p>
        </w:tc>
        <w:tc>
          <w:tcPr>
            <w:tcW w:w="2046" w:type="dxa"/>
            <w:vAlign w:val="center"/>
          </w:tcPr>
          <w:p w14:paraId="4A78E7C3" w14:textId="108BEF56" w:rsidR="00C76B6B" w:rsidRPr="00842831" w:rsidRDefault="00C76B6B" w:rsidP="00C76B6B">
            <w:pPr>
              <w:spacing w:before="0"/>
              <w:jc w:val="left"/>
              <w:rPr>
                <w:rFonts w:asciiTheme="majorHAnsi" w:hAnsiTheme="majorHAnsi" w:cstheme="majorHAnsi"/>
                <w:color w:val="000000"/>
                <w:sz w:val="19"/>
                <w:szCs w:val="19"/>
              </w:rPr>
            </w:pPr>
            <w:r w:rsidRPr="00842831">
              <w:rPr>
                <w:rFonts w:asciiTheme="majorHAnsi" w:hAnsiTheme="majorHAnsi" w:cstheme="majorHAnsi"/>
                <w:color w:val="000000"/>
                <w:sz w:val="19"/>
                <w:szCs w:val="19"/>
              </w:rPr>
              <w:t>Funkcionalna i redovito ažurirana internet stranica JU. Statistika stranice.</w:t>
            </w:r>
          </w:p>
        </w:tc>
        <w:tc>
          <w:tcPr>
            <w:tcW w:w="442" w:type="dxa"/>
            <w:vAlign w:val="center"/>
          </w:tcPr>
          <w:p w14:paraId="1B600D0B" w14:textId="5E4BA68A" w:rsidR="00C76B6B" w:rsidRPr="00842831" w:rsidRDefault="00C76B6B" w:rsidP="00C76B6B">
            <w:pPr>
              <w:spacing w:before="0"/>
              <w:jc w:val="center"/>
              <w:rPr>
                <w:rFonts w:asciiTheme="majorHAnsi" w:hAnsiTheme="majorHAnsi" w:cstheme="majorHAnsi"/>
                <w:b/>
                <w:bCs/>
                <w:color w:val="030F40" w:themeColor="accent1"/>
                <w:sz w:val="19"/>
                <w:szCs w:val="19"/>
              </w:rPr>
            </w:pPr>
            <w:r w:rsidRPr="00842831">
              <w:rPr>
                <w:rFonts w:asciiTheme="majorHAnsi" w:hAnsiTheme="majorHAnsi" w:cstheme="majorHAnsi"/>
                <w:b/>
                <w:bCs/>
                <w:color w:val="030F40" w:themeColor="accent1"/>
                <w:sz w:val="19"/>
                <w:szCs w:val="19"/>
              </w:rPr>
              <w:t>1</w:t>
            </w:r>
          </w:p>
        </w:tc>
        <w:tc>
          <w:tcPr>
            <w:tcW w:w="527" w:type="dxa"/>
            <w:shd w:val="clear" w:color="auto" w:fill="ABAFBF" w:themeFill="accent6"/>
            <w:vAlign w:val="center"/>
          </w:tcPr>
          <w:p w14:paraId="4EE1135F" w14:textId="18634C2D" w:rsidR="00C76B6B" w:rsidRPr="00842831" w:rsidRDefault="00C76B6B" w:rsidP="00C76B6B">
            <w:pPr>
              <w:spacing w:before="0"/>
              <w:jc w:val="center"/>
              <w:rPr>
                <w:rFonts w:asciiTheme="majorHAnsi" w:hAnsiTheme="majorHAnsi" w:cstheme="majorHAnsi"/>
                <w:sz w:val="19"/>
                <w:szCs w:val="19"/>
              </w:rPr>
            </w:pPr>
          </w:p>
        </w:tc>
        <w:tc>
          <w:tcPr>
            <w:tcW w:w="527" w:type="dxa"/>
            <w:shd w:val="clear" w:color="auto" w:fill="ABAFBF" w:themeFill="accent6"/>
            <w:vAlign w:val="center"/>
          </w:tcPr>
          <w:p w14:paraId="2BB0FC14" w14:textId="3D8452A5" w:rsidR="00C76B6B" w:rsidRPr="00842831" w:rsidRDefault="00C76B6B" w:rsidP="00C76B6B">
            <w:pPr>
              <w:spacing w:before="0"/>
              <w:jc w:val="center"/>
              <w:rPr>
                <w:rFonts w:asciiTheme="majorHAnsi" w:hAnsiTheme="majorHAnsi" w:cstheme="majorHAnsi"/>
                <w:sz w:val="19"/>
                <w:szCs w:val="19"/>
              </w:rPr>
            </w:pPr>
          </w:p>
        </w:tc>
        <w:tc>
          <w:tcPr>
            <w:tcW w:w="527" w:type="dxa"/>
            <w:shd w:val="clear" w:color="auto" w:fill="ABAFBF" w:themeFill="accent6"/>
            <w:vAlign w:val="center"/>
          </w:tcPr>
          <w:p w14:paraId="3FC35991" w14:textId="4809DD87" w:rsidR="00C76B6B" w:rsidRPr="00842831" w:rsidRDefault="00C76B6B" w:rsidP="00C76B6B">
            <w:pPr>
              <w:spacing w:before="0"/>
              <w:jc w:val="center"/>
              <w:rPr>
                <w:rFonts w:asciiTheme="majorHAnsi" w:hAnsiTheme="majorHAnsi" w:cstheme="majorHAnsi"/>
                <w:sz w:val="19"/>
                <w:szCs w:val="19"/>
              </w:rPr>
            </w:pPr>
          </w:p>
        </w:tc>
        <w:tc>
          <w:tcPr>
            <w:tcW w:w="527" w:type="dxa"/>
            <w:shd w:val="clear" w:color="auto" w:fill="ABAFBF" w:themeFill="accent6"/>
            <w:vAlign w:val="center"/>
          </w:tcPr>
          <w:p w14:paraId="444FE266" w14:textId="264BE12A" w:rsidR="00C76B6B" w:rsidRPr="00842831" w:rsidRDefault="00C76B6B" w:rsidP="00C76B6B">
            <w:pPr>
              <w:spacing w:before="0"/>
              <w:jc w:val="center"/>
              <w:rPr>
                <w:rFonts w:asciiTheme="majorHAnsi" w:hAnsiTheme="majorHAnsi" w:cstheme="majorHAnsi"/>
                <w:sz w:val="19"/>
                <w:szCs w:val="19"/>
              </w:rPr>
            </w:pPr>
          </w:p>
        </w:tc>
        <w:tc>
          <w:tcPr>
            <w:tcW w:w="524" w:type="dxa"/>
            <w:shd w:val="clear" w:color="auto" w:fill="ABAFBF" w:themeFill="accent6"/>
            <w:vAlign w:val="center"/>
          </w:tcPr>
          <w:p w14:paraId="47AD2AE9" w14:textId="1D74D63F" w:rsidR="00C76B6B" w:rsidRPr="00842831" w:rsidRDefault="00C76B6B" w:rsidP="00C76B6B">
            <w:pPr>
              <w:spacing w:before="0"/>
              <w:jc w:val="center"/>
              <w:rPr>
                <w:rFonts w:asciiTheme="majorHAnsi" w:hAnsiTheme="majorHAnsi" w:cstheme="majorHAnsi"/>
                <w:sz w:val="19"/>
                <w:szCs w:val="19"/>
              </w:rPr>
            </w:pPr>
          </w:p>
        </w:tc>
        <w:tc>
          <w:tcPr>
            <w:tcW w:w="524" w:type="dxa"/>
            <w:shd w:val="clear" w:color="auto" w:fill="ABAFBF" w:themeFill="accent6"/>
            <w:vAlign w:val="center"/>
          </w:tcPr>
          <w:p w14:paraId="59540DE6" w14:textId="71030F74" w:rsidR="00C76B6B" w:rsidRPr="00842831" w:rsidRDefault="00C76B6B" w:rsidP="00C76B6B">
            <w:pPr>
              <w:spacing w:before="0"/>
              <w:jc w:val="center"/>
              <w:rPr>
                <w:rFonts w:asciiTheme="majorHAnsi" w:hAnsiTheme="majorHAnsi" w:cstheme="majorHAnsi"/>
                <w:sz w:val="19"/>
                <w:szCs w:val="19"/>
              </w:rPr>
            </w:pPr>
          </w:p>
        </w:tc>
        <w:tc>
          <w:tcPr>
            <w:tcW w:w="527" w:type="dxa"/>
            <w:shd w:val="clear" w:color="auto" w:fill="ABAFBF" w:themeFill="accent6"/>
            <w:vAlign w:val="center"/>
          </w:tcPr>
          <w:p w14:paraId="08A627EB" w14:textId="499B972A" w:rsidR="00C76B6B" w:rsidRPr="00842831" w:rsidRDefault="00C76B6B" w:rsidP="00C76B6B">
            <w:pPr>
              <w:spacing w:before="0"/>
              <w:jc w:val="center"/>
              <w:rPr>
                <w:rFonts w:asciiTheme="majorHAnsi" w:hAnsiTheme="majorHAnsi" w:cstheme="majorHAnsi"/>
                <w:sz w:val="19"/>
                <w:szCs w:val="19"/>
              </w:rPr>
            </w:pPr>
          </w:p>
        </w:tc>
        <w:tc>
          <w:tcPr>
            <w:tcW w:w="527" w:type="dxa"/>
            <w:shd w:val="clear" w:color="auto" w:fill="ABAFBF" w:themeFill="accent6"/>
            <w:vAlign w:val="center"/>
          </w:tcPr>
          <w:p w14:paraId="69562368" w14:textId="38705C8E" w:rsidR="00C76B6B" w:rsidRPr="00842831" w:rsidRDefault="00C76B6B" w:rsidP="00C76B6B">
            <w:pPr>
              <w:spacing w:before="0"/>
              <w:jc w:val="center"/>
              <w:rPr>
                <w:rFonts w:asciiTheme="majorHAnsi" w:hAnsiTheme="majorHAnsi" w:cstheme="majorHAnsi"/>
                <w:sz w:val="19"/>
                <w:szCs w:val="19"/>
              </w:rPr>
            </w:pPr>
          </w:p>
        </w:tc>
        <w:tc>
          <w:tcPr>
            <w:tcW w:w="529" w:type="dxa"/>
            <w:shd w:val="clear" w:color="auto" w:fill="ABAFBF" w:themeFill="accent6"/>
            <w:vAlign w:val="center"/>
          </w:tcPr>
          <w:p w14:paraId="28994019" w14:textId="70E9124F" w:rsidR="00C76B6B" w:rsidRPr="00842831" w:rsidRDefault="00C76B6B" w:rsidP="00C76B6B">
            <w:pPr>
              <w:spacing w:before="0"/>
              <w:jc w:val="center"/>
              <w:rPr>
                <w:rFonts w:asciiTheme="majorHAnsi" w:hAnsiTheme="majorHAnsi" w:cstheme="majorHAnsi"/>
                <w:sz w:val="19"/>
                <w:szCs w:val="19"/>
              </w:rPr>
            </w:pPr>
          </w:p>
        </w:tc>
        <w:tc>
          <w:tcPr>
            <w:tcW w:w="550" w:type="dxa"/>
            <w:shd w:val="clear" w:color="auto" w:fill="ABAFBF" w:themeFill="accent6"/>
            <w:vAlign w:val="center"/>
          </w:tcPr>
          <w:p w14:paraId="1A3CC777" w14:textId="27368069" w:rsidR="00C76B6B" w:rsidRPr="00842831" w:rsidRDefault="00C76B6B" w:rsidP="00C76B6B">
            <w:pPr>
              <w:spacing w:before="0"/>
              <w:jc w:val="center"/>
              <w:rPr>
                <w:rFonts w:asciiTheme="majorHAnsi" w:hAnsiTheme="majorHAnsi" w:cstheme="majorHAnsi"/>
                <w:sz w:val="19"/>
                <w:szCs w:val="19"/>
              </w:rPr>
            </w:pPr>
          </w:p>
        </w:tc>
        <w:tc>
          <w:tcPr>
            <w:tcW w:w="1362" w:type="dxa"/>
            <w:shd w:val="clear" w:color="auto" w:fill="auto"/>
            <w:vAlign w:val="center"/>
          </w:tcPr>
          <w:p w14:paraId="28BCE58A" w14:textId="3CD9186A" w:rsidR="00C76B6B" w:rsidRPr="00842831" w:rsidRDefault="00C76B6B" w:rsidP="00C76B6B">
            <w:pPr>
              <w:spacing w:before="0"/>
              <w:jc w:val="left"/>
              <w:rPr>
                <w:rFonts w:asciiTheme="majorHAnsi" w:hAnsiTheme="majorHAnsi" w:cstheme="majorHAnsi"/>
                <w:sz w:val="19"/>
                <w:szCs w:val="19"/>
              </w:rPr>
            </w:pPr>
            <w:r w:rsidRPr="00842831">
              <w:rPr>
                <w:rFonts w:asciiTheme="majorHAnsi" w:hAnsiTheme="majorHAnsi" w:cstheme="majorHAnsi"/>
                <w:sz w:val="19"/>
                <w:szCs w:val="19"/>
              </w:rPr>
              <w:t> </w:t>
            </w:r>
          </w:p>
        </w:tc>
      </w:tr>
      <w:tr w:rsidR="00C76B6B" w:rsidRPr="00720CE5" w14:paraId="028FB560" w14:textId="77777777" w:rsidTr="00AF7A15">
        <w:tc>
          <w:tcPr>
            <w:tcW w:w="1464" w:type="dxa"/>
            <w:vAlign w:val="center"/>
          </w:tcPr>
          <w:p w14:paraId="3CE4D8F7" w14:textId="2F1C9ACE" w:rsidR="00C76B6B" w:rsidRPr="00842831" w:rsidRDefault="00C76B6B" w:rsidP="00C76B6B">
            <w:pPr>
              <w:spacing w:before="0"/>
              <w:jc w:val="center"/>
              <w:rPr>
                <w:rFonts w:asciiTheme="majorHAnsi" w:hAnsiTheme="majorHAnsi" w:cstheme="majorHAnsi"/>
                <w:color w:val="000000"/>
                <w:sz w:val="19"/>
                <w:szCs w:val="19"/>
              </w:rPr>
            </w:pPr>
            <w:r w:rsidRPr="00842831">
              <w:rPr>
                <w:rFonts w:asciiTheme="majorHAnsi" w:hAnsiTheme="majorHAnsi" w:cstheme="majorHAnsi"/>
                <w:sz w:val="19"/>
                <w:szCs w:val="19"/>
              </w:rPr>
              <w:t>Informiranje</w:t>
            </w:r>
          </w:p>
        </w:tc>
        <w:tc>
          <w:tcPr>
            <w:tcW w:w="3368" w:type="dxa"/>
            <w:vAlign w:val="center"/>
          </w:tcPr>
          <w:p w14:paraId="32645678" w14:textId="76CA942D" w:rsidR="00C76B6B" w:rsidRPr="00842831" w:rsidRDefault="00C76B6B" w:rsidP="00C76B6B">
            <w:pPr>
              <w:spacing w:before="0"/>
              <w:jc w:val="left"/>
              <w:rPr>
                <w:rFonts w:asciiTheme="majorHAnsi" w:hAnsiTheme="majorHAnsi" w:cstheme="majorHAnsi"/>
                <w:sz w:val="19"/>
                <w:szCs w:val="19"/>
              </w:rPr>
            </w:pPr>
            <w:r w:rsidRPr="00842831">
              <w:rPr>
                <w:rFonts w:asciiTheme="majorHAnsi" w:hAnsiTheme="majorHAnsi" w:cstheme="majorHAnsi"/>
                <w:sz w:val="19"/>
                <w:szCs w:val="19"/>
              </w:rPr>
              <w:t>Uspostaviti profile JU na društvenim mrežama te osmisliti sustav njihova održavanja i interakcije s korisnicima.</w:t>
            </w:r>
          </w:p>
        </w:tc>
        <w:tc>
          <w:tcPr>
            <w:tcW w:w="734" w:type="dxa"/>
            <w:vAlign w:val="center"/>
          </w:tcPr>
          <w:p w14:paraId="4E561229" w14:textId="1BEBD9FA" w:rsidR="00C76B6B" w:rsidRPr="00842831" w:rsidRDefault="00C76B6B" w:rsidP="00C76B6B">
            <w:pPr>
              <w:spacing w:before="0"/>
              <w:jc w:val="center"/>
              <w:rPr>
                <w:rFonts w:asciiTheme="majorHAnsi" w:hAnsiTheme="majorHAnsi" w:cstheme="majorHAnsi"/>
                <w:b/>
                <w:bCs/>
                <w:color w:val="030F40" w:themeColor="accent1"/>
                <w:sz w:val="19"/>
                <w:szCs w:val="19"/>
              </w:rPr>
            </w:pPr>
            <w:r w:rsidRPr="00842831">
              <w:rPr>
                <w:rFonts w:asciiTheme="majorHAnsi" w:hAnsiTheme="majorHAnsi" w:cstheme="majorHAnsi"/>
                <w:b/>
                <w:bCs/>
                <w:color w:val="030F40" w:themeColor="accent1"/>
                <w:sz w:val="19"/>
                <w:szCs w:val="19"/>
              </w:rPr>
              <w:t>CA6</w:t>
            </w:r>
          </w:p>
        </w:tc>
        <w:tc>
          <w:tcPr>
            <w:tcW w:w="2046" w:type="dxa"/>
            <w:vAlign w:val="center"/>
          </w:tcPr>
          <w:p w14:paraId="57037D32" w14:textId="641D53AE" w:rsidR="00C76B6B" w:rsidRPr="00842831" w:rsidRDefault="00C76B6B" w:rsidP="00C76B6B">
            <w:pPr>
              <w:spacing w:before="0"/>
              <w:jc w:val="left"/>
              <w:rPr>
                <w:rFonts w:asciiTheme="majorHAnsi" w:hAnsiTheme="majorHAnsi" w:cstheme="majorHAnsi"/>
                <w:color w:val="000000"/>
                <w:sz w:val="19"/>
                <w:szCs w:val="19"/>
              </w:rPr>
            </w:pPr>
            <w:r w:rsidRPr="00842831">
              <w:rPr>
                <w:rFonts w:asciiTheme="majorHAnsi" w:hAnsiTheme="majorHAnsi" w:cstheme="majorHAnsi"/>
                <w:sz w:val="19"/>
                <w:szCs w:val="19"/>
              </w:rPr>
              <w:t>Broj društvenih mreža u koje je uključena JU. Funkcionalni i redovito održavani profili JU.</w:t>
            </w:r>
          </w:p>
        </w:tc>
        <w:tc>
          <w:tcPr>
            <w:tcW w:w="442" w:type="dxa"/>
            <w:vAlign w:val="center"/>
          </w:tcPr>
          <w:p w14:paraId="3BE6B9E3" w14:textId="710F4177" w:rsidR="00C76B6B" w:rsidRPr="00842831" w:rsidRDefault="00C76B6B" w:rsidP="00C76B6B">
            <w:pPr>
              <w:spacing w:before="0"/>
              <w:jc w:val="center"/>
              <w:rPr>
                <w:rFonts w:asciiTheme="majorHAnsi" w:hAnsiTheme="majorHAnsi" w:cstheme="majorHAnsi"/>
                <w:b/>
                <w:bCs/>
                <w:color w:val="030F40" w:themeColor="accent1"/>
                <w:sz w:val="19"/>
                <w:szCs w:val="19"/>
              </w:rPr>
            </w:pPr>
            <w:r w:rsidRPr="00842831">
              <w:rPr>
                <w:rFonts w:asciiTheme="majorHAnsi" w:hAnsiTheme="majorHAnsi" w:cstheme="majorHAnsi"/>
                <w:b/>
                <w:bCs/>
                <w:color w:val="030F40" w:themeColor="accent1"/>
                <w:sz w:val="19"/>
                <w:szCs w:val="19"/>
              </w:rPr>
              <w:t>3</w:t>
            </w:r>
          </w:p>
        </w:tc>
        <w:tc>
          <w:tcPr>
            <w:tcW w:w="527" w:type="dxa"/>
            <w:shd w:val="clear" w:color="auto" w:fill="ABAFBF" w:themeFill="accent6"/>
            <w:vAlign w:val="center"/>
          </w:tcPr>
          <w:p w14:paraId="1D760153" w14:textId="5867F5C8" w:rsidR="00C76B6B" w:rsidRPr="00842831" w:rsidRDefault="00C76B6B" w:rsidP="00C76B6B">
            <w:pPr>
              <w:spacing w:before="0"/>
              <w:jc w:val="center"/>
              <w:rPr>
                <w:rFonts w:asciiTheme="majorHAnsi" w:hAnsiTheme="majorHAnsi" w:cstheme="majorHAnsi"/>
                <w:sz w:val="19"/>
                <w:szCs w:val="19"/>
              </w:rPr>
            </w:pPr>
          </w:p>
        </w:tc>
        <w:tc>
          <w:tcPr>
            <w:tcW w:w="527" w:type="dxa"/>
            <w:shd w:val="clear" w:color="auto" w:fill="ABAFBF" w:themeFill="accent6"/>
            <w:vAlign w:val="center"/>
          </w:tcPr>
          <w:p w14:paraId="531D880C" w14:textId="47D1D868" w:rsidR="00C76B6B" w:rsidRPr="00842831" w:rsidRDefault="00C76B6B" w:rsidP="00C76B6B">
            <w:pPr>
              <w:spacing w:before="0"/>
              <w:jc w:val="center"/>
              <w:rPr>
                <w:rFonts w:asciiTheme="majorHAnsi" w:hAnsiTheme="majorHAnsi" w:cstheme="majorHAnsi"/>
                <w:sz w:val="19"/>
                <w:szCs w:val="19"/>
              </w:rPr>
            </w:pPr>
          </w:p>
        </w:tc>
        <w:tc>
          <w:tcPr>
            <w:tcW w:w="527" w:type="dxa"/>
            <w:shd w:val="clear" w:color="auto" w:fill="ABAFBF" w:themeFill="accent6"/>
            <w:vAlign w:val="center"/>
          </w:tcPr>
          <w:p w14:paraId="2EF9055C" w14:textId="178E43F5" w:rsidR="00C76B6B" w:rsidRPr="00842831" w:rsidRDefault="00C76B6B" w:rsidP="00C76B6B">
            <w:pPr>
              <w:spacing w:before="0"/>
              <w:jc w:val="center"/>
              <w:rPr>
                <w:rFonts w:asciiTheme="majorHAnsi" w:hAnsiTheme="majorHAnsi" w:cstheme="majorHAnsi"/>
                <w:sz w:val="19"/>
                <w:szCs w:val="19"/>
              </w:rPr>
            </w:pPr>
          </w:p>
        </w:tc>
        <w:tc>
          <w:tcPr>
            <w:tcW w:w="527" w:type="dxa"/>
            <w:shd w:val="clear" w:color="auto" w:fill="ABAFBF" w:themeFill="accent6"/>
            <w:vAlign w:val="center"/>
          </w:tcPr>
          <w:p w14:paraId="224F5B76" w14:textId="0BF02A2A" w:rsidR="00C76B6B" w:rsidRPr="00842831" w:rsidRDefault="00C76B6B" w:rsidP="00C76B6B">
            <w:pPr>
              <w:spacing w:before="0"/>
              <w:jc w:val="center"/>
              <w:rPr>
                <w:rFonts w:asciiTheme="majorHAnsi" w:hAnsiTheme="majorHAnsi" w:cstheme="majorHAnsi"/>
                <w:sz w:val="19"/>
                <w:szCs w:val="19"/>
              </w:rPr>
            </w:pPr>
          </w:p>
        </w:tc>
        <w:tc>
          <w:tcPr>
            <w:tcW w:w="524" w:type="dxa"/>
            <w:shd w:val="clear" w:color="auto" w:fill="ABAFBF" w:themeFill="accent6"/>
            <w:vAlign w:val="center"/>
          </w:tcPr>
          <w:p w14:paraId="59748AD1" w14:textId="54DBB65E" w:rsidR="00C76B6B" w:rsidRPr="00842831" w:rsidRDefault="00C76B6B" w:rsidP="00C76B6B">
            <w:pPr>
              <w:spacing w:before="0"/>
              <w:jc w:val="center"/>
              <w:rPr>
                <w:rFonts w:asciiTheme="majorHAnsi" w:hAnsiTheme="majorHAnsi" w:cstheme="majorHAnsi"/>
                <w:sz w:val="19"/>
                <w:szCs w:val="19"/>
              </w:rPr>
            </w:pPr>
          </w:p>
        </w:tc>
        <w:tc>
          <w:tcPr>
            <w:tcW w:w="524" w:type="dxa"/>
            <w:shd w:val="clear" w:color="auto" w:fill="ABAFBF" w:themeFill="accent6"/>
            <w:vAlign w:val="center"/>
          </w:tcPr>
          <w:p w14:paraId="66FE62AB" w14:textId="7A4C1C04" w:rsidR="00C76B6B" w:rsidRPr="00842831" w:rsidRDefault="00C76B6B" w:rsidP="00C76B6B">
            <w:pPr>
              <w:spacing w:before="0"/>
              <w:jc w:val="center"/>
              <w:rPr>
                <w:rFonts w:asciiTheme="majorHAnsi" w:hAnsiTheme="majorHAnsi" w:cstheme="majorHAnsi"/>
                <w:sz w:val="19"/>
                <w:szCs w:val="19"/>
              </w:rPr>
            </w:pPr>
          </w:p>
        </w:tc>
        <w:tc>
          <w:tcPr>
            <w:tcW w:w="527" w:type="dxa"/>
            <w:shd w:val="clear" w:color="auto" w:fill="ABAFBF" w:themeFill="accent6"/>
            <w:vAlign w:val="center"/>
          </w:tcPr>
          <w:p w14:paraId="481C25CB" w14:textId="4B89A357" w:rsidR="00C76B6B" w:rsidRPr="00842831" w:rsidRDefault="00C76B6B" w:rsidP="00C76B6B">
            <w:pPr>
              <w:spacing w:before="0"/>
              <w:jc w:val="center"/>
              <w:rPr>
                <w:rFonts w:asciiTheme="majorHAnsi" w:hAnsiTheme="majorHAnsi" w:cstheme="majorHAnsi"/>
                <w:sz w:val="19"/>
                <w:szCs w:val="19"/>
              </w:rPr>
            </w:pPr>
          </w:p>
        </w:tc>
        <w:tc>
          <w:tcPr>
            <w:tcW w:w="527" w:type="dxa"/>
            <w:shd w:val="clear" w:color="auto" w:fill="ABAFBF" w:themeFill="accent6"/>
            <w:vAlign w:val="center"/>
          </w:tcPr>
          <w:p w14:paraId="7AE2B742" w14:textId="162CB0DC" w:rsidR="00C76B6B" w:rsidRPr="00842831" w:rsidRDefault="00C76B6B" w:rsidP="00C76B6B">
            <w:pPr>
              <w:spacing w:before="0"/>
              <w:jc w:val="center"/>
              <w:rPr>
                <w:rFonts w:asciiTheme="majorHAnsi" w:hAnsiTheme="majorHAnsi" w:cstheme="majorHAnsi"/>
                <w:sz w:val="19"/>
                <w:szCs w:val="19"/>
              </w:rPr>
            </w:pPr>
          </w:p>
        </w:tc>
        <w:tc>
          <w:tcPr>
            <w:tcW w:w="529" w:type="dxa"/>
            <w:shd w:val="clear" w:color="auto" w:fill="ABAFBF" w:themeFill="accent6"/>
            <w:vAlign w:val="center"/>
          </w:tcPr>
          <w:p w14:paraId="669D4900" w14:textId="7DAAA299" w:rsidR="00C76B6B" w:rsidRPr="00842831" w:rsidRDefault="00C76B6B" w:rsidP="00C76B6B">
            <w:pPr>
              <w:spacing w:before="0"/>
              <w:jc w:val="center"/>
              <w:rPr>
                <w:rFonts w:asciiTheme="majorHAnsi" w:hAnsiTheme="majorHAnsi" w:cstheme="majorHAnsi"/>
                <w:sz w:val="19"/>
                <w:szCs w:val="19"/>
              </w:rPr>
            </w:pPr>
          </w:p>
        </w:tc>
        <w:tc>
          <w:tcPr>
            <w:tcW w:w="550" w:type="dxa"/>
            <w:shd w:val="clear" w:color="auto" w:fill="ABAFBF" w:themeFill="accent6"/>
            <w:vAlign w:val="center"/>
          </w:tcPr>
          <w:p w14:paraId="3B065FBD" w14:textId="346E11B8" w:rsidR="00C76B6B" w:rsidRPr="00842831" w:rsidRDefault="00C76B6B" w:rsidP="00C76B6B">
            <w:pPr>
              <w:spacing w:before="0"/>
              <w:jc w:val="center"/>
              <w:rPr>
                <w:rFonts w:asciiTheme="majorHAnsi" w:hAnsiTheme="majorHAnsi" w:cstheme="majorHAnsi"/>
                <w:sz w:val="19"/>
                <w:szCs w:val="19"/>
              </w:rPr>
            </w:pPr>
          </w:p>
        </w:tc>
        <w:tc>
          <w:tcPr>
            <w:tcW w:w="1362" w:type="dxa"/>
            <w:shd w:val="clear" w:color="auto" w:fill="auto"/>
            <w:vAlign w:val="center"/>
          </w:tcPr>
          <w:p w14:paraId="7E93AE39" w14:textId="5845EBE9" w:rsidR="00C76B6B" w:rsidRPr="00842831" w:rsidRDefault="00C76B6B" w:rsidP="00C76B6B">
            <w:pPr>
              <w:spacing w:before="0"/>
              <w:jc w:val="left"/>
              <w:rPr>
                <w:rFonts w:asciiTheme="majorHAnsi" w:hAnsiTheme="majorHAnsi" w:cstheme="majorHAnsi"/>
                <w:sz w:val="19"/>
                <w:szCs w:val="19"/>
              </w:rPr>
            </w:pPr>
            <w:r w:rsidRPr="00842831">
              <w:rPr>
                <w:rFonts w:asciiTheme="majorHAnsi" w:hAnsiTheme="majorHAnsi" w:cstheme="majorHAnsi"/>
                <w:sz w:val="19"/>
                <w:szCs w:val="19"/>
              </w:rPr>
              <w:t>F, T, IN</w:t>
            </w:r>
          </w:p>
        </w:tc>
      </w:tr>
      <w:tr w:rsidR="00C76B6B" w:rsidRPr="00720CE5" w14:paraId="6B0035BF" w14:textId="77777777" w:rsidTr="00AF7A15">
        <w:tc>
          <w:tcPr>
            <w:tcW w:w="1464" w:type="dxa"/>
            <w:vAlign w:val="center"/>
          </w:tcPr>
          <w:p w14:paraId="5E2DD04E" w14:textId="55E1D31D" w:rsidR="00C76B6B" w:rsidRPr="00842831" w:rsidRDefault="00C76B6B" w:rsidP="00C76B6B">
            <w:pPr>
              <w:spacing w:before="0"/>
              <w:jc w:val="center"/>
              <w:rPr>
                <w:rFonts w:asciiTheme="majorHAnsi" w:hAnsiTheme="majorHAnsi" w:cstheme="majorHAnsi"/>
                <w:color w:val="000000"/>
                <w:sz w:val="19"/>
                <w:szCs w:val="19"/>
              </w:rPr>
            </w:pPr>
            <w:r w:rsidRPr="00842831">
              <w:rPr>
                <w:rFonts w:asciiTheme="majorHAnsi" w:hAnsiTheme="majorHAnsi" w:cstheme="majorHAnsi"/>
                <w:color w:val="000000"/>
                <w:sz w:val="19"/>
                <w:szCs w:val="19"/>
              </w:rPr>
              <w:t>Monitoring</w:t>
            </w:r>
          </w:p>
        </w:tc>
        <w:tc>
          <w:tcPr>
            <w:tcW w:w="3368" w:type="dxa"/>
            <w:vAlign w:val="center"/>
          </w:tcPr>
          <w:p w14:paraId="1E9D3587" w14:textId="12E47DA7" w:rsidR="00C76B6B" w:rsidRPr="00842831" w:rsidRDefault="00C76B6B" w:rsidP="00C76B6B">
            <w:pPr>
              <w:spacing w:before="0"/>
              <w:jc w:val="left"/>
              <w:rPr>
                <w:rFonts w:asciiTheme="majorHAnsi" w:hAnsiTheme="majorHAnsi" w:cstheme="majorHAnsi"/>
                <w:sz w:val="19"/>
                <w:szCs w:val="19"/>
              </w:rPr>
            </w:pPr>
            <w:r w:rsidRPr="00842831">
              <w:rPr>
                <w:rFonts w:asciiTheme="majorHAnsi" w:hAnsiTheme="majorHAnsi" w:cstheme="majorHAnsi"/>
                <w:sz w:val="19"/>
                <w:szCs w:val="19"/>
              </w:rPr>
              <w:t>Kontinuirano unaprjeđivati i održavati baze podataka JU.</w:t>
            </w:r>
          </w:p>
        </w:tc>
        <w:tc>
          <w:tcPr>
            <w:tcW w:w="734" w:type="dxa"/>
            <w:vAlign w:val="center"/>
          </w:tcPr>
          <w:p w14:paraId="101B49D2" w14:textId="5AAD4D21" w:rsidR="00C76B6B" w:rsidRPr="00842831" w:rsidRDefault="00C76B6B" w:rsidP="00C76B6B">
            <w:pPr>
              <w:spacing w:before="0"/>
              <w:jc w:val="center"/>
              <w:rPr>
                <w:rFonts w:asciiTheme="majorHAnsi" w:hAnsiTheme="majorHAnsi" w:cstheme="majorHAnsi"/>
                <w:b/>
                <w:bCs/>
                <w:color w:val="030F40" w:themeColor="accent1"/>
                <w:sz w:val="19"/>
                <w:szCs w:val="19"/>
              </w:rPr>
            </w:pPr>
            <w:r w:rsidRPr="00842831">
              <w:rPr>
                <w:rFonts w:asciiTheme="majorHAnsi" w:hAnsiTheme="majorHAnsi" w:cstheme="majorHAnsi"/>
                <w:b/>
                <w:bCs/>
                <w:color w:val="030F40" w:themeColor="accent1"/>
                <w:sz w:val="19"/>
                <w:szCs w:val="19"/>
              </w:rPr>
              <w:t>CA7</w:t>
            </w:r>
          </w:p>
        </w:tc>
        <w:tc>
          <w:tcPr>
            <w:tcW w:w="2046" w:type="dxa"/>
            <w:vAlign w:val="center"/>
          </w:tcPr>
          <w:p w14:paraId="01EBC599" w14:textId="2CC3BE46" w:rsidR="00C76B6B" w:rsidRPr="00842831" w:rsidRDefault="00C76B6B" w:rsidP="00C76B6B">
            <w:pPr>
              <w:spacing w:before="0"/>
              <w:jc w:val="left"/>
              <w:rPr>
                <w:rFonts w:asciiTheme="majorHAnsi" w:hAnsiTheme="majorHAnsi" w:cstheme="majorHAnsi"/>
                <w:color w:val="000000"/>
                <w:sz w:val="19"/>
                <w:szCs w:val="19"/>
              </w:rPr>
            </w:pPr>
            <w:r w:rsidRPr="00842831">
              <w:rPr>
                <w:rFonts w:asciiTheme="majorHAnsi" w:hAnsiTheme="majorHAnsi" w:cstheme="majorHAnsi"/>
                <w:sz w:val="19"/>
                <w:szCs w:val="19"/>
              </w:rPr>
              <w:t>Pregled postojećih baza podataka JU. Funkcionalne i nadopunjavane baze podataka.</w:t>
            </w:r>
          </w:p>
        </w:tc>
        <w:tc>
          <w:tcPr>
            <w:tcW w:w="442" w:type="dxa"/>
            <w:vAlign w:val="center"/>
          </w:tcPr>
          <w:p w14:paraId="4D083CEC" w14:textId="5294C735" w:rsidR="00C76B6B" w:rsidRPr="00842831" w:rsidRDefault="00C76B6B" w:rsidP="00C76B6B">
            <w:pPr>
              <w:spacing w:before="0"/>
              <w:jc w:val="center"/>
              <w:rPr>
                <w:rFonts w:asciiTheme="majorHAnsi" w:hAnsiTheme="majorHAnsi" w:cstheme="majorHAnsi"/>
                <w:b/>
                <w:bCs/>
                <w:color w:val="030F40" w:themeColor="accent1"/>
                <w:sz w:val="19"/>
                <w:szCs w:val="19"/>
              </w:rPr>
            </w:pPr>
            <w:r w:rsidRPr="00842831">
              <w:rPr>
                <w:rFonts w:asciiTheme="majorHAnsi" w:hAnsiTheme="majorHAnsi" w:cstheme="majorHAnsi"/>
                <w:b/>
                <w:bCs/>
                <w:color w:val="030F40" w:themeColor="accent1"/>
                <w:sz w:val="19"/>
                <w:szCs w:val="19"/>
              </w:rPr>
              <w:t>1</w:t>
            </w:r>
          </w:p>
        </w:tc>
        <w:tc>
          <w:tcPr>
            <w:tcW w:w="527" w:type="dxa"/>
            <w:shd w:val="clear" w:color="auto" w:fill="ABAFBF" w:themeFill="accent6"/>
            <w:vAlign w:val="center"/>
          </w:tcPr>
          <w:p w14:paraId="5016085F" w14:textId="606DEE49" w:rsidR="00C76B6B" w:rsidRPr="00842831" w:rsidRDefault="00C76B6B" w:rsidP="00C76B6B">
            <w:pPr>
              <w:spacing w:before="0"/>
              <w:jc w:val="center"/>
              <w:rPr>
                <w:rFonts w:asciiTheme="majorHAnsi" w:hAnsiTheme="majorHAnsi" w:cstheme="majorHAnsi"/>
                <w:sz w:val="19"/>
                <w:szCs w:val="19"/>
              </w:rPr>
            </w:pPr>
          </w:p>
        </w:tc>
        <w:tc>
          <w:tcPr>
            <w:tcW w:w="527" w:type="dxa"/>
            <w:shd w:val="clear" w:color="auto" w:fill="ABAFBF" w:themeFill="accent6"/>
            <w:vAlign w:val="center"/>
          </w:tcPr>
          <w:p w14:paraId="784BFECC" w14:textId="15BBCB2B" w:rsidR="00C76B6B" w:rsidRPr="00842831" w:rsidRDefault="00C76B6B" w:rsidP="00C76B6B">
            <w:pPr>
              <w:spacing w:before="0"/>
              <w:jc w:val="center"/>
              <w:rPr>
                <w:rFonts w:asciiTheme="majorHAnsi" w:hAnsiTheme="majorHAnsi" w:cstheme="majorHAnsi"/>
                <w:sz w:val="19"/>
                <w:szCs w:val="19"/>
              </w:rPr>
            </w:pPr>
          </w:p>
        </w:tc>
        <w:tc>
          <w:tcPr>
            <w:tcW w:w="527" w:type="dxa"/>
            <w:shd w:val="clear" w:color="auto" w:fill="ABAFBF" w:themeFill="accent6"/>
            <w:vAlign w:val="center"/>
          </w:tcPr>
          <w:p w14:paraId="167AD398" w14:textId="76AE3F35" w:rsidR="00C76B6B" w:rsidRPr="00842831" w:rsidRDefault="00C76B6B" w:rsidP="00C76B6B">
            <w:pPr>
              <w:spacing w:before="0"/>
              <w:jc w:val="center"/>
              <w:rPr>
                <w:rFonts w:asciiTheme="majorHAnsi" w:hAnsiTheme="majorHAnsi" w:cstheme="majorHAnsi"/>
                <w:sz w:val="19"/>
                <w:szCs w:val="19"/>
              </w:rPr>
            </w:pPr>
          </w:p>
        </w:tc>
        <w:tc>
          <w:tcPr>
            <w:tcW w:w="527" w:type="dxa"/>
            <w:shd w:val="clear" w:color="auto" w:fill="ABAFBF" w:themeFill="accent6"/>
            <w:vAlign w:val="center"/>
          </w:tcPr>
          <w:p w14:paraId="01142EE3" w14:textId="5C02E8EA" w:rsidR="00C76B6B" w:rsidRPr="00842831" w:rsidRDefault="00C76B6B" w:rsidP="00C76B6B">
            <w:pPr>
              <w:spacing w:before="0"/>
              <w:jc w:val="center"/>
              <w:rPr>
                <w:rFonts w:asciiTheme="majorHAnsi" w:hAnsiTheme="majorHAnsi" w:cstheme="majorHAnsi"/>
                <w:sz w:val="19"/>
                <w:szCs w:val="19"/>
              </w:rPr>
            </w:pPr>
          </w:p>
        </w:tc>
        <w:tc>
          <w:tcPr>
            <w:tcW w:w="524" w:type="dxa"/>
            <w:shd w:val="clear" w:color="auto" w:fill="ABAFBF" w:themeFill="accent6"/>
            <w:vAlign w:val="center"/>
          </w:tcPr>
          <w:p w14:paraId="7E576492" w14:textId="2216B3F8" w:rsidR="00C76B6B" w:rsidRPr="00842831" w:rsidRDefault="00C76B6B" w:rsidP="00C76B6B">
            <w:pPr>
              <w:spacing w:before="0"/>
              <w:jc w:val="center"/>
              <w:rPr>
                <w:rFonts w:asciiTheme="majorHAnsi" w:hAnsiTheme="majorHAnsi" w:cstheme="majorHAnsi"/>
                <w:sz w:val="19"/>
                <w:szCs w:val="19"/>
              </w:rPr>
            </w:pPr>
          </w:p>
        </w:tc>
        <w:tc>
          <w:tcPr>
            <w:tcW w:w="524" w:type="dxa"/>
            <w:shd w:val="clear" w:color="auto" w:fill="ABAFBF" w:themeFill="accent6"/>
            <w:vAlign w:val="center"/>
          </w:tcPr>
          <w:p w14:paraId="79BA3863" w14:textId="44378C85" w:rsidR="00C76B6B" w:rsidRPr="00842831" w:rsidRDefault="00C76B6B" w:rsidP="00C76B6B">
            <w:pPr>
              <w:spacing w:before="0"/>
              <w:jc w:val="center"/>
              <w:rPr>
                <w:rFonts w:asciiTheme="majorHAnsi" w:hAnsiTheme="majorHAnsi" w:cstheme="majorHAnsi"/>
                <w:sz w:val="19"/>
                <w:szCs w:val="19"/>
              </w:rPr>
            </w:pPr>
          </w:p>
        </w:tc>
        <w:tc>
          <w:tcPr>
            <w:tcW w:w="527" w:type="dxa"/>
            <w:shd w:val="clear" w:color="auto" w:fill="ABAFBF" w:themeFill="accent6"/>
            <w:vAlign w:val="center"/>
          </w:tcPr>
          <w:p w14:paraId="78122360" w14:textId="2B786140" w:rsidR="00C76B6B" w:rsidRPr="00842831" w:rsidRDefault="00C76B6B" w:rsidP="00C76B6B">
            <w:pPr>
              <w:spacing w:before="0"/>
              <w:jc w:val="center"/>
              <w:rPr>
                <w:rFonts w:asciiTheme="majorHAnsi" w:hAnsiTheme="majorHAnsi" w:cstheme="majorHAnsi"/>
                <w:sz w:val="19"/>
                <w:szCs w:val="19"/>
              </w:rPr>
            </w:pPr>
          </w:p>
        </w:tc>
        <w:tc>
          <w:tcPr>
            <w:tcW w:w="527" w:type="dxa"/>
            <w:shd w:val="clear" w:color="auto" w:fill="ABAFBF" w:themeFill="accent6"/>
            <w:vAlign w:val="center"/>
          </w:tcPr>
          <w:p w14:paraId="6AE40BFD" w14:textId="088D3008" w:rsidR="00C76B6B" w:rsidRPr="00842831" w:rsidRDefault="00C76B6B" w:rsidP="00C76B6B">
            <w:pPr>
              <w:spacing w:before="0"/>
              <w:jc w:val="center"/>
              <w:rPr>
                <w:rFonts w:asciiTheme="majorHAnsi" w:hAnsiTheme="majorHAnsi" w:cstheme="majorHAnsi"/>
                <w:sz w:val="19"/>
                <w:szCs w:val="19"/>
              </w:rPr>
            </w:pPr>
          </w:p>
        </w:tc>
        <w:tc>
          <w:tcPr>
            <w:tcW w:w="529" w:type="dxa"/>
            <w:shd w:val="clear" w:color="auto" w:fill="ABAFBF" w:themeFill="accent6"/>
            <w:vAlign w:val="center"/>
          </w:tcPr>
          <w:p w14:paraId="49ACDB53" w14:textId="4A06F90C" w:rsidR="00C76B6B" w:rsidRPr="00842831" w:rsidRDefault="00C76B6B" w:rsidP="00C76B6B">
            <w:pPr>
              <w:spacing w:before="0"/>
              <w:jc w:val="center"/>
              <w:rPr>
                <w:rFonts w:asciiTheme="majorHAnsi" w:hAnsiTheme="majorHAnsi" w:cstheme="majorHAnsi"/>
                <w:sz w:val="19"/>
                <w:szCs w:val="19"/>
              </w:rPr>
            </w:pPr>
          </w:p>
        </w:tc>
        <w:tc>
          <w:tcPr>
            <w:tcW w:w="550" w:type="dxa"/>
            <w:shd w:val="clear" w:color="auto" w:fill="ABAFBF" w:themeFill="accent6"/>
            <w:vAlign w:val="center"/>
          </w:tcPr>
          <w:p w14:paraId="0766E715" w14:textId="274CD7FE" w:rsidR="00C76B6B" w:rsidRPr="00842831" w:rsidRDefault="00C76B6B" w:rsidP="00C76B6B">
            <w:pPr>
              <w:spacing w:before="0"/>
              <w:jc w:val="center"/>
              <w:rPr>
                <w:rFonts w:asciiTheme="majorHAnsi" w:hAnsiTheme="majorHAnsi" w:cstheme="majorHAnsi"/>
                <w:sz w:val="19"/>
                <w:szCs w:val="19"/>
              </w:rPr>
            </w:pPr>
          </w:p>
        </w:tc>
        <w:tc>
          <w:tcPr>
            <w:tcW w:w="1362" w:type="dxa"/>
            <w:shd w:val="clear" w:color="auto" w:fill="auto"/>
            <w:vAlign w:val="center"/>
          </w:tcPr>
          <w:p w14:paraId="11BBC1A3" w14:textId="168713A3" w:rsidR="00C76B6B" w:rsidRPr="00842831" w:rsidRDefault="00C76B6B" w:rsidP="00C76B6B">
            <w:pPr>
              <w:spacing w:before="0"/>
              <w:jc w:val="left"/>
              <w:rPr>
                <w:rFonts w:asciiTheme="majorHAnsi" w:hAnsiTheme="majorHAnsi" w:cstheme="majorHAnsi"/>
                <w:sz w:val="19"/>
                <w:szCs w:val="19"/>
              </w:rPr>
            </w:pPr>
            <w:r w:rsidRPr="00842831">
              <w:rPr>
                <w:rFonts w:asciiTheme="majorHAnsi" w:hAnsiTheme="majorHAnsi" w:cstheme="majorHAnsi"/>
                <w:sz w:val="19"/>
                <w:szCs w:val="19"/>
              </w:rPr>
              <w:t> </w:t>
            </w:r>
          </w:p>
        </w:tc>
      </w:tr>
      <w:tr w:rsidR="00C76B6B" w:rsidRPr="00720CE5" w14:paraId="3B0424B9" w14:textId="77777777" w:rsidTr="00AF7A15">
        <w:tc>
          <w:tcPr>
            <w:tcW w:w="1464" w:type="dxa"/>
            <w:vAlign w:val="center"/>
          </w:tcPr>
          <w:p w14:paraId="021ACEAF" w14:textId="0F22D25E" w:rsidR="00C76B6B" w:rsidRPr="00842831" w:rsidRDefault="00C76B6B" w:rsidP="00C76B6B">
            <w:pPr>
              <w:spacing w:before="0"/>
              <w:jc w:val="center"/>
              <w:rPr>
                <w:rFonts w:asciiTheme="majorHAnsi" w:hAnsiTheme="majorHAnsi" w:cstheme="majorHAnsi"/>
                <w:color w:val="000000"/>
                <w:sz w:val="19"/>
                <w:szCs w:val="19"/>
              </w:rPr>
            </w:pPr>
            <w:r w:rsidRPr="00842831">
              <w:rPr>
                <w:rFonts w:asciiTheme="majorHAnsi" w:hAnsiTheme="majorHAnsi" w:cstheme="majorHAnsi"/>
                <w:color w:val="000000"/>
                <w:sz w:val="19"/>
                <w:szCs w:val="19"/>
              </w:rPr>
              <w:t>Monitoring</w:t>
            </w:r>
          </w:p>
        </w:tc>
        <w:tc>
          <w:tcPr>
            <w:tcW w:w="3368" w:type="dxa"/>
            <w:vAlign w:val="center"/>
          </w:tcPr>
          <w:p w14:paraId="5977D16F" w14:textId="31C661EE" w:rsidR="00C76B6B" w:rsidRPr="00842831" w:rsidRDefault="00C76B6B" w:rsidP="00C76B6B">
            <w:pPr>
              <w:spacing w:before="0"/>
              <w:jc w:val="left"/>
              <w:rPr>
                <w:rFonts w:asciiTheme="majorHAnsi" w:hAnsiTheme="majorHAnsi" w:cstheme="majorHAnsi"/>
                <w:sz w:val="19"/>
                <w:szCs w:val="19"/>
              </w:rPr>
            </w:pPr>
            <w:r w:rsidRPr="00842831">
              <w:rPr>
                <w:rFonts w:asciiTheme="majorHAnsi" w:hAnsiTheme="majorHAnsi" w:cstheme="majorHAnsi"/>
                <w:sz w:val="19"/>
                <w:szCs w:val="19"/>
              </w:rPr>
              <w:t xml:space="preserve">Izraditi i kontinuirano ažurirati bazu podataka izrađenih foto i video materijala, te oglašavanja i pojavljivanja u medijima (press </w:t>
            </w:r>
            <w:proofErr w:type="spellStart"/>
            <w:r w:rsidRPr="00842831">
              <w:rPr>
                <w:rFonts w:asciiTheme="majorHAnsi" w:hAnsiTheme="majorHAnsi" w:cstheme="majorHAnsi"/>
                <w:sz w:val="19"/>
                <w:szCs w:val="19"/>
              </w:rPr>
              <w:t>clipping</w:t>
            </w:r>
            <w:proofErr w:type="spellEnd"/>
            <w:r w:rsidRPr="00842831">
              <w:rPr>
                <w:rFonts w:asciiTheme="majorHAnsi" w:hAnsiTheme="majorHAnsi" w:cstheme="majorHAnsi"/>
                <w:sz w:val="19"/>
                <w:szCs w:val="19"/>
              </w:rPr>
              <w:t>).</w:t>
            </w:r>
          </w:p>
        </w:tc>
        <w:tc>
          <w:tcPr>
            <w:tcW w:w="734" w:type="dxa"/>
            <w:vAlign w:val="center"/>
          </w:tcPr>
          <w:p w14:paraId="64AA8290" w14:textId="1622F601" w:rsidR="00C76B6B" w:rsidRPr="00842831" w:rsidRDefault="00C76B6B" w:rsidP="00C76B6B">
            <w:pPr>
              <w:spacing w:before="0"/>
              <w:jc w:val="center"/>
              <w:rPr>
                <w:rFonts w:asciiTheme="majorHAnsi" w:hAnsiTheme="majorHAnsi" w:cstheme="majorHAnsi"/>
                <w:b/>
                <w:bCs/>
                <w:color w:val="030F40" w:themeColor="accent1"/>
                <w:sz w:val="19"/>
                <w:szCs w:val="19"/>
              </w:rPr>
            </w:pPr>
            <w:r w:rsidRPr="00842831">
              <w:rPr>
                <w:rFonts w:asciiTheme="majorHAnsi" w:hAnsiTheme="majorHAnsi" w:cstheme="majorHAnsi"/>
                <w:b/>
                <w:bCs/>
                <w:color w:val="030F40" w:themeColor="accent1"/>
                <w:sz w:val="19"/>
                <w:szCs w:val="19"/>
              </w:rPr>
              <w:t>CA8</w:t>
            </w:r>
          </w:p>
        </w:tc>
        <w:tc>
          <w:tcPr>
            <w:tcW w:w="2046" w:type="dxa"/>
            <w:vAlign w:val="center"/>
          </w:tcPr>
          <w:p w14:paraId="7C5FCD16" w14:textId="14440C14" w:rsidR="00C76B6B" w:rsidRPr="00842831" w:rsidRDefault="00C76B6B" w:rsidP="00C76B6B">
            <w:pPr>
              <w:spacing w:before="0"/>
              <w:jc w:val="left"/>
              <w:rPr>
                <w:rFonts w:asciiTheme="majorHAnsi" w:hAnsiTheme="majorHAnsi" w:cstheme="majorHAnsi"/>
                <w:color w:val="000000"/>
                <w:sz w:val="19"/>
                <w:szCs w:val="19"/>
              </w:rPr>
            </w:pPr>
            <w:r w:rsidRPr="00842831">
              <w:rPr>
                <w:rFonts w:asciiTheme="majorHAnsi" w:hAnsiTheme="majorHAnsi" w:cstheme="majorHAnsi"/>
                <w:sz w:val="19"/>
                <w:szCs w:val="19"/>
              </w:rPr>
              <w:t>Organizirana baza sa svim objavama JU u medijima. Uređena foto i video dokumentacija JU.</w:t>
            </w:r>
          </w:p>
        </w:tc>
        <w:tc>
          <w:tcPr>
            <w:tcW w:w="442" w:type="dxa"/>
            <w:vAlign w:val="center"/>
          </w:tcPr>
          <w:p w14:paraId="024BD216" w14:textId="61472187" w:rsidR="00C76B6B" w:rsidRPr="00842831" w:rsidRDefault="00C76B6B" w:rsidP="00C76B6B">
            <w:pPr>
              <w:spacing w:before="0"/>
              <w:jc w:val="center"/>
              <w:rPr>
                <w:rFonts w:asciiTheme="majorHAnsi" w:hAnsiTheme="majorHAnsi" w:cstheme="majorHAnsi"/>
                <w:b/>
                <w:bCs/>
                <w:color w:val="030F40" w:themeColor="accent1"/>
                <w:sz w:val="19"/>
                <w:szCs w:val="19"/>
              </w:rPr>
            </w:pPr>
            <w:r w:rsidRPr="00842831">
              <w:rPr>
                <w:rFonts w:asciiTheme="majorHAnsi" w:hAnsiTheme="majorHAnsi" w:cstheme="majorHAnsi"/>
                <w:b/>
                <w:bCs/>
                <w:color w:val="030F40" w:themeColor="accent1"/>
                <w:sz w:val="19"/>
                <w:szCs w:val="19"/>
              </w:rPr>
              <w:t>2</w:t>
            </w:r>
          </w:p>
        </w:tc>
        <w:tc>
          <w:tcPr>
            <w:tcW w:w="527" w:type="dxa"/>
            <w:shd w:val="clear" w:color="auto" w:fill="ABAFBF" w:themeFill="accent6"/>
            <w:vAlign w:val="center"/>
          </w:tcPr>
          <w:p w14:paraId="31C74AAB" w14:textId="6F846447" w:rsidR="00C76B6B" w:rsidRPr="00842831" w:rsidRDefault="00C76B6B" w:rsidP="00C76B6B">
            <w:pPr>
              <w:spacing w:before="0"/>
              <w:jc w:val="center"/>
              <w:rPr>
                <w:rFonts w:asciiTheme="majorHAnsi" w:hAnsiTheme="majorHAnsi" w:cstheme="majorHAnsi"/>
                <w:sz w:val="19"/>
                <w:szCs w:val="19"/>
              </w:rPr>
            </w:pPr>
          </w:p>
        </w:tc>
        <w:tc>
          <w:tcPr>
            <w:tcW w:w="527" w:type="dxa"/>
            <w:shd w:val="clear" w:color="auto" w:fill="ABAFBF" w:themeFill="accent6"/>
            <w:vAlign w:val="center"/>
          </w:tcPr>
          <w:p w14:paraId="45885033" w14:textId="4E35582C" w:rsidR="00C76B6B" w:rsidRPr="00842831" w:rsidRDefault="00C76B6B" w:rsidP="00C76B6B">
            <w:pPr>
              <w:spacing w:before="0"/>
              <w:jc w:val="center"/>
              <w:rPr>
                <w:rFonts w:asciiTheme="majorHAnsi" w:hAnsiTheme="majorHAnsi" w:cstheme="majorHAnsi"/>
                <w:sz w:val="19"/>
                <w:szCs w:val="19"/>
              </w:rPr>
            </w:pPr>
          </w:p>
        </w:tc>
        <w:tc>
          <w:tcPr>
            <w:tcW w:w="527" w:type="dxa"/>
            <w:shd w:val="clear" w:color="auto" w:fill="ABAFBF" w:themeFill="accent6"/>
            <w:vAlign w:val="center"/>
          </w:tcPr>
          <w:p w14:paraId="19798959" w14:textId="51413905" w:rsidR="00C76B6B" w:rsidRPr="00842831" w:rsidRDefault="00C76B6B" w:rsidP="00C76B6B">
            <w:pPr>
              <w:spacing w:before="0"/>
              <w:jc w:val="center"/>
              <w:rPr>
                <w:rFonts w:asciiTheme="majorHAnsi" w:hAnsiTheme="majorHAnsi" w:cstheme="majorHAnsi"/>
                <w:sz w:val="19"/>
                <w:szCs w:val="19"/>
              </w:rPr>
            </w:pPr>
          </w:p>
        </w:tc>
        <w:tc>
          <w:tcPr>
            <w:tcW w:w="527" w:type="dxa"/>
            <w:shd w:val="clear" w:color="auto" w:fill="ABAFBF" w:themeFill="accent6"/>
            <w:vAlign w:val="center"/>
          </w:tcPr>
          <w:p w14:paraId="6696E67C" w14:textId="1261E956" w:rsidR="00C76B6B" w:rsidRPr="00842831" w:rsidRDefault="00C76B6B" w:rsidP="00C76B6B">
            <w:pPr>
              <w:spacing w:before="0"/>
              <w:jc w:val="center"/>
              <w:rPr>
                <w:rFonts w:asciiTheme="majorHAnsi" w:hAnsiTheme="majorHAnsi" w:cstheme="majorHAnsi"/>
                <w:sz w:val="19"/>
                <w:szCs w:val="19"/>
              </w:rPr>
            </w:pPr>
          </w:p>
        </w:tc>
        <w:tc>
          <w:tcPr>
            <w:tcW w:w="524" w:type="dxa"/>
            <w:shd w:val="clear" w:color="auto" w:fill="ABAFBF" w:themeFill="accent6"/>
            <w:vAlign w:val="center"/>
          </w:tcPr>
          <w:p w14:paraId="46150401" w14:textId="217B4DBC" w:rsidR="00C76B6B" w:rsidRPr="00842831" w:rsidRDefault="00C76B6B" w:rsidP="00C76B6B">
            <w:pPr>
              <w:spacing w:before="0"/>
              <w:jc w:val="center"/>
              <w:rPr>
                <w:rFonts w:asciiTheme="majorHAnsi" w:hAnsiTheme="majorHAnsi" w:cstheme="majorHAnsi"/>
                <w:sz w:val="19"/>
                <w:szCs w:val="19"/>
              </w:rPr>
            </w:pPr>
          </w:p>
        </w:tc>
        <w:tc>
          <w:tcPr>
            <w:tcW w:w="524" w:type="dxa"/>
            <w:shd w:val="clear" w:color="auto" w:fill="ABAFBF" w:themeFill="accent6"/>
            <w:vAlign w:val="center"/>
          </w:tcPr>
          <w:p w14:paraId="2F4775DA" w14:textId="1D355144" w:rsidR="00C76B6B" w:rsidRPr="00842831" w:rsidRDefault="00C76B6B" w:rsidP="00C76B6B">
            <w:pPr>
              <w:spacing w:before="0"/>
              <w:jc w:val="center"/>
              <w:rPr>
                <w:rFonts w:asciiTheme="majorHAnsi" w:hAnsiTheme="majorHAnsi" w:cstheme="majorHAnsi"/>
                <w:sz w:val="19"/>
                <w:szCs w:val="19"/>
              </w:rPr>
            </w:pPr>
          </w:p>
        </w:tc>
        <w:tc>
          <w:tcPr>
            <w:tcW w:w="527" w:type="dxa"/>
            <w:shd w:val="clear" w:color="auto" w:fill="ABAFBF" w:themeFill="accent6"/>
            <w:vAlign w:val="center"/>
          </w:tcPr>
          <w:p w14:paraId="6380FDB7" w14:textId="7DE6E03C" w:rsidR="00C76B6B" w:rsidRPr="00842831" w:rsidRDefault="00C76B6B" w:rsidP="00C76B6B">
            <w:pPr>
              <w:spacing w:before="0"/>
              <w:jc w:val="center"/>
              <w:rPr>
                <w:rFonts w:asciiTheme="majorHAnsi" w:hAnsiTheme="majorHAnsi" w:cstheme="majorHAnsi"/>
                <w:sz w:val="19"/>
                <w:szCs w:val="19"/>
              </w:rPr>
            </w:pPr>
          </w:p>
        </w:tc>
        <w:tc>
          <w:tcPr>
            <w:tcW w:w="527" w:type="dxa"/>
            <w:shd w:val="clear" w:color="auto" w:fill="ABAFBF" w:themeFill="accent6"/>
            <w:vAlign w:val="center"/>
          </w:tcPr>
          <w:p w14:paraId="6692474B" w14:textId="7FABD3BC" w:rsidR="00C76B6B" w:rsidRPr="00842831" w:rsidRDefault="00C76B6B" w:rsidP="00C76B6B">
            <w:pPr>
              <w:spacing w:before="0"/>
              <w:jc w:val="center"/>
              <w:rPr>
                <w:rFonts w:asciiTheme="majorHAnsi" w:hAnsiTheme="majorHAnsi" w:cstheme="majorHAnsi"/>
                <w:sz w:val="19"/>
                <w:szCs w:val="19"/>
              </w:rPr>
            </w:pPr>
          </w:p>
        </w:tc>
        <w:tc>
          <w:tcPr>
            <w:tcW w:w="529" w:type="dxa"/>
            <w:shd w:val="clear" w:color="auto" w:fill="ABAFBF" w:themeFill="accent6"/>
            <w:vAlign w:val="center"/>
          </w:tcPr>
          <w:p w14:paraId="14C60514" w14:textId="6E925AA1" w:rsidR="00C76B6B" w:rsidRPr="00842831" w:rsidRDefault="00C76B6B" w:rsidP="00C76B6B">
            <w:pPr>
              <w:spacing w:before="0"/>
              <w:jc w:val="center"/>
              <w:rPr>
                <w:rFonts w:asciiTheme="majorHAnsi" w:hAnsiTheme="majorHAnsi" w:cstheme="majorHAnsi"/>
                <w:sz w:val="19"/>
                <w:szCs w:val="19"/>
              </w:rPr>
            </w:pPr>
          </w:p>
        </w:tc>
        <w:tc>
          <w:tcPr>
            <w:tcW w:w="550" w:type="dxa"/>
            <w:shd w:val="clear" w:color="auto" w:fill="ABAFBF" w:themeFill="accent6"/>
            <w:vAlign w:val="center"/>
          </w:tcPr>
          <w:p w14:paraId="0BBD9B46" w14:textId="745B532A" w:rsidR="00C76B6B" w:rsidRPr="00842831" w:rsidRDefault="00C76B6B" w:rsidP="00C76B6B">
            <w:pPr>
              <w:spacing w:before="0"/>
              <w:jc w:val="center"/>
              <w:rPr>
                <w:rFonts w:asciiTheme="majorHAnsi" w:hAnsiTheme="majorHAnsi" w:cstheme="majorHAnsi"/>
                <w:sz w:val="19"/>
                <w:szCs w:val="19"/>
              </w:rPr>
            </w:pPr>
          </w:p>
        </w:tc>
        <w:tc>
          <w:tcPr>
            <w:tcW w:w="1362" w:type="dxa"/>
            <w:shd w:val="clear" w:color="auto" w:fill="auto"/>
            <w:vAlign w:val="center"/>
          </w:tcPr>
          <w:p w14:paraId="03FA7917" w14:textId="464F9569" w:rsidR="00C76B6B" w:rsidRPr="00842831" w:rsidRDefault="00C76B6B" w:rsidP="00C76B6B">
            <w:pPr>
              <w:spacing w:before="0"/>
              <w:jc w:val="left"/>
              <w:rPr>
                <w:rFonts w:asciiTheme="majorHAnsi" w:hAnsiTheme="majorHAnsi" w:cstheme="majorHAnsi"/>
                <w:sz w:val="19"/>
                <w:szCs w:val="19"/>
              </w:rPr>
            </w:pPr>
            <w:r w:rsidRPr="00842831">
              <w:rPr>
                <w:rFonts w:asciiTheme="majorHAnsi" w:hAnsiTheme="majorHAnsi" w:cstheme="majorHAnsi"/>
                <w:sz w:val="19"/>
                <w:szCs w:val="19"/>
              </w:rPr>
              <w:t> </w:t>
            </w:r>
          </w:p>
        </w:tc>
      </w:tr>
      <w:tr w:rsidR="00C76B6B" w:rsidRPr="00720CE5" w14:paraId="53874BD2" w14:textId="77777777" w:rsidTr="00AF7A15">
        <w:tc>
          <w:tcPr>
            <w:tcW w:w="1464" w:type="dxa"/>
            <w:vAlign w:val="center"/>
          </w:tcPr>
          <w:p w14:paraId="29019DFB" w14:textId="55717939" w:rsidR="00C76B6B" w:rsidRPr="00842831" w:rsidRDefault="00C76B6B" w:rsidP="00C76B6B">
            <w:pPr>
              <w:spacing w:before="0"/>
              <w:jc w:val="center"/>
              <w:rPr>
                <w:rFonts w:asciiTheme="majorHAnsi" w:hAnsiTheme="majorHAnsi" w:cstheme="majorHAnsi"/>
                <w:color w:val="000000"/>
                <w:sz w:val="19"/>
                <w:szCs w:val="19"/>
              </w:rPr>
            </w:pPr>
            <w:r w:rsidRPr="00842831">
              <w:rPr>
                <w:rFonts w:asciiTheme="majorHAnsi" w:hAnsiTheme="majorHAnsi" w:cstheme="majorHAnsi"/>
                <w:sz w:val="19"/>
                <w:szCs w:val="19"/>
              </w:rPr>
              <w:t>Održavanje</w:t>
            </w:r>
          </w:p>
        </w:tc>
        <w:tc>
          <w:tcPr>
            <w:tcW w:w="3368" w:type="dxa"/>
            <w:vAlign w:val="center"/>
          </w:tcPr>
          <w:p w14:paraId="3E1678AE" w14:textId="44768726" w:rsidR="00C76B6B" w:rsidRPr="00842831" w:rsidRDefault="00C76B6B" w:rsidP="00C76B6B">
            <w:pPr>
              <w:spacing w:before="0"/>
              <w:jc w:val="left"/>
              <w:rPr>
                <w:rFonts w:asciiTheme="majorHAnsi" w:hAnsiTheme="majorHAnsi" w:cstheme="majorHAnsi"/>
                <w:sz w:val="19"/>
                <w:szCs w:val="19"/>
              </w:rPr>
            </w:pPr>
            <w:r w:rsidRPr="00842831">
              <w:rPr>
                <w:rFonts w:asciiTheme="majorHAnsi" w:hAnsiTheme="majorHAnsi" w:cstheme="majorHAnsi"/>
                <w:sz w:val="19"/>
                <w:szCs w:val="19"/>
              </w:rPr>
              <w:t>Provoditi nabavu i redovito održavanje opreme te prostora za učinkovit rad djelatnika.</w:t>
            </w:r>
          </w:p>
        </w:tc>
        <w:tc>
          <w:tcPr>
            <w:tcW w:w="734" w:type="dxa"/>
            <w:vAlign w:val="center"/>
          </w:tcPr>
          <w:p w14:paraId="7F208486" w14:textId="2DB20471" w:rsidR="00C76B6B" w:rsidRPr="00842831" w:rsidRDefault="00C76B6B" w:rsidP="00C76B6B">
            <w:pPr>
              <w:spacing w:before="0"/>
              <w:jc w:val="center"/>
              <w:rPr>
                <w:rFonts w:asciiTheme="majorHAnsi" w:hAnsiTheme="majorHAnsi" w:cstheme="majorHAnsi"/>
                <w:b/>
                <w:bCs/>
                <w:color w:val="030F40" w:themeColor="accent1"/>
                <w:sz w:val="19"/>
                <w:szCs w:val="19"/>
              </w:rPr>
            </w:pPr>
            <w:r w:rsidRPr="00842831">
              <w:rPr>
                <w:rFonts w:asciiTheme="majorHAnsi" w:hAnsiTheme="majorHAnsi" w:cstheme="majorHAnsi"/>
                <w:b/>
                <w:bCs/>
                <w:color w:val="030F40" w:themeColor="accent1"/>
                <w:sz w:val="19"/>
                <w:szCs w:val="19"/>
              </w:rPr>
              <w:t>CA9</w:t>
            </w:r>
          </w:p>
        </w:tc>
        <w:tc>
          <w:tcPr>
            <w:tcW w:w="2046" w:type="dxa"/>
            <w:vAlign w:val="center"/>
          </w:tcPr>
          <w:p w14:paraId="1D88F64D" w14:textId="28A39CEF" w:rsidR="00C76B6B" w:rsidRPr="00842831" w:rsidRDefault="00C76B6B" w:rsidP="00C76B6B">
            <w:pPr>
              <w:spacing w:before="0"/>
              <w:jc w:val="left"/>
              <w:rPr>
                <w:rFonts w:asciiTheme="majorHAnsi" w:hAnsiTheme="majorHAnsi" w:cstheme="majorHAnsi"/>
                <w:color w:val="000000"/>
                <w:sz w:val="19"/>
                <w:szCs w:val="19"/>
              </w:rPr>
            </w:pPr>
            <w:r w:rsidRPr="00842831">
              <w:rPr>
                <w:rFonts w:asciiTheme="majorHAnsi" w:hAnsiTheme="majorHAnsi" w:cstheme="majorHAnsi"/>
                <w:sz w:val="19"/>
                <w:szCs w:val="19"/>
              </w:rPr>
              <w:t xml:space="preserve">Popis opreme i inventar JU. </w:t>
            </w:r>
          </w:p>
        </w:tc>
        <w:tc>
          <w:tcPr>
            <w:tcW w:w="442" w:type="dxa"/>
            <w:vAlign w:val="center"/>
          </w:tcPr>
          <w:p w14:paraId="2A5DB7EC" w14:textId="4B780C04" w:rsidR="00C76B6B" w:rsidRPr="00842831" w:rsidRDefault="00C76B6B" w:rsidP="00C76B6B">
            <w:pPr>
              <w:spacing w:before="0"/>
              <w:jc w:val="center"/>
              <w:rPr>
                <w:rFonts w:asciiTheme="majorHAnsi" w:hAnsiTheme="majorHAnsi" w:cstheme="majorHAnsi"/>
                <w:b/>
                <w:bCs/>
                <w:color w:val="030F40" w:themeColor="accent1"/>
                <w:sz w:val="19"/>
                <w:szCs w:val="19"/>
              </w:rPr>
            </w:pPr>
            <w:r w:rsidRPr="00842831">
              <w:rPr>
                <w:rFonts w:asciiTheme="majorHAnsi" w:hAnsiTheme="majorHAnsi" w:cstheme="majorHAnsi"/>
                <w:b/>
                <w:bCs/>
                <w:color w:val="030F40" w:themeColor="accent1"/>
                <w:sz w:val="19"/>
                <w:szCs w:val="19"/>
              </w:rPr>
              <w:t>1</w:t>
            </w:r>
          </w:p>
        </w:tc>
        <w:tc>
          <w:tcPr>
            <w:tcW w:w="527" w:type="dxa"/>
            <w:shd w:val="clear" w:color="auto" w:fill="ABAFBF" w:themeFill="accent6"/>
            <w:vAlign w:val="center"/>
          </w:tcPr>
          <w:p w14:paraId="6865AB4E" w14:textId="23229121" w:rsidR="00C76B6B" w:rsidRPr="00842831" w:rsidRDefault="00C76B6B" w:rsidP="00C76B6B">
            <w:pPr>
              <w:spacing w:before="0"/>
              <w:jc w:val="center"/>
              <w:rPr>
                <w:rFonts w:asciiTheme="majorHAnsi" w:hAnsiTheme="majorHAnsi" w:cstheme="majorHAnsi"/>
                <w:sz w:val="19"/>
                <w:szCs w:val="19"/>
              </w:rPr>
            </w:pPr>
          </w:p>
        </w:tc>
        <w:tc>
          <w:tcPr>
            <w:tcW w:w="527" w:type="dxa"/>
            <w:shd w:val="clear" w:color="auto" w:fill="ABAFBF" w:themeFill="accent6"/>
            <w:vAlign w:val="center"/>
          </w:tcPr>
          <w:p w14:paraId="1F69AF9F" w14:textId="36A9976A" w:rsidR="00C76B6B" w:rsidRPr="00842831" w:rsidRDefault="00C76B6B" w:rsidP="00C76B6B">
            <w:pPr>
              <w:spacing w:before="0"/>
              <w:jc w:val="center"/>
              <w:rPr>
                <w:rFonts w:asciiTheme="majorHAnsi" w:hAnsiTheme="majorHAnsi" w:cstheme="majorHAnsi"/>
                <w:sz w:val="19"/>
                <w:szCs w:val="19"/>
              </w:rPr>
            </w:pPr>
          </w:p>
        </w:tc>
        <w:tc>
          <w:tcPr>
            <w:tcW w:w="527" w:type="dxa"/>
            <w:shd w:val="clear" w:color="auto" w:fill="ABAFBF" w:themeFill="accent6"/>
            <w:vAlign w:val="center"/>
          </w:tcPr>
          <w:p w14:paraId="348329E6" w14:textId="161ECCF5" w:rsidR="00C76B6B" w:rsidRPr="00842831" w:rsidRDefault="00C76B6B" w:rsidP="00C76B6B">
            <w:pPr>
              <w:spacing w:before="0"/>
              <w:jc w:val="center"/>
              <w:rPr>
                <w:rFonts w:asciiTheme="majorHAnsi" w:hAnsiTheme="majorHAnsi" w:cstheme="majorHAnsi"/>
                <w:sz w:val="19"/>
                <w:szCs w:val="19"/>
              </w:rPr>
            </w:pPr>
          </w:p>
        </w:tc>
        <w:tc>
          <w:tcPr>
            <w:tcW w:w="527" w:type="dxa"/>
            <w:shd w:val="clear" w:color="auto" w:fill="ABAFBF" w:themeFill="accent6"/>
            <w:vAlign w:val="center"/>
          </w:tcPr>
          <w:p w14:paraId="26EB2CCE" w14:textId="5E6CFC7A" w:rsidR="00C76B6B" w:rsidRPr="00842831" w:rsidRDefault="00C76B6B" w:rsidP="00C76B6B">
            <w:pPr>
              <w:spacing w:before="0"/>
              <w:jc w:val="center"/>
              <w:rPr>
                <w:rFonts w:asciiTheme="majorHAnsi" w:hAnsiTheme="majorHAnsi" w:cstheme="majorHAnsi"/>
                <w:sz w:val="19"/>
                <w:szCs w:val="19"/>
              </w:rPr>
            </w:pPr>
          </w:p>
        </w:tc>
        <w:tc>
          <w:tcPr>
            <w:tcW w:w="524" w:type="dxa"/>
            <w:shd w:val="clear" w:color="auto" w:fill="ABAFBF" w:themeFill="accent6"/>
            <w:vAlign w:val="center"/>
          </w:tcPr>
          <w:p w14:paraId="2722A2EB" w14:textId="305C426C" w:rsidR="00C76B6B" w:rsidRPr="00842831" w:rsidRDefault="00C76B6B" w:rsidP="00C76B6B">
            <w:pPr>
              <w:spacing w:before="0"/>
              <w:jc w:val="center"/>
              <w:rPr>
                <w:rFonts w:asciiTheme="majorHAnsi" w:hAnsiTheme="majorHAnsi" w:cstheme="majorHAnsi"/>
                <w:sz w:val="19"/>
                <w:szCs w:val="19"/>
              </w:rPr>
            </w:pPr>
          </w:p>
        </w:tc>
        <w:tc>
          <w:tcPr>
            <w:tcW w:w="524" w:type="dxa"/>
            <w:shd w:val="clear" w:color="auto" w:fill="ABAFBF" w:themeFill="accent6"/>
            <w:vAlign w:val="center"/>
          </w:tcPr>
          <w:p w14:paraId="76D0E12B" w14:textId="6B838A44" w:rsidR="00C76B6B" w:rsidRPr="00842831" w:rsidRDefault="00C76B6B" w:rsidP="00C76B6B">
            <w:pPr>
              <w:spacing w:before="0"/>
              <w:jc w:val="center"/>
              <w:rPr>
                <w:rFonts w:asciiTheme="majorHAnsi" w:hAnsiTheme="majorHAnsi" w:cstheme="majorHAnsi"/>
                <w:sz w:val="19"/>
                <w:szCs w:val="19"/>
              </w:rPr>
            </w:pPr>
          </w:p>
        </w:tc>
        <w:tc>
          <w:tcPr>
            <w:tcW w:w="527" w:type="dxa"/>
            <w:shd w:val="clear" w:color="auto" w:fill="ABAFBF" w:themeFill="accent6"/>
            <w:vAlign w:val="center"/>
          </w:tcPr>
          <w:p w14:paraId="465B199E" w14:textId="736457A7" w:rsidR="00C76B6B" w:rsidRPr="00842831" w:rsidRDefault="00C76B6B" w:rsidP="00C76B6B">
            <w:pPr>
              <w:spacing w:before="0"/>
              <w:jc w:val="center"/>
              <w:rPr>
                <w:rFonts w:asciiTheme="majorHAnsi" w:hAnsiTheme="majorHAnsi" w:cstheme="majorHAnsi"/>
                <w:sz w:val="19"/>
                <w:szCs w:val="19"/>
              </w:rPr>
            </w:pPr>
          </w:p>
        </w:tc>
        <w:tc>
          <w:tcPr>
            <w:tcW w:w="527" w:type="dxa"/>
            <w:shd w:val="clear" w:color="auto" w:fill="ABAFBF" w:themeFill="accent6"/>
            <w:vAlign w:val="center"/>
          </w:tcPr>
          <w:p w14:paraId="2FF2AAED" w14:textId="1F49F5B8" w:rsidR="00C76B6B" w:rsidRPr="00842831" w:rsidRDefault="00C76B6B" w:rsidP="00C76B6B">
            <w:pPr>
              <w:spacing w:before="0"/>
              <w:jc w:val="center"/>
              <w:rPr>
                <w:rFonts w:asciiTheme="majorHAnsi" w:hAnsiTheme="majorHAnsi" w:cstheme="majorHAnsi"/>
                <w:sz w:val="19"/>
                <w:szCs w:val="19"/>
              </w:rPr>
            </w:pPr>
          </w:p>
        </w:tc>
        <w:tc>
          <w:tcPr>
            <w:tcW w:w="529" w:type="dxa"/>
            <w:shd w:val="clear" w:color="auto" w:fill="ABAFBF" w:themeFill="accent6"/>
            <w:vAlign w:val="center"/>
          </w:tcPr>
          <w:p w14:paraId="0B94087D" w14:textId="59FECEA2" w:rsidR="00C76B6B" w:rsidRPr="00842831" w:rsidRDefault="00C76B6B" w:rsidP="00C76B6B">
            <w:pPr>
              <w:spacing w:before="0"/>
              <w:jc w:val="center"/>
              <w:rPr>
                <w:rFonts w:asciiTheme="majorHAnsi" w:hAnsiTheme="majorHAnsi" w:cstheme="majorHAnsi"/>
                <w:sz w:val="19"/>
                <w:szCs w:val="19"/>
              </w:rPr>
            </w:pPr>
          </w:p>
        </w:tc>
        <w:tc>
          <w:tcPr>
            <w:tcW w:w="550" w:type="dxa"/>
            <w:shd w:val="clear" w:color="auto" w:fill="ABAFBF" w:themeFill="accent6"/>
            <w:vAlign w:val="center"/>
          </w:tcPr>
          <w:p w14:paraId="49165457" w14:textId="4507DEE5" w:rsidR="00C76B6B" w:rsidRPr="00842831" w:rsidRDefault="00C76B6B" w:rsidP="00C76B6B">
            <w:pPr>
              <w:spacing w:before="0"/>
              <w:jc w:val="center"/>
              <w:rPr>
                <w:rFonts w:asciiTheme="majorHAnsi" w:hAnsiTheme="majorHAnsi" w:cstheme="majorHAnsi"/>
                <w:sz w:val="19"/>
                <w:szCs w:val="19"/>
              </w:rPr>
            </w:pPr>
          </w:p>
        </w:tc>
        <w:tc>
          <w:tcPr>
            <w:tcW w:w="1362" w:type="dxa"/>
            <w:shd w:val="clear" w:color="auto" w:fill="auto"/>
            <w:vAlign w:val="center"/>
          </w:tcPr>
          <w:p w14:paraId="78AE5888" w14:textId="61176666" w:rsidR="00C76B6B" w:rsidRPr="00842831" w:rsidRDefault="00C76B6B" w:rsidP="00C76B6B">
            <w:pPr>
              <w:spacing w:before="0"/>
              <w:jc w:val="left"/>
              <w:rPr>
                <w:rFonts w:asciiTheme="majorHAnsi" w:hAnsiTheme="majorHAnsi" w:cstheme="majorHAnsi"/>
                <w:sz w:val="19"/>
                <w:szCs w:val="19"/>
              </w:rPr>
            </w:pPr>
            <w:r w:rsidRPr="00842831">
              <w:rPr>
                <w:rFonts w:asciiTheme="majorHAnsi" w:hAnsiTheme="majorHAnsi" w:cstheme="majorHAnsi"/>
                <w:sz w:val="19"/>
                <w:szCs w:val="19"/>
              </w:rPr>
              <w:t> </w:t>
            </w:r>
          </w:p>
        </w:tc>
      </w:tr>
      <w:tr w:rsidR="00C76B6B" w:rsidRPr="00720CE5" w14:paraId="7C9322BC" w14:textId="77777777" w:rsidTr="00AF7A15">
        <w:tc>
          <w:tcPr>
            <w:tcW w:w="1464" w:type="dxa"/>
            <w:vAlign w:val="center"/>
          </w:tcPr>
          <w:p w14:paraId="08749F38" w14:textId="3E68441F" w:rsidR="00C76B6B" w:rsidRPr="00842831" w:rsidRDefault="00C76B6B" w:rsidP="00C76B6B">
            <w:pPr>
              <w:spacing w:before="0"/>
              <w:jc w:val="center"/>
              <w:rPr>
                <w:rFonts w:asciiTheme="majorHAnsi" w:hAnsiTheme="majorHAnsi" w:cstheme="majorHAnsi"/>
                <w:color w:val="000000"/>
                <w:sz w:val="19"/>
                <w:szCs w:val="19"/>
              </w:rPr>
            </w:pPr>
            <w:r w:rsidRPr="00842831">
              <w:rPr>
                <w:rFonts w:asciiTheme="majorHAnsi" w:hAnsiTheme="majorHAnsi" w:cstheme="majorHAnsi"/>
                <w:sz w:val="19"/>
                <w:szCs w:val="19"/>
              </w:rPr>
              <w:t>Monitoring</w:t>
            </w:r>
          </w:p>
        </w:tc>
        <w:tc>
          <w:tcPr>
            <w:tcW w:w="3368" w:type="dxa"/>
            <w:vAlign w:val="center"/>
          </w:tcPr>
          <w:p w14:paraId="7D0CD858" w14:textId="3DDBCF30" w:rsidR="00C76B6B" w:rsidRPr="00842831" w:rsidRDefault="00C76B6B" w:rsidP="00C76B6B">
            <w:pPr>
              <w:spacing w:before="0"/>
              <w:jc w:val="left"/>
              <w:rPr>
                <w:rFonts w:asciiTheme="majorHAnsi" w:hAnsiTheme="majorHAnsi" w:cstheme="majorHAnsi"/>
                <w:sz w:val="19"/>
                <w:szCs w:val="19"/>
              </w:rPr>
            </w:pPr>
            <w:r w:rsidRPr="00842831">
              <w:rPr>
                <w:rFonts w:asciiTheme="majorHAnsi" w:hAnsiTheme="majorHAnsi" w:cstheme="majorHAnsi"/>
                <w:sz w:val="19"/>
                <w:szCs w:val="19"/>
              </w:rPr>
              <w:t>Razviti jednostavne alate i interne procedure za redovito praćenja pokazatelja Plana upravljanja.</w:t>
            </w:r>
          </w:p>
        </w:tc>
        <w:tc>
          <w:tcPr>
            <w:tcW w:w="734" w:type="dxa"/>
            <w:vAlign w:val="center"/>
          </w:tcPr>
          <w:p w14:paraId="70D4A03A" w14:textId="36613058" w:rsidR="00C76B6B" w:rsidRPr="00842831" w:rsidRDefault="00C76B6B" w:rsidP="00C76B6B">
            <w:pPr>
              <w:spacing w:before="0"/>
              <w:jc w:val="center"/>
              <w:rPr>
                <w:rFonts w:asciiTheme="majorHAnsi" w:hAnsiTheme="majorHAnsi" w:cstheme="majorHAnsi"/>
                <w:b/>
                <w:bCs/>
                <w:color w:val="030F40" w:themeColor="accent1"/>
                <w:sz w:val="19"/>
                <w:szCs w:val="19"/>
              </w:rPr>
            </w:pPr>
            <w:r w:rsidRPr="00842831">
              <w:rPr>
                <w:rFonts w:asciiTheme="majorHAnsi" w:hAnsiTheme="majorHAnsi" w:cstheme="majorHAnsi"/>
                <w:b/>
                <w:bCs/>
                <w:color w:val="030F40" w:themeColor="accent1"/>
                <w:sz w:val="19"/>
                <w:szCs w:val="19"/>
              </w:rPr>
              <w:t>CA10</w:t>
            </w:r>
          </w:p>
        </w:tc>
        <w:tc>
          <w:tcPr>
            <w:tcW w:w="2046" w:type="dxa"/>
            <w:vAlign w:val="center"/>
          </w:tcPr>
          <w:p w14:paraId="2813BF71" w14:textId="1245DC6E" w:rsidR="00C76B6B" w:rsidRPr="00842831" w:rsidRDefault="00C76B6B" w:rsidP="00C76B6B">
            <w:pPr>
              <w:spacing w:before="0"/>
              <w:jc w:val="left"/>
              <w:rPr>
                <w:rFonts w:asciiTheme="majorHAnsi" w:hAnsiTheme="majorHAnsi" w:cstheme="majorHAnsi"/>
                <w:color w:val="000000"/>
                <w:sz w:val="19"/>
                <w:szCs w:val="19"/>
              </w:rPr>
            </w:pPr>
            <w:r w:rsidRPr="00842831">
              <w:rPr>
                <w:rFonts w:asciiTheme="majorHAnsi" w:hAnsiTheme="majorHAnsi" w:cstheme="majorHAnsi"/>
                <w:sz w:val="19"/>
                <w:szCs w:val="19"/>
              </w:rPr>
              <w:t xml:space="preserve">Uspostavljen funkcionalan sustav redovitog prikupljanja pokazatelja postizanja ciljeva i provedbe aktivnosti Plana upravljanja. Pregled </w:t>
            </w:r>
            <w:r w:rsidRPr="00842831">
              <w:rPr>
                <w:rFonts w:asciiTheme="majorHAnsi" w:hAnsiTheme="majorHAnsi" w:cstheme="majorHAnsi"/>
                <w:sz w:val="19"/>
                <w:szCs w:val="19"/>
              </w:rPr>
              <w:lastRenderedPageBreak/>
              <w:t>provedenih aktivnosti Plana upravljanja.</w:t>
            </w:r>
          </w:p>
        </w:tc>
        <w:tc>
          <w:tcPr>
            <w:tcW w:w="442" w:type="dxa"/>
            <w:vAlign w:val="center"/>
          </w:tcPr>
          <w:p w14:paraId="18A41AF5" w14:textId="58763AB0" w:rsidR="00C76B6B" w:rsidRPr="00842831" w:rsidRDefault="00C76B6B" w:rsidP="00C76B6B">
            <w:pPr>
              <w:spacing w:before="0"/>
              <w:jc w:val="center"/>
              <w:rPr>
                <w:rFonts w:asciiTheme="majorHAnsi" w:hAnsiTheme="majorHAnsi" w:cstheme="majorHAnsi"/>
                <w:b/>
                <w:bCs/>
                <w:color w:val="030F40" w:themeColor="accent1"/>
                <w:sz w:val="19"/>
                <w:szCs w:val="19"/>
              </w:rPr>
            </w:pPr>
            <w:r w:rsidRPr="00842831">
              <w:rPr>
                <w:rFonts w:asciiTheme="majorHAnsi" w:hAnsiTheme="majorHAnsi" w:cstheme="majorHAnsi"/>
                <w:b/>
                <w:bCs/>
                <w:color w:val="030F40" w:themeColor="accent1"/>
                <w:sz w:val="19"/>
                <w:szCs w:val="19"/>
              </w:rPr>
              <w:lastRenderedPageBreak/>
              <w:t>2</w:t>
            </w:r>
          </w:p>
        </w:tc>
        <w:tc>
          <w:tcPr>
            <w:tcW w:w="527" w:type="dxa"/>
            <w:shd w:val="clear" w:color="auto" w:fill="ABAFBF" w:themeFill="accent6"/>
            <w:vAlign w:val="center"/>
          </w:tcPr>
          <w:p w14:paraId="6AAAF8BA" w14:textId="313F1B7D" w:rsidR="00C76B6B" w:rsidRPr="00842831" w:rsidRDefault="00C76B6B" w:rsidP="00C76B6B">
            <w:pPr>
              <w:spacing w:before="0"/>
              <w:jc w:val="center"/>
              <w:rPr>
                <w:rFonts w:asciiTheme="majorHAnsi" w:hAnsiTheme="majorHAnsi" w:cstheme="majorHAnsi"/>
                <w:sz w:val="19"/>
                <w:szCs w:val="19"/>
              </w:rPr>
            </w:pPr>
          </w:p>
        </w:tc>
        <w:tc>
          <w:tcPr>
            <w:tcW w:w="527" w:type="dxa"/>
            <w:shd w:val="clear" w:color="auto" w:fill="auto"/>
            <w:vAlign w:val="center"/>
          </w:tcPr>
          <w:p w14:paraId="3C14DB9A" w14:textId="60E0F5B5" w:rsidR="00C76B6B" w:rsidRPr="00842831" w:rsidRDefault="00C76B6B" w:rsidP="00C76B6B">
            <w:pPr>
              <w:spacing w:before="0"/>
              <w:jc w:val="center"/>
              <w:rPr>
                <w:rFonts w:asciiTheme="majorHAnsi" w:hAnsiTheme="majorHAnsi" w:cstheme="majorHAnsi"/>
                <w:sz w:val="19"/>
                <w:szCs w:val="19"/>
              </w:rPr>
            </w:pPr>
          </w:p>
        </w:tc>
        <w:tc>
          <w:tcPr>
            <w:tcW w:w="527" w:type="dxa"/>
            <w:shd w:val="clear" w:color="auto" w:fill="auto"/>
            <w:vAlign w:val="center"/>
          </w:tcPr>
          <w:p w14:paraId="0739693B" w14:textId="2DF31107" w:rsidR="00C76B6B" w:rsidRPr="00842831" w:rsidRDefault="00C76B6B" w:rsidP="00C76B6B">
            <w:pPr>
              <w:spacing w:before="0"/>
              <w:jc w:val="center"/>
              <w:rPr>
                <w:rFonts w:asciiTheme="majorHAnsi" w:hAnsiTheme="majorHAnsi" w:cstheme="majorHAnsi"/>
                <w:sz w:val="19"/>
                <w:szCs w:val="19"/>
              </w:rPr>
            </w:pPr>
          </w:p>
        </w:tc>
        <w:tc>
          <w:tcPr>
            <w:tcW w:w="527" w:type="dxa"/>
            <w:shd w:val="clear" w:color="auto" w:fill="auto"/>
            <w:vAlign w:val="center"/>
          </w:tcPr>
          <w:p w14:paraId="4086BE72" w14:textId="79222504" w:rsidR="00C76B6B" w:rsidRPr="00842831" w:rsidRDefault="00C76B6B" w:rsidP="00C76B6B">
            <w:pPr>
              <w:spacing w:before="0"/>
              <w:jc w:val="center"/>
              <w:rPr>
                <w:rFonts w:asciiTheme="majorHAnsi" w:hAnsiTheme="majorHAnsi" w:cstheme="majorHAnsi"/>
                <w:sz w:val="19"/>
                <w:szCs w:val="19"/>
              </w:rPr>
            </w:pPr>
          </w:p>
        </w:tc>
        <w:tc>
          <w:tcPr>
            <w:tcW w:w="524" w:type="dxa"/>
            <w:shd w:val="clear" w:color="auto" w:fill="auto"/>
            <w:vAlign w:val="center"/>
          </w:tcPr>
          <w:p w14:paraId="0C44F63B" w14:textId="0F7E3E21" w:rsidR="00C76B6B" w:rsidRPr="00842831" w:rsidRDefault="00C76B6B" w:rsidP="00C76B6B">
            <w:pPr>
              <w:spacing w:before="0"/>
              <w:jc w:val="center"/>
              <w:rPr>
                <w:rFonts w:asciiTheme="majorHAnsi" w:hAnsiTheme="majorHAnsi" w:cstheme="majorHAnsi"/>
                <w:sz w:val="19"/>
                <w:szCs w:val="19"/>
              </w:rPr>
            </w:pPr>
          </w:p>
        </w:tc>
        <w:tc>
          <w:tcPr>
            <w:tcW w:w="524" w:type="dxa"/>
            <w:shd w:val="clear" w:color="auto" w:fill="auto"/>
            <w:vAlign w:val="center"/>
          </w:tcPr>
          <w:p w14:paraId="4CA6EE9A" w14:textId="4C05A455" w:rsidR="00C76B6B" w:rsidRPr="00842831" w:rsidRDefault="00C76B6B" w:rsidP="00C76B6B">
            <w:pPr>
              <w:spacing w:before="0"/>
              <w:jc w:val="center"/>
              <w:rPr>
                <w:rFonts w:asciiTheme="majorHAnsi" w:hAnsiTheme="majorHAnsi" w:cstheme="majorHAnsi"/>
                <w:sz w:val="19"/>
                <w:szCs w:val="19"/>
              </w:rPr>
            </w:pPr>
          </w:p>
        </w:tc>
        <w:tc>
          <w:tcPr>
            <w:tcW w:w="527" w:type="dxa"/>
            <w:shd w:val="clear" w:color="auto" w:fill="auto"/>
            <w:vAlign w:val="center"/>
          </w:tcPr>
          <w:p w14:paraId="3B1C7A7D" w14:textId="03F0E81F" w:rsidR="00C76B6B" w:rsidRPr="00842831" w:rsidRDefault="00C76B6B" w:rsidP="00C76B6B">
            <w:pPr>
              <w:spacing w:before="0"/>
              <w:jc w:val="center"/>
              <w:rPr>
                <w:rFonts w:asciiTheme="majorHAnsi" w:hAnsiTheme="majorHAnsi" w:cstheme="majorHAnsi"/>
                <w:sz w:val="19"/>
                <w:szCs w:val="19"/>
              </w:rPr>
            </w:pPr>
          </w:p>
        </w:tc>
        <w:tc>
          <w:tcPr>
            <w:tcW w:w="527" w:type="dxa"/>
            <w:shd w:val="clear" w:color="auto" w:fill="auto"/>
            <w:vAlign w:val="center"/>
          </w:tcPr>
          <w:p w14:paraId="4E93E081" w14:textId="64B4B782" w:rsidR="00C76B6B" w:rsidRPr="00842831" w:rsidRDefault="00C76B6B" w:rsidP="00C76B6B">
            <w:pPr>
              <w:spacing w:before="0"/>
              <w:jc w:val="center"/>
              <w:rPr>
                <w:rFonts w:asciiTheme="majorHAnsi" w:hAnsiTheme="majorHAnsi" w:cstheme="majorHAnsi"/>
                <w:sz w:val="19"/>
                <w:szCs w:val="19"/>
              </w:rPr>
            </w:pPr>
          </w:p>
        </w:tc>
        <w:tc>
          <w:tcPr>
            <w:tcW w:w="529" w:type="dxa"/>
            <w:shd w:val="clear" w:color="auto" w:fill="auto"/>
            <w:vAlign w:val="center"/>
          </w:tcPr>
          <w:p w14:paraId="1A189F90" w14:textId="5D4CC1D4" w:rsidR="00C76B6B" w:rsidRPr="00842831" w:rsidRDefault="00C76B6B" w:rsidP="00C76B6B">
            <w:pPr>
              <w:spacing w:before="0"/>
              <w:jc w:val="center"/>
              <w:rPr>
                <w:rFonts w:asciiTheme="majorHAnsi" w:hAnsiTheme="majorHAnsi" w:cstheme="majorHAnsi"/>
                <w:sz w:val="19"/>
                <w:szCs w:val="19"/>
              </w:rPr>
            </w:pPr>
          </w:p>
        </w:tc>
        <w:tc>
          <w:tcPr>
            <w:tcW w:w="550" w:type="dxa"/>
            <w:shd w:val="clear" w:color="auto" w:fill="auto"/>
            <w:vAlign w:val="center"/>
          </w:tcPr>
          <w:p w14:paraId="3DAE23F7" w14:textId="00266DBE" w:rsidR="00C76B6B" w:rsidRPr="00842831" w:rsidRDefault="00C76B6B" w:rsidP="00C76B6B">
            <w:pPr>
              <w:spacing w:before="0"/>
              <w:jc w:val="center"/>
              <w:rPr>
                <w:rFonts w:asciiTheme="majorHAnsi" w:hAnsiTheme="majorHAnsi" w:cstheme="majorHAnsi"/>
                <w:sz w:val="19"/>
                <w:szCs w:val="19"/>
              </w:rPr>
            </w:pPr>
          </w:p>
        </w:tc>
        <w:tc>
          <w:tcPr>
            <w:tcW w:w="1362" w:type="dxa"/>
            <w:shd w:val="clear" w:color="auto" w:fill="auto"/>
            <w:vAlign w:val="center"/>
          </w:tcPr>
          <w:p w14:paraId="5CA68D9A" w14:textId="70FEC82F" w:rsidR="00C76B6B" w:rsidRPr="00842831" w:rsidRDefault="00C76B6B" w:rsidP="00C76B6B">
            <w:pPr>
              <w:spacing w:before="0"/>
              <w:jc w:val="left"/>
              <w:rPr>
                <w:rFonts w:asciiTheme="majorHAnsi" w:hAnsiTheme="majorHAnsi" w:cstheme="majorHAnsi"/>
                <w:sz w:val="19"/>
                <w:szCs w:val="19"/>
              </w:rPr>
            </w:pPr>
            <w:r w:rsidRPr="00842831">
              <w:rPr>
                <w:rFonts w:asciiTheme="majorHAnsi" w:hAnsiTheme="majorHAnsi" w:cstheme="majorHAnsi"/>
                <w:sz w:val="19"/>
                <w:szCs w:val="19"/>
              </w:rPr>
              <w:t> </w:t>
            </w:r>
          </w:p>
        </w:tc>
      </w:tr>
      <w:tr w:rsidR="00C76B6B" w:rsidRPr="00720CE5" w14:paraId="36236F9A" w14:textId="77777777" w:rsidTr="00AF7A15">
        <w:tc>
          <w:tcPr>
            <w:tcW w:w="1464" w:type="dxa"/>
            <w:vAlign w:val="center"/>
          </w:tcPr>
          <w:p w14:paraId="33A885AD" w14:textId="74F0D9BF" w:rsidR="00C76B6B" w:rsidRPr="00842831" w:rsidRDefault="00C76B6B" w:rsidP="00C76B6B">
            <w:pPr>
              <w:spacing w:before="0"/>
              <w:jc w:val="center"/>
              <w:rPr>
                <w:rFonts w:asciiTheme="majorHAnsi" w:hAnsiTheme="majorHAnsi" w:cstheme="majorHAnsi"/>
                <w:color w:val="000000"/>
                <w:sz w:val="19"/>
                <w:szCs w:val="19"/>
              </w:rPr>
            </w:pPr>
            <w:r w:rsidRPr="00842831">
              <w:rPr>
                <w:rFonts w:asciiTheme="majorHAnsi" w:hAnsiTheme="majorHAnsi" w:cstheme="majorHAnsi"/>
                <w:sz w:val="19"/>
                <w:szCs w:val="19"/>
              </w:rPr>
              <w:t>Monitoring</w:t>
            </w:r>
          </w:p>
        </w:tc>
        <w:tc>
          <w:tcPr>
            <w:tcW w:w="3368" w:type="dxa"/>
            <w:vAlign w:val="center"/>
          </w:tcPr>
          <w:p w14:paraId="631D0F98" w14:textId="2DA4A831" w:rsidR="00C76B6B" w:rsidRPr="00842831" w:rsidRDefault="00C76B6B" w:rsidP="00C76B6B">
            <w:pPr>
              <w:spacing w:before="0"/>
              <w:jc w:val="left"/>
              <w:rPr>
                <w:rFonts w:asciiTheme="majorHAnsi" w:hAnsiTheme="majorHAnsi" w:cstheme="majorHAnsi"/>
                <w:sz w:val="19"/>
                <w:szCs w:val="19"/>
              </w:rPr>
            </w:pPr>
            <w:r w:rsidRPr="00842831">
              <w:rPr>
                <w:rFonts w:asciiTheme="majorHAnsi" w:hAnsiTheme="majorHAnsi" w:cstheme="majorHAnsi"/>
                <w:sz w:val="19"/>
                <w:szCs w:val="19"/>
              </w:rPr>
              <w:t>Na godišnjoj razini raditi procjenu provedbe aktivnosti te nakon pet godina procjenu ostvarivanja ciljeva Plana upravljanja te prema potrebi napraviti reviziju Plana upravljanja.</w:t>
            </w:r>
          </w:p>
        </w:tc>
        <w:tc>
          <w:tcPr>
            <w:tcW w:w="734" w:type="dxa"/>
            <w:vAlign w:val="center"/>
          </w:tcPr>
          <w:p w14:paraId="6CEC1A93" w14:textId="2DCC48DD" w:rsidR="00C76B6B" w:rsidRPr="00842831" w:rsidRDefault="00C76B6B" w:rsidP="00C76B6B">
            <w:pPr>
              <w:spacing w:before="0"/>
              <w:jc w:val="center"/>
              <w:rPr>
                <w:rFonts w:asciiTheme="majorHAnsi" w:hAnsiTheme="majorHAnsi" w:cstheme="majorHAnsi"/>
                <w:b/>
                <w:bCs/>
                <w:color w:val="030F40" w:themeColor="accent1"/>
                <w:sz w:val="19"/>
                <w:szCs w:val="19"/>
              </w:rPr>
            </w:pPr>
            <w:r w:rsidRPr="00842831">
              <w:rPr>
                <w:rFonts w:asciiTheme="majorHAnsi" w:hAnsiTheme="majorHAnsi" w:cstheme="majorHAnsi"/>
                <w:b/>
                <w:bCs/>
                <w:color w:val="030F40" w:themeColor="accent1"/>
                <w:sz w:val="19"/>
                <w:szCs w:val="19"/>
              </w:rPr>
              <w:t>CA11</w:t>
            </w:r>
          </w:p>
        </w:tc>
        <w:tc>
          <w:tcPr>
            <w:tcW w:w="2046" w:type="dxa"/>
            <w:vAlign w:val="center"/>
          </w:tcPr>
          <w:p w14:paraId="38C469DF" w14:textId="4CDC14E4" w:rsidR="00C76B6B" w:rsidRPr="00842831" w:rsidRDefault="00C76B6B" w:rsidP="00C76B6B">
            <w:pPr>
              <w:spacing w:before="0"/>
              <w:jc w:val="left"/>
              <w:rPr>
                <w:rFonts w:asciiTheme="majorHAnsi" w:hAnsiTheme="majorHAnsi" w:cstheme="majorHAnsi"/>
                <w:color w:val="000000"/>
                <w:sz w:val="19"/>
                <w:szCs w:val="19"/>
              </w:rPr>
            </w:pPr>
            <w:r w:rsidRPr="00842831">
              <w:rPr>
                <w:rFonts w:asciiTheme="majorHAnsi" w:hAnsiTheme="majorHAnsi" w:cstheme="majorHAnsi"/>
                <w:color w:val="000000"/>
                <w:sz w:val="19"/>
                <w:szCs w:val="19"/>
              </w:rPr>
              <w:t>Izvješća o provedenoj procjeni provedbe aktivnosti i postizanja ciljeva nakon 5 godina provedbe PU. Godišnja izvješća o radu.</w:t>
            </w:r>
          </w:p>
        </w:tc>
        <w:tc>
          <w:tcPr>
            <w:tcW w:w="442" w:type="dxa"/>
            <w:vAlign w:val="center"/>
          </w:tcPr>
          <w:p w14:paraId="621E5C36" w14:textId="356B3968" w:rsidR="00C76B6B" w:rsidRPr="00842831" w:rsidRDefault="00C76B6B" w:rsidP="00C76B6B">
            <w:pPr>
              <w:spacing w:before="0"/>
              <w:jc w:val="center"/>
              <w:rPr>
                <w:rFonts w:asciiTheme="majorHAnsi" w:hAnsiTheme="majorHAnsi" w:cstheme="majorHAnsi"/>
                <w:b/>
                <w:bCs/>
                <w:color w:val="030F40" w:themeColor="accent1"/>
                <w:sz w:val="19"/>
                <w:szCs w:val="19"/>
              </w:rPr>
            </w:pPr>
            <w:r w:rsidRPr="00842831">
              <w:rPr>
                <w:rFonts w:asciiTheme="majorHAnsi" w:hAnsiTheme="majorHAnsi" w:cstheme="majorHAnsi"/>
                <w:b/>
                <w:bCs/>
                <w:color w:val="030F40" w:themeColor="accent1"/>
                <w:sz w:val="19"/>
                <w:szCs w:val="19"/>
              </w:rPr>
              <w:t>1</w:t>
            </w:r>
          </w:p>
        </w:tc>
        <w:tc>
          <w:tcPr>
            <w:tcW w:w="527" w:type="dxa"/>
            <w:shd w:val="clear" w:color="auto" w:fill="ABAFBF" w:themeFill="accent6"/>
            <w:vAlign w:val="center"/>
          </w:tcPr>
          <w:p w14:paraId="41C47968" w14:textId="02A3FCE1" w:rsidR="00C76B6B" w:rsidRPr="00842831" w:rsidRDefault="00C76B6B" w:rsidP="00C76B6B">
            <w:pPr>
              <w:spacing w:before="0"/>
              <w:jc w:val="center"/>
              <w:rPr>
                <w:rFonts w:asciiTheme="majorHAnsi" w:hAnsiTheme="majorHAnsi" w:cstheme="majorHAnsi"/>
                <w:sz w:val="19"/>
                <w:szCs w:val="19"/>
              </w:rPr>
            </w:pPr>
          </w:p>
        </w:tc>
        <w:tc>
          <w:tcPr>
            <w:tcW w:w="527" w:type="dxa"/>
            <w:shd w:val="clear" w:color="auto" w:fill="ABAFBF" w:themeFill="accent6"/>
            <w:vAlign w:val="center"/>
          </w:tcPr>
          <w:p w14:paraId="297252F0" w14:textId="2B1C959A" w:rsidR="00C76B6B" w:rsidRPr="00842831" w:rsidRDefault="00C76B6B" w:rsidP="00C76B6B">
            <w:pPr>
              <w:spacing w:before="0"/>
              <w:jc w:val="center"/>
              <w:rPr>
                <w:rFonts w:asciiTheme="majorHAnsi" w:hAnsiTheme="majorHAnsi" w:cstheme="majorHAnsi"/>
                <w:sz w:val="19"/>
                <w:szCs w:val="19"/>
              </w:rPr>
            </w:pPr>
          </w:p>
        </w:tc>
        <w:tc>
          <w:tcPr>
            <w:tcW w:w="527" w:type="dxa"/>
            <w:shd w:val="clear" w:color="auto" w:fill="ABAFBF" w:themeFill="accent6"/>
            <w:vAlign w:val="center"/>
          </w:tcPr>
          <w:p w14:paraId="21E497F5" w14:textId="583CAF44" w:rsidR="00C76B6B" w:rsidRPr="00842831" w:rsidRDefault="00C76B6B" w:rsidP="00C76B6B">
            <w:pPr>
              <w:spacing w:before="0"/>
              <w:jc w:val="center"/>
              <w:rPr>
                <w:rFonts w:asciiTheme="majorHAnsi" w:hAnsiTheme="majorHAnsi" w:cstheme="majorHAnsi"/>
                <w:sz w:val="19"/>
                <w:szCs w:val="19"/>
              </w:rPr>
            </w:pPr>
          </w:p>
        </w:tc>
        <w:tc>
          <w:tcPr>
            <w:tcW w:w="527" w:type="dxa"/>
            <w:shd w:val="clear" w:color="auto" w:fill="ABAFBF" w:themeFill="accent6"/>
            <w:vAlign w:val="center"/>
          </w:tcPr>
          <w:p w14:paraId="59A65284" w14:textId="2F512D1E" w:rsidR="00C76B6B" w:rsidRPr="00842831" w:rsidRDefault="00C76B6B" w:rsidP="00C76B6B">
            <w:pPr>
              <w:spacing w:before="0"/>
              <w:jc w:val="center"/>
              <w:rPr>
                <w:rFonts w:asciiTheme="majorHAnsi" w:hAnsiTheme="majorHAnsi" w:cstheme="majorHAnsi"/>
                <w:sz w:val="19"/>
                <w:szCs w:val="19"/>
              </w:rPr>
            </w:pPr>
          </w:p>
        </w:tc>
        <w:tc>
          <w:tcPr>
            <w:tcW w:w="524" w:type="dxa"/>
            <w:shd w:val="clear" w:color="auto" w:fill="ABAFBF" w:themeFill="accent6"/>
            <w:vAlign w:val="center"/>
          </w:tcPr>
          <w:p w14:paraId="5CB87ADA" w14:textId="082284E6" w:rsidR="00C76B6B" w:rsidRPr="00842831" w:rsidRDefault="00C76B6B" w:rsidP="00C76B6B">
            <w:pPr>
              <w:spacing w:before="0"/>
              <w:jc w:val="center"/>
              <w:rPr>
                <w:rFonts w:asciiTheme="majorHAnsi" w:hAnsiTheme="majorHAnsi" w:cstheme="majorHAnsi"/>
                <w:sz w:val="19"/>
                <w:szCs w:val="19"/>
              </w:rPr>
            </w:pPr>
          </w:p>
        </w:tc>
        <w:tc>
          <w:tcPr>
            <w:tcW w:w="524" w:type="dxa"/>
            <w:shd w:val="clear" w:color="auto" w:fill="ABAFBF" w:themeFill="accent6"/>
            <w:vAlign w:val="center"/>
          </w:tcPr>
          <w:p w14:paraId="2C4DE26D" w14:textId="475E4FA7" w:rsidR="00C76B6B" w:rsidRPr="00842831" w:rsidRDefault="00C76B6B" w:rsidP="00C76B6B">
            <w:pPr>
              <w:spacing w:before="0"/>
              <w:jc w:val="center"/>
              <w:rPr>
                <w:rFonts w:asciiTheme="majorHAnsi" w:hAnsiTheme="majorHAnsi" w:cstheme="majorHAnsi"/>
                <w:sz w:val="19"/>
                <w:szCs w:val="19"/>
              </w:rPr>
            </w:pPr>
          </w:p>
        </w:tc>
        <w:tc>
          <w:tcPr>
            <w:tcW w:w="527" w:type="dxa"/>
            <w:shd w:val="clear" w:color="auto" w:fill="ABAFBF" w:themeFill="accent6"/>
            <w:vAlign w:val="center"/>
          </w:tcPr>
          <w:p w14:paraId="42F43249" w14:textId="68635FC7" w:rsidR="00C76B6B" w:rsidRPr="00842831" w:rsidRDefault="00C76B6B" w:rsidP="00C76B6B">
            <w:pPr>
              <w:spacing w:before="0"/>
              <w:jc w:val="center"/>
              <w:rPr>
                <w:rFonts w:asciiTheme="majorHAnsi" w:hAnsiTheme="majorHAnsi" w:cstheme="majorHAnsi"/>
                <w:sz w:val="19"/>
                <w:szCs w:val="19"/>
              </w:rPr>
            </w:pPr>
          </w:p>
        </w:tc>
        <w:tc>
          <w:tcPr>
            <w:tcW w:w="527" w:type="dxa"/>
            <w:shd w:val="clear" w:color="auto" w:fill="ABAFBF" w:themeFill="accent6"/>
            <w:vAlign w:val="center"/>
          </w:tcPr>
          <w:p w14:paraId="2D39E753" w14:textId="53546995" w:rsidR="00C76B6B" w:rsidRPr="00842831" w:rsidRDefault="00C76B6B" w:rsidP="00C76B6B">
            <w:pPr>
              <w:spacing w:before="0"/>
              <w:jc w:val="center"/>
              <w:rPr>
                <w:rFonts w:asciiTheme="majorHAnsi" w:hAnsiTheme="majorHAnsi" w:cstheme="majorHAnsi"/>
                <w:sz w:val="19"/>
                <w:szCs w:val="19"/>
              </w:rPr>
            </w:pPr>
          </w:p>
        </w:tc>
        <w:tc>
          <w:tcPr>
            <w:tcW w:w="529" w:type="dxa"/>
            <w:shd w:val="clear" w:color="auto" w:fill="ABAFBF" w:themeFill="accent6"/>
            <w:vAlign w:val="center"/>
          </w:tcPr>
          <w:p w14:paraId="216C1599" w14:textId="09711C39" w:rsidR="00C76B6B" w:rsidRPr="00842831" w:rsidRDefault="00C76B6B" w:rsidP="00C76B6B">
            <w:pPr>
              <w:spacing w:before="0"/>
              <w:jc w:val="center"/>
              <w:rPr>
                <w:rFonts w:asciiTheme="majorHAnsi" w:hAnsiTheme="majorHAnsi" w:cstheme="majorHAnsi"/>
                <w:sz w:val="19"/>
                <w:szCs w:val="19"/>
              </w:rPr>
            </w:pPr>
          </w:p>
        </w:tc>
        <w:tc>
          <w:tcPr>
            <w:tcW w:w="550" w:type="dxa"/>
            <w:shd w:val="clear" w:color="auto" w:fill="ABAFBF" w:themeFill="accent6"/>
            <w:vAlign w:val="center"/>
          </w:tcPr>
          <w:p w14:paraId="4A855C22" w14:textId="5D0E521D" w:rsidR="00C76B6B" w:rsidRPr="00842831" w:rsidRDefault="00C76B6B" w:rsidP="00C76B6B">
            <w:pPr>
              <w:spacing w:before="0"/>
              <w:jc w:val="center"/>
              <w:rPr>
                <w:rFonts w:asciiTheme="majorHAnsi" w:hAnsiTheme="majorHAnsi" w:cstheme="majorHAnsi"/>
                <w:sz w:val="19"/>
                <w:szCs w:val="19"/>
              </w:rPr>
            </w:pPr>
          </w:p>
        </w:tc>
        <w:tc>
          <w:tcPr>
            <w:tcW w:w="1362" w:type="dxa"/>
            <w:shd w:val="clear" w:color="auto" w:fill="auto"/>
            <w:vAlign w:val="center"/>
          </w:tcPr>
          <w:p w14:paraId="792C5E1D" w14:textId="52B5B68E" w:rsidR="00C76B6B" w:rsidRPr="00842831" w:rsidRDefault="00C76B6B" w:rsidP="00C76B6B">
            <w:pPr>
              <w:spacing w:before="0"/>
              <w:jc w:val="left"/>
              <w:rPr>
                <w:rFonts w:asciiTheme="majorHAnsi" w:hAnsiTheme="majorHAnsi" w:cstheme="majorHAnsi"/>
                <w:sz w:val="19"/>
                <w:szCs w:val="19"/>
              </w:rPr>
            </w:pPr>
            <w:r w:rsidRPr="00842831">
              <w:rPr>
                <w:rFonts w:asciiTheme="majorHAnsi" w:hAnsiTheme="majorHAnsi" w:cstheme="majorHAnsi"/>
                <w:sz w:val="19"/>
                <w:szCs w:val="19"/>
              </w:rPr>
              <w:t> </w:t>
            </w:r>
          </w:p>
        </w:tc>
      </w:tr>
      <w:tr w:rsidR="00C76B6B" w:rsidRPr="00720CE5" w14:paraId="02997AF2" w14:textId="77777777" w:rsidTr="00AF7A15">
        <w:tc>
          <w:tcPr>
            <w:tcW w:w="1464" w:type="dxa"/>
            <w:vAlign w:val="center"/>
          </w:tcPr>
          <w:p w14:paraId="087D4489" w14:textId="67F79B57" w:rsidR="00C76B6B" w:rsidRPr="00842831" w:rsidRDefault="00C76B6B" w:rsidP="00C76B6B">
            <w:pPr>
              <w:spacing w:before="0"/>
              <w:jc w:val="center"/>
              <w:rPr>
                <w:rFonts w:asciiTheme="majorHAnsi" w:hAnsiTheme="majorHAnsi" w:cstheme="majorHAnsi"/>
                <w:sz w:val="19"/>
                <w:szCs w:val="19"/>
              </w:rPr>
            </w:pPr>
            <w:r w:rsidRPr="00842831">
              <w:rPr>
                <w:rFonts w:asciiTheme="majorHAnsi" w:hAnsiTheme="majorHAnsi" w:cstheme="majorHAnsi"/>
                <w:sz w:val="19"/>
                <w:szCs w:val="19"/>
              </w:rPr>
              <w:t>Aktivno upravljanje</w:t>
            </w:r>
          </w:p>
        </w:tc>
        <w:tc>
          <w:tcPr>
            <w:tcW w:w="3368" w:type="dxa"/>
            <w:vAlign w:val="center"/>
          </w:tcPr>
          <w:p w14:paraId="48BAEA3A" w14:textId="600645F6" w:rsidR="00C76B6B" w:rsidRPr="00842831" w:rsidRDefault="00C76B6B" w:rsidP="00C76B6B">
            <w:pPr>
              <w:spacing w:before="0"/>
              <w:jc w:val="left"/>
              <w:rPr>
                <w:rFonts w:asciiTheme="majorHAnsi" w:hAnsiTheme="majorHAnsi" w:cstheme="majorHAnsi"/>
                <w:color w:val="000000"/>
                <w:sz w:val="19"/>
                <w:szCs w:val="19"/>
              </w:rPr>
            </w:pPr>
            <w:r w:rsidRPr="00842831">
              <w:rPr>
                <w:rFonts w:asciiTheme="majorHAnsi" w:hAnsiTheme="majorHAnsi" w:cstheme="majorHAnsi"/>
                <w:sz w:val="19"/>
                <w:szCs w:val="19"/>
              </w:rPr>
              <w:t>Razvijati projektne prijedloge za provedbu Plana upravljanja.</w:t>
            </w:r>
          </w:p>
        </w:tc>
        <w:tc>
          <w:tcPr>
            <w:tcW w:w="734" w:type="dxa"/>
            <w:vAlign w:val="center"/>
          </w:tcPr>
          <w:p w14:paraId="45B87E39" w14:textId="627B3943" w:rsidR="00C76B6B" w:rsidRPr="00842831" w:rsidRDefault="00C76B6B" w:rsidP="00C76B6B">
            <w:pPr>
              <w:spacing w:before="0"/>
              <w:jc w:val="center"/>
              <w:rPr>
                <w:rFonts w:asciiTheme="majorHAnsi" w:hAnsiTheme="majorHAnsi" w:cstheme="majorHAnsi"/>
                <w:b/>
                <w:bCs/>
                <w:color w:val="030F40" w:themeColor="accent1"/>
                <w:sz w:val="19"/>
                <w:szCs w:val="19"/>
              </w:rPr>
            </w:pPr>
            <w:r w:rsidRPr="00842831">
              <w:rPr>
                <w:rFonts w:asciiTheme="majorHAnsi" w:hAnsiTheme="majorHAnsi" w:cstheme="majorHAnsi"/>
                <w:b/>
                <w:bCs/>
                <w:color w:val="030F40" w:themeColor="accent1"/>
                <w:sz w:val="19"/>
                <w:szCs w:val="19"/>
              </w:rPr>
              <w:t>CA12</w:t>
            </w:r>
          </w:p>
        </w:tc>
        <w:tc>
          <w:tcPr>
            <w:tcW w:w="2046" w:type="dxa"/>
            <w:vAlign w:val="center"/>
          </w:tcPr>
          <w:p w14:paraId="51CF31AA" w14:textId="2F559A3E" w:rsidR="00C76B6B" w:rsidRPr="00842831" w:rsidRDefault="00C76B6B" w:rsidP="00C76B6B">
            <w:pPr>
              <w:spacing w:before="0"/>
              <w:jc w:val="left"/>
              <w:rPr>
                <w:rFonts w:asciiTheme="majorHAnsi" w:hAnsiTheme="majorHAnsi" w:cstheme="majorHAnsi"/>
                <w:color w:val="000000"/>
                <w:sz w:val="19"/>
                <w:szCs w:val="19"/>
              </w:rPr>
            </w:pPr>
            <w:r w:rsidRPr="00842831">
              <w:rPr>
                <w:rFonts w:asciiTheme="majorHAnsi" w:hAnsiTheme="majorHAnsi" w:cstheme="majorHAnsi"/>
                <w:sz w:val="19"/>
                <w:szCs w:val="19"/>
              </w:rPr>
              <w:t>Broj i iznos projektnih prijedloga prijavljenih na natječaje te odobrenih.</w:t>
            </w:r>
          </w:p>
        </w:tc>
        <w:tc>
          <w:tcPr>
            <w:tcW w:w="442" w:type="dxa"/>
            <w:vAlign w:val="center"/>
          </w:tcPr>
          <w:p w14:paraId="14B12240" w14:textId="799D368C" w:rsidR="00C76B6B" w:rsidRPr="00842831" w:rsidRDefault="00C76B6B" w:rsidP="00C76B6B">
            <w:pPr>
              <w:spacing w:before="0"/>
              <w:jc w:val="center"/>
              <w:rPr>
                <w:rFonts w:asciiTheme="majorHAnsi" w:hAnsiTheme="majorHAnsi" w:cstheme="majorHAnsi"/>
                <w:b/>
                <w:bCs/>
                <w:color w:val="030F40" w:themeColor="accent1"/>
                <w:sz w:val="19"/>
                <w:szCs w:val="19"/>
              </w:rPr>
            </w:pPr>
            <w:r w:rsidRPr="00842831">
              <w:rPr>
                <w:rFonts w:asciiTheme="majorHAnsi" w:hAnsiTheme="majorHAnsi" w:cstheme="majorHAnsi"/>
                <w:b/>
                <w:bCs/>
                <w:color w:val="030F40" w:themeColor="accent1"/>
                <w:sz w:val="19"/>
                <w:szCs w:val="19"/>
              </w:rPr>
              <w:t>2</w:t>
            </w:r>
          </w:p>
        </w:tc>
        <w:tc>
          <w:tcPr>
            <w:tcW w:w="527" w:type="dxa"/>
            <w:shd w:val="clear" w:color="auto" w:fill="ABAFBF" w:themeFill="accent6"/>
            <w:vAlign w:val="center"/>
          </w:tcPr>
          <w:p w14:paraId="6A7B9C68" w14:textId="0D2A6D35" w:rsidR="00C76B6B" w:rsidRPr="00842831" w:rsidRDefault="00C76B6B" w:rsidP="00C76B6B">
            <w:pPr>
              <w:spacing w:before="0"/>
              <w:jc w:val="center"/>
              <w:rPr>
                <w:rFonts w:asciiTheme="majorHAnsi" w:hAnsiTheme="majorHAnsi" w:cstheme="majorHAnsi"/>
                <w:sz w:val="19"/>
                <w:szCs w:val="19"/>
              </w:rPr>
            </w:pPr>
          </w:p>
        </w:tc>
        <w:tc>
          <w:tcPr>
            <w:tcW w:w="527" w:type="dxa"/>
            <w:shd w:val="clear" w:color="auto" w:fill="ABAFBF" w:themeFill="accent6"/>
            <w:vAlign w:val="center"/>
          </w:tcPr>
          <w:p w14:paraId="232C3399" w14:textId="7B126E9D" w:rsidR="00C76B6B" w:rsidRPr="00842831" w:rsidRDefault="00C76B6B" w:rsidP="00C76B6B">
            <w:pPr>
              <w:spacing w:before="0"/>
              <w:jc w:val="center"/>
              <w:rPr>
                <w:rFonts w:asciiTheme="majorHAnsi" w:hAnsiTheme="majorHAnsi" w:cstheme="majorHAnsi"/>
                <w:sz w:val="19"/>
                <w:szCs w:val="19"/>
              </w:rPr>
            </w:pPr>
          </w:p>
        </w:tc>
        <w:tc>
          <w:tcPr>
            <w:tcW w:w="527" w:type="dxa"/>
            <w:shd w:val="clear" w:color="auto" w:fill="ABAFBF" w:themeFill="accent6"/>
            <w:vAlign w:val="center"/>
          </w:tcPr>
          <w:p w14:paraId="71C44B0C" w14:textId="127A5B6F" w:rsidR="00C76B6B" w:rsidRPr="00842831" w:rsidRDefault="00C76B6B" w:rsidP="00C76B6B">
            <w:pPr>
              <w:spacing w:before="0"/>
              <w:jc w:val="center"/>
              <w:rPr>
                <w:rFonts w:asciiTheme="majorHAnsi" w:hAnsiTheme="majorHAnsi" w:cstheme="majorHAnsi"/>
                <w:sz w:val="19"/>
                <w:szCs w:val="19"/>
              </w:rPr>
            </w:pPr>
          </w:p>
        </w:tc>
        <w:tc>
          <w:tcPr>
            <w:tcW w:w="527" w:type="dxa"/>
            <w:shd w:val="clear" w:color="auto" w:fill="ABAFBF" w:themeFill="accent6"/>
            <w:vAlign w:val="center"/>
          </w:tcPr>
          <w:p w14:paraId="127FFCBB" w14:textId="26B5408E" w:rsidR="00C76B6B" w:rsidRPr="00842831" w:rsidRDefault="00C76B6B" w:rsidP="00C76B6B">
            <w:pPr>
              <w:spacing w:before="0"/>
              <w:jc w:val="center"/>
              <w:rPr>
                <w:rFonts w:asciiTheme="majorHAnsi" w:hAnsiTheme="majorHAnsi" w:cstheme="majorHAnsi"/>
                <w:sz w:val="19"/>
                <w:szCs w:val="19"/>
              </w:rPr>
            </w:pPr>
          </w:p>
        </w:tc>
        <w:tc>
          <w:tcPr>
            <w:tcW w:w="524" w:type="dxa"/>
            <w:shd w:val="clear" w:color="auto" w:fill="ABAFBF" w:themeFill="accent6"/>
            <w:vAlign w:val="center"/>
          </w:tcPr>
          <w:p w14:paraId="530F3EAA" w14:textId="206D9336" w:rsidR="00C76B6B" w:rsidRPr="00842831" w:rsidRDefault="00C76B6B" w:rsidP="00C76B6B">
            <w:pPr>
              <w:spacing w:before="0"/>
              <w:jc w:val="center"/>
              <w:rPr>
                <w:rFonts w:asciiTheme="majorHAnsi" w:hAnsiTheme="majorHAnsi" w:cstheme="majorHAnsi"/>
                <w:sz w:val="19"/>
                <w:szCs w:val="19"/>
              </w:rPr>
            </w:pPr>
          </w:p>
        </w:tc>
        <w:tc>
          <w:tcPr>
            <w:tcW w:w="524" w:type="dxa"/>
            <w:shd w:val="clear" w:color="auto" w:fill="ABAFBF" w:themeFill="accent6"/>
            <w:vAlign w:val="center"/>
          </w:tcPr>
          <w:p w14:paraId="0AE3EA76" w14:textId="06AFC6E2" w:rsidR="00C76B6B" w:rsidRPr="00842831" w:rsidRDefault="00C76B6B" w:rsidP="00C76B6B">
            <w:pPr>
              <w:spacing w:before="0"/>
              <w:jc w:val="center"/>
              <w:rPr>
                <w:rFonts w:asciiTheme="majorHAnsi" w:hAnsiTheme="majorHAnsi" w:cstheme="majorHAnsi"/>
                <w:sz w:val="19"/>
                <w:szCs w:val="19"/>
              </w:rPr>
            </w:pPr>
          </w:p>
        </w:tc>
        <w:tc>
          <w:tcPr>
            <w:tcW w:w="527" w:type="dxa"/>
            <w:shd w:val="clear" w:color="auto" w:fill="ABAFBF" w:themeFill="accent6"/>
            <w:vAlign w:val="center"/>
          </w:tcPr>
          <w:p w14:paraId="64A65727" w14:textId="3320A6E7" w:rsidR="00C76B6B" w:rsidRPr="00842831" w:rsidRDefault="00C76B6B" w:rsidP="00C76B6B">
            <w:pPr>
              <w:spacing w:before="0"/>
              <w:jc w:val="center"/>
              <w:rPr>
                <w:rFonts w:asciiTheme="majorHAnsi" w:hAnsiTheme="majorHAnsi" w:cstheme="majorHAnsi"/>
                <w:sz w:val="19"/>
                <w:szCs w:val="19"/>
              </w:rPr>
            </w:pPr>
          </w:p>
        </w:tc>
        <w:tc>
          <w:tcPr>
            <w:tcW w:w="527" w:type="dxa"/>
            <w:shd w:val="clear" w:color="auto" w:fill="ABAFBF" w:themeFill="accent6"/>
            <w:vAlign w:val="center"/>
          </w:tcPr>
          <w:p w14:paraId="5C6A6C67" w14:textId="165AC412" w:rsidR="00C76B6B" w:rsidRPr="00842831" w:rsidRDefault="00C76B6B" w:rsidP="00C76B6B">
            <w:pPr>
              <w:spacing w:before="0"/>
              <w:jc w:val="center"/>
              <w:rPr>
                <w:rFonts w:asciiTheme="majorHAnsi" w:hAnsiTheme="majorHAnsi" w:cstheme="majorHAnsi"/>
                <w:sz w:val="19"/>
                <w:szCs w:val="19"/>
              </w:rPr>
            </w:pPr>
          </w:p>
        </w:tc>
        <w:tc>
          <w:tcPr>
            <w:tcW w:w="529" w:type="dxa"/>
            <w:shd w:val="clear" w:color="auto" w:fill="ABAFBF" w:themeFill="accent6"/>
            <w:vAlign w:val="center"/>
          </w:tcPr>
          <w:p w14:paraId="79CD8135" w14:textId="08C8B1D4" w:rsidR="00C76B6B" w:rsidRPr="00842831" w:rsidRDefault="00C76B6B" w:rsidP="00C76B6B">
            <w:pPr>
              <w:spacing w:before="0"/>
              <w:jc w:val="center"/>
              <w:rPr>
                <w:rFonts w:asciiTheme="majorHAnsi" w:hAnsiTheme="majorHAnsi" w:cstheme="majorHAnsi"/>
                <w:sz w:val="19"/>
                <w:szCs w:val="19"/>
              </w:rPr>
            </w:pPr>
          </w:p>
        </w:tc>
        <w:tc>
          <w:tcPr>
            <w:tcW w:w="550" w:type="dxa"/>
            <w:shd w:val="clear" w:color="auto" w:fill="ABAFBF" w:themeFill="accent6"/>
            <w:vAlign w:val="center"/>
          </w:tcPr>
          <w:p w14:paraId="5BE2CDA1" w14:textId="68290599" w:rsidR="00C76B6B" w:rsidRPr="00842831" w:rsidRDefault="00C76B6B" w:rsidP="00C76B6B">
            <w:pPr>
              <w:spacing w:before="0"/>
              <w:jc w:val="center"/>
              <w:rPr>
                <w:rFonts w:asciiTheme="majorHAnsi" w:hAnsiTheme="majorHAnsi" w:cstheme="majorHAnsi"/>
                <w:sz w:val="19"/>
                <w:szCs w:val="19"/>
              </w:rPr>
            </w:pPr>
          </w:p>
        </w:tc>
        <w:tc>
          <w:tcPr>
            <w:tcW w:w="1362" w:type="dxa"/>
            <w:shd w:val="clear" w:color="auto" w:fill="auto"/>
            <w:vAlign w:val="center"/>
          </w:tcPr>
          <w:p w14:paraId="26F7919A" w14:textId="72F5A403" w:rsidR="00C76B6B" w:rsidRPr="00842831" w:rsidRDefault="00C76B6B" w:rsidP="00C76B6B">
            <w:pPr>
              <w:spacing w:before="0"/>
              <w:jc w:val="left"/>
              <w:rPr>
                <w:rFonts w:asciiTheme="majorHAnsi" w:hAnsiTheme="majorHAnsi" w:cstheme="majorHAnsi"/>
                <w:color w:val="000000"/>
                <w:sz w:val="19"/>
                <w:szCs w:val="19"/>
              </w:rPr>
            </w:pPr>
            <w:r w:rsidRPr="00842831">
              <w:rPr>
                <w:rFonts w:asciiTheme="majorHAnsi" w:hAnsiTheme="majorHAnsi" w:cstheme="majorHAnsi"/>
                <w:sz w:val="19"/>
                <w:szCs w:val="19"/>
              </w:rPr>
              <w:t> </w:t>
            </w:r>
          </w:p>
        </w:tc>
      </w:tr>
      <w:tr w:rsidR="00C76B6B" w:rsidRPr="00720CE5" w14:paraId="2A393C54" w14:textId="77777777" w:rsidTr="00AF7A15">
        <w:tc>
          <w:tcPr>
            <w:tcW w:w="1464" w:type="dxa"/>
            <w:vAlign w:val="center"/>
          </w:tcPr>
          <w:p w14:paraId="550E39A7" w14:textId="675D75A6" w:rsidR="00C76B6B" w:rsidRPr="00842831" w:rsidRDefault="00C76B6B" w:rsidP="00C76B6B">
            <w:pPr>
              <w:spacing w:before="0"/>
              <w:jc w:val="center"/>
              <w:rPr>
                <w:rFonts w:asciiTheme="majorHAnsi" w:hAnsiTheme="majorHAnsi" w:cstheme="majorHAnsi"/>
                <w:sz w:val="19"/>
                <w:szCs w:val="19"/>
              </w:rPr>
            </w:pPr>
            <w:r w:rsidRPr="00842831">
              <w:rPr>
                <w:rFonts w:asciiTheme="majorHAnsi" w:hAnsiTheme="majorHAnsi" w:cstheme="majorHAnsi"/>
                <w:sz w:val="19"/>
                <w:szCs w:val="19"/>
              </w:rPr>
              <w:t>Infrastruktura</w:t>
            </w:r>
          </w:p>
        </w:tc>
        <w:tc>
          <w:tcPr>
            <w:tcW w:w="3368" w:type="dxa"/>
            <w:vAlign w:val="center"/>
          </w:tcPr>
          <w:p w14:paraId="1DC6AE2A" w14:textId="06B14EC3" w:rsidR="00C76B6B" w:rsidRPr="00842831" w:rsidRDefault="00C76B6B" w:rsidP="00C76B6B">
            <w:pPr>
              <w:spacing w:before="0"/>
              <w:jc w:val="left"/>
              <w:rPr>
                <w:rFonts w:asciiTheme="majorHAnsi" w:hAnsiTheme="majorHAnsi" w:cstheme="majorHAnsi"/>
                <w:sz w:val="19"/>
                <w:szCs w:val="19"/>
              </w:rPr>
            </w:pPr>
            <w:r w:rsidRPr="00842831">
              <w:rPr>
                <w:rFonts w:asciiTheme="majorHAnsi" w:hAnsiTheme="majorHAnsi" w:cstheme="majorHAnsi"/>
                <w:sz w:val="19"/>
                <w:szCs w:val="19"/>
              </w:rPr>
              <w:t>Uspostaviti i održavati video nadzor u zaštićenim područjima.</w:t>
            </w:r>
          </w:p>
        </w:tc>
        <w:tc>
          <w:tcPr>
            <w:tcW w:w="734" w:type="dxa"/>
            <w:vAlign w:val="center"/>
          </w:tcPr>
          <w:p w14:paraId="6A143A5A" w14:textId="09E0695B" w:rsidR="00C76B6B" w:rsidRPr="00842831" w:rsidRDefault="00C76B6B" w:rsidP="00C76B6B">
            <w:pPr>
              <w:spacing w:before="0"/>
              <w:jc w:val="center"/>
              <w:rPr>
                <w:rFonts w:asciiTheme="majorHAnsi" w:hAnsiTheme="majorHAnsi" w:cstheme="majorHAnsi"/>
                <w:b/>
                <w:bCs/>
                <w:color w:val="030F40" w:themeColor="accent1"/>
                <w:sz w:val="19"/>
                <w:szCs w:val="19"/>
              </w:rPr>
            </w:pPr>
            <w:r w:rsidRPr="00842831">
              <w:rPr>
                <w:rFonts w:asciiTheme="majorHAnsi" w:hAnsiTheme="majorHAnsi" w:cstheme="majorHAnsi"/>
                <w:b/>
                <w:bCs/>
                <w:color w:val="030F40" w:themeColor="accent1"/>
                <w:sz w:val="19"/>
                <w:szCs w:val="19"/>
              </w:rPr>
              <w:t>CA13</w:t>
            </w:r>
          </w:p>
        </w:tc>
        <w:tc>
          <w:tcPr>
            <w:tcW w:w="2046" w:type="dxa"/>
            <w:vAlign w:val="center"/>
          </w:tcPr>
          <w:p w14:paraId="250F7845" w14:textId="21003606" w:rsidR="00C76B6B" w:rsidRPr="00842831" w:rsidRDefault="00C76B6B" w:rsidP="00C76B6B">
            <w:pPr>
              <w:spacing w:before="0"/>
              <w:jc w:val="left"/>
              <w:rPr>
                <w:rFonts w:asciiTheme="majorHAnsi" w:hAnsiTheme="majorHAnsi" w:cstheme="majorHAnsi"/>
                <w:sz w:val="19"/>
                <w:szCs w:val="19"/>
              </w:rPr>
            </w:pPr>
            <w:r w:rsidRPr="00842831">
              <w:rPr>
                <w:rFonts w:asciiTheme="majorHAnsi" w:hAnsiTheme="majorHAnsi" w:cstheme="majorHAnsi"/>
                <w:sz w:val="19"/>
                <w:szCs w:val="19"/>
              </w:rPr>
              <w:t xml:space="preserve">Postavljen video nadzor na Paklenim otocima, </w:t>
            </w:r>
            <w:proofErr w:type="spellStart"/>
            <w:r w:rsidRPr="00842831">
              <w:rPr>
                <w:rFonts w:asciiTheme="majorHAnsi" w:hAnsiTheme="majorHAnsi" w:cstheme="majorHAnsi"/>
                <w:sz w:val="19"/>
                <w:szCs w:val="19"/>
              </w:rPr>
              <w:t>Šćedru</w:t>
            </w:r>
            <w:proofErr w:type="spellEnd"/>
            <w:r w:rsidRPr="00842831">
              <w:rPr>
                <w:rFonts w:asciiTheme="majorHAnsi" w:hAnsiTheme="majorHAnsi" w:cstheme="majorHAnsi"/>
                <w:sz w:val="19"/>
                <w:szCs w:val="19"/>
              </w:rPr>
              <w:t xml:space="preserve"> i Zečevu.</w:t>
            </w:r>
          </w:p>
        </w:tc>
        <w:tc>
          <w:tcPr>
            <w:tcW w:w="442" w:type="dxa"/>
            <w:vAlign w:val="center"/>
          </w:tcPr>
          <w:p w14:paraId="5D85C648" w14:textId="505ED37C" w:rsidR="00C76B6B" w:rsidRPr="00842831" w:rsidRDefault="00C76B6B" w:rsidP="00C76B6B">
            <w:pPr>
              <w:spacing w:before="0"/>
              <w:jc w:val="center"/>
              <w:rPr>
                <w:rFonts w:asciiTheme="majorHAnsi" w:hAnsiTheme="majorHAnsi" w:cstheme="majorHAnsi"/>
                <w:b/>
                <w:bCs/>
                <w:color w:val="030F40" w:themeColor="accent1"/>
                <w:sz w:val="19"/>
                <w:szCs w:val="19"/>
              </w:rPr>
            </w:pPr>
            <w:r w:rsidRPr="00842831">
              <w:rPr>
                <w:rFonts w:asciiTheme="majorHAnsi" w:hAnsiTheme="majorHAnsi" w:cstheme="majorHAnsi"/>
                <w:b/>
                <w:bCs/>
                <w:color w:val="030F40" w:themeColor="accent1"/>
                <w:sz w:val="19"/>
                <w:szCs w:val="19"/>
              </w:rPr>
              <w:t>3</w:t>
            </w:r>
          </w:p>
        </w:tc>
        <w:tc>
          <w:tcPr>
            <w:tcW w:w="527" w:type="dxa"/>
            <w:shd w:val="clear" w:color="auto" w:fill="ABAFBF" w:themeFill="accent6"/>
            <w:vAlign w:val="center"/>
          </w:tcPr>
          <w:p w14:paraId="7014A27A" w14:textId="52FC37B1" w:rsidR="00C76B6B" w:rsidRPr="00842831" w:rsidRDefault="00C76B6B" w:rsidP="00C76B6B">
            <w:pPr>
              <w:spacing w:before="0"/>
              <w:jc w:val="center"/>
              <w:rPr>
                <w:rFonts w:asciiTheme="majorHAnsi" w:hAnsiTheme="majorHAnsi" w:cstheme="majorHAnsi"/>
                <w:sz w:val="19"/>
                <w:szCs w:val="19"/>
              </w:rPr>
            </w:pPr>
          </w:p>
        </w:tc>
        <w:tc>
          <w:tcPr>
            <w:tcW w:w="527" w:type="dxa"/>
            <w:shd w:val="clear" w:color="auto" w:fill="ABAFBF" w:themeFill="accent6"/>
            <w:vAlign w:val="center"/>
          </w:tcPr>
          <w:p w14:paraId="62AA18DB" w14:textId="283D4E93" w:rsidR="00C76B6B" w:rsidRPr="00842831" w:rsidRDefault="00C76B6B" w:rsidP="00C76B6B">
            <w:pPr>
              <w:spacing w:before="0"/>
              <w:jc w:val="center"/>
              <w:rPr>
                <w:rFonts w:asciiTheme="majorHAnsi" w:hAnsiTheme="majorHAnsi" w:cstheme="majorHAnsi"/>
                <w:sz w:val="19"/>
                <w:szCs w:val="19"/>
              </w:rPr>
            </w:pPr>
          </w:p>
        </w:tc>
        <w:tc>
          <w:tcPr>
            <w:tcW w:w="527" w:type="dxa"/>
            <w:shd w:val="clear" w:color="auto" w:fill="ABAFBF" w:themeFill="accent6"/>
            <w:vAlign w:val="center"/>
          </w:tcPr>
          <w:p w14:paraId="32887130" w14:textId="4D393F46" w:rsidR="00C76B6B" w:rsidRPr="00842831" w:rsidRDefault="00C76B6B" w:rsidP="00C76B6B">
            <w:pPr>
              <w:spacing w:before="0"/>
              <w:jc w:val="center"/>
              <w:rPr>
                <w:rFonts w:asciiTheme="majorHAnsi" w:hAnsiTheme="majorHAnsi" w:cstheme="majorHAnsi"/>
                <w:sz w:val="19"/>
                <w:szCs w:val="19"/>
              </w:rPr>
            </w:pPr>
          </w:p>
        </w:tc>
        <w:tc>
          <w:tcPr>
            <w:tcW w:w="527" w:type="dxa"/>
            <w:shd w:val="clear" w:color="auto" w:fill="ABAFBF" w:themeFill="accent6"/>
            <w:vAlign w:val="center"/>
          </w:tcPr>
          <w:p w14:paraId="376AF9EE" w14:textId="2DDE88F7" w:rsidR="00C76B6B" w:rsidRPr="00842831" w:rsidRDefault="00C76B6B" w:rsidP="00C76B6B">
            <w:pPr>
              <w:spacing w:before="0"/>
              <w:jc w:val="center"/>
              <w:rPr>
                <w:rFonts w:asciiTheme="majorHAnsi" w:hAnsiTheme="majorHAnsi" w:cstheme="majorHAnsi"/>
                <w:sz w:val="19"/>
                <w:szCs w:val="19"/>
              </w:rPr>
            </w:pPr>
          </w:p>
        </w:tc>
        <w:tc>
          <w:tcPr>
            <w:tcW w:w="524" w:type="dxa"/>
            <w:shd w:val="clear" w:color="auto" w:fill="ABAFBF" w:themeFill="accent6"/>
            <w:vAlign w:val="center"/>
          </w:tcPr>
          <w:p w14:paraId="1E0301D8" w14:textId="7ABFDF18" w:rsidR="00C76B6B" w:rsidRPr="00842831" w:rsidRDefault="00C76B6B" w:rsidP="00C76B6B">
            <w:pPr>
              <w:spacing w:before="0"/>
              <w:jc w:val="center"/>
              <w:rPr>
                <w:rFonts w:asciiTheme="majorHAnsi" w:hAnsiTheme="majorHAnsi" w:cstheme="majorHAnsi"/>
                <w:sz w:val="19"/>
                <w:szCs w:val="19"/>
              </w:rPr>
            </w:pPr>
          </w:p>
        </w:tc>
        <w:tc>
          <w:tcPr>
            <w:tcW w:w="524" w:type="dxa"/>
            <w:shd w:val="clear" w:color="auto" w:fill="ABAFBF" w:themeFill="accent6"/>
            <w:vAlign w:val="center"/>
          </w:tcPr>
          <w:p w14:paraId="746A81E6" w14:textId="5F487BBD" w:rsidR="00C76B6B" w:rsidRPr="00842831" w:rsidRDefault="00C76B6B" w:rsidP="00C76B6B">
            <w:pPr>
              <w:spacing w:before="0"/>
              <w:jc w:val="center"/>
              <w:rPr>
                <w:rFonts w:asciiTheme="majorHAnsi" w:hAnsiTheme="majorHAnsi" w:cstheme="majorHAnsi"/>
                <w:sz w:val="19"/>
                <w:szCs w:val="19"/>
              </w:rPr>
            </w:pPr>
          </w:p>
        </w:tc>
        <w:tc>
          <w:tcPr>
            <w:tcW w:w="527" w:type="dxa"/>
            <w:shd w:val="clear" w:color="auto" w:fill="ABAFBF" w:themeFill="accent6"/>
            <w:vAlign w:val="center"/>
          </w:tcPr>
          <w:p w14:paraId="35064ADE" w14:textId="6F605FCF" w:rsidR="00C76B6B" w:rsidRPr="00842831" w:rsidRDefault="00C76B6B" w:rsidP="00C76B6B">
            <w:pPr>
              <w:spacing w:before="0"/>
              <w:jc w:val="center"/>
              <w:rPr>
                <w:rFonts w:asciiTheme="majorHAnsi" w:hAnsiTheme="majorHAnsi" w:cstheme="majorHAnsi"/>
                <w:sz w:val="19"/>
                <w:szCs w:val="19"/>
              </w:rPr>
            </w:pPr>
          </w:p>
        </w:tc>
        <w:tc>
          <w:tcPr>
            <w:tcW w:w="527" w:type="dxa"/>
            <w:shd w:val="clear" w:color="auto" w:fill="ABAFBF" w:themeFill="accent6"/>
            <w:vAlign w:val="center"/>
          </w:tcPr>
          <w:p w14:paraId="4D72F94B" w14:textId="0B9BB44B" w:rsidR="00C76B6B" w:rsidRPr="00842831" w:rsidRDefault="00C76B6B" w:rsidP="00C76B6B">
            <w:pPr>
              <w:spacing w:before="0"/>
              <w:jc w:val="center"/>
              <w:rPr>
                <w:rFonts w:asciiTheme="majorHAnsi" w:hAnsiTheme="majorHAnsi" w:cstheme="majorHAnsi"/>
                <w:sz w:val="19"/>
                <w:szCs w:val="19"/>
              </w:rPr>
            </w:pPr>
          </w:p>
        </w:tc>
        <w:tc>
          <w:tcPr>
            <w:tcW w:w="529" w:type="dxa"/>
            <w:shd w:val="clear" w:color="auto" w:fill="ABAFBF" w:themeFill="accent6"/>
            <w:vAlign w:val="center"/>
          </w:tcPr>
          <w:p w14:paraId="4ED2997F" w14:textId="7D504609" w:rsidR="00C76B6B" w:rsidRPr="00842831" w:rsidRDefault="00C76B6B" w:rsidP="00C76B6B">
            <w:pPr>
              <w:spacing w:before="0"/>
              <w:jc w:val="center"/>
              <w:rPr>
                <w:rFonts w:asciiTheme="majorHAnsi" w:hAnsiTheme="majorHAnsi" w:cstheme="majorHAnsi"/>
                <w:sz w:val="19"/>
                <w:szCs w:val="19"/>
              </w:rPr>
            </w:pPr>
          </w:p>
        </w:tc>
        <w:tc>
          <w:tcPr>
            <w:tcW w:w="550" w:type="dxa"/>
            <w:shd w:val="clear" w:color="auto" w:fill="ABAFBF" w:themeFill="accent6"/>
            <w:vAlign w:val="center"/>
          </w:tcPr>
          <w:p w14:paraId="00578285" w14:textId="2FAC3A95" w:rsidR="00C76B6B" w:rsidRPr="00842831" w:rsidRDefault="00C76B6B" w:rsidP="00C76B6B">
            <w:pPr>
              <w:spacing w:before="0"/>
              <w:jc w:val="center"/>
              <w:rPr>
                <w:rFonts w:asciiTheme="majorHAnsi" w:hAnsiTheme="majorHAnsi" w:cstheme="majorHAnsi"/>
                <w:sz w:val="19"/>
                <w:szCs w:val="19"/>
              </w:rPr>
            </w:pPr>
          </w:p>
        </w:tc>
        <w:tc>
          <w:tcPr>
            <w:tcW w:w="1362" w:type="dxa"/>
            <w:shd w:val="clear" w:color="auto" w:fill="auto"/>
            <w:vAlign w:val="center"/>
          </w:tcPr>
          <w:p w14:paraId="3836D294" w14:textId="573EE6A6" w:rsidR="00C76B6B" w:rsidRPr="00842831" w:rsidRDefault="00C76B6B" w:rsidP="00C76B6B">
            <w:pPr>
              <w:spacing w:before="0"/>
              <w:jc w:val="left"/>
              <w:rPr>
                <w:rFonts w:asciiTheme="majorHAnsi" w:hAnsiTheme="majorHAnsi" w:cstheme="majorHAnsi"/>
                <w:color w:val="000000"/>
                <w:sz w:val="19"/>
                <w:szCs w:val="19"/>
              </w:rPr>
            </w:pPr>
            <w:r w:rsidRPr="00842831">
              <w:rPr>
                <w:rFonts w:asciiTheme="majorHAnsi" w:hAnsiTheme="majorHAnsi" w:cstheme="majorHAnsi"/>
                <w:sz w:val="19"/>
                <w:szCs w:val="19"/>
              </w:rPr>
              <w:t> </w:t>
            </w:r>
          </w:p>
        </w:tc>
      </w:tr>
      <w:tr w:rsidR="00C76B6B" w:rsidRPr="00720CE5" w14:paraId="2716A37D" w14:textId="77777777" w:rsidTr="00AF7A15">
        <w:tc>
          <w:tcPr>
            <w:tcW w:w="1464" w:type="dxa"/>
            <w:vAlign w:val="center"/>
          </w:tcPr>
          <w:p w14:paraId="70CC2C18" w14:textId="1DFAA971" w:rsidR="00C76B6B" w:rsidRPr="00842831" w:rsidRDefault="00C76B6B" w:rsidP="00C76B6B">
            <w:pPr>
              <w:spacing w:before="0"/>
              <w:jc w:val="center"/>
              <w:rPr>
                <w:rFonts w:asciiTheme="majorHAnsi" w:hAnsiTheme="majorHAnsi" w:cstheme="majorHAnsi"/>
                <w:sz w:val="19"/>
                <w:szCs w:val="19"/>
              </w:rPr>
            </w:pPr>
            <w:r w:rsidRPr="00842831">
              <w:rPr>
                <w:rFonts w:asciiTheme="majorHAnsi" w:hAnsiTheme="majorHAnsi" w:cstheme="majorHAnsi"/>
                <w:sz w:val="19"/>
                <w:szCs w:val="19"/>
              </w:rPr>
              <w:t>Suradnja</w:t>
            </w:r>
          </w:p>
        </w:tc>
        <w:tc>
          <w:tcPr>
            <w:tcW w:w="3368" w:type="dxa"/>
            <w:vAlign w:val="center"/>
          </w:tcPr>
          <w:p w14:paraId="63C47CCB" w14:textId="0A8497B8" w:rsidR="00C76B6B" w:rsidRPr="00842831" w:rsidRDefault="00C76B6B" w:rsidP="00C76B6B">
            <w:pPr>
              <w:spacing w:before="0"/>
              <w:jc w:val="left"/>
              <w:rPr>
                <w:rFonts w:asciiTheme="majorHAnsi" w:hAnsiTheme="majorHAnsi" w:cstheme="majorHAnsi"/>
                <w:sz w:val="19"/>
                <w:szCs w:val="19"/>
              </w:rPr>
            </w:pPr>
            <w:r w:rsidRPr="00842831">
              <w:rPr>
                <w:rFonts w:asciiTheme="majorHAnsi" w:hAnsiTheme="majorHAnsi" w:cstheme="majorHAnsi"/>
                <w:sz w:val="19"/>
                <w:szCs w:val="19"/>
              </w:rPr>
              <w:t>Organizirati redovite sastanke i komunikaciju Zajedničke radne skupine (ZRS) za Paklene otoke.</w:t>
            </w:r>
          </w:p>
        </w:tc>
        <w:tc>
          <w:tcPr>
            <w:tcW w:w="734" w:type="dxa"/>
            <w:vAlign w:val="center"/>
          </w:tcPr>
          <w:p w14:paraId="03F45D21" w14:textId="41A2D93D" w:rsidR="00C76B6B" w:rsidRPr="00842831" w:rsidRDefault="00C76B6B" w:rsidP="00C76B6B">
            <w:pPr>
              <w:spacing w:before="0"/>
              <w:jc w:val="center"/>
              <w:rPr>
                <w:rFonts w:asciiTheme="majorHAnsi" w:hAnsiTheme="majorHAnsi" w:cstheme="majorHAnsi"/>
                <w:b/>
                <w:bCs/>
                <w:color w:val="030F40" w:themeColor="accent1"/>
                <w:sz w:val="19"/>
                <w:szCs w:val="19"/>
              </w:rPr>
            </w:pPr>
            <w:r w:rsidRPr="00842831">
              <w:rPr>
                <w:rFonts w:asciiTheme="majorHAnsi" w:hAnsiTheme="majorHAnsi" w:cstheme="majorHAnsi"/>
                <w:b/>
                <w:bCs/>
                <w:color w:val="030F40" w:themeColor="accent1"/>
                <w:sz w:val="19"/>
                <w:szCs w:val="19"/>
              </w:rPr>
              <w:t>CA14</w:t>
            </w:r>
          </w:p>
        </w:tc>
        <w:tc>
          <w:tcPr>
            <w:tcW w:w="2046" w:type="dxa"/>
            <w:vAlign w:val="center"/>
          </w:tcPr>
          <w:p w14:paraId="50A5653F" w14:textId="5DB310FC" w:rsidR="00C76B6B" w:rsidRPr="00842831" w:rsidRDefault="00C76B6B" w:rsidP="00C76B6B">
            <w:pPr>
              <w:spacing w:before="0"/>
              <w:jc w:val="left"/>
              <w:rPr>
                <w:rFonts w:asciiTheme="majorHAnsi" w:hAnsiTheme="majorHAnsi" w:cstheme="majorHAnsi"/>
                <w:sz w:val="19"/>
                <w:szCs w:val="19"/>
              </w:rPr>
            </w:pPr>
            <w:r w:rsidRPr="00842831">
              <w:rPr>
                <w:rFonts w:asciiTheme="majorHAnsi" w:hAnsiTheme="majorHAnsi" w:cstheme="majorHAnsi"/>
                <w:sz w:val="19"/>
                <w:szCs w:val="19"/>
              </w:rPr>
              <w:t>Minimalno 1</w:t>
            </w:r>
            <w:r w:rsidRPr="00842831">
              <w:rPr>
                <w:rFonts w:asciiTheme="majorHAnsi" w:hAnsiTheme="majorHAnsi" w:cstheme="majorHAnsi"/>
                <w:color w:val="FF0000"/>
                <w:sz w:val="19"/>
                <w:szCs w:val="19"/>
              </w:rPr>
              <w:t xml:space="preserve"> </w:t>
            </w:r>
            <w:r w:rsidRPr="00842831">
              <w:rPr>
                <w:rFonts w:asciiTheme="majorHAnsi" w:hAnsiTheme="majorHAnsi" w:cstheme="majorHAnsi"/>
                <w:sz w:val="19"/>
                <w:szCs w:val="19"/>
              </w:rPr>
              <w:t>sastanak godišnje. Zapisnici sastanaka s popisom sudionika.</w:t>
            </w:r>
          </w:p>
        </w:tc>
        <w:tc>
          <w:tcPr>
            <w:tcW w:w="442" w:type="dxa"/>
            <w:vAlign w:val="center"/>
          </w:tcPr>
          <w:p w14:paraId="742A0CCE" w14:textId="3542747B" w:rsidR="00C76B6B" w:rsidRPr="00842831" w:rsidRDefault="00C76B6B" w:rsidP="00C76B6B">
            <w:pPr>
              <w:spacing w:before="0"/>
              <w:jc w:val="center"/>
              <w:rPr>
                <w:rFonts w:asciiTheme="majorHAnsi" w:hAnsiTheme="majorHAnsi" w:cstheme="majorHAnsi"/>
                <w:b/>
                <w:bCs/>
                <w:color w:val="030F40" w:themeColor="accent1"/>
                <w:sz w:val="19"/>
                <w:szCs w:val="19"/>
              </w:rPr>
            </w:pPr>
            <w:r w:rsidRPr="00842831">
              <w:rPr>
                <w:rFonts w:asciiTheme="majorHAnsi" w:hAnsiTheme="majorHAnsi" w:cstheme="majorHAnsi"/>
                <w:b/>
                <w:bCs/>
                <w:color w:val="030F40" w:themeColor="accent1"/>
                <w:sz w:val="19"/>
                <w:szCs w:val="19"/>
              </w:rPr>
              <w:t>2</w:t>
            </w:r>
          </w:p>
        </w:tc>
        <w:tc>
          <w:tcPr>
            <w:tcW w:w="527" w:type="dxa"/>
            <w:shd w:val="clear" w:color="auto" w:fill="ABAFBF" w:themeFill="accent6"/>
            <w:vAlign w:val="center"/>
          </w:tcPr>
          <w:p w14:paraId="0C3A42C2" w14:textId="5889E34D" w:rsidR="00C76B6B" w:rsidRPr="00842831" w:rsidRDefault="00C76B6B" w:rsidP="00C76B6B">
            <w:pPr>
              <w:spacing w:before="0"/>
              <w:jc w:val="center"/>
              <w:rPr>
                <w:rFonts w:asciiTheme="majorHAnsi" w:hAnsiTheme="majorHAnsi" w:cstheme="majorHAnsi"/>
                <w:sz w:val="19"/>
                <w:szCs w:val="19"/>
              </w:rPr>
            </w:pPr>
          </w:p>
        </w:tc>
        <w:tc>
          <w:tcPr>
            <w:tcW w:w="527" w:type="dxa"/>
            <w:shd w:val="clear" w:color="auto" w:fill="ABAFBF" w:themeFill="accent6"/>
            <w:vAlign w:val="center"/>
          </w:tcPr>
          <w:p w14:paraId="321FD323" w14:textId="6762E8CD" w:rsidR="00C76B6B" w:rsidRPr="00842831" w:rsidRDefault="00C76B6B" w:rsidP="00C76B6B">
            <w:pPr>
              <w:spacing w:before="0"/>
              <w:jc w:val="center"/>
              <w:rPr>
                <w:rFonts w:asciiTheme="majorHAnsi" w:hAnsiTheme="majorHAnsi" w:cstheme="majorHAnsi"/>
                <w:sz w:val="19"/>
                <w:szCs w:val="19"/>
              </w:rPr>
            </w:pPr>
          </w:p>
        </w:tc>
        <w:tc>
          <w:tcPr>
            <w:tcW w:w="527" w:type="dxa"/>
            <w:shd w:val="clear" w:color="auto" w:fill="ABAFBF" w:themeFill="accent6"/>
            <w:vAlign w:val="center"/>
          </w:tcPr>
          <w:p w14:paraId="09F3A435" w14:textId="36013534" w:rsidR="00C76B6B" w:rsidRPr="00842831" w:rsidRDefault="00C76B6B" w:rsidP="00C76B6B">
            <w:pPr>
              <w:spacing w:before="0"/>
              <w:jc w:val="center"/>
              <w:rPr>
                <w:rFonts w:asciiTheme="majorHAnsi" w:hAnsiTheme="majorHAnsi" w:cstheme="majorHAnsi"/>
                <w:sz w:val="19"/>
                <w:szCs w:val="19"/>
              </w:rPr>
            </w:pPr>
          </w:p>
        </w:tc>
        <w:tc>
          <w:tcPr>
            <w:tcW w:w="527" w:type="dxa"/>
            <w:shd w:val="clear" w:color="auto" w:fill="ABAFBF" w:themeFill="accent6"/>
            <w:vAlign w:val="center"/>
          </w:tcPr>
          <w:p w14:paraId="62EF4B76" w14:textId="4D0AE508" w:rsidR="00C76B6B" w:rsidRPr="00842831" w:rsidRDefault="00C76B6B" w:rsidP="00C76B6B">
            <w:pPr>
              <w:spacing w:before="0"/>
              <w:jc w:val="center"/>
              <w:rPr>
                <w:rFonts w:asciiTheme="majorHAnsi" w:hAnsiTheme="majorHAnsi" w:cstheme="majorHAnsi"/>
                <w:sz w:val="19"/>
                <w:szCs w:val="19"/>
              </w:rPr>
            </w:pPr>
          </w:p>
        </w:tc>
        <w:tc>
          <w:tcPr>
            <w:tcW w:w="524" w:type="dxa"/>
            <w:shd w:val="clear" w:color="auto" w:fill="ABAFBF" w:themeFill="accent6"/>
            <w:vAlign w:val="center"/>
          </w:tcPr>
          <w:p w14:paraId="112ECF47" w14:textId="31094E3A" w:rsidR="00C76B6B" w:rsidRPr="00842831" w:rsidRDefault="00C76B6B" w:rsidP="00C76B6B">
            <w:pPr>
              <w:spacing w:before="0"/>
              <w:jc w:val="center"/>
              <w:rPr>
                <w:rFonts w:asciiTheme="majorHAnsi" w:hAnsiTheme="majorHAnsi" w:cstheme="majorHAnsi"/>
                <w:sz w:val="19"/>
                <w:szCs w:val="19"/>
              </w:rPr>
            </w:pPr>
          </w:p>
        </w:tc>
        <w:tc>
          <w:tcPr>
            <w:tcW w:w="524" w:type="dxa"/>
            <w:shd w:val="clear" w:color="auto" w:fill="ABAFBF" w:themeFill="accent6"/>
            <w:vAlign w:val="center"/>
          </w:tcPr>
          <w:p w14:paraId="4BD28F5D" w14:textId="65F632D7" w:rsidR="00C76B6B" w:rsidRPr="00842831" w:rsidRDefault="00C76B6B" w:rsidP="00C76B6B">
            <w:pPr>
              <w:spacing w:before="0"/>
              <w:jc w:val="center"/>
              <w:rPr>
                <w:rFonts w:asciiTheme="majorHAnsi" w:hAnsiTheme="majorHAnsi" w:cstheme="majorHAnsi"/>
                <w:sz w:val="19"/>
                <w:szCs w:val="19"/>
              </w:rPr>
            </w:pPr>
          </w:p>
        </w:tc>
        <w:tc>
          <w:tcPr>
            <w:tcW w:w="527" w:type="dxa"/>
            <w:shd w:val="clear" w:color="auto" w:fill="ABAFBF" w:themeFill="accent6"/>
            <w:vAlign w:val="center"/>
          </w:tcPr>
          <w:p w14:paraId="67D2C1F1" w14:textId="58FC6687" w:rsidR="00C76B6B" w:rsidRPr="00842831" w:rsidRDefault="00C76B6B" w:rsidP="00C76B6B">
            <w:pPr>
              <w:spacing w:before="0"/>
              <w:jc w:val="center"/>
              <w:rPr>
                <w:rFonts w:asciiTheme="majorHAnsi" w:hAnsiTheme="majorHAnsi" w:cstheme="majorHAnsi"/>
                <w:sz w:val="19"/>
                <w:szCs w:val="19"/>
              </w:rPr>
            </w:pPr>
          </w:p>
        </w:tc>
        <w:tc>
          <w:tcPr>
            <w:tcW w:w="527" w:type="dxa"/>
            <w:shd w:val="clear" w:color="auto" w:fill="ABAFBF" w:themeFill="accent6"/>
            <w:vAlign w:val="center"/>
          </w:tcPr>
          <w:p w14:paraId="1B672E9E" w14:textId="0426A108" w:rsidR="00C76B6B" w:rsidRPr="00842831" w:rsidRDefault="00C76B6B" w:rsidP="00C76B6B">
            <w:pPr>
              <w:spacing w:before="0"/>
              <w:jc w:val="center"/>
              <w:rPr>
                <w:rFonts w:asciiTheme="majorHAnsi" w:hAnsiTheme="majorHAnsi" w:cstheme="majorHAnsi"/>
                <w:sz w:val="19"/>
                <w:szCs w:val="19"/>
              </w:rPr>
            </w:pPr>
          </w:p>
        </w:tc>
        <w:tc>
          <w:tcPr>
            <w:tcW w:w="529" w:type="dxa"/>
            <w:shd w:val="clear" w:color="auto" w:fill="ABAFBF" w:themeFill="accent6"/>
            <w:vAlign w:val="center"/>
          </w:tcPr>
          <w:p w14:paraId="607424BC" w14:textId="358D2DE6" w:rsidR="00C76B6B" w:rsidRPr="00842831" w:rsidRDefault="00C76B6B" w:rsidP="00C76B6B">
            <w:pPr>
              <w:spacing w:before="0"/>
              <w:jc w:val="center"/>
              <w:rPr>
                <w:rFonts w:asciiTheme="majorHAnsi" w:hAnsiTheme="majorHAnsi" w:cstheme="majorHAnsi"/>
                <w:sz w:val="19"/>
                <w:szCs w:val="19"/>
              </w:rPr>
            </w:pPr>
          </w:p>
        </w:tc>
        <w:tc>
          <w:tcPr>
            <w:tcW w:w="550" w:type="dxa"/>
            <w:shd w:val="clear" w:color="auto" w:fill="ABAFBF" w:themeFill="accent6"/>
            <w:vAlign w:val="center"/>
          </w:tcPr>
          <w:p w14:paraId="62B2291F" w14:textId="30F1566C" w:rsidR="00C76B6B" w:rsidRPr="00842831" w:rsidRDefault="00C76B6B" w:rsidP="00C76B6B">
            <w:pPr>
              <w:spacing w:before="0"/>
              <w:jc w:val="center"/>
              <w:rPr>
                <w:rFonts w:asciiTheme="majorHAnsi" w:hAnsiTheme="majorHAnsi" w:cstheme="majorHAnsi"/>
                <w:sz w:val="19"/>
                <w:szCs w:val="19"/>
              </w:rPr>
            </w:pPr>
          </w:p>
        </w:tc>
        <w:tc>
          <w:tcPr>
            <w:tcW w:w="1362" w:type="dxa"/>
            <w:shd w:val="clear" w:color="auto" w:fill="auto"/>
            <w:vAlign w:val="center"/>
          </w:tcPr>
          <w:p w14:paraId="67E06885" w14:textId="2F9494B7" w:rsidR="00C76B6B" w:rsidRPr="00842831" w:rsidRDefault="00C76B6B" w:rsidP="00C76B6B">
            <w:pPr>
              <w:spacing w:before="0"/>
              <w:jc w:val="left"/>
              <w:rPr>
                <w:rFonts w:asciiTheme="majorHAnsi" w:hAnsiTheme="majorHAnsi" w:cstheme="majorHAnsi"/>
                <w:color w:val="000000"/>
                <w:sz w:val="19"/>
                <w:szCs w:val="19"/>
              </w:rPr>
            </w:pPr>
            <w:r w:rsidRPr="00842831">
              <w:rPr>
                <w:rFonts w:asciiTheme="majorHAnsi" w:hAnsiTheme="majorHAnsi" w:cstheme="majorHAnsi"/>
                <w:sz w:val="19"/>
                <w:szCs w:val="19"/>
              </w:rPr>
              <w:t>GH, TZGH, NCH, KH, ACI, OŠH, KP</w:t>
            </w:r>
          </w:p>
        </w:tc>
      </w:tr>
      <w:tr w:rsidR="00C76B6B" w:rsidRPr="00720CE5" w14:paraId="62DD7474" w14:textId="77777777" w:rsidTr="001601E2">
        <w:tc>
          <w:tcPr>
            <w:tcW w:w="1464" w:type="dxa"/>
            <w:vAlign w:val="center"/>
          </w:tcPr>
          <w:p w14:paraId="2A8ABED7" w14:textId="681CAAB9" w:rsidR="00C76B6B" w:rsidRPr="00842831" w:rsidRDefault="00C76B6B" w:rsidP="00C76B6B">
            <w:pPr>
              <w:spacing w:before="0"/>
              <w:jc w:val="center"/>
              <w:rPr>
                <w:rFonts w:asciiTheme="majorHAnsi" w:hAnsiTheme="majorHAnsi" w:cstheme="majorHAnsi"/>
                <w:sz w:val="19"/>
                <w:szCs w:val="19"/>
              </w:rPr>
            </w:pPr>
            <w:r w:rsidRPr="00842831">
              <w:rPr>
                <w:rFonts w:asciiTheme="majorHAnsi" w:hAnsiTheme="majorHAnsi" w:cstheme="majorHAnsi"/>
                <w:sz w:val="19"/>
                <w:szCs w:val="19"/>
              </w:rPr>
              <w:t>Suradnja</w:t>
            </w:r>
          </w:p>
        </w:tc>
        <w:tc>
          <w:tcPr>
            <w:tcW w:w="3368" w:type="dxa"/>
            <w:vAlign w:val="center"/>
          </w:tcPr>
          <w:p w14:paraId="27C7FC13" w14:textId="3FFFD83C" w:rsidR="00C76B6B" w:rsidRPr="00842831" w:rsidRDefault="00C76B6B" w:rsidP="00C76B6B">
            <w:pPr>
              <w:spacing w:before="0"/>
              <w:jc w:val="left"/>
              <w:rPr>
                <w:rFonts w:asciiTheme="majorHAnsi" w:hAnsiTheme="majorHAnsi" w:cstheme="majorHAnsi"/>
                <w:sz w:val="19"/>
                <w:szCs w:val="19"/>
              </w:rPr>
            </w:pPr>
            <w:r w:rsidRPr="00842831">
              <w:rPr>
                <w:rFonts w:asciiTheme="majorHAnsi" w:hAnsiTheme="majorHAnsi" w:cstheme="majorHAnsi"/>
                <w:sz w:val="19"/>
                <w:szCs w:val="19"/>
              </w:rPr>
              <w:t>Razvijati i provoditi programe suradnje JU s organizacijama civilnog društva, odgojno-obrazovnim, visokoškolskim i znanstveno-istraživačkim ustanovama.</w:t>
            </w:r>
          </w:p>
        </w:tc>
        <w:tc>
          <w:tcPr>
            <w:tcW w:w="734" w:type="dxa"/>
            <w:vAlign w:val="center"/>
          </w:tcPr>
          <w:p w14:paraId="3E1E20B2" w14:textId="78F841A9" w:rsidR="00C76B6B" w:rsidRPr="00842831" w:rsidRDefault="00C76B6B" w:rsidP="00C76B6B">
            <w:pPr>
              <w:spacing w:before="0"/>
              <w:jc w:val="center"/>
              <w:rPr>
                <w:rFonts w:asciiTheme="majorHAnsi" w:hAnsiTheme="majorHAnsi" w:cstheme="majorHAnsi"/>
                <w:b/>
                <w:bCs/>
                <w:color w:val="030F40" w:themeColor="accent1"/>
                <w:sz w:val="19"/>
                <w:szCs w:val="19"/>
              </w:rPr>
            </w:pPr>
            <w:r w:rsidRPr="00842831">
              <w:rPr>
                <w:rFonts w:asciiTheme="majorHAnsi" w:hAnsiTheme="majorHAnsi" w:cstheme="majorHAnsi"/>
                <w:b/>
                <w:bCs/>
                <w:color w:val="030F40" w:themeColor="accent1"/>
                <w:sz w:val="19"/>
                <w:szCs w:val="19"/>
              </w:rPr>
              <w:t>CA15</w:t>
            </w:r>
          </w:p>
        </w:tc>
        <w:tc>
          <w:tcPr>
            <w:tcW w:w="2046" w:type="dxa"/>
            <w:vAlign w:val="bottom"/>
          </w:tcPr>
          <w:p w14:paraId="24D9248F" w14:textId="6AD3E91E" w:rsidR="00C76B6B" w:rsidRPr="00842831" w:rsidRDefault="00C76B6B" w:rsidP="00C76B6B">
            <w:pPr>
              <w:spacing w:before="0"/>
              <w:jc w:val="left"/>
              <w:rPr>
                <w:rFonts w:asciiTheme="majorHAnsi" w:hAnsiTheme="majorHAnsi" w:cstheme="majorHAnsi"/>
                <w:sz w:val="19"/>
                <w:szCs w:val="19"/>
              </w:rPr>
            </w:pPr>
            <w:r w:rsidRPr="00842831">
              <w:rPr>
                <w:rFonts w:asciiTheme="majorHAnsi" w:hAnsiTheme="majorHAnsi" w:cstheme="majorHAnsi"/>
                <w:sz w:val="19"/>
                <w:szCs w:val="19"/>
              </w:rPr>
              <w:t xml:space="preserve">Minimalno 5 ostvarenih ili održavanih suradnji (ustanove, inicijative, projekati, aktivnosti, </w:t>
            </w:r>
            <w:proofErr w:type="spellStart"/>
            <w:r w:rsidRPr="00842831">
              <w:rPr>
                <w:rFonts w:asciiTheme="majorHAnsi" w:hAnsiTheme="majorHAnsi" w:cstheme="majorHAnsi"/>
                <w:sz w:val="19"/>
                <w:szCs w:val="19"/>
              </w:rPr>
              <w:t>sprazumi</w:t>
            </w:r>
            <w:proofErr w:type="spellEnd"/>
            <w:r w:rsidRPr="00842831">
              <w:rPr>
                <w:rFonts w:asciiTheme="majorHAnsi" w:hAnsiTheme="majorHAnsi" w:cstheme="majorHAnsi"/>
                <w:sz w:val="19"/>
                <w:szCs w:val="19"/>
              </w:rPr>
              <w:t xml:space="preserve">). Minimalno 50 uključenih korisnika (učenika, studenata i sl.). Potpisan sporazum o suradnji s Udrugom Prijatelji otoka </w:t>
            </w:r>
            <w:proofErr w:type="spellStart"/>
            <w:r w:rsidRPr="00842831">
              <w:rPr>
                <w:rFonts w:asciiTheme="majorHAnsi" w:hAnsiTheme="majorHAnsi" w:cstheme="majorHAnsi"/>
                <w:sz w:val="19"/>
                <w:szCs w:val="19"/>
              </w:rPr>
              <w:t>Šćedra</w:t>
            </w:r>
            <w:proofErr w:type="spellEnd"/>
            <w:r w:rsidRPr="00842831">
              <w:rPr>
                <w:rFonts w:asciiTheme="majorHAnsi" w:hAnsiTheme="majorHAnsi" w:cstheme="majorHAnsi"/>
                <w:sz w:val="19"/>
                <w:szCs w:val="19"/>
              </w:rPr>
              <w:t>.</w:t>
            </w:r>
          </w:p>
        </w:tc>
        <w:tc>
          <w:tcPr>
            <w:tcW w:w="442" w:type="dxa"/>
            <w:vAlign w:val="center"/>
          </w:tcPr>
          <w:p w14:paraId="395C37E6" w14:textId="33C0EA5D" w:rsidR="00C76B6B" w:rsidRPr="00842831" w:rsidRDefault="00C76B6B" w:rsidP="00C76B6B">
            <w:pPr>
              <w:spacing w:before="0"/>
              <w:jc w:val="center"/>
              <w:rPr>
                <w:rFonts w:asciiTheme="majorHAnsi" w:hAnsiTheme="majorHAnsi" w:cstheme="majorHAnsi"/>
                <w:b/>
                <w:bCs/>
                <w:color w:val="030F40" w:themeColor="accent1"/>
                <w:sz w:val="19"/>
                <w:szCs w:val="19"/>
              </w:rPr>
            </w:pPr>
            <w:r w:rsidRPr="00842831">
              <w:rPr>
                <w:rFonts w:asciiTheme="majorHAnsi" w:hAnsiTheme="majorHAnsi" w:cstheme="majorHAnsi"/>
                <w:b/>
                <w:bCs/>
                <w:color w:val="030F40" w:themeColor="accent1"/>
                <w:sz w:val="19"/>
                <w:szCs w:val="19"/>
              </w:rPr>
              <w:t>2</w:t>
            </w:r>
          </w:p>
        </w:tc>
        <w:tc>
          <w:tcPr>
            <w:tcW w:w="527" w:type="dxa"/>
            <w:shd w:val="clear" w:color="auto" w:fill="ABAFBF" w:themeFill="accent6"/>
            <w:vAlign w:val="center"/>
          </w:tcPr>
          <w:p w14:paraId="21D94401" w14:textId="060098AA" w:rsidR="00C76B6B" w:rsidRPr="00842831" w:rsidRDefault="00C76B6B" w:rsidP="00C76B6B">
            <w:pPr>
              <w:spacing w:before="0"/>
              <w:jc w:val="center"/>
              <w:rPr>
                <w:rFonts w:asciiTheme="majorHAnsi" w:hAnsiTheme="majorHAnsi" w:cstheme="majorHAnsi"/>
                <w:sz w:val="19"/>
                <w:szCs w:val="19"/>
              </w:rPr>
            </w:pPr>
          </w:p>
        </w:tc>
        <w:tc>
          <w:tcPr>
            <w:tcW w:w="527" w:type="dxa"/>
            <w:shd w:val="clear" w:color="auto" w:fill="ABAFBF" w:themeFill="accent6"/>
            <w:vAlign w:val="center"/>
          </w:tcPr>
          <w:p w14:paraId="27129ED9" w14:textId="09726E5D" w:rsidR="00C76B6B" w:rsidRPr="00842831" w:rsidRDefault="00C76B6B" w:rsidP="00C76B6B">
            <w:pPr>
              <w:spacing w:before="0"/>
              <w:jc w:val="center"/>
              <w:rPr>
                <w:rFonts w:asciiTheme="majorHAnsi" w:hAnsiTheme="majorHAnsi" w:cstheme="majorHAnsi"/>
                <w:sz w:val="19"/>
                <w:szCs w:val="19"/>
              </w:rPr>
            </w:pPr>
          </w:p>
        </w:tc>
        <w:tc>
          <w:tcPr>
            <w:tcW w:w="527" w:type="dxa"/>
            <w:shd w:val="clear" w:color="auto" w:fill="ABAFBF" w:themeFill="accent6"/>
            <w:vAlign w:val="center"/>
          </w:tcPr>
          <w:p w14:paraId="1064C56C" w14:textId="5FDF0291" w:rsidR="00C76B6B" w:rsidRPr="00842831" w:rsidRDefault="00C76B6B" w:rsidP="00C76B6B">
            <w:pPr>
              <w:spacing w:before="0"/>
              <w:jc w:val="center"/>
              <w:rPr>
                <w:rFonts w:asciiTheme="majorHAnsi" w:hAnsiTheme="majorHAnsi" w:cstheme="majorHAnsi"/>
                <w:sz w:val="19"/>
                <w:szCs w:val="19"/>
              </w:rPr>
            </w:pPr>
          </w:p>
        </w:tc>
        <w:tc>
          <w:tcPr>
            <w:tcW w:w="527" w:type="dxa"/>
            <w:shd w:val="clear" w:color="auto" w:fill="ABAFBF" w:themeFill="accent6"/>
            <w:vAlign w:val="center"/>
          </w:tcPr>
          <w:p w14:paraId="04F68ADE" w14:textId="3D401E81" w:rsidR="00C76B6B" w:rsidRPr="00842831" w:rsidRDefault="00C76B6B" w:rsidP="00C76B6B">
            <w:pPr>
              <w:spacing w:before="0"/>
              <w:jc w:val="center"/>
              <w:rPr>
                <w:rFonts w:asciiTheme="majorHAnsi" w:hAnsiTheme="majorHAnsi" w:cstheme="majorHAnsi"/>
                <w:sz w:val="19"/>
                <w:szCs w:val="19"/>
              </w:rPr>
            </w:pPr>
          </w:p>
        </w:tc>
        <w:tc>
          <w:tcPr>
            <w:tcW w:w="524" w:type="dxa"/>
            <w:shd w:val="clear" w:color="auto" w:fill="ABAFBF" w:themeFill="accent6"/>
            <w:vAlign w:val="center"/>
          </w:tcPr>
          <w:p w14:paraId="013A16D5" w14:textId="2FF74C8A" w:rsidR="00C76B6B" w:rsidRPr="00842831" w:rsidRDefault="00C76B6B" w:rsidP="00C76B6B">
            <w:pPr>
              <w:spacing w:before="0"/>
              <w:jc w:val="center"/>
              <w:rPr>
                <w:rFonts w:asciiTheme="majorHAnsi" w:hAnsiTheme="majorHAnsi" w:cstheme="majorHAnsi"/>
                <w:sz w:val="19"/>
                <w:szCs w:val="19"/>
              </w:rPr>
            </w:pPr>
          </w:p>
        </w:tc>
        <w:tc>
          <w:tcPr>
            <w:tcW w:w="524" w:type="dxa"/>
            <w:shd w:val="clear" w:color="auto" w:fill="ABAFBF" w:themeFill="accent6"/>
            <w:vAlign w:val="center"/>
          </w:tcPr>
          <w:p w14:paraId="2C8A94FD" w14:textId="339D2DEB" w:rsidR="00C76B6B" w:rsidRPr="00842831" w:rsidRDefault="00C76B6B" w:rsidP="00C76B6B">
            <w:pPr>
              <w:spacing w:before="0"/>
              <w:jc w:val="center"/>
              <w:rPr>
                <w:rFonts w:asciiTheme="majorHAnsi" w:hAnsiTheme="majorHAnsi" w:cstheme="majorHAnsi"/>
                <w:sz w:val="19"/>
                <w:szCs w:val="19"/>
              </w:rPr>
            </w:pPr>
          </w:p>
        </w:tc>
        <w:tc>
          <w:tcPr>
            <w:tcW w:w="527" w:type="dxa"/>
            <w:shd w:val="clear" w:color="auto" w:fill="ABAFBF" w:themeFill="accent6"/>
            <w:vAlign w:val="center"/>
          </w:tcPr>
          <w:p w14:paraId="5B827CCF" w14:textId="6D1AAE4A" w:rsidR="00C76B6B" w:rsidRPr="00842831" w:rsidRDefault="00C76B6B" w:rsidP="00C76B6B">
            <w:pPr>
              <w:spacing w:before="0"/>
              <w:jc w:val="center"/>
              <w:rPr>
                <w:rFonts w:asciiTheme="majorHAnsi" w:hAnsiTheme="majorHAnsi" w:cstheme="majorHAnsi"/>
                <w:sz w:val="19"/>
                <w:szCs w:val="19"/>
              </w:rPr>
            </w:pPr>
          </w:p>
        </w:tc>
        <w:tc>
          <w:tcPr>
            <w:tcW w:w="527" w:type="dxa"/>
            <w:shd w:val="clear" w:color="auto" w:fill="ABAFBF" w:themeFill="accent6"/>
            <w:vAlign w:val="center"/>
          </w:tcPr>
          <w:p w14:paraId="37FB00CE" w14:textId="7F22977E" w:rsidR="00C76B6B" w:rsidRPr="00842831" w:rsidRDefault="00C76B6B" w:rsidP="00C76B6B">
            <w:pPr>
              <w:spacing w:before="0"/>
              <w:jc w:val="center"/>
              <w:rPr>
                <w:rFonts w:asciiTheme="majorHAnsi" w:hAnsiTheme="majorHAnsi" w:cstheme="majorHAnsi"/>
                <w:sz w:val="19"/>
                <w:szCs w:val="19"/>
              </w:rPr>
            </w:pPr>
          </w:p>
        </w:tc>
        <w:tc>
          <w:tcPr>
            <w:tcW w:w="529" w:type="dxa"/>
            <w:shd w:val="clear" w:color="auto" w:fill="ABAFBF" w:themeFill="accent6"/>
            <w:vAlign w:val="center"/>
          </w:tcPr>
          <w:p w14:paraId="335ABAB3" w14:textId="42EFA891" w:rsidR="00C76B6B" w:rsidRPr="00842831" w:rsidRDefault="00C76B6B" w:rsidP="00C76B6B">
            <w:pPr>
              <w:spacing w:before="0"/>
              <w:jc w:val="center"/>
              <w:rPr>
                <w:rFonts w:asciiTheme="majorHAnsi" w:hAnsiTheme="majorHAnsi" w:cstheme="majorHAnsi"/>
                <w:sz w:val="19"/>
                <w:szCs w:val="19"/>
              </w:rPr>
            </w:pPr>
          </w:p>
        </w:tc>
        <w:tc>
          <w:tcPr>
            <w:tcW w:w="550" w:type="dxa"/>
            <w:shd w:val="clear" w:color="auto" w:fill="ABAFBF" w:themeFill="accent6"/>
            <w:vAlign w:val="center"/>
          </w:tcPr>
          <w:p w14:paraId="3AB93307" w14:textId="3CE1F137" w:rsidR="00C76B6B" w:rsidRPr="00842831" w:rsidRDefault="00C76B6B" w:rsidP="00C76B6B">
            <w:pPr>
              <w:spacing w:before="0"/>
              <w:jc w:val="center"/>
              <w:rPr>
                <w:rFonts w:asciiTheme="majorHAnsi" w:hAnsiTheme="majorHAnsi" w:cstheme="majorHAnsi"/>
                <w:sz w:val="19"/>
                <w:szCs w:val="19"/>
              </w:rPr>
            </w:pPr>
          </w:p>
        </w:tc>
        <w:tc>
          <w:tcPr>
            <w:tcW w:w="1362" w:type="dxa"/>
            <w:shd w:val="clear" w:color="auto" w:fill="auto"/>
            <w:vAlign w:val="center"/>
          </w:tcPr>
          <w:p w14:paraId="6DE770C0" w14:textId="44F123B1" w:rsidR="00C76B6B" w:rsidRPr="00842831" w:rsidRDefault="00C76B6B" w:rsidP="00C76B6B">
            <w:pPr>
              <w:spacing w:before="0"/>
              <w:jc w:val="left"/>
              <w:rPr>
                <w:rFonts w:asciiTheme="majorHAnsi" w:hAnsiTheme="majorHAnsi" w:cstheme="majorHAnsi"/>
                <w:color w:val="000000"/>
                <w:sz w:val="19"/>
                <w:szCs w:val="19"/>
              </w:rPr>
            </w:pPr>
            <w:r w:rsidRPr="00842831">
              <w:rPr>
                <w:rFonts w:asciiTheme="majorHAnsi" w:hAnsiTheme="majorHAnsi" w:cstheme="majorHAnsi"/>
                <w:sz w:val="19"/>
                <w:szCs w:val="19"/>
              </w:rPr>
              <w:t>UPOŠ, OŠH, OŠJ, UMŠ, OSMSS</w:t>
            </w:r>
          </w:p>
        </w:tc>
      </w:tr>
      <w:tr w:rsidR="00C76B6B" w:rsidRPr="00720CE5" w14:paraId="010B4043" w14:textId="77777777" w:rsidTr="0065110D">
        <w:tc>
          <w:tcPr>
            <w:tcW w:w="1464" w:type="dxa"/>
            <w:vAlign w:val="center"/>
          </w:tcPr>
          <w:p w14:paraId="64C965F9" w14:textId="13FCC693" w:rsidR="00C76B6B" w:rsidRPr="00842831" w:rsidRDefault="00C76B6B" w:rsidP="00C76B6B">
            <w:pPr>
              <w:spacing w:before="0"/>
              <w:jc w:val="center"/>
              <w:rPr>
                <w:rFonts w:asciiTheme="majorHAnsi" w:hAnsiTheme="majorHAnsi" w:cstheme="majorHAnsi"/>
                <w:sz w:val="19"/>
                <w:szCs w:val="19"/>
              </w:rPr>
            </w:pPr>
            <w:r w:rsidRPr="00842831">
              <w:rPr>
                <w:rFonts w:asciiTheme="majorHAnsi" w:hAnsiTheme="majorHAnsi" w:cstheme="majorHAnsi"/>
                <w:sz w:val="19"/>
                <w:szCs w:val="19"/>
              </w:rPr>
              <w:t>Jačanje kapaciteta JU</w:t>
            </w:r>
          </w:p>
        </w:tc>
        <w:tc>
          <w:tcPr>
            <w:tcW w:w="3368" w:type="dxa"/>
            <w:vAlign w:val="bottom"/>
          </w:tcPr>
          <w:p w14:paraId="1D59E783" w14:textId="29B13E88" w:rsidR="00C76B6B" w:rsidRPr="00842831" w:rsidRDefault="00C76B6B" w:rsidP="00C76B6B">
            <w:pPr>
              <w:spacing w:before="0"/>
              <w:jc w:val="left"/>
              <w:rPr>
                <w:rFonts w:asciiTheme="majorHAnsi" w:hAnsiTheme="majorHAnsi" w:cstheme="majorHAnsi"/>
                <w:sz w:val="19"/>
                <w:szCs w:val="19"/>
              </w:rPr>
            </w:pPr>
            <w:r w:rsidRPr="00842831">
              <w:rPr>
                <w:rFonts w:asciiTheme="majorHAnsi" w:hAnsiTheme="majorHAnsi" w:cstheme="majorHAnsi"/>
                <w:sz w:val="19"/>
                <w:szCs w:val="19"/>
              </w:rPr>
              <w:t>Redovito održavati plovilo JU za obilazak zaštićenih područja i područja ekološke mreže otoka Hvara.</w:t>
            </w:r>
          </w:p>
        </w:tc>
        <w:tc>
          <w:tcPr>
            <w:tcW w:w="734" w:type="dxa"/>
            <w:vAlign w:val="center"/>
          </w:tcPr>
          <w:p w14:paraId="1D134F34" w14:textId="39DB0D99" w:rsidR="00C76B6B" w:rsidRPr="00842831" w:rsidRDefault="00C76B6B" w:rsidP="00C76B6B">
            <w:pPr>
              <w:spacing w:before="0"/>
              <w:jc w:val="center"/>
              <w:rPr>
                <w:rFonts w:asciiTheme="majorHAnsi" w:hAnsiTheme="majorHAnsi" w:cstheme="majorHAnsi"/>
                <w:b/>
                <w:bCs/>
                <w:color w:val="030F40" w:themeColor="accent1"/>
                <w:sz w:val="19"/>
                <w:szCs w:val="19"/>
              </w:rPr>
            </w:pPr>
            <w:r w:rsidRPr="00842831">
              <w:rPr>
                <w:rFonts w:asciiTheme="majorHAnsi" w:hAnsiTheme="majorHAnsi" w:cstheme="majorHAnsi"/>
                <w:b/>
                <w:bCs/>
                <w:color w:val="030F40" w:themeColor="accent1"/>
                <w:sz w:val="19"/>
                <w:szCs w:val="19"/>
              </w:rPr>
              <w:t>CA16</w:t>
            </w:r>
          </w:p>
        </w:tc>
        <w:tc>
          <w:tcPr>
            <w:tcW w:w="2046" w:type="dxa"/>
            <w:vAlign w:val="bottom"/>
          </w:tcPr>
          <w:p w14:paraId="08D243BA" w14:textId="221E7CEA" w:rsidR="00C76B6B" w:rsidRPr="00842831" w:rsidRDefault="00C76B6B" w:rsidP="00C76B6B">
            <w:pPr>
              <w:spacing w:before="0"/>
              <w:jc w:val="left"/>
              <w:rPr>
                <w:rFonts w:asciiTheme="majorHAnsi" w:hAnsiTheme="majorHAnsi" w:cstheme="majorHAnsi"/>
                <w:sz w:val="19"/>
                <w:szCs w:val="19"/>
              </w:rPr>
            </w:pPr>
            <w:r w:rsidRPr="00842831">
              <w:rPr>
                <w:rFonts w:asciiTheme="majorHAnsi" w:hAnsiTheme="majorHAnsi" w:cstheme="majorHAnsi"/>
                <w:sz w:val="19"/>
                <w:szCs w:val="19"/>
              </w:rPr>
              <w:t>Utrošena sredstva za održavanje plovila na godišnjoj razini.</w:t>
            </w:r>
            <w:r w:rsidR="008653D2">
              <w:rPr>
                <w:rFonts w:asciiTheme="majorHAnsi" w:hAnsiTheme="majorHAnsi" w:cstheme="majorHAnsi"/>
                <w:sz w:val="19"/>
                <w:szCs w:val="19"/>
              </w:rPr>
              <w:t xml:space="preserve"> Plovilo je u funkciji.</w:t>
            </w:r>
          </w:p>
        </w:tc>
        <w:tc>
          <w:tcPr>
            <w:tcW w:w="442" w:type="dxa"/>
            <w:vAlign w:val="center"/>
          </w:tcPr>
          <w:p w14:paraId="057CF524" w14:textId="42EE15A3" w:rsidR="00C76B6B" w:rsidRPr="00842831" w:rsidRDefault="00C76B6B" w:rsidP="00C76B6B">
            <w:pPr>
              <w:spacing w:before="0"/>
              <w:jc w:val="center"/>
              <w:rPr>
                <w:rFonts w:asciiTheme="majorHAnsi" w:hAnsiTheme="majorHAnsi" w:cstheme="majorHAnsi"/>
                <w:b/>
                <w:bCs/>
                <w:color w:val="030F40" w:themeColor="accent1"/>
                <w:sz w:val="19"/>
                <w:szCs w:val="19"/>
              </w:rPr>
            </w:pPr>
            <w:r w:rsidRPr="00842831">
              <w:rPr>
                <w:rFonts w:asciiTheme="majorHAnsi" w:hAnsiTheme="majorHAnsi" w:cstheme="majorHAnsi"/>
                <w:b/>
                <w:bCs/>
                <w:color w:val="030F40" w:themeColor="accent1"/>
                <w:sz w:val="19"/>
                <w:szCs w:val="19"/>
              </w:rPr>
              <w:t>1</w:t>
            </w:r>
          </w:p>
        </w:tc>
        <w:tc>
          <w:tcPr>
            <w:tcW w:w="527" w:type="dxa"/>
            <w:shd w:val="clear" w:color="auto" w:fill="ABAFBF" w:themeFill="accent6"/>
            <w:vAlign w:val="center"/>
          </w:tcPr>
          <w:p w14:paraId="25D50CE5" w14:textId="0F89F845" w:rsidR="00C76B6B" w:rsidRPr="00842831" w:rsidRDefault="00C76B6B" w:rsidP="00C76B6B">
            <w:pPr>
              <w:spacing w:before="0"/>
              <w:jc w:val="center"/>
              <w:rPr>
                <w:rFonts w:asciiTheme="majorHAnsi" w:hAnsiTheme="majorHAnsi" w:cstheme="majorHAnsi"/>
                <w:sz w:val="19"/>
                <w:szCs w:val="19"/>
              </w:rPr>
            </w:pPr>
          </w:p>
        </w:tc>
        <w:tc>
          <w:tcPr>
            <w:tcW w:w="527" w:type="dxa"/>
            <w:shd w:val="clear" w:color="auto" w:fill="ABAFBF" w:themeFill="accent6"/>
            <w:vAlign w:val="center"/>
          </w:tcPr>
          <w:p w14:paraId="795C641C" w14:textId="4BAB8E96" w:rsidR="00C76B6B" w:rsidRPr="00842831" w:rsidRDefault="00C76B6B" w:rsidP="00C76B6B">
            <w:pPr>
              <w:spacing w:before="0"/>
              <w:jc w:val="center"/>
              <w:rPr>
                <w:rFonts w:asciiTheme="majorHAnsi" w:hAnsiTheme="majorHAnsi" w:cstheme="majorHAnsi"/>
                <w:sz w:val="19"/>
                <w:szCs w:val="19"/>
              </w:rPr>
            </w:pPr>
          </w:p>
        </w:tc>
        <w:tc>
          <w:tcPr>
            <w:tcW w:w="527" w:type="dxa"/>
            <w:shd w:val="clear" w:color="auto" w:fill="ABAFBF" w:themeFill="accent6"/>
            <w:vAlign w:val="center"/>
          </w:tcPr>
          <w:p w14:paraId="68798BD8" w14:textId="581F812D" w:rsidR="00C76B6B" w:rsidRPr="00842831" w:rsidRDefault="00C76B6B" w:rsidP="00C76B6B">
            <w:pPr>
              <w:spacing w:before="0"/>
              <w:jc w:val="center"/>
              <w:rPr>
                <w:rFonts w:asciiTheme="majorHAnsi" w:hAnsiTheme="majorHAnsi" w:cstheme="majorHAnsi"/>
                <w:sz w:val="19"/>
                <w:szCs w:val="19"/>
              </w:rPr>
            </w:pPr>
          </w:p>
        </w:tc>
        <w:tc>
          <w:tcPr>
            <w:tcW w:w="527" w:type="dxa"/>
            <w:shd w:val="clear" w:color="auto" w:fill="ABAFBF" w:themeFill="accent6"/>
            <w:vAlign w:val="center"/>
          </w:tcPr>
          <w:p w14:paraId="19F6B91C" w14:textId="0B4B0585" w:rsidR="00C76B6B" w:rsidRPr="00842831" w:rsidRDefault="00C76B6B" w:rsidP="00C76B6B">
            <w:pPr>
              <w:spacing w:before="0"/>
              <w:jc w:val="center"/>
              <w:rPr>
                <w:rFonts w:asciiTheme="majorHAnsi" w:hAnsiTheme="majorHAnsi" w:cstheme="majorHAnsi"/>
                <w:sz w:val="19"/>
                <w:szCs w:val="19"/>
              </w:rPr>
            </w:pPr>
          </w:p>
        </w:tc>
        <w:tc>
          <w:tcPr>
            <w:tcW w:w="524" w:type="dxa"/>
            <w:shd w:val="clear" w:color="auto" w:fill="ABAFBF" w:themeFill="accent6"/>
            <w:vAlign w:val="center"/>
          </w:tcPr>
          <w:p w14:paraId="29282045" w14:textId="69916E8D" w:rsidR="00C76B6B" w:rsidRPr="00842831" w:rsidRDefault="00C76B6B" w:rsidP="00C76B6B">
            <w:pPr>
              <w:spacing w:before="0"/>
              <w:jc w:val="center"/>
              <w:rPr>
                <w:rFonts w:asciiTheme="majorHAnsi" w:hAnsiTheme="majorHAnsi" w:cstheme="majorHAnsi"/>
                <w:sz w:val="19"/>
                <w:szCs w:val="19"/>
              </w:rPr>
            </w:pPr>
          </w:p>
        </w:tc>
        <w:tc>
          <w:tcPr>
            <w:tcW w:w="524" w:type="dxa"/>
            <w:shd w:val="clear" w:color="auto" w:fill="ABAFBF" w:themeFill="accent6"/>
            <w:vAlign w:val="center"/>
          </w:tcPr>
          <w:p w14:paraId="036ABA48" w14:textId="47CEF4C8" w:rsidR="00C76B6B" w:rsidRPr="00842831" w:rsidRDefault="00C76B6B" w:rsidP="00C76B6B">
            <w:pPr>
              <w:spacing w:before="0"/>
              <w:jc w:val="center"/>
              <w:rPr>
                <w:rFonts w:asciiTheme="majorHAnsi" w:hAnsiTheme="majorHAnsi" w:cstheme="majorHAnsi"/>
                <w:sz w:val="19"/>
                <w:szCs w:val="19"/>
              </w:rPr>
            </w:pPr>
          </w:p>
        </w:tc>
        <w:tc>
          <w:tcPr>
            <w:tcW w:w="527" w:type="dxa"/>
            <w:shd w:val="clear" w:color="auto" w:fill="ABAFBF" w:themeFill="accent6"/>
            <w:vAlign w:val="center"/>
          </w:tcPr>
          <w:p w14:paraId="30790D03" w14:textId="2154A873" w:rsidR="00C76B6B" w:rsidRPr="00842831" w:rsidRDefault="00C76B6B" w:rsidP="00C76B6B">
            <w:pPr>
              <w:spacing w:before="0"/>
              <w:jc w:val="center"/>
              <w:rPr>
                <w:rFonts w:asciiTheme="majorHAnsi" w:hAnsiTheme="majorHAnsi" w:cstheme="majorHAnsi"/>
                <w:sz w:val="19"/>
                <w:szCs w:val="19"/>
              </w:rPr>
            </w:pPr>
          </w:p>
        </w:tc>
        <w:tc>
          <w:tcPr>
            <w:tcW w:w="527" w:type="dxa"/>
            <w:shd w:val="clear" w:color="auto" w:fill="ABAFBF" w:themeFill="accent6"/>
            <w:vAlign w:val="center"/>
          </w:tcPr>
          <w:p w14:paraId="2EF4F00D" w14:textId="47C31049" w:rsidR="00C76B6B" w:rsidRPr="00842831" w:rsidRDefault="00C76B6B" w:rsidP="00C76B6B">
            <w:pPr>
              <w:spacing w:before="0"/>
              <w:jc w:val="center"/>
              <w:rPr>
                <w:rFonts w:asciiTheme="majorHAnsi" w:hAnsiTheme="majorHAnsi" w:cstheme="majorHAnsi"/>
                <w:sz w:val="19"/>
                <w:szCs w:val="19"/>
              </w:rPr>
            </w:pPr>
          </w:p>
        </w:tc>
        <w:tc>
          <w:tcPr>
            <w:tcW w:w="529" w:type="dxa"/>
            <w:shd w:val="clear" w:color="auto" w:fill="ABAFBF" w:themeFill="accent6"/>
            <w:vAlign w:val="center"/>
          </w:tcPr>
          <w:p w14:paraId="05A9F2E6" w14:textId="333D0A5B" w:rsidR="00C76B6B" w:rsidRPr="00842831" w:rsidRDefault="00C76B6B" w:rsidP="00C76B6B">
            <w:pPr>
              <w:spacing w:before="0"/>
              <w:jc w:val="center"/>
              <w:rPr>
                <w:rFonts w:asciiTheme="majorHAnsi" w:hAnsiTheme="majorHAnsi" w:cstheme="majorHAnsi"/>
                <w:sz w:val="19"/>
                <w:szCs w:val="19"/>
              </w:rPr>
            </w:pPr>
          </w:p>
        </w:tc>
        <w:tc>
          <w:tcPr>
            <w:tcW w:w="550" w:type="dxa"/>
            <w:shd w:val="clear" w:color="auto" w:fill="ABAFBF" w:themeFill="accent6"/>
            <w:vAlign w:val="center"/>
          </w:tcPr>
          <w:p w14:paraId="63D822AA" w14:textId="5FED720B" w:rsidR="00C76B6B" w:rsidRPr="00842831" w:rsidRDefault="00C76B6B" w:rsidP="00C76B6B">
            <w:pPr>
              <w:spacing w:before="0"/>
              <w:jc w:val="center"/>
              <w:rPr>
                <w:rFonts w:asciiTheme="majorHAnsi" w:hAnsiTheme="majorHAnsi" w:cstheme="majorHAnsi"/>
                <w:sz w:val="19"/>
                <w:szCs w:val="19"/>
              </w:rPr>
            </w:pPr>
          </w:p>
        </w:tc>
        <w:tc>
          <w:tcPr>
            <w:tcW w:w="1362" w:type="dxa"/>
            <w:shd w:val="clear" w:color="auto" w:fill="auto"/>
            <w:vAlign w:val="center"/>
          </w:tcPr>
          <w:p w14:paraId="75B6CE0A" w14:textId="2C754A07" w:rsidR="00C76B6B" w:rsidRPr="00842831" w:rsidRDefault="00C76B6B" w:rsidP="00C76B6B">
            <w:pPr>
              <w:spacing w:before="0"/>
              <w:jc w:val="left"/>
              <w:rPr>
                <w:rFonts w:asciiTheme="majorHAnsi" w:hAnsiTheme="majorHAnsi" w:cstheme="majorHAnsi"/>
                <w:color w:val="000000"/>
                <w:sz w:val="19"/>
                <w:szCs w:val="19"/>
              </w:rPr>
            </w:pPr>
            <w:r w:rsidRPr="00842831">
              <w:rPr>
                <w:rFonts w:asciiTheme="majorHAnsi" w:hAnsiTheme="majorHAnsi" w:cstheme="majorHAnsi"/>
                <w:sz w:val="19"/>
                <w:szCs w:val="19"/>
              </w:rPr>
              <w:t>PČ</w:t>
            </w:r>
          </w:p>
        </w:tc>
      </w:tr>
    </w:tbl>
    <w:p w14:paraId="5D44E776" w14:textId="77777777" w:rsidR="0040349D" w:rsidRDefault="0040349D" w:rsidP="0040349D">
      <w:pPr>
        <w:pStyle w:val="SUEZtekst"/>
        <w:sectPr w:rsidR="0040349D" w:rsidSect="0040349D">
          <w:pgSz w:w="16838" w:h="11906" w:orient="landscape"/>
          <w:pgMar w:top="1418" w:right="709" w:bottom="1106" w:left="1418" w:header="709" w:footer="709" w:gutter="0"/>
          <w:cols w:space="708"/>
          <w:titlePg/>
          <w:docGrid w:linePitch="360"/>
        </w:sectPr>
      </w:pPr>
    </w:p>
    <w:p w14:paraId="568BD8B3" w14:textId="1780B465" w:rsidR="00093350" w:rsidRDefault="00093350" w:rsidP="004E1629">
      <w:pPr>
        <w:pStyle w:val="Odlomakpopisa"/>
        <w:numPr>
          <w:ilvl w:val="0"/>
          <w:numId w:val="17"/>
        </w:numPr>
        <w:spacing w:before="0" w:after="160"/>
        <w:jc w:val="left"/>
      </w:pPr>
      <w:bookmarkStart w:id="93" w:name="_Hlk119064333"/>
      <w:r w:rsidRPr="00AC60B4">
        <w:rPr>
          <w:b/>
          <w:bCs/>
        </w:rPr>
        <w:lastRenderedPageBreak/>
        <w:t>POSEBNI CILJ CB</w:t>
      </w:r>
      <w:r>
        <w:rPr>
          <w:b/>
          <w:bCs/>
        </w:rPr>
        <w:t xml:space="preserve">: </w:t>
      </w:r>
      <w:r w:rsidRPr="00AC60B4">
        <w:t xml:space="preserve">Uspostavljen je usklađen, unaprijeđen i provediv zakonodavni okvir za očuvanje zaštićenih područja i ekološke mreže </w:t>
      </w:r>
      <w:r>
        <w:t>otoka Hvara</w:t>
      </w:r>
      <w:r w:rsidRPr="00AC60B4">
        <w:t>.</w:t>
      </w:r>
    </w:p>
    <w:p w14:paraId="3F953752" w14:textId="7A9020C7" w:rsidR="00A457E7" w:rsidRDefault="00A457E7" w:rsidP="00A457E7">
      <w:pPr>
        <w:pStyle w:val="Odlomakpopisa"/>
        <w:spacing w:before="0" w:after="160"/>
        <w:jc w:val="left"/>
        <w:rPr>
          <w:b/>
          <w:bCs/>
        </w:rPr>
      </w:pPr>
    </w:p>
    <w:p w14:paraId="38D01CEE" w14:textId="6582C214" w:rsidR="00826A09" w:rsidRDefault="00826A09" w:rsidP="00A457E7">
      <w:r w:rsidRPr="00826A09">
        <w:t xml:space="preserve">Javna ustanova se </w:t>
      </w:r>
      <w:r>
        <w:t xml:space="preserve">sve više </w:t>
      </w:r>
      <w:r w:rsidRPr="00826A09">
        <w:t>suočava sa situacijama u kojima mora iz</w:t>
      </w:r>
      <w:r w:rsidR="00D0638A">
        <w:t>i</w:t>
      </w:r>
      <w:r w:rsidRPr="00826A09">
        <w:t xml:space="preserve">ći na teren zbog zahvata koji potencijalno ima negativ utjecaj na prirodne vrijednosti područja, a o kojem nema nikakvog </w:t>
      </w:r>
      <w:r>
        <w:t xml:space="preserve">prvotnog </w:t>
      </w:r>
      <w:r w:rsidRPr="00826A09">
        <w:t>saznanja.</w:t>
      </w:r>
      <w:r>
        <w:t xml:space="preserve"> Te situacije prolaze iz činjenice što zakonodavni okvir ne propisuje uključivanje Javne ustanove u mnogobrojne postupke kojima se investitoru omogućava zahvat ili obavljanje aktivnosti unutar zaštićenog područja i područja ekološke mreže. U prvom redu se to odnosi na donošenje dopuštenja o kojima ustanova dobije informacije samo ukoliko nas svojevoljno obavijeste institucije koje </w:t>
      </w:r>
      <w:proofErr w:type="spellStart"/>
      <w:r>
        <w:t>dopušenje</w:t>
      </w:r>
      <w:proofErr w:type="spellEnd"/>
      <w:r>
        <w:t xml:space="preserve"> daju (</w:t>
      </w:r>
      <w:proofErr w:type="spellStart"/>
      <w:r>
        <w:t>Mnistarstvo</w:t>
      </w:r>
      <w:proofErr w:type="spellEnd"/>
      <w:r>
        <w:t xml:space="preserve"> ili Županija). Potom tu je čitav niz koncesijskih odobrenja i koncesija na pomorskog dobru za koja također imamo saznanje isključivo ukoliko nas Županija ili Jedinica lokalne samouprave samovoljno uključe u postupak. Kako bi se unaprijedio preventivni sustav zaštite prirode potrebno je izmijeniti barem dva krov</w:t>
      </w:r>
      <w:r w:rsidR="00D0638A">
        <w:t>n</w:t>
      </w:r>
      <w:r>
        <w:t>a zakona, Zakon o zaštiti prirode i Zakon o pomorskom dobru. Nadalje ovlasti kao i prekršajne odredbe je potrebno revidirati</w:t>
      </w:r>
      <w:r w:rsidR="002B3E3B">
        <w:t xml:space="preserve"> kako za zaštićena područja tako i za područja ekološke mreže koja to niti nemaju definirano trenutnim Zakonom o zaštiti prirode. </w:t>
      </w:r>
      <w:r w:rsidR="00D0638A">
        <w:t xml:space="preserve">Jedan od najvećih problema za učinkovitu zaštitu prirode je ne vraćanje novca </w:t>
      </w:r>
      <w:proofErr w:type="spellStart"/>
      <w:r w:rsidR="00D0638A">
        <w:t>uprihodovanog</w:t>
      </w:r>
      <w:proofErr w:type="spellEnd"/>
      <w:r w:rsidR="00D0638A">
        <w:t xml:space="preserve"> od strane prvenstveno turizma u sustav zaštite prirode. To bi se postiglo revidiranjem gore navedenog zakonodavnog okvira gdje bi se dio prihoda ostvarenog od koncesija i </w:t>
      </w:r>
      <w:proofErr w:type="spellStart"/>
      <w:r w:rsidR="00D0638A">
        <w:t>koncesijkih</w:t>
      </w:r>
      <w:proofErr w:type="spellEnd"/>
      <w:r w:rsidR="00D0638A">
        <w:t xml:space="preserve"> odobrenja na pomorsko dobro uplatio javnim ustanovama koje su zadužene za njegovo očuvanje. </w:t>
      </w:r>
      <w:r w:rsidR="0020264B">
        <w:t>Zbog rastućeg pritiska turizma na izuzetno vrijedna morska staništa Paklenih otoka potrebno je što prije proširiti obuhvat zaštite u nacionalnoj kategoriji kao i definirati zonu stroge zaštite</w:t>
      </w:r>
      <w:r w:rsidR="00D11B4E">
        <w:t xml:space="preserve"> te donijeti prateće provedbene podzakonske akte</w:t>
      </w:r>
      <w:r w:rsidR="0020264B">
        <w:t xml:space="preserve">. </w:t>
      </w:r>
      <w:r w:rsidR="002B3E3B">
        <w:t xml:space="preserve"> </w:t>
      </w:r>
    </w:p>
    <w:p w14:paraId="0646745F" w14:textId="77777777" w:rsidR="00A457E7" w:rsidRPr="00AC60B4" w:rsidRDefault="00A457E7" w:rsidP="00A457E7">
      <w:pPr>
        <w:pStyle w:val="Odlomakpopisa"/>
        <w:spacing w:before="0" w:after="160"/>
        <w:jc w:val="lef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2"/>
      </w:tblGrid>
      <w:tr w:rsidR="00093350" w:rsidRPr="00AC60B4" w14:paraId="355E9617" w14:textId="77777777" w:rsidTr="003D6257">
        <w:trPr>
          <w:trHeight w:val="413"/>
        </w:trPr>
        <w:tc>
          <w:tcPr>
            <w:tcW w:w="5000" w:type="pct"/>
            <w:shd w:val="clear" w:color="auto" w:fill="auto"/>
            <w:vAlign w:val="center"/>
            <w:hideMark/>
          </w:tcPr>
          <w:bookmarkEnd w:id="93"/>
          <w:p w14:paraId="4E051E0C" w14:textId="2C1AB439" w:rsidR="00093350" w:rsidRPr="00A457E7" w:rsidRDefault="00A457E7" w:rsidP="00A457E7">
            <w:pPr>
              <w:pStyle w:val="Odlomakpopisa"/>
              <w:numPr>
                <w:ilvl w:val="0"/>
                <w:numId w:val="17"/>
              </w:numPr>
              <w:spacing w:before="0" w:after="160"/>
              <w:jc w:val="left"/>
            </w:pPr>
            <w:r w:rsidRPr="00AC60B4">
              <w:rPr>
                <w:b/>
                <w:bCs/>
              </w:rPr>
              <w:t>POSEBNI CILJ CB</w:t>
            </w:r>
            <w:r>
              <w:rPr>
                <w:b/>
                <w:bCs/>
              </w:rPr>
              <w:t xml:space="preserve">: </w:t>
            </w:r>
            <w:r w:rsidRPr="00AC60B4">
              <w:t xml:space="preserve">Uspostavljen je usklađen, unaprijeđen i provediv zakonodavni okvir za očuvanje zaštićenih područja i ekološke mreže </w:t>
            </w:r>
            <w:r>
              <w:t>otoka Hvara</w:t>
            </w:r>
            <w:r w:rsidRPr="00AC60B4">
              <w:t>.</w:t>
            </w:r>
          </w:p>
        </w:tc>
      </w:tr>
      <w:tr w:rsidR="00A457E7" w:rsidRPr="00AC60B4" w14:paraId="166A18EF" w14:textId="77777777" w:rsidTr="003D6257">
        <w:trPr>
          <w:trHeight w:val="413"/>
        </w:trPr>
        <w:tc>
          <w:tcPr>
            <w:tcW w:w="5000" w:type="pct"/>
            <w:shd w:val="clear" w:color="auto" w:fill="auto"/>
            <w:vAlign w:val="center"/>
          </w:tcPr>
          <w:p w14:paraId="5B599305" w14:textId="71DC5912" w:rsidR="00A457E7" w:rsidRPr="007F41FF" w:rsidRDefault="00A457E7" w:rsidP="007F41FF">
            <w:pPr>
              <w:spacing w:before="0" w:after="0" w:line="240" w:lineRule="auto"/>
              <w:jc w:val="center"/>
              <w:rPr>
                <w:rFonts w:eastAsia="Times New Roman" w:cstheme="minorHAnsi"/>
                <w:b/>
                <w:bCs/>
                <w:color w:val="000000"/>
                <w:sz w:val="20"/>
                <w:szCs w:val="20"/>
                <w:lang w:eastAsia="hr-HR"/>
              </w:rPr>
            </w:pPr>
            <w:r w:rsidRPr="007F41FF">
              <w:rPr>
                <w:rFonts w:eastAsia="Times New Roman" w:cstheme="minorHAnsi"/>
                <w:b/>
                <w:bCs/>
                <w:color w:val="000000"/>
                <w:sz w:val="20"/>
                <w:szCs w:val="20"/>
                <w:lang w:eastAsia="hr-HR"/>
              </w:rPr>
              <w:t>Pokazatelj</w:t>
            </w:r>
            <w:r w:rsidR="00D64FF6">
              <w:rPr>
                <w:rFonts w:eastAsia="Times New Roman" w:cstheme="minorHAnsi"/>
                <w:b/>
                <w:bCs/>
                <w:color w:val="000000"/>
                <w:sz w:val="20"/>
                <w:szCs w:val="20"/>
                <w:lang w:eastAsia="hr-HR"/>
              </w:rPr>
              <w:t>i posebnog cilja CB</w:t>
            </w:r>
          </w:p>
        </w:tc>
      </w:tr>
      <w:tr w:rsidR="00093350" w:rsidRPr="00AC60B4" w14:paraId="7FEDE17B" w14:textId="77777777" w:rsidTr="003D6257">
        <w:trPr>
          <w:trHeight w:val="493"/>
        </w:trPr>
        <w:tc>
          <w:tcPr>
            <w:tcW w:w="5000" w:type="pct"/>
            <w:shd w:val="clear" w:color="auto" w:fill="auto"/>
            <w:vAlign w:val="center"/>
          </w:tcPr>
          <w:p w14:paraId="6177FE6A" w14:textId="77777777" w:rsidR="007C356E" w:rsidRPr="007F41FF" w:rsidRDefault="00093350" w:rsidP="007F41FF">
            <w:pPr>
              <w:spacing w:before="60" w:after="60"/>
              <w:jc w:val="left"/>
              <w:rPr>
                <w:rFonts w:cstheme="minorHAnsi"/>
                <w:sz w:val="20"/>
                <w:szCs w:val="20"/>
              </w:rPr>
            </w:pPr>
            <w:r w:rsidRPr="007F41FF">
              <w:rPr>
                <w:rFonts w:cstheme="minorHAnsi"/>
                <w:sz w:val="20"/>
                <w:szCs w:val="20"/>
              </w:rPr>
              <w:t>Na morskom prostoru Paklenih otoka proglašeno je zaštićeno područje koje uključuje zonu stroge zaštite.</w:t>
            </w:r>
          </w:p>
          <w:p w14:paraId="08B0C122" w14:textId="039EC42C" w:rsidR="00093350" w:rsidRPr="007F41FF" w:rsidRDefault="00093350" w:rsidP="007F41FF">
            <w:pPr>
              <w:spacing w:before="60" w:after="60"/>
              <w:jc w:val="left"/>
              <w:rPr>
                <w:rFonts w:cstheme="minorHAnsi"/>
                <w:sz w:val="20"/>
                <w:szCs w:val="20"/>
              </w:rPr>
            </w:pPr>
            <w:r w:rsidRPr="007F41FF">
              <w:rPr>
                <w:rFonts w:cstheme="minorHAnsi"/>
                <w:sz w:val="20"/>
                <w:szCs w:val="20"/>
              </w:rPr>
              <w:t xml:space="preserve">Doneseni su </w:t>
            </w:r>
            <w:r w:rsidR="00E553ED" w:rsidRPr="007F41FF">
              <w:rPr>
                <w:rFonts w:cstheme="minorHAnsi"/>
                <w:sz w:val="20"/>
                <w:szCs w:val="20"/>
              </w:rPr>
              <w:t xml:space="preserve">sljedeći </w:t>
            </w:r>
            <w:r w:rsidRPr="007F41FF">
              <w:rPr>
                <w:rFonts w:cstheme="minorHAnsi"/>
                <w:sz w:val="20"/>
                <w:szCs w:val="20"/>
              </w:rPr>
              <w:t>podzakonski akti</w:t>
            </w:r>
            <w:r w:rsidR="00E553ED" w:rsidRPr="007F41FF">
              <w:rPr>
                <w:rFonts w:cstheme="minorHAnsi"/>
                <w:sz w:val="20"/>
                <w:szCs w:val="20"/>
              </w:rPr>
              <w:t>:</w:t>
            </w:r>
            <w:r w:rsidRPr="007F41FF">
              <w:rPr>
                <w:rFonts w:cstheme="minorHAnsi"/>
                <w:sz w:val="20"/>
                <w:szCs w:val="20"/>
              </w:rPr>
              <w:t xml:space="preserve"> Odluka o mjerama zaštite i očuvanja za Značajni krajobraz Pakleni otoci; Pravilnik o zaštiti i očuvanju za morski dio </w:t>
            </w:r>
            <w:r w:rsidR="007C356E" w:rsidRPr="007F41FF">
              <w:rPr>
                <w:rFonts w:cstheme="minorHAnsi"/>
                <w:sz w:val="20"/>
                <w:szCs w:val="20"/>
              </w:rPr>
              <w:t xml:space="preserve">Paklenih otoka </w:t>
            </w:r>
            <w:r w:rsidRPr="007F41FF">
              <w:rPr>
                <w:rFonts w:cstheme="minorHAnsi"/>
                <w:sz w:val="20"/>
                <w:szCs w:val="20"/>
              </w:rPr>
              <w:t>pod zaštitom; izmjen</w:t>
            </w:r>
            <w:r w:rsidR="00E553ED" w:rsidRPr="007F41FF">
              <w:rPr>
                <w:rFonts w:cstheme="minorHAnsi"/>
                <w:sz w:val="20"/>
                <w:szCs w:val="20"/>
              </w:rPr>
              <w:t>e</w:t>
            </w:r>
            <w:r w:rsidRPr="007F41FF">
              <w:rPr>
                <w:rFonts w:cstheme="minorHAnsi"/>
                <w:sz w:val="20"/>
                <w:szCs w:val="20"/>
              </w:rPr>
              <w:t xml:space="preserve"> i dopun</w:t>
            </w:r>
            <w:r w:rsidR="00E553ED" w:rsidRPr="007F41FF">
              <w:rPr>
                <w:rFonts w:cstheme="minorHAnsi"/>
                <w:sz w:val="20"/>
                <w:szCs w:val="20"/>
              </w:rPr>
              <w:t>e</w:t>
            </w:r>
            <w:r w:rsidRPr="007F41FF">
              <w:rPr>
                <w:rFonts w:cstheme="minorHAnsi"/>
                <w:sz w:val="20"/>
                <w:szCs w:val="20"/>
              </w:rPr>
              <w:t xml:space="preserve"> Pravilnika o obavljanju ribolova u zaštićenim područjima, posebnim staništima i područjima s posebnom regulacijom ribolova kojima bi se dodatno regulirao ribolov na području budućeg zaštićenog područja u moru oko Paklenih otoka. </w:t>
            </w:r>
          </w:p>
        </w:tc>
      </w:tr>
      <w:tr w:rsidR="00093350" w:rsidRPr="00AC60B4" w14:paraId="0FBC560C" w14:textId="77777777" w:rsidTr="003D6257">
        <w:trPr>
          <w:trHeight w:val="493"/>
        </w:trPr>
        <w:tc>
          <w:tcPr>
            <w:tcW w:w="5000" w:type="pct"/>
            <w:shd w:val="clear" w:color="auto" w:fill="auto"/>
            <w:vAlign w:val="center"/>
          </w:tcPr>
          <w:p w14:paraId="63F02B5C" w14:textId="3F1B67F3" w:rsidR="00093350" w:rsidRPr="007F41FF" w:rsidDel="00FD47A2" w:rsidRDefault="00093350" w:rsidP="007F41FF">
            <w:pPr>
              <w:spacing w:before="60" w:after="60"/>
              <w:jc w:val="left"/>
              <w:rPr>
                <w:rFonts w:cstheme="minorHAnsi"/>
                <w:sz w:val="20"/>
                <w:szCs w:val="20"/>
              </w:rPr>
            </w:pPr>
            <w:r w:rsidRPr="007F41FF">
              <w:rPr>
                <w:rFonts w:cstheme="minorHAnsi"/>
                <w:sz w:val="20"/>
                <w:szCs w:val="20"/>
              </w:rPr>
              <w:t>Donesen</w:t>
            </w:r>
            <w:r w:rsidR="00E553ED" w:rsidRPr="007F41FF">
              <w:rPr>
                <w:rFonts w:cstheme="minorHAnsi"/>
                <w:sz w:val="20"/>
                <w:szCs w:val="20"/>
              </w:rPr>
              <w:t xml:space="preserve">a je Odluka </w:t>
            </w:r>
            <w:r w:rsidRPr="007F41FF">
              <w:rPr>
                <w:rFonts w:cstheme="minorHAnsi"/>
                <w:sz w:val="20"/>
                <w:szCs w:val="20"/>
              </w:rPr>
              <w:t xml:space="preserve">o mjerama zaštite i očuvanja za </w:t>
            </w:r>
            <w:r w:rsidR="00E553ED" w:rsidRPr="007F41FF">
              <w:rPr>
                <w:rFonts w:cstheme="minorHAnsi"/>
                <w:sz w:val="20"/>
                <w:szCs w:val="20"/>
              </w:rPr>
              <w:t xml:space="preserve">Značajni krajobraz </w:t>
            </w:r>
            <w:proofErr w:type="spellStart"/>
            <w:r w:rsidR="00E553ED" w:rsidRPr="007F41FF">
              <w:rPr>
                <w:rFonts w:cstheme="minorHAnsi"/>
                <w:sz w:val="20"/>
                <w:szCs w:val="20"/>
              </w:rPr>
              <w:t>Šćedro</w:t>
            </w:r>
            <w:proofErr w:type="spellEnd"/>
            <w:r w:rsidR="00E553ED" w:rsidRPr="007F41FF">
              <w:rPr>
                <w:rFonts w:cstheme="minorHAnsi"/>
                <w:sz w:val="20"/>
                <w:szCs w:val="20"/>
              </w:rPr>
              <w:t xml:space="preserve"> i Odluka o mjerama zaštite i očuvanja za Značajni krajobraz Zečevo</w:t>
            </w:r>
            <w:r w:rsidRPr="007F41FF">
              <w:rPr>
                <w:rFonts w:cstheme="minorHAnsi"/>
                <w:sz w:val="20"/>
                <w:szCs w:val="20"/>
              </w:rPr>
              <w:t>.</w:t>
            </w:r>
          </w:p>
        </w:tc>
      </w:tr>
      <w:tr w:rsidR="00093350" w:rsidRPr="00623E27" w14:paraId="252A3D9E" w14:textId="77777777" w:rsidTr="003D6257">
        <w:trPr>
          <w:trHeight w:val="453"/>
        </w:trPr>
        <w:tc>
          <w:tcPr>
            <w:tcW w:w="5000" w:type="pct"/>
            <w:shd w:val="clear" w:color="auto" w:fill="auto"/>
            <w:vAlign w:val="center"/>
          </w:tcPr>
          <w:p w14:paraId="195A857F" w14:textId="36AD8BDB" w:rsidR="00F8562E" w:rsidRPr="007F41FF" w:rsidRDefault="00093350" w:rsidP="007F41FF">
            <w:pPr>
              <w:spacing w:before="60" w:after="60"/>
              <w:jc w:val="left"/>
              <w:rPr>
                <w:rFonts w:cstheme="minorHAnsi"/>
                <w:sz w:val="20"/>
                <w:szCs w:val="20"/>
                <w:shd w:val="clear" w:color="auto" w:fill="FFFFFF"/>
              </w:rPr>
            </w:pPr>
            <w:r w:rsidRPr="007F41FF">
              <w:rPr>
                <w:rFonts w:cstheme="minorHAnsi"/>
                <w:sz w:val="20"/>
                <w:szCs w:val="20"/>
                <w:shd w:val="clear" w:color="auto" w:fill="FFFFFF"/>
              </w:rPr>
              <w:t>Uspostavljen</w:t>
            </w:r>
            <w:r w:rsidR="00B1578D">
              <w:rPr>
                <w:rFonts w:cstheme="minorHAnsi"/>
                <w:sz w:val="20"/>
                <w:szCs w:val="20"/>
                <w:shd w:val="clear" w:color="auto" w:fill="FFFFFF"/>
              </w:rPr>
              <w:t>i su</w:t>
            </w:r>
            <w:r w:rsidR="00F8562E" w:rsidRPr="007F41FF">
              <w:rPr>
                <w:rFonts w:cstheme="minorHAnsi"/>
                <w:sz w:val="20"/>
                <w:szCs w:val="20"/>
                <w:shd w:val="clear" w:color="auto" w:fill="FFFFFF"/>
              </w:rPr>
              <w:t xml:space="preserve"> </w:t>
            </w:r>
            <w:r w:rsidRPr="007F41FF">
              <w:rPr>
                <w:rFonts w:cstheme="minorHAnsi"/>
                <w:sz w:val="20"/>
                <w:szCs w:val="20"/>
                <w:shd w:val="clear" w:color="auto" w:fill="FFFFFF"/>
              </w:rPr>
              <w:t>pravni mehanizam za dodatne izvore financiranja rada Javne ustanove.</w:t>
            </w:r>
          </w:p>
          <w:p w14:paraId="473DB3DF" w14:textId="14266C95" w:rsidR="00093350" w:rsidRPr="007F41FF" w:rsidRDefault="00E553ED" w:rsidP="007F41FF">
            <w:pPr>
              <w:spacing w:before="60" w:after="60"/>
              <w:jc w:val="left"/>
              <w:rPr>
                <w:rFonts w:cstheme="minorHAnsi"/>
                <w:sz w:val="20"/>
                <w:szCs w:val="20"/>
                <w:shd w:val="clear" w:color="auto" w:fill="FFFFFF"/>
              </w:rPr>
            </w:pPr>
            <w:r w:rsidRPr="007F41FF">
              <w:rPr>
                <w:rFonts w:cstheme="minorHAnsi"/>
                <w:sz w:val="20"/>
                <w:szCs w:val="20"/>
                <w:shd w:val="clear" w:color="auto" w:fill="FFFFFF"/>
              </w:rPr>
              <w:t>Povećan je udio financiranja iz koncesija i koncesijskih odobrenja s područja otoka Hvara u odnosu na 202</w:t>
            </w:r>
            <w:r w:rsidR="00F43EDC">
              <w:rPr>
                <w:rFonts w:cstheme="minorHAnsi"/>
                <w:sz w:val="20"/>
                <w:szCs w:val="20"/>
                <w:shd w:val="clear" w:color="auto" w:fill="FFFFFF"/>
              </w:rPr>
              <w:t>3</w:t>
            </w:r>
            <w:r w:rsidRPr="007F41FF">
              <w:rPr>
                <w:rFonts w:cstheme="minorHAnsi"/>
                <w:sz w:val="20"/>
                <w:szCs w:val="20"/>
                <w:shd w:val="clear" w:color="auto" w:fill="FFFFFF"/>
              </w:rPr>
              <w:t>. godinu.</w:t>
            </w:r>
          </w:p>
        </w:tc>
      </w:tr>
      <w:tr w:rsidR="00E553ED" w:rsidRPr="00623E27" w14:paraId="1FFEEF2A" w14:textId="77777777" w:rsidTr="003D6257">
        <w:trPr>
          <w:trHeight w:val="453"/>
        </w:trPr>
        <w:tc>
          <w:tcPr>
            <w:tcW w:w="5000" w:type="pct"/>
            <w:shd w:val="clear" w:color="auto" w:fill="auto"/>
            <w:vAlign w:val="center"/>
          </w:tcPr>
          <w:p w14:paraId="2402F1B2" w14:textId="063035C0" w:rsidR="00E553ED" w:rsidRPr="007F41FF" w:rsidRDefault="00E553ED" w:rsidP="007F41FF">
            <w:pPr>
              <w:spacing w:before="60" w:after="60"/>
              <w:jc w:val="left"/>
              <w:rPr>
                <w:rFonts w:cstheme="minorHAnsi"/>
                <w:sz w:val="20"/>
                <w:szCs w:val="20"/>
                <w:shd w:val="clear" w:color="auto" w:fill="FFFFFF"/>
              </w:rPr>
            </w:pPr>
            <w:r w:rsidRPr="007F41FF">
              <w:rPr>
                <w:rFonts w:cstheme="minorHAnsi"/>
                <w:sz w:val="20"/>
                <w:szCs w:val="20"/>
                <w:shd w:val="clear" w:color="auto" w:fill="FFFFFF"/>
              </w:rPr>
              <w:t>Javna ustanova je uključena u sve postupke donošenja koncesija/koncesijskih odobrenja u zaštićenim područjima i područjima ekološke mreže otoka Hvara.</w:t>
            </w:r>
          </w:p>
        </w:tc>
      </w:tr>
    </w:tbl>
    <w:p w14:paraId="70539282" w14:textId="77777777" w:rsidR="007F41FF" w:rsidRDefault="007F41FF" w:rsidP="00093350">
      <w:pPr>
        <w:rPr>
          <w:highlight w:val="yellow"/>
        </w:rPr>
      </w:pPr>
    </w:p>
    <w:p w14:paraId="4A734716" w14:textId="437AF8B3" w:rsidR="0040349D" w:rsidRDefault="0040349D" w:rsidP="00093350"/>
    <w:p w14:paraId="469681B1" w14:textId="77777777" w:rsidR="00106271" w:rsidRDefault="00106271" w:rsidP="0065110D">
      <w:pPr>
        <w:rPr>
          <w:rFonts w:cstheme="minorHAnsi"/>
          <w:b/>
          <w:bCs/>
          <w:color w:val="FFFFFF" w:themeColor="background1"/>
          <w:sz w:val="28"/>
          <w:szCs w:val="28"/>
        </w:rPr>
        <w:sectPr w:rsidR="00106271" w:rsidSect="00634638">
          <w:pgSz w:w="11906" w:h="16838"/>
          <w:pgMar w:top="709" w:right="1106" w:bottom="1418" w:left="1418" w:header="709" w:footer="709" w:gutter="0"/>
          <w:cols w:space="708"/>
          <w:titlePg/>
          <w:docGrid w:linePitch="360"/>
        </w:sectPr>
      </w:pPr>
    </w:p>
    <w:tbl>
      <w:tblPr>
        <w:tblStyle w:val="Reetkatablic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01"/>
      </w:tblGrid>
      <w:tr w:rsidR="0040349D" w:rsidRPr="001E572A" w14:paraId="09963D0E" w14:textId="77777777" w:rsidTr="0065110D">
        <w:trPr>
          <w:trHeight w:val="567"/>
        </w:trPr>
        <w:tc>
          <w:tcPr>
            <w:tcW w:w="5000" w:type="pct"/>
            <w:tcBorders>
              <w:top w:val="single" w:sz="4" w:space="0" w:color="ABAFBF" w:themeColor="background2"/>
              <w:left w:val="single" w:sz="4" w:space="0" w:color="ABAFBF" w:themeColor="background2"/>
              <w:bottom w:val="single" w:sz="4" w:space="0" w:color="ABAFBF" w:themeColor="background2"/>
              <w:right w:val="single" w:sz="4" w:space="0" w:color="ABAFBF" w:themeColor="background2"/>
            </w:tcBorders>
            <w:shd w:val="clear" w:color="auto" w:fill="030F40" w:themeFill="accent1"/>
            <w:vAlign w:val="center"/>
          </w:tcPr>
          <w:p w14:paraId="27F553A2" w14:textId="77777777" w:rsidR="0040349D" w:rsidRPr="001E572A" w:rsidRDefault="0040349D" w:rsidP="0065110D">
            <w:pPr>
              <w:rPr>
                <w:rFonts w:cstheme="minorHAnsi"/>
                <w:b/>
                <w:bCs/>
                <w:color w:val="FFFFFF" w:themeColor="background1"/>
                <w:sz w:val="24"/>
                <w:szCs w:val="24"/>
              </w:rPr>
            </w:pPr>
            <w:r w:rsidRPr="00720CE5">
              <w:rPr>
                <w:rFonts w:cstheme="minorHAnsi"/>
                <w:b/>
                <w:bCs/>
                <w:color w:val="FFFFFF" w:themeColor="background1"/>
                <w:sz w:val="28"/>
                <w:szCs w:val="28"/>
              </w:rPr>
              <w:lastRenderedPageBreak/>
              <w:t>TEMA C: Razvoj kapaciteta javne ustanove</w:t>
            </w:r>
          </w:p>
        </w:tc>
      </w:tr>
      <w:tr w:rsidR="0040349D" w:rsidRPr="001E572A" w14:paraId="16C0C760" w14:textId="77777777" w:rsidTr="007F41FF">
        <w:trPr>
          <w:trHeight w:val="567"/>
        </w:trPr>
        <w:tc>
          <w:tcPr>
            <w:tcW w:w="5000" w:type="pct"/>
            <w:tcBorders>
              <w:top w:val="single" w:sz="4" w:space="0" w:color="ABAFBF" w:themeColor="background2"/>
              <w:bottom w:val="single" w:sz="4" w:space="0" w:color="ABAFBF" w:themeColor="background2"/>
            </w:tcBorders>
            <w:vAlign w:val="bottom"/>
          </w:tcPr>
          <w:p w14:paraId="63B0F556" w14:textId="7E6533FB" w:rsidR="0040349D" w:rsidRPr="001E572A" w:rsidRDefault="0040349D" w:rsidP="007F41FF">
            <w:pPr>
              <w:spacing w:before="0"/>
              <w:rPr>
                <w:rFonts w:cstheme="minorHAnsi"/>
                <w:color w:val="000000"/>
                <w:sz w:val="20"/>
                <w:szCs w:val="20"/>
              </w:rPr>
            </w:pPr>
            <w:r w:rsidRPr="00720CE5">
              <w:rPr>
                <w:rFonts w:cstheme="minorHAnsi"/>
                <w:b/>
                <w:bCs/>
                <w:sz w:val="24"/>
                <w:szCs w:val="24"/>
              </w:rPr>
              <w:t xml:space="preserve">OPĆI CILJ: </w:t>
            </w:r>
            <w:r w:rsidRPr="0094610D">
              <w:rPr>
                <w:rFonts w:cstheme="minorHAnsi"/>
                <w:sz w:val="24"/>
                <w:szCs w:val="24"/>
              </w:rPr>
              <w:t>R</w:t>
            </w:r>
            <w:r w:rsidRPr="00720CE5">
              <w:rPr>
                <w:rFonts w:cstheme="minorHAnsi"/>
                <w:sz w:val="24"/>
                <w:szCs w:val="24"/>
              </w:rPr>
              <w:t xml:space="preserve">azvijeni su kapaciteti i mehanizmi koji doprinose učinkovitoj provedbi </w:t>
            </w:r>
            <w:r w:rsidR="00413243">
              <w:rPr>
                <w:rFonts w:cstheme="minorHAnsi"/>
                <w:sz w:val="24"/>
                <w:szCs w:val="24"/>
              </w:rPr>
              <w:t>P</w:t>
            </w:r>
            <w:r w:rsidRPr="00720CE5">
              <w:rPr>
                <w:rFonts w:cstheme="minorHAnsi"/>
                <w:sz w:val="24"/>
                <w:szCs w:val="24"/>
              </w:rPr>
              <w:t xml:space="preserve">lana upravljanja i prepoznatljivosti rada </w:t>
            </w:r>
            <w:r w:rsidR="00E0169B">
              <w:rPr>
                <w:rFonts w:cstheme="minorHAnsi"/>
                <w:sz w:val="24"/>
                <w:szCs w:val="24"/>
              </w:rPr>
              <w:t>J</w:t>
            </w:r>
            <w:r w:rsidRPr="00720CE5">
              <w:rPr>
                <w:rFonts w:cstheme="minorHAnsi"/>
                <w:sz w:val="24"/>
                <w:szCs w:val="24"/>
              </w:rPr>
              <w:t>avne ustanove u lokalnoj zajednici</w:t>
            </w:r>
            <w:r>
              <w:rPr>
                <w:rFonts w:cstheme="minorHAnsi"/>
                <w:sz w:val="24"/>
                <w:szCs w:val="24"/>
              </w:rPr>
              <w:t>.</w:t>
            </w:r>
          </w:p>
        </w:tc>
      </w:tr>
    </w:tbl>
    <w:p w14:paraId="2461F42B" w14:textId="77777777" w:rsidR="007F41FF" w:rsidRPr="007F41FF" w:rsidRDefault="007F41FF" w:rsidP="007F41FF">
      <w:pPr>
        <w:spacing w:before="0" w:after="0"/>
        <w:rPr>
          <w:sz w:val="19"/>
          <w:szCs w:val="19"/>
        </w:rPr>
      </w:pPr>
    </w:p>
    <w:tbl>
      <w:tblPr>
        <w:tblStyle w:val="Reetkatablice"/>
        <w:tblpPr w:leftFromText="180" w:rightFromText="180" w:vertAnchor="text" w:tblpY="1"/>
        <w:tblOverlap w:val="never"/>
        <w:tblW w:w="0" w:type="auto"/>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Layout w:type="fixed"/>
        <w:tblLook w:val="04A0" w:firstRow="1" w:lastRow="0" w:firstColumn="1" w:lastColumn="0" w:noHBand="0" w:noVBand="1"/>
      </w:tblPr>
      <w:tblGrid>
        <w:gridCol w:w="1464"/>
        <w:gridCol w:w="3368"/>
        <w:gridCol w:w="734"/>
        <w:gridCol w:w="2046"/>
        <w:gridCol w:w="442"/>
        <w:gridCol w:w="527"/>
        <w:gridCol w:w="527"/>
        <w:gridCol w:w="527"/>
        <w:gridCol w:w="527"/>
        <w:gridCol w:w="524"/>
        <w:gridCol w:w="524"/>
        <w:gridCol w:w="527"/>
        <w:gridCol w:w="527"/>
        <w:gridCol w:w="529"/>
        <w:gridCol w:w="550"/>
        <w:gridCol w:w="1362"/>
      </w:tblGrid>
      <w:tr w:rsidR="007F41FF" w:rsidRPr="007F41FF" w14:paraId="42F54485" w14:textId="77777777" w:rsidTr="007F41FF">
        <w:trPr>
          <w:tblHeader/>
        </w:trPr>
        <w:tc>
          <w:tcPr>
            <w:tcW w:w="1464" w:type="dxa"/>
            <w:vMerge w:val="restart"/>
            <w:shd w:val="clear" w:color="auto" w:fill="030F40" w:themeFill="accent1"/>
            <w:vAlign w:val="center"/>
          </w:tcPr>
          <w:p w14:paraId="37C1CABC" w14:textId="5DE7EA9B" w:rsidR="007F41FF" w:rsidRPr="007F41FF" w:rsidRDefault="007F41FF" w:rsidP="007F41FF">
            <w:pPr>
              <w:spacing w:before="0"/>
              <w:jc w:val="center"/>
              <w:rPr>
                <w:rFonts w:asciiTheme="majorHAnsi" w:hAnsiTheme="majorHAnsi" w:cstheme="majorHAnsi"/>
                <w:b/>
                <w:bCs/>
                <w:sz w:val="19"/>
                <w:szCs w:val="19"/>
              </w:rPr>
            </w:pPr>
            <w:r w:rsidRPr="007F41FF">
              <w:rPr>
                <w:rFonts w:asciiTheme="majorHAnsi" w:hAnsiTheme="majorHAnsi" w:cstheme="majorHAnsi"/>
                <w:b/>
                <w:bCs/>
                <w:color w:val="FFFFFF" w:themeColor="background1"/>
                <w:sz w:val="19"/>
                <w:szCs w:val="19"/>
              </w:rPr>
              <w:t>TIP AKT.</w:t>
            </w:r>
          </w:p>
        </w:tc>
        <w:tc>
          <w:tcPr>
            <w:tcW w:w="3368" w:type="dxa"/>
            <w:vMerge w:val="restart"/>
            <w:shd w:val="clear" w:color="auto" w:fill="030F40" w:themeFill="accent1"/>
            <w:vAlign w:val="center"/>
          </w:tcPr>
          <w:p w14:paraId="208B55B5" w14:textId="25202942" w:rsidR="007F41FF" w:rsidRPr="007F41FF" w:rsidRDefault="007F41FF" w:rsidP="007F41FF">
            <w:pPr>
              <w:spacing w:before="0"/>
              <w:jc w:val="center"/>
              <w:rPr>
                <w:rFonts w:asciiTheme="majorHAnsi" w:hAnsiTheme="majorHAnsi" w:cstheme="majorHAnsi"/>
                <w:b/>
                <w:bCs/>
                <w:sz w:val="19"/>
                <w:szCs w:val="19"/>
              </w:rPr>
            </w:pPr>
            <w:r w:rsidRPr="007F41FF">
              <w:rPr>
                <w:rFonts w:asciiTheme="majorHAnsi" w:hAnsiTheme="majorHAnsi" w:cstheme="majorHAnsi"/>
                <w:b/>
                <w:bCs/>
                <w:color w:val="FFFFFF" w:themeColor="background1"/>
                <w:sz w:val="19"/>
                <w:szCs w:val="19"/>
              </w:rPr>
              <w:t>AKTIVNOST</w:t>
            </w:r>
          </w:p>
        </w:tc>
        <w:tc>
          <w:tcPr>
            <w:tcW w:w="734" w:type="dxa"/>
            <w:vMerge w:val="restart"/>
            <w:shd w:val="clear" w:color="auto" w:fill="030F40" w:themeFill="accent1"/>
            <w:vAlign w:val="center"/>
          </w:tcPr>
          <w:p w14:paraId="1C63B834" w14:textId="5DDB807F" w:rsidR="007F41FF" w:rsidRPr="007F41FF" w:rsidRDefault="007F41FF" w:rsidP="007F41FF">
            <w:pPr>
              <w:spacing w:before="0"/>
              <w:jc w:val="center"/>
              <w:rPr>
                <w:rFonts w:asciiTheme="majorHAnsi" w:hAnsiTheme="majorHAnsi" w:cstheme="majorHAnsi"/>
                <w:b/>
                <w:bCs/>
                <w:color w:val="030F40" w:themeColor="accent1"/>
                <w:sz w:val="19"/>
                <w:szCs w:val="19"/>
              </w:rPr>
            </w:pPr>
            <w:r w:rsidRPr="007F41FF">
              <w:rPr>
                <w:rFonts w:asciiTheme="majorHAnsi" w:hAnsiTheme="majorHAnsi" w:cstheme="majorHAnsi"/>
                <w:b/>
                <w:bCs/>
                <w:color w:val="FFFFFF" w:themeColor="background1"/>
                <w:sz w:val="19"/>
                <w:szCs w:val="19"/>
              </w:rPr>
              <w:t>KOD AKT.</w:t>
            </w:r>
          </w:p>
        </w:tc>
        <w:tc>
          <w:tcPr>
            <w:tcW w:w="2046" w:type="dxa"/>
            <w:vMerge w:val="restart"/>
            <w:shd w:val="clear" w:color="auto" w:fill="030F40" w:themeFill="accent1"/>
            <w:vAlign w:val="center"/>
          </w:tcPr>
          <w:p w14:paraId="389E6640" w14:textId="48DD78D4" w:rsidR="007F41FF" w:rsidRPr="007F41FF" w:rsidRDefault="007F41FF" w:rsidP="007F41FF">
            <w:pPr>
              <w:spacing w:before="0"/>
              <w:jc w:val="center"/>
              <w:rPr>
                <w:rFonts w:asciiTheme="majorHAnsi" w:hAnsiTheme="majorHAnsi" w:cstheme="majorHAnsi"/>
                <w:b/>
                <w:bCs/>
                <w:sz w:val="19"/>
                <w:szCs w:val="19"/>
              </w:rPr>
            </w:pPr>
            <w:r w:rsidRPr="007F41FF">
              <w:rPr>
                <w:rFonts w:asciiTheme="majorHAnsi" w:hAnsiTheme="majorHAnsi" w:cstheme="majorHAnsi"/>
                <w:b/>
                <w:bCs/>
                <w:color w:val="FFFFFF" w:themeColor="background1"/>
                <w:sz w:val="19"/>
                <w:szCs w:val="19"/>
              </w:rPr>
              <w:t>POKAZATELJ PROVEDENIH AKTIVNOSTI</w:t>
            </w:r>
          </w:p>
        </w:tc>
        <w:tc>
          <w:tcPr>
            <w:tcW w:w="442" w:type="dxa"/>
            <w:vMerge w:val="restart"/>
            <w:shd w:val="clear" w:color="auto" w:fill="030F40" w:themeFill="accent1"/>
            <w:vAlign w:val="center"/>
          </w:tcPr>
          <w:p w14:paraId="2FC58A68" w14:textId="73713E0C" w:rsidR="007F41FF" w:rsidRPr="007F41FF" w:rsidRDefault="007F41FF" w:rsidP="007F41FF">
            <w:pPr>
              <w:spacing w:before="0"/>
              <w:jc w:val="center"/>
              <w:rPr>
                <w:rFonts w:asciiTheme="majorHAnsi" w:hAnsiTheme="majorHAnsi" w:cstheme="majorHAnsi"/>
                <w:b/>
                <w:bCs/>
                <w:color w:val="030F40" w:themeColor="accent1"/>
                <w:sz w:val="19"/>
                <w:szCs w:val="19"/>
              </w:rPr>
            </w:pPr>
            <w:r w:rsidRPr="007F41FF">
              <w:rPr>
                <w:rFonts w:asciiTheme="majorHAnsi" w:hAnsiTheme="majorHAnsi" w:cstheme="majorHAnsi"/>
                <w:b/>
                <w:bCs/>
                <w:color w:val="FFFFFF" w:themeColor="background1"/>
                <w:sz w:val="19"/>
                <w:szCs w:val="19"/>
              </w:rPr>
              <w:t>P</w:t>
            </w:r>
          </w:p>
        </w:tc>
        <w:tc>
          <w:tcPr>
            <w:tcW w:w="5289" w:type="dxa"/>
            <w:gridSpan w:val="10"/>
            <w:shd w:val="clear" w:color="auto" w:fill="030F40" w:themeFill="accent1"/>
            <w:vAlign w:val="center"/>
          </w:tcPr>
          <w:p w14:paraId="6D4D8080" w14:textId="1E05037B" w:rsidR="007F41FF" w:rsidRPr="007F41FF" w:rsidRDefault="007F41FF" w:rsidP="007F41FF">
            <w:pPr>
              <w:spacing w:before="0"/>
              <w:jc w:val="center"/>
              <w:rPr>
                <w:rFonts w:asciiTheme="majorHAnsi" w:hAnsiTheme="majorHAnsi" w:cstheme="majorHAnsi"/>
                <w:sz w:val="19"/>
                <w:szCs w:val="19"/>
              </w:rPr>
            </w:pPr>
            <w:r w:rsidRPr="007F41FF">
              <w:rPr>
                <w:rStyle w:val="Naglaeno"/>
                <w:rFonts w:asciiTheme="majorHAnsi" w:hAnsiTheme="majorHAnsi" w:cstheme="majorHAnsi"/>
                <w:color w:val="FFFFFF" w:themeColor="background1"/>
                <w:sz w:val="19"/>
                <w:szCs w:val="19"/>
              </w:rPr>
              <w:t>RAZDOBLJE PROVOĐENJA PLANA (2023. – 2032.)</w:t>
            </w:r>
          </w:p>
        </w:tc>
        <w:tc>
          <w:tcPr>
            <w:tcW w:w="1362" w:type="dxa"/>
            <w:vMerge w:val="restart"/>
            <w:shd w:val="clear" w:color="auto" w:fill="030F40" w:themeFill="accent1"/>
            <w:vAlign w:val="center"/>
          </w:tcPr>
          <w:p w14:paraId="51479A3F" w14:textId="7240492C" w:rsidR="007F41FF" w:rsidRPr="007F41FF" w:rsidRDefault="007F41FF" w:rsidP="007F41FF">
            <w:pPr>
              <w:spacing w:before="0"/>
              <w:jc w:val="center"/>
              <w:rPr>
                <w:rFonts w:asciiTheme="majorHAnsi" w:hAnsiTheme="majorHAnsi" w:cstheme="majorHAnsi"/>
                <w:sz w:val="19"/>
                <w:szCs w:val="19"/>
              </w:rPr>
            </w:pPr>
            <w:r w:rsidRPr="007F41FF">
              <w:rPr>
                <w:rStyle w:val="Naglaeno"/>
                <w:rFonts w:asciiTheme="majorHAnsi" w:hAnsiTheme="majorHAnsi" w:cstheme="majorHAnsi"/>
                <w:color w:val="FFFFFF" w:themeColor="background1"/>
                <w:sz w:val="19"/>
                <w:szCs w:val="19"/>
              </w:rPr>
              <w:t>SUR</w:t>
            </w:r>
            <w:r w:rsidRPr="00720CE5">
              <w:rPr>
                <w:rStyle w:val="Naglaeno"/>
                <w:rFonts w:asciiTheme="majorHAnsi" w:hAnsiTheme="majorHAnsi" w:cstheme="majorHAnsi"/>
                <w:b w:val="0"/>
                <w:bCs w:val="0"/>
                <w:color w:val="FFFFFF" w:themeColor="background1"/>
                <w:sz w:val="19"/>
                <w:szCs w:val="19"/>
              </w:rPr>
              <w:t>.</w:t>
            </w:r>
          </w:p>
        </w:tc>
      </w:tr>
      <w:tr w:rsidR="007F41FF" w:rsidRPr="007F41FF" w14:paraId="78802B19" w14:textId="77777777" w:rsidTr="007F41FF">
        <w:trPr>
          <w:tblHeader/>
        </w:trPr>
        <w:tc>
          <w:tcPr>
            <w:tcW w:w="1464" w:type="dxa"/>
            <w:vMerge/>
            <w:shd w:val="clear" w:color="auto" w:fill="030F40" w:themeFill="accent1"/>
            <w:vAlign w:val="center"/>
          </w:tcPr>
          <w:p w14:paraId="0A175447" w14:textId="77777777" w:rsidR="007F41FF" w:rsidRPr="007F41FF" w:rsidRDefault="007F41FF" w:rsidP="007F41FF">
            <w:pPr>
              <w:spacing w:before="0"/>
              <w:jc w:val="center"/>
              <w:rPr>
                <w:rFonts w:asciiTheme="majorHAnsi" w:hAnsiTheme="majorHAnsi" w:cstheme="majorHAnsi"/>
                <w:sz w:val="19"/>
                <w:szCs w:val="19"/>
              </w:rPr>
            </w:pPr>
          </w:p>
        </w:tc>
        <w:tc>
          <w:tcPr>
            <w:tcW w:w="3368" w:type="dxa"/>
            <w:vMerge/>
            <w:shd w:val="clear" w:color="auto" w:fill="030F40" w:themeFill="accent1"/>
            <w:vAlign w:val="center"/>
          </w:tcPr>
          <w:p w14:paraId="3C08EC94" w14:textId="77777777" w:rsidR="007F41FF" w:rsidRPr="007F41FF" w:rsidRDefault="007F41FF" w:rsidP="007F41FF">
            <w:pPr>
              <w:spacing w:before="0"/>
              <w:jc w:val="left"/>
              <w:rPr>
                <w:rFonts w:asciiTheme="majorHAnsi" w:hAnsiTheme="majorHAnsi" w:cstheme="majorHAnsi"/>
                <w:sz w:val="19"/>
                <w:szCs w:val="19"/>
              </w:rPr>
            </w:pPr>
          </w:p>
        </w:tc>
        <w:tc>
          <w:tcPr>
            <w:tcW w:w="734" w:type="dxa"/>
            <w:vMerge/>
            <w:shd w:val="clear" w:color="auto" w:fill="030F40" w:themeFill="accent1"/>
            <w:vAlign w:val="center"/>
          </w:tcPr>
          <w:p w14:paraId="3D68B9DD" w14:textId="77777777" w:rsidR="007F41FF" w:rsidRPr="007F41FF" w:rsidRDefault="007F41FF" w:rsidP="007F41FF">
            <w:pPr>
              <w:spacing w:before="0"/>
              <w:jc w:val="center"/>
              <w:rPr>
                <w:rFonts w:asciiTheme="majorHAnsi" w:hAnsiTheme="majorHAnsi" w:cstheme="majorHAnsi"/>
                <w:b/>
                <w:bCs/>
                <w:color w:val="030F40" w:themeColor="accent1"/>
                <w:sz w:val="19"/>
                <w:szCs w:val="19"/>
              </w:rPr>
            </w:pPr>
          </w:p>
        </w:tc>
        <w:tc>
          <w:tcPr>
            <w:tcW w:w="2046" w:type="dxa"/>
            <w:vMerge/>
            <w:shd w:val="clear" w:color="auto" w:fill="030F40" w:themeFill="accent1"/>
            <w:vAlign w:val="center"/>
          </w:tcPr>
          <w:p w14:paraId="75AF33CA" w14:textId="77777777" w:rsidR="007F41FF" w:rsidRPr="007F41FF" w:rsidRDefault="007F41FF" w:rsidP="007F41FF">
            <w:pPr>
              <w:spacing w:before="0"/>
              <w:jc w:val="left"/>
              <w:rPr>
                <w:rFonts w:asciiTheme="majorHAnsi" w:hAnsiTheme="majorHAnsi" w:cstheme="majorHAnsi"/>
                <w:sz w:val="19"/>
                <w:szCs w:val="19"/>
              </w:rPr>
            </w:pPr>
          </w:p>
        </w:tc>
        <w:tc>
          <w:tcPr>
            <w:tcW w:w="442" w:type="dxa"/>
            <w:vMerge/>
            <w:shd w:val="clear" w:color="auto" w:fill="030F40" w:themeFill="accent1"/>
            <w:vAlign w:val="center"/>
          </w:tcPr>
          <w:p w14:paraId="5D62CAC9" w14:textId="77777777" w:rsidR="007F41FF" w:rsidRPr="007F41FF" w:rsidRDefault="007F41FF" w:rsidP="007F41FF">
            <w:pPr>
              <w:spacing w:before="0"/>
              <w:jc w:val="center"/>
              <w:rPr>
                <w:rFonts w:asciiTheme="majorHAnsi" w:hAnsiTheme="majorHAnsi" w:cstheme="majorHAnsi"/>
                <w:b/>
                <w:bCs/>
                <w:color w:val="030F40" w:themeColor="accent1"/>
                <w:sz w:val="19"/>
                <w:szCs w:val="19"/>
              </w:rPr>
            </w:pPr>
          </w:p>
        </w:tc>
        <w:tc>
          <w:tcPr>
            <w:tcW w:w="527" w:type="dxa"/>
            <w:shd w:val="clear" w:color="auto" w:fill="94A8FA" w:themeFill="accent1" w:themeFillTint="40"/>
            <w:vAlign w:val="center"/>
          </w:tcPr>
          <w:p w14:paraId="320A6B58" w14:textId="4FFAD1AA" w:rsidR="007F41FF" w:rsidRPr="007F41FF" w:rsidRDefault="007F41FF" w:rsidP="007F41FF">
            <w:pPr>
              <w:spacing w:before="0"/>
              <w:jc w:val="center"/>
              <w:rPr>
                <w:rFonts w:asciiTheme="majorHAnsi" w:hAnsiTheme="majorHAnsi" w:cstheme="majorHAnsi"/>
                <w:sz w:val="19"/>
                <w:szCs w:val="19"/>
              </w:rPr>
            </w:pPr>
            <w:r w:rsidRPr="007F41FF">
              <w:rPr>
                <w:rStyle w:val="Naglaeno"/>
                <w:rFonts w:asciiTheme="majorHAnsi" w:hAnsiTheme="majorHAnsi" w:cstheme="majorHAnsi"/>
                <w:sz w:val="19"/>
                <w:szCs w:val="19"/>
              </w:rPr>
              <w:t>G1</w:t>
            </w:r>
          </w:p>
        </w:tc>
        <w:tc>
          <w:tcPr>
            <w:tcW w:w="527" w:type="dxa"/>
            <w:shd w:val="clear" w:color="auto" w:fill="94A8FA" w:themeFill="accent1" w:themeFillTint="40"/>
            <w:vAlign w:val="center"/>
          </w:tcPr>
          <w:p w14:paraId="54C4DF24" w14:textId="644A4A7C" w:rsidR="007F41FF" w:rsidRPr="007F41FF" w:rsidRDefault="007F41FF" w:rsidP="007F41FF">
            <w:pPr>
              <w:spacing w:before="0"/>
              <w:jc w:val="center"/>
              <w:rPr>
                <w:rFonts w:asciiTheme="majorHAnsi" w:hAnsiTheme="majorHAnsi" w:cstheme="majorHAnsi"/>
                <w:sz w:val="19"/>
                <w:szCs w:val="19"/>
              </w:rPr>
            </w:pPr>
            <w:r w:rsidRPr="007F41FF">
              <w:rPr>
                <w:rStyle w:val="Naglaeno"/>
                <w:rFonts w:asciiTheme="majorHAnsi" w:hAnsiTheme="majorHAnsi" w:cstheme="majorHAnsi"/>
                <w:sz w:val="19"/>
                <w:szCs w:val="19"/>
              </w:rPr>
              <w:t>G2</w:t>
            </w:r>
          </w:p>
        </w:tc>
        <w:tc>
          <w:tcPr>
            <w:tcW w:w="527" w:type="dxa"/>
            <w:shd w:val="clear" w:color="auto" w:fill="94A8FA" w:themeFill="accent1" w:themeFillTint="40"/>
            <w:vAlign w:val="center"/>
          </w:tcPr>
          <w:p w14:paraId="1FB14F8E" w14:textId="11186E30" w:rsidR="007F41FF" w:rsidRPr="007F41FF" w:rsidRDefault="007F41FF" w:rsidP="007F41FF">
            <w:pPr>
              <w:spacing w:before="0"/>
              <w:jc w:val="center"/>
              <w:rPr>
                <w:rFonts w:asciiTheme="majorHAnsi" w:hAnsiTheme="majorHAnsi" w:cstheme="majorHAnsi"/>
                <w:sz w:val="19"/>
                <w:szCs w:val="19"/>
              </w:rPr>
            </w:pPr>
            <w:r w:rsidRPr="007F41FF">
              <w:rPr>
                <w:rStyle w:val="Naglaeno"/>
                <w:rFonts w:asciiTheme="majorHAnsi" w:hAnsiTheme="majorHAnsi" w:cstheme="majorHAnsi"/>
                <w:sz w:val="19"/>
                <w:szCs w:val="19"/>
              </w:rPr>
              <w:t>G3</w:t>
            </w:r>
          </w:p>
        </w:tc>
        <w:tc>
          <w:tcPr>
            <w:tcW w:w="527" w:type="dxa"/>
            <w:shd w:val="clear" w:color="auto" w:fill="94A8FA" w:themeFill="accent1" w:themeFillTint="40"/>
            <w:vAlign w:val="center"/>
          </w:tcPr>
          <w:p w14:paraId="7045CE81" w14:textId="7147D391" w:rsidR="007F41FF" w:rsidRPr="007F41FF" w:rsidRDefault="007F41FF" w:rsidP="007F41FF">
            <w:pPr>
              <w:spacing w:before="0"/>
              <w:jc w:val="center"/>
              <w:rPr>
                <w:rFonts w:asciiTheme="majorHAnsi" w:hAnsiTheme="majorHAnsi" w:cstheme="majorHAnsi"/>
                <w:sz w:val="19"/>
                <w:szCs w:val="19"/>
              </w:rPr>
            </w:pPr>
            <w:r w:rsidRPr="007F41FF">
              <w:rPr>
                <w:rStyle w:val="Naglaeno"/>
                <w:rFonts w:asciiTheme="majorHAnsi" w:hAnsiTheme="majorHAnsi" w:cstheme="majorHAnsi"/>
                <w:sz w:val="19"/>
                <w:szCs w:val="19"/>
              </w:rPr>
              <w:t>G4</w:t>
            </w:r>
          </w:p>
        </w:tc>
        <w:tc>
          <w:tcPr>
            <w:tcW w:w="524" w:type="dxa"/>
            <w:shd w:val="clear" w:color="auto" w:fill="94A8FA" w:themeFill="accent1" w:themeFillTint="40"/>
            <w:vAlign w:val="center"/>
          </w:tcPr>
          <w:p w14:paraId="4110157D" w14:textId="6B8C615A" w:rsidR="007F41FF" w:rsidRPr="007F41FF" w:rsidRDefault="007F41FF" w:rsidP="007F41FF">
            <w:pPr>
              <w:spacing w:before="0"/>
              <w:jc w:val="center"/>
              <w:rPr>
                <w:rFonts w:asciiTheme="majorHAnsi" w:hAnsiTheme="majorHAnsi" w:cstheme="majorHAnsi"/>
                <w:sz w:val="19"/>
                <w:szCs w:val="19"/>
              </w:rPr>
            </w:pPr>
            <w:r w:rsidRPr="007F41FF">
              <w:rPr>
                <w:rStyle w:val="Naglaeno"/>
                <w:rFonts w:asciiTheme="majorHAnsi" w:hAnsiTheme="majorHAnsi" w:cstheme="majorHAnsi"/>
                <w:sz w:val="19"/>
                <w:szCs w:val="19"/>
              </w:rPr>
              <w:t>G5</w:t>
            </w:r>
          </w:p>
        </w:tc>
        <w:tc>
          <w:tcPr>
            <w:tcW w:w="524" w:type="dxa"/>
            <w:shd w:val="clear" w:color="auto" w:fill="94A8FA" w:themeFill="accent1" w:themeFillTint="40"/>
            <w:vAlign w:val="center"/>
          </w:tcPr>
          <w:p w14:paraId="2115222C" w14:textId="037FA752" w:rsidR="007F41FF" w:rsidRPr="007F41FF" w:rsidRDefault="007F41FF" w:rsidP="007F41FF">
            <w:pPr>
              <w:spacing w:before="0"/>
              <w:jc w:val="center"/>
              <w:rPr>
                <w:rFonts w:asciiTheme="majorHAnsi" w:hAnsiTheme="majorHAnsi" w:cstheme="majorHAnsi"/>
                <w:sz w:val="19"/>
                <w:szCs w:val="19"/>
              </w:rPr>
            </w:pPr>
            <w:r w:rsidRPr="007F41FF">
              <w:rPr>
                <w:rStyle w:val="Naglaeno"/>
                <w:rFonts w:asciiTheme="majorHAnsi" w:hAnsiTheme="majorHAnsi" w:cstheme="majorHAnsi"/>
                <w:sz w:val="19"/>
                <w:szCs w:val="19"/>
              </w:rPr>
              <w:t>G6</w:t>
            </w:r>
          </w:p>
        </w:tc>
        <w:tc>
          <w:tcPr>
            <w:tcW w:w="527" w:type="dxa"/>
            <w:shd w:val="clear" w:color="auto" w:fill="94A8FA" w:themeFill="accent1" w:themeFillTint="40"/>
            <w:vAlign w:val="center"/>
          </w:tcPr>
          <w:p w14:paraId="42CCA995" w14:textId="53429E60" w:rsidR="007F41FF" w:rsidRPr="007F41FF" w:rsidRDefault="007F41FF" w:rsidP="007F41FF">
            <w:pPr>
              <w:spacing w:before="0"/>
              <w:jc w:val="center"/>
              <w:rPr>
                <w:rFonts w:asciiTheme="majorHAnsi" w:hAnsiTheme="majorHAnsi" w:cstheme="majorHAnsi"/>
                <w:sz w:val="19"/>
                <w:szCs w:val="19"/>
              </w:rPr>
            </w:pPr>
            <w:r w:rsidRPr="007F41FF">
              <w:rPr>
                <w:rStyle w:val="Naglaeno"/>
                <w:rFonts w:asciiTheme="majorHAnsi" w:hAnsiTheme="majorHAnsi" w:cstheme="majorHAnsi"/>
                <w:sz w:val="19"/>
                <w:szCs w:val="19"/>
              </w:rPr>
              <w:t>G7</w:t>
            </w:r>
          </w:p>
        </w:tc>
        <w:tc>
          <w:tcPr>
            <w:tcW w:w="527" w:type="dxa"/>
            <w:shd w:val="clear" w:color="auto" w:fill="94A8FA" w:themeFill="accent1" w:themeFillTint="40"/>
            <w:vAlign w:val="center"/>
          </w:tcPr>
          <w:p w14:paraId="40928A6D" w14:textId="3DC29B72" w:rsidR="007F41FF" w:rsidRPr="007F41FF" w:rsidRDefault="007F41FF" w:rsidP="007F41FF">
            <w:pPr>
              <w:spacing w:before="0"/>
              <w:jc w:val="center"/>
              <w:rPr>
                <w:rFonts w:asciiTheme="majorHAnsi" w:hAnsiTheme="majorHAnsi" w:cstheme="majorHAnsi"/>
                <w:sz w:val="19"/>
                <w:szCs w:val="19"/>
              </w:rPr>
            </w:pPr>
            <w:r w:rsidRPr="007F41FF">
              <w:rPr>
                <w:rStyle w:val="Naglaeno"/>
                <w:rFonts w:asciiTheme="majorHAnsi" w:hAnsiTheme="majorHAnsi" w:cstheme="majorHAnsi"/>
                <w:sz w:val="19"/>
                <w:szCs w:val="19"/>
              </w:rPr>
              <w:t>G8</w:t>
            </w:r>
          </w:p>
        </w:tc>
        <w:tc>
          <w:tcPr>
            <w:tcW w:w="529" w:type="dxa"/>
            <w:shd w:val="clear" w:color="auto" w:fill="94A8FA" w:themeFill="accent1" w:themeFillTint="40"/>
            <w:vAlign w:val="center"/>
          </w:tcPr>
          <w:p w14:paraId="50D55482" w14:textId="6DD244B2" w:rsidR="007F41FF" w:rsidRPr="007F41FF" w:rsidRDefault="007F41FF" w:rsidP="007F41FF">
            <w:pPr>
              <w:spacing w:before="0"/>
              <w:jc w:val="center"/>
              <w:rPr>
                <w:rFonts w:asciiTheme="majorHAnsi" w:hAnsiTheme="majorHAnsi" w:cstheme="majorHAnsi"/>
                <w:sz w:val="19"/>
                <w:szCs w:val="19"/>
              </w:rPr>
            </w:pPr>
            <w:r w:rsidRPr="007F41FF">
              <w:rPr>
                <w:rStyle w:val="Naglaeno"/>
                <w:rFonts w:asciiTheme="majorHAnsi" w:hAnsiTheme="majorHAnsi" w:cstheme="majorHAnsi"/>
                <w:sz w:val="19"/>
                <w:szCs w:val="19"/>
              </w:rPr>
              <w:t>G9</w:t>
            </w:r>
          </w:p>
        </w:tc>
        <w:tc>
          <w:tcPr>
            <w:tcW w:w="550" w:type="dxa"/>
            <w:shd w:val="clear" w:color="auto" w:fill="94A8FA" w:themeFill="accent1" w:themeFillTint="40"/>
            <w:vAlign w:val="center"/>
          </w:tcPr>
          <w:p w14:paraId="2317E20F" w14:textId="36A24A2A" w:rsidR="007F41FF" w:rsidRPr="007F41FF" w:rsidRDefault="007F41FF" w:rsidP="007F41FF">
            <w:pPr>
              <w:spacing w:before="0"/>
              <w:jc w:val="center"/>
              <w:rPr>
                <w:rFonts w:asciiTheme="majorHAnsi" w:hAnsiTheme="majorHAnsi" w:cstheme="majorHAnsi"/>
                <w:sz w:val="19"/>
                <w:szCs w:val="19"/>
              </w:rPr>
            </w:pPr>
            <w:r w:rsidRPr="007F41FF">
              <w:rPr>
                <w:rStyle w:val="Naglaeno"/>
                <w:rFonts w:asciiTheme="majorHAnsi" w:hAnsiTheme="majorHAnsi" w:cstheme="majorHAnsi"/>
                <w:sz w:val="19"/>
                <w:szCs w:val="19"/>
              </w:rPr>
              <w:t>G10</w:t>
            </w:r>
          </w:p>
        </w:tc>
        <w:tc>
          <w:tcPr>
            <w:tcW w:w="1362" w:type="dxa"/>
            <w:vMerge/>
            <w:shd w:val="clear" w:color="auto" w:fill="030F40" w:themeFill="accent1"/>
            <w:vAlign w:val="center"/>
          </w:tcPr>
          <w:p w14:paraId="66482354" w14:textId="77777777" w:rsidR="007F41FF" w:rsidRPr="007F41FF" w:rsidRDefault="007F41FF" w:rsidP="007F41FF">
            <w:pPr>
              <w:spacing w:before="0"/>
              <w:jc w:val="left"/>
              <w:rPr>
                <w:rFonts w:asciiTheme="majorHAnsi" w:hAnsiTheme="majorHAnsi" w:cstheme="majorHAnsi"/>
                <w:sz w:val="19"/>
                <w:szCs w:val="19"/>
              </w:rPr>
            </w:pPr>
          </w:p>
        </w:tc>
      </w:tr>
      <w:tr w:rsidR="007F41FF" w:rsidRPr="007F41FF" w14:paraId="07C5866E" w14:textId="77777777" w:rsidTr="007F41FF">
        <w:trPr>
          <w:trHeight w:val="567"/>
        </w:trPr>
        <w:tc>
          <w:tcPr>
            <w:tcW w:w="14705" w:type="dxa"/>
            <w:gridSpan w:val="16"/>
            <w:shd w:val="clear" w:color="auto" w:fill="EFDDEA" w:themeFill="accent5" w:themeFillTint="33"/>
            <w:vAlign w:val="center"/>
          </w:tcPr>
          <w:p w14:paraId="297BA714" w14:textId="7766B782" w:rsidR="007F41FF" w:rsidRPr="007F41FF" w:rsidRDefault="007F41FF" w:rsidP="007F41FF">
            <w:pPr>
              <w:spacing w:before="0"/>
              <w:jc w:val="left"/>
              <w:rPr>
                <w:rFonts w:asciiTheme="majorHAnsi" w:hAnsiTheme="majorHAnsi" w:cstheme="majorHAnsi"/>
                <w:sz w:val="19"/>
                <w:szCs w:val="19"/>
              </w:rPr>
            </w:pPr>
            <w:r w:rsidRPr="00822E6E">
              <w:rPr>
                <w:rFonts w:asciiTheme="majorHAnsi" w:hAnsiTheme="majorHAnsi" w:cstheme="majorHAnsi"/>
                <w:b/>
                <w:bCs/>
                <w:sz w:val="19"/>
                <w:szCs w:val="19"/>
              </w:rPr>
              <w:t>POSEBNI CILJ CB</w:t>
            </w:r>
            <w:r w:rsidRPr="00822E6E">
              <w:rPr>
                <w:rFonts w:asciiTheme="majorHAnsi" w:hAnsiTheme="majorHAnsi" w:cstheme="majorHAnsi"/>
                <w:sz w:val="19"/>
                <w:szCs w:val="19"/>
              </w:rPr>
              <w:t xml:space="preserve">: </w:t>
            </w:r>
            <w:r w:rsidR="00A457E7">
              <w:t xml:space="preserve"> </w:t>
            </w:r>
            <w:r w:rsidR="00A457E7" w:rsidRPr="00A457E7">
              <w:rPr>
                <w:rFonts w:asciiTheme="majorHAnsi" w:hAnsiTheme="majorHAnsi" w:cstheme="majorHAnsi"/>
                <w:sz w:val="19"/>
                <w:szCs w:val="19"/>
              </w:rPr>
              <w:t>Uspostavljen je usklađen, unaprijeđen i provediv zakonodavni okvir za očuvanje zaštićenih područja i ekološke mreže otoka Hvara.</w:t>
            </w:r>
          </w:p>
        </w:tc>
      </w:tr>
      <w:tr w:rsidR="00842831" w:rsidRPr="007F41FF" w14:paraId="780E881A" w14:textId="77777777" w:rsidTr="00842831">
        <w:tc>
          <w:tcPr>
            <w:tcW w:w="1464" w:type="dxa"/>
            <w:vAlign w:val="center"/>
          </w:tcPr>
          <w:p w14:paraId="61EA733B" w14:textId="0DB956E1" w:rsidR="00842831" w:rsidRPr="00842831" w:rsidRDefault="00842831" w:rsidP="00842831">
            <w:pPr>
              <w:spacing w:before="0"/>
              <w:jc w:val="center"/>
              <w:rPr>
                <w:rFonts w:asciiTheme="majorHAnsi" w:hAnsiTheme="majorHAnsi" w:cstheme="majorHAnsi"/>
                <w:sz w:val="19"/>
                <w:szCs w:val="19"/>
              </w:rPr>
            </w:pPr>
            <w:r w:rsidRPr="00842831">
              <w:rPr>
                <w:rFonts w:asciiTheme="majorHAnsi" w:hAnsiTheme="majorHAnsi" w:cstheme="majorHAnsi"/>
                <w:sz w:val="19"/>
                <w:szCs w:val="19"/>
              </w:rPr>
              <w:t>Poticanje</w:t>
            </w:r>
          </w:p>
        </w:tc>
        <w:tc>
          <w:tcPr>
            <w:tcW w:w="3368" w:type="dxa"/>
            <w:vAlign w:val="center"/>
          </w:tcPr>
          <w:p w14:paraId="7A538A67" w14:textId="615B3678" w:rsidR="00842831" w:rsidRPr="00842831" w:rsidRDefault="00842831" w:rsidP="00842831">
            <w:pPr>
              <w:spacing w:before="0"/>
              <w:jc w:val="left"/>
              <w:rPr>
                <w:rFonts w:asciiTheme="majorHAnsi" w:hAnsiTheme="majorHAnsi" w:cstheme="majorHAnsi"/>
                <w:sz w:val="19"/>
                <w:szCs w:val="19"/>
              </w:rPr>
            </w:pPr>
            <w:r w:rsidRPr="00842831">
              <w:rPr>
                <w:rFonts w:asciiTheme="majorHAnsi" w:hAnsiTheme="majorHAnsi" w:cstheme="majorHAnsi"/>
                <w:sz w:val="19"/>
                <w:szCs w:val="19"/>
              </w:rPr>
              <w:t xml:space="preserve">Poticati Ministarstvo, županiju i JLS na sudjelovanje javne ustanove u postupcima donošenja koncesija/koncesijskih odobrenja </w:t>
            </w:r>
            <w:r w:rsidR="003220D6">
              <w:rPr>
                <w:rFonts w:asciiTheme="majorHAnsi" w:hAnsiTheme="majorHAnsi" w:cstheme="majorHAnsi"/>
                <w:sz w:val="19"/>
                <w:szCs w:val="19"/>
              </w:rPr>
              <w:t xml:space="preserve">na pomorskom dobru </w:t>
            </w:r>
            <w:r w:rsidRPr="00842831">
              <w:rPr>
                <w:rFonts w:asciiTheme="majorHAnsi" w:hAnsiTheme="majorHAnsi" w:cstheme="majorHAnsi"/>
                <w:sz w:val="19"/>
                <w:szCs w:val="19"/>
              </w:rPr>
              <w:t>u zaštićenim područjima i područjima ekološke mreže.</w:t>
            </w:r>
          </w:p>
        </w:tc>
        <w:tc>
          <w:tcPr>
            <w:tcW w:w="734" w:type="dxa"/>
            <w:vAlign w:val="center"/>
          </w:tcPr>
          <w:p w14:paraId="71F187CD" w14:textId="4C5AA549" w:rsidR="00842831" w:rsidRPr="00842831" w:rsidRDefault="00842831" w:rsidP="00842831">
            <w:pPr>
              <w:spacing w:before="0"/>
              <w:jc w:val="center"/>
              <w:rPr>
                <w:rFonts w:asciiTheme="majorHAnsi" w:hAnsiTheme="majorHAnsi" w:cstheme="majorHAnsi"/>
                <w:b/>
                <w:bCs/>
                <w:color w:val="030F40" w:themeColor="accent1"/>
                <w:sz w:val="19"/>
                <w:szCs w:val="19"/>
              </w:rPr>
            </w:pPr>
            <w:r w:rsidRPr="00842831">
              <w:rPr>
                <w:rFonts w:asciiTheme="majorHAnsi" w:hAnsiTheme="majorHAnsi" w:cstheme="majorHAnsi"/>
                <w:b/>
                <w:bCs/>
                <w:color w:val="030F40" w:themeColor="accent1"/>
                <w:sz w:val="19"/>
                <w:szCs w:val="19"/>
              </w:rPr>
              <w:t>CB1</w:t>
            </w:r>
          </w:p>
        </w:tc>
        <w:tc>
          <w:tcPr>
            <w:tcW w:w="2046" w:type="dxa"/>
            <w:vAlign w:val="center"/>
          </w:tcPr>
          <w:p w14:paraId="59F3C360" w14:textId="77806A05" w:rsidR="00842831" w:rsidRPr="00842831" w:rsidRDefault="00842831" w:rsidP="00842831">
            <w:pPr>
              <w:spacing w:before="0"/>
              <w:jc w:val="left"/>
              <w:rPr>
                <w:rFonts w:asciiTheme="majorHAnsi" w:hAnsiTheme="majorHAnsi" w:cstheme="majorHAnsi"/>
                <w:sz w:val="19"/>
                <w:szCs w:val="19"/>
              </w:rPr>
            </w:pPr>
            <w:r w:rsidRPr="00842831">
              <w:rPr>
                <w:rFonts w:asciiTheme="majorHAnsi" w:hAnsiTheme="majorHAnsi" w:cstheme="majorHAnsi"/>
                <w:sz w:val="19"/>
                <w:szCs w:val="19"/>
              </w:rPr>
              <w:t xml:space="preserve">Minimalno 10 sastanaka s nadležnim institucijama. Minimalno 10  službena dopisa upućena nadležnim institucijama. </w:t>
            </w:r>
          </w:p>
        </w:tc>
        <w:tc>
          <w:tcPr>
            <w:tcW w:w="442" w:type="dxa"/>
            <w:vAlign w:val="center"/>
          </w:tcPr>
          <w:p w14:paraId="779B161C" w14:textId="2DE176C2" w:rsidR="00842831" w:rsidRPr="00842831" w:rsidRDefault="00842831" w:rsidP="00842831">
            <w:pPr>
              <w:spacing w:before="0"/>
              <w:jc w:val="center"/>
              <w:rPr>
                <w:rFonts w:asciiTheme="majorHAnsi" w:hAnsiTheme="majorHAnsi" w:cstheme="majorHAnsi"/>
                <w:b/>
                <w:bCs/>
                <w:color w:val="030F40" w:themeColor="accent1"/>
                <w:sz w:val="19"/>
                <w:szCs w:val="19"/>
              </w:rPr>
            </w:pPr>
            <w:r w:rsidRPr="00842831">
              <w:rPr>
                <w:rFonts w:asciiTheme="majorHAnsi" w:hAnsiTheme="majorHAnsi" w:cstheme="majorHAnsi"/>
                <w:b/>
                <w:bCs/>
                <w:color w:val="030F40" w:themeColor="accent1"/>
                <w:sz w:val="19"/>
                <w:szCs w:val="19"/>
              </w:rPr>
              <w:t>2</w:t>
            </w:r>
          </w:p>
        </w:tc>
        <w:tc>
          <w:tcPr>
            <w:tcW w:w="527" w:type="dxa"/>
            <w:shd w:val="clear" w:color="auto" w:fill="ABAFBF" w:themeFill="accent6"/>
            <w:vAlign w:val="center"/>
          </w:tcPr>
          <w:p w14:paraId="13AC2104" w14:textId="09245416" w:rsidR="00842831" w:rsidRPr="00842831" w:rsidRDefault="00842831" w:rsidP="00842831">
            <w:pPr>
              <w:spacing w:before="0"/>
              <w:jc w:val="center"/>
              <w:rPr>
                <w:rFonts w:asciiTheme="majorHAnsi" w:hAnsiTheme="majorHAnsi" w:cstheme="majorHAnsi"/>
                <w:sz w:val="19"/>
                <w:szCs w:val="19"/>
              </w:rPr>
            </w:pPr>
          </w:p>
        </w:tc>
        <w:tc>
          <w:tcPr>
            <w:tcW w:w="527" w:type="dxa"/>
            <w:shd w:val="clear" w:color="auto" w:fill="ABAFBF" w:themeFill="accent6"/>
            <w:vAlign w:val="center"/>
          </w:tcPr>
          <w:p w14:paraId="4D7B5F35" w14:textId="60A3DB63" w:rsidR="00842831" w:rsidRPr="00842831" w:rsidRDefault="00842831" w:rsidP="00842831">
            <w:pPr>
              <w:spacing w:before="0"/>
              <w:jc w:val="center"/>
              <w:rPr>
                <w:rFonts w:asciiTheme="majorHAnsi" w:hAnsiTheme="majorHAnsi" w:cstheme="majorHAnsi"/>
                <w:sz w:val="19"/>
                <w:szCs w:val="19"/>
              </w:rPr>
            </w:pPr>
          </w:p>
        </w:tc>
        <w:tc>
          <w:tcPr>
            <w:tcW w:w="527" w:type="dxa"/>
            <w:shd w:val="clear" w:color="auto" w:fill="ABAFBF" w:themeFill="accent6"/>
            <w:vAlign w:val="center"/>
          </w:tcPr>
          <w:p w14:paraId="11005C68" w14:textId="6AF553FC" w:rsidR="00842831" w:rsidRPr="00842831" w:rsidRDefault="00842831" w:rsidP="00842831">
            <w:pPr>
              <w:spacing w:before="0"/>
              <w:jc w:val="center"/>
              <w:rPr>
                <w:rFonts w:asciiTheme="majorHAnsi" w:hAnsiTheme="majorHAnsi" w:cstheme="majorHAnsi"/>
                <w:sz w:val="19"/>
                <w:szCs w:val="19"/>
              </w:rPr>
            </w:pPr>
          </w:p>
        </w:tc>
        <w:tc>
          <w:tcPr>
            <w:tcW w:w="527" w:type="dxa"/>
            <w:shd w:val="clear" w:color="auto" w:fill="ABAFBF" w:themeFill="accent6"/>
            <w:vAlign w:val="center"/>
          </w:tcPr>
          <w:p w14:paraId="55E5C7B0" w14:textId="289B5AC1" w:rsidR="00842831" w:rsidRPr="00842831" w:rsidRDefault="00842831" w:rsidP="00842831">
            <w:pPr>
              <w:spacing w:before="0"/>
              <w:jc w:val="center"/>
              <w:rPr>
                <w:rFonts w:asciiTheme="majorHAnsi" w:hAnsiTheme="majorHAnsi" w:cstheme="majorHAnsi"/>
                <w:sz w:val="19"/>
                <w:szCs w:val="19"/>
              </w:rPr>
            </w:pPr>
          </w:p>
        </w:tc>
        <w:tc>
          <w:tcPr>
            <w:tcW w:w="524" w:type="dxa"/>
            <w:shd w:val="clear" w:color="auto" w:fill="ABAFBF" w:themeFill="accent6"/>
            <w:vAlign w:val="center"/>
          </w:tcPr>
          <w:p w14:paraId="6B2A96D5" w14:textId="348D379D" w:rsidR="00842831" w:rsidRPr="00842831" w:rsidRDefault="00842831" w:rsidP="00842831">
            <w:pPr>
              <w:spacing w:before="0"/>
              <w:jc w:val="center"/>
              <w:rPr>
                <w:rFonts w:asciiTheme="majorHAnsi" w:hAnsiTheme="majorHAnsi" w:cstheme="majorHAnsi"/>
                <w:sz w:val="19"/>
                <w:szCs w:val="19"/>
              </w:rPr>
            </w:pPr>
          </w:p>
        </w:tc>
        <w:tc>
          <w:tcPr>
            <w:tcW w:w="524" w:type="dxa"/>
            <w:shd w:val="clear" w:color="auto" w:fill="ABAFBF" w:themeFill="accent6"/>
            <w:vAlign w:val="center"/>
          </w:tcPr>
          <w:p w14:paraId="5BE958CC" w14:textId="3F3A243E" w:rsidR="00842831" w:rsidRPr="00842831" w:rsidRDefault="00842831" w:rsidP="00842831">
            <w:pPr>
              <w:spacing w:before="0"/>
              <w:jc w:val="center"/>
              <w:rPr>
                <w:rFonts w:asciiTheme="majorHAnsi" w:hAnsiTheme="majorHAnsi" w:cstheme="majorHAnsi"/>
                <w:sz w:val="19"/>
                <w:szCs w:val="19"/>
              </w:rPr>
            </w:pPr>
          </w:p>
        </w:tc>
        <w:tc>
          <w:tcPr>
            <w:tcW w:w="527" w:type="dxa"/>
            <w:shd w:val="clear" w:color="auto" w:fill="ABAFBF" w:themeFill="accent6"/>
            <w:vAlign w:val="center"/>
          </w:tcPr>
          <w:p w14:paraId="220067D9" w14:textId="1B524BFF" w:rsidR="00842831" w:rsidRPr="00842831" w:rsidRDefault="00842831" w:rsidP="00842831">
            <w:pPr>
              <w:spacing w:before="0"/>
              <w:jc w:val="center"/>
              <w:rPr>
                <w:rFonts w:asciiTheme="majorHAnsi" w:hAnsiTheme="majorHAnsi" w:cstheme="majorHAnsi"/>
                <w:sz w:val="19"/>
                <w:szCs w:val="19"/>
              </w:rPr>
            </w:pPr>
          </w:p>
        </w:tc>
        <w:tc>
          <w:tcPr>
            <w:tcW w:w="527" w:type="dxa"/>
            <w:shd w:val="clear" w:color="auto" w:fill="ABAFBF" w:themeFill="accent6"/>
            <w:vAlign w:val="center"/>
          </w:tcPr>
          <w:p w14:paraId="049CAC3A" w14:textId="3A7E5366" w:rsidR="00842831" w:rsidRPr="00842831" w:rsidRDefault="00842831" w:rsidP="00842831">
            <w:pPr>
              <w:spacing w:before="0"/>
              <w:jc w:val="center"/>
              <w:rPr>
                <w:rFonts w:asciiTheme="majorHAnsi" w:hAnsiTheme="majorHAnsi" w:cstheme="majorHAnsi"/>
                <w:sz w:val="19"/>
                <w:szCs w:val="19"/>
              </w:rPr>
            </w:pPr>
          </w:p>
        </w:tc>
        <w:tc>
          <w:tcPr>
            <w:tcW w:w="529" w:type="dxa"/>
            <w:shd w:val="clear" w:color="auto" w:fill="ABAFBF" w:themeFill="accent6"/>
            <w:vAlign w:val="center"/>
          </w:tcPr>
          <w:p w14:paraId="0987EFFC" w14:textId="12AAB8C0" w:rsidR="00842831" w:rsidRPr="00842831" w:rsidRDefault="00842831" w:rsidP="00842831">
            <w:pPr>
              <w:spacing w:before="0"/>
              <w:jc w:val="center"/>
              <w:rPr>
                <w:rFonts w:asciiTheme="majorHAnsi" w:hAnsiTheme="majorHAnsi" w:cstheme="majorHAnsi"/>
                <w:sz w:val="19"/>
                <w:szCs w:val="19"/>
              </w:rPr>
            </w:pPr>
          </w:p>
        </w:tc>
        <w:tc>
          <w:tcPr>
            <w:tcW w:w="550" w:type="dxa"/>
            <w:shd w:val="clear" w:color="auto" w:fill="ABAFBF" w:themeFill="accent6"/>
            <w:vAlign w:val="center"/>
          </w:tcPr>
          <w:p w14:paraId="3F0E51E4" w14:textId="5A087CDB" w:rsidR="00842831" w:rsidRPr="00842831" w:rsidRDefault="00842831" w:rsidP="00842831">
            <w:pPr>
              <w:spacing w:before="0"/>
              <w:jc w:val="center"/>
              <w:rPr>
                <w:rFonts w:asciiTheme="majorHAnsi" w:hAnsiTheme="majorHAnsi" w:cstheme="majorHAnsi"/>
                <w:sz w:val="19"/>
                <w:szCs w:val="19"/>
              </w:rPr>
            </w:pPr>
          </w:p>
        </w:tc>
        <w:tc>
          <w:tcPr>
            <w:tcW w:w="1362" w:type="dxa"/>
            <w:shd w:val="clear" w:color="auto" w:fill="auto"/>
            <w:vAlign w:val="center"/>
          </w:tcPr>
          <w:p w14:paraId="23686C46" w14:textId="2B7534FE" w:rsidR="00842831" w:rsidRPr="00842831" w:rsidRDefault="00842831" w:rsidP="00842831">
            <w:pPr>
              <w:spacing w:before="0"/>
              <w:jc w:val="left"/>
              <w:rPr>
                <w:rFonts w:asciiTheme="majorHAnsi" w:hAnsiTheme="majorHAnsi" w:cstheme="majorHAnsi"/>
                <w:color w:val="000000"/>
                <w:sz w:val="19"/>
                <w:szCs w:val="19"/>
              </w:rPr>
            </w:pPr>
            <w:r w:rsidRPr="00842831">
              <w:rPr>
                <w:rFonts w:asciiTheme="majorHAnsi" w:hAnsiTheme="majorHAnsi" w:cstheme="majorHAnsi"/>
                <w:sz w:val="19"/>
                <w:szCs w:val="19"/>
              </w:rPr>
              <w:t>MINGOR, SDŽ - UOTIP, JLS</w:t>
            </w:r>
          </w:p>
        </w:tc>
      </w:tr>
      <w:tr w:rsidR="00842831" w:rsidRPr="007F41FF" w14:paraId="3E5F50C4" w14:textId="77777777" w:rsidTr="00842831">
        <w:tc>
          <w:tcPr>
            <w:tcW w:w="1464" w:type="dxa"/>
            <w:vAlign w:val="center"/>
          </w:tcPr>
          <w:p w14:paraId="60884302" w14:textId="79A28F26" w:rsidR="00842831" w:rsidRPr="00842831" w:rsidRDefault="00842831" w:rsidP="00842831">
            <w:pPr>
              <w:spacing w:before="0"/>
              <w:jc w:val="center"/>
              <w:rPr>
                <w:rFonts w:asciiTheme="majorHAnsi" w:hAnsiTheme="majorHAnsi" w:cstheme="majorHAnsi"/>
                <w:color w:val="000000"/>
                <w:sz w:val="19"/>
                <w:szCs w:val="19"/>
              </w:rPr>
            </w:pPr>
            <w:r w:rsidRPr="00842831">
              <w:rPr>
                <w:rFonts w:asciiTheme="majorHAnsi" w:hAnsiTheme="majorHAnsi" w:cstheme="majorHAnsi"/>
                <w:sz w:val="19"/>
                <w:szCs w:val="19"/>
              </w:rPr>
              <w:t>Regulacija</w:t>
            </w:r>
          </w:p>
        </w:tc>
        <w:tc>
          <w:tcPr>
            <w:tcW w:w="3368" w:type="dxa"/>
            <w:vAlign w:val="center"/>
          </w:tcPr>
          <w:p w14:paraId="667F7D6A" w14:textId="6C5F30B6" w:rsidR="00842831" w:rsidRPr="00842831" w:rsidRDefault="00842831" w:rsidP="00842831">
            <w:pPr>
              <w:spacing w:before="0"/>
              <w:jc w:val="left"/>
              <w:rPr>
                <w:rFonts w:asciiTheme="majorHAnsi" w:hAnsiTheme="majorHAnsi" w:cstheme="majorHAnsi"/>
                <w:sz w:val="19"/>
                <w:szCs w:val="19"/>
              </w:rPr>
            </w:pPr>
            <w:r w:rsidRPr="00842831">
              <w:rPr>
                <w:rFonts w:asciiTheme="majorHAnsi" w:hAnsiTheme="majorHAnsi" w:cstheme="majorHAnsi"/>
                <w:sz w:val="19"/>
                <w:szCs w:val="19"/>
              </w:rPr>
              <w:t>Provoditi postupke dodjele koncesijskih odobrenja u zaštićenim područjima i kontrolirati provedbu uvjeta.</w:t>
            </w:r>
          </w:p>
        </w:tc>
        <w:tc>
          <w:tcPr>
            <w:tcW w:w="734" w:type="dxa"/>
            <w:vAlign w:val="center"/>
          </w:tcPr>
          <w:p w14:paraId="43FB359B" w14:textId="1C62E68B" w:rsidR="00842831" w:rsidRPr="00842831" w:rsidRDefault="00842831" w:rsidP="00842831">
            <w:pPr>
              <w:spacing w:before="0"/>
              <w:jc w:val="center"/>
              <w:rPr>
                <w:rFonts w:asciiTheme="majorHAnsi" w:hAnsiTheme="majorHAnsi" w:cstheme="majorHAnsi"/>
                <w:b/>
                <w:bCs/>
                <w:color w:val="030F40" w:themeColor="accent1"/>
                <w:sz w:val="19"/>
                <w:szCs w:val="19"/>
              </w:rPr>
            </w:pPr>
            <w:r w:rsidRPr="00842831">
              <w:rPr>
                <w:rFonts w:asciiTheme="majorHAnsi" w:hAnsiTheme="majorHAnsi" w:cstheme="majorHAnsi"/>
                <w:b/>
                <w:bCs/>
                <w:color w:val="030F40" w:themeColor="accent1"/>
                <w:sz w:val="19"/>
                <w:szCs w:val="19"/>
              </w:rPr>
              <w:t>CB2</w:t>
            </w:r>
          </w:p>
        </w:tc>
        <w:tc>
          <w:tcPr>
            <w:tcW w:w="2046" w:type="dxa"/>
            <w:vAlign w:val="center"/>
          </w:tcPr>
          <w:p w14:paraId="17445CF1" w14:textId="5B0C3E87" w:rsidR="00842831" w:rsidRPr="00842831" w:rsidRDefault="00842831" w:rsidP="00842831">
            <w:pPr>
              <w:spacing w:before="0"/>
              <w:jc w:val="left"/>
              <w:rPr>
                <w:rFonts w:asciiTheme="majorHAnsi" w:hAnsiTheme="majorHAnsi" w:cstheme="majorHAnsi"/>
                <w:color w:val="000000"/>
                <w:sz w:val="19"/>
                <w:szCs w:val="19"/>
              </w:rPr>
            </w:pPr>
            <w:r w:rsidRPr="00842831">
              <w:rPr>
                <w:rFonts w:asciiTheme="majorHAnsi" w:hAnsiTheme="majorHAnsi" w:cstheme="majorHAnsi"/>
                <w:sz w:val="19"/>
                <w:szCs w:val="19"/>
              </w:rPr>
              <w:t>Sve djelatnosti unutar zaštićenih područja imaju koncesijsko odobrenja. Pregled koncesijskih odobrenja. Izvješća čuvara prirode.</w:t>
            </w:r>
          </w:p>
        </w:tc>
        <w:tc>
          <w:tcPr>
            <w:tcW w:w="442" w:type="dxa"/>
            <w:vAlign w:val="center"/>
          </w:tcPr>
          <w:p w14:paraId="34AE5707" w14:textId="2AEEDAD9" w:rsidR="00842831" w:rsidRPr="00842831" w:rsidRDefault="00842831" w:rsidP="00842831">
            <w:pPr>
              <w:spacing w:before="0"/>
              <w:jc w:val="center"/>
              <w:rPr>
                <w:rFonts w:asciiTheme="majorHAnsi" w:hAnsiTheme="majorHAnsi" w:cstheme="majorHAnsi"/>
                <w:b/>
                <w:bCs/>
                <w:color w:val="030F40" w:themeColor="accent1"/>
                <w:sz w:val="19"/>
                <w:szCs w:val="19"/>
              </w:rPr>
            </w:pPr>
            <w:r w:rsidRPr="00842831">
              <w:rPr>
                <w:rFonts w:asciiTheme="majorHAnsi" w:hAnsiTheme="majorHAnsi" w:cstheme="majorHAnsi"/>
                <w:b/>
                <w:bCs/>
                <w:color w:val="030F40" w:themeColor="accent1"/>
                <w:sz w:val="19"/>
                <w:szCs w:val="19"/>
              </w:rPr>
              <w:t>1</w:t>
            </w:r>
          </w:p>
        </w:tc>
        <w:tc>
          <w:tcPr>
            <w:tcW w:w="527" w:type="dxa"/>
            <w:shd w:val="clear" w:color="auto" w:fill="ABAFBF" w:themeFill="accent6"/>
            <w:vAlign w:val="center"/>
          </w:tcPr>
          <w:p w14:paraId="1F4D7A57" w14:textId="0D6834F2" w:rsidR="00842831" w:rsidRPr="00842831" w:rsidRDefault="00842831" w:rsidP="00842831">
            <w:pPr>
              <w:spacing w:before="0"/>
              <w:jc w:val="center"/>
              <w:rPr>
                <w:rFonts w:asciiTheme="majorHAnsi" w:hAnsiTheme="majorHAnsi" w:cstheme="majorHAnsi"/>
                <w:sz w:val="19"/>
                <w:szCs w:val="19"/>
              </w:rPr>
            </w:pPr>
          </w:p>
        </w:tc>
        <w:tc>
          <w:tcPr>
            <w:tcW w:w="527" w:type="dxa"/>
            <w:shd w:val="clear" w:color="auto" w:fill="ABAFBF" w:themeFill="accent6"/>
            <w:vAlign w:val="center"/>
          </w:tcPr>
          <w:p w14:paraId="7A5B2A6D" w14:textId="1D4C265B" w:rsidR="00842831" w:rsidRPr="00842831" w:rsidRDefault="00842831" w:rsidP="00842831">
            <w:pPr>
              <w:spacing w:before="0"/>
              <w:jc w:val="center"/>
              <w:rPr>
                <w:rFonts w:asciiTheme="majorHAnsi" w:hAnsiTheme="majorHAnsi" w:cstheme="majorHAnsi"/>
                <w:sz w:val="19"/>
                <w:szCs w:val="19"/>
              </w:rPr>
            </w:pPr>
          </w:p>
        </w:tc>
        <w:tc>
          <w:tcPr>
            <w:tcW w:w="527" w:type="dxa"/>
            <w:shd w:val="clear" w:color="auto" w:fill="ABAFBF" w:themeFill="accent6"/>
            <w:vAlign w:val="center"/>
          </w:tcPr>
          <w:p w14:paraId="16779B1A" w14:textId="11810291" w:rsidR="00842831" w:rsidRPr="00842831" w:rsidRDefault="00842831" w:rsidP="00842831">
            <w:pPr>
              <w:spacing w:before="0"/>
              <w:jc w:val="center"/>
              <w:rPr>
                <w:rFonts w:asciiTheme="majorHAnsi" w:hAnsiTheme="majorHAnsi" w:cstheme="majorHAnsi"/>
                <w:sz w:val="19"/>
                <w:szCs w:val="19"/>
              </w:rPr>
            </w:pPr>
          </w:p>
        </w:tc>
        <w:tc>
          <w:tcPr>
            <w:tcW w:w="527" w:type="dxa"/>
            <w:shd w:val="clear" w:color="auto" w:fill="ABAFBF" w:themeFill="accent6"/>
            <w:vAlign w:val="center"/>
          </w:tcPr>
          <w:p w14:paraId="0585DF88" w14:textId="73AEBC76" w:rsidR="00842831" w:rsidRPr="00842831" w:rsidRDefault="00842831" w:rsidP="00842831">
            <w:pPr>
              <w:spacing w:before="0"/>
              <w:jc w:val="center"/>
              <w:rPr>
                <w:rFonts w:asciiTheme="majorHAnsi" w:hAnsiTheme="majorHAnsi" w:cstheme="majorHAnsi"/>
                <w:sz w:val="19"/>
                <w:szCs w:val="19"/>
              </w:rPr>
            </w:pPr>
          </w:p>
        </w:tc>
        <w:tc>
          <w:tcPr>
            <w:tcW w:w="524" w:type="dxa"/>
            <w:shd w:val="clear" w:color="auto" w:fill="ABAFBF" w:themeFill="accent6"/>
            <w:vAlign w:val="center"/>
          </w:tcPr>
          <w:p w14:paraId="7BDD28E3" w14:textId="576FB63A" w:rsidR="00842831" w:rsidRPr="00842831" w:rsidRDefault="00842831" w:rsidP="00842831">
            <w:pPr>
              <w:spacing w:before="0"/>
              <w:jc w:val="center"/>
              <w:rPr>
                <w:rFonts w:asciiTheme="majorHAnsi" w:hAnsiTheme="majorHAnsi" w:cstheme="majorHAnsi"/>
                <w:sz w:val="19"/>
                <w:szCs w:val="19"/>
              </w:rPr>
            </w:pPr>
          </w:p>
        </w:tc>
        <w:tc>
          <w:tcPr>
            <w:tcW w:w="524" w:type="dxa"/>
            <w:shd w:val="clear" w:color="auto" w:fill="ABAFBF" w:themeFill="accent6"/>
            <w:vAlign w:val="center"/>
          </w:tcPr>
          <w:p w14:paraId="6E768D6A" w14:textId="417F9B25" w:rsidR="00842831" w:rsidRPr="00842831" w:rsidRDefault="00842831" w:rsidP="00842831">
            <w:pPr>
              <w:spacing w:before="0"/>
              <w:jc w:val="center"/>
              <w:rPr>
                <w:rFonts w:asciiTheme="majorHAnsi" w:hAnsiTheme="majorHAnsi" w:cstheme="majorHAnsi"/>
                <w:sz w:val="19"/>
                <w:szCs w:val="19"/>
              </w:rPr>
            </w:pPr>
          </w:p>
        </w:tc>
        <w:tc>
          <w:tcPr>
            <w:tcW w:w="527" w:type="dxa"/>
            <w:shd w:val="clear" w:color="auto" w:fill="ABAFBF" w:themeFill="accent6"/>
            <w:vAlign w:val="center"/>
          </w:tcPr>
          <w:p w14:paraId="551C0C93" w14:textId="175F63AD" w:rsidR="00842831" w:rsidRPr="00842831" w:rsidRDefault="00842831" w:rsidP="00842831">
            <w:pPr>
              <w:spacing w:before="0"/>
              <w:jc w:val="center"/>
              <w:rPr>
                <w:rFonts w:asciiTheme="majorHAnsi" w:hAnsiTheme="majorHAnsi" w:cstheme="majorHAnsi"/>
                <w:sz w:val="19"/>
                <w:szCs w:val="19"/>
              </w:rPr>
            </w:pPr>
          </w:p>
        </w:tc>
        <w:tc>
          <w:tcPr>
            <w:tcW w:w="527" w:type="dxa"/>
            <w:shd w:val="clear" w:color="auto" w:fill="ABAFBF" w:themeFill="accent6"/>
            <w:vAlign w:val="center"/>
          </w:tcPr>
          <w:p w14:paraId="301B40FD" w14:textId="69665F35" w:rsidR="00842831" w:rsidRPr="00842831" w:rsidRDefault="00842831" w:rsidP="00842831">
            <w:pPr>
              <w:spacing w:before="0"/>
              <w:jc w:val="center"/>
              <w:rPr>
                <w:rFonts w:asciiTheme="majorHAnsi" w:hAnsiTheme="majorHAnsi" w:cstheme="majorHAnsi"/>
                <w:sz w:val="19"/>
                <w:szCs w:val="19"/>
              </w:rPr>
            </w:pPr>
          </w:p>
        </w:tc>
        <w:tc>
          <w:tcPr>
            <w:tcW w:w="529" w:type="dxa"/>
            <w:shd w:val="clear" w:color="auto" w:fill="ABAFBF" w:themeFill="accent6"/>
            <w:vAlign w:val="center"/>
          </w:tcPr>
          <w:p w14:paraId="2098FEBB" w14:textId="7D776B90" w:rsidR="00842831" w:rsidRPr="00842831" w:rsidRDefault="00842831" w:rsidP="00842831">
            <w:pPr>
              <w:spacing w:before="0"/>
              <w:jc w:val="center"/>
              <w:rPr>
                <w:rFonts w:asciiTheme="majorHAnsi" w:hAnsiTheme="majorHAnsi" w:cstheme="majorHAnsi"/>
                <w:sz w:val="19"/>
                <w:szCs w:val="19"/>
              </w:rPr>
            </w:pPr>
          </w:p>
        </w:tc>
        <w:tc>
          <w:tcPr>
            <w:tcW w:w="550" w:type="dxa"/>
            <w:shd w:val="clear" w:color="auto" w:fill="ABAFBF" w:themeFill="accent6"/>
            <w:vAlign w:val="center"/>
          </w:tcPr>
          <w:p w14:paraId="28711717" w14:textId="51BA91C7" w:rsidR="00842831" w:rsidRPr="00842831" w:rsidRDefault="00842831" w:rsidP="00842831">
            <w:pPr>
              <w:spacing w:before="0"/>
              <w:jc w:val="center"/>
              <w:rPr>
                <w:rFonts w:asciiTheme="majorHAnsi" w:hAnsiTheme="majorHAnsi" w:cstheme="majorHAnsi"/>
                <w:sz w:val="19"/>
                <w:szCs w:val="19"/>
              </w:rPr>
            </w:pPr>
          </w:p>
        </w:tc>
        <w:tc>
          <w:tcPr>
            <w:tcW w:w="1362" w:type="dxa"/>
            <w:shd w:val="clear" w:color="auto" w:fill="auto"/>
            <w:vAlign w:val="center"/>
          </w:tcPr>
          <w:p w14:paraId="158F87F4" w14:textId="05D1981E" w:rsidR="00842831" w:rsidRPr="00842831" w:rsidRDefault="00842831" w:rsidP="00842831">
            <w:pPr>
              <w:spacing w:before="0"/>
              <w:jc w:val="left"/>
              <w:rPr>
                <w:rFonts w:asciiTheme="majorHAnsi" w:hAnsiTheme="majorHAnsi" w:cstheme="majorHAnsi"/>
                <w:sz w:val="19"/>
                <w:szCs w:val="19"/>
              </w:rPr>
            </w:pPr>
            <w:r w:rsidRPr="00842831">
              <w:rPr>
                <w:rFonts w:asciiTheme="majorHAnsi" w:hAnsiTheme="majorHAnsi" w:cstheme="majorHAnsi"/>
                <w:sz w:val="19"/>
                <w:szCs w:val="19"/>
              </w:rPr>
              <w:t>K</w:t>
            </w:r>
          </w:p>
        </w:tc>
      </w:tr>
      <w:tr w:rsidR="00842831" w:rsidRPr="007F41FF" w14:paraId="5F3F0E43" w14:textId="77777777" w:rsidTr="00842831">
        <w:tc>
          <w:tcPr>
            <w:tcW w:w="1464" w:type="dxa"/>
            <w:vAlign w:val="center"/>
          </w:tcPr>
          <w:p w14:paraId="69AA40B9" w14:textId="32EB096E" w:rsidR="00842831" w:rsidRPr="00842831" w:rsidRDefault="00842831" w:rsidP="00842831">
            <w:pPr>
              <w:spacing w:before="0"/>
              <w:jc w:val="center"/>
              <w:rPr>
                <w:rFonts w:asciiTheme="majorHAnsi" w:hAnsiTheme="majorHAnsi" w:cstheme="majorHAnsi"/>
                <w:color w:val="000000"/>
                <w:sz w:val="19"/>
                <w:szCs w:val="19"/>
              </w:rPr>
            </w:pPr>
            <w:r w:rsidRPr="00842831">
              <w:rPr>
                <w:rFonts w:asciiTheme="majorHAnsi" w:hAnsiTheme="majorHAnsi" w:cstheme="majorHAnsi"/>
                <w:sz w:val="19"/>
                <w:szCs w:val="19"/>
              </w:rPr>
              <w:t>Poticanje</w:t>
            </w:r>
          </w:p>
        </w:tc>
        <w:tc>
          <w:tcPr>
            <w:tcW w:w="3368" w:type="dxa"/>
            <w:vAlign w:val="center"/>
          </w:tcPr>
          <w:p w14:paraId="4381EB06" w14:textId="02C597A4" w:rsidR="00842831" w:rsidRPr="00842831" w:rsidRDefault="00842831" w:rsidP="00842831">
            <w:pPr>
              <w:spacing w:before="0"/>
              <w:jc w:val="left"/>
              <w:rPr>
                <w:rFonts w:asciiTheme="majorHAnsi" w:hAnsiTheme="majorHAnsi" w:cstheme="majorHAnsi"/>
                <w:sz w:val="19"/>
                <w:szCs w:val="19"/>
              </w:rPr>
            </w:pPr>
            <w:r w:rsidRPr="00842831">
              <w:rPr>
                <w:rFonts w:asciiTheme="majorHAnsi" w:hAnsiTheme="majorHAnsi" w:cstheme="majorHAnsi"/>
                <w:sz w:val="19"/>
                <w:szCs w:val="19"/>
              </w:rPr>
              <w:t>Poticati izmjene zakonskih propisa koja će dati veće ovlasti nadzora javnoj ustanovi unutar zaštićenih područja i područja ekološke mreže, pogotovo kad je riječ</w:t>
            </w:r>
            <w:r w:rsidR="008059C9">
              <w:rPr>
                <w:rFonts w:asciiTheme="majorHAnsi" w:hAnsiTheme="majorHAnsi" w:cstheme="majorHAnsi"/>
                <w:sz w:val="19"/>
                <w:szCs w:val="19"/>
              </w:rPr>
              <w:t xml:space="preserve"> </w:t>
            </w:r>
            <w:r w:rsidRPr="00842831">
              <w:rPr>
                <w:rFonts w:asciiTheme="majorHAnsi" w:hAnsiTheme="majorHAnsi" w:cstheme="majorHAnsi"/>
                <w:sz w:val="19"/>
                <w:szCs w:val="19"/>
              </w:rPr>
              <w:t>o pomorskom dobru.</w:t>
            </w:r>
          </w:p>
        </w:tc>
        <w:tc>
          <w:tcPr>
            <w:tcW w:w="734" w:type="dxa"/>
            <w:vAlign w:val="center"/>
          </w:tcPr>
          <w:p w14:paraId="6A221BA5" w14:textId="35318748" w:rsidR="00842831" w:rsidRPr="00842831" w:rsidRDefault="00842831" w:rsidP="00842831">
            <w:pPr>
              <w:spacing w:before="0"/>
              <w:jc w:val="center"/>
              <w:rPr>
                <w:rFonts w:asciiTheme="majorHAnsi" w:hAnsiTheme="majorHAnsi" w:cstheme="majorHAnsi"/>
                <w:b/>
                <w:bCs/>
                <w:color w:val="030F40" w:themeColor="accent1"/>
                <w:sz w:val="19"/>
                <w:szCs w:val="19"/>
              </w:rPr>
            </w:pPr>
            <w:r w:rsidRPr="00842831">
              <w:rPr>
                <w:rFonts w:asciiTheme="majorHAnsi" w:hAnsiTheme="majorHAnsi" w:cstheme="majorHAnsi"/>
                <w:b/>
                <w:bCs/>
                <w:color w:val="030F40" w:themeColor="accent1"/>
                <w:sz w:val="19"/>
                <w:szCs w:val="19"/>
              </w:rPr>
              <w:t>CB3</w:t>
            </w:r>
          </w:p>
        </w:tc>
        <w:tc>
          <w:tcPr>
            <w:tcW w:w="2046" w:type="dxa"/>
            <w:vAlign w:val="center"/>
          </w:tcPr>
          <w:p w14:paraId="398B7A4F" w14:textId="01A348A9" w:rsidR="00842831" w:rsidRPr="00842831" w:rsidRDefault="00842831" w:rsidP="00842831">
            <w:pPr>
              <w:spacing w:before="0"/>
              <w:jc w:val="left"/>
              <w:rPr>
                <w:rFonts w:asciiTheme="majorHAnsi" w:hAnsiTheme="majorHAnsi" w:cstheme="majorHAnsi"/>
                <w:color w:val="000000"/>
                <w:sz w:val="19"/>
                <w:szCs w:val="19"/>
              </w:rPr>
            </w:pPr>
            <w:r w:rsidRPr="00842831">
              <w:rPr>
                <w:rFonts w:asciiTheme="majorHAnsi" w:hAnsiTheme="majorHAnsi" w:cstheme="majorHAnsi"/>
                <w:sz w:val="19"/>
                <w:szCs w:val="19"/>
              </w:rPr>
              <w:t>Minimalno 1 rasprava. Minimalno 3 dopisa upućena nadležnim tijelima.</w:t>
            </w:r>
          </w:p>
        </w:tc>
        <w:tc>
          <w:tcPr>
            <w:tcW w:w="442" w:type="dxa"/>
            <w:vAlign w:val="center"/>
          </w:tcPr>
          <w:p w14:paraId="36DFFBB8" w14:textId="27D6CE5D" w:rsidR="00842831" w:rsidRPr="00842831" w:rsidRDefault="00842831" w:rsidP="00842831">
            <w:pPr>
              <w:spacing w:before="0"/>
              <w:jc w:val="center"/>
              <w:rPr>
                <w:rFonts w:asciiTheme="majorHAnsi" w:hAnsiTheme="majorHAnsi" w:cstheme="majorHAnsi"/>
                <w:b/>
                <w:bCs/>
                <w:color w:val="030F40" w:themeColor="accent1"/>
                <w:sz w:val="19"/>
                <w:szCs w:val="19"/>
              </w:rPr>
            </w:pPr>
            <w:r w:rsidRPr="00842831">
              <w:rPr>
                <w:rFonts w:asciiTheme="majorHAnsi" w:hAnsiTheme="majorHAnsi" w:cstheme="majorHAnsi"/>
                <w:b/>
                <w:bCs/>
                <w:color w:val="030F40" w:themeColor="accent1"/>
                <w:sz w:val="19"/>
                <w:szCs w:val="19"/>
              </w:rPr>
              <w:t>1</w:t>
            </w:r>
          </w:p>
        </w:tc>
        <w:tc>
          <w:tcPr>
            <w:tcW w:w="527" w:type="dxa"/>
            <w:shd w:val="clear" w:color="auto" w:fill="ABAFBF" w:themeFill="accent6"/>
            <w:vAlign w:val="center"/>
          </w:tcPr>
          <w:p w14:paraId="49C8A593" w14:textId="604D8D60" w:rsidR="00842831" w:rsidRPr="00842831" w:rsidRDefault="00842831" w:rsidP="00842831">
            <w:pPr>
              <w:spacing w:before="0"/>
              <w:jc w:val="center"/>
              <w:rPr>
                <w:rFonts w:asciiTheme="majorHAnsi" w:hAnsiTheme="majorHAnsi" w:cstheme="majorHAnsi"/>
                <w:sz w:val="19"/>
                <w:szCs w:val="19"/>
              </w:rPr>
            </w:pPr>
          </w:p>
        </w:tc>
        <w:tc>
          <w:tcPr>
            <w:tcW w:w="527" w:type="dxa"/>
            <w:shd w:val="clear" w:color="auto" w:fill="ABAFBF" w:themeFill="accent6"/>
            <w:vAlign w:val="center"/>
          </w:tcPr>
          <w:p w14:paraId="3184C92D" w14:textId="36546FB0" w:rsidR="00842831" w:rsidRPr="00842831" w:rsidRDefault="00842831" w:rsidP="00842831">
            <w:pPr>
              <w:spacing w:before="0"/>
              <w:jc w:val="center"/>
              <w:rPr>
                <w:rFonts w:asciiTheme="majorHAnsi" w:hAnsiTheme="majorHAnsi" w:cstheme="majorHAnsi"/>
                <w:sz w:val="19"/>
                <w:szCs w:val="19"/>
              </w:rPr>
            </w:pPr>
          </w:p>
        </w:tc>
        <w:tc>
          <w:tcPr>
            <w:tcW w:w="527" w:type="dxa"/>
            <w:shd w:val="clear" w:color="auto" w:fill="ABAFBF" w:themeFill="accent6"/>
            <w:vAlign w:val="center"/>
          </w:tcPr>
          <w:p w14:paraId="4E2695D8" w14:textId="5D76EC4F" w:rsidR="00842831" w:rsidRPr="00842831" w:rsidRDefault="00842831" w:rsidP="00842831">
            <w:pPr>
              <w:spacing w:before="0"/>
              <w:jc w:val="center"/>
              <w:rPr>
                <w:rFonts w:asciiTheme="majorHAnsi" w:hAnsiTheme="majorHAnsi" w:cstheme="majorHAnsi"/>
                <w:sz w:val="19"/>
                <w:szCs w:val="19"/>
              </w:rPr>
            </w:pPr>
          </w:p>
        </w:tc>
        <w:tc>
          <w:tcPr>
            <w:tcW w:w="527" w:type="dxa"/>
            <w:shd w:val="clear" w:color="auto" w:fill="ABAFBF" w:themeFill="accent6"/>
            <w:vAlign w:val="center"/>
          </w:tcPr>
          <w:p w14:paraId="394F58C9" w14:textId="02AA61CF" w:rsidR="00842831" w:rsidRPr="00842831" w:rsidRDefault="00842831" w:rsidP="00842831">
            <w:pPr>
              <w:spacing w:before="0"/>
              <w:jc w:val="center"/>
              <w:rPr>
                <w:rFonts w:asciiTheme="majorHAnsi" w:hAnsiTheme="majorHAnsi" w:cstheme="majorHAnsi"/>
                <w:sz w:val="19"/>
                <w:szCs w:val="19"/>
              </w:rPr>
            </w:pPr>
          </w:p>
        </w:tc>
        <w:tc>
          <w:tcPr>
            <w:tcW w:w="524" w:type="dxa"/>
            <w:shd w:val="clear" w:color="auto" w:fill="ABAFBF" w:themeFill="accent6"/>
            <w:vAlign w:val="center"/>
          </w:tcPr>
          <w:p w14:paraId="340DDE47" w14:textId="0A9B4B74" w:rsidR="00842831" w:rsidRPr="00842831" w:rsidRDefault="00842831" w:rsidP="00842831">
            <w:pPr>
              <w:spacing w:before="0"/>
              <w:jc w:val="center"/>
              <w:rPr>
                <w:rFonts w:asciiTheme="majorHAnsi" w:hAnsiTheme="majorHAnsi" w:cstheme="majorHAnsi"/>
                <w:sz w:val="19"/>
                <w:szCs w:val="19"/>
              </w:rPr>
            </w:pPr>
          </w:p>
        </w:tc>
        <w:tc>
          <w:tcPr>
            <w:tcW w:w="524" w:type="dxa"/>
            <w:shd w:val="clear" w:color="auto" w:fill="ABAFBF" w:themeFill="accent6"/>
            <w:vAlign w:val="center"/>
          </w:tcPr>
          <w:p w14:paraId="131519AB" w14:textId="4F33A059" w:rsidR="00842831" w:rsidRPr="00842831" w:rsidRDefault="00842831" w:rsidP="00842831">
            <w:pPr>
              <w:spacing w:before="0"/>
              <w:jc w:val="center"/>
              <w:rPr>
                <w:rFonts w:asciiTheme="majorHAnsi" w:hAnsiTheme="majorHAnsi" w:cstheme="majorHAnsi"/>
                <w:sz w:val="19"/>
                <w:szCs w:val="19"/>
              </w:rPr>
            </w:pPr>
          </w:p>
        </w:tc>
        <w:tc>
          <w:tcPr>
            <w:tcW w:w="527" w:type="dxa"/>
            <w:shd w:val="clear" w:color="auto" w:fill="ABAFBF" w:themeFill="accent6"/>
            <w:vAlign w:val="center"/>
          </w:tcPr>
          <w:p w14:paraId="2B8680BA" w14:textId="52457F5B" w:rsidR="00842831" w:rsidRPr="00842831" w:rsidRDefault="00842831" w:rsidP="00842831">
            <w:pPr>
              <w:spacing w:before="0"/>
              <w:jc w:val="center"/>
              <w:rPr>
                <w:rFonts w:asciiTheme="majorHAnsi" w:hAnsiTheme="majorHAnsi" w:cstheme="majorHAnsi"/>
                <w:sz w:val="19"/>
                <w:szCs w:val="19"/>
              </w:rPr>
            </w:pPr>
          </w:p>
        </w:tc>
        <w:tc>
          <w:tcPr>
            <w:tcW w:w="527" w:type="dxa"/>
            <w:shd w:val="clear" w:color="auto" w:fill="ABAFBF" w:themeFill="accent6"/>
            <w:vAlign w:val="center"/>
          </w:tcPr>
          <w:p w14:paraId="62051D9C" w14:textId="50F496AE" w:rsidR="00842831" w:rsidRPr="00842831" w:rsidRDefault="00842831" w:rsidP="00842831">
            <w:pPr>
              <w:spacing w:before="0"/>
              <w:jc w:val="center"/>
              <w:rPr>
                <w:rFonts w:asciiTheme="majorHAnsi" w:hAnsiTheme="majorHAnsi" w:cstheme="majorHAnsi"/>
                <w:sz w:val="19"/>
                <w:szCs w:val="19"/>
              </w:rPr>
            </w:pPr>
          </w:p>
        </w:tc>
        <w:tc>
          <w:tcPr>
            <w:tcW w:w="529" w:type="dxa"/>
            <w:shd w:val="clear" w:color="auto" w:fill="ABAFBF" w:themeFill="accent6"/>
            <w:vAlign w:val="center"/>
          </w:tcPr>
          <w:p w14:paraId="794DD2CB" w14:textId="0505F780" w:rsidR="00842831" w:rsidRPr="00842831" w:rsidRDefault="00842831" w:rsidP="00842831">
            <w:pPr>
              <w:spacing w:before="0"/>
              <w:jc w:val="center"/>
              <w:rPr>
                <w:rFonts w:asciiTheme="majorHAnsi" w:hAnsiTheme="majorHAnsi" w:cstheme="majorHAnsi"/>
                <w:sz w:val="19"/>
                <w:szCs w:val="19"/>
              </w:rPr>
            </w:pPr>
          </w:p>
        </w:tc>
        <w:tc>
          <w:tcPr>
            <w:tcW w:w="550" w:type="dxa"/>
            <w:shd w:val="clear" w:color="auto" w:fill="ABAFBF" w:themeFill="accent6"/>
            <w:vAlign w:val="center"/>
          </w:tcPr>
          <w:p w14:paraId="399CAFE1" w14:textId="71C3F11E" w:rsidR="00842831" w:rsidRPr="00842831" w:rsidRDefault="00842831" w:rsidP="00842831">
            <w:pPr>
              <w:spacing w:before="0"/>
              <w:jc w:val="center"/>
              <w:rPr>
                <w:rFonts w:asciiTheme="majorHAnsi" w:hAnsiTheme="majorHAnsi" w:cstheme="majorHAnsi"/>
                <w:sz w:val="19"/>
                <w:szCs w:val="19"/>
              </w:rPr>
            </w:pPr>
          </w:p>
        </w:tc>
        <w:tc>
          <w:tcPr>
            <w:tcW w:w="1362" w:type="dxa"/>
            <w:shd w:val="clear" w:color="auto" w:fill="auto"/>
            <w:vAlign w:val="center"/>
          </w:tcPr>
          <w:p w14:paraId="4B142793" w14:textId="0DC67360" w:rsidR="00842831" w:rsidRPr="00842831" w:rsidRDefault="00842831" w:rsidP="00842831">
            <w:pPr>
              <w:spacing w:before="0"/>
              <w:jc w:val="left"/>
              <w:rPr>
                <w:rFonts w:asciiTheme="majorHAnsi" w:hAnsiTheme="majorHAnsi" w:cstheme="majorHAnsi"/>
                <w:sz w:val="19"/>
                <w:szCs w:val="19"/>
              </w:rPr>
            </w:pPr>
            <w:r w:rsidRPr="00842831">
              <w:rPr>
                <w:rFonts w:asciiTheme="majorHAnsi" w:hAnsiTheme="majorHAnsi" w:cstheme="majorHAnsi"/>
                <w:sz w:val="19"/>
                <w:szCs w:val="19"/>
              </w:rPr>
              <w:t>M</w:t>
            </w:r>
            <w:r w:rsidR="000C668D">
              <w:rPr>
                <w:rFonts w:asciiTheme="majorHAnsi" w:hAnsiTheme="majorHAnsi" w:cstheme="majorHAnsi"/>
                <w:sz w:val="19"/>
                <w:szCs w:val="19"/>
              </w:rPr>
              <w:t>IN</w:t>
            </w:r>
            <w:r w:rsidRPr="00842831">
              <w:rPr>
                <w:rFonts w:asciiTheme="majorHAnsi" w:hAnsiTheme="majorHAnsi" w:cstheme="majorHAnsi"/>
                <w:sz w:val="19"/>
                <w:szCs w:val="19"/>
              </w:rPr>
              <w:t>GOR, MMPI</w:t>
            </w:r>
          </w:p>
        </w:tc>
      </w:tr>
      <w:tr w:rsidR="00842831" w:rsidRPr="007F41FF" w14:paraId="15818664" w14:textId="77777777" w:rsidTr="00842831">
        <w:tc>
          <w:tcPr>
            <w:tcW w:w="1464" w:type="dxa"/>
            <w:vAlign w:val="center"/>
          </w:tcPr>
          <w:p w14:paraId="111314B5" w14:textId="6210DA6F" w:rsidR="00842831" w:rsidRPr="00842831" w:rsidRDefault="00842831" w:rsidP="00842831">
            <w:pPr>
              <w:spacing w:before="0"/>
              <w:jc w:val="center"/>
              <w:rPr>
                <w:rFonts w:asciiTheme="majorHAnsi" w:hAnsiTheme="majorHAnsi" w:cstheme="majorHAnsi"/>
                <w:color w:val="000000"/>
                <w:sz w:val="19"/>
                <w:szCs w:val="19"/>
              </w:rPr>
            </w:pPr>
            <w:r w:rsidRPr="00842831">
              <w:rPr>
                <w:rFonts w:asciiTheme="majorHAnsi" w:hAnsiTheme="majorHAnsi" w:cstheme="majorHAnsi"/>
                <w:sz w:val="19"/>
                <w:szCs w:val="19"/>
              </w:rPr>
              <w:t>Regulacija</w:t>
            </w:r>
          </w:p>
        </w:tc>
        <w:tc>
          <w:tcPr>
            <w:tcW w:w="3368" w:type="dxa"/>
            <w:vAlign w:val="center"/>
          </w:tcPr>
          <w:p w14:paraId="240E1A9A" w14:textId="70439A8A" w:rsidR="00842831" w:rsidRPr="00842831" w:rsidRDefault="00842831" w:rsidP="00842831">
            <w:pPr>
              <w:spacing w:before="0"/>
              <w:jc w:val="left"/>
              <w:rPr>
                <w:rFonts w:asciiTheme="majorHAnsi" w:hAnsiTheme="majorHAnsi" w:cstheme="majorHAnsi"/>
                <w:sz w:val="19"/>
                <w:szCs w:val="19"/>
              </w:rPr>
            </w:pPr>
            <w:r w:rsidRPr="00842831">
              <w:rPr>
                <w:rFonts w:asciiTheme="majorHAnsi" w:hAnsiTheme="majorHAnsi" w:cstheme="majorHAnsi"/>
                <w:sz w:val="19"/>
                <w:szCs w:val="19"/>
              </w:rPr>
              <w:t>Izraditi prijedlog nacrta odluka o mjerama zaštite i očuvanja za značajne krajobraze otoka Hvara te poticati njihovo donošenje od strane Županijske skupštine.</w:t>
            </w:r>
          </w:p>
        </w:tc>
        <w:tc>
          <w:tcPr>
            <w:tcW w:w="734" w:type="dxa"/>
            <w:vAlign w:val="center"/>
          </w:tcPr>
          <w:p w14:paraId="4C1F5E49" w14:textId="6AD00AE6" w:rsidR="00842831" w:rsidRPr="00842831" w:rsidRDefault="00842831" w:rsidP="00842831">
            <w:pPr>
              <w:spacing w:before="0"/>
              <w:jc w:val="center"/>
              <w:rPr>
                <w:rFonts w:asciiTheme="majorHAnsi" w:hAnsiTheme="majorHAnsi" w:cstheme="majorHAnsi"/>
                <w:b/>
                <w:bCs/>
                <w:color w:val="030F40" w:themeColor="accent1"/>
                <w:sz w:val="19"/>
                <w:szCs w:val="19"/>
              </w:rPr>
            </w:pPr>
            <w:r w:rsidRPr="00842831">
              <w:rPr>
                <w:rFonts w:asciiTheme="majorHAnsi" w:hAnsiTheme="majorHAnsi" w:cstheme="majorHAnsi"/>
                <w:b/>
                <w:bCs/>
                <w:color w:val="030F40" w:themeColor="accent1"/>
                <w:sz w:val="19"/>
                <w:szCs w:val="19"/>
              </w:rPr>
              <w:t>CB4</w:t>
            </w:r>
          </w:p>
        </w:tc>
        <w:tc>
          <w:tcPr>
            <w:tcW w:w="2046" w:type="dxa"/>
            <w:vAlign w:val="center"/>
          </w:tcPr>
          <w:p w14:paraId="6A70F647" w14:textId="709B46EE" w:rsidR="00842831" w:rsidRPr="00842831" w:rsidRDefault="00842831" w:rsidP="00842831">
            <w:pPr>
              <w:spacing w:before="0"/>
              <w:jc w:val="left"/>
              <w:rPr>
                <w:rFonts w:asciiTheme="majorHAnsi" w:hAnsiTheme="majorHAnsi" w:cstheme="majorHAnsi"/>
                <w:color w:val="000000"/>
                <w:sz w:val="19"/>
                <w:szCs w:val="19"/>
              </w:rPr>
            </w:pPr>
            <w:r w:rsidRPr="00842831">
              <w:rPr>
                <w:rFonts w:asciiTheme="majorHAnsi" w:hAnsiTheme="majorHAnsi" w:cstheme="majorHAnsi"/>
                <w:sz w:val="19"/>
                <w:szCs w:val="19"/>
              </w:rPr>
              <w:t>Nacrt odluka o mjerama zaštite i očuvanja. Službeni dopisi JU prema nadležnim institucijama.</w:t>
            </w:r>
          </w:p>
        </w:tc>
        <w:tc>
          <w:tcPr>
            <w:tcW w:w="442" w:type="dxa"/>
            <w:vAlign w:val="center"/>
          </w:tcPr>
          <w:p w14:paraId="0AA4E0E1" w14:textId="791B80C9" w:rsidR="00842831" w:rsidRPr="00842831" w:rsidRDefault="00842831" w:rsidP="00842831">
            <w:pPr>
              <w:spacing w:before="0"/>
              <w:jc w:val="center"/>
              <w:rPr>
                <w:rFonts w:asciiTheme="majorHAnsi" w:hAnsiTheme="majorHAnsi" w:cstheme="majorHAnsi"/>
                <w:b/>
                <w:bCs/>
                <w:color w:val="030F40" w:themeColor="accent1"/>
                <w:sz w:val="19"/>
                <w:szCs w:val="19"/>
              </w:rPr>
            </w:pPr>
            <w:r w:rsidRPr="00842831">
              <w:rPr>
                <w:rFonts w:asciiTheme="majorHAnsi" w:hAnsiTheme="majorHAnsi" w:cstheme="majorHAnsi"/>
                <w:b/>
                <w:bCs/>
                <w:color w:val="030F40" w:themeColor="accent1"/>
                <w:sz w:val="19"/>
                <w:szCs w:val="19"/>
              </w:rPr>
              <w:t>2</w:t>
            </w:r>
          </w:p>
        </w:tc>
        <w:tc>
          <w:tcPr>
            <w:tcW w:w="527" w:type="dxa"/>
            <w:shd w:val="clear" w:color="auto" w:fill="ABAFBF" w:themeFill="accent6"/>
            <w:vAlign w:val="center"/>
          </w:tcPr>
          <w:p w14:paraId="7253DE78" w14:textId="0D2205B7" w:rsidR="00842831" w:rsidRPr="00842831" w:rsidRDefault="00842831" w:rsidP="00842831">
            <w:pPr>
              <w:spacing w:before="0"/>
              <w:jc w:val="center"/>
              <w:rPr>
                <w:rFonts w:asciiTheme="majorHAnsi" w:hAnsiTheme="majorHAnsi" w:cstheme="majorHAnsi"/>
                <w:sz w:val="19"/>
                <w:szCs w:val="19"/>
              </w:rPr>
            </w:pPr>
          </w:p>
        </w:tc>
        <w:tc>
          <w:tcPr>
            <w:tcW w:w="527" w:type="dxa"/>
            <w:shd w:val="clear" w:color="auto" w:fill="ABAFBF" w:themeFill="accent6"/>
            <w:vAlign w:val="center"/>
          </w:tcPr>
          <w:p w14:paraId="168A8D6B" w14:textId="3D84078A" w:rsidR="00842831" w:rsidRPr="00842831" w:rsidRDefault="00842831" w:rsidP="00842831">
            <w:pPr>
              <w:spacing w:before="0"/>
              <w:jc w:val="center"/>
              <w:rPr>
                <w:rFonts w:asciiTheme="majorHAnsi" w:hAnsiTheme="majorHAnsi" w:cstheme="majorHAnsi"/>
                <w:sz w:val="19"/>
                <w:szCs w:val="19"/>
              </w:rPr>
            </w:pPr>
          </w:p>
        </w:tc>
        <w:tc>
          <w:tcPr>
            <w:tcW w:w="527" w:type="dxa"/>
            <w:shd w:val="clear" w:color="auto" w:fill="ABAFBF" w:themeFill="accent6"/>
            <w:vAlign w:val="center"/>
          </w:tcPr>
          <w:p w14:paraId="5C600408" w14:textId="3AB143D5" w:rsidR="00842831" w:rsidRPr="00842831" w:rsidRDefault="00842831" w:rsidP="00842831">
            <w:pPr>
              <w:spacing w:before="0"/>
              <w:jc w:val="center"/>
              <w:rPr>
                <w:rFonts w:asciiTheme="majorHAnsi" w:hAnsiTheme="majorHAnsi" w:cstheme="majorHAnsi"/>
                <w:sz w:val="19"/>
                <w:szCs w:val="19"/>
              </w:rPr>
            </w:pPr>
          </w:p>
        </w:tc>
        <w:tc>
          <w:tcPr>
            <w:tcW w:w="527" w:type="dxa"/>
            <w:shd w:val="clear" w:color="auto" w:fill="ABAFBF" w:themeFill="accent6"/>
            <w:vAlign w:val="center"/>
          </w:tcPr>
          <w:p w14:paraId="6A878FA7" w14:textId="49BB8A31" w:rsidR="00842831" w:rsidRPr="00842831" w:rsidRDefault="00842831" w:rsidP="00842831">
            <w:pPr>
              <w:spacing w:before="0"/>
              <w:jc w:val="center"/>
              <w:rPr>
                <w:rFonts w:asciiTheme="majorHAnsi" w:hAnsiTheme="majorHAnsi" w:cstheme="majorHAnsi"/>
                <w:sz w:val="19"/>
                <w:szCs w:val="19"/>
              </w:rPr>
            </w:pPr>
          </w:p>
        </w:tc>
        <w:tc>
          <w:tcPr>
            <w:tcW w:w="524" w:type="dxa"/>
            <w:shd w:val="clear" w:color="auto" w:fill="ABAFBF" w:themeFill="accent6"/>
            <w:vAlign w:val="center"/>
          </w:tcPr>
          <w:p w14:paraId="6D9EF752" w14:textId="25D078EB" w:rsidR="00842831" w:rsidRPr="00842831" w:rsidRDefault="00842831" w:rsidP="00842831">
            <w:pPr>
              <w:spacing w:before="0"/>
              <w:jc w:val="center"/>
              <w:rPr>
                <w:rFonts w:asciiTheme="majorHAnsi" w:hAnsiTheme="majorHAnsi" w:cstheme="majorHAnsi"/>
                <w:sz w:val="19"/>
                <w:szCs w:val="19"/>
              </w:rPr>
            </w:pPr>
          </w:p>
        </w:tc>
        <w:tc>
          <w:tcPr>
            <w:tcW w:w="524" w:type="dxa"/>
            <w:shd w:val="clear" w:color="auto" w:fill="ABAFBF" w:themeFill="accent6"/>
            <w:vAlign w:val="center"/>
          </w:tcPr>
          <w:p w14:paraId="0682F616" w14:textId="71FD847C" w:rsidR="00842831" w:rsidRPr="00842831" w:rsidRDefault="00842831" w:rsidP="00842831">
            <w:pPr>
              <w:spacing w:before="0"/>
              <w:jc w:val="center"/>
              <w:rPr>
                <w:rFonts w:asciiTheme="majorHAnsi" w:hAnsiTheme="majorHAnsi" w:cstheme="majorHAnsi"/>
                <w:sz w:val="19"/>
                <w:szCs w:val="19"/>
              </w:rPr>
            </w:pPr>
          </w:p>
        </w:tc>
        <w:tc>
          <w:tcPr>
            <w:tcW w:w="527" w:type="dxa"/>
            <w:shd w:val="clear" w:color="auto" w:fill="ABAFBF" w:themeFill="accent6"/>
            <w:vAlign w:val="center"/>
          </w:tcPr>
          <w:p w14:paraId="69274FAE" w14:textId="4CAF091D" w:rsidR="00842831" w:rsidRPr="00842831" w:rsidRDefault="00842831" w:rsidP="00842831">
            <w:pPr>
              <w:spacing w:before="0"/>
              <w:jc w:val="center"/>
              <w:rPr>
                <w:rFonts w:asciiTheme="majorHAnsi" w:hAnsiTheme="majorHAnsi" w:cstheme="majorHAnsi"/>
                <w:sz w:val="19"/>
                <w:szCs w:val="19"/>
              </w:rPr>
            </w:pPr>
          </w:p>
        </w:tc>
        <w:tc>
          <w:tcPr>
            <w:tcW w:w="527" w:type="dxa"/>
            <w:shd w:val="clear" w:color="auto" w:fill="ABAFBF" w:themeFill="accent6"/>
            <w:vAlign w:val="center"/>
          </w:tcPr>
          <w:p w14:paraId="2428AE10" w14:textId="4413F51C" w:rsidR="00842831" w:rsidRPr="00842831" w:rsidRDefault="00842831" w:rsidP="00842831">
            <w:pPr>
              <w:spacing w:before="0"/>
              <w:jc w:val="center"/>
              <w:rPr>
                <w:rFonts w:asciiTheme="majorHAnsi" w:hAnsiTheme="majorHAnsi" w:cstheme="majorHAnsi"/>
                <w:sz w:val="19"/>
                <w:szCs w:val="19"/>
              </w:rPr>
            </w:pPr>
          </w:p>
        </w:tc>
        <w:tc>
          <w:tcPr>
            <w:tcW w:w="529" w:type="dxa"/>
            <w:shd w:val="clear" w:color="auto" w:fill="ABAFBF" w:themeFill="accent6"/>
            <w:vAlign w:val="center"/>
          </w:tcPr>
          <w:p w14:paraId="47AA6C36" w14:textId="11534F40" w:rsidR="00842831" w:rsidRPr="00842831" w:rsidRDefault="00842831" w:rsidP="00842831">
            <w:pPr>
              <w:spacing w:before="0"/>
              <w:jc w:val="center"/>
              <w:rPr>
                <w:rFonts w:asciiTheme="majorHAnsi" w:hAnsiTheme="majorHAnsi" w:cstheme="majorHAnsi"/>
                <w:sz w:val="19"/>
                <w:szCs w:val="19"/>
              </w:rPr>
            </w:pPr>
          </w:p>
        </w:tc>
        <w:tc>
          <w:tcPr>
            <w:tcW w:w="550" w:type="dxa"/>
            <w:shd w:val="clear" w:color="auto" w:fill="ABAFBF" w:themeFill="accent6"/>
            <w:vAlign w:val="center"/>
          </w:tcPr>
          <w:p w14:paraId="700629A2" w14:textId="1A357EEF" w:rsidR="00842831" w:rsidRPr="00842831" w:rsidRDefault="00842831" w:rsidP="00842831">
            <w:pPr>
              <w:spacing w:before="0"/>
              <w:jc w:val="center"/>
              <w:rPr>
                <w:rFonts w:asciiTheme="majorHAnsi" w:hAnsiTheme="majorHAnsi" w:cstheme="majorHAnsi"/>
                <w:sz w:val="19"/>
                <w:szCs w:val="19"/>
              </w:rPr>
            </w:pPr>
          </w:p>
        </w:tc>
        <w:tc>
          <w:tcPr>
            <w:tcW w:w="1362" w:type="dxa"/>
            <w:shd w:val="clear" w:color="auto" w:fill="auto"/>
            <w:vAlign w:val="center"/>
          </w:tcPr>
          <w:p w14:paraId="377819C6" w14:textId="5D7CA9AE" w:rsidR="00842831" w:rsidRPr="00842831" w:rsidRDefault="00842831" w:rsidP="00842831">
            <w:pPr>
              <w:spacing w:before="0"/>
              <w:jc w:val="left"/>
              <w:rPr>
                <w:rFonts w:asciiTheme="majorHAnsi" w:hAnsiTheme="majorHAnsi" w:cstheme="majorHAnsi"/>
                <w:sz w:val="19"/>
                <w:szCs w:val="19"/>
              </w:rPr>
            </w:pPr>
            <w:r w:rsidRPr="00842831">
              <w:rPr>
                <w:rFonts w:asciiTheme="majorHAnsi" w:hAnsiTheme="majorHAnsi" w:cstheme="majorHAnsi"/>
                <w:sz w:val="19"/>
                <w:szCs w:val="19"/>
              </w:rPr>
              <w:t>SDŽ, JLS</w:t>
            </w:r>
          </w:p>
        </w:tc>
      </w:tr>
      <w:tr w:rsidR="00842831" w:rsidRPr="007F41FF" w14:paraId="7A286BA5" w14:textId="77777777" w:rsidTr="00842831">
        <w:tc>
          <w:tcPr>
            <w:tcW w:w="1464" w:type="dxa"/>
            <w:vAlign w:val="center"/>
          </w:tcPr>
          <w:p w14:paraId="250D6C6B" w14:textId="483FB4CA" w:rsidR="00842831" w:rsidRPr="00842831" w:rsidRDefault="00842831" w:rsidP="00842831">
            <w:pPr>
              <w:spacing w:before="0"/>
              <w:jc w:val="center"/>
              <w:rPr>
                <w:rFonts w:asciiTheme="majorHAnsi" w:hAnsiTheme="majorHAnsi" w:cstheme="majorHAnsi"/>
                <w:color w:val="000000"/>
                <w:sz w:val="19"/>
                <w:szCs w:val="19"/>
              </w:rPr>
            </w:pPr>
            <w:r w:rsidRPr="00842831">
              <w:rPr>
                <w:rFonts w:asciiTheme="majorHAnsi" w:hAnsiTheme="majorHAnsi" w:cstheme="majorHAnsi"/>
                <w:color w:val="000000"/>
                <w:sz w:val="19"/>
                <w:szCs w:val="19"/>
              </w:rPr>
              <w:t>Istraživanje</w:t>
            </w:r>
          </w:p>
        </w:tc>
        <w:tc>
          <w:tcPr>
            <w:tcW w:w="3368" w:type="dxa"/>
            <w:vAlign w:val="center"/>
          </w:tcPr>
          <w:p w14:paraId="0F05004B" w14:textId="6CA40600" w:rsidR="00842831" w:rsidRPr="00842831" w:rsidRDefault="00842831" w:rsidP="00842831">
            <w:pPr>
              <w:spacing w:before="0"/>
              <w:jc w:val="left"/>
              <w:rPr>
                <w:rFonts w:asciiTheme="majorHAnsi" w:hAnsiTheme="majorHAnsi" w:cstheme="majorHAnsi"/>
                <w:sz w:val="19"/>
                <w:szCs w:val="19"/>
              </w:rPr>
            </w:pPr>
            <w:r w:rsidRPr="00842831">
              <w:rPr>
                <w:rFonts w:asciiTheme="majorHAnsi" w:hAnsiTheme="majorHAnsi" w:cstheme="majorHAnsi"/>
                <w:color w:val="000000"/>
                <w:sz w:val="19"/>
                <w:szCs w:val="19"/>
              </w:rPr>
              <w:t xml:space="preserve">Izraditi stručnu podlogu za zaštitu akvatorija Paklenih otoka u nacionalnu </w:t>
            </w:r>
            <w:r w:rsidRPr="00842831">
              <w:rPr>
                <w:rFonts w:asciiTheme="majorHAnsi" w:hAnsiTheme="majorHAnsi" w:cstheme="majorHAnsi"/>
                <w:color w:val="000000"/>
                <w:sz w:val="19"/>
                <w:szCs w:val="19"/>
              </w:rPr>
              <w:lastRenderedPageBreak/>
              <w:t xml:space="preserve">kategoriju zaštite i realizaciju zona stroge zaštite. </w:t>
            </w:r>
          </w:p>
        </w:tc>
        <w:tc>
          <w:tcPr>
            <w:tcW w:w="734" w:type="dxa"/>
            <w:vAlign w:val="center"/>
          </w:tcPr>
          <w:p w14:paraId="4DE8F24B" w14:textId="38E53697" w:rsidR="00842831" w:rsidRPr="00842831" w:rsidRDefault="00842831" w:rsidP="00842831">
            <w:pPr>
              <w:spacing w:before="0"/>
              <w:jc w:val="center"/>
              <w:rPr>
                <w:rFonts w:asciiTheme="majorHAnsi" w:hAnsiTheme="majorHAnsi" w:cstheme="majorHAnsi"/>
                <w:b/>
                <w:bCs/>
                <w:color w:val="030F40" w:themeColor="accent1"/>
                <w:sz w:val="19"/>
                <w:szCs w:val="19"/>
              </w:rPr>
            </w:pPr>
            <w:r w:rsidRPr="00842831">
              <w:rPr>
                <w:rFonts w:asciiTheme="majorHAnsi" w:hAnsiTheme="majorHAnsi" w:cstheme="majorHAnsi"/>
                <w:b/>
                <w:bCs/>
                <w:color w:val="030F40" w:themeColor="accent1"/>
                <w:sz w:val="19"/>
                <w:szCs w:val="19"/>
              </w:rPr>
              <w:lastRenderedPageBreak/>
              <w:t>CB5</w:t>
            </w:r>
          </w:p>
        </w:tc>
        <w:tc>
          <w:tcPr>
            <w:tcW w:w="2046" w:type="dxa"/>
            <w:vAlign w:val="center"/>
          </w:tcPr>
          <w:p w14:paraId="7CA41829" w14:textId="6A2FF401" w:rsidR="00842831" w:rsidRPr="00842831" w:rsidRDefault="00842831" w:rsidP="00842831">
            <w:pPr>
              <w:spacing w:before="0"/>
              <w:jc w:val="left"/>
              <w:rPr>
                <w:rFonts w:asciiTheme="majorHAnsi" w:hAnsiTheme="majorHAnsi" w:cstheme="majorHAnsi"/>
                <w:color w:val="000000"/>
                <w:sz w:val="19"/>
                <w:szCs w:val="19"/>
              </w:rPr>
            </w:pPr>
            <w:r w:rsidRPr="00842831">
              <w:rPr>
                <w:rFonts w:asciiTheme="majorHAnsi" w:hAnsiTheme="majorHAnsi" w:cstheme="majorHAnsi"/>
                <w:sz w:val="19"/>
                <w:szCs w:val="19"/>
              </w:rPr>
              <w:t>Izrađena stručna podloga.</w:t>
            </w:r>
          </w:p>
        </w:tc>
        <w:tc>
          <w:tcPr>
            <w:tcW w:w="442" w:type="dxa"/>
            <w:vAlign w:val="center"/>
          </w:tcPr>
          <w:p w14:paraId="3E3FD2D5" w14:textId="35A86ABA" w:rsidR="00842831" w:rsidRPr="00842831" w:rsidRDefault="00842831" w:rsidP="00842831">
            <w:pPr>
              <w:spacing w:before="0"/>
              <w:jc w:val="center"/>
              <w:rPr>
                <w:rFonts w:asciiTheme="majorHAnsi" w:hAnsiTheme="majorHAnsi" w:cstheme="majorHAnsi"/>
                <w:b/>
                <w:bCs/>
                <w:color w:val="030F40" w:themeColor="accent1"/>
                <w:sz w:val="19"/>
                <w:szCs w:val="19"/>
              </w:rPr>
            </w:pPr>
            <w:r w:rsidRPr="00842831">
              <w:rPr>
                <w:rFonts w:asciiTheme="majorHAnsi" w:hAnsiTheme="majorHAnsi" w:cstheme="majorHAnsi"/>
                <w:b/>
                <w:bCs/>
                <w:color w:val="030F40" w:themeColor="accent1"/>
                <w:sz w:val="19"/>
                <w:szCs w:val="19"/>
              </w:rPr>
              <w:t>1</w:t>
            </w:r>
          </w:p>
        </w:tc>
        <w:tc>
          <w:tcPr>
            <w:tcW w:w="527" w:type="dxa"/>
            <w:shd w:val="clear" w:color="auto" w:fill="ABAFBF" w:themeFill="accent6"/>
            <w:vAlign w:val="center"/>
          </w:tcPr>
          <w:p w14:paraId="31880B9F" w14:textId="3FF6E3E1" w:rsidR="00842831" w:rsidRPr="00842831" w:rsidRDefault="00842831" w:rsidP="00842831">
            <w:pPr>
              <w:spacing w:before="0"/>
              <w:jc w:val="center"/>
              <w:rPr>
                <w:rFonts w:asciiTheme="majorHAnsi" w:hAnsiTheme="majorHAnsi" w:cstheme="majorHAnsi"/>
                <w:sz w:val="19"/>
                <w:szCs w:val="19"/>
              </w:rPr>
            </w:pPr>
          </w:p>
        </w:tc>
        <w:tc>
          <w:tcPr>
            <w:tcW w:w="527" w:type="dxa"/>
            <w:shd w:val="clear" w:color="auto" w:fill="ABAFBF" w:themeFill="accent6"/>
            <w:vAlign w:val="center"/>
          </w:tcPr>
          <w:p w14:paraId="4B32AF39" w14:textId="0480101D" w:rsidR="00842831" w:rsidRPr="00842831" w:rsidRDefault="00842831" w:rsidP="00842831">
            <w:pPr>
              <w:spacing w:before="0"/>
              <w:jc w:val="center"/>
              <w:rPr>
                <w:rFonts w:asciiTheme="majorHAnsi" w:hAnsiTheme="majorHAnsi" w:cstheme="majorHAnsi"/>
                <w:sz w:val="19"/>
                <w:szCs w:val="19"/>
              </w:rPr>
            </w:pPr>
          </w:p>
        </w:tc>
        <w:tc>
          <w:tcPr>
            <w:tcW w:w="527" w:type="dxa"/>
            <w:shd w:val="clear" w:color="auto" w:fill="auto"/>
            <w:vAlign w:val="center"/>
          </w:tcPr>
          <w:p w14:paraId="7278FD17" w14:textId="57D0E8CE" w:rsidR="00842831" w:rsidRPr="00842831" w:rsidRDefault="00842831" w:rsidP="00842831">
            <w:pPr>
              <w:spacing w:before="0"/>
              <w:jc w:val="center"/>
              <w:rPr>
                <w:rFonts w:asciiTheme="majorHAnsi" w:hAnsiTheme="majorHAnsi" w:cstheme="majorHAnsi"/>
                <w:sz w:val="19"/>
                <w:szCs w:val="19"/>
              </w:rPr>
            </w:pPr>
          </w:p>
        </w:tc>
        <w:tc>
          <w:tcPr>
            <w:tcW w:w="527" w:type="dxa"/>
            <w:shd w:val="clear" w:color="auto" w:fill="auto"/>
            <w:vAlign w:val="center"/>
          </w:tcPr>
          <w:p w14:paraId="26923DF7" w14:textId="69400371" w:rsidR="00842831" w:rsidRPr="00842831" w:rsidRDefault="00842831" w:rsidP="00842831">
            <w:pPr>
              <w:spacing w:before="0"/>
              <w:jc w:val="center"/>
              <w:rPr>
                <w:rFonts w:asciiTheme="majorHAnsi" w:hAnsiTheme="majorHAnsi" w:cstheme="majorHAnsi"/>
                <w:sz w:val="19"/>
                <w:szCs w:val="19"/>
              </w:rPr>
            </w:pPr>
          </w:p>
        </w:tc>
        <w:tc>
          <w:tcPr>
            <w:tcW w:w="524" w:type="dxa"/>
            <w:shd w:val="clear" w:color="auto" w:fill="auto"/>
            <w:vAlign w:val="center"/>
          </w:tcPr>
          <w:p w14:paraId="535FE1B4" w14:textId="51955739" w:rsidR="00842831" w:rsidRPr="00842831" w:rsidRDefault="00842831" w:rsidP="00842831">
            <w:pPr>
              <w:spacing w:before="0"/>
              <w:jc w:val="center"/>
              <w:rPr>
                <w:rFonts w:asciiTheme="majorHAnsi" w:hAnsiTheme="majorHAnsi" w:cstheme="majorHAnsi"/>
                <w:sz w:val="19"/>
                <w:szCs w:val="19"/>
              </w:rPr>
            </w:pPr>
          </w:p>
        </w:tc>
        <w:tc>
          <w:tcPr>
            <w:tcW w:w="524" w:type="dxa"/>
            <w:shd w:val="clear" w:color="auto" w:fill="auto"/>
            <w:vAlign w:val="center"/>
          </w:tcPr>
          <w:p w14:paraId="2062A057" w14:textId="1B601F16" w:rsidR="00842831" w:rsidRPr="00842831" w:rsidRDefault="00842831" w:rsidP="00842831">
            <w:pPr>
              <w:spacing w:before="0"/>
              <w:jc w:val="center"/>
              <w:rPr>
                <w:rFonts w:asciiTheme="majorHAnsi" w:hAnsiTheme="majorHAnsi" w:cstheme="majorHAnsi"/>
                <w:sz w:val="19"/>
                <w:szCs w:val="19"/>
              </w:rPr>
            </w:pPr>
          </w:p>
        </w:tc>
        <w:tc>
          <w:tcPr>
            <w:tcW w:w="527" w:type="dxa"/>
            <w:shd w:val="clear" w:color="auto" w:fill="auto"/>
            <w:vAlign w:val="center"/>
          </w:tcPr>
          <w:p w14:paraId="02ADFD4E" w14:textId="2D3312AC" w:rsidR="00842831" w:rsidRPr="00842831" w:rsidRDefault="00842831" w:rsidP="00842831">
            <w:pPr>
              <w:spacing w:before="0"/>
              <w:jc w:val="center"/>
              <w:rPr>
                <w:rFonts w:asciiTheme="majorHAnsi" w:hAnsiTheme="majorHAnsi" w:cstheme="majorHAnsi"/>
                <w:sz w:val="19"/>
                <w:szCs w:val="19"/>
              </w:rPr>
            </w:pPr>
          </w:p>
        </w:tc>
        <w:tc>
          <w:tcPr>
            <w:tcW w:w="527" w:type="dxa"/>
            <w:shd w:val="clear" w:color="auto" w:fill="auto"/>
            <w:vAlign w:val="center"/>
          </w:tcPr>
          <w:p w14:paraId="67DB48B0" w14:textId="3E21AE93" w:rsidR="00842831" w:rsidRPr="00842831" w:rsidRDefault="00842831" w:rsidP="00842831">
            <w:pPr>
              <w:spacing w:before="0"/>
              <w:jc w:val="center"/>
              <w:rPr>
                <w:rFonts w:asciiTheme="majorHAnsi" w:hAnsiTheme="majorHAnsi" w:cstheme="majorHAnsi"/>
                <w:sz w:val="19"/>
                <w:szCs w:val="19"/>
              </w:rPr>
            </w:pPr>
          </w:p>
        </w:tc>
        <w:tc>
          <w:tcPr>
            <w:tcW w:w="529" w:type="dxa"/>
            <w:shd w:val="clear" w:color="auto" w:fill="auto"/>
            <w:vAlign w:val="center"/>
          </w:tcPr>
          <w:p w14:paraId="62808059" w14:textId="13AF10BC" w:rsidR="00842831" w:rsidRPr="00842831" w:rsidRDefault="00842831" w:rsidP="00842831">
            <w:pPr>
              <w:spacing w:before="0"/>
              <w:jc w:val="center"/>
              <w:rPr>
                <w:rFonts w:asciiTheme="majorHAnsi" w:hAnsiTheme="majorHAnsi" w:cstheme="majorHAnsi"/>
                <w:sz w:val="19"/>
                <w:szCs w:val="19"/>
              </w:rPr>
            </w:pPr>
          </w:p>
        </w:tc>
        <w:tc>
          <w:tcPr>
            <w:tcW w:w="550" w:type="dxa"/>
            <w:shd w:val="clear" w:color="auto" w:fill="auto"/>
            <w:vAlign w:val="center"/>
          </w:tcPr>
          <w:p w14:paraId="76C8C333" w14:textId="6D41E304" w:rsidR="00842831" w:rsidRPr="00842831" w:rsidRDefault="00842831" w:rsidP="00842831">
            <w:pPr>
              <w:spacing w:before="0"/>
              <w:jc w:val="center"/>
              <w:rPr>
                <w:rFonts w:asciiTheme="majorHAnsi" w:hAnsiTheme="majorHAnsi" w:cstheme="majorHAnsi"/>
                <w:sz w:val="19"/>
                <w:szCs w:val="19"/>
              </w:rPr>
            </w:pPr>
          </w:p>
        </w:tc>
        <w:tc>
          <w:tcPr>
            <w:tcW w:w="1362" w:type="dxa"/>
            <w:shd w:val="clear" w:color="auto" w:fill="auto"/>
            <w:vAlign w:val="center"/>
          </w:tcPr>
          <w:p w14:paraId="0EF578D0" w14:textId="5D1482EF" w:rsidR="00842831" w:rsidRPr="00842831" w:rsidRDefault="00842831" w:rsidP="00842831">
            <w:pPr>
              <w:spacing w:before="0"/>
              <w:jc w:val="left"/>
              <w:rPr>
                <w:rFonts w:asciiTheme="majorHAnsi" w:hAnsiTheme="majorHAnsi" w:cstheme="majorHAnsi"/>
                <w:sz w:val="19"/>
                <w:szCs w:val="19"/>
              </w:rPr>
            </w:pPr>
            <w:r w:rsidRPr="00842831">
              <w:rPr>
                <w:rFonts w:asciiTheme="majorHAnsi" w:hAnsiTheme="majorHAnsi" w:cstheme="majorHAnsi"/>
                <w:sz w:val="19"/>
                <w:szCs w:val="19"/>
              </w:rPr>
              <w:t>GH, MINGOR, RIB, SDŽ, LRH</w:t>
            </w:r>
          </w:p>
        </w:tc>
      </w:tr>
      <w:tr w:rsidR="00842831" w:rsidRPr="007F41FF" w14:paraId="44262C74" w14:textId="77777777" w:rsidTr="00842831">
        <w:tc>
          <w:tcPr>
            <w:tcW w:w="1464" w:type="dxa"/>
            <w:vAlign w:val="center"/>
          </w:tcPr>
          <w:p w14:paraId="7BB69FF5" w14:textId="2C0D51E7" w:rsidR="00842831" w:rsidRPr="00842831" w:rsidRDefault="00842831" w:rsidP="00842831">
            <w:pPr>
              <w:spacing w:before="0"/>
              <w:jc w:val="center"/>
              <w:rPr>
                <w:rFonts w:asciiTheme="majorHAnsi" w:hAnsiTheme="majorHAnsi" w:cstheme="majorHAnsi"/>
                <w:color w:val="000000"/>
                <w:sz w:val="19"/>
                <w:szCs w:val="19"/>
              </w:rPr>
            </w:pPr>
            <w:r w:rsidRPr="00842831">
              <w:rPr>
                <w:rFonts w:asciiTheme="majorHAnsi" w:hAnsiTheme="majorHAnsi" w:cstheme="majorHAnsi"/>
                <w:color w:val="000000"/>
                <w:sz w:val="19"/>
                <w:szCs w:val="19"/>
              </w:rPr>
              <w:t>Poticanje</w:t>
            </w:r>
          </w:p>
        </w:tc>
        <w:tc>
          <w:tcPr>
            <w:tcW w:w="3368" w:type="dxa"/>
            <w:vAlign w:val="center"/>
          </w:tcPr>
          <w:p w14:paraId="2823867F" w14:textId="5DF83ED1" w:rsidR="00842831" w:rsidRPr="00842831" w:rsidRDefault="00842831" w:rsidP="00842831">
            <w:pPr>
              <w:spacing w:before="0"/>
              <w:jc w:val="left"/>
              <w:rPr>
                <w:rFonts w:asciiTheme="majorHAnsi" w:hAnsiTheme="majorHAnsi" w:cstheme="majorHAnsi"/>
                <w:sz w:val="19"/>
                <w:szCs w:val="19"/>
              </w:rPr>
            </w:pPr>
            <w:r w:rsidRPr="00842831">
              <w:rPr>
                <w:rFonts w:asciiTheme="majorHAnsi" w:hAnsiTheme="majorHAnsi" w:cstheme="majorHAnsi"/>
                <w:color w:val="000000"/>
                <w:sz w:val="19"/>
                <w:szCs w:val="19"/>
              </w:rPr>
              <w:t xml:space="preserve">Zagovarati provedbu postupka proglašenja zaštićenog područja na morskom prostoru Paklenih otoka i realizaciju zona stroge zaštite. </w:t>
            </w:r>
          </w:p>
        </w:tc>
        <w:tc>
          <w:tcPr>
            <w:tcW w:w="734" w:type="dxa"/>
            <w:vAlign w:val="center"/>
          </w:tcPr>
          <w:p w14:paraId="75EB7FCA" w14:textId="58E496C3" w:rsidR="00842831" w:rsidRPr="00842831" w:rsidRDefault="00842831" w:rsidP="00842831">
            <w:pPr>
              <w:spacing w:before="0"/>
              <w:jc w:val="center"/>
              <w:rPr>
                <w:rFonts w:asciiTheme="majorHAnsi" w:hAnsiTheme="majorHAnsi" w:cstheme="majorHAnsi"/>
                <w:b/>
                <w:bCs/>
                <w:color w:val="030F40" w:themeColor="accent1"/>
                <w:sz w:val="19"/>
                <w:szCs w:val="19"/>
              </w:rPr>
            </w:pPr>
            <w:r w:rsidRPr="00842831">
              <w:rPr>
                <w:rFonts w:asciiTheme="majorHAnsi" w:hAnsiTheme="majorHAnsi" w:cstheme="majorHAnsi"/>
                <w:b/>
                <w:bCs/>
                <w:color w:val="030F40" w:themeColor="accent1"/>
                <w:sz w:val="19"/>
                <w:szCs w:val="19"/>
              </w:rPr>
              <w:t>CB6</w:t>
            </w:r>
          </w:p>
        </w:tc>
        <w:tc>
          <w:tcPr>
            <w:tcW w:w="2046" w:type="dxa"/>
            <w:vAlign w:val="center"/>
          </w:tcPr>
          <w:p w14:paraId="6692576D" w14:textId="30C90F95" w:rsidR="00842831" w:rsidRPr="00842831" w:rsidRDefault="00842831" w:rsidP="00842831">
            <w:pPr>
              <w:spacing w:before="0"/>
              <w:jc w:val="left"/>
              <w:rPr>
                <w:rFonts w:asciiTheme="majorHAnsi" w:hAnsiTheme="majorHAnsi" w:cstheme="majorHAnsi"/>
                <w:color w:val="000000"/>
                <w:sz w:val="19"/>
                <w:szCs w:val="19"/>
              </w:rPr>
            </w:pPr>
            <w:r w:rsidRPr="00842831">
              <w:rPr>
                <w:rFonts w:asciiTheme="majorHAnsi" w:hAnsiTheme="majorHAnsi" w:cstheme="majorHAnsi"/>
                <w:sz w:val="19"/>
                <w:szCs w:val="19"/>
              </w:rPr>
              <w:t>Dokumentacija za proglašenje sukladno Zakonu o zaštiti prirode. Službeno donesen akt o proglašenju.</w:t>
            </w:r>
          </w:p>
        </w:tc>
        <w:tc>
          <w:tcPr>
            <w:tcW w:w="442" w:type="dxa"/>
            <w:vAlign w:val="center"/>
          </w:tcPr>
          <w:p w14:paraId="1730D1EF" w14:textId="1C32D751" w:rsidR="00842831" w:rsidRPr="00842831" w:rsidRDefault="00842831" w:rsidP="00842831">
            <w:pPr>
              <w:spacing w:before="0"/>
              <w:jc w:val="center"/>
              <w:rPr>
                <w:rFonts w:asciiTheme="majorHAnsi" w:hAnsiTheme="majorHAnsi" w:cstheme="majorHAnsi"/>
                <w:b/>
                <w:bCs/>
                <w:color w:val="030F40" w:themeColor="accent1"/>
                <w:sz w:val="19"/>
                <w:szCs w:val="19"/>
              </w:rPr>
            </w:pPr>
            <w:r w:rsidRPr="00842831">
              <w:rPr>
                <w:rFonts w:asciiTheme="majorHAnsi" w:hAnsiTheme="majorHAnsi" w:cstheme="majorHAnsi"/>
                <w:b/>
                <w:bCs/>
                <w:color w:val="030F40" w:themeColor="accent1"/>
                <w:sz w:val="19"/>
                <w:szCs w:val="19"/>
              </w:rPr>
              <w:t>1</w:t>
            </w:r>
          </w:p>
        </w:tc>
        <w:tc>
          <w:tcPr>
            <w:tcW w:w="527" w:type="dxa"/>
            <w:shd w:val="clear" w:color="auto" w:fill="ABAFBF" w:themeFill="accent6"/>
            <w:vAlign w:val="center"/>
          </w:tcPr>
          <w:p w14:paraId="46F26F6D" w14:textId="5CB13C8F" w:rsidR="00842831" w:rsidRPr="00842831" w:rsidRDefault="00842831" w:rsidP="00842831">
            <w:pPr>
              <w:spacing w:before="0"/>
              <w:jc w:val="center"/>
              <w:rPr>
                <w:rFonts w:asciiTheme="majorHAnsi" w:hAnsiTheme="majorHAnsi" w:cstheme="majorHAnsi"/>
                <w:sz w:val="19"/>
                <w:szCs w:val="19"/>
              </w:rPr>
            </w:pPr>
          </w:p>
        </w:tc>
        <w:tc>
          <w:tcPr>
            <w:tcW w:w="527" w:type="dxa"/>
            <w:shd w:val="clear" w:color="auto" w:fill="ABAFBF" w:themeFill="accent6"/>
            <w:vAlign w:val="center"/>
          </w:tcPr>
          <w:p w14:paraId="5DA98BE0" w14:textId="48FAE85E" w:rsidR="00842831" w:rsidRPr="00842831" w:rsidRDefault="00842831" w:rsidP="00842831">
            <w:pPr>
              <w:spacing w:before="0"/>
              <w:jc w:val="center"/>
              <w:rPr>
                <w:rFonts w:asciiTheme="majorHAnsi" w:hAnsiTheme="majorHAnsi" w:cstheme="majorHAnsi"/>
                <w:sz w:val="19"/>
                <w:szCs w:val="19"/>
              </w:rPr>
            </w:pPr>
          </w:p>
        </w:tc>
        <w:tc>
          <w:tcPr>
            <w:tcW w:w="527" w:type="dxa"/>
            <w:shd w:val="clear" w:color="auto" w:fill="ABAFBF" w:themeFill="accent6"/>
            <w:vAlign w:val="center"/>
          </w:tcPr>
          <w:p w14:paraId="4C680410" w14:textId="5ADF70E5" w:rsidR="00842831" w:rsidRPr="00842831" w:rsidRDefault="00842831" w:rsidP="00842831">
            <w:pPr>
              <w:spacing w:before="0"/>
              <w:jc w:val="center"/>
              <w:rPr>
                <w:rFonts w:asciiTheme="majorHAnsi" w:hAnsiTheme="majorHAnsi" w:cstheme="majorHAnsi"/>
                <w:sz w:val="19"/>
                <w:szCs w:val="19"/>
              </w:rPr>
            </w:pPr>
          </w:p>
        </w:tc>
        <w:tc>
          <w:tcPr>
            <w:tcW w:w="527" w:type="dxa"/>
            <w:shd w:val="clear" w:color="auto" w:fill="auto"/>
            <w:vAlign w:val="center"/>
          </w:tcPr>
          <w:p w14:paraId="4D70C509" w14:textId="1A44C252" w:rsidR="00842831" w:rsidRPr="00842831" w:rsidRDefault="00842831" w:rsidP="00842831">
            <w:pPr>
              <w:spacing w:before="0"/>
              <w:jc w:val="center"/>
              <w:rPr>
                <w:rFonts w:asciiTheme="majorHAnsi" w:hAnsiTheme="majorHAnsi" w:cstheme="majorHAnsi"/>
                <w:sz w:val="19"/>
                <w:szCs w:val="19"/>
              </w:rPr>
            </w:pPr>
          </w:p>
        </w:tc>
        <w:tc>
          <w:tcPr>
            <w:tcW w:w="524" w:type="dxa"/>
            <w:shd w:val="clear" w:color="auto" w:fill="auto"/>
            <w:vAlign w:val="center"/>
          </w:tcPr>
          <w:p w14:paraId="7A43C155" w14:textId="315B652A" w:rsidR="00842831" w:rsidRPr="00842831" w:rsidRDefault="00842831" w:rsidP="00842831">
            <w:pPr>
              <w:spacing w:before="0"/>
              <w:jc w:val="center"/>
              <w:rPr>
                <w:rFonts w:asciiTheme="majorHAnsi" w:hAnsiTheme="majorHAnsi" w:cstheme="majorHAnsi"/>
                <w:sz w:val="19"/>
                <w:szCs w:val="19"/>
              </w:rPr>
            </w:pPr>
          </w:p>
        </w:tc>
        <w:tc>
          <w:tcPr>
            <w:tcW w:w="524" w:type="dxa"/>
            <w:shd w:val="clear" w:color="auto" w:fill="auto"/>
            <w:vAlign w:val="center"/>
          </w:tcPr>
          <w:p w14:paraId="145CDCA2" w14:textId="3A001CBE" w:rsidR="00842831" w:rsidRPr="00842831" w:rsidRDefault="00842831" w:rsidP="00842831">
            <w:pPr>
              <w:spacing w:before="0"/>
              <w:jc w:val="center"/>
              <w:rPr>
                <w:rFonts w:asciiTheme="majorHAnsi" w:hAnsiTheme="majorHAnsi" w:cstheme="majorHAnsi"/>
                <w:sz w:val="19"/>
                <w:szCs w:val="19"/>
              </w:rPr>
            </w:pPr>
          </w:p>
        </w:tc>
        <w:tc>
          <w:tcPr>
            <w:tcW w:w="527" w:type="dxa"/>
            <w:shd w:val="clear" w:color="auto" w:fill="auto"/>
            <w:vAlign w:val="center"/>
          </w:tcPr>
          <w:p w14:paraId="4988E4FA" w14:textId="2D4137A2" w:rsidR="00842831" w:rsidRPr="00842831" w:rsidRDefault="00842831" w:rsidP="00842831">
            <w:pPr>
              <w:spacing w:before="0"/>
              <w:jc w:val="center"/>
              <w:rPr>
                <w:rFonts w:asciiTheme="majorHAnsi" w:hAnsiTheme="majorHAnsi" w:cstheme="majorHAnsi"/>
                <w:sz w:val="19"/>
                <w:szCs w:val="19"/>
              </w:rPr>
            </w:pPr>
          </w:p>
        </w:tc>
        <w:tc>
          <w:tcPr>
            <w:tcW w:w="527" w:type="dxa"/>
            <w:shd w:val="clear" w:color="auto" w:fill="auto"/>
            <w:vAlign w:val="center"/>
          </w:tcPr>
          <w:p w14:paraId="23C53884" w14:textId="46A7C519" w:rsidR="00842831" w:rsidRPr="00842831" w:rsidRDefault="00842831" w:rsidP="00842831">
            <w:pPr>
              <w:spacing w:before="0"/>
              <w:jc w:val="center"/>
              <w:rPr>
                <w:rFonts w:asciiTheme="majorHAnsi" w:hAnsiTheme="majorHAnsi" w:cstheme="majorHAnsi"/>
                <w:sz w:val="19"/>
                <w:szCs w:val="19"/>
              </w:rPr>
            </w:pPr>
          </w:p>
        </w:tc>
        <w:tc>
          <w:tcPr>
            <w:tcW w:w="529" w:type="dxa"/>
            <w:shd w:val="clear" w:color="auto" w:fill="auto"/>
            <w:vAlign w:val="center"/>
          </w:tcPr>
          <w:p w14:paraId="6015F6CB" w14:textId="3F33F0C0" w:rsidR="00842831" w:rsidRPr="00842831" w:rsidRDefault="00842831" w:rsidP="00842831">
            <w:pPr>
              <w:spacing w:before="0"/>
              <w:jc w:val="center"/>
              <w:rPr>
                <w:rFonts w:asciiTheme="majorHAnsi" w:hAnsiTheme="majorHAnsi" w:cstheme="majorHAnsi"/>
                <w:sz w:val="19"/>
                <w:szCs w:val="19"/>
              </w:rPr>
            </w:pPr>
          </w:p>
        </w:tc>
        <w:tc>
          <w:tcPr>
            <w:tcW w:w="550" w:type="dxa"/>
            <w:shd w:val="clear" w:color="auto" w:fill="auto"/>
            <w:vAlign w:val="center"/>
          </w:tcPr>
          <w:p w14:paraId="45A9B797" w14:textId="7D91032E" w:rsidR="00842831" w:rsidRPr="00842831" w:rsidRDefault="00842831" w:rsidP="00842831">
            <w:pPr>
              <w:spacing w:before="0"/>
              <w:jc w:val="center"/>
              <w:rPr>
                <w:rFonts w:asciiTheme="majorHAnsi" w:hAnsiTheme="majorHAnsi" w:cstheme="majorHAnsi"/>
                <w:sz w:val="19"/>
                <w:szCs w:val="19"/>
              </w:rPr>
            </w:pPr>
          </w:p>
        </w:tc>
        <w:tc>
          <w:tcPr>
            <w:tcW w:w="1362" w:type="dxa"/>
            <w:shd w:val="clear" w:color="auto" w:fill="auto"/>
            <w:vAlign w:val="center"/>
          </w:tcPr>
          <w:p w14:paraId="1AF500A3" w14:textId="3C8889A0" w:rsidR="00842831" w:rsidRPr="00842831" w:rsidRDefault="00842831" w:rsidP="00842831">
            <w:pPr>
              <w:spacing w:before="0"/>
              <w:jc w:val="left"/>
              <w:rPr>
                <w:rFonts w:asciiTheme="majorHAnsi" w:hAnsiTheme="majorHAnsi" w:cstheme="majorHAnsi"/>
                <w:sz w:val="19"/>
                <w:szCs w:val="19"/>
              </w:rPr>
            </w:pPr>
            <w:r w:rsidRPr="00842831">
              <w:rPr>
                <w:rFonts w:asciiTheme="majorHAnsi" w:hAnsiTheme="majorHAnsi" w:cstheme="majorHAnsi"/>
                <w:sz w:val="19"/>
                <w:szCs w:val="19"/>
              </w:rPr>
              <w:t>SDŽ, VRH, MINGOR</w:t>
            </w:r>
          </w:p>
        </w:tc>
      </w:tr>
      <w:tr w:rsidR="00842831" w:rsidRPr="007F41FF" w14:paraId="52A11BFD" w14:textId="77777777" w:rsidTr="00C8792F">
        <w:tc>
          <w:tcPr>
            <w:tcW w:w="1464" w:type="dxa"/>
            <w:vAlign w:val="center"/>
          </w:tcPr>
          <w:p w14:paraId="078443AC" w14:textId="797A9541" w:rsidR="00842831" w:rsidRPr="00842831" w:rsidRDefault="00842831" w:rsidP="00842831">
            <w:pPr>
              <w:spacing w:before="0"/>
              <w:jc w:val="center"/>
              <w:rPr>
                <w:rFonts w:asciiTheme="majorHAnsi" w:hAnsiTheme="majorHAnsi" w:cstheme="majorHAnsi"/>
                <w:color w:val="000000"/>
                <w:sz w:val="19"/>
                <w:szCs w:val="19"/>
              </w:rPr>
            </w:pPr>
            <w:r w:rsidRPr="00842831">
              <w:rPr>
                <w:rFonts w:asciiTheme="majorHAnsi" w:hAnsiTheme="majorHAnsi" w:cstheme="majorHAnsi"/>
                <w:sz w:val="19"/>
                <w:szCs w:val="19"/>
              </w:rPr>
              <w:t>Regulacija</w:t>
            </w:r>
          </w:p>
        </w:tc>
        <w:tc>
          <w:tcPr>
            <w:tcW w:w="3368" w:type="dxa"/>
            <w:vAlign w:val="bottom"/>
          </w:tcPr>
          <w:p w14:paraId="7824D5AD" w14:textId="44117220" w:rsidR="00842831" w:rsidRPr="00842831" w:rsidRDefault="00842831" w:rsidP="00842831">
            <w:pPr>
              <w:spacing w:before="0"/>
              <w:jc w:val="left"/>
              <w:rPr>
                <w:rFonts w:asciiTheme="majorHAnsi" w:hAnsiTheme="majorHAnsi" w:cstheme="majorHAnsi"/>
                <w:sz w:val="19"/>
                <w:szCs w:val="19"/>
              </w:rPr>
            </w:pPr>
            <w:r w:rsidRPr="00842831">
              <w:rPr>
                <w:rFonts w:asciiTheme="majorHAnsi" w:hAnsiTheme="majorHAnsi" w:cstheme="majorHAnsi"/>
                <w:sz w:val="19"/>
                <w:szCs w:val="19"/>
              </w:rPr>
              <w:t>Izraditi prijedlog nacrta Pravilnika o zaštiti i očuvanju</w:t>
            </w:r>
            <w:r w:rsidR="00573D92">
              <w:rPr>
                <w:rFonts w:asciiTheme="majorHAnsi" w:hAnsiTheme="majorHAnsi" w:cstheme="majorHAnsi"/>
                <w:sz w:val="19"/>
                <w:szCs w:val="19"/>
              </w:rPr>
              <w:t>/Odluke o mjerama zaštite i očuvanja</w:t>
            </w:r>
            <w:r w:rsidRPr="00842831">
              <w:rPr>
                <w:rFonts w:asciiTheme="majorHAnsi" w:hAnsiTheme="majorHAnsi" w:cstheme="majorHAnsi"/>
                <w:sz w:val="19"/>
                <w:szCs w:val="19"/>
              </w:rPr>
              <w:t xml:space="preserve"> za područje budućeg zaštićenog područja u moru oko Paklenih otoka te poticati njegovo donošenje od strane nadležnog Ministarstva. </w:t>
            </w:r>
          </w:p>
        </w:tc>
        <w:tc>
          <w:tcPr>
            <w:tcW w:w="734" w:type="dxa"/>
            <w:vAlign w:val="center"/>
          </w:tcPr>
          <w:p w14:paraId="382656E4" w14:textId="261DE65E" w:rsidR="00842831" w:rsidRPr="00842831" w:rsidRDefault="00842831" w:rsidP="00842831">
            <w:pPr>
              <w:spacing w:before="0"/>
              <w:jc w:val="center"/>
              <w:rPr>
                <w:rFonts w:asciiTheme="majorHAnsi" w:hAnsiTheme="majorHAnsi" w:cstheme="majorHAnsi"/>
                <w:b/>
                <w:bCs/>
                <w:color w:val="030F40" w:themeColor="accent1"/>
                <w:sz w:val="19"/>
                <w:szCs w:val="19"/>
              </w:rPr>
            </w:pPr>
            <w:r w:rsidRPr="00842831">
              <w:rPr>
                <w:rFonts w:asciiTheme="majorHAnsi" w:hAnsiTheme="majorHAnsi" w:cstheme="majorHAnsi"/>
                <w:b/>
                <w:bCs/>
                <w:color w:val="030F40" w:themeColor="accent1"/>
                <w:sz w:val="19"/>
                <w:szCs w:val="19"/>
              </w:rPr>
              <w:t>CB7</w:t>
            </w:r>
          </w:p>
        </w:tc>
        <w:tc>
          <w:tcPr>
            <w:tcW w:w="2046" w:type="dxa"/>
            <w:vAlign w:val="center"/>
          </w:tcPr>
          <w:p w14:paraId="31E04B36" w14:textId="7E68677F" w:rsidR="00842831" w:rsidRPr="00842831" w:rsidRDefault="00842831" w:rsidP="00573D92">
            <w:pPr>
              <w:spacing w:before="0"/>
              <w:jc w:val="left"/>
              <w:rPr>
                <w:rFonts w:asciiTheme="majorHAnsi" w:hAnsiTheme="majorHAnsi" w:cstheme="majorHAnsi"/>
                <w:color w:val="000000"/>
                <w:sz w:val="19"/>
                <w:szCs w:val="19"/>
              </w:rPr>
            </w:pPr>
            <w:r w:rsidRPr="00842831">
              <w:rPr>
                <w:rFonts w:asciiTheme="majorHAnsi" w:hAnsiTheme="majorHAnsi" w:cstheme="majorHAnsi"/>
                <w:sz w:val="19"/>
                <w:szCs w:val="19"/>
              </w:rPr>
              <w:t xml:space="preserve">Izrađen </w:t>
            </w:r>
            <w:proofErr w:type="spellStart"/>
            <w:r w:rsidR="00573D92">
              <w:rPr>
                <w:rFonts w:asciiTheme="majorHAnsi" w:hAnsiTheme="majorHAnsi" w:cstheme="majorHAnsi"/>
                <w:sz w:val="19"/>
                <w:szCs w:val="19"/>
              </w:rPr>
              <w:t>nacrt</w:t>
            </w:r>
            <w:r w:rsidRPr="00842831">
              <w:rPr>
                <w:rFonts w:asciiTheme="majorHAnsi" w:hAnsiTheme="majorHAnsi" w:cstheme="majorHAnsi"/>
                <w:sz w:val="19"/>
                <w:szCs w:val="19"/>
              </w:rPr>
              <w:t>Pravilnik</w:t>
            </w:r>
            <w:r w:rsidR="00573D92">
              <w:rPr>
                <w:rFonts w:asciiTheme="majorHAnsi" w:hAnsiTheme="majorHAnsi" w:cstheme="majorHAnsi"/>
                <w:sz w:val="19"/>
                <w:szCs w:val="19"/>
              </w:rPr>
              <w:t>a</w:t>
            </w:r>
            <w:proofErr w:type="spellEnd"/>
            <w:r w:rsidR="00573D92">
              <w:rPr>
                <w:rFonts w:asciiTheme="majorHAnsi" w:hAnsiTheme="majorHAnsi" w:cstheme="majorHAnsi"/>
                <w:sz w:val="19"/>
                <w:szCs w:val="19"/>
              </w:rPr>
              <w:t>/Odluke</w:t>
            </w:r>
            <w:r w:rsidRPr="00842831">
              <w:rPr>
                <w:rFonts w:asciiTheme="majorHAnsi" w:hAnsiTheme="majorHAnsi" w:cstheme="majorHAnsi"/>
                <w:sz w:val="19"/>
                <w:szCs w:val="19"/>
              </w:rPr>
              <w:t xml:space="preserve">. </w:t>
            </w:r>
          </w:p>
        </w:tc>
        <w:tc>
          <w:tcPr>
            <w:tcW w:w="442" w:type="dxa"/>
            <w:vAlign w:val="center"/>
          </w:tcPr>
          <w:p w14:paraId="04B21D0E" w14:textId="591BDFFE" w:rsidR="00842831" w:rsidRPr="00842831" w:rsidRDefault="00842831" w:rsidP="00842831">
            <w:pPr>
              <w:spacing w:before="0"/>
              <w:jc w:val="center"/>
              <w:rPr>
                <w:rFonts w:asciiTheme="majorHAnsi" w:hAnsiTheme="majorHAnsi" w:cstheme="majorHAnsi"/>
                <w:b/>
                <w:bCs/>
                <w:color w:val="030F40" w:themeColor="accent1"/>
                <w:sz w:val="19"/>
                <w:szCs w:val="19"/>
              </w:rPr>
            </w:pPr>
            <w:r w:rsidRPr="00842831">
              <w:rPr>
                <w:rFonts w:asciiTheme="majorHAnsi" w:hAnsiTheme="majorHAnsi" w:cstheme="majorHAnsi"/>
                <w:b/>
                <w:bCs/>
                <w:color w:val="030F40" w:themeColor="accent1"/>
                <w:sz w:val="19"/>
                <w:szCs w:val="19"/>
              </w:rPr>
              <w:t>1</w:t>
            </w:r>
          </w:p>
        </w:tc>
        <w:tc>
          <w:tcPr>
            <w:tcW w:w="527" w:type="dxa"/>
            <w:shd w:val="clear" w:color="auto" w:fill="auto"/>
            <w:vAlign w:val="center"/>
          </w:tcPr>
          <w:p w14:paraId="40114BAC" w14:textId="05015E24" w:rsidR="00842831" w:rsidRPr="00842831" w:rsidRDefault="00842831" w:rsidP="00842831">
            <w:pPr>
              <w:spacing w:before="0"/>
              <w:jc w:val="center"/>
              <w:rPr>
                <w:rFonts w:asciiTheme="majorHAnsi" w:hAnsiTheme="majorHAnsi" w:cstheme="majorHAnsi"/>
                <w:sz w:val="19"/>
                <w:szCs w:val="19"/>
              </w:rPr>
            </w:pPr>
          </w:p>
        </w:tc>
        <w:tc>
          <w:tcPr>
            <w:tcW w:w="527" w:type="dxa"/>
            <w:shd w:val="clear" w:color="auto" w:fill="auto"/>
            <w:vAlign w:val="center"/>
          </w:tcPr>
          <w:p w14:paraId="7290D80D" w14:textId="3849DF1E" w:rsidR="00842831" w:rsidRPr="00842831" w:rsidRDefault="00842831" w:rsidP="00842831">
            <w:pPr>
              <w:spacing w:before="0"/>
              <w:jc w:val="center"/>
              <w:rPr>
                <w:rFonts w:asciiTheme="majorHAnsi" w:hAnsiTheme="majorHAnsi" w:cstheme="majorHAnsi"/>
                <w:sz w:val="19"/>
                <w:szCs w:val="19"/>
              </w:rPr>
            </w:pPr>
          </w:p>
        </w:tc>
        <w:tc>
          <w:tcPr>
            <w:tcW w:w="527" w:type="dxa"/>
            <w:shd w:val="clear" w:color="auto" w:fill="ABAFBF" w:themeFill="accent6"/>
            <w:vAlign w:val="center"/>
          </w:tcPr>
          <w:p w14:paraId="39BD715F" w14:textId="2F750B93" w:rsidR="00842831" w:rsidRPr="00842831" w:rsidRDefault="00842831" w:rsidP="00842831">
            <w:pPr>
              <w:spacing w:before="0"/>
              <w:jc w:val="center"/>
              <w:rPr>
                <w:rFonts w:asciiTheme="majorHAnsi" w:hAnsiTheme="majorHAnsi" w:cstheme="majorHAnsi"/>
                <w:sz w:val="19"/>
                <w:szCs w:val="19"/>
              </w:rPr>
            </w:pPr>
          </w:p>
        </w:tc>
        <w:tc>
          <w:tcPr>
            <w:tcW w:w="527" w:type="dxa"/>
            <w:shd w:val="clear" w:color="auto" w:fill="ABAFBF" w:themeFill="accent6"/>
            <w:vAlign w:val="center"/>
          </w:tcPr>
          <w:p w14:paraId="33B30CB9" w14:textId="0E495CAD" w:rsidR="00842831" w:rsidRPr="00842831" w:rsidRDefault="00842831" w:rsidP="00842831">
            <w:pPr>
              <w:spacing w:before="0"/>
              <w:jc w:val="center"/>
              <w:rPr>
                <w:rFonts w:asciiTheme="majorHAnsi" w:hAnsiTheme="majorHAnsi" w:cstheme="majorHAnsi"/>
                <w:sz w:val="19"/>
                <w:szCs w:val="19"/>
              </w:rPr>
            </w:pPr>
          </w:p>
        </w:tc>
        <w:tc>
          <w:tcPr>
            <w:tcW w:w="524" w:type="dxa"/>
            <w:shd w:val="clear" w:color="auto" w:fill="auto"/>
            <w:vAlign w:val="center"/>
          </w:tcPr>
          <w:p w14:paraId="76FBEC6C" w14:textId="2B484344" w:rsidR="00842831" w:rsidRPr="00842831" w:rsidRDefault="00842831" w:rsidP="00842831">
            <w:pPr>
              <w:spacing w:before="0"/>
              <w:jc w:val="center"/>
              <w:rPr>
                <w:rFonts w:asciiTheme="majorHAnsi" w:hAnsiTheme="majorHAnsi" w:cstheme="majorHAnsi"/>
                <w:sz w:val="19"/>
                <w:szCs w:val="19"/>
              </w:rPr>
            </w:pPr>
          </w:p>
        </w:tc>
        <w:tc>
          <w:tcPr>
            <w:tcW w:w="524" w:type="dxa"/>
            <w:shd w:val="clear" w:color="auto" w:fill="auto"/>
            <w:vAlign w:val="center"/>
          </w:tcPr>
          <w:p w14:paraId="39A9D58F" w14:textId="5DE16764" w:rsidR="00842831" w:rsidRPr="00842831" w:rsidRDefault="00842831" w:rsidP="00842831">
            <w:pPr>
              <w:spacing w:before="0"/>
              <w:jc w:val="center"/>
              <w:rPr>
                <w:rFonts w:asciiTheme="majorHAnsi" w:hAnsiTheme="majorHAnsi" w:cstheme="majorHAnsi"/>
                <w:sz w:val="19"/>
                <w:szCs w:val="19"/>
              </w:rPr>
            </w:pPr>
          </w:p>
        </w:tc>
        <w:tc>
          <w:tcPr>
            <w:tcW w:w="527" w:type="dxa"/>
            <w:shd w:val="clear" w:color="auto" w:fill="auto"/>
            <w:vAlign w:val="center"/>
          </w:tcPr>
          <w:p w14:paraId="43729F33" w14:textId="64FD20D5" w:rsidR="00842831" w:rsidRPr="00842831" w:rsidRDefault="00842831" w:rsidP="00842831">
            <w:pPr>
              <w:spacing w:before="0"/>
              <w:jc w:val="center"/>
              <w:rPr>
                <w:rFonts w:asciiTheme="majorHAnsi" w:hAnsiTheme="majorHAnsi" w:cstheme="majorHAnsi"/>
                <w:sz w:val="19"/>
                <w:szCs w:val="19"/>
              </w:rPr>
            </w:pPr>
          </w:p>
        </w:tc>
        <w:tc>
          <w:tcPr>
            <w:tcW w:w="527" w:type="dxa"/>
            <w:shd w:val="clear" w:color="auto" w:fill="auto"/>
            <w:vAlign w:val="center"/>
          </w:tcPr>
          <w:p w14:paraId="1F522F9C" w14:textId="641717E9" w:rsidR="00842831" w:rsidRPr="00842831" w:rsidRDefault="00842831" w:rsidP="00842831">
            <w:pPr>
              <w:spacing w:before="0"/>
              <w:jc w:val="center"/>
              <w:rPr>
                <w:rFonts w:asciiTheme="majorHAnsi" w:hAnsiTheme="majorHAnsi" w:cstheme="majorHAnsi"/>
                <w:sz w:val="19"/>
                <w:szCs w:val="19"/>
              </w:rPr>
            </w:pPr>
          </w:p>
        </w:tc>
        <w:tc>
          <w:tcPr>
            <w:tcW w:w="529" w:type="dxa"/>
            <w:shd w:val="clear" w:color="auto" w:fill="auto"/>
            <w:vAlign w:val="center"/>
          </w:tcPr>
          <w:p w14:paraId="2EF94379" w14:textId="70D986D9" w:rsidR="00842831" w:rsidRPr="00842831" w:rsidRDefault="00842831" w:rsidP="00842831">
            <w:pPr>
              <w:spacing w:before="0"/>
              <w:jc w:val="center"/>
              <w:rPr>
                <w:rFonts w:asciiTheme="majorHAnsi" w:hAnsiTheme="majorHAnsi" w:cstheme="majorHAnsi"/>
                <w:sz w:val="19"/>
                <w:szCs w:val="19"/>
              </w:rPr>
            </w:pPr>
          </w:p>
        </w:tc>
        <w:tc>
          <w:tcPr>
            <w:tcW w:w="550" w:type="dxa"/>
            <w:shd w:val="clear" w:color="auto" w:fill="auto"/>
            <w:vAlign w:val="center"/>
          </w:tcPr>
          <w:p w14:paraId="2B9E3D98" w14:textId="166D0EB2" w:rsidR="00842831" w:rsidRPr="00842831" w:rsidRDefault="00842831" w:rsidP="00842831">
            <w:pPr>
              <w:spacing w:before="0"/>
              <w:jc w:val="center"/>
              <w:rPr>
                <w:rFonts w:asciiTheme="majorHAnsi" w:hAnsiTheme="majorHAnsi" w:cstheme="majorHAnsi"/>
                <w:sz w:val="19"/>
                <w:szCs w:val="19"/>
              </w:rPr>
            </w:pPr>
          </w:p>
        </w:tc>
        <w:tc>
          <w:tcPr>
            <w:tcW w:w="1362" w:type="dxa"/>
            <w:shd w:val="clear" w:color="auto" w:fill="auto"/>
            <w:vAlign w:val="center"/>
          </w:tcPr>
          <w:p w14:paraId="70ADB261" w14:textId="1379A3AB" w:rsidR="00842831" w:rsidRPr="00842831" w:rsidRDefault="00842831" w:rsidP="00842831">
            <w:pPr>
              <w:spacing w:before="0"/>
              <w:jc w:val="left"/>
              <w:rPr>
                <w:rFonts w:asciiTheme="majorHAnsi" w:hAnsiTheme="majorHAnsi" w:cstheme="majorHAnsi"/>
                <w:sz w:val="19"/>
                <w:szCs w:val="19"/>
              </w:rPr>
            </w:pPr>
            <w:r w:rsidRPr="00842831">
              <w:rPr>
                <w:rFonts w:asciiTheme="majorHAnsi" w:hAnsiTheme="majorHAnsi" w:cstheme="majorHAnsi"/>
                <w:sz w:val="19"/>
                <w:szCs w:val="19"/>
              </w:rPr>
              <w:t>SDŽ, VRH, MINGOR, MINIST, MP</w:t>
            </w:r>
            <w:r w:rsidR="000C668D">
              <w:rPr>
                <w:rFonts w:asciiTheme="majorHAnsi" w:hAnsiTheme="majorHAnsi" w:cstheme="majorHAnsi"/>
                <w:sz w:val="19"/>
                <w:szCs w:val="19"/>
              </w:rPr>
              <w:t>S</w:t>
            </w:r>
          </w:p>
        </w:tc>
      </w:tr>
      <w:tr w:rsidR="00842831" w:rsidRPr="007F41FF" w14:paraId="764F9737" w14:textId="77777777" w:rsidTr="00C8792F">
        <w:tc>
          <w:tcPr>
            <w:tcW w:w="1464" w:type="dxa"/>
            <w:vAlign w:val="center"/>
          </w:tcPr>
          <w:p w14:paraId="387E8AAE" w14:textId="2832302C" w:rsidR="00842831" w:rsidRPr="00842831" w:rsidRDefault="00842831" w:rsidP="00842831">
            <w:pPr>
              <w:spacing w:before="0"/>
              <w:jc w:val="center"/>
              <w:rPr>
                <w:rFonts w:asciiTheme="majorHAnsi" w:hAnsiTheme="majorHAnsi" w:cstheme="majorHAnsi"/>
                <w:sz w:val="19"/>
                <w:szCs w:val="19"/>
              </w:rPr>
            </w:pPr>
            <w:r w:rsidRPr="00842831">
              <w:rPr>
                <w:rFonts w:asciiTheme="majorHAnsi" w:hAnsiTheme="majorHAnsi" w:cstheme="majorHAnsi"/>
                <w:sz w:val="19"/>
                <w:szCs w:val="19"/>
              </w:rPr>
              <w:t>Regulacija</w:t>
            </w:r>
          </w:p>
        </w:tc>
        <w:tc>
          <w:tcPr>
            <w:tcW w:w="3368" w:type="dxa"/>
            <w:vAlign w:val="bottom"/>
          </w:tcPr>
          <w:p w14:paraId="699B1917" w14:textId="286EE246" w:rsidR="00842831" w:rsidRPr="00842831" w:rsidRDefault="00842831" w:rsidP="00842831">
            <w:pPr>
              <w:spacing w:before="0"/>
              <w:jc w:val="left"/>
              <w:rPr>
                <w:rFonts w:asciiTheme="majorHAnsi" w:hAnsiTheme="majorHAnsi" w:cstheme="majorHAnsi"/>
                <w:sz w:val="19"/>
                <w:szCs w:val="19"/>
              </w:rPr>
            </w:pPr>
            <w:r w:rsidRPr="00842831">
              <w:rPr>
                <w:rFonts w:asciiTheme="majorHAnsi" w:hAnsiTheme="majorHAnsi" w:cstheme="majorHAnsi"/>
                <w:sz w:val="19"/>
                <w:szCs w:val="19"/>
              </w:rPr>
              <w:t>Zagovarati donošenje izmjena i dopuna Pravilnika o obavljanju ribolova u zaštićenim područjima, posebnim staništima i područjima s posebnom regulacijom ribolova kojima bi se dodatno regulirao ribolov na području budućeg zaštićenog područja u moru oko Paklenih otoka.</w:t>
            </w:r>
          </w:p>
        </w:tc>
        <w:tc>
          <w:tcPr>
            <w:tcW w:w="734" w:type="dxa"/>
            <w:vAlign w:val="center"/>
          </w:tcPr>
          <w:p w14:paraId="7E1E6610" w14:textId="40EB6C8C" w:rsidR="00842831" w:rsidRPr="00842831" w:rsidRDefault="00842831" w:rsidP="00842831">
            <w:pPr>
              <w:spacing w:before="0"/>
              <w:jc w:val="center"/>
              <w:rPr>
                <w:rFonts w:asciiTheme="majorHAnsi" w:hAnsiTheme="majorHAnsi" w:cstheme="majorHAnsi"/>
                <w:b/>
                <w:bCs/>
                <w:color w:val="030F40" w:themeColor="accent1"/>
                <w:sz w:val="19"/>
                <w:szCs w:val="19"/>
              </w:rPr>
            </w:pPr>
            <w:r w:rsidRPr="00842831">
              <w:rPr>
                <w:rFonts w:asciiTheme="majorHAnsi" w:hAnsiTheme="majorHAnsi" w:cstheme="majorHAnsi"/>
                <w:b/>
                <w:bCs/>
                <w:color w:val="030F40" w:themeColor="accent1"/>
                <w:sz w:val="19"/>
                <w:szCs w:val="19"/>
              </w:rPr>
              <w:t>CB8</w:t>
            </w:r>
          </w:p>
        </w:tc>
        <w:tc>
          <w:tcPr>
            <w:tcW w:w="2046" w:type="dxa"/>
            <w:vAlign w:val="center"/>
          </w:tcPr>
          <w:p w14:paraId="6F3E646D" w14:textId="22B01DE3" w:rsidR="00842831" w:rsidRPr="00842831" w:rsidRDefault="00842831" w:rsidP="00C8792F">
            <w:pPr>
              <w:spacing w:before="0"/>
              <w:jc w:val="left"/>
              <w:rPr>
                <w:rFonts w:asciiTheme="majorHAnsi" w:hAnsiTheme="majorHAnsi" w:cstheme="majorHAnsi"/>
                <w:sz w:val="19"/>
                <w:szCs w:val="19"/>
              </w:rPr>
            </w:pPr>
            <w:r w:rsidRPr="00842831">
              <w:rPr>
                <w:rFonts w:asciiTheme="majorHAnsi" w:hAnsiTheme="majorHAnsi" w:cstheme="majorHAnsi"/>
                <w:sz w:val="19"/>
                <w:szCs w:val="19"/>
              </w:rPr>
              <w:t>Usvojene izmjene i dopune Pravilnika sukladno prijedlozima Javne ustanove.</w:t>
            </w:r>
          </w:p>
        </w:tc>
        <w:tc>
          <w:tcPr>
            <w:tcW w:w="442" w:type="dxa"/>
            <w:vAlign w:val="center"/>
          </w:tcPr>
          <w:p w14:paraId="479FAA19" w14:textId="59775DF0" w:rsidR="00842831" w:rsidRPr="00842831" w:rsidRDefault="00842831" w:rsidP="00842831">
            <w:pPr>
              <w:spacing w:before="0"/>
              <w:jc w:val="center"/>
              <w:rPr>
                <w:rFonts w:asciiTheme="majorHAnsi" w:hAnsiTheme="majorHAnsi" w:cstheme="majorHAnsi"/>
                <w:b/>
                <w:bCs/>
                <w:color w:val="030F40" w:themeColor="accent1"/>
                <w:sz w:val="19"/>
                <w:szCs w:val="19"/>
              </w:rPr>
            </w:pPr>
            <w:r w:rsidRPr="00842831">
              <w:rPr>
                <w:rFonts w:asciiTheme="majorHAnsi" w:hAnsiTheme="majorHAnsi" w:cstheme="majorHAnsi"/>
                <w:b/>
                <w:bCs/>
                <w:color w:val="030F40" w:themeColor="accent1"/>
                <w:sz w:val="19"/>
                <w:szCs w:val="19"/>
              </w:rPr>
              <w:t>1</w:t>
            </w:r>
          </w:p>
        </w:tc>
        <w:tc>
          <w:tcPr>
            <w:tcW w:w="527" w:type="dxa"/>
            <w:shd w:val="clear" w:color="auto" w:fill="auto"/>
            <w:vAlign w:val="center"/>
          </w:tcPr>
          <w:p w14:paraId="534D6EB4" w14:textId="2DE9728E" w:rsidR="00842831" w:rsidRPr="00842831" w:rsidRDefault="00842831" w:rsidP="00842831">
            <w:pPr>
              <w:spacing w:before="0"/>
              <w:jc w:val="center"/>
              <w:rPr>
                <w:rFonts w:asciiTheme="majorHAnsi" w:hAnsiTheme="majorHAnsi" w:cstheme="majorHAnsi"/>
                <w:sz w:val="19"/>
                <w:szCs w:val="19"/>
              </w:rPr>
            </w:pPr>
          </w:p>
        </w:tc>
        <w:tc>
          <w:tcPr>
            <w:tcW w:w="527" w:type="dxa"/>
            <w:shd w:val="clear" w:color="auto" w:fill="auto"/>
            <w:vAlign w:val="center"/>
          </w:tcPr>
          <w:p w14:paraId="5C9CBF43" w14:textId="3D98E72D" w:rsidR="00842831" w:rsidRPr="00842831" w:rsidRDefault="00842831" w:rsidP="00842831">
            <w:pPr>
              <w:spacing w:before="0"/>
              <w:jc w:val="center"/>
              <w:rPr>
                <w:rFonts w:asciiTheme="majorHAnsi" w:hAnsiTheme="majorHAnsi" w:cstheme="majorHAnsi"/>
                <w:sz w:val="19"/>
                <w:szCs w:val="19"/>
              </w:rPr>
            </w:pPr>
          </w:p>
        </w:tc>
        <w:tc>
          <w:tcPr>
            <w:tcW w:w="527" w:type="dxa"/>
            <w:shd w:val="clear" w:color="auto" w:fill="ABAFBF" w:themeFill="accent6"/>
            <w:vAlign w:val="center"/>
          </w:tcPr>
          <w:p w14:paraId="04625F4F" w14:textId="0C9EA7D2" w:rsidR="00842831" w:rsidRPr="00842831" w:rsidRDefault="00842831" w:rsidP="00842831">
            <w:pPr>
              <w:spacing w:before="0"/>
              <w:jc w:val="center"/>
              <w:rPr>
                <w:rFonts w:asciiTheme="majorHAnsi" w:hAnsiTheme="majorHAnsi" w:cstheme="majorHAnsi"/>
                <w:sz w:val="19"/>
                <w:szCs w:val="19"/>
              </w:rPr>
            </w:pPr>
          </w:p>
        </w:tc>
        <w:tc>
          <w:tcPr>
            <w:tcW w:w="527" w:type="dxa"/>
            <w:shd w:val="clear" w:color="auto" w:fill="ABAFBF" w:themeFill="accent6"/>
            <w:vAlign w:val="center"/>
          </w:tcPr>
          <w:p w14:paraId="4CEF17BD" w14:textId="33D1A473" w:rsidR="00842831" w:rsidRPr="00842831" w:rsidRDefault="00842831" w:rsidP="00842831">
            <w:pPr>
              <w:spacing w:before="0"/>
              <w:jc w:val="center"/>
              <w:rPr>
                <w:rFonts w:asciiTheme="majorHAnsi" w:hAnsiTheme="majorHAnsi" w:cstheme="majorHAnsi"/>
                <w:sz w:val="19"/>
                <w:szCs w:val="19"/>
              </w:rPr>
            </w:pPr>
          </w:p>
        </w:tc>
        <w:tc>
          <w:tcPr>
            <w:tcW w:w="524" w:type="dxa"/>
            <w:shd w:val="clear" w:color="auto" w:fill="auto"/>
            <w:vAlign w:val="center"/>
          </w:tcPr>
          <w:p w14:paraId="0B6E96CA" w14:textId="6B4792A5" w:rsidR="00842831" w:rsidRPr="00842831" w:rsidRDefault="00842831" w:rsidP="00842831">
            <w:pPr>
              <w:spacing w:before="0"/>
              <w:jc w:val="center"/>
              <w:rPr>
                <w:rFonts w:asciiTheme="majorHAnsi" w:hAnsiTheme="majorHAnsi" w:cstheme="majorHAnsi"/>
                <w:sz w:val="19"/>
                <w:szCs w:val="19"/>
              </w:rPr>
            </w:pPr>
          </w:p>
        </w:tc>
        <w:tc>
          <w:tcPr>
            <w:tcW w:w="524" w:type="dxa"/>
            <w:shd w:val="clear" w:color="auto" w:fill="auto"/>
            <w:vAlign w:val="center"/>
          </w:tcPr>
          <w:p w14:paraId="2C9B70CA" w14:textId="633B0BFB" w:rsidR="00842831" w:rsidRPr="00842831" w:rsidRDefault="00842831" w:rsidP="00842831">
            <w:pPr>
              <w:spacing w:before="0"/>
              <w:jc w:val="center"/>
              <w:rPr>
                <w:rFonts w:asciiTheme="majorHAnsi" w:hAnsiTheme="majorHAnsi" w:cstheme="majorHAnsi"/>
                <w:sz w:val="19"/>
                <w:szCs w:val="19"/>
              </w:rPr>
            </w:pPr>
          </w:p>
        </w:tc>
        <w:tc>
          <w:tcPr>
            <w:tcW w:w="527" w:type="dxa"/>
            <w:shd w:val="clear" w:color="auto" w:fill="auto"/>
            <w:vAlign w:val="center"/>
          </w:tcPr>
          <w:p w14:paraId="6242D211" w14:textId="24942ACF" w:rsidR="00842831" w:rsidRPr="00842831" w:rsidRDefault="00842831" w:rsidP="00842831">
            <w:pPr>
              <w:spacing w:before="0"/>
              <w:jc w:val="center"/>
              <w:rPr>
                <w:rFonts w:asciiTheme="majorHAnsi" w:hAnsiTheme="majorHAnsi" w:cstheme="majorHAnsi"/>
                <w:sz w:val="19"/>
                <w:szCs w:val="19"/>
              </w:rPr>
            </w:pPr>
          </w:p>
        </w:tc>
        <w:tc>
          <w:tcPr>
            <w:tcW w:w="527" w:type="dxa"/>
            <w:shd w:val="clear" w:color="auto" w:fill="auto"/>
            <w:vAlign w:val="center"/>
          </w:tcPr>
          <w:p w14:paraId="3881CA77" w14:textId="6130B4C7" w:rsidR="00842831" w:rsidRPr="00842831" w:rsidRDefault="00842831" w:rsidP="00842831">
            <w:pPr>
              <w:spacing w:before="0"/>
              <w:jc w:val="center"/>
              <w:rPr>
                <w:rFonts w:asciiTheme="majorHAnsi" w:hAnsiTheme="majorHAnsi" w:cstheme="majorHAnsi"/>
                <w:sz w:val="19"/>
                <w:szCs w:val="19"/>
              </w:rPr>
            </w:pPr>
          </w:p>
        </w:tc>
        <w:tc>
          <w:tcPr>
            <w:tcW w:w="529" w:type="dxa"/>
            <w:shd w:val="clear" w:color="auto" w:fill="auto"/>
            <w:vAlign w:val="center"/>
          </w:tcPr>
          <w:p w14:paraId="66410D79" w14:textId="307059C5" w:rsidR="00842831" w:rsidRPr="00842831" w:rsidRDefault="00842831" w:rsidP="00842831">
            <w:pPr>
              <w:spacing w:before="0"/>
              <w:jc w:val="center"/>
              <w:rPr>
                <w:rFonts w:asciiTheme="majorHAnsi" w:hAnsiTheme="majorHAnsi" w:cstheme="majorHAnsi"/>
                <w:sz w:val="19"/>
                <w:szCs w:val="19"/>
              </w:rPr>
            </w:pPr>
          </w:p>
        </w:tc>
        <w:tc>
          <w:tcPr>
            <w:tcW w:w="550" w:type="dxa"/>
            <w:shd w:val="clear" w:color="auto" w:fill="auto"/>
            <w:vAlign w:val="center"/>
          </w:tcPr>
          <w:p w14:paraId="68AEB76B" w14:textId="20852F32" w:rsidR="00842831" w:rsidRPr="00842831" w:rsidRDefault="00842831" w:rsidP="00842831">
            <w:pPr>
              <w:spacing w:before="0"/>
              <w:jc w:val="center"/>
              <w:rPr>
                <w:rFonts w:asciiTheme="majorHAnsi" w:hAnsiTheme="majorHAnsi" w:cstheme="majorHAnsi"/>
                <w:sz w:val="19"/>
                <w:szCs w:val="19"/>
              </w:rPr>
            </w:pPr>
          </w:p>
        </w:tc>
        <w:tc>
          <w:tcPr>
            <w:tcW w:w="1362" w:type="dxa"/>
            <w:shd w:val="clear" w:color="auto" w:fill="auto"/>
            <w:vAlign w:val="center"/>
          </w:tcPr>
          <w:p w14:paraId="11BF6342" w14:textId="5BAFB17B" w:rsidR="00842831" w:rsidRPr="00842831" w:rsidRDefault="00842831" w:rsidP="00842831">
            <w:pPr>
              <w:spacing w:before="0"/>
              <w:jc w:val="left"/>
              <w:rPr>
                <w:rFonts w:asciiTheme="majorHAnsi" w:hAnsiTheme="majorHAnsi" w:cstheme="majorHAnsi"/>
                <w:sz w:val="19"/>
                <w:szCs w:val="19"/>
              </w:rPr>
            </w:pPr>
            <w:r w:rsidRPr="00842831">
              <w:rPr>
                <w:rFonts w:asciiTheme="majorHAnsi" w:hAnsiTheme="majorHAnsi" w:cstheme="majorHAnsi"/>
                <w:sz w:val="19"/>
                <w:szCs w:val="19"/>
              </w:rPr>
              <w:t>MP</w:t>
            </w:r>
            <w:r w:rsidR="000C668D">
              <w:rPr>
                <w:rFonts w:asciiTheme="majorHAnsi" w:hAnsiTheme="majorHAnsi" w:cstheme="majorHAnsi"/>
                <w:sz w:val="19"/>
                <w:szCs w:val="19"/>
              </w:rPr>
              <w:t>S</w:t>
            </w:r>
            <w:r w:rsidRPr="00842831">
              <w:rPr>
                <w:rFonts w:asciiTheme="majorHAnsi" w:hAnsiTheme="majorHAnsi" w:cstheme="majorHAnsi"/>
                <w:sz w:val="19"/>
                <w:szCs w:val="19"/>
              </w:rPr>
              <w:t>, MINGOR</w:t>
            </w:r>
          </w:p>
        </w:tc>
      </w:tr>
    </w:tbl>
    <w:p w14:paraId="5FA3BF78" w14:textId="77777777" w:rsidR="0040349D" w:rsidRDefault="0040349D" w:rsidP="00093350"/>
    <w:p w14:paraId="63BB0466" w14:textId="77777777" w:rsidR="00106271" w:rsidRDefault="00106271" w:rsidP="00710279">
      <w:pPr>
        <w:pStyle w:val="SUEZtekst"/>
        <w:rPr>
          <w:b/>
          <w:bCs/>
        </w:rPr>
      </w:pPr>
    </w:p>
    <w:p w14:paraId="16FA40BD" w14:textId="45C9A490" w:rsidR="00842831" w:rsidRDefault="00842831" w:rsidP="00710279">
      <w:pPr>
        <w:pStyle w:val="SUEZtekst"/>
        <w:rPr>
          <w:b/>
          <w:bCs/>
        </w:rPr>
        <w:sectPr w:rsidR="00842831" w:rsidSect="00106271">
          <w:pgSz w:w="16838" w:h="11906" w:orient="landscape"/>
          <w:pgMar w:top="1418" w:right="709" w:bottom="1106" w:left="1418" w:header="709" w:footer="709" w:gutter="0"/>
          <w:cols w:space="708"/>
          <w:titlePg/>
          <w:docGrid w:linePitch="360"/>
        </w:sectPr>
      </w:pPr>
    </w:p>
    <w:p w14:paraId="61BF58BC" w14:textId="77777777" w:rsidR="00710279" w:rsidRPr="004C72B1" w:rsidRDefault="00710279" w:rsidP="00710279">
      <w:pPr>
        <w:pStyle w:val="SUEZtekst"/>
        <w:rPr>
          <w:b/>
          <w:bCs/>
        </w:rPr>
      </w:pPr>
      <w:r w:rsidRPr="0032105F">
        <w:rPr>
          <w:b/>
          <w:bCs/>
        </w:rPr>
        <w:lastRenderedPageBreak/>
        <w:t>Popis kratica korištenih u tablicama:</w:t>
      </w:r>
    </w:p>
    <w:tbl>
      <w:tblPr>
        <w:tblW w:w="5000" w:type="pct"/>
        <w:tblLook w:val="04A0" w:firstRow="1" w:lastRow="0" w:firstColumn="1" w:lastColumn="0" w:noHBand="0" w:noVBand="1"/>
      </w:tblPr>
      <w:tblGrid>
        <w:gridCol w:w="1764"/>
        <w:gridCol w:w="7618"/>
      </w:tblGrid>
      <w:tr w:rsidR="00710279" w:rsidRPr="00E6146A" w14:paraId="4A0F8A61" w14:textId="77777777" w:rsidTr="003D6257">
        <w:trPr>
          <w:trHeight w:val="510"/>
        </w:trPr>
        <w:tc>
          <w:tcPr>
            <w:tcW w:w="940" w:type="pct"/>
            <w:tcBorders>
              <w:top w:val="nil"/>
              <w:left w:val="nil"/>
              <w:bottom w:val="nil"/>
              <w:right w:val="nil"/>
            </w:tcBorders>
            <w:shd w:val="clear" w:color="auto" w:fill="auto"/>
            <w:noWrap/>
            <w:vAlign w:val="bottom"/>
            <w:hideMark/>
          </w:tcPr>
          <w:p w14:paraId="04BC11FF"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ACI</w:t>
            </w:r>
          </w:p>
        </w:tc>
        <w:tc>
          <w:tcPr>
            <w:tcW w:w="4060" w:type="pct"/>
            <w:tcBorders>
              <w:top w:val="nil"/>
              <w:left w:val="nil"/>
              <w:bottom w:val="nil"/>
              <w:right w:val="nil"/>
            </w:tcBorders>
            <w:shd w:val="clear" w:color="auto" w:fill="auto"/>
            <w:noWrap/>
            <w:vAlign w:val="bottom"/>
            <w:hideMark/>
          </w:tcPr>
          <w:p w14:paraId="3E0B141E" w14:textId="46FDECAF"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 xml:space="preserve">Adriatic </w:t>
            </w:r>
            <w:r w:rsidR="00623B33" w:rsidRPr="00AF7A15">
              <w:rPr>
                <w:rFonts w:ascii="Calibri" w:eastAsia="Times New Roman" w:hAnsi="Calibri" w:cs="Calibri"/>
                <w:color w:val="000000"/>
                <w:sz w:val="20"/>
                <w:szCs w:val="20"/>
                <w:lang w:eastAsia="en-GB"/>
              </w:rPr>
              <w:t>C</w:t>
            </w:r>
            <w:r w:rsidRPr="00AF7A15">
              <w:rPr>
                <w:rFonts w:ascii="Calibri" w:eastAsia="Times New Roman" w:hAnsi="Calibri" w:cs="Calibri"/>
                <w:color w:val="000000"/>
                <w:sz w:val="20"/>
                <w:szCs w:val="20"/>
                <w:lang w:eastAsia="en-GB"/>
              </w:rPr>
              <w:t xml:space="preserve">roatia International </w:t>
            </w:r>
            <w:r w:rsidR="00D11B4E">
              <w:rPr>
                <w:rFonts w:ascii="Calibri" w:eastAsia="Times New Roman" w:hAnsi="Calibri" w:cs="Calibri"/>
                <w:color w:val="000000"/>
                <w:sz w:val="20"/>
                <w:szCs w:val="20"/>
                <w:lang w:eastAsia="en-GB"/>
              </w:rPr>
              <w:t>C</w:t>
            </w:r>
            <w:r w:rsidRPr="00AF7A15">
              <w:rPr>
                <w:rFonts w:ascii="Calibri" w:eastAsia="Times New Roman" w:hAnsi="Calibri" w:cs="Calibri"/>
                <w:color w:val="000000"/>
                <w:sz w:val="20"/>
                <w:szCs w:val="20"/>
                <w:lang w:eastAsia="en-GB"/>
              </w:rPr>
              <w:t>lub</w:t>
            </w:r>
          </w:p>
        </w:tc>
      </w:tr>
      <w:tr w:rsidR="00710279" w:rsidRPr="00E6146A" w14:paraId="5EAD319D" w14:textId="77777777" w:rsidTr="003D6257">
        <w:trPr>
          <w:trHeight w:val="510"/>
        </w:trPr>
        <w:tc>
          <w:tcPr>
            <w:tcW w:w="940" w:type="pct"/>
            <w:tcBorders>
              <w:top w:val="nil"/>
              <w:left w:val="nil"/>
              <w:bottom w:val="nil"/>
              <w:right w:val="nil"/>
            </w:tcBorders>
            <w:shd w:val="clear" w:color="auto" w:fill="auto"/>
            <w:noWrap/>
            <w:vAlign w:val="bottom"/>
            <w:hideMark/>
          </w:tcPr>
          <w:p w14:paraId="513C9004"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AUSP</w:t>
            </w:r>
          </w:p>
        </w:tc>
        <w:tc>
          <w:tcPr>
            <w:tcW w:w="4060" w:type="pct"/>
            <w:tcBorders>
              <w:top w:val="nil"/>
              <w:left w:val="nil"/>
              <w:bottom w:val="nil"/>
              <w:right w:val="nil"/>
            </w:tcBorders>
            <w:shd w:val="clear" w:color="auto" w:fill="auto"/>
            <w:noWrap/>
            <w:vAlign w:val="bottom"/>
            <w:hideMark/>
          </w:tcPr>
          <w:p w14:paraId="1B6DCF0F"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Agencija za upravljanje Starogradskim poljem</w:t>
            </w:r>
          </w:p>
        </w:tc>
      </w:tr>
      <w:tr w:rsidR="00710279" w:rsidRPr="00E6146A" w14:paraId="560800DC" w14:textId="77777777" w:rsidTr="003D6257">
        <w:trPr>
          <w:trHeight w:val="510"/>
        </w:trPr>
        <w:tc>
          <w:tcPr>
            <w:tcW w:w="940" w:type="pct"/>
            <w:tcBorders>
              <w:top w:val="nil"/>
              <w:left w:val="nil"/>
              <w:bottom w:val="nil"/>
              <w:right w:val="nil"/>
            </w:tcBorders>
            <w:shd w:val="clear" w:color="auto" w:fill="auto"/>
            <w:noWrap/>
            <w:vAlign w:val="bottom"/>
            <w:hideMark/>
          </w:tcPr>
          <w:p w14:paraId="35553298"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BIOM</w:t>
            </w:r>
          </w:p>
        </w:tc>
        <w:tc>
          <w:tcPr>
            <w:tcW w:w="4060" w:type="pct"/>
            <w:tcBorders>
              <w:top w:val="nil"/>
              <w:left w:val="nil"/>
              <w:bottom w:val="nil"/>
              <w:right w:val="nil"/>
            </w:tcBorders>
            <w:shd w:val="clear" w:color="auto" w:fill="auto"/>
            <w:noWrap/>
            <w:vAlign w:val="bottom"/>
            <w:hideMark/>
          </w:tcPr>
          <w:p w14:paraId="2082D3E7"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Udruga BIOM</w:t>
            </w:r>
          </w:p>
        </w:tc>
      </w:tr>
      <w:tr w:rsidR="00710279" w:rsidRPr="00E6146A" w14:paraId="2A52647D" w14:textId="77777777" w:rsidTr="003D6257">
        <w:trPr>
          <w:trHeight w:val="510"/>
        </w:trPr>
        <w:tc>
          <w:tcPr>
            <w:tcW w:w="940" w:type="pct"/>
            <w:tcBorders>
              <w:top w:val="nil"/>
              <w:left w:val="nil"/>
              <w:bottom w:val="nil"/>
              <w:right w:val="nil"/>
            </w:tcBorders>
            <w:shd w:val="clear" w:color="auto" w:fill="auto"/>
            <w:noWrap/>
            <w:vAlign w:val="bottom"/>
            <w:hideMark/>
          </w:tcPr>
          <w:p w14:paraId="0C15DDC1"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BK</w:t>
            </w:r>
          </w:p>
        </w:tc>
        <w:tc>
          <w:tcPr>
            <w:tcW w:w="4060" w:type="pct"/>
            <w:tcBorders>
              <w:top w:val="nil"/>
              <w:left w:val="nil"/>
              <w:bottom w:val="nil"/>
              <w:right w:val="nil"/>
            </w:tcBorders>
            <w:shd w:val="clear" w:color="auto" w:fill="auto"/>
            <w:noWrap/>
            <w:vAlign w:val="bottom"/>
            <w:hideMark/>
          </w:tcPr>
          <w:p w14:paraId="3DE8E2D2"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Biciklistički klubovi</w:t>
            </w:r>
          </w:p>
        </w:tc>
      </w:tr>
      <w:tr w:rsidR="00710279" w:rsidRPr="00E6146A" w14:paraId="690E2B8F" w14:textId="77777777" w:rsidTr="003D6257">
        <w:trPr>
          <w:trHeight w:val="510"/>
        </w:trPr>
        <w:tc>
          <w:tcPr>
            <w:tcW w:w="940" w:type="pct"/>
            <w:tcBorders>
              <w:top w:val="nil"/>
              <w:left w:val="nil"/>
              <w:bottom w:val="nil"/>
              <w:right w:val="nil"/>
            </w:tcBorders>
            <w:shd w:val="clear" w:color="auto" w:fill="auto"/>
            <w:noWrap/>
            <w:vAlign w:val="bottom"/>
            <w:hideMark/>
          </w:tcPr>
          <w:p w14:paraId="35E5CCDA"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CA</w:t>
            </w:r>
          </w:p>
        </w:tc>
        <w:tc>
          <w:tcPr>
            <w:tcW w:w="4060" w:type="pct"/>
            <w:tcBorders>
              <w:top w:val="nil"/>
              <w:left w:val="nil"/>
              <w:bottom w:val="nil"/>
              <w:right w:val="nil"/>
            </w:tcBorders>
            <w:shd w:val="clear" w:color="auto" w:fill="auto"/>
            <w:noWrap/>
            <w:vAlign w:val="bottom"/>
            <w:hideMark/>
          </w:tcPr>
          <w:p w14:paraId="4BF09EF0"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Charter agencije</w:t>
            </w:r>
          </w:p>
        </w:tc>
      </w:tr>
      <w:tr w:rsidR="00710279" w:rsidRPr="00E6146A" w14:paraId="349AD7B7" w14:textId="77777777" w:rsidTr="003D6257">
        <w:trPr>
          <w:trHeight w:val="510"/>
        </w:trPr>
        <w:tc>
          <w:tcPr>
            <w:tcW w:w="940" w:type="pct"/>
            <w:tcBorders>
              <w:top w:val="nil"/>
              <w:left w:val="nil"/>
              <w:bottom w:val="nil"/>
              <w:right w:val="nil"/>
            </w:tcBorders>
            <w:shd w:val="clear" w:color="auto" w:fill="auto"/>
            <w:noWrap/>
            <w:vAlign w:val="bottom"/>
            <w:hideMark/>
          </w:tcPr>
          <w:p w14:paraId="5FAA0D00"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proofErr w:type="spellStart"/>
            <w:r w:rsidRPr="00AF7A15">
              <w:rPr>
                <w:rFonts w:ascii="Calibri" w:eastAsia="Times New Roman" w:hAnsi="Calibri" w:cs="Calibri"/>
                <w:color w:val="000000"/>
                <w:sz w:val="20"/>
                <w:szCs w:val="20"/>
                <w:lang w:eastAsia="en-GB"/>
              </w:rPr>
              <w:t>CroMPA</w:t>
            </w:r>
            <w:proofErr w:type="spellEnd"/>
          </w:p>
        </w:tc>
        <w:tc>
          <w:tcPr>
            <w:tcW w:w="4060" w:type="pct"/>
            <w:tcBorders>
              <w:top w:val="nil"/>
              <w:left w:val="nil"/>
              <w:bottom w:val="nil"/>
              <w:right w:val="nil"/>
            </w:tcBorders>
            <w:shd w:val="clear" w:color="auto" w:fill="auto"/>
            <w:noWrap/>
            <w:vAlign w:val="bottom"/>
            <w:hideMark/>
          </w:tcPr>
          <w:p w14:paraId="19C1A31A"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 xml:space="preserve">Croatian Marine </w:t>
            </w:r>
            <w:proofErr w:type="spellStart"/>
            <w:r w:rsidRPr="00AF7A15">
              <w:rPr>
                <w:rFonts w:ascii="Calibri" w:eastAsia="Times New Roman" w:hAnsi="Calibri" w:cs="Calibri"/>
                <w:color w:val="000000"/>
                <w:sz w:val="20"/>
                <w:szCs w:val="20"/>
                <w:lang w:eastAsia="en-GB"/>
              </w:rPr>
              <w:t>Protected</w:t>
            </w:r>
            <w:proofErr w:type="spellEnd"/>
            <w:r w:rsidRPr="00AF7A15">
              <w:rPr>
                <w:rFonts w:ascii="Calibri" w:eastAsia="Times New Roman" w:hAnsi="Calibri" w:cs="Calibri"/>
                <w:color w:val="000000"/>
                <w:sz w:val="20"/>
                <w:szCs w:val="20"/>
                <w:lang w:eastAsia="en-GB"/>
              </w:rPr>
              <w:t xml:space="preserve"> </w:t>
            </w:r>
            <w:proofErr w:type="spellStart"/>
            <w:r w:rsidRPr="00AF7A15">
              <w:rPr>
                <w:rFonts w:ascii="Calibri" w:eastAsia="Times New Roman" w:hAnsi="Calibri" w:cs="Calibri"/>
                <w:color w:val="000000"/>
                <w:sz w:val="20"/>
                <w:szCs w:val="20"/>
                <w:lang w:eastAsia="en-GB"/>
              </w:rPr>
              <w:t>Areas</w:t>
            </w:r>
            <w:proofErr w:type="spellEnd"/>
            <w:r w:rsidRPr="00AF7A15">
              <w:rPr>
                <w:rFonts w:ascii="Calibri" w:eastAsia="Times New Roman" w:hAnsi="Calibri" w:cs="Calibri"/>
                <w:color w:val="000000"/>
                <w:sz w:val="20"/>
                <w:szCs w:val="20"/>
                <w:lang w:eastAsia="en-GB"/>
              </w:rPr>
              <w:t xml:space="preserve"> Network</w:t>
            </w:r>
          </w:p>
        </w:tc>
      </w:tr>
      <w:tr w:rsidR="00710279" w:rsidRPr="00E6146A" w14:paraId="1628404D" w14:textId="77777777" w:rsidTr="003D6257">
        <w:trPr>
          <w:trHeight w:val="510"/>
        </w:trPr>
        <w:tc>
          <w:tcPr>
            <w:tcW w:w="940" w:type="pct"/>
            <w:tcBorders>
              <w:top w:val="nil"/>
              <w:left w:val="nil"/>
              <w:bottom w:val="nil"/>
              <w:right w:val="nil"/>
            </w:tcBorders>
            <w:shd w:val="clear" w:color="auto" w:fill="auto"/>
            <w:noWrap/>
            <w:vAlign w:val="bottom"/>
            <w:hideMark/>
          </w:tcPr>
          <w:p w14:paraId="335254F5" w14:textId="2A62057E"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DI</w:t>
            </w:r>
            <w:r w:rsidR="001601E2">
              <w:rPr>
                <w:rFonts w:ascii="Calibri" w:eastAsia="Times New Roman" w:hAnsi="Calibri" w:cs="Calibri"/>
                <w:color w:val="000000"/>
                <w:sz w:val="20"/>
                <w:szCs w:val="20"/>
                <w:lang w:eastAsia="en-GB"/>
              </w:rPr>
              <w:t>RH</w:t>
            </w:r>
          </w:p>
        </w:tc>
        <w:tc>
          <w:tcPr>
            <w:tcW w:w="4060" w:type="pct"/>
            <w:tcBorders>
              <w:top w:val="nil"/>
              <w:left w:val="nil"/>
              <w:bottom w:val="nil"/>
              <w:right w:val="nil"/>
            </w:tcBorders>
            <w:shd w:val="clear" w:color="auto" w:fill="auto"/>
            <w:noWrap/>
            <w:vAlign w:val="bottom"/>
            <w:hideMark/>
          </w:tcPr>
          <w:p w14:paraId="78920DCC"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Državni inspektorat</w:t>
            </w:r>
          </w:p>
        </w:tc>
      </w:tr>
      <w:tr w:rsidR="00710279" w:rsidRPr="00E6146A" w14:paraId="2DEB265B" w14:textId="77777777" w:rsidTr="003D6257">
        <w:trPr>
          <w:trHeight w:val="510"/>
        </w:trPr>
        <w:tc>
          <w:tcPr>
            <w:tcW w:w="940" w:type="pct"/>
            <w:tcBorders>
              <w:top w:val="nil"/>
              <w:left w:val="nil"/>
              <w:bottom w:val="nil"/>
              <w:right w:val="nil"/>
            </w:tcBorders>
            <w:shd w:val="clear" w:color="auto" w:fill="auto"/>
            <w:noWrap/>
            <w:vAlign w:val="bottom"/>
            <w:hideMark/>
          </w:tcPr>
          <w:p w14:paraId="213780BF" w14:textId="38F4EC26"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DI</w:t>
            </w:r>
            <w:r w:rsidR="001601E2">
              <w:rPr>
                <w:rFonts w:ascii="Calibri" w:eastAsia="Times New Roman" w:hAnsi="Calibri" w:cs="Calibri"/>
                <w:color w:val="000000"/>
                <w:sz w:val="20"/>
                <w:szCs w:val="20"/>
                <w:lang w:eastAsia="en-GB"/>
              </w:rPr>
              <w:t>RH</w:t>
            </w:r>
            <w:r w:rsidRPr="00AF7A15">
              <w:rPr>
                <w:rFonts w:ascii="Calibri" w:eastAsia="Times New Roman" w:hAnsi="Calibri" w:cs="Calibri"/>
                <w:color w:val="000000"/>
                <w:sz w:val="20"/>
                <w:szCs w:val="20"/>
                <w:lang w:eastAsia="en-GB"/>
              </w:rPr>
              <w:t xml:space="preserve"> </w:t>
            </w:r>
            <w:r w:rsidR="00E17779">
              <w:rPr>
                <w:rFonts w:ascii="Calibri" w:eastAsia="Times New Roman" w:hAnsi="Calibri" w:cs="Calibri"/>
                <w:color w:val="000000"/>
                <w:sz w:val="20"/>
                <w:szCs w:val="20"/>
                <w:lang w:eastAsia="en-GB"/>
              </w:rPr>
              <w:t>–</w:t>
            </w:r>
            <w:r w:rsidRPr="00AF7A15">
              <w:rPr>
                <w:rFonts w:ascii="Calibri" w:eastAsia="Times New Roman" w:hAnsi="Calibri" w:cs="Calibri"/>
                <w:color w:val="000000"/>
                <w:sz w:val="20"/>
                <w:szCs w:val="20"/>
                <w:lang w:eastAsia="en-GB"/>
              </w:rPr>
              <w:t xml:space="preserve"> GI</w:t>
            </w:r>
          </w:p>
        </w:tc>
        <w:tc>
          <w:tcPr>
            <w:tcW w:w="4060" w:type="pct"/>
            <w:tcBorders>
              <w:top w:val="nil"/>
              <w:left w:val="nil"/>
              <w:bottom w:val="nil"/>
              <w:right w:val="nil"/>
            </w:tcBorders>
            <w:shd w:val="clear" w:color="auto" w:fill="auto"/>
            <w:noWrap/>
            <w:vAlign w:val="bottom"/>
            <w:hideMark/>
          </w:tcPr>
          <w:p w14:paraId="6952F0C2"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Državni inspektorat - građevinska inspekcija</w:t>
            </w:r>
          </w:p>
        </w:tc>
      </w:tr>
      <w:tr w:rsidR="00710279" w:rsidRPr="00E6146A" w14:paraId="46990C5A" w14:textId="77777777" w:rsidTr="003D6257">
        <w:trPr>
          <w:trHeight w:val="510"/>
        </w:trPr>
        <w:tc>
          <w:tcPr>
            <w:tcW w:w="940" w:type="pct"/>
            <w:tcBorders>
              <w:top w:val="nil"/>
              <w:left w:val="nil"/>
              <w:bottom w:val="nil"/>
              <w:right w:val="nil"/>
            </w:tcBorders>
            <w:shd w:val="clear" w:color="auto" w:fill="auto"/>
            <w:noWrap/>
            <w:vAlign w:val="bottom"/>
            <w:hideMark/>
          </w:tcPr>
          <w:p w14:paraId="312B4FC5"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DVD</w:t>
            </w:r>
          </w:p>
        </w:tc>
        <w:tc>
          <w:tcPr>
            <w:tcW w:w="4060" w:type="pct"/>
            <w:tcBorders>
              <w:top w:val="nil"/>
              <w:left w:val="nil"/>
              <w:bottom w:val="nil"/>
              <w:right w:val="nil"/>
            </w:tcBorders>
            <w:shd w:val="clear" w:color="auto" w:fill="auto"/>
            <w:noWrap/>
            <w:vAlign w:val="bottom"/>
            <w:hideMark/>
          </w:tcPr>
          <w:p w14:paraId="65A002D2"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Dobrovoljna vatrogasna društva</w:t>
            </w:r>
          </w:p>
        </w:tc>
      </w:tr>
      <w:tr w:rsidR="00710279" w:rsidRPr="00E6146A" w14:paraId="5DBC30DA" w14:textId="77777777" w:rsidTr="003D6257">
        <w:trPr>
          <w:trHeight w:val="510"/>
        </w:trPr>
        <w:tc>
          <w:tcPr>
            <w:tcW w:w="940" w:type="pct"/>
            <w:tcBorders>
              <w:top w:val="nil"/>
              <w:left w:val="nil"/>
              <w:bottom w:val="nil"/>
              <w:right w:val="nil"/>
            </w:tcBorders>
            <w:shd w:val="clear" w:color="auto" w:fill="auto"/>
            <w:noWrap/>
            <w:vAlign w:val="bottom"/>
            <w:hideMark/>
          </w:tcPr>
          <w:p w14:paraId="787BBF45"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F</w:t>
            </w:r>
          </w:p>
        </w:tc>
        <w:tc>
          <w:tcPr>
            <w:tcW w:w="4060" w:type="pct"/>
            <w:tcBorders>
              <w:top w:val="nil"/>
              <w:left w:val="nil"/>
              <w:bottom w:val="nil"/>
              <w:right w:val="nil"/>
            </w:tcBorders>
            <w:shd w:val="clear" w:color="auto" w:fill="auto"/>
            <w:noWrap/>
            <w:vAlign w:val="bottom"/>
            <w:hideMark/>
          </w:tcPr>
          <w:p w14:paraId="3E65AD75"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Facebook</w:t>
            </w:r>
          </w:p>
        </w:tc>
      </w:tr>
      <w:tr w:rsidR="00710279" w:rsidRPr="00E6146A" w14:paraId="750347EE" w14:textId="77777777" w:rsidTr="003D6257">
        <w:trPr>
          <w:trHeight w:val="510"/>
        </w:trPr>
        <w:tc>
          <w:tcPr>
            <w:tcW w:w="940" w:type="pct"/>
            <w:tcBorders>
              <w:top w:val="nil"/>
              <w:left w:val="nil"/>
              <w:bottom w:val="nil"/>
              <w:right w:val="nil"/>
            </w:tcBorders>
            <w:shd w:val="clear" w:color="auto" w:fill="auto"/>
            <w:noWrap/>
            <w:vAlign w:val="bottom"/>
            <w:hideMark/>
          </w:tcPr>
          <w:p w14:paraId="17AB02C0"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FLAG Š</w:t>
            </w:r>
          </w:p>
        </w:tc>
        <w:tc>
          <w:tcPr>
            <w:tcW w:w="4060" w:type="pct"/>
            <w:tcBorders>
              <w:top w:val="nil"/>
              <w:left w:val="nil"/>
              <w:bottom w:val="nil"/>
              <w:right w:val="nil"/>
            </w:tcBorders>
            <w:shd w:val="clear" w:color="auto" w:fill="auto"/>
            <w:noWrap/>
            <w:vAlign w:val="bottom"/>
            <w:hideMark/>
          </w:tcPr>
          <w:p w14:paraId="16953447"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proofErr w:type="spellStart"/>
            <w:r w:rsidRPr="00AF7A15">
              <w:rPr>
                <w:rFonts w:ascii="Calibri" w:eastAsia="Times New Roman" w:hAnsi="Calibri" w:cs="Calibri"/>
                <w:color w:val="000000"/>
                <w:sz w:val="20"/>
                <w:szCs w:val="20"/>
                <w:lang w:eastAsia="en-GB"/>
              </w:rPr>
              <w:t>Flag</w:t>
            </w:r>
            <w:proofErr w:type="spellEnd"/>
            <w:r w:rsidRPr="00AF7A15">
              <w:rPr>
                <w:rFonts w:ascii="Calibri" w:eastAsia="Times New Roman" w:hAnsi="Calibri" w:cs="Calibri"/>
                <w:color w:val="000000"/>
                <w:sz w:val="20"/>
                <w:szCs w:val="20"/>
                <w:lang w:eastAsia="en-GB"/>
              </w:rPr>
              <w:t xml:space="preserve"> </w:t>
            </w:r>
            <w:proofErr w:type="spellStart"/>
            <w:r w:rsidRPr="00AF7A15">
              <w:rPr>
                <w:rFonts w:ascii="Calibri" w:eastAsia="Times New Roman" w:hAnsi="Calibri" w:cs="Calibri"/>
                <w:color w:val="000000"/>
                <w:sz w:val="20"/>
                <w:szCs w:val="20"/>
                <w:lang w:eastAsia="en-GB"/>
              </w:rPr>
              <w:t>Škoji</w:t>
            </w:r>
            <w:proofErr w:type="spellEnd"/>
          </w:p>
        </w:tc>
      </w:tr>
      <w:tr w:rsidR="00710279" w:rsidRPr="00E6146A" w14:paraId="68CE1E15" w14:textId="77777777" w:rsidTr="003D6257">
        <w:trPr>
          <w:trHeight w:val="510"/>
        </w:trPr>
        <w:tc>
          <w:tcPr>
            <w:tcW w:w="940" w:type="pct"/>
            <w:tcBorders>
              <w:top w:val="nil"/>
              <w:left w:val="nil"/>
              <w:bottom w:val="nil"/>
              <w:right w:val="nil"/>
            </w:tcBorders>
            <w:shd w:val="clear" w:color="auto" w:fill="auto"/>
            <w:noWrap/>
            <w:vAlign w:val="bottom"/>
            <w:hideMark/>
          </w:tcPr>
          <w:p w14:paraId="19EB61E3"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FSH</w:t>
            </w:r>
          </w:p>
        </w:tc>
        <w:tc>
          <w:tcPr>
            <w:tcW w:w="4060" w:type="pct"/>
            <w:tcBorders>
              <w:top w:val="nil"/>
              <w:left w:val="nil"/>
              <w:bottom w:val="nil"/>
              <w:right w:val="nil"/>
            </w:tcBorders>
            <w:shd w:val="clear" w:color="auto" w:fill="auto"/>
            <w:noWrap/>
            <w:vAlign w:val="bottom"/>
            <w:hideMark/>
          </w:tcPr>
          <w:p w14:paraId="7616EEA5"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Franjevački samostan u Hvaru</w:t>
            </w:r>
          </w:p>
        </w:tc>
      </w:tr>
      <w:tr w:rsidR="00710279" w:rsidRPr="00E6146A" w14:paraId="2405673D" w14:textId="77777777" w:rsidTr="003D6257">
        <w:trPr>
          <w:trHeight w:val="510"/>
        </w:trPr>
        <w:tc>
          <w:tcPr>
            <w:tcW w:w="940" w:type="pct"/>
            <w:tcBorders>
              <w:top w:val="nil"/>
              <w:left w:val="nil"/>
              <w:bottom w:val="nil"/>
              <w:right w:val="nil"/>
            </w:tcBorders>
            <w:shd w:val="clear" w:color="auto" w:fill="auto"/>
            <w:noWrap/>
            <w:vAlign w:val="bottom"/>
            <w:hideMark/>
          </w:tcPr>
          <w:p w14:paraId="46650C6E"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G</w:t>
            </w:r>
          </w:p>
        </w:tc>
        <w:tc>
          <w:tcPr>
            <w:tcW w:w="4060" w:type="pct"/>
            <w:tcBorders>
              <w:top w:val="nil"/>
              <w:left w:val="nil"/>
              <w:bottom w:val="nil"/>
              <w:right w:val="nil"/>
            </w:tcBorders>
            <w:shd w:val="clear" w:color="auto" w:fill="auto"/>
            <w:noWrap/>
            <w:vAlign w:val="bottom"/>
            <w:hideMark/>
          </w:tcPr>
          <w:p w14:paraId="2D9ABB05"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 xml:space="preserve">Green </w:t>
            </w:r>
            <w:proofErr w:type="spellStart"/>
            <w:r w:rsidRPr="00AF7A15">
              <w:rPr>
                <w:rFonts w:ascii="Calibri" w:eastAsia="Times New Roman" w:hAnsi="Calibri" w:cs="Calibri"/>
                <w:color w:val="000000"/>
                <w:sz w:val="20"/>
                <w:szCs w:val="20"/>
                <w:lang w:eastAsia="en-GB"/>
              </w:rPr>
              <w:t>sail</w:t>
            </w:r>
            <w:proofErr w:type="spellEnd"/>
          </w:p>
        </w:tc>
      </w:tr>
      <w:tr w:rsidR="00710279" w:rsidRPr="00E6146A" w14:paraId="20906C86" w14:textId="77777777" w:rsidTr="003D6257">
        <w:trPr>
          <w:trHeight w:val="510"/>
        </w:trPr>
        <w:tc>
          <w:tcPr>
            <w:tcW w:w="940" w:type="pct"/>
            <w:tcBorders>
              <w:top w:val="nil"/>
              <w:left w:val="nil"/>
              <w:bottom w:val="nil"/>
              <w:right w:val="nil"/>
            </w:tcBorders>
            <w:shd w:val="clear" w:color="auto" w:fill="auto"/>
            <w:noWrap/>
            <w:vAlign w:val="bottom"/>
            <w:hideMark/>
          </w:tcPr>
          <w:p w14:paraId="7E566061"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GH</w:t>
            </w:r>
          </w:p>
        </w:tc>
        <w:tc>
          <w:tcPr>
            <w:tcW w:w="4060" w:type="pct"/>
            <w:tcBorders>
              <w:top w:val="nil"/>
              <w:left w:val="nil"/>
              <w:bottom w:val="nil"/>
              <w:right w:val="nil"/>
            </w:tcBorders>
            <w:shd w:val="clear" w:color="auto" w:fill="auto"/>
            <w:noWrap/>
            <w:vAlign w:val="bottom"/>
            <w:hideMark/>
          </w:tcPr>
          <w:p w14:paraId="52BC658B"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Grad Hvar</w:t>
            </w:r>
          </w:p>
        </w:tc>
      </w:tr>
      <w:tr w:rsidR="00710279" w:rsidRPr="00E6146A" w14:paraId="23D36BF8" w14:textId="77777777" w:rsidTr="003D6257">
        <w:trPr>
          <w:trHeight w:val="510"/>
        </w:trPr>
        <w:tc>
          <w:tcPr>
            <w:tcW w:w="940" w:type="pct"/>
            <w:tcBorders>
              <w:top w:val="nil"/>
              <w:left w:val="nil"/>
              <w:bottom w:val="nil"/>
              <w:right w:val="nil"/>
            </w:tcBorders>
            <w:shd w:val="clear" w:color="auto" w:fill="auto"/>
            <w:noWrap/>
            <w:vAlign w:val="bottom"/>
            <w:hideMark/>
          </w:tcPr>
          <w:p w14:paraId="5FA02127" w14:textId="407A6F38"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HB</w:t>
            </w:r>
            <w:r w:rsidR="008653D2">
              <w:rPr>
                <w:rFonts w:ascii="Calibri" w:eastAsia="Times New Roman" w:hAnsi="Calibri" w:cs="Calibri"/>
                <w:color w:val="000000"/>
                <w:sz w:val="20"/>
                <w:szCs w:val="20"/>
                <w:lang w:eastAsia="en-GB"/>
              </w:rPr>
              <w:t>S</w:t>
            </w:r>
            <w:r w:rsidRPr="00AF7A15">
              <w:rPr>
                <w:rFonts w:ascii="Calibri" w:eastAsia="Times New Roman" w:hAnsi="Calibri" w:cs="Calibri"/>
                <w:color w:val="000000"/>
                <w:sz w:val="20"/>
                <w:szCs w:val="20"/>
                <w:lang w:eastAsia="en-GB"/>
              </w:rPr>
              <w:t>D</w:t>
            </w:r>
          </w:p>
        </w:tc>
        <w:tc>
          <w:tcPr>
            <w:tcW w:w="4060" w:type="pct"/>
            <w:tcBorders>
              <w:top w:val="nil"/>
              <w:left w:val="nil"/>
              <w:bottom w:val="nil"/>
              <w:right w:val="nil"/>
            </w:tcBorders>
            <w:shd w:val="clear" w:color="auto" w:fill="auto"/>
            <w:noWrap/>
            <w:vAlign w:val="bottom"/>
            <w:hideMark/>
          </w:tcPr>
          <w:p w14:paraId="1D24B228" w14:textId="38505D26"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Hrv</w:t>
            </w:r>
            <w:r w:rsidR="008653D2">
              <w:rPr>
                <w:rFonts w:ascii="Calibri" w:eastAsia="Times New Roman" w:hAnsi="Calibri" w:cs="Calibri"/>
                <w:color w:val="000000"/>
                <w:sz w:val="20"/>
                <w:szCs w:val="20"/>
                <w:lang w:eastAsia="en-GB"/>
              </w:rPr>
              <w:t>a</w:t>
            </w:r>
            <w:r w:rsidRPr="00AF7A15">
              <w:rPr>
                <w:rFonts w:ascii="Calibri" w:eastAsia="Times New Roman" w:hAnsi="Calibri" w:cs="Calibri"/>
                <w:color w:val="000000"/>
                <w:sz w:val="20"/>
                <w:szCs w:val="20"/>
                <w:lang w:eastAsia="en-GB"/>
              </w:rPr>
              <w:t xml:space="preserve">tsko </w:t>
            </w:r>
            <w:proofErr w:type="spellStart"/>
            <w:r w:rsidRPr="00AF7A15">
              <w:rPr>
                <w:rFonts w:ascii="Calibri" w:eastAsia="Times New Roman" w:hAnsi="Calibri" w:cs="Calibri"/>
                <w:color w:val="000000"/>
                <w:sz w:val="20"/>
                <w:szCs w:val="20"/>
                <w:lang w:eastAsia="en-GB"/>
              </w:rPr>
              <w:t>biospeleološko</w:t>
            </w:r>
            <w:proofErr w:type="spellEnd"/>
            <w:r w:rsidRPr="00AF7A15">
              <w:rPr>
                <w:rFonts w:ascii="Calibri" w:eastAsia="Times New Roman" w:hAnsi="Calibri" w:cs="Calibri"/>
                <w:color w:val="000000"/>
                <w:sz w:val="20"/>
                <w:szCs w:val="20"/>
                <w:lang w:eastAsia="en-GB"/>
              </w:rPr>
              <w:t xml:space="preserve"> društvo</w:t>
            </w:r>
          </w:p>
        </w:tc>
      </w:tr>
      <w:tr w:rsidR="00710279" w:rsidRPr="00E6146A" w14:paraId="555452D4" w14:textId="77777777" w:rsidTr="003D6257">
        <w:trPr>
          <w:trHeight w:val="510"/>
        </w:trPr>
        <w:tc>
          <w:tcPr>
            <w:tcW w:w="940" w:type="pct"/>
            <w:tcBorders>
              <w:top w:val="nil"/>
              <w:left w:val="nil"/>
              <w:bottom w:val="nil"/>
              <w:right w:val="nil"/>
            </w:tcBorders>
            <w:shd w:val="clear" w:color="auto" w:fill="auto"/>
            <w:noWrap/>
            <w:vAlign w:val="bottom"/>
            <w:hideMark/>
          </w:tcPr>
          <w:p w14:paraId="00E1CEDB"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HC</w:t>
            </w:r>
          </w:p>
        </w:tc>
        <w:tc>
          <w:tcPr>
            <w:tcW w:w="4060" w:type="pct"/>
            <w:tcBorders>
              <w:top w:val="nil"/>
              <w:left w:val="nil"/>
              <w:bottom w:val="nil"/>
              <w:right w:val="nil"/>
            </w:tcBorders>
            <w:shd w:val="clear" w:color="auto" w:fill="auto"/>
            <w:noWrap/>
            <w:vAlign w:val="bottom"/>
            <w:hideMark/>
          </w:tcPr>
          <w:p w14:paraId="71C95F27"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Hrvatske ceste</w:t>
            </w:r>
          </w:p>
        </w:tc>
      </w:tr>
      <w:tr w:rsidR="00710279" w:rsidRPr="00E6146A" w14:paraId="7828A264" w14:textId="77777777" w:rsidTr="003D6257">
        <w:trPr>
          <w:trHeight w:val="510"/>
        </w:trPr>
        <w:tc>
          <w:tcPr>
            <w:tcW w:w="940" w:type="pct"/>
            <w:tcBorders>
              <w:top w:val="nil"/>
              <w:left w:val="nil"/>
              <w:bottom w:val="nil"/>
              <w:right w:val="nil"/>
            </w:tcBorders>
            <w:shd w:val="clear" w:color="auto" w:fill="auto"/>
            <w:noWrap/>
            <w:vAlign w:val="bottom"/>
            <w:hideMark/>
          </w:tcPr>
          <w:p w14:paraId="1EFA778B"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HGI</w:t>
            </w:r>
          </w:p>
        </w:tc>
        <w:tc>
          <w:tcPr>
            <w:tcW w:w="4060" w:type="pct"/>
            <w:tcBorders>
              <w:top w:val="nil"/>
              <w:left w:val="nil"/>
              <w:bottom w:val="nil"/>
              <w:right w:val="nil"/>
            </w:tcBorders>
            <w:shd w:val="clear" w:color="auto" w:fill="auto"/>
            <w:noWrap/>
            <w:vAlign w:val="bottom"/>
            <w:hideMark/>
          </w:tcPr>
          <w:p w14:paraId="09C8D1E3"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Hrvatski geološki institut</w:t>
            </w:r>
          </w:p>
        </w:tc>
      </w:tr>
      <w:tr w:rsidR="00710279" w:rsidRPr="00E6146A" w14:paraId="3E55156A" w14:textId="77777777" w:rsidTr="003D6257">
        <w:trPr>
          <w:trHeight w:val="510"/>
        </w:trPr>
        <w:tc>
          <w:tcPr>
            <w:tcW w:w="940" w:type="pct"/>
            <w:tcBorders>
              <w:top w:val="nil"/>
              <w:left w:val="nil"/>
              <w:bottom w:val="nil"/>
              <w:right w:val="nil"/>
            </w:tcBorders>
            <w:shd w:val="clear" w:color="auto" w:fill="auto"/>
            <w:noWrap/>
            <w:vAlign w:val="bottom"/>
            <w:hideMark/>
          </w:tcPr>
          <w:p w14:paraId="49EAC79F"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HGSS</w:t>
            </w:r>
          </w:p>
        </w:tc>
        <w:tc>
          <w:tcPr>
            <w:tcW w:w="4060" w:type="pct"/>
            <w:tcBorders>
              <w:top w:val="nil"/>
              <w:left w:val="nil"/>
              <w:bottom w:val="nil"/>
              <w:right w:val="nil"/>
            </w:tcBorders>
            <w:shd w:val="clear" w:color="auto" w:fill="auto"/>
            <w:noWrap/>
            <w:vAlign w:val="bottom"/>
            <w:hideMark/>
          </w:tcPr>
          <w:p w14:paraId="4EF8EAD0"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Hrvatska gorska služba spašavanja</w:t>
            </w:r>
          </w:p>
        </w:tc>
      </w:tr>
      <w:tr w:rsidR="00710279" w:rsidRPr="00E6146A" w14:paraId="52426E87" w14:textId="77777777" w:rsidTr="003D6257">
        <w:trPr>
          <w:trHeight w:val="510"/>
        </w:trPr>
        <w:tc>
          <w:tcPr>
            <w:tcW w:w="940" w:type="pct"/>
            <w:tcBorders>
              <w:top w:val="nil"/>
              <w:left w:val="nil"/>
              <w:bottom w:val="nil"/>
              <w:right w:val="nil"/>
            </w:tcBorders>
            <w:shd w:val="clear" w:color="auto" w:fill="auto"/>
            <w:noWrap/>
            <w:vAlign w:val="bottom"/>
            <w:hideMark/>
          </w:tcPr>
          <w:p w14:paraId="612353E7"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HŠ</w:t>
            </w:r>
          </w:p>
        </w:tc>
        <w:tc>
          <w:tcPr>
            <w:tcW w:w="4060" w:type="pct"/>
            <w:tcBorders>
              <w:top w:val="nil"/>
              <w:left w:val="nil"/>
              <w:bottom w:val="nil"/>
              <w:right w:val="nil"/>
            </w:tcBorders>
            <w:shd w:val="clear" w:color="auto" w:fill="auto"/>
            <w:noWrap/>
            <w:vAlign w:val="bottom"/>
            <w:hideMark/>
          </w:tcPr>
          <w:p w14:paraId="2356C14D"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Hrvatske šume</w:t>
            </w:r>
          </w:p>
        </w:tc>
      </w:tr>
      <w:tr w:rsidR="00710279" w:rsidRPr="00E6146A" w14:paraId="2CCFCE30" w14:textId="77777777" w:rsidTr="003D6257">
        <w:trPr>
          <w:trHeight w:val="510"/>
        </w:trPr>
        <w:tc>
          <w:tcPr>
            <w:tcW w:w="940" w:type="pct"/>
            <w:tcBorders>
              <w:top w:val="nil"/>
              <w:left w:val="nil"/>
              <w:bottom w:val="nil"/>
              <w:right w:val="nil"/>
            </w:tcBorders>
            <w:shd w:val="clear" w:color="auto" w:fill="auto"/>
            <w:noWrap/>
            <w:vAlign w:val="bottom"/>
            <w:hideMark/>
          </w:tcPr>
          <w:p w14:paraId="59971CCA" w14:textId="69AE9AA0"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 xml:space="preserve">HŠ </w:t>
            </w:r>
            <w:r w:rsidR="00E17779">
              <w:rPr>
                <w:rFonts w:ascii="Calibri" w:eastAsia="Times New Roman" w:hAnsi="Calibri" w:cs="Calibri"/>
                <w:color w:val="000000"/>
                <w:sz w:val="20"/>
                <w:szCs w:val="20"/>
                <w:lang w:eastAsia="en-GB"/>
              </w:rPr>
              <w:t>–</w:t>
            </w:r>
            <w:r w:rsidRPr="00AF7A15">
              <w:rPr>
                <w:rFonts w:ascii="Calibri" w:eastAsia="Times New Roman" w:hAnsi="Calibri" w:cs="Calibri"/>
                <w:color w:val="000000"/>
                <w:sz w:val="20"/>
                <w:szCs w:val="20"/>
                <w:lang w:eastAsia="en-GB"/>
              </w:rPr>
              <w:t xml:space="preserve"> IJ</w:t>
            </w:r>
          </w:p>
        </w:tc>
        <w:tc>
          <w:tcPr>
            <w:tcW w:w="4060" w:type="pct"/>
            <w:tcBorders>
              <w:top w:val="nil"/>
              <w:left w:val="nil"/>
              <w:bottom w:val="nil"/>
              <w:right w:val="nil"/>
            </w:tcBorders>
            <w:shd w:val="clear" w:color="auto" w:fill="auto"/>
            <w:noWrap/>
            <w:vAlign w:val="bottom"/>
            <w:hideMark/>
          </w:tcPr>
          <w:p w14:paraId="153852DE"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Hrvatske šume - ispostava Jelsa</w:t>
            </w:r>
          </w:p>
        </w:tc>
      </w:tr>
      <w:tr w:rsidR="00710279" w:rsidRPr="00E6146A" w14:paraId="194376E0" w14:textId="77777777" w:rsidTr="003D6257">
        <w:trPr>
          <w:trHeight w:val="510"/>
        </w:trPr>
        <w:tc>
          <w:tcPr>
            <w:tcW w:w="940" w:type="pct"/>
            <w:tcBorders>
              <w:top w:val="nil"/>
              <w:left w:val="nil"/>
              <w:bottom w:val="nil"/>
              <w:right w:val="nil"/>
            </w:tcBorders>
            <w:shd w:val="clear" w:color="auto" w:fill="auto"/>
            <w:noWrap/>
            <w:vAlign w:val="bottom"/>
            <w:hideMark/>
          </w:tcPr>
          <w:p w14:paraId="3B25E27A"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HV</w:t>
            </w:r>
          </w:p>
        </w:tc>
        <w:tc>
          <w:tcPr>
            <w:tcW w:w="4060" w:type="pct"/>
            <w:tcBorders>
              <w:top w:val="nil"/>
              <w:left w:val="nil"/>
              <w:bottom w:val="nil"/>
              <w:right w:val="nil"/>
            </w:tcBorders>
            <w:shd w:val="clear" w:color="auto" w:fill="auto"/>
            <w:noWrap/>
            <w:vAlign w:val="bottom"/>
            <w:hideMark/>
          </w:tcPr>
          <w:p w14:paraId="376E3065"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Hrvatske vode</w:t>
            </w:r>
          </w:p>
        </w:tc>
      </w:tr>
      <w:tr w:rsidR="00710279" w:rsidRPr="00E6146A" w14:paraId="1C83D63E" w14:textId="77777777" w:rsidTr="003D6257">
        <w:trPr>
          <w:trHeight w:val="510"/>
        </w:trPr>
        <w:tc>
          <w:tcPr>
            <w:tcW w:w="940" w:type="pct"/>
            <w:tcBorders>
              <w:top w:val="nil"/>
              <w:left w:val="nil"/>
              <w:bottom w:val="nil"/>
              <w:right w:val="nil"/>
            </w:tcBorders>
            <w:shd w:val="clear" w:color="auto" w:fill="auto"/>
            <w:noWrap/>
            <w:vAlign w:val="bottom"/>
            <w:hideMark/>
          </w:tcPr>
          <w:p w14:paraId="4C341D3B"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I</w:t>
            </w:r>
          </w:p>
        </w:tc>
        <w:tc>
          <w:tcPr>
            <w:tcW w:w="4060" w:type="pct"/>
            <w:tcBorders>
              <w:top w:val="nil"/>
              <w:left w:val="nil"/>
              <w:bottom w:val="nil"/>
              <w:right w:val="nil"/>
            </w:tcBorders>
            <w:shd w:val="clear" w:color="auto" w:fill="auto"/>
            <w:noWrap/>
            <w:vAlign w:val="bottom"/>
            <w:hideMark/>
          </w:tcPr>
          <w:p w14:paraId="06524092"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Investitor</w:t>
            </w:r>
          </w:p>
        </w:tc>
      </w:tr>
      <w:tr w:rsidR="00710279" w:rsidRPr="00E6146A" w14:paraId="076EB6D8" w14:textId="77777777" w:rsidTr="003D6257">
        <w:trPr>
          <w:trHeight w:val="510"/>
        </w:trPr>
        <w:tc>
          <w:tcPr>
            <w:tcW w:w="940" w:type="pct"/>
            <w:tcBorders>
              <w:top w:val="nil"/>
              <w:left w:val="nil"/>
              <w:bottom w:val="nil"/>
              <w:right w:val="nil"/>
            </w:tcBorders>
            <w:shd w:val="clear" w:color="auto" w:fill="auto"/>
            <w:noWrap/>
            <w:vAlign w:val="bottom"/>
            <w:hideMark/>
          </w:tcPr>
          <w:p w14:paraId="08BEBAA7"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IN</w:t>
            </w:r>
          </w:p>
        </w:tc>
        <w:tc>
          <w:tcPr>
            <w:tcW w:w="4060" w:type="pct"/>
            <w:tcBorders>
              <w:top w:val="nil"/>
              <w:left w:val="nil"/>
              <w:bottom w:val="nil"/>
              <w:right w:val="nil"/>
            </w:tcBorders>
            <w:shd w:val="clear" w:color="auto" w:fill="auto"/>
            <w:noWrap/>
            <w:vAlign w:val="bottom"/>
            <w:hideMark/>
          </w:tcPr>
          <w:p w14:paraId="180B6001"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Instagram</w:t>
            </w:r>
          </w:p>
        </w:tc>
      </w:tr>
      <w:tr w:rsidR="00710279" w:rsidRPr="00E6146A" w14:paraId="38CF4CB1" w14:textId="77777777" w:rsidTr="003D6257">
        <w:trPr>
          <w:trHeight w:val="510"/>
        </w:trPr>
        <w:tc>
          <w:tcPr>
            <w:tcW w:w="940" w:type="pct"/>
            <w:tcBorders>
              <w:top w:val="nil"/>
              <w:left w:val="nil"/>
              <w:bottom w:val="nil"/>
              <w:right w:val="nil"/>
            </w:tcBorders>
            <w:shd w:val="clear" w:color="auto" w:fill="auto"/>
            <w:noWrap/>
            <w:vAlign w:val="bottom"/>
            <w:hideMark/>
          </w:tcPr>
          <w:p w14:paraId="3D6943F3"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IOR</w:t>
            </w:r>
          </w:p>
        </w:tc>
        <w:tc>
          <w:tcPr>
            <w:tcW w:w="4060" w:type="pct"/>
            <w:tcBorders>
              <w:top w:val="nil"/>
              <w:left w:val="nil"/>
              <w:bottom w:val="nil"/>
              <w:right w:val="nil"/>
            </w:tcBorders>
            <w:shd w:val="clear" w:color="auto" w:fill="auto"/>
            <w:noWrap/>
            <w:vAlign w:val="bottom"/>
            <w:hideMark/>
          </w:tcPr>
          <w:p w14:paraId="0A60A60F"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Institut za oceanografiju i ribarstvo</w:t>
            </w:r>
          </w:p>
        </w:tc>
      </w:tr>
      <w:tr w:rsidR="00710279" w:rsidRPr="00E6146A" w14:paraId="0216D811" w14:textId="77777777" w:rsidTr="003D6257">
        <w:trPr>
          <w:trHeight w:val="510"/>
        </w:trPr>
        <w:tc>
          <w:tcPr>
            <w:tcW w:w="940" w:type="pct"/>
            <w:tcBorders>
              <w:top w:val="nil"/>
              <w:left w:val="nil"/>
              <w:bottom w:val="nil"/>
              <w:right w:val="nil"/>
            </w:tcBorders>
            <w:shd w:val="clear" w:color="auto" w:fill="auto"/>
            <w:noWrap/>
            <w:vAlign w:val="bottom"/>
            <w:hideMark/>
          </w:tcPr>
          <w:p w14:paraId="03BDE178"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lastRenderedPageBreak/>
              <w:t>JLS</w:t>
            </w:r>
          </w:p>
        </w:tc>
        <w:tc>
          <w:tcPr>
            <w:tcW w:w="4060" w:type="pct"/>
            <w:tcBorders>
              <w:top w:val="nil"/>
              <w:left w:val="nil"/>
              <w:bottom w:val="nil"/>
              <w:right w:val="nil"/>
            </w:tcBorders>
            <w:shd w:val="clear" w:color="auto" w:fill="auto"/>
            <w:noWrap/>
            <w:vAlign w:val="bottom"/>
            <w:hideMark/>
          </w:tcPr>
          <w:p w14:paraId="267F70CB"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Jedinice lokalne samouprave</w:t>
            </w:r>
          </w:p>
        </w:tc>
      </w:tr>
      <w:tr w:rsidR="00710279" w:rsidRPr="00E6146A" w14:paraId="2FABDEA5" w14:textId="77777777" w:rsidTr="003D6257">
        <w:trPr>
          <w:trHeight w:val="510"/>
        </w:trPr>
        <w:tc>
          <w:tcPr>
            <w:tcW w:w="940" w:type="pct"/>
            <w:tcBorders>
              <w:top w:val="nil"/>
              <w:left w:val="nil"/>
              <w:bottom w:val="nil"/>
              <w:right w:val="nil"/>
            </w:tcBorders>
            <w:shd w:val="clear" w:color="auto" w:fill="auto"/>
            <w:noWrap/>
            <w:vAlign w:val="bottom"/>
            <w:hideMark/>
          </w:tcPr>
          <w:p w14:paraId="416BC01E" w14:textId="27755319"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 xml:space="preserve">JLS </w:t>
            </w:r>
            <w:r w:rsidR="00E17779">
              <w:rPr>
                <w:rFonts w:ascii="Calibri" w:eastAsia="Times New Roman" w:hAnsi="Calibri" w:cs="Calibri"/>
                <w:color w:val="000000"/>
                <w:sz w:val="20"/>
                <w:szCs w:val="20"/>
                <w:lang w:eastAsia="en-GB"/>
              </w:rPr>
              <w:t>–</w:t>
            </w:r>
            <w:r w:rsidRPr="00AF7A15">
              <w:rPr>
                <w:rFonts w:ascii="Calibri" w:eastAsia="Times New Roman" w:hAnsi="Calibri" w:cs="Calibri"/>
                <w:color w:val="000000"/>
                <w:sz w:val="20"/>
                <w:szCs w:val="20"/>
                <w:lang w:eastAsia="en-GB"/>
              </w:rPr>
              <w:t xml:space="preserve"> KR</w:t>
            </w:r>
          </w:p>
        </w:tc>
        <w:tc>
          <w:tcPr>
            <w:tcW w:w="4060" w:type="pct"/>
            <w:tcBorders>
              <w:top w:val="nil"/>
              <w:left w:val="nil"/>
              <w:bottom w:val="nil"/>
              <w:right w:val="nil"/>
            </w:tcBorders>
            <w:shd w:val="clear" w:color="auto" w:fill="auto"/>
            <w:noWrap/>
            <w:vAlign w:val="bottom"/>
            <w:hideMark/>
          </w:tcPr>
          <w:p w14:paraId="5DB624BA"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Jedinice lokalne samouprave - komunalni redari</w:t>
            </w:r>
          </w:p>
        </w:tc>
      </w:tr>
      <w:tr w:rsidR="00710279" w:rsidRPr="00E6146A" w14:paraId="2D1D555D" w14:textId="77777777" w:rsidTr="003D6257">
        <w:trPr>
          <w:trHeight w:val="510"/>
        </w:trPr>
        <w:tc>
          <w:tcPr>
            <w:tcW w:w="940" w:type="pct"/>
            <w:tcBorders>
              <w:top w:val="nil"/>
              <w:left w:val="nil"/>
              <w:bottom w:val="nil"/>
              <w:right w:val="nil"/>
            </w:tcBorders>
            <w:shd w:val="clear" w:color="auto" w:fill="auto"/>
            <w:noWrap/>
            <w:vAlign w:val="bottom"/>
            <w:hideMark/>
          </w:tcPr>
          <w:p w14:paraId="6F892912"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K</w:t>
            </w:r>
          </w:p>
        </w:tc>
        <w:tc>
          <w:tcPr>
            <w:tcW w:w="4060" w:type="pct"/>
            <w:tcBorders>
              <w:top w:val="nil"/>
              <w:left w:val="nil"/>
              <w:bottom w:val="nil"/>
              <w:right w:val="nil"/>
            </w:tcBorders>
            <w:shd w:val="clear" w:color="auto" w:fill="auto"/>
            <w:noWrap/>
            <w:vAlign w:val="bottom"/>
            <w:hideMark/>
          </w:tcPr>
          <w:p w14:paraId="7BF97C2A"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Koncesionari</w:t>
            </w:r>
          </w:p>
        </w:tc>
      </w:tr>
      <w:tr w:rsidR="00710279" w:rsidRPr="00E6146A" w14:paraId="5443C51E" w14:textId="77777777" w:rsidTr="003D6257">
        <w:trPr>
          <w:trHeight w:val="510"/>
        </w:trPr>
        <w:tc>
          <w:tcPr>
            <w:tcW w:w="940" w:type="pct"/>
            <w:tcBorders>
              <w:top w:val="nil"/>
              <w:left w:val="nil"/>
              <w:bottom w:val="nil"/>
              <w:right w:val="nil"/>
            </w:tcBorders>
            <w:shd w:val="clear" w:color="auto" w:fill="auto"/>
            <w:noWrap/>
            <w:vAlign w:val="bottom"/>
            <w:hideMark/>
          </w:tcPr>
          <w:p w14:paraId="59609F3C"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KD</w:t>
            </w:r>
          </w:p>
        </w:tc>
        <w:tc>
          <w:tcPr>
            <w:tcW w:w="4060" w:type="pct"/>
            <w:tcBorders>
              <w:top w:val="nil"/>
              <w:left w:val="nil"/>
              <w:bottom w:val="nil"/>
              <w:right w:val="nil"/>
            </w:tcBorders>
            <w:shd w:val="clear" w:color="auto" w:fill="auto"/>
            <w:noWrap/>
            <w:vAlign w:val="bottom"/>
            <w:hideMark/>
          </w:tcPr>
          <w:p w14:paraId="6AC9A174"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Komunalna društva</w:t>
            </w:r>
          </w:p>
        </w:tc>
      </w:tr>
      <w:tr w:rsidR="00710279" w:rsidRPr="00E6146A" w14:paraId="23761B3E" w14:textId="77777777" w:rsidTr="003D6257">
        <w:trPr>
          <w:trHeight w:val="510"/>
        </w:trPr>
        <w:tc>
          <w:tcPr>
            <w:tcW w:w="940" w:type="pct"/>
            <w:tcBorders>
              <w:top w:val="nil"/>
              <w:left w:val="nil"/>
              <w:bottom w:val="nil"/>
              <w:right w:val="nil"/>
            </w:tcBorders>
            <w:shd w:val="clear" w:color="auto" w:fill="auto"/>
            <w:noWrap/>
            <w:vAlign w:val="bottom"/>
            <w:hideMark/>
          </w:tcPr>
          <w:p w14:paraId="46EDF1FB"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KH</w:t>
            </w:r>
          </w:p>
        </w:tc>
        <w:tc>
          <w:tcPr>
            <w:tcW w:w="4060" w:type="pct"/>
            <w:tcBorders>
              <w:top w:val="nil"/>
              <w:left w:val="nil"/>
              <w:bottom w:val="nil"/>
              <w:right w:val="nil"/>
            </w:tcBorders>
            <w:shd w:val="clear" w:color="auto" w:fill="auto"/>
            <w:noWrap/>
            <w:vAlign w:val="bottom"/>
            <w:hideMark/>
          </w:tcPr>
          <w:p w14:paraId="3168FB1B"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Komunalno Hvar</w:t>
            </w:r>
          </w:p>
        </w:tc>
      </w:tr>
      <w:tr w:rsidR="00710279" w:rsidRPr="00E6146A" w14:paraId="36AAE4B0" w14:textId="77777777" w:rsidTr="003D6257">
        <w:trPr>
          <w:trHeight w:val="510"/>
        </w:trPr>
        <w:tc>
          <w:tcPr>
            <w:tcW w:w="940" w:type="pct"/>
            <w:tcBorders>
              <w:top w:val="nil"/>
              <w:left w:val="nil"/>
              <w:bottom w:val="nil"/>
              <w:right w:val="nil"/>
            </w:tcBorders>
            <w:shd w:val="clear" w:color="auto" w:fill="auto"/>
            <w:noWrap/>
            <w:vAlign w:val="bottom"/>
            <w:hideMark/>
          </w:tcPr>
          <w:p w14:paraId="04FFEA9A"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KOS</w:t>
            </w:r>
          </w:p>
        </w:tc>
        <w:tc>
          <w:tcPr>
            <w:tcW w:w="4060" w:type="pct"/>
            <w:tcBorders>
              <w:top w:val="nil"/>
              <w:left w:val="nil"/>
              <w:bottom w:val="nil"/>
              <w:right w:val="nil"/>
            </w:tcBorders>
            <w:shd w:val="clear" w:color="auto" w:fill="auto"/>
            <w:noWrap/>
            <w:vAlign w:val="bottom"/>
            <w:hideMark/>
          </w:tcPr>
          <w:p w14:paraId="68D7B796"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Konzervatorski odjel Split</w:t>
            </w:r>
          </w:p>
        </w:tc>
      </w:tr>
      <w:tr w:rsidR="00710279" w:rsidRPr="00E6146A" w14:paraId="6481FA0C" w14:textId="77777777" w:rsidTr="003D6257">
        <w:trPr>
          <w:trHeight w:val="510"/>
        </w:trPr>
        <w:tc>
          <w:tcPr>
            <w:tcW w:w="940" w:type="pct"/>
            <w:tcBorders>
              <w:top w:val="nil"/>
              <w:left w:val="nil"/>
              <w:bottom w:val="nil"/>
              <w:right w:val="nil"/>
            </w:tcBorders>
            <w:shd w:val="clear" w:color="auto" w:fill="auto"/>
            <w:noWrap/>
            <w:vAlign w:val="bottom"/>
            <w:hideMark/>
          </w:tcPr>
          <w:p w14:paraId="5513FCB1"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KP</w:t>
            </w:r>
          </w:p>
        </w:tc>
        <w:tc>
          <w:tcPr>
            <w:tcW w:w="4060" w:type="pct"/>
            <w:tcBorders>
              <w:top w:val="nil"/>
              <w:left w:val="nil"/>
              <w:bottom w:val="nil"/>
              <w:right w:val="nil"/>
            </w:tcBorders>
            <w:shd w:val="clear" w:color="auto" w:fill="auto"/>
            <w:noWrap/>
            <w:vAlign w:val="bottom"/>
            <w:hideMark/>
          </w:tcPr>
          <w:p w14:paraId="7AD1FA73"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Koncesionar područja</w:t>
            </w:r>
          </w:p>
        </w:tc>
      </w:tr>
      <w:tr w:rsidR="00710279" w:rsidRPr="00E6146A" w14:paraId="327FAD75" w14:textId="77777777" w:rsidTr="003D6257">
        <w:trPr>
          <w:trHeight w:val="510"/>
        </w:trPr>
        <w:tc>
          <w:tcPr>
            <w:tcW w:w="940" w:type="pct"/>
            <w:tcBorders>
              <w:top w:val="nil"/>
              <w:left w:val="nil"/>
              <w:bottom w:val="nil"/>
              <w:right w:val="nil"/>
            </w:tcBorders>
            <w:shd w:val="clear" w:color="auto" w:fill="auto"/>
            <w:noWrap/>
            <w:vAlign w:val="bottom"/>
            <w:hideMark/>
          </w:tcPr>
          <w:p w14:paraId="69628A54"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KS</w:t>
            </w:r>
          </w:p>
        </w:tc>
        <w:tc>
          <w:tcPr>
            <w:tcW w:w="4060" w:type="pct"/>
            <w:tcBorders>
              <w:top w:val="nil"/>
              <w:left w:val="nil"/>
              <w:bottom w:val="nil"/>
              <w:right w:val="nil"/>
            </w:tcBorders>
            <w:shd w:val="clear" w:color="auto" w:fill="auto"/>
            <w:noWrap/>
            <w:vAlign w:val="bottom"/>
            <w:hideMark/>
          </w:tcPr>
          <w:p w14:paraId="0461AEE8"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Koncesionari sidrišta</w:t>
            </w:r>
          </w:p>
        </w:tc>
      </w:tr>
      <w:tr w:rsidR="00710279" w:rsidRPr="00E6146A" w14:paraId="541FEF94" w14:textId="77777777" w:rsidTr="003D6257">
        <w:trPr>
          <w:trHeight w:val="510"/>
        </w:trPr>
        <w:tc>
          <w:tcPr>
            <w:tcW w:w="940" w:type="pct"/>
            <w:tcBorders>
              <w:top w:val="nil"/>
              <w:left w:val="nil"/>
              <w:bottom w:val="nil"/>
              <w:right w:val="nil"/>
            </w:tcBorders>
            <w:shd w:val="clear" w:color="auto" w:fill="auto"/>
            <w:noWrap/>
            <w:vAlign w:val="bottom"/>
            <w:hideMark/>
          </w:tcPr>
          <w:p w14:paraId="672E3DAA"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LAGŠ</w:t>
            </w:r>
          </w:p>
        </w:tc>
        <w:tc>
          <w:tcPr>
            <w:tcW w:w="4060" w:type="pct"/>
            <w:tcBorders>
              <w:top w:val="nil"/>
              <w:left w:val="nil"/>
              <w:bottom w:val="nil"/>
              <w:right w:val="nil"/>
            </w:tcBorders>
            <w:shd w:val="clear" w:color="auto" w:fill="auto"/>
            <w:noWrap/>
            <w:vAlign w:val="bottom"/>
            <w:hideMark/>
          </w:tcPr>
          <w:p w14:paraId="74008CA1"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 xml:space="preserve">Lokalna akcijska grupa </w:t>
            </w:r>
            <w:proofErr w:type="spellStart"/>
            <w:r w:rsidRPr="00AF7A15">
              <w:rPr>
                <w:rFonts w:ascii="Calibri" w:eastAsia="Times New Roman" w:hAnsi="Calibri" w:cs="Calibri"/>
                <w:color w:val="000000"/>
                <w:sz w:val="20"/>
                <w:szCs w:val="20"/>
                <w:lang w:eastAsia="en-GB"/>
              </w:rPr>
              <w:t>Škoji</w:t>
            </w:r>
            <w:proofErr w:type="spellEnd"/>
          </w:p>
        </w:tc>
      </w:tr>
      <w:tr w:rsidR="00710279" w:rsidRPr="00E6146A" w14:paraId="48EF9F93" w14:textId="77777777" w:rsidTr="003D6257">
        <w:trPr>
          <w:trHeight w:val="510"/>
        </w:trPr>
        <w:tc>
          <w:tcPr>
            <w:tcW w:w="940" w:type="pct"/>
            <w:tcBorders>
              <w:top w:val="nil"/>
              <w:left w:val="nil"/>
              <w:bottom w:val="nil"/>
              <w:right w:val="nil"/>
            </w:tcBorders>
            <w:shd w:val="clear" w:color="auto" w:fill="auto"/>
            <w:noWrap/>
            <w:vAlign w:val="bottom"/>
            <w:hideMark/>
          </w:tcPr>
          <w:p w14:paraId="6836DA9A"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LD</w:t>
            </w:r>
          </w:p>
        </w:tc>
        <w:tc>
          <w:tcPr>
            <w:tcW w:w="4060" w:type="pct"/>
            <w:tcBorders>
              <w:top w:val="nil"/>
              <w:left w:val="nil"/>
              <w:bottom w:val="nil"/>
              <w:right w:val="nil"/>
            </w:tcBorders>
            <w:shd w:val="clear" w:color="auto" w:fill="auto"/>
            <w:noWrap/>
            <w:vAlign w:val="bottom"/>
            <w:hideMark/>
          </w:tcPr>
          <w:p w14:paraId="1B6D3DFC"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Lovačka društva</w:t>
            </w:r>
          </w:p>
        </w:tc>
      </w:tr>
      <w:tr w:rsidR="00710279" w:rsidRPr="00E6146A" w14:paraId="11082A81" w14:textId="77777777" w:rsidTr="003D6257">
        <w:trPr>
          <w:trHeight w:val="510"/>
        </w:trPr>
        <w:tc>
          <w:tcPr>
            <w:tcW w:w="940" w:type="pct"/>
            <w:tcBorders>
              <w:top w:val="nil"/>
              <w:left w:val="nil"/>
              <w:bottom w:val="nil"/>
              <w:right w:val="nil"/>
            </w:tcBorders>
            <w:shd w:val="clear" w:color="auto" w:fill="auto"/>
            <w:noWrap/>
            <w:vAlign w:val="bottom"/>
            <w:hideMark/>
          </w:tcPr>
          <w:p w14:paraId="2BC998A1"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LUOH</w:t>
            </w:r>
          </w:p>
        </w:tc>
        <w:tc>
          <w:tcPr>
            <w:tcW w:w="4060" w:type="pct"/>
            <w:tcBorders>
              <w:top w:val="nil"/>
              <w:left w:val="nil"/>
              <w:bottom w:val="nil"/>
              <w:right w:val="nil"/>
            </w:tcBorders>
            <w:shd w:val="clear" w:color="auto" w:fill="auto"/>
            <w:noWrap/>
            <w:vAlign w:val="bottom"/>
            <w:hideMark/>
          </w:tcPr>
          <w:p w14:paraId="6FF1243D"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Lovačka udruga otoka Hvara</w:t>
            </w:r>
          </w:p>
        </w:tc>
      </w:tr>
      <w:tr w:rsidR="00710279" w:rsidRPr="00E6146A" w14:paraId="626CDBAF" w14:textId="77777777" w:rsidTr="003D6257">
        <w:trPr>
          <w:trHeight w:val="510"/>
        </w:trPr>
        <w:tc>
          <w:tcPr>
            <w:tcW w:w="940" w:type="pct"/>
            <w:tcBorders>
              <w:top w:val="nil"/>
              <w:left w:val="nil"/>
              <w:bottom w:val="nil"/>
              <w:right w:val="nil"/>
            </w:tcBorders>
            <w:shd w:val="clear" w:color="auto" w:fill="auto"/>
            <w:noWrap/>
            <w:vAlign w:val="bottom"/>
            <w:hideMark/>
          </w:tcPr>
          <w:p w14:paraId="01535189"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LZ</w:t>
            </w:r>
          </w:p>
        </w:tc>
        <w:tc>
          <w:tcPr>
            <w:tcW w:w="4060" w:type="pct"/>
            <w:tcBorders>
              <w:top w:val="nil"/>
              <w:left w:val="nil"/>
              <w:bottom w:val="nil"/>
              <w:right w:val="nil"/>
            </w:tcBorders>
            <w:shd w:val="clear" w:color="auto" w:fill="auto"/>
            <w:noWrap/>
            <w:vAlign w:val="bottom"/>
            <w:hideMark/>
          </w:tcPr>
          <w:p w14:paraId="746BB0DC"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Lokalna zajednica</w:t>
            </w:r>
          </w:p>
        </w:tc>
      </w:tr>
      <w:tr w:rsidR="00710279" w:rsidRPr="00E6146A" w14:paraId="4B2CDF9E" w14:textId="77777777" w:rsidTr="003D6257">
        <w:trPr>
          <w:trHeight w:val="510"/>
        </w:trPr>
        <w:tc>
          <w:tcPr>
            <w:tcW w:w="940" w:type="pct"/>
            <w:tcBorders>
              <w:top w:val="nil"/>
              <w:left w:val="nil"/>
              <w:bottom w:val="nil"/>
              <w:right w:val="nil"/>
            </w:tcBorders>
            <w:shd w:val="clear" w:color="auto" w:fill="auto"/>
            <w:noWrap/>
            <w:vAlign w:val="bottom"/>
            <w:hideMark/>
          </w:tcPr>
          <w:p w14:paraId="0534C662"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M</w:t>
            </w:r>
          </w:p>
        </w:tc>
        <w:tc>
          <w:tcPr>
            <w:tcW w:w="4060" w:type="pct"/>
            <w:tcBorders>
              <w:top w:val="nil"/>
              <w:left w:val="nil"/>
              <w:bottom w:val="nil"/>
              <w:right w:val="nil"/>
            </w:tcBorders>
            <w:shd w:val="clear" w:color="auto" w:fill="auto"/>
            <w:noWrap/>
            <w:vAlign w:val="bottom"/>
            <w:hideMark/>
          </w:tcPr>
          <w:p w14:paraId="54AB501A"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Mediji</w:t>
            </w:r>
          </w:p>
        </w:tc>
      </w:tr>
      <w:tr w:rsidR="00710279" w:rsidRPr="00E6146A" w14:paraId="64259C3A" w14:textId="77777777" w:rsidTr="003D6257">
        <w:trPr>
          <w:trHeight w:val="510"/>
        </w:trPr>
        <w:tc>
          <w:tcPr>
            <w:tcW w:w="940" w:type="pct"/>
            <w:tcBorders>
              <w:top w:val="nil"/>
              <w:left w:val="nil"/>
              <w:bottom w:val="nil"/>
              <w:right w:val="nil"/>
            </w:tcBorders>
            <w:shd w:val="clear" w:color="auto" w:fill="auto"/>
            <w:noWrap/>
            <w:vAlign w:val="bottom"/>
            <w:hideMark/>
          </w:tcPr>
          <w:p w14:paraId="138B9900"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proofErr w:type="spellStart"/>
            <w:r w:rsidRPr="00AF7A15">
              <w:rPr>
                <w:rFonts w:ascii="Calibri" w:eastAsia="Times New Roman" w:hAnsi="Calibri" w:cs="Calibri"/>
                <w:color w:val="000000"/>
                <w:sz w:val="20"/>
                <w:szCs w:val="20"/>
                <w:lang w:eastAsia="en-GB"/>
              </w:rPr>
              <w:t>MedPAN</w:t>
            </w:r>
            <w:proofErr w:type="spellEnd"/>
          </w:p>
        </w:tc>
        <w:tc>
          <w:tcPr>
            <w:tcW w:w="4060" w:type="pct"/>
            <w:tcBorders>
              <w:top w:val="nil"/>
              <w:left w:val="nil"/>
              <w:bottom w:val="nil"/>
              <w:right w:val="nil"/>
            </w:tcBorders>
            <w:shd w:val="clear" w:color="auto" w:fill="auto"/>
            <w:noWrap/>
            <w:vAlign w:val="bottom"/>
            <w:hideMark/>
          </w:tcPr>
          <w:p w14:paraId="6D795E5A" w14:textId="1606954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proofErr w:type="spellStart"/>
            <w:r w:rsidRPr="00AF7A15">
              <w:rPr>
                <w:rFonts w:ascii="Calibri" w:eastAsia="Times New Roman" w:hAnsi="Calibri" w:cs="Calibri"/>
                <w:color w:val="000000"/>
                <w:sz w:val="20"/>
                <w:szCs w:val="20"/>
                <w:lang w:eastAsia="en-GB"/>
              </w:rPr>
              <w:t>Networ</w:t>
            </w:r>
            <w:proofErr w:type="spellEnd"/>
            <w:r w:rsidRPr="00AF7A15">
              <w:rPr>
                <w:rFonts w:ascii="Calibri" w:eastAsia="Times New Roman" w:hAnsi="Calibri" w:cs="Calibri"/>
                <w:color w:val="000000"/>
                <w:sz w:val="20"/>
                <w:szCs w:val="20"/>
                <w:lang w:eastAsia="en-GB"/>
              </w:rPr>
              <w:t xml:space="preserve"> </w:t>
            </w:r>
            <w:proofErr w:type="spellStart"/>
            <w:r w:rsidRPr="00AF7A15">
              <w:rPr>
                <w:rFonts w:ascii="Calibri" w:eastAsia="Times New Roman" w:hAnsi="Calibri" w:cs="Calibri"/>
                <w:color w:val="000000"/>
                <w:sz w:val="20"/>
                <w:szCs w:val="20"/>
                <w:lang w:eastAsia="en-GB"/>
              </w:rPr>
              <w:t>of</w:t>
            </w:r>
            <w:proofErr w:type="spellEnd"/>
            <w:r w:rsidRPr="00AF7A15">
              <w:rPr>
                <w:rFonts w:ascii="Calibri" w:eastAsia="Times New Roman" w:hAnsi="Calibri" w:cs="Calibri"/>
                <w:color w:val="000000"/>
                <w:sz w:val="20"/>
                <w:szCs w:val="20"/>
                <w:lang w:eastAsia="en-GB"/>
              </w:rPr>
              <w:t xml:space="preserve"> Marine </w:t>
            </w:r>
            <w:proofErr w:type="spellStart"/>
            <w:r w:rsidRPr="00AF7A15">
              <w:rPr>
                <w:rFonts w:ascii="Calibri" w:eastAsia="Times New Roman" w:hAnsi="Calibri" w:cs="Calibri"/>
                <w:color w:val="000000"/>
                <w:sz w:val="20"/>
                <w:szCs w:val="20"/>
                <w:lang w:eastAsia="en-GB"/>
              </w:rPr>
              <w:t>Protected</w:t>
            </w:r>
            <w:proofErr w:type="spellEnd"/>
            <w:r w:rsidRPr="00AF7A15">
              <w:rPr>
                <w:rFonts w:ascii="Calibri" w:eastAsia="Times New Roman" w:hAnsi="Calibri" w:cs="Calibri"/>
                <w:color w:val="000000"/>
                <w:sz w:val="20"/>
                <w:szCs w:val="20"/>
                <w:lang w:eastAsia="en-GB"/>
              </w:rPr>
              <w:t xml:space="preserve"> </w:t>
            </w:r>
            <w:proofErr w:type="spellStart"/>
            <w:r w:rsidR="0077361D">
              <w:rPr>
                <w:rFonts w:ascii="Calibri" w:eastAsia="Times New Roman" w:hAnsi="Calibri" w:cs="Calibri"/>
                <w:color w:val="000000"/>
                <w:sz w:val="20"/>
                <w:szCs w:val="20"/>
                <w:lang w:eastAsia="en-GB"/>
              </w:rPr>
              <w:t>A</w:t>
            </w:r>
            <w:r w:rsidRPr="00AF7A15">
              <w:rPr>
                <w:rFonts w:ascii="Calibri" w:eastAsia="Times New Roman" w:hAnsi="Calibri" w:cs="Calibri"/>
                <w:color w:val="000000"/>
                <w:sz w:val="20"/>
                <w:szCs w:val="20"/>
                <w:lang w:eastAsia="en-GB"/>
              </w:rPr>
              <w:t>reas</w:t>
            </w:r>
            <w:proofErr w:type="spellEnd"/>
            <w:r w:rsidRPr="00AF7A15">
              <w:rPr>
                <w:rFonts w:ascii="Calibri" w:eastAsia="Times New Roman" w:hAnsi="Calibri" w:cs="Calibri"/>
                <w:color w:val="000000"/>
                <w:sz w:val="20"/>
                <w:szCs w:val="20"/>
                <w:lang w:eastAsia="en-GB"/>
              </w:rPr>
              <w:t xml:space="preserve"> </w:t>
            </w:r>
            <w:proofErr w:type="spellStart"/>
            <w:r w:rsidRPr="00AF7A15">
              <w:rPr>
                <w:rFonts w:ascii="Calibri" w:eastAsia="Times New Roman" w:hAnsi="Calibri" w:cs="Calibri"/>
                <w:color w:val="000000"/>
                <w:sz w:val="20"/>
                <w:szCs w:val="20"/>
                <w:lang w:eastAsia="en-GB"/>
              </w:rPr>
              <w:t>in</w:t>
            </w:r>
            <w:proofErr w:type="spellEnd"/>
            <w:r w:rsidRPr="00AF7A15">
              <w:rPr>
                <w:rFonts w:ascii="Calibri" w:eastAsia="Times New Roman" w:hAnsi="Calibri" w:cs="Calibri"/>
                <w:color w:val="000000"/>
                <w:sz w:val="20"/>
                <w:szCs w:val="20"/>
                <w:lang w:eastAsia="en-GB"/>
              </w:rPr>
              <w:t xml:space="preserve"> </w:t>
            </w:r>
            <w:proofErr w:type="spellStart"/>
            <w:r w:rsidRPr="00AF7A15">
              <w:rPr>
                <w:rFonts w:ascii="Calibri" w:eastAsia="Times New Roman" w:hAnsi="Calibri" w:cs="Calibri"/>
                <w:color w:val="000000"/>
                <w:sz w:val="20"/>
                <w:szCs w:val="20"/>
                <w:lang w:eastAsia="en-GB"/>
              </w:rPr>
              <w:t>the</w:t>
            </w:r>
            <w:proofErr w:type="spellEnd"/>
            <w:r w:rsidRPr="00AF7A15">
              <w:rPr>
                <w:rFonts w:ascii="Calibri" w:eastAsia="Times New Roman" w:hAnsi="Calibri" w:cs="Calibri"/>
                <w:color w:val="000000"/>
                <w:sz w:val="20"/>
                <w:szCs w:val="20"/>
                <w:lang w:eastAsia="en-GB"/>
              </w:rPr>
              <w:t xml:space="preserve"> </w:t>
            </w:r>
            <w:proofErr w:type="spellStart"/>
            <w:r w:rsidRPr="00AF7A15">
              <w:rPr>
                <w:rFonts w:ascii="Calibri" w:eastAsia="Times New Roman" w:hAnsi="Calibri" w:cs="Calibri"/>
                <w:color w:val="000000"/>
                <w:sz w:val="20"/>
                <w:szCs w:val="20"/>
                <w:lang w:eastAsia="en-GB"/>
              </w:rPr>
              <w:t>Mediterranean</w:t>
            </w:r>
            <w:proofErr w:type="spellEnd"/>
          </w:p>
        </w:tc>
      </w:tr>
      <w:tr w:rsidR="00710279" w:rsidRPr="00E6146A" w14:paraId="74C40BD3" w14:textId="77777777" w:rsidTr="003D6257">
        <w:trPr>
          <w:trHeight w:val="510"/>
        </w:trPr>
        <w:tc>
          <w:tcPr>
            <w:tcW w:w="940" w:type="pct"/>
            <w:tcBorders>
              <w:top w:val="nil"/>
              <w:left w:val="nil"/>
              <w:bottom w:val="nil"/>
              <w:right w:val="nil"/>
            </w:tcBorders>
            <w:shd w:val="clear" w:color="auto" w:fill="auto"/>
            <w:noWrap/>
            <w:vAlign w:val="bottom"/>
            <w:hideMark/>
          </w:tcPr>
          <w:p w14:paraId="11E74EE4"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MHB</w:t>
            </w:r>
          </w:p>
        </w:tc>
        <w:tc>
          <w:tcPr>
            <w:tcW w:w="4060" w:type="pct"/>
            <w:tcBorders>
              <w:top w:val="nil"/>
              <w:left w:val="nil"/>
              <w:bottom w:val="nil"/>
              <w:right w:val="nil"/>
            </w:tcBorders>
            <w:shd w:val="clear" w:color="auto" w:fill="auto"/>
            <w:noWrap/>
            <w:vAlign w:val="bottom"/>
            <w:hideMark/>
          </w:tcPr>
          <w:p w14:paraId="71CA30EE" w14:textId="25778848"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 xml:space="preserve">Muzej </w:t>
            </w:r>
            <w:r w:rsidR="0077361D">
              <w:rPr>
                <w:rFonts w:ascii="Calibri" w:eastAsia="Times New Roman" w:hAnsi="Calibri" w:cs="Calibri"/>
                <w:color w:val="000000"/>
                <w:sz w:val="20"/>
                <w:szCs w:val="20"/>
                <w:lang w:eastAsia="en-GB"/>
              </w:rPr>
              <w:t>h</w:t>
            </w:r>
            <w:r w:rsidRPr="00AF7A15">
              <w:rPr>
                <w:rFonts w:ascii="Calibri" w:eastAsia="Times New Roman" w:hAnsi="Calibri" w:cs="Calibri"/>
                <w:color w:val="000000"/>
                <w:sz w:val="20"/>
                <w:szCs w:val="20"/>
                <w:lang w:eastAsia="en-GB"/>
              </w:rPr>
              <w:t>varske baštine</w:t>
            </w:r>
          </w:p>
        </w:tc>
      </w:tr>
      <w:tr w:rsidR="00710279" w:rsidRPr="00E6146A" w14:paraId="2637D289" w14:textId="77777777" w:rsidTr="003D6257">
        <w:trPr>
          <w:trHeight w:val="510"/>
        </w:trPr>
        <w:tc>
          <w:tcPr>
            <w:tcW w:w="940" w:type="pct"/>
            <w:tcBorders>
              <w:top w:val="nil"/>
              <w:left w:val="nil"/>
              <w:bottom w:val="nil"/>
              <w:right w:val="nil"/>
            </w:tcBorders>
            <w:shd w:val="clear" w:color="auto" w:fill="auto"/>
            <w:noWrap/>
            <w:vAlign w:val="bottom"/>
            <w:hideMark/>
          </w:tcPr>
          <w:p w14:paraId="2006971D"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MINGOR</w:t>
            </w:r>
          </w:p>
        </w:tc>
        <w:tc>
          <w:tcPr>
            <w:tcW w:w="4060" w:type="pct"/>
            <w:tcBorders>
              <w:top w:val="nil"/>
              <w:left w:val="nil"/>
              <w:bottom w:val="nil"/>
              <w:right w:val="nil"/>
            </w:tcBorders>
            <w:shd w:val="clear" w:color="auto" w:fill="auto"/>
            <w:noWrap/>
            <w:vAlign w:val="bottom"/>
            <w:hideMark/>
          </w:tcPr>
          <w:p w14:paraId="37DFF7F2"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Ministarstvo gospodarstva i održivog razvoja</w:t>
            </w:r>
          </w:p>
        </w:tc>
      </w:tr>
      <w:tr w:rsidR="00710279" w:rsidRPr="00E6146A" w14:paraId="57F03E8A" w14:textId="77777777" w:rsidTr="003D6257">
        <w:trPr>
          <w:trHeight w:val="510"/>
        </w:trPr>
        <w:tc>
          <w:tcPr>
            <w:tcW w:w="940" w:type="pct"/>
            <w:tcBorders>
              <w:top w:val="nil"/>
              <w:left w:val="nil"/>
              <w:bottom w:val="nil"/>
              <w:right w:val="nil"/>
            </w:tcBorders>
            <w:shd w:val="clear" w:color="auto" w:fill="auto"/>
            <w:noWrap/>
            <w:vAlign w:val="bottom"/>
            <w:hideMark/>
          </w:tcPr>
          <w:p w14:paraId="4694A085"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MINIST</w:t>
            </w:r>
          </w:p>
        </w:tc>
        <w:tc>
          <w:tcPr>
            <w:tcW w:w="4060" w:type="pct"/>
            <w:tcBorders>
              <w:top w:val="nil"/>
              <w:left w:val="nil"/>
              <w:bottom w:val="nil"/>
              <w:right w:val="nil"/>
            </w:tcBorders>
            <w:shd w:val="clear" w:color="auto" w:fill="auto"/>
            <w:noWrap/>
            <w:vAlign w:val="bottom"/>
            <w:hideMark/>
          </w:tcPr>
          <w:p w14:paraId="4EDEE47C"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Ministarstva</w:t>
            </w:r>
          </w:p>
        </w:tc>
      </w:tr>
      <w:tr w:rsidR="00710279" w:rsidRPr="00E6146A" w14:paraId="47EEB646" w14:textId="77777777" w:rsidTr="003D6257">
        <w:trPr>
          <w:trHeight w:val="510"/>
        </w:trPr>
        <w:tc>
          <w:tcPr>
            <w:tcW w:w="940" w:type="pct"/>
            <w:tcBorders>
              <w:top w:val="nil"/>
              <w:left w:val="nil"/>
              <w:bottom w:val="nil"/>
              <w:right w:val="nil"/>
            </w:tcBorders>
            <w:shd w:val="clear" w:color="auto" w:fill="auto"/>
            <w:noWrap/>
            <w:vAlign w:val="bottom"/>
            <w:hideMark/>
          </w:tcPr>
          <w:p w14:paraId="369C17A3"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MMPI</w:t>
            </w:r>
          </w:p>
        </w:tc>
        <w:tc>
          <w:tcPr>
            <w:tcW w:w="4060" w:type="pct"/>
            <w:tcBorders>
              <w:top w:val="nil"/>
              <w:left w:val="nil"/>
              <w:bottom w:val="nil"/>
              <w:right w:val="nil"/>
            </w:tcBorders>
            <w:shd w:val="clear" w:color="auto" w:fill="auto"/>
            <w:noWrap/>
            <w:vAlign w:val="bottom"/>
            <w:hideMark/>
          </w:tcPr>
          <w:p w14:paraId="1D43AA73"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Ministarstvo mora, prometa i infrastrukture</w:t>
            </w:r>
          </w:p>
        </w:tc>
      </w:tr>
      <w:tr w:rsidR="00710279" w:rsidRPr="00E6146A" w14:paraId="39DD7775" w14:textId="77777777" w:rsidTr="003D6257">
        <w:trPr>
          <w:trHeight w:val="510"/>
        </w:trPr>
        <w:tc>
          <w:tcPr>
            <w:tcW w:w="940" w:type="pct"/>
            <w:tcBorders>
              <w:top w:val="nil"/>
              <w:left w:val="nil"/>
              <w:right w:val="nil"/>
            </w:tcBorders>
            <w:shd w:val="clear" w:color="auto" w:fill="auto"/>
            <w:noWrap/>
            <w:vAlign w:val="bottom"/>
            <w:hideMark/>
          </w:tcPr>
          <w:p w14:paraId="2BD3739F" w14:textId="5FDA08E4"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 xml:space="preserve">MP </w:t>
            </w:r>
            <w:r w:rsidR="00E17779">
              <w:rPr>
                <w:rFonts w:ascii="Calibri" w:eastAsia="Times New Roman" w:hAnsi="Calibri" w:cs="Calibri"/>
                <w:color w:val="000000"/>
                <w:sz w:val="20"/>
                <w:szCs w:val="20"/>
                <w:lang w:eastAsia="en-GB"/>
              </w:rPr>
              <w:t>–</w:t>
            </w:r>
            <w:r w:rsidRPr="00AF7A15">
              <w:rPr>
                <w:rFonts w:ascii="Calibri" w:eastAsia="Times New Roman" w:hAnsi="Calibri" w:cs="Calibri"/>
                <w:color w:val="000000"/>
                <w:sz w:val="20"/>
                <w:szCs w:val="20"/>
                <w:lang w:eastAsia="en-GB"/>
              </w:rPr>
              <w:t xml:space="preserve"> SPŠ</w:t>
            </w:r>
          </w:p>
        </w:tc>
        <w:tc>
          <w:tcPr>
            <w:tcW w:w="4060" w:type="pct"/>
            <w:tcBorders>
              <w:top w:val="nil"/>
              <w:left w:val="nil"/>
              <w:right w:val="nil"/>
            </w:tcBorders>
            <w:shd w:val="clear" w:color="auto" w:fill="auto"/>
            <w:noWrap/>
            <w:vAlign w:val="bottom"/>
            <w:hideMark/>
          </w:tcPr>
          <w:p w14:paraId="6A076C95"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Ministarstvo poljoprivrede - sektor za privatne šume</w:t>
            </w:r>
          </w:p>
        </w:tc>
      </w:tr>
      <w:tr w:rsidR="00710279" w:rsidRPr="00E6146A" w14:paraId="3B5A71F2" w14:textId="77777777" w:rsidTr="003D6257">
        <w:trPr>
          <w:trHeight w:val="510"/>
        </w:trPr>
        <w:tc>
          <w:tcPr>
            <w:tcW w:w="940" w:type="pct"/>
            <w:shd w:val="clear" w:color="auto" w:fill="auto"/>
            <w:noWrap/>
            <w:vAlign w:val="bottom"/>
            <w:hideMark/>
          </w:tcPr>
          <w:p w14:paraId="003C897E" w14:textId="5BA84C8A"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 xml:space="preserve">MPPI </w:t>
            </w:r>
            <w:r w:rsidR="00E17779">
              <w:rPr>
                <w:rFonts w:ascii="Calibri" w:eastAsia="Times New Roman" w:hAnsi="Calibri" w:cs="Calibri"/>
                <w:color w:val="000000"/>
                <w:sz w:val="20"/>
                <w:szCs w:val="20"/>
                <w:lang w:eastAsia="en-GB"/>
              </w:rPr>
              <w:t>–</w:t>
            </w:r>
            <w:r w:rsidRPr="00AF7A15">
              <w:rPr>
                <w:rFonts w:ascii="Calibri" w:eastAsia="Times New Roman" w:hAnsi="Calibri" w:cs="Calibri"/>
                <w:color w:val="000000"/>
                <w:sz w:val="20"/>
                <w:szCs w:val="20"/>
                <w:lang w:eastAsia="en-GB"/>
              </w:rPr>
              <w:t xml:space="preserve"> PI</w:t>
            </w:r>
          </w:p>
        </w:tc>
        <w:tc>
          <w:tcPr>
            <w:tcW w:w="4060" w:type="pct"/>
            <w:shd w:val="clear" w:color="auto" w:fill="auto"/>
            <w:noWrap/>
            <w:vAlign w:val="bottom"/>
            <w:hideMark/>
          </w:tcPr>
          <w:p w14:paraId="2D734CEA"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Ministarstvo mora, prometa i infrastrukture - pomorska inspekcija</w:t>
            </w:r>
          </w:p>
        </w:tc>
      </w:tr>
      <w:tr w:rsidR="00710279" w:rsidRPr="00E6146A" w14:paraId="25CA6847" w14:textId="77777777" w:rsidTr="003D6257">
        <w:trPr>
          <w:trHeight w:val="510"/>
        </w:trPr>
        <w:tc>
          <w:tcPr>
            <w:tcW w:w="940" w:type="pct"/>
            <w:shd w:val="clear" w:color="auto" w:fill="auto"/>
            <w:noWrap/>
            <w:vAlign w:val="bottom"/>
            <w:hideMark/>
          </w:tcPr>
          <w:p w14:paraId="17D216FA" w14:textId="2C142205"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MP</w:t>
            </w:r>
            <w:r w:rsidR="000C668D">
              <w:rPr>
                <w:rFonts w:ascii="Calibri" w:eastAsia="Times New Roman" w:hAnsi="Calibri" w:cs="Calibri"/>
                <w:color w:val="000000"/>
                <w:sz w:val="20"/>
                <w:szCs w:val="20"/>
                <w:lang w:eastAsia="en-GB"/>
              </w:rPr>
              <w:t>S</w:t>
            </w:r>
          </w:p>
        </w:tc>
        <w:tc>
          <w:tcPr>
            <w:tcW w:w="4060" w:type="pct"/>
            <w:shd w:val="clear" w:color="auto" w:fill="auto"/>
            <w:noWrap/>
            <w:vAlign w:val="bottom"/>
            <w:hideMark/>
          </w:tcPr>
          <w:p w14:paraId="71C821ED" w14:textId="42401D68" w:rsidR="00710279" w:rsidRPr="00AF7A15" w:rsidRDefault="00710279" w:rsidP="00E111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Ministarstvo poljoprivrede</w:t>
            </w:r>
          </w:p>
        </w:tc>
      </w:tr>
      <w:tr w:rsidR="00710279" w:rsidRPr="00E6146A" w14:paraId="1752B046" w14:textId="77777777" w:rsidTr="003D6257">
        <w:trPr>
          <w:trHeight w:val="510"/>
        </w:trPr>
        <w:tc>
          <w:tcPr>
            <w:tcW w:w="940" w:type="pct"/>
            <w:shd w:val="clear" w:color="auto" w:fill="auto"/>
            <w:noWrap/>
            <w:vAlign w:val="bottom"/>
            <w:hideMark/>
          </w:tcPr>
          <w:p w14:paraId="610F23EA"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NCH</w:t>
            </w:r>
          </w:p>
        </w:tc>
        <w:tc>
          <w:tcPr>
            <w:tcW w:w="4060" w:type="pct"/>
            <w:shd w:val="clear" w:color="auto" w:fill="auto"/>
            <w:noWrap/>
            <w:vAlign w:val="bottom"/>
            <w:hideMark/>
          </w:tcPr>
          <w:p w14:paraId="1CE1A3B9"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Nautički centar Hvar</w:t>
            </w:r>
          </w:p>
        </w:tc>
      </w:tr>
      <w:tr w:rsidR="00710279" w:rsidRPr="00E6146A" w14:paraId="21FCC816" w14:textId="77777777" w:rsidTr="003D6257">
        <w:trPr>
          <w:trHeight w:val="510"/>
        </w:trPr>
        <w:tc>
          <w:tcPr>
            <w:tcW w:w="940" w:type="pct"/>
            <w:shd w:val="clear" w:color="auto" w:fill="auto"/>
            <w:noWrap/>
            <w:vAlign w:val="bottom"/>
          </w:tcPr>
          <w:p w14:paraId="5A412C85"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NC</w:t>
            </w:r>
          </w:p>
        </w:tc>
        <w:tc>
          <w:tcPr>
            <w:tcW w:w="4060" w:type="pct"/>
            <w:shd w:val="clear" w:color="auto" w:fill="auto"/>
            <w:noWrap/>
            <w:vAlign w:val="bottom"/>
          </w:tcPr>
          <w:p w14:paraId="1155C1E9" w14:textId="03C5C1A0"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Nautički cent</w:t>
            </w:r>
            <w:r w:rsidR="008653D2">
              <w:rPr>
                <w:rFonts w:ascii="Calibri" w:eastAsia="Times New Roman" w:hAnsi="Calibri" w:cs="Calibri"/>
                <w:color w:val="000000"/>
                <w:sz w:val="20"/>
                <w:szCs w:val="20"/>
                <w:lang w:eastAsia="en-GB"/>
              </w:rPr>
              <w:t>r</w:t>
            </w:r>
            <w:r w:rsidRPr="00AF7A15">
              <w:rPr>
                <w:rFonts w:ascii="Calibri" w:eastAsia="Times New Roman" w:hAnsi="Calibri" w:cs="Calibri"/>
                <w:color w:val="000000"/>
                <w:sz w:val="20"/>
                <w:szCs w:val="20"/>
                <w:lang w:eastAsia="en-GB"/>
              </w:rPr>
              <w:t>i</w:t>
            </w:r>
          </w:p>
        </w:tc>
      </w:tr>
      <w:tr w:rsidR="00710279" w:rsidRPr="00E6146A" w14:paraId="5B6C4E6F" w14:textId="77777777" w:rsidTr="003D6257">
        <w:trPr>
          <w:trHeight w:val="510"/>
        </w:trPr>
        <w:tc>
          <w:tcPr>
            <w:tcW w:w="940" w:type="pct"/>
            <w:shd w:val="clear" w:color="auto" w:fill="auto"/>
            <w:noWrap/>
            <w:vAlign w:val="bottom"/>
            <w:hideMark/>
          </w:tcPr>
          <w:p w14:paraId="7994AF8F"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OCD</w:t>
            </w:r>
          </w:p>
        </w:tc>
        <w:tc>
          <w:tcPr>
            <w:tcW w:w="4060" w:type="pct"/>
            <w:shd w:val="clear" w:color="auto" w:fill="auto"/>
            <w:noWrap/>
            <w:vAlign w:val="bottom"/>
            <w:hideMark/>
          </w:tcPr>
          <w:p w14:paraId="581FEA4C"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Organizacije civilnog društva</w:t>
            </w:r>
          </w:p>
        </w:tc>
      </w:tr>
      <w:tr w:rsidR="00710279" w:rsidRPr="00E6146A" w14:paraId="7443F966" w14:textId="77777777" w:rsidTr="003D6257">
        <w:trPr>
          <w:trHeight w:val="510"/>
        </w:trPr>
        <w:tc>
          <w:tcPr>
            <w:tcW w:w="940" w:type="pct"/>
            <w:shd w:val="clear" w:color="auto" w:fill="auto"/>
            <w:noWrap/>
            <w:vAlign w:val="bottom"/>
            <w:hideMark/>
          </w:tcPr>
          <w:p w14:paraId="6509D695"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OJ</w:t>
            </w:r>
          </w:p>
        </w:tc>
        <w:tc>
          <w:tcPr>
            <w:tcW w:w="4060" w:type="pct"/>
            <w:shd w:val="clear" w:color="auto" w:fill="auto"/>
            <w:noWrap/>
            <w:vAlign w:val="bottom"/>
            <w:hideMark/>
          </w:tcPr>
          <w:p w14:paraId="4579FF4D"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Općina Jelsa</w:t>
            </w:r>
          </w:p>
        </w:tc>
      </w:tr>
      <w:tr w:rsidR="00710279" w:rsidRPr="00E6146A" w14:paraId="4FEAA950" w14:textId="77777777" w:rsidTr="003D6257">
        <w:trPr>
          <w:trHeight w:val="510"/>
        </w:trPr>
        <w:tc>
          <w:tcPr>
            <w:tcW w:w="940" w:type="pct"/>
            <w:shd w:val="clear" w:color="auto" w:fill="auto"/>
            <w:noWrap/>
            <w:vAlign w:val="bottom"/>
            <w:hideMark/>
          </w:tcPr>
          <w:p w14:paraId="6EC3A262"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lastRenderedPageBreak/>
              <w:t>OŠ</w:t>
            </w:r>
          </w:p>
        </w:tc>
        <w:tc>
          <w:tcPr>
            <w:tcW w:w="4060" w:type="pct"/>
            <w:shd w:val="clear" w:color="auto" w:fill="auto"/>
            <w:noWrap/>
            <w:vAlign w:val="bottom"/>
            <w:hideMark/>
          </w:tcPr>
          <w:p w14:paraId="62396BD5"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Osnovne škole</w:t>
            </w:r>
          </w:p>
        </w:tc>
      </w:tr>
      <w:tr w:rsidR="00710279" w:rsidRPr="00E6146A" w14:paraId="107B7E8F" w14:textId="77777777" w:rsidTr="003D6257">
        <w:trPr>
          <w:trHeight w:val="510"/>
        </w:trPr>
        <w:tc>
          <w:tcPr>
            <w:tcW w:w="940" w:type="pct"/>
            <w:shd w:val="clear" w:color="auto" w:fill="auto"/>
            <w:noWrap/>
            <w:vAlign w:val="bottom"/>
            <w:hideMark/>
          </w:tcPr>
          <w:p w14:paraId="786E4138"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OŠH</w:t>
            </w:r>
          </w:p>
        </w:tc>
        <w:tc>
          <w:tcPr>
            <w:tcW w:w="4060" w:type="pct"/>
            <w:shd w:val="clear" w:color="auto" w:fill="auto"/>
            <w:noWrap/>
            <w:vAlign w:val="bottom"/>
            <w:hideMark/>
          </w:tcPr>
          <w:p w14:paraId="38C8F569"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Osnovna škola Hvar</w:t>
            </w:r>
          </w:p>
        </w:tc>
      </w:tr>
      <w:tr w:rsidR="00710279" w:rsidRPr="00E6146A" w14:paraId="4511EC7F" w14:textId="77777777" w:rsidTr="003D6257">
        <w:trPr>
          <w:trHeight w:val="510"/>
        </w:trPr>
        <w:tc>
          <w:tcPr>
            <w:tcW w:w="940" w:type="pct"/>
            <w:shd w:val="clear" w:color="auto" w:fill="auto"/>
            <w:noWrap/>
            <w:vAlign w:val="bottom"/>
            <w:hideMark/>
          </w:tcPr>
          <w:p w14:paraId="6CB2FD60"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OŠJ</w:t>
            </w:r>
          </w:p>
        </w:tc>
        <w:tc>
          <w:tcPr>
            <w:tcW w:w="4060" w:type="pct"/>
            <w:shd w:val="clear" w:color="auto" w:fill="auto"/>
            <w:noWrap/>
            <w:vAlign w:val="bottom"/>
            <w:hideMark/>
          </w:tcPr>
          <w:p w14:paraId="29AF4C61"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Osnovna škola Jelsa</w:t>
            </w:r>
          </w:p>
        </w:tc>
      </w:tr>
      <w:tr w:rsidR="00710279" w:rsidRPr="00E6146A" w14:paraId="3A5D24B5" w14:textId="77777777" w:rsidTr="003D6257">
        <w:trPr>
          <w:trHeight w:val="510"/>
        </w:trPr>
        <w:tc>
          <w:tcPr>
            <w:tcW w:w="940" w:type="pct"/>
            <w:shd w:val="clear" w:color="auto" w:fill="auto"/>
            <w:noWrap/>
            <w:vAlign w:val="bottom"/>
            <w:hideMark/>
          </w:tcPr>
          <w:p w14:paraId="5BAA9402"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OSMSS</w:t>
            </w:r>
          </w:p>
        </w:tc>
        <w:tc>
          <w:tcPr>
            <w:tcW w:w="4060" w:type="pct"/>
            <w:shd w:val="clear" w:color="auto" w:fill="auto"/>
            <w:noWrap/>
            <w:vAlign w:val="bottom"/>
            <w:hideMark/>
          </w:tcPr>
          <w:p w14:paraId="39FD02B1"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Odjela za studije mora Sveučilišta u Splitu</w:t>
            </w:r>
          </w:p>
        </w:tc>
      </w:tr>
      <w:tr w:rsidR="00710279" w:rsidRPr="00E6146A" w14:paraId="431F0AE5" w14:textId="77777777" w:rsidTr="003D6257">
        <w:trPr>
          <w:trHeight w:val="510"/>
        </w:trPr>
        <w:tc>
          <w:tcPr>
            <w:tcW w:w="940" w:type="pct"/>
            <w:shd w:val="clear" w:color="auto" w:fill="auto"/>
            <w:noWrap/>
            <w:vAlign w:val="bottom"/>
            <w:hideMark/>
          </w:tcPr>
          <w:p w14:paraId="2255F684"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P</w:t>
            </w:r>
          </w:p>
        </w:tc>
        <w:tc>
          <w:tcPr>
            <w:tcW w:w="4060" w:type="pct"/>
            <w:shd w:val="clear" w:color="auto" w:fill="auto"/>
            <w:noWrap/>
            <w:vAlign w:val="bottom"/>
            <w:hideMark/>
          </w:tcPr>
          <w:p w14:paraId="56DEF9B9"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proofErr w:type="spellStart"/>
            <w:r w:rsidRPr="00AF7A15">
              <w:rPr>
                <w:rFonts w:ascii="Calibri" w:eastAsia="Times New Roman" w:hAnsi="Calibri" w:cs="Calibri"/>
                <w:color w:val="000000"/>
                <w:sz w:val="20"/>
                <w:szCs w:val="20"/>
                <w:lang w:eastAsia="en-GB"/>
              </w:rPr>
              <w:t>Plovput</w:t>
            </w:r>
            <w:proofErr w:type="spellEnd"/>
          </w:p>
        </w:tc>
      </w:tr>
      <w:tr w:rsidR="00710279" w:rsidRPr="00E6146A" w14:paraId="1349AB8B" w14:textId="77777777" w:rsidTr="003D6257">
        <w:trPr>
          <w:trHeight w:val="510"/>
        </w:trPr>
        <w:tc>
          <w:tcPr>
            <w:tcW w:w="940" w:type="pct"/>
            <w:tcBorders>
              <w:left w:val="nil"/>
              <w:bottom w:val="nil"/>
              <w:right w:val="nil"/>
            </w:tcBorders>
            <w:shd w:val="clear" w:color="auto" w:fill="auto"/>
            <w:noWrap/>
            <w:vAlign w:val="bottom"/>
            <w:hideMark/>
          </w:tcPr>
          <w:p w14:paraId="18F1C11F"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PČ</w:t>
            </w:r>
          </w:p>
        </w:tc>
        <w:tc>
          <w:tcPr>
            <w:tcW w:w="4060" w:type="pct"/>
            <w:tcBorders>
              <w:left w:val="nil"/>
              <w:bottom w:val="nil"/>
              <w:right w:val="nil"/>
            </w:tcBorders>
            <w:shd w:val="clear" w:color="auto" w:fill="auto"/>
            <w:noWrap/>
            <w:vAlign w:val="bottom"/>
            <w:hideMark/>
          </w:tcPr>
          <w:p w14:paraId="0D8A7225"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proofErr w:type="spellStart"/>
            <w:r w:rsidRPr="00AF7A15">
              <w:rPr>
                <w:rFonts w:ascii="Calibri" w:eastAsia="Times New Roman" w:hAnsi="Calibri" w:cs="Calibri"/>
                <w:color w:val="000000"/>
                <w:sz w:val="20"/>
                <w:szCs w:val="20"/>
                <w:lang w:eastAsia="en-GB"/>
              </w:rPr>
              <w:t>Pičuljan</w:t>
            </w:r>
            <w:proofErr w:type="spellEnd"/>
            <w:r w:rsidRPr="00AF7A15">
              <w:rPr>
                <w:rFonts w:ascii="Calibri" w:eastAsia="Times New Roman" w:hAnsi="Calibri" w:cs="Calibri"/>
                <w:color w:val="000000"/>
                <w:sz w:val="20"/>
                <w:szCs w:val="20"/>
                <w:lang w:eastAsia="en-GB"/>
              </w:rPr>
              <w:t xml:space="preserve"> d.o.o.</w:t>
            </w:r>
          </w:p>
        </w:tc>
      </w:tr>
      <w:tr w:rsidR="00710279" w:rsidRPr="00E6146A" w14:paraId="73B51749" w14:textId="77777777" w:rsidTr="003D6257">
        <w:trPr>
          <w:trHeight w:val="510"/>
        </w:trPr>
        <w:tc>
          <w:tcPr>
            <w:tcW w:w="940" w:type="pct"/>
            <w:tcBorders>
              <w:top w:val="nil"/>
              <w:left w:val="nil"/>
              <w:bottom w:val="nil"/>
              <w:right w:val="nil"/>
            </w:tcBorders>
            <w:shd w:val="clear" w:color="auto" w:fill="auto"/>
            <w:noWrap/>
            <w:vAlign w:val="bottom"/>
            <w:hideMark/>
          </w:tcPr>
          <w:p w14:paraId="0C46AC85"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PDH</w:t>
            </w:r>
          </w:p>
        </w:tc>
        <w:tc>
          <w:tcPr>
            <w:tcW w:w="4060" w:type="pct"/>
            <w:tcBorders>
              <w:top w:val="nil"/>
              <w:left w:val="nil"/>
              <w:bottom w:val="nil"/>
              <w:right w:val="nil"/>
            </w:tcBorders>
            <w:shd w:val="clear" w:color="auto" w:fill="auto"/>
            <w:noWrap/>
            <w:vAlign w:val="bottom"/>
            <w:hideMark/>
          </w:tcPr>
          <w:p w14:paraId="0E552690"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Planinarsko društvo Hvar</w:t>
            </w:r>
          </w:p>
        </w:tc>
      </w:tr>
      <w:tr w:rsidR="00710279" w:rsidRPr="00E6146A" w14:paraId="41367C58" w14:textId="77777777" w:rsidTr="003D6257">
        <w:trPr>
          <w:trHeight w:val="510"/>
        </w:trPr>
        <w:tc>
          <w:tcPr>
            <w:tcW w:w="940" w:type="pct"/>
            <w:tcBorders>
              <w:top w:val="nil"/>
              <w:left w:val="nil"/>
              <w:bottom w:val="nil"/>
              <w:right w:val="nil"/>
            </w:tcBorders>
            <w:shd w:val="clear" w:color="auto" w:fill="auto"/>
            <w:noWrap/>
            <w:vAlign w:val="bottom"/>
            <w:hideMark/>
          </w:tcPr>
          <w:p w14:paraId="054B3579"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PI</w:t>
            </w:r>
          </w:p>
        </w:tc>
        <w:tc>
          <w:tcPr>
            <w:tcW w:w="4060" w:type="pct"/>
            <w:tcBorders>
              <w:top w:val="nil"/>
              <w:left w:val="nil"/>
              <w:bottom w:val="nil"/>
              <w:right w:val="nil"/>
            </w:tcBorders>
            <w:shd w:val="clear" w:color="auto" w:fill="auto"/>
            <w:noWrap/>
            <w:vAlign w:val="bottom"/>
            <w:hideMark/>
          </w:tcPr>
          <w:p w14:paraId="314F1071"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Privatni investitori</w:t>
            </w:r>
          </w:p>
        </w:tc>
      </w:tr>
      <w:tr w:rsidR="00710279" w:rsidRPr="00E6146A" w14:paraId="0F08FACD" w14:textId="77777777" w:rsidTr="003D6257">
        <w:trPr>
          <w:trHeight w:val="510"/>
        </w:trPr>
        <w:tc>
          <w:tcPr>
            <w:tcW w:w="940" w:type="pct"/>
            <w:tcBorders>
              <w:top w:val="nil"/>
              <w:left w:val="nil"/>
              <w:bottom w:val="nil"/>
              <w:right w:val="nil"/>
            </w:tcBorders>
            <w:shd w:val="clear" w:color="auto" w:fill="auto"/>
            <w:noWrap/>
            <w:vAlign w:val="bottom"/>
            <w:hideMark/>
          </w:tcPr>
          <w:p w14:paraId="624D05C5"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PMF</w:t>
            </w:r>
          </w:p>
        </w:tc>
        <w:tc>
          <w:tcPr>
            <w:tcW w:w="4060" w:type="pct"/>
            <w:tcBorders>
              <w:top w:val="nil"/>
              <w:left w:val="nil"/>
              <w:bottom w:val="nil"/>
              <w:right w:val="nil"/>
            </w:tcBorders>
            <w:shd w:val="clear" w:color="auto" w:fill="auto"/>
            <w:noWrap/>
            <w:vAlign w:val="bottom"/>
            <w:hideMark/>
          </w:tcPr>
          <w:p w14:paraId="3FE3538C"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Prirodoslovno matematički fakultet</w:t>
            </w:r>
          </w:p>
        </w:tc>
      </w:tr>
      <w:tr w:rsidR="00710279" w:rsidRPr="00E6146A" w14:paraId="56F33BA9" w14:textId="77777777" w:rsidTr="003D6257">
        <w:trPr>
          <w:trHeight w:val="510"/>
        </w:trPr>
        <w:tc>
          <w:tcPr>
            <w:tcW w:w="940" w:type="pct"/>
            <w:tcBorders>
              <w:top w:val="nil"/>
              <w:left w:val="nil"/>
              <w:bottom w:val="nil"/>
              <w:right w:val="nil"/>
            </w:tcBorders>
            <w:shd w:val="clear" w:color="auto" w:fill="auto"/>
            <w:noWrap/>
            <w:vAlign w:val="bottom"/>
            <w:hideMark/>
          </w:tcPr>
          <w:p w14:paraId="668A5540"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PMS</w:t>
            </w:r>
          </w:p>
        </w:tc>
        <w:tc>
          <w:tcPr>
            <w:tcW w:w="4060" w:type="pct"/>
            <w:tcBorders>
              <w:top w:val="nil"/>
              <w:left w:val="nil"/>
              <w:bottom w:val="nil"/>
              <w:right w:val="nil"/>
            </w:tcBorders>
            <w:shd w:val="clear" w:color="auto" w:fill="auto"/>
            <w:noWrap/>
            <w:vAlign w:val="bottom"/>
            <w:hideMark/>
          </w:tcPr>
          <w:p w14:paraId="63F55CBA"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Prirodoslovni muzej Split</w:t>
            </w:r>
          </w:p>
        </w:tc>
      </w:tr>
      <w:tr w:rsidR="00710279" w:rsidRPr="00E6146A" w14:paraId="133B0AE0" w14:textId="77777777" w:rsidTr="003D6257">
        <w:trPr>
          <w:trHeight w:val="510"/>
        </w:trPr>
        <w:tc>
          <w:tcPr>
            <w:tcW w:w="940" w:type="pct"/>
            <w:tcBorders>
              <w:top w:val="nil"/>
              <w:left w:val="nil"/>
              <w:bottom w:val="nil"/>
              <w:right w:val="nil"/>
            </w:tcBorders>
            <w:shd w:val="clear" w:color="auto" w:fill="auto"/>
            <w:noWrap/>
            <w:vAlign w:val="bottom"/>
            <w:hideMark/>
          </w:tcPr>
          <w:p w14:paraId="4C44B868"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POLJ</w:t>
            </w:r>
          </w:p>
        </w:tc>
        <w:tc>
          <w:tcPr>
            <w:tcW w:w="4060" w:type="pct"/>
            <w:tcBorders>
              <w:top w:val="nil"/>
              <w:left w:val="nil"/>
              <w:bottom w:val="nil"/>
              <w:right w:val="nil"/>
            </w:tcBorders>
            <w:shd w:val="clear" w:color="auto" w:fill="auto"/>
            <w:noWrap/>
            <w:vAlign w:val="bottom"/>
            <w:hideMark/>
          </w:tcPr>
          <w:p w14:paraId="03634AD9"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Poljoprivrednici</w:t>
            </w:r>
          </w:p>
        </w:tc>
      </w:tr>
      <w:tr w:rsidR="00710279" w:rsidRPr="00E6146A" w14:paraId="1E96ED60" w14:textId="77777777" w:rsidTr="003D6257">
        <w:trPr>
          <w:trHeight w:val="510"/>
        </w:trPr>
        <w:tc>
          <w:tcPr>
            <w:tcW w:w="940" w:type="pct"/>
            <w:tcBorders>
              <w:top w:val="nil"/>
              <w:left w:val="nil"/>
              <w:bottom w:val="nil"/>
              <w:right w:val="nil"/>
            </w:tcBorders>
            <w:shd w:val="clear" w:color="auto" w:fill="auto"/>
            <w:noWrap/>
            <w:vAlign w:val="bottom"/>
            <w:hideMark/>
          </w:tcPr>
          <w:p w14:paraId="5B1CF503"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PP</w:t>
            </w:r>
          </w:p>
        </w:tc>
        <w:tc>
          <w:tcPr>
            <w:tcW w:w="4060" w:type="pct"/>
            <w:tcBorders>
              <w:top w:val="nil"/>
              <w:left w:val="nil"/>
              <w:bottom w:val="nil"/>
              <w:right w:val="nil"/>
            </w:tcBorders>
            <w:shd w:val="clear" w:color="auto" w:fill="auto"/>
            <w:noWrap/>
            <w:vAlign w:val="bottom"/>
            <w:hideMark/>
          </w:tcPr>
          <w:p w14:paraId="00F0526E"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Partneri na projektu</w:t>
            </w:r>
          </w:p>
        </w:tc>
      </w:tr>
      <w:tr w:rsidR="00710279" w:rsidRPr="00E6146A" w14:paraId="280A664B" w14:textId="77777777" w:rsidTr="003D6257">
        <w:trPr>
          <w:trHeight w:val="510"/>
        </w:trPr>
        <w:tc>
          <w:tcPr>
            <w:tcW w:w="940" w:type="pct"/>
            <w:tcBorders>
              <w:top w:val="nil"/>
              <w:left w:val="nil"/>
              <w:bottom w:val="nil"/>
              <w:right w:val="nil"/>
            </w:tcBorders>
            <w:shd w:val="clear" w:color="auto" w:fill="auto"/>
            <w:noWrap/>
            <w:vAlign w:val="bottom"/>
            <w:hideMark/>
          </w:tcPr>
          <w:p w14:paraId="1F1D442F" w14:textId="107EDE56"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PRI MP</w:t>
            </w:r>
            <w:r w:rsidR="000C668D">
              <w:rPr>
                <w:rFonts w:ascii="Calibri" w:eastAsia="Times New Roman" w:hAnsi="Calibri" w:cs="Calibri"/>
                <w:color w:val="000000"/>
                <w:sz w:val="20"/>
                <w:szCs w:val="20"/>
                <w:lang w:eastAsia="en-GB"/>
              </w:rPr>
              <w:t>S</w:t>
            </w:r>
          </w:p>
        </w:tc>
        <w:tc>
          <w:tcPr>
            <w:tcW w:w="4060" w:type="pct"/>
            <w:tcBorders>
              <w:top w:val="nil"/>
              <w:left w:val="nil"/>
              <w:bottom w:val="nil"/>
              <w:right w:val="nil"/>
            </w:tcBorders>
            <w:shd w:val="clear" w:color="auto" w:fill="auto"/>
            <w:noWrap/>
            <w:vAlign w:val="bottom"/>
            <w:hideMark/>
          </w:tcPr>
          <w:p w14:paraId="40CD88EB"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Ribarska inspekcija</w:t>
            </w:r>
          </w:p>
        </w:tc>
      </w:tr>
      <w:tr w:rsidR="00710279" w:rsidRPr="00E6146A" w14:paraId="56A138D7" w14:textId="77777777" w:rsidTr="003D6257">
        <w:trPr>
          <w:trHeight w:val="510"/>
        </w:trPr>
        <w:tc>
          <w:tcPr>
            <w:tcW w:w="940" w:type="pct"/>
            <w:tcBorders>
              <w:top w:val="nil"/>
              <w:left w:val="nil"/>
              <w:bottom w:val="nil"/>
              <w:right w:val="nil"/>
            </w:tcBorders>
            <w:shd w:val="clear" w:color="auto" w:fill="auto"/>
            <w:noWrap/>
            <w:vAlign w:val="bottom"/>
            <w:hideMark/>
          </w:tcPr>
          <w:p w14:paraId="1167B938"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RC</w:t>
            </w:r>
          </w:p>
        </w:tc>
        <w:tc>
          <w:tcPr>
            <w:tcW w:w="4060" w:type="pct"/>
            <w:tcBorders>
              <w:top w:val="nil"/>
              <w:left w:val="nil"/>
              <w:bottom w:val="nil"/>
              <w:right w:val="nil"/>
            </w:tcBorders>
            <w:shd w:val="clear" w:color="auto" w:fill="auto"/>
            <w:noWrap/>
            <w:vAlign w:val="bottom"/>
            <w:hideMark/>
          </w:tcPr>
          <w:p w14:paraId="533941E1"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Ronilački centri</w:t>
            </w:r>
          </w:p>
        </w:tc>
      </w:tr>
      <w:tr w:rsidR="00710279" w:rsidRPr="00E6146A" w14:paraId="0B89B047" w14:textId="77777777" w:rsidTr="003D6257">
        <w:trPr>
          <w:trHeight w:val="510"/>
        </w:trPr>
        <w:tc>
          <w:tcPr>
            <w:tcW w:w="940" w:type="pct"/>
            <w:tcBorders>
              <w:top w:val="nil"/>
              <w:left w:val="nil"/>
              <w:bottom w:val="nil"/>
              <w:right w:val="nil"/>
            </w:tcBorders>
            <w:shd w:val="clear" w:color="auto" w:fill="auto"/>
            <w:noWrap/>
            <w:vAlign w:val="bottom"/>
            <w:hideMark/>
          </w:tcPr>
          <w:p w14:paraId="020E83B9"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RIB</w:t>
            </w:r>
          </w:p>
        </w:tc>
        <w:tc>
          <w:tcPr>
            <w:tcW w:w="4060" w:type="pct"/>
            <w:tcBorders>
              <w:top w:val="nil"/>
              <w:left w:val="nil"/>
              <w:bottom w:val="nil"/>
              <w:right w:val="nil"/>
            </w:tcBorders>
            <w:shd w:val="clear" w:color="auto" w:fill="auto"/>
            <w:noWrap/>
            <w:vAlign w:val="bottom"/>
            <w:hideMark/>
          </w:tcPr>
          <w:p w14:paraId="01E00E1A"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Ribari</w:t>
            </w:r>
          </w:p>
        </w:tc>
      </w:tr>
      <w:tr w:rsidR="00710279" w:rsidRPr="00E6146A" w14:paraId="4FF46DA6" w14:textId="77777777" w:rsidTr="003D6257">
        <w:trPr>
          <w:trHeight w:val="510"/>
        </w:trPr>
        <w:tc>
          <w:tcPr>
            <w:tcW w:w="940" w:type="pct"/>
            <w:tcBorders>
              <w:top w:val="nil"/>
              <w:left w:val="nil"/>
              <w:bottom w:val="nil"/>
              <w:right w:val="nil"/>
            </w:tcBorders>
            <w:shd w:val="clear" w:color="auto" w:fill="auto"/>
            <w:noWrap/>
            <w:vAlign w:val="bottom"/>
            <w:hideMark/>
          </w:tcPr>
          <w:p w14:paraId="3C3C3A14"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RK</w:t>
            </w:r>
          </w:p>
        </w:tc>
        <w:tc>
          <w:tcPr>
            <w:tcW w:w="4060" w:type="pct"/>
            <w:tcBorders>
              <w:top w:val="nil"/>
              <w:left w:val="nil"/>
              <w:bottom w:val="nil"/>
              <w:right w:val="nil"/>
            </w:tcBorders>
            <w:shd w:val="clear" w:color="auto" w:fill="auto"/>
            <w:noWrap/>
            <w:vAlign w:val="bottom"/>
            <w:hideMark/>
          </w:tcPr>
          <w:p w14:paraId="6D8CDC83"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Ronilački klubovi</w:t>
            </w:r>
          </w:p>
        </w:tc>
      </w:tr>
      <w:tr w:rsidR="00710279" w:rsidRPr="00E6146A" w14:paraId="2CB60583" w14:textId="77777777" w:rsidTr="003D6257">
        <w:trPr>
          <w:trHeight w:val="510"/>
        </w:trPr>
        <w:tc>
          <w:tcPr>
            <w:tcW w:w="940" w:type="pct"/>
            <w:tcBorders>
              <w:top w:val="nil"/>
              <w:left w:val="nil"/>
              <w:bottom w:val="nil"/>
              <w:right w:val="nil"/>
            </w:tcBorders>
            <w:shd w:val="clear" w:color="auto" w:fill="auto"/>
            <w:noWrap/>
            <w:vAlign w:val="bottom"/>
            <w:hideMark/>
          </w:tcPr>
          <w:p w14:paraId="6F1F4E0C"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S</w:t>
            </w:r>
          </w:p>
        </w:tc>
        <w:tc>
          <w:tcPr>
            <w:tcW w:w="4060" w:type="pct"/>
            <w:tcBorders>
              <w:top w:val="nil"/>
              <w:left w:val="nil"/>
              <w:bottom w:val="nil"/>
              <w:right w:val="nil"/>
            </w:tcBorders>
            <w:shd w:val="clear" w:color="auto" w:fill="auto"/>
            <w:noWrap/>
            <w:vAlign w:val="bottom"/>
            <w:hideMark/>
          </w:tcPr>
          <w:p w14:paraId="1F020CE9"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proofErr w:type="spellStart"/>
            <w:r w:rsidRPr="00AF7A15">
              <w:rPr>
                <w:rFonts w:ascii="Calibri" w:eastAsia="Times New Roman" w:hAnsi="Calibri" w:cs="Calibri"/>
                <w:color w:val="000000"/>
                <w:sz w:val="20"/>
                <w:szCs w:val="20"/>
                <w:lang w:eastAsia="en-GB"/>
              </w:rPr>
              <w:t>Statim</w:t>
            </w:r>
            <w:proofErr w:type="spellEnd"/>
            <w:r w:rsidRPr="00AF7A15">
              <w:rPr>
                <w:rFonts w:ascii="Calibri" w:eastAsia="Times New Roman" w:hAnsi="Calibri" w:cs="Calibri"/>
                <w:color w:val="000000"/>
                <w:sz w:val="20"/>
                <w:szCs w:val="20"/>
                <w:lang w:eastAsia="en-GB"/>
              </w:rPr>
              <w:t xml:space="preserve"> d.o.o.</w:t>
            </w:r>
          </w:p>
        </w:tc>
      </w:tr>
      <w:tr w:rsidR="00710279" w:rsidRPr="00E6146A" w14:paraId="71FFF506" w14:textId="77777777" w:rsidTr="003D6257">
        <w:trPr>
          <w:trHeight w:val="510"/>
        </w:trPr>
        <w:tc>
          <w:tcPr>
            <w:tcW w:w="940" w:type="pct"/>
            <w:tcBorders>
              <w:top w:val="nil"/>
              <w:left w:val="nil"/>
              <w:bottom w:val="nil"/>
              <w:right w:val="nil"/>
            </w:tcBorders>
            <w:shd w:val="clear" w:color="auto" w:fill="auto"/>
            <w:noWrap/>
            <w:vAlign w:val="bottom"/>
            <w:hideMark/>
          </w:tcPr>
          <w:p w14:paraId="5DFE3546"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SDŽ</w:t>
            </w:r>
          </w:p>
        </w:tc>
        <w:tc>
          <w:tcPr>
            <w:tcW w:w="4060" w:type="pct"/>
            <w:tcBorders>
              <w:top w:val="nil"/>
              <w:left w:val="nil"/>
              <w:bottom w:val="nil"/>
              <w:right w:val="nil"/>
            </w:tcBorders>
            <w:shd w:val="clear" w:color="auto" w:fill="auto"/>
            <w:noWrap/>
            <w:vAlign w:val="bottom"/>
            <w:hideMark/>
          </w:tcPr>
          <w:p w14:paraId="7C4EB197"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Splitsko-dalmatinska županija</w:t>
            </w:r>
          </w:p>
        </w:tc>
      </w:tr>
      <w:tr w:rsidR="00710279" w:rsidRPr="00E6146A" w14:paraId="1F419CA0" w14:textId="77777777" w:rsidTr="003D6257">
        <w:trPr>
          <w:trHeight w:val="510"/>
        </w:trPr>
        <w:tc>
          <w:tcPr>
            <w:tcW w:w="940" w:type="pct"/>
            <w:tcBorders>
              <w:top w:val="nil"/>
              <w:left w:val="nil"/>
              <w:bottom w:val="nil"/>
              <w:right w:val="nil"/>
            </w:tcBorders>
            <w:shd w:val="clear" w:color="auto" w:fill="auto"/>
            <w:noWrap/>
            <w:vAlign w:val="bottom"/>
            <w:hideMark/>
          </w:tcPr>
          <w:p w14:paraId="0367DB19" w14:textId="605E1336"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 xml:space="preserve">SDŽ </w:t>
            </w:r>
            <w:r w:rsidR="00E17779">
              <w:rPr>
                <w:rFonts w:ascii="Calibri" w:eastAsia="Times New Roman" w:hAnsi="Calibri" w:cs="Calibri"/>
                <w:color w:val="000000"/>
                <w:sz w:val="20"/>
                <w:szCs w:val="20"/>
                <w:lang w:eastAsia="en-GB"/>
              </w:rPr>
              <w:t>–</w:t>
            </w:r>
            <w:r w:rsidRPr="00AF7A15">
              <w:rPr>
                <w:rFonts w:ascii="Calibri" w:eastAsia="Times New Roman" w:hAnsi="Calibri" w:cs="Calibri"/>
                <w:color w:val="000000"/>
                <w:sz w:val="20"/>
                <w:szCs w:val="20"/>
                <w:lang w:eastAsia="en-GB"/>
              </w:rPr>
              <w:t xml:space="preserve"> UOTIP</w:t>
            </w:r>
          </w:p>
        </w:tc>
        <w:tc>
          <w:tcPr>
            <w:tcW w:w="4060" w:type="pct"/>
            <w:tcBorders>
              <w:top w:val="nil"/>
              <w:left w:val="nil"/>
              <w:bottom w:val="nil"/>
              <w:right w:val="nil"/>
            </w:tcBorders>
            <w:shd w:val="clear" w:color="auto" w:fill="auto"/>
            <w:noWrap/>
            <w:vAlign w:val="bottom"/>
            <w:hideMark/>
          </w:tcPr>
          <w:p w14:paraId="424D018F"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SDŽ - Upravni odjel za turizam i pomorstvo</w:t>
            </w:r>
          </w:p>
        </w:tc>
      </w:tr>
      <w:tr w:rsidR="00710279" w:rsidRPr="00E6146A" w14:paraId="1E331D72" w14:textId="77777777" w:rsidTr="003D6257">
        <w:trPr>
          <w:trHeight w:val="510"/>
        </w:trPr>
        <w:tc>
          <w:tcPr>
            <w:tcW w:w="940" w:type="pct"/>
            <w:tcBorders>
              <w:top w:val="nil"/>
              <w:left w:val="nil"/>
              <w:bottom w:val="nil"/>
              <w:right w:val="nil"/>
            </w:tcBorders>
            <w:shd w:val="clear" w:color="auto" w:fill="auto"/>
            <w:noWrap/>
            <w:vAlign w:val="bottom"/>
            <w:hideMark/>
          </w:tcPr>
          <w:p w14:paraId="33225927"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SDŽ - UOTPD</w:t>
            </w:r>
          </w:p>
        </w:tc>
        <w:tc>
          <w:tcPr>
            <w:tcW w:w="4060" w:type="pct"/>
            <w:tcBorders>
              <w:top w:val="nil"/>
              <w:left w:val="nil"/>
              <w:bottom w:val="nil"/>
              <w:right w:val="nil"/>
            </w:tcBorders>
            <w:shd w:val="clear" w:color="auto" w:fill="auto"/>
            <w:noWrap/>
            <w:vAlign w:val="bottom"/>
            <w:hideMark/>
          </w:tcPr>
          <w:p w14:paraId="47C2FB65"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SDŽ - Upravni odjel za turizam i pomorsko dobro</w:t>
            </w:r>
          </w:p>
        </w:tc>
      </w:tr>
      <w:tr w:rsidR="00710279" w:rsidRPr="00E6146A" w14:paraId="3C3C6F23" w14:textId="77777777" w:rsidTr="003D6257">
        <w:trPr>
          <w:trHeight w:val="510"/>
        </w:trPr>
        <w:tc>
          <w:tcPr>
            <w:tcW w:w="940" w:type="pct"/>
            <w:tcBorders>
              <w:top w:val="nil"/>
              <w:left w:val="nil"/>
              <w:bottom w:val="nil"/>
              <w:right w:val="nil"/>
            </w:tcBorders>
            <w:shd w:val="clear" w:color="auto" w:fill="auto"/>
            <w:noWrap/>
            <w:vAlign w:val="bottom"/>
            <w:hideMark/>
          </w:tcPr>
          <w:p w14:paraId="29FD6A65"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SDŽ - UOZOKPII</w:t>
            </w:r>
          </w:p>
        </w:tc>
        <w:tc>
          <w:tcPr>
            <w:tcW w:w="4060" w:type="pct"/>
            <w:tcBorders>
              <w:top w:val="nil"/>
              <w:left w:val="nil"/>
              <w:bottom w:val="nil"/>
              <w:right w:val="nil"/>
            </w:tcBorders>
            <w:shd w:val="clear" w:color="auto" w:fill="auto"/>
            <w:noWrap/>
            <w:vAlign w:val="bottom"/>
            <w:hideMark/>
          </w:tcPr>
          <w:p w14:paraId="79E75F35"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SDŽ - Upravni odjel za zaštitu okoliša, komunalne poslove, infrastrukturu i investicije</w:t>
            </w:r>
          </w:p>
        </w:tc>
      </w:tr>
      <w:tr w:rsidR="00710279" w:rsidRPr="00E6146A" w14:paraId="4C9BABA3" w14:textId="77777777" w:rsidTr="003D6257">
        <w:trPr>
          <w:trHeight w:val="510"/>
        </w:trPr>
        <w:tc>
          <w:tcPr>
            <w:tcW w:w="940" w:type="pct"/>
            <w:tcBorders>
              <w:top w:val="nil"/>
              <w:left w:val="nil"/>
              <w:bottom w:val="nil"/>
              <w:right w:val="nil"/>
            </w:tcBorders>
            <w:shd w:val="clear" w:color="auto" w:fill="auto"/>
            <w:noWrap/>
            <w:vAlign w:val="bottom"/>
            <w:hideMark/>
          </w:tcPr>
          <w:p w14:paraId="7580675B"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SDŽ-UOGEUFP</w:t>
            </w:r>
          </w:p>
        </w:tc>
        <w:tc>
          <w:tcPr>
            <w:tcW w:w="4060" w:type="pct"/>
            <w:tcBorders>
              <w:top w:val="nil"/>
              <w:left w:val="nil"/>
              <w:bottom w:val="nil"/>
              <w:right w:val="nil"/>
            </w:tcBorders>
            <w:shd w:val="clear" w:color="auto" w:fill="auto"/>
            <w:noWrap/>
            <w:vAlign w:val="bottom"/>
            <w:hideMark/>
          </w:tcPr>
          <w:p w14:paraId="5A09FF80"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SDŽ - upravni odjel za gospodarstvo, EU fondove i poljoprivredu</w:t>
            </w:r>
          </w:p>
        </w:tc>
      </w:tr>
      <w:tr w:rsidR="00710279" w:rsidRPr="00E6146A" w14:paraId="4CF9CD1C" w14:textId="77777777" w:rsidTr="003D6257">
        <w:trPr>
          <w:trHeight w:val="510"/>
        </w:trPr>
        <w:tc>
          <w:tcPr>
            <w:tcW w:w="940" w:type="pct"/>
            <w:tcBorders>
              <w:top w:val="nil"/>
              <w:left w:val="nil"/>
              <w:bottom w:val="nil"/>
              <w:right w:val="nil"/>
            </w:tcBorders>
            <w:shd w:val="clear" w:color="auto" w:fill="auto"/>
            <w:noWrap/>
            <w:vAlign w:val="bottom"/>
            <w:hideMark/>
          </w:tcPr>
          <w:p w14:paraId="0B1479C3"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ŠI</w:t>
            </w:r>
          </w:p>
        </w:tc>
        <w:tc>
          <w:tcPr>
            <w:tcW w:w="4060" w:type="pct"/>
            <w:tcBorders>
              <w:top w:val="nil"/>
              <w:left w:val="nil"/>
              <w:bottom w:val="nil"/>
              <w:right w:val="nil"/>
            </w:tcBorders>
            <w:shd w:val="clear" w:color="auto" w:fill="auto"/>
            <w:noWrap/>
            <w:vAlign w:val="bottom"/>
            <w:hideMark/>
          </w:tcPr>
          <w:p w14:paraId="2B8FF6BF"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Šumarski institut</w:t>
            </w:r>
          </w:p>
        </w:tc>
      </w:tr>
      <w:tr w:rsidR="00710279" w:rsidRPr="00E6146A" w14:paraId="66C3745C" w14:textId="77777777" w:rsidTr="003D6257">
        <w:trPr>
          <w:trHeight w:val="510"/>
        </w:trPr>
        <w:tc>
          <w:tcPr>
            <w:tcW w:w="940" w:type="pct"/>
            <w:tcBorders>
              <w:top w:val="nil"/>
              <w:left w:val="nil"/>
              <w:bottom w:val="nil"/>
              <w:right w:val="nil"/>
            </w:tcBorders>
            <w:shd w:val="clear" w:color="auto" w:fill="auto"/>
            <w:noWrap/>
            <w:vAlign w:val="bottom"/>
            <w:hideMark/>
          </w:tcPr>
          <w:p w14:paraId="263E8F34"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ŠK</w:t>
            </w:r>
          </w:p>
        </w:tc>
        <w:tc>
          <w:tcPr>
            <w:tcW w:w="4060" w:type="pct"/>
            <w:tcBorders>
              <w:top w:val="nil"/>
              <w:left w:val="nil"/>
              <w:bottom w:val="nil"/>
              <w:right w:val="nil"/>
            </w:tcBorders>
            <w:shd w:val="clear" w:color="auto" w:fill="auto"/>
            <w:noWrap/>
            <w:vAlign w:val="bottom"/>
            <w:hideMark/>
          </w:tcPr>
          <w:p w14:paraId="4908842C"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Škole</w:t>
            </w:r>
          </w:p>
        </w:tc>
      </w:tr>
      <w:tr w:rsidR="00710279" w:rsidRPr="00E6146A" w14:paraId="5048D822" w14:textId="77777777" w:rsidTr="003D6257">
        <w:trPr>
          <w:trHeight w:val="510"/>
        </w:trPr>
        <w:tc>
          <w:tcPr>
            <w:tcW w:w="940" w:type="pct"/>
            <w:tcBorders>
              <w:top w:val="nil"/>
              <w:left w:val="nil"/>
              <w:bottom w:val="nil"/>
              <w:right w:val="nil"/>
            </w:tcBorders>
            <w:shd w:val="clear" w:color="auto" w:fill="auto"/>
            <w:noWrap/>
            <w:vAlign w:val="bottom"/>
            <w:hideMark/>
          </w:tcPr>
          <w:p w14:paraId="7353C83B"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SMILO</w:t>
            </w:r>
          </w:p>
        </w:tc>
        <w:tc>
          <w:tcPr>
            <w:tcW w:w="4060" w:type="pct"/>
            <w:tcBorders>
              <w:top w:val="nil"/>
              <w:left w:val="nil"/>
              <w:bottom w:val="nil"/>
              <w:right w:val="nil"/>
            </w:tcBorders>
            <w:shd w:val="clear" w:color="auto" w:fill="auto"/>
            <w:noWrap/>
            <w:vAlign w:val="bottom"/>
            <w:hideMark/>
          </w:tcPr>
          <w:p w14:paraId="70358554"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proofErr w:type="spellStart"/>
            <w:r w:rsidRPr="00AF7A15">
              <w:rPr>
                <w:rFonts w:ascii="Calibri" w:eastAsia="Times New Roman" w:hAnsi="Calibri" w:cs="Calibri"/>
                <w:color w:val="000000"/>
                <w:sz w:val="20"/>
                <w:szCs w:val="20"/>
                <w:lang w:eastAsia="en-GB"/>
              </w:rPr>
              <w:t>Small</w:t>
            </w:r>
            <w:proofErr w:type="spellEnd"/>
            <w:r w:rsidRPr="00AF7A15">
              <w:rPr>
                <w:rFonts w:ascii="Calibri" w:eastAsia="Times New Roman" w:hAnsi="Calibri" w:cs="Calibri"/>
                <w:color w:val="000000"/>
                <w:sz w:val="20"/>
                <w:szCs w:val="20"/>
                <w:lang w:eastAsia="en-GB"/>
              </w:rPr>
              <w:t xml:space="preserve"> </w:t>
            </w:r>
            <w:proofErr w:type="spellStart"/>
            <w:r w:rsidRPr="00AF7A15">
              <w:rPr>
                <w:rFonts w:ascii="Calibri" w:eastAsia="Times New Roman" w:hAnsi="Calibri" w:cs="Calibri"/>
                <w:color w:val="000000"/>
                <w:sz w:val="20"/>
                <w:szCs w:val="20"/>
                <w:lang w:eastAsia="en-GB"/>
              </w:rPr>
              <w:t>Islands</w:t>
            </w:r>
            <w:proofErr w:type="spellEnd"/>
            <w:r w:rsidRPr="00AF7A15">
              <w:rPr>
                <w:rFonts w:ascii="Calibri" w:eastAsia="Times New Roman" w:hAnsi="Calibri" w:cs="Calibri"/>
                <w:color w:val="000000"/>
                <w:sz w:val="20"/>
                <w:szCs w:val="20"/>
                <w:lang w:eastAsia="en-GB"/>
              </w:rPr>
              <w:t xml:space="preserve"> </w:t>
            </w:r>
            <w:proofErr w:type="spellStart"/>
            <w:r w:rsidRPr="00AF7A15">
              <w:rPr>
                <w:rFonts w:ascii="Calibri" w:eastAsia="Times New Roman" w:hAnsi="Calibri" w:cs="Calibri"/>
                <w:color w:val="000000"/>
                <w:sz w:val="20"/>
                <w:szCs w:val="20"/>
                <w:lang w:eastAsia="en-GB"/>
              </w:rPr>
              <w:t>Organisation</w:t>
            </w:r>
            <w:proofErr w:type="spellEnd"/>
          </w:p>
        </w:tc>
      </w:tr>
      <w:tr w:rsidR="00710279" w:rsidRPr="00E6146A" w14:paraId="398EC1E9" w14:textId="77777777" w:rsidTr="003D6257">
        <w:trPr>
          <w:trHeight w:val="510"/>
        </w:trPr>
        <w:tc>
          <w:tcPr>
            <w:tcW w:w="940" w:type="pct"/>
            <w:tcBorders>
              <w:top w:val="nil"/>
              <w:left w:val="nil"/>
              <w:bottom w:val="nil"/>
              <w:right w:val="nil"/>
            </w:tcBorders>
            <w:shd w:val="clear" w:color="auto" w:fill="auto"/>
            <w:noWrap/>
            <w:vAlign w:val="bottom"/>
            <w:hideMark/>
          </w:tcPr>
          <w:p w14:paraId="15986A7E"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lastRenderedPageBreak/>
              <w:t>SS</w:t>
            </w:r>
          </w:p>
        </w:tc>
        <w:tc>
          <w:tcPr>
            <w:tcW w:w="4060" w:type="pct"/>
            <w:tcBorders>
              <w:top w:val="nil"/>
              <w:left w:val="nil"/>
              <w:bottom w:val="nil"/>
              <w:right w:val="nil"/>
            </w:tcBorders>
            <w:shd w:val="clear" w:color="auto" w:fill="auto"/>
            <w:noWrap/>
            <w:vAlign w:val="bottom"/>
            <w:hideMark/>
          </w:tcPr>
          <w:p w14:paraId="133A2AF5"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Savjetodavna služba</w:t>
            </w:r>
          </w:p>
        </w:tc>
      </w:tr>
      <w:tr w:rsidR="00710279" w:rsidRPr="00E6146A" w14:paraId="09594BFF" w14:textId="77777777" w:rsidTr="003D6257">
        <w:trPr>
          <w:trHeight w:val="510"/>
        </w:trPr>
        <w:tc>
          <w:tcPr>
            <w:tcW w:w="940" w:type="pct"/>
            <w:tcBorders>
              <w:top w:val="nil"/>
              <w:left w:val="nil"/>
              <w:bottom w:val="nil"/>
              <w:right w:val="nil"/>
            </w:tcBorders>
            <w:shd w:val="clear" w:color="auto" w:fill="auto"/>
            <w:noWrap/>
            <w:vAlign w:val="bottom"/>
            <w:hideMark/>
          </w:tcPr>
          <w:p w14:paraId="34B1D75F"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SŠ</w:t>
            </w:r>
          </w:p>
        </w:tc>
        <w:tc>
          <w:tcPr>
            <w:tcW w:w="4060" w:type="pct"/>
            <w:tcBorders>
              <w:top w:val="nil"/>
              <w:left w:val="nil"/>
              <w:bottom w:val="nil"/>
              <w:right w:val="nil"/>
            </w:tcBorders>
            <w:shd w:val="clear" w:color="auto" w:fill="auto"/>
            <w:noWrap/>
            <w:vAlign w:val="bottom"/>
            <w:hideMark/>
          </w:tcPr>
          <w:p w14:paraId="25A0152E"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Srednje škole</w:t>
            </w:r>
          </w:p>
        </w:tc>
      </w:tr>
      <w:tr w:rsidR="00710279" w:rsidRPr="00E6146A" w14:paraId="57FB7C6E" w14:textId="77777777" w:rsidTr="003D6257">
        <w:trPr>
          <w:trHeight w:val="510"/>
        </w:trPr>
        <w:tc>
          <w:tcPr>
            <w:tcW w:w="940" w:type="pct"/>
            <w:tcBorders>
              <w:top w:val="nil"/>
              <w:left w:val="nil"/>
              <w:bottom w:val="nil"/>
              <w:right w:val="nil"/>
            </w:tcBorders>
            <w:shd w:val="clear" w:color="auto" w:fill="auto"/>
            <w:noWrap/>
            <w:vAlign w:val="bottom"/>
            <w:hideMark/>
          </w:tcPr>
          <w:p w14:paraId="41C537A6"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T</w:t>
            </w:r>
          </w:p>
        </w:tc>
        <w:tc>
          <w:tcPr>
            <w:tcW w:w="4060" w:type="pct"/>
            <w:tcBorders>
              <w:top w:val="nil"/>
              <w:left w:val="nil"/>
              <w:bottom w:val="nil"/>
              <w:right w:val="nil"/>
            </w:tcBorders>
            <w:shd w:val="clear" w:color="auto" w:fill="auto"/>
            <w:noWrap/>
            <w:vAlign w:val="bottom"/>
            <w:hideMark/>
          </w:tcPr>
          <w:p w14:paraId="45F4B61E"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Twitter</w:t>
            </w:r>
          </w:p>
        </w:tc>
      </w:tr>
      <w:tr w:rsidR="00710279" w:rsidRPr="00E6146A" w14:paraId="374904B4" w14:textId="77777777" w:rsidTr="003D6257">
        <w:trPr>
          <w:trHeight w:val="510"/>
        </w:trPr>
        <w:tc>
          <w:tcPr>
            <w:tcW w:w="940" w:type="pct"/>
            <w:tcBorders>
              <w:top w:val="nil"/>
              <w:left w:val="nil"/>
              <w:bottom w:val="nil"/>
              <w:right w:val="nil"/>
            </w:tcBorders>
            <w:shd w:val="clear" w:color="auto" w:fill="auto"/>
            <w:noWrap/>
            <w:vAlign w:val="bottom"/>
            <w:hideMark/>
          </w:tcPr>
          <w:p w14:paraId="65E17880"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TA</w:t>
            </w:r>
          </w:p>
        </w:tc>
        <w:tc>
          <w:tcPr>
            <w:tcW w:w="4060" w:type="pct"/>
            <w:tcBorders>
              <w:top w:val="nil"/>
              <w:left w:val="nil"/>
              <w:bottom w:val="nil"/>
              <w:right w:val="nil"/>
            </w:tcBorders>
            <w:shd w:val="clear" w:color="auto" w:fill="auto"/>
            <w:noWrap/>
            <w:vAlign w:val="bottom"/>
            <w:hideMark/>
          </w:tcPr>
          <w:p w14:paraId="15D8BFF6"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Turističke agencije</w:t>
            </w:r>
          </w:p>
        </w:tc>
      </w:tr>
      <w:tr w:rsidR="00710279" w:rsidRPr="00E6146A" w14:paraId="6A353C70" w14:textId="77777777" w:rsidTr="003D6257">
        <w:trPr>
          <w:trHeight w:val="510"/>
        </w:trPr>
        <w:tc>
          <w:tcPr>
            <w:tcW w:w="940" w:type="pct"/>
            <w:tcBorders>
              <w:top w:val="nil"/>
              <w:left w:val="nil"/>
              <w:bottom w:val="nil"/>
              <w:right w:val="nil"/>
            </w:tcBorders>
            <w:shd w:val="clear" w:color="auto" w:fill="auto"/>
            <w:noWrap/>
            <w:vAlign w:val="bottom"/>
            <w:hideMark/>
          </w:tcPr>
          <w:p w14:paraId="07463A0C"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TZ</w:t>
            </w:r>
          </w:p>
        </w:tc>
        <w:tc>
          <w:tcPr>
            <w:tcW w:w="4060" w:type="pct"/>
            <w:tcBorders>
              <w:top w:val="nil"/>
              <w:left w:val="nil"/>
              <w:bottom w:val="nil"/>
              <w:right w:val="nil"/>
            </w:tcBorders>
            <w:shd w:val="clear" w:color="auto" w:fill="auto"/>
            <w:noWrap/>
            <w:vAlign w:val="bottom"/>
            <w:hideMark/>
          </w:tcPr>
          <w:p w14:paraId="2C2D8ADE"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Turističke zajednice</w:t>
            </w:r>
          </w:p>
        </w:tc>
      </w:tr>
      <w:tr w:rsidR="00710279" w:rsidRPr="00E6146A" w14:paraId="54873B17" w14:textId="77777777" w:rsidTr="003D6257">
        <w:trPr>
          <w:trHeight w:val="510"/>
        </w:trPr>
        <w:tc>
          <w:tcPr>
            <w:tcW w:w="940" w:type="pct"/>
            <w:tcBorders>
              <w:top w:val="nil"/>
              <w:left w:val="nil"/>
              <w:bottom w:val="nil"/>
              <w:right w:val="nil"/>
            </w:tcBorders>
            <w:shd w:val="clear" w:color="auto" w:fill="auto"/>
            <w:noWrap/>
            <w:vAlign w:val="bottom"/>
            <w:hideMark/>
          </w:tcPr>
          <w:p w14:paraId="175C9412"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TZGH</w:t>
            </w:r>
          </w:p>
        </w:tc>
        <w:tc>
          <w:tcPr>
            <w:tcW w:w="4060" w:type="pct"/>
            <w:tcBorders>
              <w:top w:val="nil"/>
              <w:left w:val="nil"/>
              <w:bottom w:val="nil"/>
              <w:right w:val="nil"/>
            </w:tcBorders>
            <w:shd w:val="clear" w:color="auto" w:fill="auto"/>
            <w:noWrap/>
            <w:vAlign w:val="bottom"/>
            <w:hideMark/>
          </w:tcPr>
          <w:p w14:paraId="55A921EC"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Turistička zajednica Grada Hvara</w:t>
            </w:r>
          </w:p>
        </w:tc>
      </w:tr>
      <w:tr w:rsidR="00710279" w:rsidRPr="00E6146A" w14:paraId="75FC5C1C" w14:textId="77777777" w:rsidTr="003D6257">
        <w:trPr>
          <w:trHeight w:val="510"/>
        </w:trPr>
        <w:tc>
          <w:tcPr>
            <w:tcW w:w="940" w:type="pct"/>
            <w:tcBorders>
              <w:top w:val="nil"/>
              <w:left w:val="nil"/>
              <w:bottom w:val="nil"/>
              <w:right w:val="nil"/>
            </w:tcBorders>
            <w:shd w:val="clear" w:color="auto" w:fill="auto"/>
            <w:noWrap/>
            <w:vAlign w:val="bottom"/>
            <w:hideMark/>
          </w:tcPr>
          <w:p w14:paraId="62F2D1D2"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TZOJ</w:t>
            </w:r>
          </w:p>
        </w:tc>
        <w:tc>
          <w:tcPr>
            <w:tcW w:w="4060" w:type="pct"/>
            <w:tcBorders>
              <w:top w:val="nil"/>
              <w:left w:val="nil"/>
              <w:bottom w:val="nil"/>
              <w:right w:val="nil"/>
            </w:tcBorders>
            <w:shd w:val="clear" w:color="auto" w:fill="auto"/>
            <w:noWrap/>
            <w:vAlign w:val="bottom"/>
            <w:hideMark/>
          </w:tcPr>
          <w:p w14:paraId="186857C8"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Turistička zajednica Općine Jelsa</w:t>
            </w:r>
          </w:p>
        </w:tc>
      </w:tr>
      <w:tr w:rsidR="00710279" w:rsidRPr="00E6146A" w14:paraId="1030A7DC" w14:textId="77777777" w:rsidTr="003D6257">
        <w:trPr>
          <w:trHeight w:val="510"/>
        </w:trPr>
        <w:tc>
          <w:tcPr>
            <w:tcW w:w="940" w:type="pct"/>
            <w:tcBorders>
              <w:top w:val="nil"/>
              <w:left w:val="nil"/>
              <w:bottom w:val="nil"/>
              <w:right w:val="nil"/>
            </w:tcBorders>
            <w:shd w:val="clear" w:color="auto" w:fill="auto"/>
            <w:noWrap/>
            <w:vAlign w:val="bottom"/>
            <w:hideMark/>
          </w:tcPr>
          <w:p w14:paraId="6D6690CF"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TZV</w:t>
            </w:r>
          </w:p>
        </w:tc>
        <w:tc>
          <w:tcPr>
            <w:tcW w:w="4060" w:type="pct"/>
            <w:tcBorders>
              <w:top w:val="nil"/>
              <w:left w:val="nil"/>
              <w:bottom w:val="nil"/>
              <w:right w:val="nil"/>
            </w:tcBorders>
            <w:shd w:val="clear" w:color="auto" w:fill="auto"/>
            <w:noWrap/>
            <w:vAlign w:val="bottom"/>
            <w:hideMark/>
          </w:tcPr>
          <w:p w14:paraId="12CE521C"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 xml:space="preserve">Turistička zajednica </w:t>
            </w:r>
            <w:proofErr w:type="spellStart"/>
            <w:r w:rsidRPr="00AF7A15">
              <w:rPr>
                <w:rFonts w:ascii="Calibri" w:eastAsia="Times New Roman" w:hAnsi="Calibri" w:cs="Calibri"/>
                <w:color w:val="000000"/>
                <w:sz w:val="20"/>
                <w:szCs w:val="20"/>
                <w:lang w:eastAsia="en-GB"/>
              </w:rPr>
              <w:t>Vrboska</w:t>
            </w:r>
            <w:proofErr w:type="spellEnd"/>
          </w:p>
        </w:tc>
      </w:tr>
      <w:tr w:rsidR="00710279" w:rsidRPr="00E6146A" w14:paraId="672BC4C1" w14:textId="77777777" w:rsidTr="003D6257">
        <w:trPr>
          <w:trHeight w:val="510"/>
        </w:trPr>
        <w:tc>
          <w:tcPr>
            <w:tcW w:w="940" w:type="pct"/>
            <w:tcBorders>
              <w:top w:val="nil"/>
              <w:left w:val="nil"/>
              <w:bottom w:val="nil"/>
              <w:right w:val="nil"/>
            </w:tcBorders>
            <w:shd w:val="clear" w:color="auto" w:fill="auto"/>
            <w:noWrap/>
            <w:vAlign w:val="bottom"/>
            <w:hideMark/>
          </w:tcPr>
          <w:p w14:paraId="35A4526D"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UHMM</w:t>
            </w:r>
          </w:p>
        </w:tc>
        <w:tc>
          <w:tcPr>
            <w:tcW w:w="4060" w:type="pct"/>
            <w:tcBorders>
              <w:top w:val="nil"/>
              <w:left w:val="nil"/>
              <w:bottom w:val="nil"/>
              <w:right w:val="nil"/>
            </w:tcBorders>
            <w:shd w:val="clear" w:color="auto" w:fill="auto"/>
            <w:noWrap/>
            <w:vAlign w:val="bottom"/>
            <w:hideMark/>
          </w:tcPr>
          <w:p w14:paraId="7BFAFF94"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Udruga Hvar- metropola mora</w:t>
            </w:r>
          </w:p>
        </w:tc>
      </w:tr>
      <w:tr w:rsidR="00710279" w:rsidRPr="00E6146A" w14:paraId="581AFF64" w14:textId="77777777" w:rsidTr="003D6257">
        <w:trPr>
          <w:trHeight w:val="510"/>
        </w:trPr>
        <w:tc>
          <w:tcPr>
            <w:tcW w:w="940" w:type="pct"/>
            <w:tcBorders>
              <w:top w:val="nil"/>
              <w:left w:val="nil"/>
              <w:bottom w:val="nil"/>
              <w:right w:val="nil"/>
            </w:tcBorders>
            <w:shd w:val="clear" w:color="auto" w:fill="auto"/>
            <w:noWrap/>
            <w:vAlign w:val="bottom"/>
            <w:hideMark/>
          </w:tcPr>
          <w:p w14:paraId="152800D9"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UMŠ</w:t>
            </w:r>
          </w:p>
        </w:tc>
        <w:tc>
          <w:tcPr>
            <w:tcW w:w="4060" w:type="pct"/>
            <w:tcBorders>
              <w:top w:val="nil"/>
              <w:left w:val="nil"/>
              <w:bottom w:val="nil"/>
              <w:right w:val="nil"/>
            </w:tcBorders>
            <w:shd w:val="clear" w:color="auto" w:fill="auto"/>
            <w:noWrap/>
            <w:vAlign w:val="bottom"/>
            <w:hideMark/>
          </w:tcPr>
          <w:p w14:paraId="3AB54B6A"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 xml:space="preserve">Udruga Moj </w:t>
            </w:r>
            <w:proofErr w:type="spellStart"/>
            <w:r w:rsidRPr="00AF7A15">
              <w:rPr>
                <w:rFonts w:ascii="Calibri" w:eastAsia="Times New Roman" w:hAnsi="Calibri" w:cs="Calibri"/>
                <w:color w:val="000000"/>
                <w:sz w:val="20"/>
                <w:szCs w:val="20"/>
                <w:lang w:eastAsia="en-GB"/>
              </w:rPr>
              <w:t>škoj</w:t>
            </w:r>
            <w:proofErr w:type="spellEnd"/>
          </w:p>
        </w:tc>
      </w:tr>
      <w:tr w:rsidR="00710279" w:rsidRPr="00E6146A" w14:paraId="2B85974A" w14:textId="77777777" w:rsidTr="003D6257">
        <w:trPr>
          <w:trHeight w:val="510"/>
        </w:trPr>
        <w:tc>
          <w:tcPr>
            <w:tcW w:w="940" w:type="pct"/>
            <w:tcBorders>
              <w:top w:val="nil"/>
              <w:left w:val="nil"/>
              <w:bottom w:val="nil"/>
              <w:right w:val="nil"/>
            </w:tcBorders>
            <w:shd w:val="clear" w:color="auto" w:fill="auto"/>
            <w:noWrap/>
            <w:vAlign w:val="bottom"/>
            <w:hideMark/>
          </w:tcPr>
          <w:p w14:paraId="1EC49006"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UOTD</w:t>
            </w:r>
          </w:p>
        </w:tc>
        <w:tc>
          <w:tcPr>
            <w:tcW w:w="4060" w:type="pct"/>
            <w:tcBorders>
              <w:top w:val="nil"/>
              <w:left w:val="nil"/>
              <w:bottom w:val="nil"/>
              <w:right w:val="nil"/>
            </w:tcBorders>
            <w:shd w:val="clear" w:color="auto" w:fill="auto"/>
            <w:noWrap/>
            <w:vAlign w:val="bottom"/>
            <w:hideMark/>
          </w:tcPr>
          <w:p w14:paraId="75D5F0D8"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Ugostiteljski obrti i trgovačka društva</w:t>
            </w:r>
          </w:p>
        </w:tc>
      </w:tr>
      <w:tr w:rsidR="00710279" w:rsidRPr="00E6146A" w14:paraId="06D84010" w14:textId="77777777" w:rsidTr="003D6257">
        <w:trPr>
          <w:trHeight w:val="510"/>
        </w:trPr>
        <w:tc>
          <w:tcPr>
            <w:tcW w:w="940" w:type="pct"/>
            <w:tcBorders>
              <w:top w:val="nil"/>
              <w:left w:val="nil"/>
              <w:bottom w:val="nil"/>
              <w:right w:val="nil"/>
            </w:tcBorders>
            <w:shd w:val="clear" w:color="auto" w:fill="auto"/>
            <w:noWrap/>
            <w:vAlign w:val="bottom"/>
            <w:hideMark/>
          </w:tcPr>
          <w:p w14:paraId="3F09BF6F"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UPOŠ</w:t>
            </w:r>
          </w:p>
        </w:tc>
        <w:tc>
          <w:tcPr>
            <w:tcW w:w="4060" w:type="pct"/>
            <w:tcBorders>
              <w:top w:val="nil"/>
              <w:left w:val="nil"/>
              <w:bottom w:val="nil"/>
              <w:right w:val="nil"/>
            </w:tcBorders>
            <w:shd w:val="clear" w:color="auto" w:fill="auto"/>
            <w:noWrap/>
            <w:vAlign w:val="bottom"/>
            <w:hideMark/>
          </w:tcPr>
          <w:p w14:paraId="7401DF16"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 xml:space="preserve">Udruga Prijatelji otoka </w:t>
            </w:r>
            <w:proofErr w:type="spellStart"/>
            <w:r w:rsidRPr="00AF7A15">
              <w:rPr>
                <w:rFonts w:ascii="Calibri" w:eastAsia="Times New Roman" w:hAnsi="Calibri" w:cs="Calibri"/>
                <w:color w:val="000000"/>
                <w:sz w:val="20"/>
                <w:szCs w:val="20"/>
                <w:lang w:eastAsia="en-GB"/>
              </w:rPr>
              <w:t>Šćedra</w:t>
            </w:r>
            <w:proofErr w:type="spellEnd"/>
          </w:p>
        </w:tc>
      </w:tr>
      <w:tr w:rsidR="00710279" w:rsidRPr="00E6146A" w14:paraId="688AF882" w14:textId="77777777" w:rsidTr="003D6257">
        <w:trPr>
          <w:trHeight w:val="510"/>
        </w:trPr>
        <w:tc>
          <w:tcPr>
            <w:tcW w:w="940" w:type="pct"/>
            <w:tcBorders>
              <w:top w:val="nil"/>
              <w:left w:val="nil"/>
              <w:bottom w:val="nil"/>
              <w:right w:val="nil"/>
            </w:tcBorders>
            <w:shd w:val="clear" w:color="auto" w:fill="auto"/>
            <w:noWrap/>
            <w:vAlign w:val="bottom"/>
            <w:hideMark/>
          </w:tcPr>
          <w:p w14:paraId="311E5D09"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US</w:t>
            </w:r>
          </w:p>
        </w:tc>
        <w:tc>
          <w:tcPr>
            <w:tcW w:w="4060" w:type="pct"/>
            <w:tcBorders>
              <w:top w:val="nil"/>
              <w:left w:val="nil"/>
              <w:bottom w:val="nil"/>
              <w:right w:val="nil"/>
            </w:tcBorders>
            <w:shd w:val="clear" w:color="auto" w:fill="auto"/>
            <w:noWrap/>
            <w:vAlign w:val="bottom"/>
            <w:hideMark/>
          </w:tcPr>
          <w:p w14:paraId="74E3F716"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Udruga Sunce</w:t>
            </w:r>
          </w:p>
        </w:tc>
      </w:tr>
      <w:tr w:rsidR="00710279" w:rsidRPr="00E6146A" w14:paraId="2C9271BA" w14:textId="77777777" w:rsidTr="003D6257">
        <w:trPr>
          <w:trHeight w:val="510"/>
        </w:trPr>
        <w:tc>
          <w:tcPr>
            <w:tcW w:w="940" w:type="pct"/>
            <w:tcBorders>
              <w:top w:val="nil"/>
              <w:left w:val="nil"/>
              <w:bottom w:val="nil"/>
              <w:right w:val="nil"/>
            </w:tcBorders>
            <w:shd w:val="clear" w:color="auto" w:fill="auto"/>
            <w:noWrap/>
            <w:vAlign w:val="bottom"/>
            <w:hideMark/>
          </w:tcPr>
          <w:p w14:paraId="366C7442"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UTVOH</w:t>
            </w:r>
          </w:p>
        </w:tc>
        <w:tc>
          <w:tcPr>
            <w:tcW w:w="4060" w:type="pct"/>
            <w:tcBorders>
              <w:top w:val="nil"/>
              <w:left w:val="nil"/>
              <w:bottom w:val="nil"/>
              <w:right w:val="nil"/>
            </w:tcBorders>
            <w:shd w:val="clear" w:color="auto" w:fill="auto"/>
            <w:noWrap/>
            <w:vAlign w:val="bottom"/>
            <w:hideMark/>
          </w:tcPr>
          <w:p w14:paraId="79B4EA6E"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Udruga turističkih vodiča otoka Hvara</w:t>
            </w:r>
          </w:p>
        </w:tc>
      </w:tr>
      <w:tr w:rsidR="00710279" w:rsidRPr="00E6146A" w14:paraId="6702EAA6" w14:textId="77777777" w:rsidTr="003D6257">
        <w:trPr>
          <w:trHeight w:val="510"/>
        </w:trPr>
        <w:tc>
          <w:tcPr>
            <w:tcW w:w="940" w:type="pct"/>
            <w:tcBorders>
              <w:top w:val="nil"/>
              <w:left w:val="nil"/>
              <w:bottom w:val="nil"/>
              <w:right w:val="nil"/>
            </w:tcBorders>
            <w:shd w:val="clear" w:color="auto" w:fill="auto"/>
            <w:noWrap/>
            <w:vAlign w:val="bottom"/>
            <w:hideMark/>
          </w:tcPr>
          <w:p w14:paraId="0921B87A" w14:textId="31C7CC04"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VRH</w:t>
            </w:r>
          </w:p>
        </w:tc>
        <w:tc>
          <w:tcPr>
            <w:tcW w:w="4060" w:type="pct"/>
            <w:tcBorders>
              <w:top w:val="nil"/>
              <w:left w:val="nil"/>
              <w:bottom w:val="nil"/>
              <w:right w:val="nil"/>
            </w:tcBorders>
            <w:shd w:val="clear" w:color="auto" w:fill="auto"/>
            <w:noWrap/>
            <w:vAlign w:val="bottom"/>
            <w:hideMark/>
          </w:tcPr>
          <w:p w14:paraId="6DAED3DE" w14:textId="2585A78D"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Vl</w:t>
            </w:r>
            <w:r w:rsidR="008653D2">
              <w:rPr>
                <w:rFonts w:ascii="Calibri" w:eastAsia="Times New Roman" w:hAnsi="Calibri" w:cs="Calibri"/>
                <w:color w:val="000000"/>
                <w:sz w:val="20"/>
                <w:szCs w:val="20"/>
                <w:lang w:eastAsia="en-GB"/>
              </w:rPr>
              <w:t>a</w:t>
            </w:r>
            <w:r w:rsidRPr="00AF7A15">
              <w:rPr>
                <w:rFonts w:ascii="Calibri" w:eastAsia="Times New Roman" w:hAnsi="Calibri" w:cs="Calibri"/>
                <w:color w:val="000000"/>
                <w:sz w:val="20"/>
                <w:szCs w:val="20"/>
                <w:lang w:eastAsia="en-GB"/>
              </w:rPr>
              <w:t>da Republike Hrvatske</w:t>
            </w:r>
          </w:p>
        </w:tc>
      </w:tr>
      <w:tr w:rsidR="00710279" w:rsidRPr="00E6146A" w14:paraId="77AD8DA7" w14:textId="77777777" w:rsidTr="003D6257">
        <w:trPr>
          <w:trHeight w:val="510"/>
        </w:trPr>
        <w:tc>
          <w:tcPr>
            <w:tcW w:w="940" w:type="pct"/>
            <w:tcBorders>
              <w:top w:val="nil"/>
              <w:left w:val="nil"/>
              <w:bottom w:val="nil"/>
              <w:right w:val="nil"/>
            </w:tcBorders>
            <w:shd w:val="clear" w:color="auto" w:fill="auto"/>
            <w:noWrap/>
            <w:vAlign w:val="bottom"/>
            <w:hideMark/>
          </w:tcPr>
          <w:p w14:paraId="75F0DE02"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VS</w:t>
            </w:r>
          </w:p>
        </w:tc>
        <w:tc>
          <w:tcPr>
            <w:tcW w:w="4060" w:type="pct"/>
            <w:tcBorders>
              <w:top w:val="nil"/>
              <w:left w:val="nil"/>
              <w:bottom w:val="nil"/>
              <w:right w:val="nil"/>
            </w:tcBorders>
            <w:shd w:val="clear" w:color="auto" w:fill="auto"/>
            <w:noWrap/>
            <w:vAlign w:val="bottom"/>
            <w:hideMark/>
          </w:tcPr>
          <w:p w14:paraId="3481EEA9"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Vanjski suradnici</w:t>
            </w:r>
          </w:p>
        </w:tc>
      </w:tr>
      <w:tr w:rsidR="00710279" w:rsidRPr="00E6146A" w14:paraId="78B7D11D" w14:textId="77777777" w:rsidTr="003D6257">
        <w:trPr>
          <w:trHeight w:val="510"/>
        </w:trPr>
        <w:tc>
          <w:tcPr>
            <w:tcW w:w="940" w:type="pct"/>
            <w:tcBorders>
              <w:top w:val="nil"/>
              <w:left w:val="nil"/>
              <w:bottom w:val="nil"/>
              <w:right w:val="nil"/>
            </w:tcBorders>
            <w:shd w:val="clear" w:color="auto" w:fill="auto"/>
            <w:noWrap/>
            <w:vAlign w:val="bottom"/>
            <w:hideMark/>
          </w:tcPr>
          <w:p w14:paraId="58202BB7"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VST</w:t>
            </w:r>
          </w:p>
        </w:tc>
        <w:tc>
          <w:tcPr>
            <w:tcW w:w="4060" w:type="pct"/>
            <w:tcBorders>
              <w:top w:val="nil"/>
              <w:left w:val="nil"/>
              <w:bottom w:val="nil"/>
              <w:right w:val="nil"/>
            </w:tcBorders>
            <w:shd w:val="clear" w:color="auto" w:fill="auto"/>
            <w:noWrap/>
            <w:vAlign w:val="bottom"/>
            <w:hideMark/>
          </w:tcPr>
          <w:p w14:paraId="6539E29F"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Vanjska specijalizirana tvrtka</w:t>
            </w:r>
          </w:p>
        </w:tc>
      </w:tr>
      <w:tr w:rsidR="00710279" w:rsidRPr="00E6146A" w14:paraId="24811B3B" w14:textId="77777777" w:rsidTr="003D6257">
        <w:trPr>
          <w:trHeight w:val="510"/>
        </w:trPr>
        <w:tc>
          <w:tcPr>
            <w:tcW w:w="940" w:type="pct"/>
            <w:tcBorders>
              <w:top w:val="nil"/>
              <w:left w:val="nil"/>
              <w:bottom w:val="nil"/>
              <w:right w:val="nil"/>
            </w:tcBorders>
            <w:shd w:val="clear" w:color="auto" w:fill="auto"/>
            <w:noWrap/>
            <w:vAlign w:val="bottom"/>
            <w:hideMark/>
          </w:tcPr>
          <w:p w14:paraId="3EDE4031"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VZ</w:t>
            </w:r>
          </w:p>
        </w:tc>
        <w:tc>
          <w:tcPr>
            <w:tcW w:w="4060" w:type="pct"/>
            <w:tcBorders>
              <w:top w:val="nil"/>
              <w:left w:val="nil"/>
              <w:bottom w:val="nil"/>
              <w:right w:val="nil"/>
            </w:tcBorders>
            <w:shd w:val="clear" w:color="auto" w:fill="auto"/>
            <w:noWrap/>
            <w:vAlign w:val="bottom"/>
            <w:hideMark/>
          </w:tcPr>
          <w:p w14:paraId="6F517EF9"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Vlasnici zemljišta</w:t>
            </w:r>
          </w:p>
        </w:tc>
      </w:tr>
      <w:tr w:rsidR="00710279" w:rsidRPr="00E6146A" w14:paraId="48E0D145" w14:textId="77777777" w:rsidTr="003D6257">
        <w:trPr>
          <w:trHeight w:val="510"/>
        </w:trPr>
        <w:tc>
          <w:tcPr>
            <w:tcW w:w="940" w:type="pct"/>
            <w:tcBorders>
              <w:top w:val="nil"/>
              <w:left w:val="nil"/>
              <w:bottom w:val="nil"/>
              <w:right w:val="nil"/>
            </w:tcBorders>
            <w:shd w:val="clear" w:color="auto" w:fill="auto"/>
            <w:noWrap/>
            <w:vAlign w:val="bottom"/>
            <w:hideMark/>
          </w:tcPr>
          <w:p w14:paraId="07FE7B2E"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ŽC</w:t>
            </w:r>
          </w:p>
        </w:tc>
        <w:tc>
          <w:tcPr>
            <w:tcW w:w="4060" w:type="pct"/>
            <w:tcBorders>
              <w:top w:val="nil"/>
              <w:left w:val="nil"/>
              <w:bottom w:val="nil"/>
              <w:right w:val="nil"/>
            </w:tcBorders>
            <w:shd w:val="clear" w:color="auto" w:fill="auto"/>
            <w:noWrap/>
            <w:vAlign w:val="bottom"/>
            <w:hideMark/>
          </w:tcPr>
          <w:p w14:paraId="48C857E5"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Županijske ceste</w:t>
            </w:r>
          </w:p>
        </w:tc>
      </w:tr>
      <w:tr w:rsidR="00710279" w:rsidRPr="00E6146A" w14:paraId="6496583F" w14:textId="77777777" w:rsidTr="003D6257">
        <w:trPr>
          <w:trHeight w:val="510"/>
        </w:trPr>
        <w:tc>
          <w:tcPr>
            <w:tcW w:w="940" w:type="pct"/>
            <w:tcBorders>
              <w:top w:val="nil"/>
              <w:left w:val="nil"/>
              <w:bottom w:val="nil"/>
              <w:right w:val="nil"/>
            </w:tcBorders>
            <w:shd w:val="clear" w:color="auto" w:fill="auto"/>
            <w:noWrap/>
            <w:vAlign w:val="bottom"/>
            <w:hideMark/>
          </w:tcPr>
          <w:p w14:paraId="73C91F2D"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ZZ</w:t>
            </w:r>
          </w:p>
        </w:tc>
        <w:tc>
          <w:tcPr>
            <w:tcW w:w="4060" w:type="pct"/>
            <w:tcBorders>
              <w:top w:val="nil"/>
              <w:left w:val="nil"/>
              <w:bottom w:val="nil"/>
              <w:right w:val="nil"/>
            </w:tcBorders>
            <w:shd w:val="clear" w:color="auto" w:fill="auto"/>
            <w:noWrap/>
            <w:vAlign w:val="bottom"/>
            <w:hideMark/>
          </w:tcPr>
          <w:p w14:paraId="05BDFCC2"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Znanstvena zajednica</w:t>
            </w:r>
          </w:p>
        </w:tc>
      </w:tr>
      <w:tr w:rsidR="00710279" w:rsidRPr="00E6146A" w14:paraId="4E49C679" w14:textId="77777777" w:rsidTr="003D6257">
        <w:trPr>
          <w:trHeight w:val="510"/>
        </w:trPr>
        <w:tc>
          <w:tcPr>
            <w:tcW w:w="940" w:type="pct"/>
            <w:tcBorders>
              <w:top w:val="nil"/>
              <w:left w:val="nil"/>
              <w:bottom w:val="nil"/>
              <w:right w:val="nil"/>
            </w:tcBorders>
            <w:shd w:val="clear" w:color="auto" w:fill="auto"/>
            <w:noWrap/>
            <w:vAlign w:val="bottom"/>
            <w:hideMark/>
          </w:tcPr>
          <w:p w14:paraId="76C44472"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ZZP</w:t>
            </w:r>
          </w:p>
        </w:tc>
        <w:tc>
          <w:tcPr>
            <w:tcW w:w="4060" w:type="pct"/>
            <w:tcBorders>
              <w:top w:val="nil"/>
              <w:left w:val="nil"/>
              <w:bottom w:val="nil"/>
              <w:right w:val="nil"/>
            </w:tcBorders>
            <w:shd w:val="clear" w:color="auto" w:fill="auto"/>
            <w:noWrap/>
            <w:vAlign w:val="bottom"/>
            <w:hideMark/>
          </w:tcPr>
          <w:p w14:paraId="6282C844" w14:textId="77777777" w:rsidR="00710279" w:rsidRPr="00AF7A15" w:rsidRDefault="00710279" w:rsidP="00AF7A15">
            <w:pPr>
              <w:spacing w:beforeLines="60" w:before="144" w:afterLines="60" w:after="144" w:line="240" w:lineRule="auto"/>
              <w:rPr>
                <w:rFonts w:ascii="Calibri" w:eastAsia="Times New Roman" w:hAnsi="Calibri" w:cs="Calibri"/>
                <w:color w:val="000000"/>
                <w:sz w:val="20"/>
                <w:szCs w:val="20"/>
                <w:lang w:eastAsia="en-GB"/>
              </w:rPr>
            </w:pPr>
            <w:r w:rsidRPr="00AF7A15">
              <w:rPr>
                <w:rFonts w:ascii="Calibri" w:eastAsia="Times New Roman" w:hAnsi="Calibri" w:cs="Calibri"/>
                <w:color w:val="000000"/>
                <w:sz w:val="20"/>
                <w:szCs w:val="20"/>
                <w:lang w:eastAsia="en-GB"/>
              </w:rPr>
              <w:t>Zavod za prostorno planiranje</w:t>
            </w:r>
          </w:p>
        </w:tc>
      </w:tr>
    </w:tbl>
    <w:p w14:paraId="7D33956C" w14:textId="77777777" w:rsidR="008B5A51" w:rsidRDefault="008B5A51" w:rsidP="00393CA2">
      <w:pPr>
        <w:pStyle w:val="SUEZtekst"/>
        <w:sectPr w:rsidR="008B5A51" w:rsidSect="00634638">
          <w:pgSz w:w="11906" w:h="16838"/>
          <w:pgMar w:top="709" w:right="1106" w:bottom="1418" w:left="1418" w:header="709" w:footer="709" w:gutter="0"/>
          <w:cols w:space="708"/>
          <w:titlePg/>
          <w:docGrid w:linePitch="360"/>
        </w:sectPr>
      </w:pPr>
    </w:p>
    <w:p w14:paraId="5634F082" w14:textId="4199140F" w:rsidR="00521404" w:rsidRPr="00D11B4E" w:rsidRDefault="00EF2525" w:rsidP="003D6257">
      <w:pPr>
        <w:pStyle w:val="SUEZnaslov2"/>
        <w:numPr>
          <w:ilvl w:val="1"/>
          <w:numId w:val="1"/>
        </w:numPr>
        <w:ind w:left="0" w:firstLine="0"/>
      </w:pPr>
      <w:bookmarkStart w:id="94" w:name="_Toc129090066"/>
      <w:r w:rsidRPr="00D11B4E">
        <w:lastRenderedPageBreak/>
        <w:t>RELACIJSKA TABLICA IZMEĐU NACRTA CILJEVA I MJERA OČUVANJA I AKTIVNOSTI UPRAVLJANJA</w:t>
      </w:r>
      <w:bookmarkEnd w:id="94"/>
    </w:p>
    <w:p w14:paraId="161AA8EF" w14:textId="77777777" w:rsidR="008B5A51" w:rsidRDefault="008B5A51" w:rsidP="001240AE">
      <w:pPr>
        <w:pStyle w:val="SUEZtekst"/>
        <w:spacing w:before="0" w:after="0"/>
        <w:rPr>
          <w:highlight w:val="yellow"/>
        </w:rPr>
      </w:pPr>
    </w:p>
    <w:tbl>
      <w:tblPr>
        <w:tblW w:w="5000" w:type="pct"/>
        <w:tblLook w:val="04A0" w:firstRow="1" w:lastRow="0" w:firstColumn="1" w:lastColumn="0" w:noHBand="0" w:noVBand="1"/>
      </w:tblPr>
      <w:tblGrid>
        <w:gridCol w:w="2622"/>
        <w:gridCol w:w="1664"/>
        <w:gridCol w:w="3111"/>
        <w:gridCol w:w="3993"/>
        <w:gridCol w:w="3311"/>
      </w:tblGrid>
      <w:tr w:rsidR="008B5A51" w:rsidRPr="008B5A51" w14:paraId="1ED6DDEC" w14:textId="77777777" w:rsidTr="00D50358">
        <w:trPr>
          <w:trHeight w:val="300"/>
          <w:tblHeader/>
        </w:trPr>
        <w:tc>
          <w:tcPr>
            <w:tcW w:w="5000" w:type="pct"/>
            <w:gridSpan w:val="5"/>
            <w:tcBorders>
              <w:top w:val="single" w:sz="4" w:space="0" w:color="auto"/>
              <w:left w:val="single" w:sz="4" w:space="0" w:color="auto"/>
              <w:bottom w:val="single" w:sz="4" w:space="0" w:color="auto"/>
              <w:right w:val="single" w:sz="4" w:space="0" w:color="auto"/>
            </w:tcBorders>
            <w:shd w:val="clear" w:color="000000" w:fill="D8E4BC"/>
            <w:vAlign w:val="bottom"/>
            <w:hideMark/>
          </w:tcPr>
          <w:p w14:paraId="1004AFBF" w14:textId="73F0A3B5"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Identifikacijski broj područja: HR3000095</w:t>
            </w:r>
          </w:p>
        </w:tc>
      </w:tr>
      <w:tr w:rsidR="008B5A51" w:rsidRPr="008B5A51" w14:paraId="5BFE57FB" w14:textId="77777777" w:rsidTr="00D50358">
        <w:trPr>
          <w:trHeight w:val="300"/>
          <w:tblHeader/>
        </w:trPr>
        <w:tc>
          <w:tcPr>
            <w:tcW w:w="5000" w:type="pct"/>
            <w:gridSpan w:val="5"/>
            <w:tcBorders>
              <w:top w:val="single" w:sz="4" w:space="0" w:color="auto"/>
              <w:left w:val="single" w:sz="4" w:space="0" w:color="auto"/>
              <w:bottom w:val="single" w:sz="4" w:space="0" w:color="auto"/>
              <w:right w:val="single" w:sz="4" w:space="0" w:color="auto"/>
            </w:tcBorders>
            <w:shd w:val="clear" w:color="000000" w:fill="D8E4BC"/>
            <w:vAlign w:val="bottom"/>
            <w:hideMark/>
          </w:tcPr>
          <w:p w14:paraId="340C6EAB"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Naziv područja: Pakleni otoci</w:t>
            </w:r>
          </w:p>
        </w:tc>
      </w:tr>
      <w:tr w:rsidR="008B5A51" w:rsidRPr="008B5A51" w14:paraId="3B81A5D8" w14:textId="77777777" w:rsidTr="001240AE">
        <w:trPr>
          <w:trHeight w:val="737"/>
          <w:tblHeader/>
        </w:trPr>
        <w:tc>
          <w:tcPr>
            <w:tcW w:w="892" w:type="pct"/>
            <w:tcBorders>
              <w:top w:val="nil"/>
              <w:left w:val="single" w:sz="4" w:space="0" w:color="auto"/>
              <w:bottom w:val="single" w:sz="4" w:space="0" w:color="auto"/>
              <w:right w:val="single" w:sz="4" w:space="0" w:color="auto"/>
            </w:tcBorders>
            <w:shd w:val="clear" w:color="000000" w:fill="EBF1DE"/>
            <w:vAlign w:val="center"/>
            <w:hideMark/>
          </w:tcPr>
          <w:p w14:paraId="47822B6C" w14:textId="4B9A5B34" w:rsidR="008B5A51" w:rsidRPr="008B5A51" w:rsidRDefault="008B5A51" w:rsidP="007338C0">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Hrvatski naziv vrste / stanišnog tipa</w:t>
            </w:r>
          </w:p>
        </w:tc>
        <w:tc>
          <w:tcPr>
            <w:tcW w:w="566" w:type="pct"/>
            <w:tcBorders>
              <w:top w:val="nil"/>
              <w:left w:val="nil"/>
              <w:bottom w:val="single" w:sz="4" w:space="0" w:color="auto"/>
              <w:right w:val="single" w:sz="4" w:space="0" w:color="auto"/>
            </w:tcBorders>
            <w:shd w:val="clear" w:color="000000" w:fill="EBF1DE"/>
            <w:vAlign w:val="center"/>
            <w:hideMark/>
          </w:tcPr>
          <w:p w14:paraId="67C8B602" w14:textId="7BA9C855" w:rsidR="008B5A51" w:rsidRPr="008B5A51" w:rsidRDefault="008B5A51" w:rsidP="007338C0">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Znanstveni naziv vrste / šifra stanišnog tipa</w:t>
            </w:r>
          </w:p>
        </w:tc>
        <w:tc>
          <w:tcPr>
            <w:tcW w:w="1058" w:type="pct"/>
            <w:tcBorders>
              <w:top w:val="nil"/>
              <w:left w:val="nil"/>
              <w:bottom w:val="single" w:sz="4" w:space="0" w:color="auto"/>
              <w:right w:val="single" w:sz="4" w:space="0" w:color="auto"/>
            </w:tcBorders>
            <w:shd w:val="clear" w:color="000000" w:fill="EBF1DE"/>
            <w:vAlign w:val="center"/>
            <w:hideMark/>
          </w:tcPr>
          <w:p w14:paraId="19FB5A86" w14:textId="77777777" w:rsidR="008B5A51" w:rsidRPr="008B5A51" w:rsidRDefault="008B5A51" w:rsidP="007338C0">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Cilj očuvanja</w:t>
            </w:r>
          </w:p>
        </w:tc>
        <w:tc>
          <w:tcPr>
            <w:tcW w:w="1358" w:type="pct"/>
            <w:tcBorders>
              <w:top w:val="nil"/>
              <w:left w:val="nil"/>
              <w:bottom w:val="single" w:sz="4" w:space="0" w:color="auto"/>
              <w:right w:val="single" w:sz="4" w:space="0" w:color="auto"/>
            </w:tcBorders>
            <w:shd w:val="clear" w:color="000000" w:fill="EBF1DE"/>
            <w:vAlign w:val="center"/>
            <w:hideMark/>
          </w:tcPr>
          <w:p w14:paraId="5ACC7A74" w14:textId="3B775B0B" w:rsidR="008B5A51" w:rsidRPr="008B5A51" w:rsidRDefault="008B5A51" w:rsidP="007338C0">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Mjere očuvanja</w:t>
            </w:r>
          </w:p>
        </w:tc>
        <w:tc>
          <w:tcPr>
            <w:tcW w:w="1126" w:type="pct"/>
            <w:tcBorders>
              <w:top w:val="nil"/>
              <w:left w:val="nil"/>
              <w:bottom w:val="single" w:sz="4" w:space="0" w:color="auto"/>
              <w:right w:val="single" w:sz="4" w:space="0" w:color="auto"/>
            </w:tcBorders>
            <w:shd w:val="clear" w:color="000000" w:fill="EBF1DE"/>
            <w:vAlign w:val="center"/>
            <w:hideMark/>
          </w:tcPr>
          <w:p w14:paraId="7182A1AF" w14:textId="77777777" w:rsidR="008B5A51" w:rsidRPr="008B5A51" w:rsidRDefault="008B5A51" w:rsidP="007338C0">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Kod aktivnosti</w:t>
            </w:r>
          </w:p>
        </w:tc>
      </w:tr>
      <w:tr w:rsidR="008B5A51" w:rsidRPr="008B5A51" w14:paraId="097731C2" w14:textId="77777777" w:rsidTr="00D50358">
        <w:trPr>
          <w:trHeight w:val="600"/>
        </w:trPr>
        <w:tc>
          <w:tcPr>
            <w:tcW w:w="892" w:type="pct"/>
            <w:vMerge w:val="restart"/>
            <w:tcBorders>
              <w:top w:val="nil"/>
              <w:left w:val="single" w:sz="4" w:space="0" w:color="auto"/>
              <w:bottom w:val="single" w:sz="4" w:space="0" w:color="000000"/>
              <w:right w:val="single" w:sz="4" w:space="0" w:color="auto"/>
            </w:tcBorders>
            <w:shd w:val="clear" w:color="auto" w:fill="auto"/>
            <w:vAlign w:val="center"/>
            <w:hideMark/>
          </w:tcPr>
          <w:p w14:paraId="77C41F44"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Pješčana dna trajno prekrivena morem</w:t>
            </w:r>
          </w:p>
        </w:tc>
        <w:tc>
          <w:tcPr>
            <w:tcW w:w="566" w:type="pct"/>
            <w:vMerge w:val="restart"/>
            <w:tcBorders>
              <w:top w:val="nil"/>
              <w:left w:val="single" w:sz="4" w:space="0" w:color="auto"/>
              <w:bottom w:val="single" w:sz="4" w:space="0" w:color="000000"/>
              <w:right w:val="single" w:sz="4" w:space="0" w:color="auto"/>
            </w:tcBorders>
            <w:shd w:val="clear" w:color="auto" w:fill="auto"/>
            <w:vAlign w:val="center"/>
            <w:hideMark/>
          </w:tcPr>
          <w:p w14:paraId="39F05EB4"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1110</w:t>
            </w:r>
          </w:p>
        </w:tc>
        <w:tc>
          <w:tcPr>
            <w:tcW w:w="1058" w:type="pct"/>
            <w:vMerge w:val="restart"/>
            <w:tcBorders>
              <w:top w:val="nil"/>
              <w:left w:val="single" w:sz="4" w:space="0" w:color="auto"/>
              <w:bottom w:val="single" w:sz="4" w:space="0" w:color="000000"/>
              <w:right w:val="single" w:sz="4" w:space="0" w:color="auto"/>
            </w:tcBorders>
            <w:shd w:val="clear" w:color="auto" w:fill="auto"/>
            <w:vAlign w:val="center"/>
            <w:hideMark/>
          </w:tcPr>
          <w:p w14:paraId="556DE18D"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Očuvano 1450 ha postojeće površine stanišnog tipa</w:t>
            </w:r>
          </w:p>
        </w:tc>
        <w:tc>
          <w:tcPr>
            <w:tcW w:w="1358" w:type="pct"/>
            <w:tcBorders>
              <w:top w:val="nil"/>
              <w:left w:val="nil"/>
              <w:bottom w:val="single" w:sz="4" w:space="0" w:color="auto"/>
              <w:right w:val="single" w:sz="4" w:space="0" w:color="auto"/>
            </w:tcBorders>
            <w:shd w:val="clear" w:color="auto" w:fill="auto"/>
            <w:vAlign w:val="center"/>
            <w:hideMark/>
          </w:tcPr>
          <w:p w14:paraId="7372C6F8"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Zabranjeno je korištenje ribolovnih alata koji oštećuju/uništavaju stanišni tip; </w:t>
            </w:r>
          </w:p>
        </w:tc>
        <w:tc>
          <w:tcPr>
            <w:tcW w:w="1126" w:type="pct"/>
            <w:tcBorders>
              <w:top w:val="nil"/>
              <w:left w:val="nil"/>
              <w:bottom w:val="single" w:sz="4" w:space="0" w:color="auto"/>
              <w:right w:val="single" w:sz="4" w:space="0" w:color="auto"/>
            </w:tcBorders>
            <w:shd w:val="clear" w:color="auto" w:fill="auto"/>
            <w:vAlign w:val="center"/>
            <w:hideMark/>
          </w:tcPr>
          <w:p w14:paraId="154815C0"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AA18, AA19, AA20, AE3, AE5</w:t>
            </w:r>
          </w:p>
        </w:tc>
      </w:tr>
      <w:tr w:rsidR="008B5A51" w:rsidRPr="008B5A51" w14:paraId="2D5C4848" w14:textId="77777777" w:rsidTr="00D50358">
        <w:trPr>
          <w:trHeight w:val="638"/>
        </w:trPr>
        <w:tc>
          <w:tcPr>
            <w:tcW w:w="892" w:type="pct"/>
            <w:vMerge/>
            <w:tcBorders>
              <w:top w:val="nil"/>
              <w:left w:val="single" w:sz="4" w:space="0" w:color="auto"/>
              <w:bottom w:val="single" w:sz="4" w:space="0" w:color="000000"/>
              <w:right w:val="single" w:sz="4" w:space="0" w:color="auto"/>
            </w:tcBorders>
            <w:vAlign w:val="center"/>
            <w:hideMark/>
          </w:tcPr>
          <w:p w14:paraId="3CBC8C22"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2858D815"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73666E66"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3BA637EA"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Zabranjeno je vađenje pijeska;</w:t>
            </w:r>
          </w:p>
        </w:tc>
        <w:tc>
          <w:tcPr>
            <w:tcW w:w="1126" w:type="pct"/>
            <w:tcBorders>
              <w:top w:val="nil"/>
              <w:left w:val="nil"/>
              <w:bottom w:val="single" w:sz="4" w:space="0" w:color="auto"/>
              <w:right w:val="single" w:sz="4" w:space="0" w:color="auto"/>
            </w:tcBorders>
            <w:shd w:val="clear" w:color="auto" w:fill="auto"/>
            <w:vAlign w:val="center"/>
            <w:hideMark/>
          </w:tcPr>
          <w:p w14:paraId="72BBE565"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AA13, AE2, AE3, AE4, AE5, AE10</w:t>
            </w:r>
          </w:p>
        </w:tc>
      </w:tr>
      <w:tr w:rsidR="008B5A51" w:rsidRPr="008B5A51" w14:paraId="2A69F1AB" w14:textId="77777777" w:rsidTr="00D50358">
        <w:trPr>
          <w:trHeight w:val="600"/>
        </w:trPr>
        <w:tc>
          <w:tcPr>
            <w:tcW w:w="892" w:type="pct"/>
            <w:vMerge/>
            <w:tcBorders>
              <w:top w:val="nil"/>
              <w:left w:val="single" w:sz="4" w:space="0" w:color="auto"/>
              <w:bottom w:val="single" w:sz="4" w:space="0" w:color="000000"/>
              <w:right w:val="single" w:sz="4" w:space="0" w:color="auto"/>
            </w:tcBorders>
            <w:vAlign w:val="center"/>
            <w:hideMark/>
          </w:tcPr>
          <w:p w14:paraId="484DBDE9"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697B5F9F"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3D1037A5"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32338976"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Ograničiti gradnju i nasipavanje na području rasprostranjenosti stanišnog tipa; </w:t>
            </w:r>
          </w:p>
        </w:tc>
        <w:tc>
          <w:tcPr>
            <w:tcW w:w="1126" w:type="pct"/>
            <w:tcBorders>
              <w:top w:val="nil"/>
              <w:left w:val="nil"/>
              <w:bottom w:val="single" w:sz="4" w:space="0" w:color="auto"/>
              <w:right w:val="single" w:sz="4" w:space="0" w:color="auto"/>
            </w:tcBorders>
            <w:shd w:val="clear" w:color="auto" w:fill="auto"/>
            <w:vAlign w:val="center"/>
            <w:hideMark/>
          </w:tcPr>
          <w:p w14:paraId="7E2D4982"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AA13, AA17, AA21, AE2, AE3, AE4, AE5, AE10</w:t>
            </w:r>
          </w:p>
        </w:tc>
      </w:tr>
      <w:tr w:rsidR="008B5A51" w:rsidRPr="008B5A51" w14:paraId="2D38E696" w14:textId="77777777" w:rsidTr="00D50358">
        <w:trPr>
          <w:trHeight w:val="600"/>
        </w:trPr>
        <w:tc>
          <w:tcPr>
            <w:tcW w:w="892" w:type="pct"/>
            <w:vMerge/>
            <w:tcBorders>
              <w:top w:val="nil"/>
              <w:left w:val="single" w:sz="4" w:space="0" w:color="auto"/>
              <w:bottom w:val="single" w:sz="4" w:space="0" w:color="000000"/>
              <w:right w:val="single" w:sz="4" w:space="0" w:color="auto"/>
            </w:tcBorders>
            <w:vAlign w:val="center"/>
            <w:hideMark/>
          </w:tcPr>
          <w:p w14:paraId="3D690743"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01485C87"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50124996"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689DCF37"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Kontrolirati populacije invazivnih stranih vrsta te gdje je moguće provoditi iskorjenjivanje;</w:t>
            </w:r>
          </w:p>
        </w:tc>
        <w:tc>
          <w:tcPr>
            <w:tcW w:w="1126" w:type="pct"/>
            <w:tcBorders>
              <w:top w:val="nil"/>
              <w:left w:val="nil"/>
              <w:bottom w:val="single" w:sz="4" w:space="0" w:color="auto"/>
              <w:right w:val="single" w:sz="4" w:space="0" w:color="auto"/>
            </w:tcBorders>
            <w:shd w:val="clear" w:color="auto" w:fill="auto"/>
            <w:vAlign w:val="center"/>
            <w:hideMark/>
          </w:tcPr>
          <w:p w14:paraId="0923607A"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AA13, AE9</w:t>
            </w:r>
          </w:p>
        </w:tc>
      </w:tr>
      <w:tr w:rsidR="008B5A51" w:rsidRPr="008B5A51" w14:paraId="48EAA59D" w14:textId="77777777" w:rsidTr="00D50358">
        <w:trPr>
          <w:trHeight w:val="1200"/>
        </w:trPr>
        <w:tc>
          <w:tcPr>
            <w:tcW w:w="892" w:type="pct"/>
            <w:vMerge/>
            <w:tcBorders>
              <w:top w:val="nil"/>
              <w:left w:val="single" w:sz="4" w:space="0" w:color="auto"/>
              <w:bottom w:val="single" w:sz="4" w:space="0" w:color="000000"/>
              <w:right w:val="single" w:sz="4" w:space="0" w:color="auto"/>
            </w:tcBorders>
            <w:vAlign w:val="center"/>
            <w:hideMark/>
          </w:tcPr>
          <w:p w14:paraId="7AF2E028"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528E4C4D"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381203DC"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262AD941"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Osigurati dovoljan broj ekološki prihvatljivih sidrišta te zabraniti sidrenje na području rasprostranjenosti stanišnog tipa izvan trajnih sidrišta;</w:t>
            </w:r>
          </w:p>
        </w:tc>
        <w:tc>
          <w:tcPr>
            <w:tcW w:w="1126" w:type="pct"/>
            <w:tcBorders>
              <w:top w:val="nil"/>
              <w:left w:val="nil"/>
              <w:bottom w:val="single" w:sz="4" w:space="0" w:color="auto"/>
              <w:right w:val="single" w:sz="4" w:space="0" w:color="auto"/>
            </w:tcBorders>
            <w:shd w:val="clear" w:color="auto" w:fill="auto"/>
            <w:vAlign w:val="center"/>
            <w:hideMark/>
          </w:tcPr>
          <w:p w14:paraId="54DD4D48"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AA9, AA10, AA11, AA12, AA13, AE2, AE3, AE4, AE5, AE10</w:t>
            </w:r>
          </w:p>
        </w:tc>
      </w:tr>
      <w:tr w:rsidR="008B5A51" w:rsidRPr="008B5A51" w14:paraId="675F48CD" w14:textId="77777777" w:rsidTr="00D50358">
        <w:trPr>
          <w:trHeight w:val="1200"/>
        </w:trPr>
        <w:tc>
          <w:tcPr>
            <w:tcW w:w="892" w:type="pct"/>
            <w:vMerge w:val="restart"/>
            <w:tcBorders>
              <w:top w:val="nil"/>
              <w:left w:val="single" w:sz="4" w:space="0" w:color="auto"/>
              <w:bottom w:val="single" w:sz="4" w:space="0" w:color="000000"/>
              <w:right w:val="single" w:sz="4" w:space="0" w:color="auto"/>
            </w:tcBorders>
            <w:shd w:val="clear" w:color="auto" w:fill="auto"/>
            <w:vAlign w:val="center"/>
            <w:hideMark/>
          </w:tcPr>
          <w:p w14:paraId="6CE0456F"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Naselja </w:t>
            </w:r>
            <w:proofErr w:type="spellStart"/>
            <w:r w:rsidRPr="008B5A51">
              <w:rPr>
                <w:rFonts w:eastAsia="Times New Roman" w:cstheme="minorHAnsi"/>
                <w:sz w:val="20"/>
                <w:szCs w:val="20"/>
                <w:lang w:eastAsia="hr-HR"/>
              </w:rPr>
              <w:t>posidonije</w:t>
            </w:r>
            <w:proofErr w:type="spellEnd"/>
            <w:r w:rsidRPr="008B5A51">
              <w:rPr>
                <w:rFonts w:eastAsia="Times New Roman" w:cstheme="minorHAnsi"/>
                <w:sz w:val="20"/>
                <w:szCs w:val="20"/>
                <w:lang w:eastAsia="hr-HR"/>
              </w:rPr>
              <w:t xml:space="preserve"> (</w:t>
            </w:r>
            <w:proofErr w:type="spellStart"/>
            <w:r w:rsidRPr="008B5A51">
              <w:rPr>
                <w:rFonts w:eastAsia="Times New Roman" w:cstheme="minorHAnsi"/>
                <w:i/>
                <w:iCs/>
                <w:sz w:val="20"/>
                <w:szCs w:val="20"/>
                <w:lang w:eastAsia="hr-HR"/>
              </w:rPr>
              <w:t>Posidonion</w:t>
            </w:r>
            <w:proofErr w:type="spellEnd"/>
            <w:r w:rsidRPr="008B5A51">
              <w:rPr>
                <w:rFonts w:eastAsia="Times New Roman" w:cstheme="minorHAnsi"/>
                <w:i/>
                <w:iCs/>
                <w:sz w:val="20"/>
                <w:szCs w:val="20"/>
                <w:lang w:eastAsia="hr-HR"/>
              </w:rPr>
              <w:t xml:space="preserve"> </w:t>
            </w:r>
            <w:proofErr w:type="spellStart"/>
            <w:r w:rsidRPr="008B5A51">
              <w:rPr>
                <w:rFonts w:eastAsia="Times New Roman" w:cstheme="minorHAnsi"/>
                <w:i/>
                <w:iCs/>
                <w:sz w:val="20"/>
                <w:szCs w:val="20"/>
                <w:lang w:eastAsia="hr-HR"/>
              </w:rPr>
              <w:t>oceanicae</w:t>
            </w:r>
            <w:proofErr w:type="spellEnd"/>
            <w:r w:rsidRPr="008B5A51">
              <w:rPr>
                <w:rFonts w:eastAsia="Times New Roman" w:cstheme="minorHAnsi"/>
                <w:sz w:val="20"/>
                <w:szCs w:val="20"/>
                <w:lang w:eastAsia="hr-HR"/>
              </w:rPr>
              <w:t>)</w:t>
            </w:r>
          </w:p>
        </w:tc>
        <w:tc>
          <w:tcPr>
            <w:tcW w:w="566" w:type="pct"/>
            <w:vMerge w:val="restart"/>
            <w:tcBorders>
              <w:top w:val="nil"/>
              <w:left w:val="single" w:sz="4" w:space="0" w:color="auto"/>
              <w:bottom w:val="single" w:sz="4" w:space="0" w:color="000000"/>
              <w:right w:val="single" w:sz="4" w:space="0" w:color="auto"/>
            </w:tcBorders>
            <w:shd w:val="clear" w:color="auto" w:fill="auto"/>
            <w:vAlign w:val="center"/>
            <w:hideMark/>
          </w:tcPr>
          <w:p w14:paraId="72D4A583"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1120*</w:t>
            </w:r>
          </w:p>
        </w:tc>
        <w:tc>
          <w:tcPr>
            <w:tcW w:w="1058" w:type="pct"/>
            <w:vMerge w:val="restart"/>
            <w:tcBorders>
              <w:top w:val="nil"/>
              <w:left w:val="single" w:sz="4" w:space="0" w:color="auto"/>
              <w:bottom w:val="single" w:sz="4" w:space="0" w:color="000000"/>
              <w:right w:val="single" w:sz="4" w:space="0" w:color="auto"/>
            </w:tcBorders>
            <w:shd w:val="clear" w:color="auto" w:fill="auto"/>
            <w:vAlign w:val="center"/>
            <w:hideMark/>
          </w:tcPr>
          <w:p w14:paraId="62DE8BE6"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Očuvano 330 ha postojeće površine stanišnog tipa</w:t>
            </w:r>
          </w:p>
        </w:tc>
        <w:tc>
          <w:tcPr>
            <w:tcW w:w="1358" w:type="pct"/>
            <w:tcBorders>
              <w:top w:val="nil"/>
              <w:left w:val="nil"/>
              <w:bottom w:val="single" w:sz="4" w:space="0" w:color="auto"/>
              <w:right w:val="single" w:sz="4" w:space="0" w:color="auto"/>
            </w:tcBorders>
            <w:shd w:val="clear" w:color="auto" w:fill="auto"/>
            <w:vAlign w:val="center"/>
            <w:hideMark/>
          </w:tcPr>
          <w:p w14:paraId="0EA9D365"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Osigurati dovoljan broj ekološki prihvatljivih sidrišta te zabraniti sidrenje na području rasprostranjenosti naselja </w:t>
            </w:r>
            <w:proofErr w:type="spellStart"/>
            <w:r w:rsidRPr="008B5A51">
              <w:rPr>
                <w:rFonts w:eastAsia="Times New Roman" w:cstheme="minorHAnsi"/>
                <w:sz w:val="20"/>
                <w:szCs w:val="20"/>
                <w:lang w:eastAsia="hr-HR"/>
              </w:rPr>
              <w:t>posidonije</w:t>
            </w:r>
            <w:proofErr w:type="spellEnd"/>
            <w:r w:rsidRPr="008B5A51">
              <w:rPr>
                <w:rFonts w:eastAsia="Times New Roman" w:cstheme="minorHAnsi"/>
                <w:sz w:val="20"/>
                <w:szCs w:val="20"/>
                <w:lang w:eastAsia="hr-HR"/>
              </w:rPr>
              <w:t xml:space="preserve"> izvan trajnih sidrišta;</w:t>
            </w:r>
          </w:p>
        </w:tc>
        <w:tc>
          <w:tcPr>
            <w:tcW w:w="1126" w:type="pct"/>
            <w:tcBorders>
              <w:top w:val="nil"/>
              <w:left w:val="nil"/>
              <w:bottom w:val="single" w:sz="4" w:space="0" w:color="auto"/>
              <w:right w:val="single" w:sz="4" w:space="0" w:color="auto"/>
            </w:tcBorders>
            <w:shd w:val="clear" w:color="auto" w:fill="auto"/>
            <w:vAlign w:val="center"/>
            <w:hideMark/>
          </w:tcPr>
          <w:p w14:paraId="241F7F31"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AA9, AA10, AA11, AA12, AA13, AA14, AA25, AE2, AE3, AE4, AE5, AE10</w:t>
            </w:r>
          </w:p>
        </w:tc>
      </w:tr>
      <w:tr w:rsidR="008B5A51" w:rsidRPr="008B5A51" w14:paraId="6B4CF3DB" w14:textId="77777777" w:rsidTr="00D50358">
        <w:trPr>
          <w:trHeight w:val="600"/>
        </w:trPr>
        <w:tc>
          <w:tcPr>
            <w:tcW w:w="892" w:type="pct"/>
            <w:vMerge/>
            <w:tcBorders>
              <w:top w:val="nil"/>
              <w:left w:val="single" w:sz="4" w:space="0" w:color="auto"/>
              <w:bottom w:val="single" w:sz="4" w:space="0" w:color="000000"/>
              <w:right w:val="single" w:sz="4" w:space="0" w:color="auto"/>
            </w:tcBorders>
            <w:vAlign w:val="center"/>
            <w:hideMark/>
          </w:tcPr>
          <w:p w14:paraId="4D78BDAF"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2C11BAEB"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3F3C82C4"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0F71784A"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Zabranjeno je korištenje ribolovnih alata koji oštećuju i uništavaju </w:t>
            </w:r>
            <w:proofErr w:type="spellStart"/>
            <w:r w:rsidRPr="008B5A51">
              <w:rPr>
                <w:rFonts w:eastAsia="Times New Roman" w:cstheme="minorHAnsi"/>
                <w:sz w:val="20"/>
                <w:szCs w:val="20"/>
                <w:lang w:eastAsia="hr-HR"/>
              </w:rPr>
              <w:t>posidoniju</w:t>
            </w:r>
            <w:proofErr w:type="spellEnd"/>
            <w:r w:rsidRPr="008B5A51">
              <w:rPr>
                <w:rFonts w:eastAsia="Times New Roman" w:cstheme="minorHAnsi"/>
                <w:sz w:val="20"/>
                <w:szCs w:val="20"/>
                <w:lang w:eastAsia="hr-HR"/>
              </w:rPr>
              <w:t xml:space="preserve">; </w:t>
            </w:r>
          </w:p>
        </w:tc>
        <w:tc>
          <w:tcPr>
            <w:tcW w:w="1126" w:type="pct"/>
            <w:tcBorders>
              <w:top w:val="nil"/>
              <w:left w:val="nil"/>
              <w:bottom w:val="single" w:sz="4" w:space="0" w:color="auto"/>
              <w:right w:val="single" w:sz="4" w:space="0" w:color="auto"/>
            </w:tcBorders>
            <w:shd w:val="clear" w:color="auto" w:fill="auto"/>
            <w:vAlign w:val="center"/>
            <w:hideMark/>
          </w:tcPr>
          <w:p w14:paraId="0F20759E"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AA18, AA19, AA20, AE3, AE5, CA13</w:t>
            </w:r>
          </w:p>
        </w:tc>
      </w:tr>
      <w:tr w:rsidR="008B5A51" w:rsidRPr="008B5A51" w14:paraId="2661E75D" w14:textId="77777777" w:rsidTr="00D50358">
        <w:trPr>
          <w:trHeight w:val="600"/>
        </w:trPr>
        <w:tc>
          <w:tcPr>
            <w:tcW w:w="892" w:type="pct"/>
            <w:vMerge/>
            <w:tcBorders>
              <w:top w:val="nil"/>
              <w:left w:val="single" w:sz="4" w:space="0" w:color="auto"/>
              <w:bottom w:val="single" w:sz="4" w:space="0" w:color="000000"/>
              <w:right w:val="single" w:sz="4" w:space="0" w:color="auto"/>
            </w:tcBorders>
            <w:vAlign w:val="center"/>
            <w:hideMark/>
          </w:tcPr>
          <w:p w14:paraId="02340103"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20178BA9"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42559562"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6850A9EA"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Ograničiti gradnju i nasipavanja u more iznad naselja </w:t>
            </w:r>
            <w:proofErr w:type="spellStart"/>
            <w:r w:rsidRPr="008B5A51">
              <w:rPr>
                <w:rFonts w:eastAsia="Times New Roman" w:cstheme="minorHAnsi"/>
                <w:sz w:val="20"/>
                <w:szCs w:val="20"/>
                <w:lang w:eastAsia="hr-HR"/>
              </w:rPr>
              <w:t>posidonije</w:t>
            </w:r>
            <w:proofErr w:type="spellEnd"/>
            <w:r w:rsidRPr="008B5A51">
              <w:rPr>
                <w:rFonts w:eastAsia="Times New Roman" w:cstheme="minorHAnsi"/>
                <w:sz w:val="20"/>
                <w:szCs w:val="20"/>
                <w:lang w:eastAsia="hr-HR"/>
              </w:rPr>
              <w:t xml:space="preserve"> i u zoni utjecaja; </w:t>
            </w:r>
          </w:p>
        </w:tc>
        <w:tc>
          <w:tcPr>
            <w:tcW w:w="1126" w:type="pct"/>
            <w:tcBorders>
              <w:top w:val="nil"/>
              <w:left w:val="nil"/>
              <w:bottom w:val="single" w:sz="4" w:space="0" w:color="auto"/>
              <w:right w:val="single" w:sz="4" w:space="0" w:color="auto"/>
            </w:tcBorders>
            <w:shd w:val="clear" w:color="auto" w:fill="auto"/>
            <w:vAlign w:val="center"/>
            <w:hideMark/>
          </w:tcPr>
          <w:p w14:paraId="799363A0"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AA13, AA17, AA21, AE2, AE3, AE4, AE5, AE10</w:t>
            </w:r>
          </w:p>
        </w:tc>
      </w:tr>
      <w:tr w:rsidR="008B5A51" w:rsidRPr="008B5A51" w14:paraId="6F208AB7" w14:textId="77777777" w:rsidTr="00D50358">
        <w:trPr>
          <w:trHeight w:val="600"/>
        </w:trPr>
        <w:tc>
          <w:tcPr>
            <w:tcW w:w="892" w:type="pct"/>
            <w:vMerge/>
            <w:tcBorders>
              <w:top w:val="nil"/>
              <w:left w:val="single" w:sz="4" w:space="0" w:color="auto"/>
              <w:bottom w:val="single" w:sz="4" w:space="0" w:color="000000"/>
              <w:right w:val="single" w:sz="4" w:space="0" w:color="auto"/>
            </w:tcBorders>
            <w:vAlign w:val="center"/>
            <w:hideMark/>
          </w:tcPr>
          <w:p w14:paraId="14F5A68A"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2F02C81D"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18C3BB0F"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27EBDC9B"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Zabranjeno je obaranje sidra iznad naselja </w:t>
            </w:r>
            <w:proofErr w:type="spellStart"/>
            <w:r w:rsidRPr="008B5A51">
              <w:rPr>
                <w:rFonts w:eastAsia="Times New Roman" w:cstheme="minorHAnsi"/>
                <w:sz w:val="20"/>
                <w:szCs w:val="20"/>
                <w:lang w:eastAsia="hr-HR"/>
              </w:rPr>
              <w:t>posidonije</w:t>
            </w:r>
            <w:proofErr w:type="spellEnd"/>
            <w:r w:rsidRPr="008B5A51">
              <w:rPr>
                <w:rFonts w:eastAsia="Times New Roman" w:cstheme="minorHAnsi"/>
                <w:sz w:val="20"/>
                <w:szCs w:val="20"/>
                <w:lang w:eastAsia="hr-HR"/>
              </w:rPr>
              <w:t>;</w:t>
            </w:r>
          </w:p>
        </w:tc>
        <w:tc>
          <w:tcPr>
            <w:tcW w:w="1126" w:type="pct"/>
            <w:tcBorders>
              <w:top w:val="nil"/>
              <w:left w:val="nil"/>
              <w:bottom w:val="single" w:sz="4" w:space="0" w:color="auto"/>
              <w:right w:val="single" w:sz="4" w:space="0" w:color="auto"/>
            </w:tcBorders>
            <w:shd w:val="clear" w:color="auto" w:fill="auto"/>
            <w:vAlign w:val="center"/>
            <w:hideMark/>
          </w:tcPr>
          <w:p w14:paraId="1E7AFBF4"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AA10, AA11, AA25, AE2, AE3, AE4, AE5, AE10, BA16, CA13</w:t>
            </w:r>
          </w:p>
        </w:tc>
      </w:tr>
      <w:tr w:rsidR="008B5A51" w:rsidRPr="008B5A51" w14:paraId="1345EE34" w14:textId="77777777" w:rsidTr="00D50358">
        <w:trPr>
          <w:trHeight w:val="600"/>
        </w:trPr>
        <w:tc>
          <w:tcPr>
            <w:tcW w:w="892" w:type="pct"/>
            <w:vMerge/>
            <w:tcBorders>
              <w:top w:val="nil"/>
              <w:left w:val="single" w:sz="4" w:space="0" w:color="auto"/>
              <w:bottom w:val="single" w:sz="4" w:space="0" w:color="000000"/>
              <w:right w:val="single" w:sz="4" w:space="0" w:color="auto"/>
            </w:tcBorders>
            <w:vAlign w:val="center"/>
            <w:hideMark/>
          </w:tcPr>
          <w:p w14:paraId="4E768ED5"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35526110"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34627AEE"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4112C751"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Kontrolirati populacije invazivnih stranih vrsta te gdje je moguće provoditi iskorjenjivanje;</w:t>
            </w:r>
          </w:p>
        </w:tc>
        <w:tc>
          <w:tcPr>
            <w:tcW w:w="1126" w:type="pct"/>
            <w:tcBorders>
              <w:top w:val="nil"/>
              <w:left w:val="nil"/>
              <w:bottom w:val="single" w:sz="4" w:space="0" w:color="auto"/>
              <w:right w:val="single" w:sz="4" w:space="0" w:color="auto"/>
            </w:tcBorders>
            <w:shd w:val="clear" w:color="auto" w:fill="auto"/>
            <w:vAlign w:val="center"/>
            <w:hideMark/>
          </w:tcPr>
          <w:p w14:paraId="08753383"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AA14, AE9</w:t>
            </w:r>
          </w:p>
        </w:tc>
      </w:tr>
      <w:tr w:rsidR="008B5A51" w:rsidRPr="008B5A51" w14:paraId="0E324B7E" w14:textId="77777777" w:rsidTr="00D50358">
        <w:trPr>
          <w:trHeight w:val="638"/>
        </w:trPr>
        <w:tc>
          <w:tcPr>
            <w:tcW w:w="892" w:type="pct"/>
            <w:vMerge w:val="restart"/>
            <w:tcBorders>
              <w:top w:val="nil"/>
              <w:left w:val="single" w:sz="4" w:space="0" w:color="auto"/>
              <w:bottom w:val="single" w:sz="4" w:space="0" w:color="000000"/>
              <w:right w:val="single" w:sz="4" w:space="0" w:color="auto"/>
            </w:tcBorders>
            <w:shd w:val="clear" w:color="auto" w:fill="auto"/>
            <w:vAlign w:val="center"/>
            <w:hideMark/>
          </w:tcPr>
          <w:p w14:paraId="7CCFEA8C"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Muljevita i pješčana dna izložena zraku za vrijeme oseke</w:t>
            </w:r>
          </w:p>
        </w:tc>
        <w:tc>
          <w:tcPr>
            <w:tcW w:w="566" w:type="pct"/>
            <w:vMerge w:val="restart"/>
            <w:tcBorders>
              <w:top w:val="nil"/>
              <w:left w:val="single" w:sz="4" w:space="0" w:color="auto"/>
              <w:bottom w:val="single" w:sz="4" w:space="0" w:color="000000"/>
              <w:right w:val="single" w:sz="4" w:space="0" w:color="auto"/>
            </w:tcBorders>
            <w:shd w:val="clear" w:color="auto" w:fill="auto"/>
            <w:vAlign w:val="center"/>
            <w:hideMark/>
          </w:tcPr>
          <w:p w14:paraId="4F65FCC3"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1140</w:t>
            </w:r>
          </w:p>
        </w:tc>
        <w:tc>
          <w:tcPr>
            <w:tcW w:w="1058" w:type="pct"/>
            <w:vMerge w:val="restart"/>
            <w:tcBorders>
              <w:top w:val="nil"/>
              <w:left w:val="single" w:sz="4" w:space="0" w:color="auto"/>
              <w:bottom w:val="single" w:sz="4" w:space="0" w:color="000000"/>
              <w:right w:val="single" w:sz="4" w:space="0" w:color="auto"/>
            </w:tcBorders>
            <w:shd w:val="clear" w:color="auto" w:fill="auto"/>
            <w:vAlign w:val="center"/>
            <w:hideMark/>
          </w:tcPr>
          <w:p w14:paraId="169EA114"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Očuvano  0,05 ha postojeće površine stanišnog tipa </w:t>
            </w:r>
          </w:p>
        </w:tc>
        <w:tc>
          <w:tcPr>
            <w:tcW w:w="1358" w:type="pct"/>
            <w:tcBorders>
              <w:top w:val="nil"/>
              <w:left w:val="nil"/>
              <w:bottom w:val="single" w:sz="4" w:space="0" w:color="auto"/>
              <w:right w:val="single" w:sz="4" w:space="0" w:color="auto"/>
            </w:tcBorders>
            <w:shd w:val="clear" w:color="auto" w:fill="auto"/>
            <w:vAlign w:val="center"/>
            <w:hideMark/>
          </w:tcPr>
          <w:p w14:paraId="5E9646BE"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Zabranjeno je vađenje pijeska;</w:t>
            </w:r>
          </w:p>
        </w:tc>
        <w:tc>
          <w:tcPr>
            <w:tcW w:w="1126" w:type="pct"/>
            <w:tcBorders>
              <w:top w:val="nil"/>
              <w:left w:val="nil"/>
              <w:bottom w:val="single" w:sz="4" w:space="0" w:color="auto"/>
              <w:right w:val="single" w:sz="4" w:space="0" w:color="auto"/>
            </w:tcBorders>
            <w:shd w:val="clear" w:color="auto" w:fill="auto"/>
            <w:vAlign w:val="center"/>
            <w:hideMark/>
          </w:tcPr>
          <w:p w14:paraId="4624D5FE"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AA13, AE2, AE3, AE4, AE5, AE10</w:t>
            </w:r>
          </w:p>
        </w:tc>
      </w:tr>
      <w:tr w:rsidR="008B5A51" w:rsidRPr="008B5A51" w14:paraId="753CAED9" w14:textId="77777777" w:rsidTr="00D50358">
        <w:trPr>
          <w:trHeight w:val="600"/>
        </w:trPr>
        <w:tc>
          <w:tcPr>
            <w:tcW w:w="892" w:type="pct"/>
            <w:vMerge/>
            <w:tcBorders>
              <w:top w:val="nil"/>
              <w:left w:val="single" w:sz="4" w:space="0" w:color="auto"/>
              <w:bottom w:val="single" w:sz="4" w:space="0" w:color="000000"/>
              <w:right w:val="single" w:sz="4" w:space="0" w:color="auto"/>
            </w:tcBorders>
            <w:vAlign w:val="center"/>
            <w:hideMark/>
          </w:tcPr>
          <w:p w14:paraId="3A86C890"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5FC90118"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3D3BEC2E"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3EE08138"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Ograničiti gradnju i nasipavanje na području rasprostranjenosti stanišnog tipa; </w:t>
            </w:r>
          </w:p>
        </w:tc>
        <w:tc>
          <w:tcPr>
            <w:tcW w:w="1126" w:type="pct"/>
            <w:tcBorders>
              <w:top w:val="nil"/>
              <w:left w:val="nil"/>
              <w:bottom w:val="single" w:sz="4" w:space="0" w:color="auto"/>
              <w:right w:val="single" w:sz="4" w:space="0" w:color="auto"/>
            </w:tcBorders>
            <w:shd w:val="clear" w:color="auto" w:fill="auto"/>
            <w:vAlign w:val="center"/>
            <w:hideMark/>
          </w:tcPr>
          <w:p w14:paraId="45CA1962"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AA13, AA17, AA21, AE2, AE3, AE4, AE5, AE10</w:t>
            </w:r>
          </w:p>
        </w:tc>
      </w:tr>
      <w:tr w:rsidR="008B5A51" w:rsidRPr="008B5A51" w14:paraId="0D908AA1" w14:textId="77777777" w:rsidTr="00D50358">
        <w:trPr>
          <w:trHeight w:val="600"/>
        </w:trPr>
        <w:tc>
          <w:tcPr>
            <w:tcW w:w="892" w:type="pct"/>
            <w:vMerge/>
            <w:tcBorders>
              <w:top w:val="nil"/>
              <w:left w:val="single" w:sz="4" w:space="0" w:color="auto"/>
              <w:bottom w:val="single" w:sz="4" w:space="0" w:color="000000"/>
              <w:right w:val="single" w:sz="4" w:space="0" w:color="auto"/>
            </w:tcBorders>
            <w:vAlign w:val="center"/>
            <w:hideMark/>
          </w:tcPr>
          <w:p w14:paraId="340CAA67"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64F1F6BA"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31931816"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730FC7A6"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Ograničiti broj posjetitelja (u istom trenutku) na području rasprostranjenosti stanišnog tipa;</w:t>
            </w:r>
          </w:p>
        </w:tc>
        <w:tc>
          <w:tcPr>
            <w:tcW w:w="1126" w:type="pct"/>
            <w:tcBorders>
              <w:top w:val="nil"/>
              <w:left w:val="nil"/>
              <w:bottom w:val="single" w:sz="4" w:space="0" w:color="auto"/>
              <w:right w:val="single" w:sz="4" w:space="0" w:color="auto"/>
            </w:tcBorders>
            <w:shd w:val="clear" w:color="auto" w:fill="auto"/>
            <w:vAlign w:val="center"/>
            <w:hideMark/>
          </w:tcPr>
          <w:p w14:paraId="3F6B2C55"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AA13, AE2, AE3, AE4, AE5, AE10</w:t>
            </w:r>
          </w:p>
        </w:tc>
      </w:tr>
      <w:tr w:rsidR="008B5A51" w:rsidRPr="008B5A51" w14:paraId="664A1BBC" w14:textId="77777777" w:rsidTr="00D50358">
        <w:trPr>
          <w:trHeight w:val="1200"/>
        </w:trPr>
        <w:tc>
          <w:tcPr>
            <w:tcW w:w="892" w:type="pct"/>
            <w:vMerge/>
            <w:tcBorders>
              <w:top w:val="nil"/>
              <w:left w:val="single" w:sz="4" w:space="0" w:color="auto"/>
              <w:bottom w:val="single" w:sz="4" w:space="0" w:color="000000"/>
              <w:right w:val="single" w:sz="4" w:space="0" w:color="auto"/>
            </w:tcBorders>
            <w:vAlign w:val="center"/>
            <w:hideMark/>
          </w:tcPr>
          <w:p w14:paraId="7D22FC7B"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423CEB27"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3616035F"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058C22F1"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Održavati stanišni tip čišćenjem naplavine antropogenog porijekla i glomaznog otpada pri čemu treba ostaviti nanose prirodnog porijekla (morsku vegetaciju, lišće, grane i debla);</w:t>
            </w:r>
          </w:p>
        </w:tc>
        <w:tc>
          <w:tcPr>
            <w:tcW w:w="1126" w:type="pct"/>
            <w:tcBorders>
              <w:top w:val="nil"/>
              <w:left w:val="nil"/>
              <w:bottom w:val="single" w:sz="4" w:space="0" w:color="auto"/>
              <w:right w:val="single" w:sz="4" w:space="0" w:color="auto"/>
            </w:tcBorders>
            <w:shd w:val="clear" w:color="auto" w:fill="auto"/>
            <w:vAlign w:val="center"/>
            <w:hideMark/>
          </w:tcPr>
          <w:p w14:paraId="6C251957"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AA15, AE11</w:t>
            </w:r>
          </w:p>
        </w:tc>
      </w:tr>
      <w:tr w:rsidR="008B5A51" w:rsidRPr="008B5A51" w14:paraId="321CF9F1" w14:textId="77777777" w:rsidTr="00D50358">
        <w:trPr>
          <w:trHeight w:val="600"/>
        </w:trPr>
        <w:tc>
          <w:tcPr>
            <w:tcW w:w="892" w:type="pct"/>
            <w:vMerge w:val="restart"/>
            <w:tcBorders>
              <w:top w:val="nil"/>
              <w:left w:val="single" w:sz="4" w:space="0" w:color="auto"/>
              <w:bottom w:val="single" w:sz="4" w:space="0" w:color="000000"/>
              <w:right w:val="single" w:sz="4" w:space="0" w:color="auto"/>
            </w:tcBorders>
            <w:shd w:val="clear" w:color="auto" w:fill="auto"/>
            <w:vAlign w:val="center"/>
            <w:hideMark/>
          </w:tcPr>
          <w:p w14:paraId="4416E253"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Grebeni</w:t>
            </w:r>
          </w:p>
        </w:tc>
        <w:tc>
          <w:tcPr>
            <w:tcW w:w="566" w:type="pct"/>
            <w:vMerge w:val="restart"/>
            <w:tcBorders>
              <w:top w:val="nil"/>
              <w:left w:val="single" w:sz="4" w:space="0" w:color="auto"/>
              <w:bottom w:val="single" w:sz="4" w:space="0" w:color="000000"/>
              <w:right w:val="single" w:sz="4" w:space="0" w:color="auto"/>
            </w:tcBorders>
            <w:shd w:val="clear" w:color="auto" w:fill="auto"/>
            <w:vAlign w:val="center"/>
            <w:hideMark/>
          </w:tcPr>
          <w:p w14:paraId="3CF55AA0"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1170</w:t>
            </w:r>
          </w:p>
        </w:tc>
        <w:tc>
          <w:tcPr>
            <w:tcW w:w="1058" w:type="pct"/>
            <w:vMerge w:val="restart"/>
            <w:tcBorders>
              <w:top w:val="nil"/>
              <w:left w:val="single" w:sz="4" w:space="0" w:color="auto"/>
              <w:bottom w:val="single" w:sz="4" w:space="0" w:color="000000"/>
              <w:right w:val="single" w:sz="4" w:space="0" w:color="auto"/>
            </w:tcBorders>
            <w:shd w:val="clear" w:color="auto" w:fill="auto"/>
            <w:vAlign w:val="center"/>
            <w:hideMark/>
          </w:tcPr>
          <w:p w14:paraId="2BA2891D"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Očuvano 195 ha postojeće površine stanišnog tipa </w:t>
            </w:r>
          </w:p>
        </w:tc>
        <w:tc>
          <w:tcPr>
            <w:tcW w:w="1358" w:type="pct"/>
            <w:tcBorders>
              <w:top w:val="nil"/>
              <w:left w:val="nil"/>
              <w:bottom w:val="single" w:sz="4" w:space="0" w:color="auto"/>
              <w:right w:val="single" w:sz="4" w:space="0" w:color="auto"/>
            </w:tcBorders>
            <w:shd w:val="clear" w:color="auto" w:fill="auto"/>
            <w:vAlign w:val="center"/>
            <w:hideMark/>
          </w:tcPr>
          <w:p w14:paraId="1572E0F9"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Zabranjeno je korištenje ribolovnih alata koji oštećuju/uništavaju stanišni tip; </w:t>
            </w:r>
          </w:p>
        </w:tc>
        <w:tc>
          <w:tcPr>
            <w:tcW w:w="1126" w:type="pct"/>
            <w:tcBorders>
              <w:top w:val="nil"/>
              <w:left w:val="nil"/>
              <w:bottom w:val="single" w:sz="4" w:space="0" w:color="auto"/>
              <w:right w:val="single" w:sz="4" w:space="0" w:color="auto"/>
            </w:tcBorders>
            <w:shd w:val="clear" w:color="auto" w:fill="auto"/>
            <w:vAlign w:val="center"/>
            <w:hideMark/>
          </w:tcPr>
          <w:p w14:paraId="732D7636"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AA18, AA19, AA20, AA23, AE3, AE5</w:t>
            </w:r>
          </w:p>
        </w:tc>
      </w:tr>
      <w:tr w:rsidR="008B5A51" w:rsidRPr="008B5A51" w14:paraId="28BD7823" w14:textId="77777777" w:rsidTr="00D50358">
        <w:trPr>
          <w:trHeight w:val="900"/>
        </w:trPr>
        <w:tc>
          <w:tcPr>
            <w:tcW w:w="892" w:type="pct"/>
            <w:vMerge/>
            <w:tcBorders>
              <w:top w:val="nil"/>
              <w:left w:val="single" w:sz="4" w:space="0" w:color="auto"/>
              <w:bottom w:val="single" w:sz="4" w:space="0" w:color="000000"/>
              <w:right w:val="single" w:sz="4" w:space="0" w:color="auto"/>
            </w:tcBorders>
            <w:vAlign w:val="center"/>
            <w:hideMark/>
          </w:tcPr>
          <w:p w14:paraId="1CAD6400"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42E2187C"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76D227A2"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774762D7"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Osigurati dovoljan broj ekološki prihvatljivih sidrišta te zabraniti sidrenje na području rasprostranjenosti grebena izvan trajnih sidrišta;</w:t>
            </w:r>
          </w:p>
        </w:tc>
        <w:tc>
          <w:tcPr>
            <w:tcW w:w="1126" w:type="pct"/>
            <w:tcBorders>
              <w:top w:val="nil"/>
              <w:left w:val="nil"/>
              <w:bottom w:val="single" w:sz="4" w:space="0" w:color="auto"/>
              <w:right w:val="single" w:sz="4" w:space="0" w:color="auto"/>
            </w:tcBorders>
            <w:shd w:val="clear" w:color="auto" w:fill="auto"/>
            <w:vAlign w:val="center"/>
            <w:hideMark/>
          </w:tcPr>
          <w:p w14:paraId="08A7CF04"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AA9, AA10, AA11, AA12, AA13, AA20, AA25, AE2, AE3, AE4, AE5, AE10</w:t>
            </w:r>
          </w:p>
        </w:tc>
      </w:tr>
      <w:tr w:rsidR="008B5A51" w:rsidRPr="008B5A51" w14:paraId="3C80B64C" w14:textId="77777777" w:rsidTr="00D50358">
        <w:trPr>
          <w:trHeight w:val="600"/>
        </w:trPr>
        <w:tc>
          <w:tcPr>
            <w:tcW w:w="892" w:type="pct"/>
            <w:vMerge/>
            <w:tcBorders>
              <w:top w:val="nil"/>
              <w:left w:val="single" w:sz="4" w:space="0" w:color="auto"/>
              <w:bottom w:val="single" w:sz="4" w:space="0" w:color="000000"/>
              <w:right w:val="single" w:sz="4" w:space="0" w:color="auto"/>
            </w:tcBorders>
            <w:vAlign w:val="center"/>
            <w:hideMark/>
          </w:tcPr>
          <w:p w14:paraId="07B6AC96"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0607B01E"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6FFC1629"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34EB03A1"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Ograničiti gradnju i nasipavanje u more na području rasprostranjenosti stanišnog tipa;</w:t>
            </w:r>
          </w:p>
        </w:tc>
        <w:tc>
          <w:tcPr>
            <w:tcW w:w="1126" w:type="pct"/>
            <w:tcBorders>
              <w:top w:val="nil"/>
              <w:left w:val="nil"/>
              <w:bottom w:val="single" w:sz="4" w:space="0" w:color="auto"/>
              <w:right w:val="single" w:sz="4" w:space="0" w:color="auto"/>
            </w:tcBorders>
            <w:shd w:val="clear" w:color="auto" w:fill="auto"/>
            <w:vAlign w:val="center"/>
            <w:hideMark/>
          </w:tcPr>
          <w:p w14:paraId="36F6FE26"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AA13, AA17, AA21, AE2, AE3, AE4, AE5, AE10</w:t>
            </w:r>
          </w:p>
        </w:tc>
      </w:tr>
      <w:tr w:rsidR="008B5A51" w:rsidRPr="008B5A51" w14:paraId="28E658BA" w14:textId="77777777" w:rsidTr="00D50358">
        <w:trPr>
          <w:trHeight w:val="1200"/>
        </w:trPr>
        <w:tc>
          <w:tcPr>
            <w:tcW w:w="892" w:type="pct"/>
            <w:vMerge/>
            <w:tcBorders>
              <w:top w:val="nil"/>
              <w:left w:val="single" w:sz="4" w:space="0" w:color="auto"/>
              <w:bottom w:val="single" w:sz="4" w:space="0" w:color="000000"/>
              <w:right w:val="single" w:sz="4" w:space="0" w:color="auto"/>
            </w:tcBorders>
            <w:vAlign w:val="center"/>
            <w:hideMark/>
          </w:tcPr>
          <w:p w14:paraId="30DE47D2"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5A75FE55"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7BAAE1CF"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65A5C7B8"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Postaviti plutače za ronilačke aktivnosti unutar područja ekološke mreže korištenjem tehničko-tehnoloških rješenja ekoloških trajnih sidrišta adaptirana za grebene;</w:t>
            </w:r>
          </w:p>
        </w:tc>
        <w:tc>
          <w:tcPr>
            <w:tcW w:w="1126" w:type="pct"/>
            <w:tcBorders>
              <w:top w:val="nil"/>
              <w:left w:val="nil"/>
              <w:bottom w:val="single" w:sz="4" w:space="0" w:color="auto"/>
              <w:right w:val="single" w:sz="4" w:space="0" w:color="auto"/>
            </w:tcBorders>
            <w:shd w:val="clear" w:color="auto" w:fill="auto"/>
            <w:vAlign w:val="center"/>
            <w:hideMark/>
          </w:tcPr>
          <w:p w14:paraId="23EBD20F"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AA9, AA11, AA12, AA22, AA25</w:t>
            </w:r>
          </w:p>
        </w:tc>
      </w:tr>
      <w:tr w:rsidR="008B5A51" w:rsidRPr="008B5A51" w14:paraId="1E0304B2" w14:textId="77777777" w:rsidTr="00D50358">
        <w:trPr>
          <w:trHeight w:val="1200"/>
        </w:trPr>
        <w:tc>
          <w:tcPr>
            <w:tcW w:w="892" w:type="pct"/>
            <w:vMerge/>
            <w:tcBorders>
              <w:top w:val="nil"/>
              <w:left w:val="single" w:sz="4" w:space="0" w:color="auto"/>
              <w:bottom w:val="single" w:sz="4" w:space="0" w:color="000000"/>
              <w:right w:val="single" w:sz="4" w:space="0" w:color="auto"/>
            </w:tcBorders>
            <w:vAlign w:val="center"/>
            <w:hideMark/>
          </w:tcPr>
          <w:p w14:paraId="27E691CB"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5373D164"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1D34CF75"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0E078516"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Odrediti prihvatni kapacitet za odvijanje ronilačkih aktivnosti unutar područja ekološke mreže te regulirati ronilačke aktivnosti sukladno utvrđenom prihvatnom kapacitetu;</w:t>
            </w:r>
          </w:p>
        </w:tc>
        <w:tc>
          <w:tcPr>
            <w:tcW w:w="1126" w:type="pct"/>
            <w:tcBorders>
              <w:top w:val="nil"/>
              <w:left w:val="nil"/>
              <w:bottom w:val="single" w:sz="4" w:space="0" w:color="auto"/>
              <w:right w:val="single" w:sz="4" w:space="0" w:color="auto"/>
            </w:tcBorders>
            <w:shd w:val="clear" w:color="auto" w:fill="auto"/>
            <w:vAlign w:val="center"/>
            <w:hideMark/>
          </w:tcPr>
          <w:p w14:paraId="51895EB4"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AA16, AA22, AE5</w:t>
            </w:r>
          </w:p>
        </w:tc>
      </w:tr>
      <w:tr w:rsidR="008B5A51" w:rsidRPr="008B5A51" w14:paraId="1A43C70C" w14:textId="77777777" w:rsidTr="00D50358">
        <w:trPr>
          <w:trHeight w:val="600"/>
        </w:trPr>
        <w:tc>
          <w:tcPr>
            <w:tcW w:w="892" w:type="pct"/>
            <w:vMerge/>
            <w:tcBorders>
              <w:top w:val="nil"/>
              <w:left w:val="single" w:sz="4" w:space="0" w:color="auto"/>
              <w:bottom w:val="single" w:sz="4" w:space="0" w:color="000000"/>
              <w:right w:val="single" w:sz="4" w:space="0" w:color="auto"/>
            </w:tcBorders>
            <w:vAlign w:val="center"/>
            <w:hideMark/>
          </w:tcPr>
          <w:p w14:paraId="74D7EA51"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1A451479"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672F20EC"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160EFC11"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Ograničiti broj posjetitelja (u istom trenutku) na području rasprostranjenosti stanišnog tipa;</w:t>
            </w:r>
          </w:p>
        </w:tc>
        <w:tc>
          <w:tcPr>
            <w:tcW w:w="1126" w:type="pct"/>
            <w:tcBorders>
              <w:top w:val="nil"/>
              <w:left w:val="nil"/>
              <w:bottom w:val="single" w:sz="4" w:space="0" w:color="auto"/>
              <w:right w:val="single" w:sz="4" w:space="0" w:color="auto"/>
            </w:tcBorders>
            <w:shd w:val="clear" w:color="auto" w:fill="auto"/>
            <w:vAlign w:val="center"/>
            <w:hideMark/>
          </w:tcPr>
          <w:p w14:paraId="57E8D517"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AA22, AE2, AE3, AE4, AE5, AE10</w:t>
            </w:r>
          </w:p>
        </w:tc>
      </w:tr>
      <w:tr w:rsidR="008B5A51" w:rsidRPr="008B5A51" w14:paraId="6B18876A" w14:textId="77777777" w:rsidTr="00D50358">
        <w:trPr>
          <w:trHeight w:val="600"/>
        </w:trPr>
        <w:tc>
          <w:tcPr>
            <w:tcW w:w="892" w:type="pct"/>
            <w:vMerge/>
            <w:tcBorders>
              <w:top w:val="nil"/>
              <w:left w:val="single" w:sz="4" w:space="0" w:color="auto"/>
              <w:bottom w:val="single" w:sz="4" w:space="0" w:color="000000"/>
              <w:right w:val="single" w:sz="4" w:space="0" w:color="auto"/>
            </w:tcBorders>
            <w:vAlign w:val="center"/>
            <w:hideMark/>
          </w:tcPr>
          <w:p w14:paraId="3537DC38"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3B082769"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42DCC388"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2A4610D3"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Kontrolirati populacije invazivnih stranih vrsta te gdje je moguće provoditi iskorjenjivanje;</w:t>
            </w:r>
          </w:p>
        </w:tc>
        <w:tc>
          <w:tcPr>
            <w:tcW w:w="1126" w:type="pct"/>
            <w:tcBorders>
              <w:top w:val="nil"/>
              <w:left w:val="nil"/>
              <w:bottom w:val="single" w:sz="4" w:space="0" w:color="auto"/>
              <w:right w:val="single" w:sz="4" w:space="0" w:color="auto"/>
            </w:tcBorders>
            <w:shd w:val="clear" w:color="auto" w:fill="auto"/>
            <w:vAlign w:val="center"/>
            <w:hideMark/>
          </w:tcPr>
          <w:p w14:paraId="5D002F04"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AA14, AE9</w:t>
            </w:r>
          </w:p>
        </w:tc>
      </w:tr>
      <w:tr w:rsidR="008B5A51" w:rsidRPr="008B5A51" w14:paraId="54270F20" w14:textId="77777777" w:rsidTr="00D50358">
        <w:trPr>
          <w:trHeight w:val="900"/>
        </w:trPr>
        <w:tc>
          <w:tcPr>
            <w:tcW w:w="892" w:type="pct"/>
            <w:vMerge w:val="restart"/>
            <w:tcBorders>
              <w:top w:val="nil"/>
              <w:left w:val="single" w:sz="4" w:space="0" w:color="auto"/>
              <w:bottom w:val="single" w:sz="4" w:space="0" w:color="000000"/>
              <w:right w:val="single" w:sz="4" w:space="0" w:color="auto"/>
            </w:tcBorders>
            <w:shd w:val="clear" w:color="auto" w:fill="auto"/>
            <w:vAlign w:val="center"/>
            <w:hideMark/>
          </w:tcPr>
          <w:p w14:paraId="270FDAFB"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Preplavljene ili dijelom preplavljene morske špilje</w:t>
            </w:r>
          </w:p>
        </w:tc>
        <w:tc>
          <w:tcPr>
            <w:tcW w:w="566" w:type="pct"/>
            <w:vMerge w:val="restart"/>
            <w:tcBorders>
              <w:top w:val="nil"/>
              <w:left w:val="single" w:sz="4" w:space="0" w:color="auto"/>
              <w:bottom w:val="single" w:sz="4" w:space="0" w:color="000000"/>
              <w:right w:val="single" w:sz="4" w:space="0" w:color="auto"/>
            </w:tcBorders>
            <w:shd w:val="clear" w:color="auto" w:fill="auto"/>
            <w:vAlign w:val="center"/>
            <w:hideMark/>
          </w:tcPr>
          <w:p w14:paraId="26509133"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8330</w:t>
            </w:r>
          </w:p>
        </w:tc>
        <w:tc>
          <w:tcPr>
            <w:tcW w:w="1058" w:type="pct"/>
            <w:vMerge w:val="restart"/>
            <w:tcBorders>
              <w:top w:val="nil"/>
              <w:left w:val="single" w:sz="4" w:space="0" w:color="auto"/>
              <w:bottom w:val="single" w:sz="4" w:space="0" w:color="000000"/>
              <w:right w:val="single" w:sz="4" w:space="0" w:color="auto"/>
            </w:tcBorders>
            <w:shd w:val="clear" w:color="auto" w:fill="auto"/>
            <w:vAlign w:val="center"/>
            <w:hideMark/>
          </w:tcPr>
          <w:p w14:paraId="7BDF05F9"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Očuvana jedna morska špilja (Špilja kod otočića </w:t>
            </w:r>
            <w:proofErr w:type="spellStart"/>
            <w:r w:rsidRPr="008B5A51">
              <w:rPr>
                <w:rFonts w:eastAsia="Times New Roman" w:cstheme="minorHAnsi"/>
                <w:sz w:val="20"/>
                <w:szCs w:val="20"/>
                <w:lang w:eastAsia="hr-HR"/>
              </w:rPr>
              <w:t>Gojca</w:t>
            </w:r>
            <w:proofErr w:type="spellEnd"/>
            <w:r w:rsidRPr="008B5A51">
              <w:rPr>
                <w:rFonts w:eastAsia="Times New Roman" w:cstheme="minorHAnsi"/>
                <w:sz w:val="20"/>
                <w:szCs w:val="20"/>
                <w:lang w:eastAsia="hr-HR"/>
              </w:rPr>
              <w:t xml:space="preserve">) i jedna </w:t>
            </w:r>
            <w:proofErr w:type="spellStart"/>
            <w:r w:rsidRPr="008B5A51">
              <w:rPr>
                <w:rFonts w:eastAsia="Times New Roman" w:cstheme="minorHAnsi"/>
                <w:sz w:val="20"/>
                <w:szCs w:val="20"/>
                <w:lang w:eastAsia="hr-HR"/>
              </w:rPr>
              <w:t>anhijalina</w:t>
            </w:r>
            <w:proofErr w:type="spellEnd"/>
            <w:r w:rsidRPr="008B5A51">
              <w:rPr>
                <w:rFonts w:eastAsia="Times New Roman" w:cstheme="minorHAnsi"/>
                <w:sz w:val="20"/>
                <w:szCs w:val="20"/>
                <w:lang w:eastAsia="hr-HR"/>
              </w:rPr>
              <w:t xml:space="preserve"> krška špilja (Vodeni rat)</w:t>
            </w:r>
          </w:p>
        </w:tc>
        <w:tc>
          <w:tcPr>
            <w:tcW w:w="1358" w:type="pct"/>
            <w:tcBorders>
              <w:top w:val="nil"/>
              <w:left w:val="nil"/>
              <w:bottom w:val="single" w:sz="4" w:space="0" w:color="auto"/>
              <w:right w:val="single" w:sz="4" w:space="0" w:color="auto"/>
            </w:tcBorders>
            <w:shd w:val="clear" w:color="auto" w:fill="auto"/>
            <w:vAlign w:val="center"/>
            <w:hideMark/>
          </w:tcPr>
          <w:p w14:paraId="35F5275B"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Očuvati povoljne stanišne uvjete u speleološkim objektima održavanjem povoljnih fizikalno-kemijskih obilježja i kvalitete vode;</w:t>
            </w:r>
          </w:p>
        </w:tc>
        <w:tc>
          <w:tcPr>
            <w:tcW w:w="1126" w:type="pct"/>
            <w:tcBorders>
              <w:top w:val="nil"/>
              <w:left w:val="nil"/>
              <w:bottom w:val="single" w:sz="4" w:space="0" w:color="auto"/>
              <w:right w:val="single" w:sz="4" w:space="0" w:color="auto"/>
            </w:tcBorders>
            <w:shd w:val="clear" w:color="auto" w:fill="auto"/>
            <w:vAlign w:val="center"/>
            <w:hideMark/>
          </w:tcPr>
          <w:p w14:paraId="18F39851"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AA7, AA8, AE2, AE3, AE4, AE5, AE10</w:t>
            </w:r>
          </w:p>
        </w:tc>
      </w:tr>
      <w:tr w:rsidR="008B5A51" w:rsidRPr="008B5A51" w14:paraId="63006D44" w14:textId="77777777" w:rsidTr="00D50358">
        <w:trPr>
          <w:trHeight w:val="600"/>
        </w:trPr>
        <w:tc>
          <w:tcPr>
            <w:tcW w:w="892" w:type="pct"/>
            <w:vMerge/>
            <w:tcBorders>
              <w:top w:val="nil"/>
              <w:left w:val="single" w:sz="4" w:space="0" w:color="auto"/>
              <w:bottom w:val="single" w:sz="4" w:space="0" w:color="000000"/>
              <w:right w:val="single" w:sz="4" w:space="0" w:color="auto"/>
            </w:tcBorders>
            <w:vAlign w:val="center"/>
            <w:hideMark/>
          </w:tcPr>
          <w:p w14:paraId="797C2533"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2AAC08EB"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24DEEEB9"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1778F066"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Ograničiti posjećivanje/ronilačke aktivnosti unutar morskih špilja;</w:t>
            </w:r>
          </w:p>
        </w:tc>
        <w:tc>
          <w:tcPr>
            <w:tcW w:w="1126" w:type="pct"/>
            <w:tcBorders>
              <w:top w:val="nil"/>
              <w:left w:val="nil"/>
              <w:bottom w:val="single" w:sz="4" w:space="0" w:color="auto"/>
              <w:right w:val="single" w:sz="4" w:space="0" w:color="auto"/>
            </w:tcBorders>
            <w:shd w:val="clear" w:color="auto" w:fill="auto"/>
            <w:vAlign w:val="center"/>
            <w:hideMark/>
          </w:tcPr>
          <w:p w14:paraId="15AB2D95"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AA16</w:t>
            </w:r>
          </w:p>
        </w:tc>
      </w:tr>
      <w:tr w:rsidR="008B5A51" w:rsidRPr="008B5A51" w14:paraId="1A94417D" w14:textId="77777777" w:rsidTr="00D50358">
        <w:trPr>
          <w:trHeight w:val="300"/>
        </w:trPr>
        <w:tc>
          <w:tcPr>
            <w:tcW w:w="892" w:type="pct"/>
            <w:vMerge/>
            <w:tcBorders>
              <w:top w:val="nil"/>
              <w:left w:val="single" w:sz="4" w:space="0" w:color="auto"/>
              <w:bottom w:val="single" w:sz="4" w:space="0" w:color="000000"/>
              <w:right w:val="single" w:sz="4" w:space="0" w:color="auto"/>
            </w:tcBorders>
            <w:vAlign w:val="center"/>
            <w:hideMark/>
          </w:tcPr>
          <w:p w14:paraId="226CB620"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3F93BD18"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21CA28E6"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000000" w:fill="FFFFFF"/>
            <w:vAlign w:val="center"/>
            <w:hideMark/>
          </w:tcPr>
          <w:p w14:paraId="638FB799"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Očuvati vegetaciju oko ulaza u </w:t>
            </w:r>
            <w:proofErr w:type="spellStart"/>
            <w:r w:rsidRPr="008B5A51">
              <w:rPr>
                <w:rFonts w:eastAsia="Times New Roman" w:cstheme="minorHAnsi"/>
                <w:sz w:val="20"/>
                <w:szCs w:val="20"/>
                <w:lang w:eastAsia="hr-HR"/>
              </w:rPr>
              <w:t>anhijalinu</w:t>
            </w:r>
            <w:proofErr w:type="spellEnd"/>
            <w:r w:rsidRPr="008B5A51">
              <w:rPr>
                <w:rFonts w:eastAsia="Times New Roman" w:cstheme="minorHAnsi"/>
                <w:sz w:val="20"/>
                <w:szCs w:val="20"/>
                <w:lang w:eastAsia="hr-HR"/>
              </w:rPr>
              <w:t xml:space="preserve"> špilju;</w:t>
            </w:r>
          </w:p>
        </w:tc>
        <w:tc>
          <w:tcPr>
            <w:tcW w:w="1126" w:type="pct"/>
            <w:tcBorders>
              <w:top w:val="nil"/>
              <w:left w:val="nil"/>
              <w:bottom w:val="single" w:sz="4" w:space="0" w:color="auto"/>
              <w:right w:val="single" w:sz="4" w:space="0" w:color="auto"/>
            </w:tcBorders>
            <w:shd w:val="clear" w:color="auto" w:fill="auto"/>
            <w:vAlign w:val="center"/>
            <w:hideMark/>
          </w:tcPr>
          <w:p w14:paraId="1B8363B1"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AE1, AE2, AE3, AE4, AE5</w:t>
            </w:r>
          </w:p>
        </w:tc>
      </w:tr>
      <w:tr w:rsidR="008B5A51" w:rsidRPr="008B5A51" w14:paraId="3CAA4804" w14:textId="77777777" w:rsidTr="00D50358">
        <w:trPr>
          <w:trHeight w:val="84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44A11720"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w:t>
            </w:r>
          </w:p>
        </w:tc>
        <w:tc>
          <w:tcPr>
            <w:tcW w:w="566" w:type="pct"/>
            <w:tcBorders>
              <w:top w:val="nil"/>
              <w:left w:val="nil"/>
              <w:bottom w:val="single" w:sz="4" w:space="0" w:color="auto"/>
              <w:right w:val="single" w:sz="4" w:space="0" w:color="auto"/>
            </w:tcBorders>
            <w:shd w:val="clear" w:color="auto" w:fill="auto"/>
            <w:vAlign w:val="center"/>
            <w:hideMark/>
          </w:tcPr>
          <w:p w14:paraId="730101BC"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w:t>
            </w:r>
          </w:p>
        </w:tc>
        <w:tc>
          <w:tcPr>
            <w:tcW w:w="1058" w:type="pct"/>
            <w:tcBorders>
              <w:top w:val="nil"/>
              <w:left w:val="nil"/>
              <w:bottom w:val="single" w:sz="4" w:space="0" w:color="auto"/>
              <w:right w:val="single" w:sz="4" w:space="0" w:color="auto"/>
            </w:tcBorders>
            <w:shd w:val="clear" w:color="auto" w:fill="auto"/>
            <w:vAlign w:val="center"/>
            <w:hideMark/>
          </w:tcPr>
          <w:p w14:paraId="08AC84B5"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w:t>
            </w:r>
          </w:p>
        </w:tc>
        <w:tc>
          <w:tcPr>
            <w:tcW w:w="1358" w:type="pct"/>
            <w:tcBorders>
              <w:top w:val="nil"/>
              <w:left w:val="nil"/>
              <w:bottom w:val="single" w:sz="4" w:space="0" w:color="auto"/>
              <w:right w:val="single" w:sz="4" w:space="0" w:color="auto"/>
            </w:tcBorders>
            <w:shd w:val="clear" w:color="000000" w:fill="FFFFFF"/>
            <w:vAlign w:val="center"/>
            <w:hideMark/>
          </w:tcPr>
          <w:p w14:paraId="5D6BCD86"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OSTALE AKTIVNOSTI KOJE DOPRINOSE POSTIZANJU CILJEVA OČUVANJA PODRUČJA:</w:t>
            </w:r>
          </w:p>
        </w:tc>
        <w:tc>
          <w:tcPr>
            <w:tcW w:w="1126" w:type="pct"/>
            <w:tcBorders>
              <w:top w:val="nil"/>
              <w:left w:val="nil"/>
              <w:bottom w:val="single" w:sz="4" w:space="0" w:color="auto"/>
              <w:right w:val="single" w:sz="4" w:space="0" w:color="auto"/>
            </w:tcBorders>
            <w:shd w:val="clear" w:color="auto" w:fill="auto"/>
            <w:vAlign w:val="center"/>
            <w:hideMark/>
          </w:tcPr>
          <w:p w14:paraId="0BB8693F"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 AA2, AA3, AA4, AA5, AA24, AE6, AE7, AE8, AE11, BA1 - BA15, CA1 - CA12, CA14, CA15, CA16, CB1 - CB8</w:t>
            </w:r>
          </w:p>
        </w:tc>
      </w:tr>
    </w:tbl>
    <w:p w14:paraId="71C55E5F" w14:textId="05F90E1D" w:rsidR="00D50358" w:rsidRDefault="00D50358"/>
    <w:tbl>
      <w:tblPr>
        <w:tblW w:w="5000" w:type="pct"/>
        <w:tblLook w:val="04A0" w:firstRow="1" w:lastRow="0" w:firstColumn="1" w:lastColumn="0" w:noHBand="0" w:noVBand="1"/>
      </w:tblPr>
      <w:tblGrid>
        <w:gridCol w:w="2622"/>
        <w:gridCol w:w="1664"/>
        <w:gridCol w:w="3111"/>
        <w:gridCol w:w="3993"/>
        <w:gridCol w:w="3311"/>
      </w:tblGrid>
      <w:tr w:rsidR="008B5A51" w:rsidRPr="008B5A51" w14:paraId="7C215DDC" w14:textId="77777777" w:rsidTr="00D50358">
        <w:trPr>
          <w:trHeight w:val="300"/>
          <w:tblHeader/>
        </w:trPr>
        <w:tc>
          <w:tcPr>
            <w:tcW w:w="5000" w:type="pct"/>
            <w:gridSpan w:val="5"/>
            <w:tcBorders>
              <w:top w:val="single" w:sz="4" w:space="0" w:color="auto"/>
              <w:left w:val="single" w:sz="4" w:space="0" w:color="auto"/>
              <w:bottom w:val="single" w:sz="4" w:space="0" w:color="auto"/>
              <w:right w:val="single" w:sz="4" w:space="0" w:color="auto"/>
            </w:tcBorders>
            <w:shd w:val="clear" w:color="000000" w:fill="D8E4BC"/>
            <w:vAlign w:val="bottom"/>
            <w:hideMark/>
          </w:tcPr>
          <w:p w14:paraId="6B9988C8"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lastRenderedPageBreak/>
              <w:t>Identifikacijski broj područja:  HR3000114</w:t>
            </w:r>
          </w:p>
        </w:tc>
      </w:tr>
      <w:tr w:rsidR="008B5A51" w:rsidRPr="008B5A51" w14:paraId="45B259ED" w14:textId="77777777" w:rsidTr="00D50358">
        <w:trPr>
          <w:trHeight w:val="300"/>
          <w:tblHeader/>
        </w:trPr>
        <w:tc>
          <w:tcPr>
            <w:tcW w:w="5000" w:type="pct"/>
            <w:gridSpan w:val="5"/>
            <w:tcBorders>
              <w:top w:val="single" w:sz="4" w:space="0" w:color="auto"/>
              <w:left w:val="single" w:sz="4" w:space="0" w:color="auto"/>
              <w:bottom w:val="single" w:sz="4" w:space="0" w:color="auto"/>
              <w:right w:val="single" w:sz="4" w:space="0" w:color="auto"/>
            </w:tcBorders>
            <w:shd w:val="clear" w:color="000000" w:fill="D8E4BC"/>
            <w:vAlign w:val="bottom"/>
            <w:hideMark/>
          </w:tcPr>
          <w:p w14:paraId="271AAED8"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Naziv područja: Otoci Lukavci</w:t>
            </w:r>
          </w:p>
        </w:tc>
      </w:tr>
      <w:tr w:rsidR="008B5A51" w:rsidRPr="008B5A51" w14:paraId="70DED3F2" w14:textId="77777777" w:rsidTr="001240AE">
        <w:trPr>
          <w:trHeight w:val="737"/>
          <w:tblHeader/>
        </w:trPr>
        <w:tc>
          <w:tcPr>
            <w:tcW w:w="892" w:type="pct"/>
            <w:tcBorders>
              <w:top w:val="nil"/>
              <w:left w:val="single" w:sz="4" w:space="0" w:color="auto"/>
              <w:bottom w:val="single" w:sz="4" w:space="0" w:color="auto"/>
              <w:right w:val="single" w:sz="4" w:space="0" w:color="auto"/>
            </w:tcBorders>
            <w:shd w:val="clear" w:color="000000" w:fill="EBF1DE"/>
            <w:vAlign w:val="center"/>
            <w:hideMark/>
          </w:tcPr>
          <w:p w14:paraId="6630C18C" w14:textId="6987DB5B" w:rsidR="008B5A51" w:rsidRPr="008B5A51" w:rsidRDefault="008B5A51" w:rsidP="001240AE">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Hrvatski naziv vrste / stanišnog tipa</w:t>
            </w:r>
          </w:p>
        </w:tc>
        <w:tc>
          <w:tcPr>
            <w:tcW w:w="566" w:type="pct"/>
            <w:tcBorders>
              <w:top w:val="nil"/>
              <w:left w:val="nil"/>
              <w:bottom w:val="single" w:sz="4" w:space="0" w:color="auto"/>
              <w:right w:val="single" w:sz="4" w:space="0" w:color="auto"/>
            </w:tcBorders>
            <w:shd w:val="clear" w:color="000000" w:fill="EBF1DE"/>
            <w:vAlign w:val="center"/>
            <w:hideMark/>
          </w:tcPr>
          <w:p w14:paraId="777DF9A3" w14:textId="1BF72E5E" w:rsidR="008B5A51" w:rsidRPr="008B5A51" w:rsidRDefault="008B5A51" w:rsidP="001240AE">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Znanstveni naziv vrste / šifra stanišnog tipa</w:t>
            </w:r>
          </w:p>
        </w:tc>
        <w:tc>
          <w:tcPr>
            <w:tcW w:w="1058" w:type="pct"/>
            <w:tcBorders>
              <w:top w:val="nil"/>
              <w:left w:val="nil"/>
              <w:bottom w:val="single" w:sz="4" w:space="0" w:color="auto"/>
              <w:right w:val="single" w:sz="4" w:space="0" w:color="auto"/>
            </w:tcBorders>
            <w:shd w:val="clear" w:color="000000" w:fill="EBF1DE"/>
            <w:vAlign w:val="center"/>
            <w:hideMark/>
          </w:tcPr>
          <w:p w14:paraId="36DEE3FE" w14:textId="77777777" w:rsidR="008B5A51" w:rsidRPr="008B5A51" w:rsidRDefault="008B5A51" w:rsidP="001240AE">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Cilj očuvanja</w:t>
            </w:r>
          </w:p>
        </w:tc>
        <w:tc>
          <w:tcPr>
            <w:tcW w:w="1358" w:type="pct"/>
            <w:tcBorders>
              <w:top w:val="nil"/>
              <w:left w:val="nil"/>
              <w:bottom w:val="single" w:sz="4" w:space="0" w:color="auto"/>
              <w:right w:val="single" w:sz="4" w:space="0" w:color="auto"/>
            </w:tcBorders>
            <w:shd w:val="clear" w:color="000000" w:fill="EBF1DE"/>
            <w:vAlign w:val="center"/>
            <w:hideMark/>
          </w:tcPr>
          <w:p w14:paraId="1FDD51D4" w14:textId="74BA8CBC" w:rsidR="008B5A51" w:rsidRPr="008B5A51" w:rsidRDefault="008B5A51" w:rsidP="001240AE">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Mjere očuvanja</w:t>
            </w:r>
          </w:p>
        </w:tc>
        <w:tc>
          <w:tcPr>
            <w:tcW w:w="1126" w:type="pct"/>
            <w:tcBorders>
              <w:top w:val="nil"/>
              <w:left w:val="nil"/>
              <w:bottom w:val="single" w:sz="4" w:space="0" w:color="auto"/>
              <w:right w:val="single" w:sz="4" w:space="0" w:color="auto"/>
            </w:tcBorders>
            <w:shd w:val="clear" w:color="000000" w:fill="EBF1DE"/>
            <w:vAlign w:val="center"/>
            <w:hideMark/>
          </w:tcPr>
          <w:p w14:paraId="08990198" w14:textId="77777777" w:rsidR="008B5A51" w:rsidRPr="008B5A51" w:rsidRDefault="008B5A51" w:rsidP="001240AE">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Kod aktivnosti</w:t>
            </w:r>
          </w:p>
        </w:tc>
      </w:tr>
      <w:tr w:rsidR="008B5A51" w:rsidRPr="008B5A51" w14:paraId="1E4330E8" w14:textId="77777777" w:rsidTr="00D50358">
        <w:trPr>
          <w:trHeight w:val="1200"/>
        </w:trPr>
        <w:tc>
          <w:tcPr>
            <w:tcW w:w="892" w:type="pct"/>
            <w:vMerge w:val="restart"/>
            <w:tcBorders>
              <w:top w:val="nil"/>
              <w:left w:val="single" w:sz="4" w:space="0" w:color="auto"/>
              <w:bottom w:val="single" w:sz="4" w:space="0" w:color="000000"/>
              <w:right w:val="single" w:sz="4" w:space="0" w:color="auto"/>
            </w:tcBorders>
            <w:shd w:val="clear" w:color="auto" w:fill="auto"/>
            <w:vAlign w:val="center"/>
            <w:hideMark/>
          </w:tcPr>
          <w:p w14:paraId="2F75DFCE"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Naselja </w:t>
            </w:r>
            <w:proofErr w:type="spellStart"/>
            <w:r w:rsidRPr="008B5A51">
              <w:rPr>
                <w:rFonts w:eastAsia="Times New Roman" w:cstheme="minorHAnsi"/>
                <w:sz w:val="20"/>
                <w:szCs w:val="20"/>
                <w:lang w:eastAsia="hr-HR"/>
              </w:rPr>
              <w:t>posidonije</w:t>
            </w:r>
            <w:proofErr w:type="spellEnd"/>
            <w:r w:rsidRPr="008B5A51">
              <w:rPr>
                <w:rFonts w:eastAsia="Times New Roman" w:cstheme="minorHAnsi"/>
                <w:sz w:val="20"/>
                <w:szCs w:val="20"/>
                <w:lang w:eastAsia="hr-HR"/>
              </w:rPr>
              <w:t xml:space="preserve"> (</w:t>
            </w:r>
            <w:proofErr w:type="spellStart"/>
            <w:r w:rsidRPr="008B5A51">
              <w:rPr>
                <w:rFonts w:eastAsia="Times New Roman" w:cstheme="minorHAnsi"/>
                <w:i/>
                <w:iCs/>
                <w:sz w:val="20"/>
                <w:szCs w:val="20"/>
                <w:lang w:eastAsia="hr-HR"/>
              </w:rPr>
              <w:t>Posidonion</w:t>
            </w:r>
            <w:proofErr w:type="spellEnd"/>
            <w:r w:rsidRPr="008B5A51">
              <w:rPr>
                <w:rFonts w:eastAsia="Times New Roman" w:cstheme="minorHAnsi"/>
                <w:i/>
                <w:iCs/>
                <w:sz w:val="20"/>
                <w:szCs w:val="20"/>
                <w:lang w:eastAsia="hr-HR"/>
              </w:rPr>
              <w:t xml:space="preserve"> </w:t>
            </w:r>
            <w:proofErr w:type="spellStart"/>
            <w:r w:rsidRPr="008B5A51">
              <w:rPr>
                <w:rFonts w:eastAsia="Times New Roman" w:cstheme="minorHAnsi"/>
                <w:i/>
                <w:iCs/>
                <w:sz w:val="20"/>
                <w:szCs w:val="20"/>
                <w:lang w:eastAsia="hr-HR"/>
              </w:rPr>
              <w:t>oceanicae</w:t>
            </w:r>
            <w:proofErr w:type="spellEnd"/>
            <w:r w:rsidRPr="008B5A51">
              <w:rPr>
                <w:rFonts w:eastAsia="Times New Roman" w:cstheme="minorHAnsi"/>
                <w:sz w:val="20"/>
                <w:szCs w:val="20"/>
                <w:lang w:eastAsia="hr-HR"/>
              </w:rPr>
              <w:t>)</w:t>
            </w:r>
          </w:p>
        </w:tc>
        <w:tc>
          <w:tcPr>
            <w:tcW w:w="566" w:type="pct"/>
            <w:vMerge w:val="restart"/>
            <w:tcBorders>
              <w:top w:val="nil"/>
              <w:left w:val="single" w:sz="4" w:space="0" w:color="auto"/>
              <w:bottom w:val="single" w:sz="4" w:space="0" w:color="000000"/>
              <w:right w:val="single" w:sz="4" w:space="0" w:color="auto"/>
            </w:tcBorders>
            <w:shd w:val="clear" w:color="auto" w:fill="auto"/>
            <w:vAlign w:val="center"/>
            <w:hideMark/>
          </w:tcPr>
          <w:p w14:paraId="5817A319"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1120*</w:t>
            </w:r>
          </w:p>
        </w:tc>
        <w:tc>
          <w:tcPr>
            <w:tcW w:w="1058" w:type="pct"/>
            <w:vMerge w:val="restart"/>
            <w:tcBorders>
              <w:top w:val="nil"/>
              <w:left w:val="single" w:sz="4" w:space="0" w:color="auto"/>
              <w:bottom w:val="single" w:sz="4" w:space="0" w:color="000000"/>
              <w:right w:val="single" w:sz="4" w:space="0" w:color="auto"/>
            </w:tcBorders>
            <w:shd w:val="clear" w:color="auto" w:fill="auto"/>
            <w:vAlign w:val="center"/>
            <w:hideMark/>
          </w:tcPr>
          <w:p w14:paraId="1DD8D7F1"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Očuvano 35 ha postojeće površine stanišnog tipa koji dolazi samostalno i 10 ha u kompleksu sa stanišnim tipom 1170 Grebeni</w:t>
            </w:r>
          </w:p>
        </w:tc>
        <w:tc>
          <w:tcPr>
            <w:tcW w:w="1358" w:type="pct"/>
            <w:tcBorders>
              <w:top w:val="nil"/>
              <w:left w:val="nil"/>
              <w:bottom w:val="single" w:sz="4" w:space="0" w:color="auto"/>
              <w:right w:val="single" w:sz="4" w:space="0" w:color="auto"/>
            </w:tcBorders>
            <w:shd w:val="clear" w:color="auto" w:fill="auto"/>
            <w:vAlign w:val="center"/>
            <w:hideMark/>
          </w:tcPr>
          <w:p w14:paraId="22E0F492"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Osigurati dovoljan broj ekološki prihvatljivih sidrišta te zabraniti sidrenje na području rasprostranjenosti naselja </w:t>
            </w:r>
            <w:proofErr w:type="spellStart"/>
            <w:r w:rsidRPr="008B5A51">
              <w:rPr>
                <w:rFonts w:eastAsia="Times New Roman" w:cstheme="minorHAnsi"/>
                <w:sz w:val="20"/>
                <w:szCs w:val="20"/>
                <w:lang w:eastAsia="hr-HR"/>
              </w:rPr>
              <w:t>posidonije</w:t>
            </w:r>
            <w:proofErr w:type="spellEnd"/>
            <w:r w:rsidRPr="008B5A51">
              <w:rPr>
                <w:rFonts w:eastAsia="Times New Roman" w:cstheme="minorHAnsi"/>
                <w:sz w:val="20"/>
                <w:szCs w:val="20"/>
                <w:lang w:eastAsia="hr-HR"/>
              </w:rPr>
              <w:t xml:space="preserve"> izvan trajnih sidrišta;</w:t>
            </w:r>
          </w:p>
        </w:tc>
        <w:tc>
          <w:tcPr>
            <w:tcW w:w="1126" w:type="pct"/>
            <w:tcBorders>
              <w:top w:val="nil"/>
              <w:left w:val="nil"/>
              <w:bottom w:val="single" w:sz="4" w:space="0" w:color="auto"/>
              <w:right w:val="single" w:sz="4" w:space="0" w:color="auto"/>
            </w:tcBorders>
            <w:shd w:val="clear" w:color="auto" w:fill="auto"/>
            <w:vAlign w:val="center"/>
            <w:hideMark/>
          </w:tcPr>
          <w:p w14:paraId="2B134B79"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AA9, AA10, AA11, AA12, AA13, AE2, AE3, AE4, AE5, AE10</w:t>
            </w:r>
          </w:p>
        </w:tc>
      </w:tr>
      <w:tr w:rsidR="008B5A51" w:rsidRPr="008B5A51" w14:paraId="657271C7" w14:textId="77777777" w:rsidTr="00D50358">
        <w:trPr>
          <w:trHeight w:val="600"/>
        </w:trPr>
        <w:tc>
          <w:tcPr>
            <w:tcW w:w="892" w:type="pct"/>
            <w:vMerge/>
            <w:tcBorders>
              <w:top w:val="nil"/>
              <w:left w:val="single" w:sz="4" w:space="0" w:color="auto"/>
              <w:bottom w:val="single" w:sz="4" w:space="0" w:color="000000"/>
              <w:right w:val="single" w:sz="4" w:space="0" w:color="auto"/>
            </w:tcBorders>
            <w:vAlign w:val="center"/>
            <w:hideMark/>
          </w:tcPr>
          <w:p w14:paraId="12B806DB"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38EBB97B"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463766D2"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56705689"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Zabranjeno je korištenje ribolovnih alata koji oštećuju i uništavaju </w:t>
            </w:r>
            <w:proofErr w:type="spellStart"/>
            <w:r w:rsidRPr="008B5A51">
              <w:rPr>
                <w:rFonts w:eastAsia="Times New Roman" w:cstheme="minorHAnsi"/>
                <w:sz w:val="20"/>
                <w:szCs w:val="20"/>
                <w:lang w:eastAsia="hr-HR"/>
              </w:rPr>
              <w:t>posidoniju</w:t>
            </w:r>
            <w:proofErr w:type="spellEnd"/>
            <w:r w:rsidRPr="008B5A51">
              <w:rPr>
                <w:rFonts w:eastAsia="Times New Roman" w:cstheme="minorHAnsi"/>
                <w:sz w:val="20"/>
                <w:szCs w:val="20"/>
                <w:lang w:eastAsia="hr-HR"/>
              </w:rPr>
              <w:t xml:space="preserve">; </w:t>
            </w:r>
          </w:p>
        </w:tc>
        <w:tc>
          <w:tcPr>
            <w:tcW w:w="1126" w:type="pct"/>
            <w:tcBorders>
              <w:top w:val="nil"/>
              <w:left w:val="nil"/>
              <w:bottom w:val="single" w:sz="4" w:space="0" w:color="auto"/>
              <w:right w:val="single" w:sz="4" w:space="0" w:color="auto"/>
            </w:tcBorders>
            <w:shd w:val="clear" w:color="auto" w:fill="auto"/>
            <w:vAlign w:val="center"/>
            <w:hideMark/>
          </w:tcPr>
          <w:p w14:paraId="2EB4B437"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AA18, AA19, AA20, AE3, AE5</w:t>
            </w:r>
          </w:p>
        </w:tc>
      </w:tr>
      <w:tr w:rsidR="008B5A51" w:rsidRPr="008B5A51" w14:paraId="5B2B3B00" w14:textId="77777777" w:rsidTr="00D50358">
        <w:trPr>
          <w:trHeight w:val="600"/>
        </w:trPr>
        <w:tc>
          <w:tcPr>
            <w:tcW w:w="892" w:type="pct"/>
            <w:vMerge/>
            <w:tcBorders>
              <w:top w:val="nil"/>
              <w:left w:val="single" w:sz="4" w:space="0" w:color="auto"/>
              <w:bottom w:val="single" w:sz="4" w:space="0" w:color="000000"/>
              <w:right w:val="single" w:sz="4" w:space="0" w:color="auto"/>
            </w:tcBorders>
            <w:vAlign w:val="center"/>
            <w:hideMark/>
          </w:tcPr>
          <w:p w14:paraId="7283CA4A"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44F46168"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6E49BB9A"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1DAF0792"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Zabranjeno je provoditi gradnju i nasipavanja u more iznad naselja </w:t>
            </w:r>
            <w:proofErr w:type="spellStart"/>
            <w:r w:rsidRPr="008B5A51">
              <w:rPr>
                <w:rFonts w:eastAsia="Times New Roman" w:cstheme="minorHAnsi"/>
                <w:sz w:val="20"/>
                <w:szCs w:val="20"/>
                <w:lang w:eastAsia="hr-HR"/>
              </w:rPr>
              <w:t>posidonije</w:t>
            </w:r>
            <w:proofErr w:type="spellEnd"/>
            <w:r w:rsidRPr="008B5A51">
              <w:rPr>
                <w:rFonts w:eastAsia="Times New Roman" w:cstheme="minorHAnsi"/>
                <w:sz w:val="20"/>
                <w:szCs w:val="20"/>
                <w:lang w:eastAsia="hr-HR"/>
              </w:rPr>
              <w:t xml:space="preserve"> i u zoni utjecaja; </w:t>
            </w:r>
          </w:p>
        </w:tc>
        <w:tc>
          <w:tcPr>
            <w:tcW w:w="1126" w:type="pct"/>
            <w:tcBorders>
              <w:top w:val="nil"/>
              <w:left w:val="nil"/>
              <w:bottom w:val="single" w:sz="4" w:space="0" w:color="auto"/>
              <w:right w:val="single" w:sz="4" w:space="0" w:color="auto"/>
            </w:tcBorders>
            <w:shd w:val="clear" w:color="auto" w:fill="auto"/>
            <w:vAlign w:val="center"/>
            <w:hideMark/>
          </w:tcPr>
          <w:p w14:paraId="5EC232FF"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AA13, AA17, AA21, AE2, AE3, AE4, AE5, AE10</w:t>
            </w:r>
          </w:p>
        </w:tc>
      </w:tr>
      <w:tr w:rsidR="008B5A51" w:rsidRPr="008B5A51" w14:paraId="29821F3E" w14:textId="77777777" w:rsidTr="00D50358">
        <w:trPr>
          <w:trHeight w:val="600"/>
        </w:trPr>
        <w:tc>
          <w:tcPr>
            <w:tcW w:w="892" w:type="pct"/>
            <w:vMerge/>
            <w:tcBorders>
              <w:top w:val="nil"/>
              <w:left w:val="single" w:sz="4" w:space="0" w:color="auto"/>
              <w:bottom w:val="single" w:sz="4" w:space="0" w:color="000000"/>
              <w:right w:val="single" w:sz="4" w:space="0" w:color="auto"/>
            </w:tcBorders>
            <w:vAlign w:val="center"/>
            <w:hideMark/>
          </w:tcPr>
          <w:p w14:paraId="24834B17"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5BE46DE5"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6558E166"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1DCC05E2"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Zabranjeno je obaranje sidra iznad naselja </w:t>
            </w:r>
            <w:proofErr w:type="spellStart"/>
            <w:r w:rsidRPr="008B5A51">
              <w:rPr>
                <w:rFonts w:eastAsia="Times New Roman" w:cstheme="minorHAnsi"/>
                <w:sz w:val="20"/>
                <w:szCs w:val="20"/>
                <w:lang w:eastAsia="hr-HR"/>
              </w:rPr>
              <w:t>posidonije</w:t>
            </w:r>
            <w:proofErr w:type="spellEnd"/>
            <w:r w:rsidRPr="008B5A51">
              <w:rPr>
                <w:rFonts w:eastAsia="Times New Roman" w:cstheme="minorHAnsi"/>
                <w:sz w:val="20"/>
                <w:szCs w:val="20"/>
                <w:lang w:eastAsia="hr-HR"/>
              </w:rPr>
              <w:t>;</w:t>
            </w:r>
          </w:p>
        </w:tc>
        <w:tc>
          <w:tcPr>
            <w:tcW w:w="1126" w:type="pct"/>
            <w:tcBorders>
              <w:top w:val="nil"/>
              <w:left w:val="nil"/>
              <w:bottom w:val="single" w:sz="4" w:space="0" w:color="auto"/>
              <w:right w:val="single" w:sz="4" w:space="0" w:color="auto"/>
            </w:tcBorders>
            <w:shd w:val="clear" w:color="auto" w:fill="auto"/>
            <w:vAlign w:val="center"/>
            <w:hideMark/>
          </w:tcPr>
          <w:p w14:paraId="370A844C"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AA10, AA11, AE2, AE3, AE4, AE5, AE10, BA16</w:t>
            </w:r>
          </w:p>
        </w:tc>
      </w:tr>
      <w:tr w:rsidR="008B5A51" w:rsidRPr="008B5A51" w14:paraId="0BCEFFA6" w14:textId="77777777" w:rsidTr="00D50358">
        <w:trPr>
          <w:trHeight w:val="600"/>
        </w:trPr>
        <w:tc>
          <w:tcPr>
            <w:tcW w:w="892" w:type="pct"/>
            <w:vMerge/>
            <w:tcBorders>
              <w:top w:val="nil"/>
              <w:left w:val="single" w:sz="4" w:space="0" w:color="auto"/>
              <w:bottom w:val="single" w:sz="4" w:space="0" w:color="000000"/>
              <w:right w:val="single" w:sz="4" w:space="0" w:color="auto"/>
            </w:tcBorders>
            <w:vAlign w:val="center"/>
            <w:hideMark/>
          </w:tcPr>
          <w:p w14:paraId="7FF559DF"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0285C3BD"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60B2E9B9"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4ABD43A9"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Kontrolirati populacije invazivnih stranih vrsta te gdje je moguće provoditi iskorjenjivanje;</w:t>
            </w:r>
          </w:p>
        </w:tc>
        <w:tc>
          <w:tcPr>
            <w:tcW w:w="1126" w:type="pct"/>
            <w:tcBorders>
              <w:top w:val="nil"/>
              <w:left w:val="nil"/>
              <w:bottom w:val="single" w:sz="4" w:space="0" w:color="auto"/>
              <w:right w:val="single" w:sz="4" w:space="0" w:color="auto"/>
            </w:tcBorders>
            <w:shd w:val="clear" w:color="auto" w:fill="auto"/>
            <w:vAlign w:val="center"/>
            <w:hideMark/>
          </w:tcPr>
          <w:p w14:paraId="59D998FD"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AA14, AE9</w:t>
            </w:r>
          </w:p>
        </w:tc>
      </w:tr>
      <w:tr w:rsidR="008B5A51" w:rsidRPr="008B5A51" w14:paraId="4A8F85E6" w14:textId="77777777" w:rsidTr="00D50358">
        <w:trPr>
          <w:trHeight w:val="600"/>
        </w:trPr>
        <w:tc>
          <w:tcPr>
            <w:tcW w:w="892" w:type="pct"/>
            <w:vMerge w:val="restart"/>
            <w:tcBorders>
              <w:top w:val="nil"/>
              <w:left w:val="single" w:sz="4" w:space="0" w:color="auto"/>
              <w:bottom w:val="single" w:sz="4" w:space="0" w:color="000000"/>
              <w:right w:val="single" w:sz="4" w:space="0" w:color="auto"/>
            </w:tcBorders>
            <w:shd w:val="clear" w:color="auto" w:fill="auto"/>
            <w:vAlign w:val="center"/>
            <w:hideMark/>
          </w:tcPr>
          <w:p w14:paraId="1F323FB3"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Grebeni</w:t>
            </w:r>
          </w:p>
        </w:tc>
        <w:tc>
          <w:tcPr>
            <w:tcW w:w="566" w:type="pct"/>
            <w:vMerge w:val="restart"/>
            <w:tcBorders>
              <w:top w:val="nil"/>
              <w:left w:val="single" w:sz="4" w:space="0" w:color="auto"/>
              <w:bottom w:val="single" w:sz="4" w:space="0" w:color="000000"/>
              <w:right w:val="single" w:sz="4" w:space="0" w:color="auto"/>
            </w:tcBorders>
            <w:shd w:val="clear" w:color="auto" w:fill="auto"/>
            <w:vAlign w:val="center"/>
            <w:hideMark/>
          </w:tcPr>
          <w:p w14:paraId="65C278F0"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1170</w:t>
            </w:r>
          </w:p>
        </w:tc>
        <w:tc>
          <w:tcPr>
            <w:tcW w:w="1058" w:type="pct"/>
            <w:vMerge w:val="restart"/>
            <w:tcBorders>
              <w:top w:val="nil"/>
              <w:left w:val="single" w:sz="4" w:space="0" w:color="auto"/>
              <w:bottom w:val="single" w:sz="4" w:space="0" w:color="000000"/>
              <w:right w:val="single" w:sz="4" w:space="0" w:color="auto"/>
            </w:tcBorders>
            <w:shd w:val="clear" w:color="auto" w:fill="auto"/>
            <w:vAlign w:val="center"/>
            <w:hideMark/>
          </w:tcPr>
          <w:p w14:paraId="70A670E4"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Očuvano 15 ha postojeće površine stanišnog tipa koji dolazi samostalno i 10 ha u kompleksu sa stanišnim tipom 1120 Naselja </w:t>
            </w:r>
            <w:proofErr w:type="spellStart"/>
            <w:r w:rsidRPr="008B5A51">
              <w:rPr>
                <w:rFonts w:eastAsia="Times New Roman" w:cstheme="minorHAnsi"/>
                <w:sz w:val="20"/>
                <w:szCs w:val="20"/>
                <w:lang w:eastAsia="hr-HR"/>
              </w:rPr>
              <w:t>posidonije</w:t>
            </w:r>
            <w:proofErr w:type="spellEnd"/>
            <w:r w:rsidRPr="008B5A51">
              <w:rPr>
                <w:rFonts w:eastAsia="Times New Roman" w:cstheme="minorHAnsi"/>
                <w:sz w:val="20"/>
                <w:szCs w:val="20"/>
                <w:lang w:eastAsia="hr-HR"/>
              </w:rPr>
              <w:t xml:space="preserve"> (</w:t>
            </w:r>
            <w:proofErr w:type="spellStart"/>
            <w:r w:rsidRPr="008B5A51">
              <w:rPr>
                <w:rFonts w:eastAsia="Times New Roman" w:cstheme="minorHAnsi"/>
                <w:i/>
                <w:iCs/>
                <w:sz w:val="20"/>
                <w:szCs w:val="20"/>
                <w:lang w:eastAsia="hr-HR"/>
              </w:rPr>
              <w:t>Posidonion</w:t>
            </w:r>
            <w:proofErr w:type="spellEnd"/>
            <w:r w:rsidRPr="008B5A51">
              <w:rPr>
                <w:rFonts w:eastAsia="Times New Roman" w:cstheme="minorHAnsi"/>
                <w:i/>
                <w:iCs/>
                <w:sz w:val="20"/>
                <w:szCs w:val="20"/>
                <w:lang w:eastAsia="hr-HR"/>
              </w:rPr>
              <w:t xml:space="preserve"> </w:t>
            </w:r>
            <w:proofErr w:type="spellStart"/>
            <w:r w:rsidRPr="008B5A51">
              <w:rPr>
                <w:rFonts w:eastAsia="Times New Roman" w:cstheme="minorHAnsi"/>
                <w:i/>
                <w:iCs/>
                <w:sz w:val="20"/>
                <w:szCs w:val="20"/>
                <w:lang w:eastAsia="hr-HR"/>
              </w:rPr>
              <w:t>oceanicae</w:t>
            </w:r>
            <w:proofErr w:type="spellEnd"/>
            <w:r w:rsidRPr="008B5A51">
              <w:rPr>
                <w:rFonts w:eastAsia="Times New Roman" w:cstheme="minorHAnsi"/>
                <w:sz w:val="20"/>
                <w:szCs w:val="20"/>
                <w:lang w:eastAsia="hr-HR"/>
              </w:rPr>
              <w:t>)</w:t>
            </w:r>
          </w:p>
        </w:tc>
        <w:tc>
          <w:tcPr>
            <w:tcW w:w="1358" w:type="pct"/>
            <w:tcBorders>
              <w:top w:val="nil"/>
              <w:left w:val="nil"/>
              <w:bottom w:val="single" w:sz="4" w:space="0" w:color="auto"/>
              <w:right w:val="single" w:sz="4" w:space="0" w:color="auto"/>
            </w:tcBorders>
            <w:shd w:val="clear" w:color="auto" w:fill="auto"/>
            <w:vAlign w:val="center"/>
            <w:hideMark/>
          </w:tcPr>
          <w:p w14:paraId="3C45D5A3"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Zabranjeno je korištenje ribolovnih alata koji oštećuju/uništavaju stanišni tip; </w:t>
            </w:r>
          </w:p>
        </w:tc>
        <w:tc>
          <w:tcPr>
            <w:tcW w:w="1126" w:type="pct"/>
            <w:tcBorders>
              <w:top w:val="nil"/>
              <w:left w:val="nil"/>
              <w:bottom w:val="single" w:sz="4" w:space="0" w:color="auto"/>
              <w:right w:val="single" w:sz="4" w:space="0" w:color="auto"/>
            </w:tcBorders>
            <w:shd w:val="clear" w:color="auto" w:fill="auto"/>
            <w:vAlign w:val="center"/>
            <w:hideMark/>
          </w:tcPr>
          <w:p w14:paraId="5E219CF7"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AA18, AA19, AA20, AA23, AE3, AE5</w:t>
            </w:r>
          </w:p>
        </w:tc>
      </w:tr>
      <w:tr w:rsidR="008B5A51" w:rsidRPr="008B5A51" w14:paraId="557F4FEF" w14:textId="77777777" w:rsidTr="00D50358">
        <w:trPr>
          <w:trHeight w:val="900"/>
        </w:trPr>
        <w:tc>
          <w:tcPr>
            <w:tcW w:w="892" w:type="pct"/>
            <w:vMerge/>
            <w:tcBorders>
              <w:top w:val="nil"/>
              <w:left w:val="single" w:sz="4" w:space="0" w:color="auto"/>
              <w:bottom w:val="single" w:sz="4" w:space="0" w:color="000000"/>
              <w:right w:val="single" w:sz="4" w:space="0" w:color="auto"/>
            </w:tcBorders>
            <w:vAlign w:val="center"/>
            <w:hideMark/>
          </w:tcPr>
          <w:p w14:paraId="7F109E0B"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3B8C15DD"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082FA185"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265423D0"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Osigurati dovoljan broj ekološki prihvatljivih sidrišta te zabraniti sidrenje na području rasprostranjenosti grebena izvan trajnih sidrišta;</w:t>
            </w:r>
          </w:p>
        </w:tc>
        <w:tc>
          <w:tcPr>
            <w:tcW w:w="1126" w:type="pct"/>
            <w:tcBorders>
              <w:top w:val="nil"/>
              <w:left w:val="nil"/>
              <w:bottom w:val="single" w:sz="4" w:space="0" w:color="auto"/>
              <w:right w:val="single" w:sz="4" w:space="0" w:color="auto"/>
            </w:tcBorders>
            <w:shd w:val="clear" w:color="auto" w:fill="auto"/>
            <w:vAlign w:val="center"/>
            <w:hideMark/>
          </w:tcPr>
          <w:p w14:paraId="04EEBAC2"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AA9, AA10, AA11, AA12, AA13, AA20, AA25, AE2, AE3, AE4, AE5, AE10</w:t>
            </w:r>
          </w:p>
        </w:tc>
      </w:tr>
      <w:tr w:rsidR="008B5A51" w:rsidRPr="008B5A51" w14:paraId="2CD08E8C" w14:textId="77777777" w:rsidTr="00D50358">
        <w:trPr>
          <w:trHeight w:val="600"/>
        </w:trPr>
        <w:tc>
          <w:tcPr>
            <w:tcW w:w="892" w:type="pct"/>
            <w:vMerge/>
            <w:tcBorders>
              <w:top w:val="nil"/>
              <w:left w:val="single" w:sz="4" w:space="0" w:color="auto"/>
              <w:bottom w:val="single" w:sz="4" w:space="0" w:color="000000"/>
              <w:right w:val="single" w:sz="4" w:space="0" w:color="auto"/>
            </w:tcBorders>
            <w:vAlign w:val="center"/>
            <w:hideMark/>
          </w:tcPr>
          <w:p w14:paraId="102A6B27"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465D7D27"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0B970DAC"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3CF4446B"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Zabranjena je gradnja i nasipavanje u more na području rasprostranjenosti stanišnog tipa;</w:t>
            </w:r>
          </w:p>
        </w:tc>
        <w:tc>
          <w:tcPr>
            <w:tcW w:w="1126" w:type="pct"/>
            <w:tcBorders>
              <w:top w:val="nil"/>
              <w:left w:val="nil"/>
              <w:bottom w:val="single" w:sz="4" w:space="0" w:color="auto"/>
              <w:right w:val="single" w:sz="4" w:space="0" w:color="auto"/>
            </w:tcBorders>
            <w:shd w:val="clear" w:color="auto" w:fill="auto"/>
            <w:vAlign w:val="center"/>
            <w:hideMark/>
          </w:tcPr>
          <w:p w14:paraId="01F19AE9"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AA13, AA17, AA21, AE2, AE3, AE4, AE5, AE10</w:t>
            </w:r>
          </w:p>
        </w:tc>
      </w:tr>
      <w:tr w:rsidR="008B5A51" w:rsidRPr="008B5A51" w14:paraId="6F93CE4F" w14:textId="77777777" w:rsidTr="00D50358">
        <w:trPr>
          <w:trHeight w:val="1200"/>
        </w:trPr>
        <w:tc>
          <w:tcPr>
            <w:tcW w:w="892" w:type="pct"/>
            <w:vMerge/>
            <w:tcBorders>
              <w:top w:val="nil"/>
              <w:left w:val="single" w:sz="4" w:space="0" w:color="auto"/>
              <w:bottom w:val="single" w:sz="4" w:space="0" w:color="000000"/>
              <w:right w:val="single" w:sz="4" w:space="0" w:color="auto"/>
            </w:tcBorders>
            <w:vAlign w:val="center"/>
            <w:hideMark/>
          </w:tcPr>
          <w:p w14:paraId="57F969A7"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1656FF84"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2295283F"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4F35C2B1"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Postaviti plutače za ronilačke aktivnosti unutar područja ekološke mreže korištenjem tehničko-tehnoloških rješenja ekoloških trajnih sidrišta adaptirana za grebene;</w:t>
            </w:r>
          </w:p>
        </w:tc>
        <w:tc>
          <w:tcPr>
            <w:tcW w:w="1126" w:type="pct"/>
            <w:tcBorders>
              <w:top w:val="nil"/>
              <w:left w:val="nil"/>
              <w:bottom w:val="single" w:sz="4" w:space="0" w:color="auto"/>
              <w:right w:val="single" w:sz="4" w:space="0" w:color="auto"/>
            </w:tcBorders>
            <w:shd w:val="clear" w:color="auto" w:fill="auto"/>
            <w:vAlign w:val="center"/>
            <w:hideMark/>
          </w:tcPr>
          <w:p w14:paraId="5C7AD6EB"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AA9, AA11, AA12, AA22, AA25</w:t>
            </w:r>
          </w:p>
        </w:tc>
      </w:tr>
      <w:tr w:rsidR="008B5A51" w:rsidRPr="008B5A51" w14:paraId="20F4D168" w14:textId="77777777" w:rsidTr="00D50358">
        <w:trPr>
          <w:trHeight w:val="1200"/>
        </w:trPr>
        <w:tc>
          <w:tcPr>
            <w:tcW w:w="892" w:type="pct"/>
            <w:vMerge/>
            <w:tcBorders>
              <w:top w:val="nil"/>
              <w:left w:val="single" w:sz="4" w:space="0" w:color="auto"/>
              <w:bottom w:val="single" w:sz="4" w:space="0" w:color="000000"/>
              <w:right w:val="single" w:sz="4" w:space="0" w:color="auto"/>
            </w:tcBorders>
            <w:vAlign w:val="center"/>
            <w:hideMark/>
          </w:tcPr>
          <w:p w14:paraId="145E9DD8"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0CDA25BD"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27E674F7"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4F21EF23"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Odrediti prihvatni kapacitet za odvijanje ronilačkih aktivnosti unutar područja ekološke mreže te regulirati ronilačke aktivnosti sukladno utvrđenom prihvatnom kapacitetu;</w:t>
            </w:r>
          </w:p>
        </w:tc>
        <w:tc>
          <w:tcPr>
            <w:tcW w:w="1126" w:type="pct"/>
            <w:tcBorders>
              <w:top w:val="nil"/>
              <w:left w:val="nil"/>
              <w:bottom w:val="single" w:sz="4" w:space="0" w:color="auto"/>
              <w:right w:val="single" w:sz="4" w:space="0" w:color="auto"/>
            </w:tcBorders>
            <w:shd w:val="clear" w:color="auto" w:fill="auto"/>
            <w:vAlign w:val="center"/>
            <w:hideMark/>
          </w:tcPr>
          <w:p w14:paraId="63DFEF86"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AA16, AA22, AE5</w:t>
            </w:r>
          </w:p>
        </w:tc>
      </w:tr>
      <w:tr w:rsidR="008B5A51" w:rsidRPr="008B5A51" w14:paraId="378A6F2F" w14:textId="77777777" w:rsidTr="00D50358">
        <w:trPr>
          <w:trHeight w:val="600"/>
        </w:trPr>
        <w:tc>
          <w:tcPr>
            <w:tcW w:w="892" w:type="pct"/>
            <w:vMerge/>
            <w:tcBorders>
              <w:top w:val="nil"/>
              <w:left w:val="single" w:sz="4" w:space="0" w:color="auto"/>
              <w:bottom w:val="single" w:sz="4" w:space="0" w:color="000000"/>
              <w:right w:val="single" w:sz="4" w:space="0" w:color="auto"/>
            </w:tcBorders>
            <w:vAlign w:val="center"/>
            <w:hideMark/>
          </w:tcPr>
          <w:p w14:paraId="6B124192"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366A601F"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29F65643"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6A580960"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Kontrolirati populacije invazivnih stranih vrsta te gdje je moguće provoditi iskorjenjivanje;</w:t>
            </w:r>
          </w:p>
        </w:tc>
        <w:tc>
          <w:tcPr>
            <w:tcW w:w="1126" w:type="pct"/>
            <w:tcBorders>
              <w:top w:val="nil"/>
              <w:left w:val="nil"/>
              <w:bottom w:val="single" w:sz="4" w:space="0" w:color="auto"/>
              <w:right w:val="single" w:sz="4" w:space="0" w:color="auto"/>
            </w:tcBorders>
            <w:shd w:val="clear" w:color="auto" w:fill="auto"/>
            <w:vAlign w:val="center"/>
            <w:hideMark/>
          </w:tcPr>
          <w:p w14:paraId="4E6C9B30"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AA14, AE9</w:t>
            </w:r>
          </w:p>
        </w:tc>
      </w:tr>
      <w:tr w:rsidR="008B5A51" w:rsidRPr="008B5A51" w14:paraId="23A26C92" w14:textId="77777777" w:rsidTr="00D50358">
        <w:trPr>
          <w:trHeight w:val="84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54D82362"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w:t>
            </w:r>
          </w:p>
        </w:tc>
        <w:tc>
          <w:tcPr>
            <w:tcW w:w="566" w:type="pct"/>
            <w:tcBorders>
              <w:top w:val="nil"/>
              <w:left w:val="nil"/>
              <w:bottom w:val="single" w:sz="4" w:space="0" w:color="auto"/>
              <w:right w:val="single" w:sz="4" w:space="0" w:color="auto"/>
            </w:tcBorders>
            <w:shd w:val="clear" w:color="auto" w:fill="auto"/>
            <w:vAlign w:val="center"/>
            <w:hideMark/>
          </w:tcPr>
          <w:p w14:paraId="02D2411E"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w:t>
            </w:r>
          </w:p>
        </w:tc>
        <w:tc>
          <w:tcPr>
            <w:tcW w:w="1058" w:type="pct"/>
            <w:tcBorders>
              <w:top w:val="nil"/>
              <w:left w:val="nil"/>
              <w:bottom w:val="single" w:sz="4" w:space="0" w:color="auto"/>
              <w:right w:val="single" w:sz="4" w:space="0" w:color="auto"/>
            </w:tcBorders>
            <w:shd w:val="clear" w:color="auto" w:fill="auto"/>
            <w:vAlign w:val="center"/>
            <w:hideMark/>
          </w:tcPr>
          <w:p w14:paraId="5718DF8F"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w:t>
            </w:r>
          </w:p>
        </w:tc>
        <w:tc>
          <w:tcPr>
            <w:tcW w:w="1358" w:type="pct"/>
            <w:tcBorders>
              <w:top w:val="nil"/>
              <w:left w:val="nil"/>
              <w:bottom w:val="single" w:sz="4" w:space="0" w:color="auto"/>
              <w:right w:val="single" w:sz="4" w:space="0" w:color="auto"/>
            </w:tcBorders>
            <w:shd w:val="clear" w:color="000000" w:fill="FFFFFF"/>
            <w:vAlign w:val="center"/>
            <w:hideMark/>
          </w:tcPr>
          <w:p w14:paraId="70454B9D"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OSTALE AKTIVNOSTI KOJE DOPRINOSE POSTIZANJU CILJEVA OČUVANJA PODRUČJA:</w:t>
            </w:r>
          </w:p>
        </w:tc>
        <w:tc>
          <w:tcPr>
            <w:tcW w:w="1126" w:type="pct"/>
            <w:tcBorders>
              <w:top w:val="nil"/>
              <w:left w:val="nil"/>
              <w:bottom w:val="single" w:sz="4" w:space="0" w:color="auto"/>
              <w:right w:val="single" w:sz="4" w:space="0" w:color="auto"/>
            </w:tcBorders>
            <w:shd w:val="clear" w:color="auto" w:fill="auto"/>
            <w:vAlign w:val="center"/>
            <w:hideMark/>
          </w:tcPr>
          <w:p w14:paraId="2D72AEA3"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 AA2, AA3, AA4, AA5, AA24, AE6, AE7, AE8, BA6 - BA12, BA14, CA1 - CA12, CA15, CA16, CB1 - CB3</w:t>
            </w:r>
          </w:p>
        </w:tc>
      </w:tr>
    </w:tbl>
    <w:p w14:paraId="12158D2F" w14:textId="77777777" w:rsidR="00D50358" w:rsidRDefault="00D50358" w:rsidP="00717FC5">
      <w:pPr>
        <w:spacing w:before="0" w:after="0"/>
      </w:pPr>
    </w:p>
    <w:tbl>
      <w:tblPr>
        <w:tblW w:w="5000" w:type="pct"/>
        <w:tblLook w:val="04A0" w:firstRow="1" w:lastRow="0" w:firstColumn="1" w:lastColumn="0" w:noHBand="0" w:noVBand="1"/>
      </w:tblPr>
      <w:tblGrid>
        <w:gridCol w:w="2622"/>
        <w:gridCol w:w="1664"/>
        <w:gridCol w:w="3111"/>
        <w:gridCol w:w="3993"/>
        <w:gridCol w:w="3311"/>
      </w:tblGrid>
      <w:tr w:rsidR="008B5A51" w:rsidRPr="008B5A51" w14:paraId="15AB12EC" w14:textId="77777777" w:rsidTr="00D50358">
        <w:trPr>
          <w:trHeight w:val="300"/>
          <w:tblHeader/>
        </w:trPr>
        <w:tc>
          <w:tcPr>
            <w:tcW w:w="5000" w:type="pct"/>
            <w:gridSpan w:val="5"/>
            <w:tcBorders>
              <w:top w:val="single" w:sz="4" w:space="0" w:color="auto"/>
              <w:left w:val="single" w:sz="4" w:space="0" w:color="auto"/>
              <w:bottom w:val="single" w:sz="4" w:space="0" w:color="auto"/>
              <w:right w:val="single" w:sz="4" w:space="0" w:color="auto"/>
            </w:tcBorders>
            <w:shd w:val="clear" w:color="000000" w:fill="D8E4BC"/>
            <w:vAlign w:val="center"/>
            <w:hideMark/>
          </w:tcPr>
          <w:p w14:paraId="292BF036" w14:textId="77777777" w:rsidR="008B5A51" w:rsidRPr="008B5A51" w:rsidRDefault="008B5A51" w:rsidP="00D50358">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Identifikacijski broj područja:  HR3000115</w:t>
            </w:r>
          </w:p>
        </w:tc>
      </w:tr>
      <w:tr w:rsidR="008B5A51" w:rsidRPr="008B5A51" w14:paraId="5ED3F3F2" w14:textId="77777777" w:rsidTr="00D50358">
        <w:trPr>
          <w:trHeight w:val="300"/>
          <w:tblHeader/>
        </w:trPr>
        <w:tc>
          <w:tcPr>
            <w:tcW w:w="5000" w:type="pct"/>
            <w:gridSpan w:val="5"/>
            <w:tcBorders>
              <w:top w:val="single" w:sz="4" w:space="0" w:color="auto"/>
              <w:left w:val="single" w:sz="4" w:space="0" w:color="auto"/>
              <w:bottom w:val="single" w:sz="4" w:space="0" w:color="auto"/>
              <w:right w:val="single" w:sz="4" w:space="0" w:color="auto"/>
            </w:tcBorders>
            <w:shd w:val="clear" w:color="000000" w:fill="D8E4BC"/>
            <w:vAlign w:val="center"/>
            <w:hideMark/>
          </w:tcPr>
          <w:p w14:paraId="5F01B043" w14:textId="78B058C4" w:rsidR="008B5A51" w:rsidRPr="008B5A51" w:rsidRDefault="008B5A51" w:rsidP="00D50358">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 xml:space="preserve">Naziv područja: Pelegrin </w:t>
            </w:r>
            <w:r w:rsidR="00E17779">
              <w:rPr>
                <w:rFonts w:eastAsia="Times New Roman" w:cstheme="minorHAnsi"/>
                <w:color w:val="000000"/>
                <w:sz w:val="20"/>
                <w:szCs w:val="20"/>
                <w:lang w:eastAsia="hr-HR"/>
              </w:rPr>
              <w:t>–</w:t>
            </w:r>
            <w:r w:rsidRPr="008B5A51">
              <w:rPr>
                <w:rFonts w:eastAsia="Times New Roman" w:cstheme="minorHAnsi"/>
                <w:color w:val="000000"/>
                <w:sz w:val="20"/>
                <w:szCs w:val="20"/>
                <w:lang w:eastAsia="hr-HR"/>
              </w:rPr>
              <w:t xml:space="preserve"> podmorje</w:t>
            </w:r>
          </w:p>
        </w:tc>
      </w:tr>
      <w:tr w:rsidR="008B5A51" w:rsidRPr="008B5A51" w14:paraId="492C623A" w14:textId="77777777" w:rsidTr="001240AE">
        <w:trPr>
          <w:trHeight w:val="737"/>
          <w:tblHeader/>
        </w:trPr>
        <w:tc>
          <w:tcPr>
            <w:tcW w:w="892" w:type="pct"/>
            <w:tcBorders>
              <w:top w:val="nil"/>
              <w:left w:val="single" w:sz="4" w:space="0" w:color="auto"/>
              <w:bottom w:val="single" w:sz="4" w:space="0" w:color="auto"/>
              <w:right w:val="single" w:sz="4" w:space="0" w:color="auto"/>
            </w:tcBorders>
            <w:shd w:val="clear" w:color="000000" w:fill="EBF1DE"/>
            <w:vAlign w:val="center"/>
            <w:hideMark/>
          </w:tcPr>
          <w:p w14:paraId="0442838D" w14:textId="5FD6045C" w:rsidR="008B5A51" w:rsidRPr="008B5A51" w:rsidRDefault="008B5A51" w:rsidP="00D50358">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Hrvatski naziv vrste / stanišnog tipa</w:t>
            </w:r>
          </w:p>
        </w:tc>
        <w:tc>
          <w:tcPr>
            <w:tcW w:w="566" w:type="pct"/>
            <w:tcBorders>
              <w:top w:val="nil"/>
              <w:left w:val="nil"/>
              <w:bottom w:val="single" w:sz="4" w:space="0" w:color="auto"/>
              <w:right w:val="single" w:sz="4" w:space="0" w:color="auto"/>
            </w:tcBorders>
            <w:shd w:val="clear" w:color="000000" w:fill="EBF1DE"/>
            <w:vAlign w:val="center"/>
            <w:hideMark/>
          </w:tcPr>
          <w:p w14:paraId="06BD7CA3" w14:textId="307237C8" w:rsidR="008B5A51" w:rsidRPr="008B5A51" w:rsidRDefault="008B5A51" w:rsidP="00D50358">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Znanstveni naziv vrste / šifra stanišnog tipa</w:t>
            </w:r>
          </w:p>
        </w:tc>
        <w:tc>
          <w:tcPr>
            <w:tcW w:w="1058" w:type="pct"/>
            <w:tcBorders>
              <w:top w:val="nil"/>
              <w:left w:val="nil"/>
              <w:bottom w:val="single" w:sz="4" w:space="0" w:color="auto"/>
              <w:right w:val="single" w:sz="4" w:space="0" w:color="auto"/>
            </w:tcBorders>
            <w:shd w:val="clear" w:color="000000" w:fill="EBF1DE"/>
            <w:vAlign w:val="center"/>
            <w:hideMark/>
          </w:tcPr>
          <w:p w14:paraId="2E632679" w14:textId="77777777" w:rsidR="008B5A51" w:rsidRPr="008B5A51" w:rsidRDefault="008B5A51" w:rsidP="00D50358">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Cilj očuvanja</w:t>
            </w:r>
          </w:p>
        </w:tc>
        <w:tc>
          <w:tcPr>
            <w:tcW w:w="1358" w:type="pct"/>
            <w:tcBorders>
              <w:top w:val="nil"/>
              <w:left w:val="nil"/>
              <w:bottom w:val="single" w:sz="4" w:space="0" w:color="auto"/>
              <w:right w:val="single" w:sz="4" w:space="0" w:color="auto"/>
            </w:tcBorders>
            <w:shd w:val="clear" w:color="000000" w:fill="EBF1DE"/>
            <w:vAlign w:val="center"/>
            <w:hideMark/>
          </w:tcPr>
          <w:p w14:paraId="2CC7BEB5" w14:textId="28D2BEE3" w:rsidR="008B5A51" w:rsidRPr="008B5A51" w:rsidRDefault="008B5A51" w:rsidP="00D50358">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Mjere očuvanja</w:t>
            </w:r>
          </w:p>
        </w:tc>
        <w:tc>
          <w:tcPr>
            <w:tcW w:w="1126" w:type="pct"/>
            <w:tcBorders>
              <w:top w:val="nil"/>
              <w:left w:val="nil"/>
              <w:bottom w:val="single" w:sz="4" w:space="0" w:color="auto"/>
              <w:right w:val="single" w:sz="4" w:space="0" w:color="auto"/>
            </w:tcBorders>
            <w:shd w:val="clear" w:color="000000" w:fill="EBF1DE"/>
            <w:vAlign w:val="center"/>
            <w:hideMark/>
          </w:tcPr>
          <w:p w14:paraId="05EBFBED" w14:textId="77777777" w:rsidR="008B5A51" w:rsidRPr="008B5A51" w:rsidRDefault="008B5A51" w:rsidP="00D50358">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Kod aktivnosti</w:t>
            </w:r>
          </w:p>
        </w:tc>
      </w:tr>
      <w:tr w:rsidR="008B5A51" w:rsidRPr="008B5A51" w14:paraId="4CB8C76C" w14:textId="77777777" w:rsidTr="00D50358">
        <w:trPr>
          <w:trHeight w:val="1200"/>
        </w:trPr>
        <w:tc>
          <w:tcPr>
            <w:tcW w:w="89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C12E93"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Naselja </w:t>
            </w:r>
            <w:proofErr w:type="spellStart"/>
            <w:r w:rsidRPr="008B5A51">
              <w:rPr>
                <w:rFonts w:eastAsia="Times New Roman" w:cstheme="minorHAnsi"/>
                <w:sz w:val="20"/>
                <w:szCs w:val="20"/>
                <w:lang w:eastAsia="hr-HR"/>
              </w:rPr>
              <w:t>posidonije</w:t>
            </w:r>
            <w:proofErr w:type="spellEnd"/>
            <w:r w:rsidRPr="008B5A51">
              <w:rPr>
                <w:rFonts w:eastAsia="Times New Roman" w:cstheme="minorHAnsi"/>
                <w:sz w:val="20"/>
                <w:szCs w:val="20"/>
                <w:lang w:eastAsia="hr-HR"/>
              </w:rPr>
              <w:t xml:space="preserve"> (</w:t>
            </w:r>
            <w:proofErr w:type="spellStart"/>
            <w:r w:rsidRPr="008B5A51">
              <w:rPr>
                <w:rFonts w:eastAsia="Times New Roman" w:cstheme="minorHAnsi"/>
                <w:i/>
                <w:iCs/>
                <w:sz w:val="20"/>
                <w:szCs w:val="20"/>
                <w:lang w:eastAsia="hr-HR"/>
              </w:rPr>
              <w:t>Posidonion</w:t>
            </w:r>
            <w:proofErr w:type="spellEnd"/>
            <w:r w:rsidRPr="008B5A51">
              <w:rPr>
                <w:rFonts w:eastAsia="Times New Roman" w:cstheme="minorHAnsi"/>
                <w:i/>
                <w:iCs/>
                <w:sz w:val="20"/>
                <w:szCs w:val="20"/>
                <w:lang w:eastAsia="hr-HR"/>
              </w:rPr>
              <w:t xml:space="preserve"> </w:t>
            </w:r>
            <w:proofErr w:type="spellStart"/>
            <w:r w:rsidRPr="008B5A51">
              <w:rPr>
                <w:rFonts w:eastAsia="Times New Roman" w:cstheme="minorHAnsi"/>
                <w:i/>
                <w:iCs/>
                <w:sz w:val="20"/>
                <w:szCs w:val="20"/>
                <w:lang w:eastAsia="hr-HR"/>
              </w:rPr>
              <w:t>oceanicae</w:t>
            </w:r>
            <w:proofErr w:type="spellEnd"/>
            <w:r w:rsidRPr="008B5A51">
              <w:rPr>
                <w:rFonts w:eastAsia="Times New Roman" w:cstheme="minorHAnsi"/>
                <w:sz w:val="20"/>
                <w:szCs w:val="20"/>
                <w:lang w:eastAsia="hr-HR"/>
              </w:rPr>
              <w:t>)</w:t>
            </w:r>
          </w:p>
        </w:tc>
        <w:tc>
          <w:tcPr>
            <w:tcW w:w="566"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7C249FA1"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1120</w:t>
            </w:r>
          </w:p>
        </w:tc>
        <w:tc>
          <w:tcPr>
            <w:tcW w:w="1058"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240CE8B6"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Očuvano 110 ha postojeće površine stanišnog tipa</w:t>
            </w:r>
          </w:p>
        </w:tc>
        <w:tc>
          <w:tcPr>
            <w:tcW w:w="1358" w:type="pct"/>
            <w:tcBorders>
              <w:top w:val="single" w:sz="8" w:space="0" w:color="auto"/>
              <w:left w:val="nil"/>
              <w:bottom w:val="single" w:sz="4" w:space="0" w:color="auto"/>
              <w:right w:val="single" w:sz="8" w:space="0" w:color="auto"/>
            </w:tcBorders>
            <w:shd w:val="clear" w:color="auto" w:fill="auto"/>
            <w:vAlign w:val="center"/>
            <w:hideMark/>
          </w:tcPr>
          <w:p w14:paraId="1E486676"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Osigurati dovoljan broj ekološki prihvatljivih sidrišta te zabraniti sidrenje na području rasprostranjenosti naselja </w:t>
            </w:r>
            <w:proofErr w:type="spellStart"/>
            <w:r w:rsidRPr="008B5A51">
              <w:rPr>
                <w:rFonts w:eastAsia="Times New Roman" w:cstheme="minorHAnsi"/>
                <w:sz w:val="20"/>
                <w:szCs w:val="20"/>
                <w:lang w:eastAsia="hr-HR"/>
              </w:rPr>
              <w:t>posidonije</w:t>
            </w:r>
            <w:proofErr w:type="spellEnd"/>
            <w:r w:rsidRPr="008B5A51">
              <w:rPr>
                <w:rFonts w:eastAsia="Times New Roman" w:cstheme="minorHAnsi"/>
                <w:sz w:val="20"/>
                <w:szCs w:val="20"/>
                <w:lang w:eastAsia="hr-HR"/>
              </w:rPr>
              <w:t xml:space="preserve"> izvan trajnih sidrišta;</w:t>
            </w:r>
          </w:p>
        </w:tc>
        <w:tc>
          <w:tcPr>
            <w:tcW w:w="1126" w:type="pct"/>
            <w:tcBorders>
              <w:top w:val="nil"/>
              <w:left w:val="single" w:sz="4" w:space="0" w:color="auto"/>
              <w:bottom w:val="single" w:sz="4" w:space="0" w:color="auto"/>
              <w:right w:val="single" w:sz="4" w:space="0" w:color="auto"/>
            </w:tcBorders>
            <w:shd w:val="clear" w:color="auto" w:fill="auto"/>
            <w:vAlign w:val="center"/>
            <w:hideMark/>
          </w:tcPr>
          <w:p w14:paraId="5A8F7643"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AA9, AA10, AA11, AA12, AA13, AE2, AE3, AE4, AE5, AE10</w:t>
            </w:r>
          </w:p>
        </w:tc>
      </w:tr>
      <w:tr w:rsidR="008B5A51" w:rsidRPr="008B5A51" w14:paraId="7935E98C" w14:textId="77777777" w:rsidTr="00D50358">
        <w:trPr>
          <w:trHeight w:val="600"/>
        </w:trPr>
        <w:tc>
          <w:tcPr>
            <w:tcW w:w="892" w:type="pct"/>
            <w:vMerge/>
            <w:tcBorders>
              <w:top w:val="single" w:sz="4" w:space="0" w:color="auto"/>
              <w:left w:val="single" w:sz="4" w:space="0" w:color="auto"/>
              <w:bottom w:val="single" w:sz="4" w:space="0" w:color="auto"/>
              <w:right w:val="single" w:sz="4" w:space="0" w:color="auto"/>
            </w:tcBorders>
            <w:vAlign w:val="center"/>
            <w:hideMark/>
          </w:tcPr>
          <w:p w14:paraId="67C76754"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single" w:sz="8" w:space="0" w:color="auto"/>
              <w:left w:val="single" w:sz="4" w:space="0" w:color="auto"/>
              <w:bottom w:val="single" w:sz="8" w:space="0" w:color="000000"/>
              <w:right w:val="single" w:sz="4" w:space="0" w:color="auto"/>
            </w:tcBorders>
            <w:vAlign w:val="center"/>
            <w:hideMark/>
          </w:tcPr>
          <w:p w14:paraId="67D3ED56"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single" w:sz="8" w:space="0" w:color="auto"/>
              <w:left w:val="single" w:sz="4" w:space="0" w:color="auto"/>
              <w:bottom w:val="single" w:sz="8" w:space="0" w:color="000000"/>
              <w:right w:val="single" w:sz="4" w:space="0" w:color="auto"/>
            </w:tcBorders>
            <w:vAlign w:val="center"/>
            <w:hideMark/>
          </w:tcPr>
          <w:p w14:paraId="4844E4B1"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8" w:space="0" w:color="auto"/>
            </w:tcBorders>
            <w:shd w:val="clear" w:color="auto" w:fill="auto"/>
            <w:vAlign w:val="center"/>
            <w:hideMark/>
          </w:tcPr>
          <w:p w14:paraId="16063C16"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Zabranjeno je korištenje ribolovnih alata koji oštećuju i uništavaju </w:t>
            </w:r>
            <w:proofErr w:type="spellStart"/>
            <w:r w:rsidRPr="008B5A51">
              <w:rPr>
                <w:rFonts w:eastAsia="Times New Roman" w:cstheme="minorHAnsi"/>
                <w:sz w:val="20"/>
                <w:szCs w:val="20"/>
                <w:lang w:eastAsia="hr-HR"/>
              </w:rPr>
              <w:t>posidoniju</w:t>
            </w:r>
            <w:proofErr w:type="spellEnd"/>
            <w:r w:rsidRPr="008B5A51">
              <w:rPr>
                <w:rFonts w:eastAsia="Times New Roman" w:cstheme="minorHAnsi"/>
                <w:sz w:val="20"/>
                <w:szCs w:val="20"/>
                <w:lang w:eastAsia="hr-HR"/>
              </w:rPr>
              <w:t xml:space="preserve">; </w:t>
            </w:r>
          </w:p>
        </w:tc>
        <w:tc>
          <w:tcPr>
            <w:tcW w:w="1126" w:type="pct"/>
            <w:tcBorders>
              <w:top w:val="nil"/>
              <w:left w:val="single" w:sz="4" w:space="0" w:color="auto"/>
              <w:bottom w:val="single" w:sz="4" w:space="0" w:color="auto"/>
              <w:right w:val="single" w:sz="4" w:space="0" w:color="auto"/>
            </w:tcBorders>
            <w:shd w:val="clear" w:color="auto" w:fill="auto"/>
            <w:vAlign w:val="center"/>
            <w:hideMark/>
          </w:tcPr>
          <w:p w14:paraId="083BCD0C"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AA18, AA19, AA20, AE3, AE5</w:t>
            </w:r>
          </w:p>
        </w:tc>
      </w:tr>
      <w:tr w:rsidR="008B5A51" w:rsidRPr="008B5A51" w14:paraId="242CC460" w14:textId="77777777" w:rsidTr="00D50358">
        <w:trPr>
          <w:trHeight w:val="600"/>
        </w:trPr>
        <w:tc>
          <w:tcPr>
            <w:tcW w:w="892" w:type="pct"/>
            <w:vMerge/>
            <w:tcBorders>
              <w:top w:val="single" w:sz="4" w:space="0" w:color="auto"/>
              <w:left w:val="single" w:sz="4" w:space="0" w:color="auto"/>
              <w:bottom w:val="single" w:sz="4" w:space="0" w:color="auto"/>
              <w:right w:val="single" w:sz="4" w:space="0" w:color="auto"/>
            </w:tcBorders>
            <w:vAlign w:val="center"/>
            <w:hideMark/>
          </w:tcPr>
          <w:p w14:paraId="244D95CC"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single" w:sz="8" w:space="0" w:color="auto"/>
              <w:left w:val="single" w:sz="4" w:space="0" w:color="auto"/>
              <w:bottom w:val="single" w:sz="8" w:space="0" w:color="000000"/>
              <w:right w:val="single" w:sz="4" w:space="0" w:color="auto"/>
            </w:tcBorders>
            <w:vAlign w:val="center"/>
            <w:hideMark/>
          </w:tcPr>
          <w:p w14:paraId="4F78895A"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single" w:sz="8" w:space="0" w:color="auto"/>
              <w:left w:val="single" w:sz="4" w:space="0" w:color="auto"/>
              <w:bottom w:val="single" w:sz="8" w:space="0" w:color="000000"/>
              <w:right w:val="single" w:sz="4" w:space="0" w:color="auto"/>
            </w:tcBorders>
            <w:vAlign w:val="center"/>
            <w:hideMark/>
          </w:tcPr>
          <w:p w14:paraId="5E3A1E28"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8" w:space="0" w:color="auto"/>
            </w:tcBorders>
            <w:shd w:val="clear" w:color="auto" w:fill="auto"/>
            <w:vAlign w:val="center"/>
            <w:hideMark/>
          </w:tcPr>
          <w:p w14:paraId="76A3C3E9"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Ograničiti gradnju i nasipavanja u more iznad naselja </w:t>
            </w:r>
            <w:proofErr w:type="spellStart"/>
            <w:r w:rsidRPr="008B5A51">
              <w:rPr>
                <w:rFonts w:eastAsia="Times New Roman" w:cstheme="minorHAnsi"/>
                <w:sz w:val="20"/>
                <w:szCs w:val="20"/>
                <w:lang w:eastAsia="hr-HR"/>
              </w:rPr>
              <w:t>posidonije</w:t>
            </w:r>
            <w:proofErr w:type="spellEnd"/>
            <w:r w:rsidRPr="008B5A51">
              <w:rPr>
                <w:rFonts w:eastAsia="Times New Roman" w:cstheme="minorHAnsi"/>
                <w:sz w:val="20"/>
                <w:szCs w:val="20"/>
                <w:lang w:eastAsia="hr-HR"/>
              </w:rPr>
              <w:t xml:space="preserve"> i u zoni utjecaja; </w:t>
            </w:r>
          </w:p>
        </w:tc>
        <w:tc>
          <w:tcPr>
            <w:tcW w:w="1126" w:type="pct"/>
            <w:tcBorders>
              <w:top w:val="nil"/>
              <w:left w:val="single" w:sz="4" w:space="0" w:color="auto"/>
              <w:bottom w:val="single" w:sz="4" w:space="0" w:color="auto"/>
              <w:right w:val="single" w:sz="4" w:space="0" w:color="auto"/>
            </w:tcBorders>
            <w:shd w:val="clear" w:color="auto" w:fill="auto"/>
            <w:vAlign w:val="center"/>
            <w:hideMark/>
          </w:tcPr>
          <w:p w14:paraId="039FCA9E"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AA13, AA17, AA21, AE2, AE3, AE4, AE5, AE10</w:t>
            </w:r>
          </w:p>
        </w:tc>
      </w:tr>
      <w:tr w:rsidR="008B5A51" w:rsidRPr="008B5A51" w14:paraId="6E87135B" w14:textId="77777777" w:rsidTr="00D50358">
        <w:trPr>
          <w:trHeight w:val="600"/>
        </w:trPr>
        <w:tc>
          <w:tcPr>
            <w:tcW w:w="892" w:type="pct"/>
            <w:vMerge/>
            <w:tcBorders>
              <w:top w:val="single" w:sz="4" w:space="0" w:color="auto"/>
              <w:left w:val="single" w:sz="4" w:space="0" w:color="auto"/>
              <w:bottom w:val="single" w:sz="4" w:space="0" w:color="auto"/>
              <w:right w:val="single" w:sz="4" w:space="0" w:color="auto"/>
            </w:tcBorders>
            <w:vAlign w:val="center"/>
            <w:hideMark/>
          </w:tcPr>
          <w:p w14:paraId="64765A75"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single" w:sz="8" w:space="0" w:color="auto"/>
              <w:left w:val="single" w:sz="4" w:space="0" w:color="auto"/>
              <w:bottom w:val="single" w:sz="8" w:space="0" w:color="000000"/>
              <w:right w:val="single" w:sz="4" w:space="0" w:color="auto"/>
            </w:tcBorders>
            <w:vAlign w:val="center"/>
            <w:hideMark/>
          </w:tcPr>
          <w:p w14:paraId="2B793490"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single" w:sz="8" w:space="0" w:color="auto"/>
              <w:left w:val="single" w:sz="4" w:space="0" w:color="auto"/>
              <w:bottom w:val="single" w:sz="8" w:space="0" w:color="000000"/>
              <w:right w:val="single" w:sz="4" w:space="0" w:color="auto"/>
            </w:tcBorders>
            <w:vAlign w:val="center"/>
            <w:hideMark/>
          </w:tcPr>
          <w:p w14:paraId="63E24E07"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8" w:space="0" w:color="auto"/>
            </w:tcBorders>
            <w:shd w:val="clear" w:color="auto" w:fill="auto"/>
            <w:vAlign w:val="center"/>
            <w:hideMark/>
          </w:tcPr>
          <w:p w14:paraId="7BD85AF3"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Zabranjeno je obaranje sidra iznad naselja </w:t>
            </w:r>
            <w:proofErr w:type="spellStart"/>
            <w:r w:rsidRPr="008B5A51">
              <w:rPr>
                <w:rFonts w:eastAsia="Times New Roman" w:cstheme="minorHAnsi"/>
                <w:sz w:val="20"/>
                <w:szCs w:val="20"/>
                <w:lang w:eastAsia="hr-HR"/>
              </w:rPr>
              <w:t>posidonije</w:t>
            </w:r>
            <w:proofErr w:type="spellEnd"/>
            <w:r w:rsidRPr="008B5A51">
              <w:rPr>
                <w:rFonts w:eastAsia="Times New Roman" w:cstheme="minorHAnsi"/>
                <w:sz w:val="20"/>
                <w:szCs w:val="20"/>
                <w:lang w:eastAsia="hr-HR"/>
              </w:rPr>
              <w:t>;</w:t>
            </w:r>
          </w:p>
        </w:tc>
        <w:tc>
          <w:tcPr>
            <w:tcW w:w="1126" w:type="pct"/>
            <w:tcBorders>
              <w:top w:val="nil"/>
              <w:left w:val="single" w:sz="4" w:space="0" w:color="auto"/>
              <w:bottom w:val="single" w:sz="4" w:space="0" w:color="auto"/>
              <w:right w:val="single" w:sz="4" w:space="0" w:color="auto"/>
            </w:tcBorders>
            <w:shd w:val="clear" w:color="auto" w:fill="auto"/>
            <w:vAlign w:val="center"/>
            <w:hideMark/>
          </w:tcPr>
          <w:p w14:paraId="36261882"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AA10, AA11, AE2, AE3, AE4, AE5, AE10, BA16</w:t>
            </w:r>
          </w:p>
        </w:tc>
      </w:tr>
      <w:tr w:rsidR="008B5A51" w:rsidRPr="008B5A51" w14:paraId="7786DA9D" w14:textId="77777777" w:rsidTr="00D50358">
        <w:trPr>
          <w:trHeight w:val="615"/>
        </w:trPr>
        <w:tc>
          <w:tcPr>
            <w:tcW w:w="892" w:type="pct"/>
            <w:vMerge/>
            <w:tcBorders>
              <w:top w:val="single" w:sz="4" w:space="0" w:color="auto"/>
              <w:left w:val="single" w:sz="4" w:space="0" w:color="auto"/>
              <w:bottom w:val="single" w:sz="4" w:space="0" w:color="auto"/>
              <w:right w:val="single" w:sz="4" w:space="0" w:color="auto"/>
            </w:tcBorders>
            <w:vAlign w:val="center"/>
            <w:hideMark/>
          </w:tcPr>
          <w:p w14:paraId="4EFE8BFC"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single" w:sz="8" w:space="0" w:color="auto"/>
              <w:left w:val="single" w:sz="4" w:space="0" w:color="auto"/>
              <w:bottom w:val="single" w:sz="8" w:space="0" w:color="000000"/>
              <w:right w:val="single" w:sz="4" w:space="0" w:color="auto"/>
            </w:tcBorders>
            <w:vAlign w:val="center"/>
            <w:hideMark/>
          </w:tcPr>
          <w:p w14:paraId="164D1B31"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single" w:sz="8" w:space="0" w:color="auto"/>
              <w:left w:val="single" w:sz="4" w:space="0" w:color="auto"/>
              <w:bottom w:val="single" w:sz="8" w:space="0" w:color="000000"/>
              <w:right w:val="single" w:sz="4" w:space="0" w:color="auto"/>
            </w:tcBorders>
            <w:vAlign w:val="center"/>
            <w:hideMark/>
          </w:tcPr>
          <w:p w14:paraId="2718D5B5"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8" w:space="0" w:color="auto"/>
              <w:right w:val="single" w:sz="8" w:space="0" w:color="auto"/>
            </w:tcBorders>
            <w:shd w:val="clear" w:color="auto" w:fill="auto"/>
            <w:vAlign w:val="center"/>
            <w:hideMark/>
          </w:tcPr>
          <w:p w14:paraId="7ECB4F5A"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Kontrolirati populacije invazivnih stranih vrsta te gdje je moguće provoditi iskorjenjivanje;</w:t>
            </w:r>
          </w:p>
        </w:tc>
        <w:tc>
          <w:tcPr>
            <w:tcW w:w="1126" w:type="pct"/>
            <w:tcBorders>
              <w:top w:val="nil"/>
              <w:left w:val="single" w:sz="4" w:space="0" w:color="auto"/>
              <w:bottom w:val="single" w:sz="4" w:space="0" w:color="auto"/>
              <w:right w:val="single" w:sz="4" w:space="0" w:color="auto"/>
            </w:tcBorders>
            <w:shd w:val="clear" w:color="auto" w:fill="auto"/>
            <w:vAlign w:val="center"/>
            <w:hideMark/>
          </w:tcPr>
          <w:p w14:paraId="58B01E4A"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AA14, AE9</w:t>
            </w:r>
          </w:p>
        </w:tc>
      </w:tr>
      <w:tr w:rsidR="008B5A51" w:rsidRPr="008B5A51" w14:paraId="4A96DADD" w14:textId="77777777" w:rsidTr="00D50358">
        <w:trPr>
          <w:trHeight w:val="600"/>
        </w:trPr>
        <w:tc>
          <w:tcPr>
            <w:tcW w:w="892" w:type="pct"/>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0B7DC228"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Grebeni</w:t>
            </w:r>
          </w:p>
        </w:tc>
        <w:tc>
          <w:tcPr>
            <w:tcW w:w="566" w:type="pct"/>
            <w:vMerge w:val="restart"/>
            <w:tcBorders>
              <w:top w:val="nil"/>
              <w:left w:val="single" w:sz="4" w:space="0" w:color="auto"/>
              <w:bottom w:val="single" w:sz="8" w:space="0" w:color="000000"/>
              <w:right w:val="single" w:sz="4" w:space="0" w:color="auto"/>
            </w:tcBorders>
            <w:shd w:val="clear" w:color="auto" w:fill="auto"/>
            <w:vAlign w:val="center"/>
            <w:hideMark/>
          </w:tcPr>
          <w:p w14:paraId="728E3B97"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1170</w:t>
            </w:r>
          </w:p>
        </w:tc>
        <w:tc>
          <w:tcPr>
            <w:tcW w:w="1058" w:type="pct"/>
            <w:vMerge w:val="restart"/>
            <w:tcBorders>
              <w:top w:val="nil"/>
              <w:left w:val="single" w:sz="4" w:space="0" w:color="auto"/>
              <w:bottom w:val="single" w:sz="8" w:space="0" w:color="000000"/>
              <w:right w:val="single" w:sz="4" w:space="0" w:color="auto"/>
            </w:tcBorders>
            <w:shd w:val="clear" w:color="auto" w:fill="auto"/>
            <w:vAlign w:val="center"/>
            <w:hideMark/>
          </w:tcPr>
          <w:p w14:paraId="5590FF7F"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Očuvano 40 ha postojeće površine stanišnog tipa </w:t>
            </w:r>
          </w:p>
        </w:tc>
        <w:tc>
          <w:tcPr>
            <w:tcW w:w="1358" w:type="pct"/>
            <w:tcBorders>
              <w:top w:val="single" w:sz="4" w:space="0" w:color="auto"/>
              <w:left w:val="nil"/>
              <w:bottom w:val="single" w:sz="4" w:space="0" w:color="auto"/>
              <w:right w:val="single" w:sz="4" w:space="0" w:color="auto"/>
            </w:tcBorders>
            <w:shd w:val="clear" w:color="auto" w:fill="auto"/>
            <w:vAlign w:val="center"/>
            <w:hideMark/>
          </w:tcPr>
          <w:p w14:paraId="36A69DDA"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Zabranjeno je korištenje ribolovnih alata koji oštećuju/uništavaju stanišni tip; </w:t>
            </w:r>
          </w:p>
        </w:tc>
        <w:tc>
          <w:tcPr>
            <w:tcW w:w="1126" w:type="pct"/>
            <w:tcBorders>
              <w:top w:val="nil"/>
              <w:left w:val="nil"/>
              <w:bottom w:val="single" w:sz="4" w:space="0" w:color="auto"/>
              <w:right w:val="single" w:sz="4" w:space="0" w:color="auto"/>
            </w:tcBorders>
            <w:shd w:val="clear" w:color="auto" w:fill="auto"/>
            <w:vAlign w:val="center"/>
            <w:hideMark/>
          </w:tcPr>
          <w:p w14:paraId="3102918F"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AA18, AA19, AA20, AA23, AE3, AE5</w:t>
            </w:r>
          </w:p>
        </w:tc>
      </w:tr>
      <w:tr w:rsidR="008B5A51" w:rsidRPr="008B5A51" w14:paraId="665E3A66" w14:textId="77777777" w:rsidTr="00D50358">
        <w:trPr>
          <w:trHeight w:val="900"/>
        </w:trPr>
        <w:tc>
          <w:tcPr>
            <w:tcW w:w="892" w:type="pct"/>
            <w:vMerge/>
            <w:tcBorders>
              <w:top w:val="nil"/>
              <w:left w:val="single" w:sz="4" w:space="0" w:color="auto"/>
              <w:bottom w:val="single" w:sz="8" w:space="0" w:color="000000"/>
              <w:right w:val="single" w:sz="4" w:space="0" w:color="auto"/>
            </w:tcBorders>
            <w:vAlign w:val="center"/>
            <w:hideMark/>
          </w:tcPr>
          <w:p w14:paraId="185727CE"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p>
        </w:tc>
        <w:tc>
          <w:tcPr>
            <w:tcW w:w="566" w:type="pct"/>
            <w:vMerge/>
            <w:tcBorders>
              <w:top w:val="nil"/>
              <w:left w:val="single" w:sz="4" w:space="0" w:color="auto"/>
              <w:bottom w:val="single" w:sz="8" w:space="0" w:color="000000"/>
              <w:right w:val="single" w:sz="4" w:space="0" w:color="auto"/>
            </w:tcBorders>
            <w:vAlign w:val="center"/>
            <w:hideMark/>
          </w:tcPr>
          <w:p w14:paraId="629EC34E"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p>
        </w:tc>
        <w:tc>
          <w:tcPr>
            <w:tcW w:w="1058" w:type="pct"/>
            <w:vMerge/>
            <w:tcBorders>
              <w:top w:val="nil"/>
              <w:left w:val="single" w:sz="4" w:space="0" w:color="auto"/>
              <w:bottom w:val="single" w:sz="8" w:space="0" w:color="000000"/>
              <w:right w:val="single" w:sz="4" w:space="0" w:color="auto"/>
            </w:tcBorders>
            <w:vAlign w:val="center"/>
            <w:hideMark/>
          </w:tcPr>
          <w:p w14:paraId="7FB76D62"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3AEC57F1"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Osigurati dovoljan broj ekološki prihvatljivih sidrišta te zabraniti sidrenje na području rasprostranjenosti grebena izvan trajnih sidrišta;</w:t>
            </w:r>
          </w:p>
        </w:tc>
        <w:tc>
          <w:tcPr>
            <w:tcW w:w="1126" w:type="pct"/>
            <w:tcBorders>
              <w:top w:val="nil"/>
              <w:left w:val="nil"/>
              <w:bottom w:val="single" w:sz="4" w:space="0" w:color="auto"/>
              <w:right w:val="single" w:sz="4" w:space="0" w:color="auto"/>
            </w:tcBorders>
            <w:shd w:val="clear" w:color="auto" w:fill="auto"/>
            <w:vAlign w:val="center"/>
            <w:hideMark/>
          </w:tcPr>
          <w:p w14:paraId="17F67E76"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AA9, AA10, AA11, AA12, AA13, AA20, AA25, AE2, AE3, AE4, AE5, AE10</w:t>
            </w:r>
          </w:p>
        </w:tc>
      </w:tr>
      <w:tr w:rsidR="008B5A51" w:rsidRPr="008B5A51" w14:paraId="200D5E11" w14:textId="77777777" w:rsidTr="00D50358">
        <w:trPr>
          <w:trHeight w:val="600"/>
        </w:trPr>
        <w:tc>
          <w:tcPr>
            <w:tcW w:w="892" w:type="pct"/>
            <w:vMerge/>
            <w:tcBorders>
              <w:top w:val="nil"/>
              <w:left w:val="single" w:sz="4" w:space="0" w:color="auto"/>
              <w:bottom w:val="single" w:sz="8" w:space="0" w:color="000000"/>
              <w:right w:val="single" w:sz="4" w:space="0" w:color="auto"/>
            </w:tcBorders>
            <w:vAlign w:val="center"/>
            <w:hideMark/>
          </w:tcPr>
          <w:p w14:paraId="47F34A79"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p>
        </w:tc>
        <w:tc>
          <w:tcPr>
            <w:tcW w:w="566" w:type="pct"/>
            <w:vMerge/>
            <w:tcBorders>
              <w:top w:val="nil"/>
              <w:left w:val="single" w:sz="4" w:space="0" w:color="auto"/>
              <w:bottom w:val="single" w:sz="8" w:space="0" w:color="000000"/>
              <w:right w:val="single" w:sz="4" w:space="0" w:color="auto"/>
            </w:tcBorders>
            <w:vAlign w:val="center"/>
            <w:hideMark/>
          </w:tcPr>
          <w:p w14:paraId="5B7CE19E"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p>
        </w:tc>
        <w:tc>
          <w:tcPr>
            <w:tcW w:w="1058" w:type="pct"/>
            <w:vMerge/>
            <w:tcBorders>
              <w:top w:val="nil"/>
              <w:left w:val="single" w:sz="4" w:space="0" w:color="auto"/>
              <w:bottom w:val="single" w:sz="8" w:space="0" w:color="000000"/>
              <w:right w:val="single" w:sz="4" w:space="0" w:color="auto"/>
            </w:tcBorders>
            <w:vAlign w:val="center"/>
            <w:hideMark/>
          </w:tcPr>
          <w:p w14:paraId="60E8462F"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49D96678"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Ograničiti gradnju i nasipavanje u more na području rasprostranjenosti stanišnog tipa;</w:t>
            </w:r>
          </w:p>
        </w:tc>
        <w:tc>
          <w:tcPr>
            <w:tcW w:w="1126" w:type="pct"/>
            <w:tcBorders>
              <w:top w:val="nil"/>
              <w:left w:val="nil"/>
              <w:bottom w:val="single" w:sz="4" w:space="0" w:color="auto"/>
              <w:right w:val="single" w:sz="4" w:space="0" w:color="auto"/>
            </w:tcBorders>
            <w:shd w:val="clear" w:color="auto" w:fill="auto"/>
            <w:vAlign w:val="center"/>
            <w:hideMark/>
          </w:tcPr>
          <w:p w14:paraId="343CEAED"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AA13, AA17, AA21, AE2, AE3, AE4, AE5, AE10</w:t>
            </w:r>
          </w:p>
        </w:tc>
      </w:tr>
      <w:tr w:rsidR="008B5A51" w:rsidRPr="008B5A51" w14:paraId="3DBDA2E6" w14:textId="77777777" w:rsidTr="00D50358">
        <w:trPr>
          <w:trHeight w:val="1200"/>
        </w:trPr>
        <w:tc>
          <w:tcPr>
            <w:tcW w:w="892" w:type="pct"/>
            <w:vMerge/>
            <w:tcBorders>
              <w:top w:val="nil"/>
              <w:left w:val="single" w:sz="4" w:space="0" w:color="auto"/>
              <w:bottom w:val="single" w:sz="8" w:space="0" w:color="000000"/>
              <w:right w:val="single" w:sz="4" w:space="0" w:color="auto"/>
            </w:tcBorders>
            <w:vAlign w:val="center"/>
            <w:hideMark/>
          </w:tcPr>
          <w:p w14:paraId="3BDE6F18"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p>
        </w:tc>
        <w:tc>
          <w:tcPr>
            <w:tcW w:w="566" w:type="pct"/>
            <w:vMerge/>
            <w:tcBorders>
              <w:top w:val="nil"/>
              <w:left w:val="single" w:sz="4" w:space="0" w:color="auto"/>
              <w:bottom w:val="single" w:sz="8" w:space="0" w:color="000000"/>
              <w:right w:val="single" w:sz="4" w:space="0" w:color="auto"/>
            </w:tcBorders>
            <w:vAlign w:val="center"/>
            <w:hideMark/>
          </w:tcPr>
          <w:p w14:paraId="5F58B90B"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p>
        </w:tc>
        <w:tc>
          <w:tcPr>
            <w:tcW w:w="1058" w:type="pct"/>
            <w:vMerge/>
            <w:tcBorders>
              <w:top w:val="nil"/>
              <w:left w:val="single" w:sz="4" w:space="0" w:color="auto"/>
              <w:bottom w:val="single" w:sz="8" w:space="0" w:color="000000"/>
              <w:right w:val="single" w:sz="4" w:space="0" w:color="auto"/>
            </w:tcBorders>
            <w:vAlign w:val="center"/>
            <w:hideMark/>
          </w:tcPr>
          <w:p w14:paraId="69BFC637"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7D242968"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Postaviti plutače za ronilačke aktivnosti unutar područja ekološke mreže korištenjem tehničko-tehnoloških rješenja ekoloških trajnih sidrišta adaptirana za grebene;</w:t>
            </w:r>
          </w:p>
        </w:tc>
        <w:tc>
          <w:tcPr>
            <w:tcW w:w="1126" w:type="pct"/>
            <w:tcBorders>
              <w:top w:val="nil"/>
              <w:left w:val="nil"/>
              <w:bottom w:val="single" w:sz="4" w:space="0" w:color="auto"/>
              <w:right w:val="single" w:sz="4" w:space="0" w:color="auto"/>
            </w:tcBorders>
            <w:shd w:val="clear" w:color="auto" w:fill="auto"/>
            <w:vAlign w:val="center"/>
            <w:hideMark/>
          </w:tcPr>
          <w:p w14:paraId="6F557D87"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AA9, AA11, AA12, AA22, AA25</w:t>
            </w:r>
          </w:p>
        </w:tc>
      </w:tr>
      <w:tr w:rsidR="008B5A51" w:rsidRPr="008B5A51" w14:paraId="72770299" w14:textId="77777777" w:rsidTr="00D50358">
        <w:trPr>
          <w:trHeight w:val="1200"/>
        </w:trPr>
        <w:tc>
          <w:tcPr>
            <w:tcW w:w="892" w:type="pct"/>
            <w:vMerge/>
            <w:tcBorders>
              <w:top w:val="nil"/>
              <w:left w:val="single" w:sz="4" w:space="0" w:color="auto"/>
              <w:bottom w:val="single" w:sz="8" w:space="0" w:color="000000"/>
              <w:right w:val="single" w:sz="4" w:space="0" w:color="auto"/>
            </w:tcBorders>
            <w:vAlign w:val="center"/>
            <w:hideMark/>
          </w:tcPr>
          <w:p w14:paraId="2F1F18F6"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p>
        </w:tc>
        <w:tc>
          <w:tcPr>
            <w:tcW w:w="566" w:type="pct"/>
            <w:vMerge/>
            <w:tcBorders>
              <w:top w:val="nil"/>
              <w:left w:val="single" w:sz="4" w:space="0" w:color="auto"/>
              <w:bottom w:val="single" w:sz="8" w:space="0" w:color="000000"/>
              <w:right w:val="single" w:sz="4" w:space="0" w:color="auto"/>
            </w:tcBorders>
            <w:vAlign w:val="center"/>
            <w:hideMark/>
          </w:tcPr>
          <w:p w14:paraId="570D732D"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p>
        </w:tc>
        <w:tc>
          <w:tcPr>
            <w:tcW w:w="1058" w:type="pct"/>
            <w:vMerge/>
            <w:tcBorders>
              <w:top w:val="nil"/>
              <w:left w:val="single" w:sz="4" w:space="0" w:color="auto"/>
              <w:bottom w:val="single" w:sz="8" w:space="0" w:color="000000"/>
              <w:right w:val="single" w:sz="4" w:space="0" w:color="auto"/>
            </w:tcBorders>
            <w:vAlign w:val="center"/>
            <w:hideMark/>
          </w:tcPr>
          <w:p w14:paraId="3A086F12"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7099EAB1"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Odrediti prihvatni kapacitet za odvijanje ronilačkih aktivnosti unutar područja ekološke mreže te regulirati ronilačke aktivnosti sukladno utvrđenom prihvatnom kapacitetu;</w:t>
            </w:r>
          </w:p>
        </w:tc>
        <w:tc>
          <w:tcPr>
            <w:tcW w:w="1126" w:type="pct"/>
            <w:tcBorders>
              <w:top w:val="nil"/>
              <w:left w:val="nil"/>
              <w:bottom w:val="single" w:sz="4" w:space="0" w:color="auto"/>
              <w:right w:val="single" w:sz="4" w:space="0" w:color="auto"/>
            </w:tcBorders>
            <w:shd w:val="clear" w:color="auto" w:fill="auto"/>
            <w:vAlign w:val="center"/>
            <w:hideMark/>
          </w:tcPr>
          <w:p w14:paraId="5BCD6A61"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AA16, AA22, AE5</w:t>
            </w:r>
          </w:p>
        </w:tc>
      </w:tr>
      <w:tr w:rsidR="008B5A51" w:rsidRPr="008B5A51" w14:paraId="5855DC5A" w14:textId="77777777" w:rsidTr="00D50358">
        <w:trPr>
          <w:trHeight w:val="600"/>
        </w:trPr>
        <w:tc>
          <w:tcPr>
            <w:tcW w:w="892" w:type="pct"/>
            <w:vMerge/>
            <w:tcBorders>
              <w:top w:val="nil"/>
              <w:left w:val="single" w:sz="4" w:space="0" w:color="auto"/>
              <w:bottom w:val="single" w:sz="8" w:space="0" w:color="000000"/>
              <w:right w:val="single" w:sz="4" w:space="0" w:color="auto"/>
            </w:tcBorders>
            <w:vAlign w:val="center"/>
            <w:hideMark/>
          </w:tcPr>
          <w:p w14:paraId="5AAB8EFB"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p>
        </w:tc>
        <w:tc>
          <w:tcPr>
            <w:tcW w:w="566" w:type="pct"/>
            <w:vMerge/>
            <w:tcBorders>
              <w:top w:val="nil"/>
              <w:left w:val="single" w:sz="4" w:space="0" w:color="auto"/>
              <w:bottom w:val="single" w:sz="8" w:space="0" w:color="000000"/>
              <w:right w:val="single" w:sz="4" w:space="0" w:color="auto"/>
            </w:tcBorders>
            <w:vAlign w:val="center"/>
            <w:hideMark/>
          </w:tcPr>
          <w:p w14:paraId="02992681"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p>
        </w:tc>
        <w:tc>
          <w:tcPr>
            <w:tcW w:w="1058" w:type="pct"/>
            <w:vMerge/>
            <w:tcBorders>
              <w:top w:val="nil"/>
              <w:left w:val="single" w:sz="4" w:space="0" w:color="auto"/>
              <w:bottom w:val="single" w:sz="8" w:space="0" w:color="000000"/>
              <w:right w:val="single" w:sz="4" w:space="0" w:color="auto"/>
            </w:tcBorders>
            <w:vAlign w:val="center"/>
            <w:hideMark/>
          </w:tcPr>
          <w:p w14:paraId="4866C4E1"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299BD76A"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Ograničiti broj posjetitelja (u istom trenutku) na području rasprostranjenosti stanišnog tipa;</w:t>
            </w:r>
          </w:p>
        </w:tc>
        <w:tc>
          <w:tcPr>
            <w:tcW w:w="1126" w:type="pct"/>
            <w:tcBorders>
              <w:top w:val="nil"/>
              <w:left w:val="nil"/>
              <w:bottom w:val="single" w:sz="4" w:space="0" w:color="auto"/>
              <w:right w:val="single" w:sz="4" w:space="0" w:color="auto"/>
            </w:tcBorders>
            <w:shd w:val="clear" w:color="auto" w:fill="auto"/>
            <w:vAlign w:val="center"/>
            <w:hideMark/>
          </w:tcPr>
          <w:p w14:paraId="5AA3C8A9"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AA22, AE2, AE3, AE4, AE5, AE10</w:t>
            </w:r>
          </w:p>
        </w:tc>
      </w:tr>
      <w:tr w:rsidR="008B5A51" w:rsidRPr="008B5A51" w14:paraId="4E54E9C7" w14:textId="77777777" w:rsidTr="00D50358">
        <w:trPr>
          <w:trHeight w:val="615"/>
        </w:trPr>
        <w:tc>
          <w:tcPr>
            <w:tcW w:w="892" w:type="pct"/>
            <w:vMerge/>
            <w:tcBorders>
              <w:top w:val="nil"/>
              <w:left w:val="single" w:sz="4" w:space="0" w:color="auto"/>
              <w:bottom w:val="single" w:sz="8" w:space="0" w:color="000000"/>
              <w:right w:val="single" w:sz="4" w:space="0" w:color="auto"/>
            </w:tcBorders>
            <w:vAlign w:val="center"/>
            <w:hideMark/>
          </w:tcPr>
          <w:p w14:paraId="70F3442E"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p>
        </w:tc>
        <w:tc>
          <w:tcPr>
            <w:tcW w:w="566" w:type="pct"/>
            <w:vMerge/>
            <w:tcBorders>
              <w:top w:val="nil"/>
              <w:left w:val="single" w:sz="4" w:space="0" w:color="auto"/>
              <w:bottom w:val="single" w:sz="8" w:space="0" w:color="000000"/>
              <w:right w:val="single" w:sz="4" w:space="0" w:color="auto"/>
            </w:tcBorders>
            <w:vAlign w:val="center"/>
            <w:hideMark/>
          </w:tcPr>
          <w:p w14:paraId="3F8B9099"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p>
        </w:tc>
        <w:tc>
          <w:tcPr>
            <w:tcW w:w="1058" w:type="pct"/>
            <w:vMerge/>
            <w:tcBorders>
              <w:top w:val="nil"/>
              <w:left w:val="single" w:sz="4" w:space="0" w:color="auto"/>
              <w:bottom w:val="single" w:sz="8" w:space="0" w:color="000000"/>
              <w:right w:val="single" w:sz="4" w:space="0" w:color="auto"/>
            </w:tcBorders>
            <w:vAlign w:val="center"/>
            <w:hideMark/>
          </w:tcPr>
          <w:p w14:paraId="68370908"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226274BD"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Kontrolirati populacije invazivnih stranih vrsta te gdje je moguće provoditi iskorjenjivanje;</w:t>
            </w:r>
          </w:p>
        </w:tc>
        <w:tc>
          <w:tcPr>
            <w:tcW w:w="1126" w:type="pct"/>
            <w:tcBorders>
              <w:top w:val="nil"/>
              <w:left w:val="nil"/>
              <w:bottom w:val="single" w:sz="4" w:space="0" w:color="auto"/>
              <w:right w:val="single" w:sz="4" w:space="0" w:color="auto"/>
            </w:tcBorders>
            <w:shd w:val="clear" w:color="auto" w:fill="auto"/>
            <w:vAlign w:val="center"/>
            <w:hideMark/>
          </w:tcPr>
          <w:p w14:paraId="362541AA"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AA14, AE9</w:t>
            </w:r>
          </w:p>
        </w:tc>
      </w:tr>
      <w:tr w:rsidR="008B5A51" w:rsidRPr="008B5A51" w14:paraId="00B78923" w14:textId="77777777" w:rsidTr="00D50358">
        <w:trPr>
          <w:trHeight w:val="900"/>
        </w:trPr>
        <w:tc>
          <w:tcPr>
            <w:tcW w:w="892" w:type="pct"/>
            <w:vMerge w:val="restart"/>
            <w:tcBorders>
              <w:top w:val="nil"/>
              <w:left w:val="single" w:sz="4" w:space="0" w:color="auto"/>
              <w:bottom w:val="single" w:sz="8" w:space="0" w:color="000000"/>
              <w:right w:val="single" w:sz="4" w:space="0" w:color="auto"/>
            </w:tcBorders>
            <w:shd w:val="clear" w:color="auto" w:fill="auto"/>
            <w:vAlign w:val="center"/>
            <w:hideMark/>
          </w:tcPr>
          <w:p w14:paraId="2A995B06"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Preplavljene ili dijelom preplavljene morske špilje</w:t>
            </w:r>
          </w:p>
        </w:tc>
        <w:tc>
          <w:tcPr>
            <w:tcW w:w="566" w:type="pct"/>
            <w:vMerge w:val="restart"/>
            <w:tcBorders>
              <w:top w:val="nil"/>
              <w:left w:val="single" w:sz="4" w:space="0" w:color="auto"/>
              <w:bottom w:val="single" w:sz="8" w:space="0" w:color="000000"/>
              <w:right w:val="single" w:sz="4" w:space="0" w:color="auto"/>
            </w:tcBorders>
            <w:shd w:val="clear" w:color="auto" w:fill="auto"/>
            <w:vAlign w:val="center"/>
            <w:hideMark/>
          </w:tcPr>
          <w:p w14:paraId="5845C5F4"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8330</w:t>
            </w:r>
          </w:p>
        </w:tc>
        <w:tc>
          <w:tcPr>
            <w:tcW w:w="1058" w:type="pct"/>
            <w:vMerge w:val="restart"/>
            <w:tcBorders>
              <w:top w:val="nil"/>
              <w:left w:val="single" w:sz="4" w:space="0" w:color="auto"/>
              <w:bottom w:val="single" w:sz="8" w:space="0" w:color="000000"/>
              <w:right w:val="single" w:sz="4" w:space="0" w:color="auto"/>
            </w:tcBorders>
            <w:shd w:val="clear" w:color="auto" w:fill="auto"/>
            <w:vAlign w:val="center"/>
            <w:hideMark/>
          </w:tcPr>
          <w:p w14:paraId="07C7F424"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Očuvane dvije  morske špilje</w:t>
            </w:r>
          </w:p>
        </w:tc>
        <w:tc>
          <w:tcPr>
            <w:tcW w:w="1358" w:type="pct"/>
            <w:tcBorders>
              <w:top w:val="single" w:sz="8" w:space="0" w:color="auto"/>
              <w:left w:val="nil"/>
              <w:bottom w:val="single" w:sz="4" w:space="0" w:color="auto"/>
              <w:right w:val="single" w:sz="8" w:space="0" w:color="auto"/>
            </w:tcBorders>
            <w:shd w:val="clear" w:color="auto" w:fill="auto"/>
            <w:vAlign w:val="center"/>
            <w:hideMark/>
          </w:tcPr>
          <w:p w14:paraId="1CEDBC08"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Očuvati povoljne stanišne uvjete u speleološkim objektima</w:t>
            </w:r>
            <w:r w:rsidRPr="008B5A51">
              <w:rPr>
                <w:rFonts w:eastAsia="Times New Roman" w:cstheme="minorHAnsi"/>
                <w:color w:val="FF0000"/>
                <w:sz w:val="20"/>
                <w:szCs w:val="20"/>
                <w:lang w:eastAsia="hr-HR"/>
              </w:rPr>
              <w:t xml:space="preserve">  </w:t>
            </w:r>
            <w:r w:rsidRPr="008B5A51">
              <w:rPr>
                <w:rFonts w:eastAsia="Times New Roman" w:cstheme="minorHAnsi"/>
                <w:sz w:val="20"/>
                <w:szCs w:val="20"/>
                <w:lang w:eastAsia="hr-HR"/>
              </w:rPr>
              <w:t>održavanjem povoljnih fizikalno-kemijskih obilježja i kvalitete vode;</w:t>
            </w:r>
          </w:p>
        </w:tc>
        <w:tc>
          <w:tcPr>
            <w:tcW w:w="1126" w:type="pct"/>
            <w:tcBorders>
              <w:top w:val="nil"/>
              <w:left w:val="single" w:sz="4" w:space="0" w:color="auto"/>
              <w:bottom w:val="single" w:sz="4" w:space="0" w:color="auto"/>
              <w:right w:val="single" w:sz="4" w:space="0" w:color="auto"/>
            </w:tcBorders>
            <w:shd w:val="clear" w:color="auto" w:fill="auto"/>
            <w:vAlign w:val="center"/>
            <w:hideMark/>
          </w:tcPr>
          <w:p w14:paraId="67534629"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AA7, AA8, AE2, AE3, AE4, AE5, AE10</w:t>
            </w:r>
          </w:p>
        </w:tc>
      </w:tr>
      <w:tr w:rsidR="008B5A51" w:rsidRPr="008B5A51" w14:paraId="3CE4ECF5" w14:textId="77777777" w:rsidTr="00D50358">
        <w:trPr>
          <w:trHeight w:val="615"/>
        </w:trPr>
        <w:tc>
          <w:tcPr>
            <w:tcW w:w="892" w:type="pct"/>
            <w:vMerge/>
            <w:tcBorders>
              <w:top w:val="nil"/>
              <w:left w:val="single" w:sz="4" w:space="0" w:color="auto"/>
              <w:bottom w:val="single" w:sz="8" w:space="0" w:color="000000"/>
              <w:right w:val="single" w:sz="4" w:space="0" w:color="auto"/>
            </w:tcBorders>
            <w:vAlign w:val="center"/>
            <w:hideMark/>
          </w:tcPr>
          <w:p w14:paraId="1C14A8F5"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p>
        </w:tc>
        <w:tc>
          <w:tcPr>
            <w:tcW w:w="566" w:type="pct"/>
            <w:vMerge/>
            <w:tcBorders>
              <w:top w:val="nil"/>
              <w:left w:val="single" w:sz="4" w:space="0" w:color="auto"/>
              <w:bottom w:val="single" w:sz="8" w:space="0" w:color="000000"/>
              <w:right w:val="single" w:sz="4" w:space="0" w:color="auto"/>
            </w:tcBorders>
            <w:vAlign w:val="center"/>
            <w:hideMark/>
          </w:tcPr>
          <w:p w14:paraId="5FA27D0B"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8" w:space="0" w:color="000000"/>
              <w:right w:val="single" w:sz="4" w:space="0" w:color="auto"/>
            </w:tcBorders>
            <w:vAlign w:val="center"/>
            <w:hideMark/>
          </w:tcPr>
          <w:p w14:paraId="77A4039E"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8" w:space="0" w:color="auto"/>
              <w:right w:val="single" w:sz="8" w:space="0" w:color="auto"/>
            </w:tcBorders>
            <w:shd w:val="clear" w:color="auto" w:fill="auto"/>
            <w:vAlign w:val="center"/>
            <w:hideMark/>
          </w:tcPr>
          <w:p w14:paraId="6A2BCD37"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Regulirati turističko posjećivanje/ronjenje u špiljama;</w:t>
            </w:r>
          </w:p>
        </w:tc>
        <w:tc>
          <w:tcPr>
            <w:tcW w:w="1126" w:type="pct"/>
            <w:tcBorders>
              <w:top w:val="nil"/>
              <w:left w:val="single" w:sz="4" w:space="0" w:color="auto"/>
              <w:bottom w:val="single" w:sz="4" w:space="0" w:color="auto"/>
              <w:right w:val="single" w:sz="4" w:space="0" w:color="auto"/>
            </w:tcBorders>
            <w:shd w:val="clear" w:color="auto" w:fill="auto"/>
            <w:vAlign w:val="center"/>
            <w:hideMark/>
          </w:tcPr>
          <w:p w14:paraId="2D6CAAE5"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AA16</w:t>
            </w:r>
          </w:p>
        </w:tc>
      </w:tr>
      <w:tr w:rsidR="008B5A51" w:rsidRPr="008B5A51" w14:paraId="28D7EDE0" w14:textId="77777777" w:rsidTr="00D50358">
        <w:trPr>
          <w:trHeight w:val="84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35633DB5"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w:t>
            </w:r>
          </w:p>
        </w:tc>
        <w:tc>
          <w:tcPr>
            <w:tcW w:w="566" w:type="pct"/>
            <w:tcBorders>
              <w:top w:val="nil"/>
              <w:left w:val="nil"/>
              <w:bottom w:val="single" w:sz="4" w:space="0" w:color="auto"/>
              <w:right w:val="single" w:sz="4" w:space="0" w:color="auto"/>
            </w:tcBorders>
            <w:shd w:val="clear" w:color="auto" w:fill="auto"/>
            <w:vAlign w:val="center"/>
            <w:hideMark/>
          </w:tcPr>
          <w:p w14:paraId="3B432644"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w:t>
            </w:r>
          </w:p>
        </w:tc>
        <w:tc>
          <w:tcPr>
            <w:tcW w:w="1058" w:type="pct"/>
            <w:tcBorders>
              <w:top w:val="nil"/>
              <w:left w:val="nil"/>
              <w:bottom w:val="single" w:sz="4" w:space="0" w:color="auto"/>
              <w:right w:val="single" w:sz="4" w:space="0" w:color="auto"/>
            </w:tcBorders>
            <w:shd w:val="clear" w:color="auto" w:fill="auto"/>
            <w:vAlign w:val="center"/>
            <w:hideMark/>
          </w:tcPr>
          <w:p w14:paraId="1A1FCC8E"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w:t>
            </w:r>
          </w:p>
        </w:tc>
        <w:tc>
          <w:tcPr>
            <w:tcW w:w="1358" w:type="pct"/>
            <w:tcBorders>
              <w:top w:val="single" w:sz="4" w:space="0" w:color="auto"/>
              <w:left w:val="nil"/>
              <w:bottom w:val="single" w:sz="4" w:space="0" w:color="auto"/>
              <w:right w:val="single" w:sz="4" w:space="0" w:color="auto"/>
            </w:tcBorders>
            <w:shd w:val="clear" w:color="000000" w:fill="FFFFFF"/>
            <w:vAlign w:val="center"/>
            <w:hideMark/>
          </w:tcPr>
          <w:p w14:paraId="50F732DC"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OSTALE AKTIVNOSTI KOJE DOPRINOSE POSTIZANJU CILJEVA OČUVANJA PODRUČJA:</w:t>
            </w:r>
          </w:p>
        </w:tc>
        <w:tc>
          <w:tcPr>
            <w:tcW w:w="1126" w:type="pct"/>
            <w:tcBorders>
              <w:top w:val="nil"/>
              <w:left w:val="nil"/>
              <w:bottom w:val="single" w:sz="4" w:space="0" w:color="auto"/>
              <w:right w:val="single" w:sz="4" w:space="0" w:color="auto"/>
            </w:tcBorders>
            <w:shd w:val="clear" w:color="auto" w:fill="auto"/>
            <w:vAlign w:val="center"/>
            <w:hideMark/>
          </w:tcPr>
          <w:p w14:paraId="36670281"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 AA2, AA3, AA4, AA5, AA24, AE6, AE7, AE8, BA6 - BA12, BA14, CA1 - CA12, CA15, CA16, CB1 - CB3</w:t>
            </w:r>
          </w:p>
        </w:tc>
      </w:tr>
    </w:tbl>
    <w:p w14:paraId="52F14F6E" w14:textId="77777777" w:rsidR="00D50358" w:rsidRDefault="00D50358" w:rsidP="00717FC5">
      <w:pPr>
        <w:spacing w:before="0" w:after="0"/>
      </w:pPr>
    </w:p>
    <w:tbl>
      <w:tblPr>
        <w:tblW w:w="5000" w:type="pct"/>
        <w:tblLook w:val="04A0" w:firstRow="1" w:lastRow="0" w:firstColumn="1" w:lastColumn="0" w:noHBand="0" w:noVBand="1"/>
      </w:tblPr>
      <w:tblGrid>
        <w:gridCol w:w="2622"/>
        <w:gridCol w:w="1664"/>
        <w:gridCol w:w="3111"/>
        <w:gridCol w:w="3993"/>
        <w:gridCol w:w="3311"/>
      </w:tblGrid>
      <w:tr w:rsidR="008B5A51" w:rsidRPr="008B5A51" w14:paraId="296DB0A9" w14:textId="77777777" w:rsidTr="00D50358">
        <w:trPr>
          <w:trHeight w:val="300"/>
          <w:tblHeader/>
        </w:trPr>
        <w:tc>
          <w:tcPr>
            <w:tcW w:w="5000" w:type="pct"/>
            <w:gridSpan w:val="5"/>
            <w:tcBorders>
              <w:top w:val="single" w:sz="4" w:space="0" w:color="auto"/>
              <w:left w:val="single" w:sz="4" w:space="0" w:color="auto"/>
              <w:bottom w:val="single" w:sz="4" w:space="0" w:color="auto"/>
              <w:right w:val="single" w:sz="4" w:space="0" w:color="auto"/>
            </w:tcBorders>
            <w:shd w:val="clear" w:color="000000" w:fill="D8E4BC"/>
            <w:vAlign w:val="bottom"/>
            <w:hideMark/>
          </w:tcPr>
          <w:p w14:paraId="7ECD6A23"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Identifikacijski broj područja:  HR3000116</w:t>
            </w:r>
          </w:p>
        </w:tc>
      </w:tr>
      <w:tr w:rsidR="008B5A51" w:rsidRPr="008B5A51" w14:paraId="711981DA" w14:textId="77777777" w:rsidTr="00D50358">
        <w:trPr>
          <w:trHeight w:val="300"/>
          <w:tblHeader/>
        </w:trPr>
        <w:tc>
          <w:tcPr>
            <w:tcW w:w="5000" w:type="pct"/>
            <w:gridSpan w:val="5"/>
            <w:tcBorders>
              <w:top w:val="single" w:sz="4" w:space="0" w:color="auto"/>
              <w:left w:val="single" w:sz="4" w:space="0" w:color="auto"/>
              <w:bottom w:val="single" w:sz="4" w:space="0" w:color="auto"/>
              <w:right w:val="single" w:sz="4" w:space="0" w:color="auto"/>
            </w:tcBorders>
            <w:shd w:val="clear" w:color="000000" w:fill="D8E4BC"/>
            <w:vAlign w:val="bottom"/>
            <w:hideMark/>
          </w:tcPr>
          <w:p w14:paraId="701F0541" w14:textId="6CA9E3C9"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 xml:space="preserve">Naziv područja: </w:t>
            </w:r>
            <w:proofErr w:type="spellStart"/>
            <w:r w:rsidRPr="008B5A51">
              <w:rPr>
                <w:rFonts w:eastAsia="Times New Roman" w:cstheme="minorHAnsi"/>
                <w:color w:val="000000"/>
                <w:sz w:val="20"/>
                <w:szCs w:val="20"/>
                <w:lang w:eastAsia="hr-HR"/>
              </w:rPr>
              <w:t>Kabal</w:t>
            </w:r>
            <w:proofErr w:type="spellEnd"/>
            <w:r w:rsidRPr="008B5A51">
              <w:rPr>
                <w:rFonts w:eastAsia="Times New Roman" w:cstheme="minorHAnsi"/>
                <w:color w:val="000000"/>
                <w:sz w:val="20"/>
                <w:szCs w:val="20"/>
                <w:lang w:eastAsia="hr-HR"/>
              </w:rPr>
              <w:t xml:space="preserve"> </w:t>
            </w:r>
            <w:r w:rsidR="00E17779">
              <w:rPr>
                <w:rFonts w:eastAsia="Times New Roman" w:cstheme="minorHAnsi"/>
                <w:color w:val="000000"/>
                <w:sz w:val="20"/>
                <w:szCs w:val="20"/>
                <w:lang w:eastAsia="hr-HR"/>
              </w:rPr>
              <w:t>–</w:t>
            </w:r>
            <w:r w:rsidRPr="008B5A51">
              <w:rPr>
                <w:rFonts w:eastAsia="Times New Roman" w:cstheme="minorHAnsi"/>
                <w:color w:val="000000"/>
                <w:sz w:val="20"/>
                <w:szCs w:val="20"/>
                <w:lang w:eastAsia="hr-HR"/>
              </w:rPr>
              <w:t xml:space="preserve"> podmorje</w:t>
            </w:r>
          </w:p>
        </w:tc>
      </w:tr>
      <w:tr w:rsidR="008B5A51" w:rsidRPr="008B5A51" w14:paraId="27A49D52" w14:textId="77777777" w:rsidTr="001240AE">
        <w:trPr>
          <w:trHeight w:val="737"/>
          <w:tblHeader/>
        </w:trPr>
        <w:tc>
          <w:tcPr>
            <w:tcW w:w="892" w:type="pct"/>
            <w:tcBorders>
              <w:top w:val="nil"/>
              <w:left w:val="single" w:sz="4" w:space="0" w:color="auto"/>
              <w:bottom w:val="single" w:sz="4" w:space="0" w:color="auto"/>
              <w:right w:val="single" w:sz="4" w:space="0" w:color="auto"/>
            </w:tcBorders>
            <w:shd w:val="clear" w:color="000000" w:fill="EBF1DE"/>
            <w:vAlign w:val="center"/>
            <w:hideMark/>
          </w:tcPr>
          <w:p w14:paraId="7A97701E" w14:textId="0E80FFE3" w:rsidR="008B5A51" w:rsidRPr="008B5A51" w:rsidRDefault="008B5A51" w:rsidP="00D50358">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Hrvatski naziv vrste / stanišnog tipa</w:t>
            </w:r>
          </w:p>
        </w:tc>
        <w:tc>
          <w:tcPr>
            <w:tcW w:w="566" w:type="pct"/>
            <w:tcBorders>
              <w:top w:val="nil"/>
              <w:left w:val="nil"/>
              <w:bottom w:val="single" w:sz="4" w:space="0" w:color="auto"/>
              <w:right w:val="single" w:sz="4" w:space="0" w:color="auto"/>
            </w:tcBorders>
            <w:shd w:val="clear" w:color="000000" w:fill="EBF1DE"/>
            <w:vAlign w:val="center"/>
            <w:hideMark/>
          </w:tcPr>
          <w:p w14:paraId="1EB52CB5" w14:textId="05E5618A" w:rsidR="008B5A51" w:rsidRPr="008B5A51" w:rsidRDefault="008B5A51" w:rsidP="00D50358">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Znanstveni naziv vrste / šifra stanišnog tipa</w:t>
            </w:r>
          </w:p>
        </w:tc>
        <w:tc>
          <w:tcPr>
            <w:tcW w:w="1058" w:type="pct"/>
            <w:tcBorders>
              <w:top w:val="nil"/>
              <w:left w:val="nil"/>
              <w:bottom w:val="single" w:sz="4" w:space="0" w:color="auto"/>
              <w:right w:val="single" w:sz="4" w:space="0" w:color="auto"/>
            </w:tcBorders>
            <w:shd w:val="clear" w:color="000000" w:fill="EBF1DE"/>
            <w:vAlign w:val="center"/>
            <w:hideMark/>
          </w:tcPr>
          <w:p w14:paraId="2780CE55" w14:textId="77777777" w:rsidR="008B5A51" w:rsidRPr="008B5A51" w:rsidRDefault="008B5A51" w:rsidP="00D50358">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Cilj očuvanja</w:t>
            </w:r>
          </w:p>
        </w:tc>
        <w:tc>
          <w:tcPr>
            <w:tcW w:w="1358" w:type="pct"/>
            <w:tcBorders>
              <w:top w:val="nil"/>
              <w:left w:val="nil"/>
              <w:bottom w:val="single" w:sz="4" w:space="0" w:color="auto"/>
              <w:right w:val="single" w:sz="4" w:space="0" w:color="auto"/>
            </w:tcBorders>
            <w:shd w:val="clear" w:color="000000" w:fill="EBF1DE"/>
            <w:vAlign w:val="center"/>
            <w:hideMark/>
          </w:tcPr>
          <w:p w14:paraId="13785DA9" w14:textId="4BDB95D7" w:rsidR="008B5A51" w:rsidRPr="008B5A51" w:rsidRDefault="008B5A51" w:rsidP="00D50358">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Mjere očuvanja</w:t>
            </w:r>
          </w:p>
        </w:tc>
        <w:tc>
          <w:tcPr>
            <w:tcW w:w="1126" w:type="pct"/>
            <w:tcBorders>
              <w:top w:val="nil"/>
              <w:left w:val="nil"/>
              <w:bottom w:val="single" w:sz="4" w:space="0" w:color="auto"/>
              <w:right w:val="single" w:sz="4" w:space="0" w:color="auto"/>
            </w:tcBorders>
            <w:shd w:val="clear" w:color="000000" w:fill="EBF1DE"/>
            <w:vAlign w:val="center"/>
            <w:hideMark/>
          </w:tcPr>
          <w:p w14:paraId="0BADDA83" w14:textId="77777777" w:rsidR="008B5A51" w:rsidRPr="008B5A51" w:rsidRDefault="008B5A51" w:rsidP="00D50358">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Kod aktivnosti</w:t>
            </w:r>
          </w:p>
        </w:tc>
      </w:tr>
      <w:tr w:rsidR="008B5A51" w:rsidRPr="008B5A51" w14:paraId="30690114" w14:textId="77777777" w:rsidTr="00D50358">
        <w:trPr>
          <w:trHeight w:val="600"/>
        </w:trPr>
        <w:tc>
          <w:tcPr>
            <w:tcW w:w="892"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7134226F"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Pješčana dna trajno prekrivena morem</w:t>
            </w:r>
          </w:p>
        </w:tc>
        <w:tc>
          <w:tcPr>
            <w:tcW w:w="566"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7819FFBF"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1110</w:t>
            </w:r>
          </w:p>
        </w:tc>
        <w:tc>
          <w:tcPr>
            <w:tcW w:w="1058"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1875334E"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Očuvano 60 ha postojeće površine stanišnog tipa</w:t>
            </w:r>
          </w:p>
        </w:tc>
        <w:tc>
          <w:tcPr>
            <w:tcW w:w="1358" w:type="pct"/>
            <w:tcBorders>
              <w:top w:val="single" w:sz="8" w:space="0" w:color="auto"/>
              <w:left w:val="nil"/>
              <w:bottom w:val="single" w:sz="4" w:space="0" w:color="auto"/>
              <w:right w:val="single" w:sz="8" w:space="0" w:color="auto"/>
            </w:tcBorders>
            <w:shd w:val="clear" w:color="auto" w:fill="auto"/>
            <w:vAlign w:val="center"/>
            <w:hideMark/>
          </w:tcPr>
          <w:p w14:paraId="633E06FC"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Zabranjeno je korištenje ribolovnih alata koji oštećuju/uništavaju stanišni tip; </w:t>
            </w:r>
          </w:p>
        </w:tc>
        <w:tc>
          <w:tcPr>
            <w:tcW w:w="1126" w:type="pct"/>
            <w:tcBorders>
              <w:top w:val="nil"/>
              <w:left w:val="single" w:sz="4" w:space="0" w:color="auto"/>
              <w:bottom w:val="single" w:sz="4" w:space="0" w:color="auto"/>
              <w:right w:val="single" w:sz="4" w:space="0" w:color="auto"/>
            </w:tcBorders>
            <w:shd w:val="clear" w:color="auto" w:fill="auto"/>
            <w:vAlign w:val="center"/>
            <w:hideMark/>
          </w:tcPr>
          <w:p w14:paraId="5D9ECE9B"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AA18, AA19, AA20, AE3, AE5</w:t>
            </w:r>
          </w:p>
        </w:tc>
      </w:tr>
      <w:tr w:rsidR="008B5A51" w:rsidRPr="008B5A51" w14:paraId="30DF5518" w14:textId="77777777" w:rsidTr="00D50358">
        <w:trPr>
          <w:trHeight w:val="300"/>
        </w:trPr>
        <w:tc>
          <w:tcPr>
            <w:tcW w:w="892" w:type="pct"/>
            <w:vMerge/>
            <w:tcBorders>
              <w:top w:val="single" w:sz="8" w:space="0" w:color="auto"/>
              <w:left w:val="single" w:sz="4" w:space="0" w:color="auto"/>
              <w:bottom w:val="single" w:sz="8" w:space="0" w:color="000000"/>
              <w:right w:val="single" w:sz="4" w:space="0" w:color="auto"/>
            </w:tcBorders>
            <w:vAlign w:val="center"/>
            <w:hideMark/>
          </w:tcPr>
          <w:p w14:paraId="475B1DE7"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single" w:sz="8" w:space="0" w:color="auto"/>
              <w:left w:val="single" w:sz="4" w:space="0" w:color="auto"/>
              <w:bottom w:val="single" w:sz="8" w:space="0" w:color="000000"/>
              <w:right w:val="single" w:sz="4" w:space="0" w:color="auto"/>
            </w:tcBorders>
            <w:vAlign w:val="center"/>
            <w:hideMark/>
          </w:tcPr>
          <w:p w14:paraId="0D970542"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single" w:sz="8" w:space="0" w:color="auto"/>
              <w:left w:val="single" w:sz="4" w:space="0" w:color="auto"/>
              <w:bottom w:val="single" w:sz="8" w:space="0" w:color="000000"/>
              <w:right w:val="single" w:sz="4" w:space="0" w:color="auto"/>
            </w:tcBorders>
            <w:vAlign w:val="center"/>
            <w:hideMark/>
          </w:tcPr>
          <w:p w14:paraId="75B15C63"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8" w:space="0" w:color="auto"/>
            </w:tcBorders>
            <w:shd w:val="clear" w:color="auto" w:fill="auto"/>
            <w:vAlign w:val="center"/>
            <w:hideMark/>
          </w:tcPr>
          <w:p w14:paraId="303230A3"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Zabranjeno je vađenje pijeska;</w:t>
            </w:r>
          </w:p>
        </w:tc>
        <w:tc>
          <w:tcPr>
            <w:tcW w:w="1126" w:type="pct"/>
            <w:tcBorders>
              <w:top w:val="nil"/>
              <w:left w:val="single" w:sz="4" w:space="0" w:color="auto"/>
              <w:bottom w:val="single" w:sz="4" w:space="0" w:color="auto"/>
              <w:right w:val="single" w:sz="4" w:space="0" w:color="auto"/>
            </w:tcBorders>
            <w:shd w:val="clear" w:color="auto" w:fill="auto"/>
            <w:vAlign w:val="center"/>
            <w:hideMark/>
          </w:tcPr>
          <w:p w14:paraId="10809BA2"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AA13, AE2, AE3, AE4, AE5, AE10</w:t>
            </w:r>
          </w:p>
        </w:tc>
      </w:tr>
      <w:tr w:rsidR="008B5A51" w:rsidRPr="008B5A51" w14:paraId="123BD4E2" w14:textId="77777777" w:rsidTr="00D50358">
        <w:trPr>
          <w:trHeight w:val="600"/>
        </w:trPr>
        <w:tc>
          <w:tcPr>
            <w:tcW w:w="892" w:type="pct"/>
            <w:vMerge/>
            <w:tcBorders>
              <w:top w:val="single" w:sz="8" w:space="0" w:color="auto"/>
              <w:left w:val="single" w:sz="4" w:space="0" w:color="auto"/>
              <w:bottom w:val="single" w:sz="8" w:space="0" w:color="000000"/>
              <w:right w:val="single" w:sz="4" w:space="0" w:color="auto"/>
            </w:tcBorders>
            <w:vAlign w:val="center"/>
            <w:hideMark/>
          </w:tcPr>
          <w:p w14:paraId="02D038E3"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single" w:sz="8" w:space="0" w:color="auto"/>
              <w:left w:val="single" w:sz="4" w:space="0" w:color="auto"/>
              <w:bottom w:val="single" w:sz="8" w:space="0" w:color="000000"/>
              <w:right w:val="single" w:sz="4" w:space="0" w:color="auto"/>
            </w:tcBorders>
            <w:vAlign w:val="center"/>
            <w:hideMark/>
          </w:tcPr>
          <w:p w14:paraId="092314AA"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single" w:sz="8" w:space="0" w:color="auto"/>
              <w:left w:val="single" w:sz="4" w:space="0" w:color="auto"/>
              <w:bottom w:val="single" w:sz="8" w:space="0" w:color="000000"/>
              <w:right w:val="single" w:sz="4" w:space="0" w:color="auto"/>
            </w:tcBorders>
            <w:vAlign w:val="center"/>
            <w:hideMark/>
          </w:tcPr>
          <w:p w14:paraId="21DC7A14"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8" w:space="0" w:color="auto"/>
            </w:tcBorders>
            <w:shd w:val="clear" w:color="auto" w:fill="auto"/>
            <w:vAlign w:val="center"/>
            <w:hideMark/>
          </w:tcPr>
          <w:p w14:paraId="22442434"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Ograničiti gradnju i nasipavanje na području rasprostranjenosti stanišnog tipa; </w:t>
            </w:r>
          </w:p>
        </w:tc>
        <w:tc>
          <w:tcPr>
            <w:tcW w:w="1126" w:type="pct"/>
            <w:tcBorders>
              <w:top w:val="nil"/>
              <w:left w:val="single" w:sz="4" w:space="0" w:color="auto"/>
              <w:bottom w:val="single" w:sz="4" w:space="0" w:color="auto"/>
              <w:right w:val="single" w:sz="4" w:space="0" w:color="auto"/>
            </w:tcBorders>
            <w:shd w:val="clear" w:color="auto" w:fill="auto"/>
            <w:vAlign w:val="center"/>
            <w:hideMark/>
          </w:tcPr>
          <w:p w14:paraId="2B2DAC68"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AA13, AA17, AA21, AE2, AE3, AE4, AE5, AE10</w:t>
            </w:r>
          </w:p>
        </w:tc>
      </w:tr>
      <w:tr w:rsidR="008B5A51" w:rsidRPr="008B5A51" w14:paraId="559F7765" w14:textId="77777777" w:rsidTr="00D50358">
        <w:trPr>
          <w:trHeight w:val="600"/>
        </w:trPr>
        <w:tc>
          <w:tcPr>
            <w:tcW w:w="892" w:type="pct"/>
            <w:vMerge/>
            <w:tcBorders>
              <w:top w:val="single" w:sz="8" w:space="0" w:color="auto"/>
              <w:left w:val="single" w:sz="4" w:space="0" w:color="auto"/>
              <w:bottom w:val="single" w:sz="8" w:space="0" w:color="000000"/>
              <w:right w:val="single" w:sz="4" w:space="0" w:color="auto"/>
            </w:tcBorders>
            <w:vAlign w:val="center"/>
            <w:hideMark/>
          </w:tcPr>
          <w:p w14:paraId="1C629BB0"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single" w:sz="8" w:space="0" w:color="auto"/>
              <w:left w:val="single" w:sz="4" w:space="0" w:color="auto"/>
              <w:bottom w:val="single" w:sz="8" w:space="0" w:color="000000"/>
              <w:right w:val="single" w:sz="4" w:space="0" w:color="auto"/>
            </w:tcBorders>
            <w:vAlign w:val="center"/>
            <w:hideMark/>
          </w:tcPr>
          <w:p w14:paraId="0DFB65E7"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single" w:sz="8" w:space="0" w:color="auto"/>
              <w:left w:val="single" w:sz="4" w:space="0" w:color="auto"/>
              <w:bottom w:val="single" w:sz="8" w:space="0" w:color="000000"/>
              <w:right w:val="single" w:sz="4" w:space="0" w:color="auto"/>
            </w:tcBorders>
            <w:vAlign w:val="center"/>
            <w:hideMark/>
          </w:tcPr>
          <w:p w14:paraId="0080F82C"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8" w:space="0" w:color="auto"/>
            </w:tcBorders>
            <w:shd w:val="clear" w:color="auto" w:fill="auto"/>
            <w:vAlign w:val="center"/>
            <w:hideMark/>
          </w:tcPr>
          <w:p w14:paraId="6EBD5004"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Kontrolirati populacije invazivnih stranih vrsta te gdje je moguće provoditi iskorjenjivanje;</w:t>
            </w:r>
          </w:p>
        </w:tc>
        <w:tc>
          <w:tcPr>
            <w:tcW w:w="1126" w:type="pct"/>
            <w:tcBorders>
              <w:top w:val="nil"/>
              <w:left w:val="single" w:sz="4" w:space="0" w:color="auto"/>
              <w:bottom w:val="single" w:sz="4" w:space="0" w:color="auto"/>
              <w:right w:val="single" w:sz="4" w:space="0" w:color="auto"/>
            </w:tcBorders>
            <w:shd w:val="clear" w:color="auto" w:fill="auto"/>
            <w:vAlign w:val="center"/>
            <w:hideMark/>
          </w:tcPr>
          <w:p w14:paraId="6FB38919"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AA13, AE9</w:t>
            </w:r>
          </w:p>
        </w:tc>
      </w:tr>
      <w:tr w:rsidR="008B5A51" w:rsidRPr="008B5A51" w14:paraId="20446BB7" w14:textId="77777777" w:rsidTr="00D50358">
        <w:trPr>
          <w:trHeight w:val="1215"/>
        </w:trPr>
        <w:tc>
          <w:tcPr>
            <w:tcW w:w="892" w:type="pct"/>
            <w:vMerge/>
            <w:tcBorders>
              <w:top w:val="single" w:sz="8" w:space="0" w:color="auto"/>
              <w:left w:val="single" w:sz="4" w:space="0" w:color="auto"/>
              <w:bottom w:val="single" w:sz="8" w:space="0" w:color="000000"/>
              <w:right w:val="single" w:sz="4" w:space="0" w:color="auto"/>
            </w:tcBorders>
            <w:vAlign w:val="center"/>
            <w:hideMark/>
          </w:tcPr>
          <w:p w14:paraId="61B44C82"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single" w:sz="8" w:space="0" w:color="auto"/>
              <w:left w:val="single" w:sz="4" w:space="0" w:color="auto"/>
              <w:bottom w:val="single" w:sz="8" w:space="0" w:color="000000"/>
              <w:right w:val="single" w:sz="4" w:space="0" w:color="auto"/>
            </w:tcBorders>
            <w:vAlign w:val="center"/>
            <w:hideMark/>
          </w:tcPr>
          <w:p w14:paraId="5CE809DE"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single" w:sz="8" w:space="0" w:color="auto"/>
              <w:left w:val="single" w:sz="4" w:space="0" w:color="auto"/>
              <w:bottom w:val="single" w:sz="8" w:space="0" w:color="000000"/>
              <w:right w:val="single" w:sz="4" w:space="0" w:color="auto"/>
            </w:tcBorders>
            <w:vAlign w:val="center"/>
            <w:hideMark/>
          </w:tcPr>
          <w:p w14:paraId="4CCF600A"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8" w:space="0" w:color="auto"/>
              <w:right w:val="single" w:sz="8" w:space="0" w:color="auto"/>
            </w:tcBorders>
            <w:shd w:val="clear" w:color="auto" w:fill="auto"/>
            <w:vAlign w:val="center"/>
            <w:hideMark/>
          </w:tcPr>
          <w:p w14:paraId="4AA44A08"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Osigurati dovoljan broj ekološki prihvatljivih sidrišta te zabraniti sidrenje na području rasprostranjenosti stanišnog tipa izvan trajnih sidrišta;</w:t>
            </w:r>
          </w:p>
        </w:tc>
        <w:tc>
          <w:tcPr>
            <w:tcW w:w="1126" w:type="pct"/>
            <w:tcBorders>
              <w:top w:val="nil"/>
              <w:left w:val="single" w:sz="4" w:space="0" w:color="auto"/>
              <w:bottom w:val="single" w:sz="4" w:space="0" w:color="auto"/>
              <w:right w:val="single" w:sz="4" w:space="0" w:color="auto"/>
            </w:tcBorders>
            <w:shd w:val="clear" w:color="auto" w:fill="auto"/>
            <w:vAlign w:val="center"/>
            <w:hideMark/>
          </w:tcPr>
          <w:p w14:paraId="1BB8EC0D"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AA9, AA10, AA11, AA12, AA13, AE2, AE3, AE4, AE5, AE10</w:t>
            </w:r>
          </w:p>
        </w:tc>
      </w:tr>
      <w:tr w:rsidR="008B5A51" w:rsidRPr="008B5A51" w14:paraId="1A1462EB" w14:textId="77777777" w:rsidTr="00D50358">
        <w:trPr>
          <w:trHeight w:val="1200"/>
        </w:trPr>
        <w:tc>
          <w:tcPr>
            <w:tcW w:w="892" w:type="pct"/>
            <w:vMerge w:val="restart"/>
            <w:tcBorders>
              <w:top w:val="nil"/>
              <w:left w:val="single" w:sz="4" w:space="0" w:color="auto"/>
              <w:bottom w:val="single" w:sz="8" w:space="0" w:color="000000"/>
              <w:right w:val="single" w:sz="4" w:space="0" w:color="auto"/>
            </w:tcBorders>
            <w:shd w:val="clear" w:color="auto" w:fill="auto"/>
            <w:vAlign w:val="center"/>
            <w:hideMark/>
          </w:tcPr>
          <w:p w14:paraId="7BE51FC5"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Naselja </w:t>
            </w:r>
            <w:proofErr w:type="spellStart"/>
            <w:r w:rsidRPr="008B5A51">
              <w:rPr>
                <w:rFonts w:eastAsia="Times New Roman" w:cstheme="minorHAnsi"/>
                <w:sz w:val="20"/>
                <w:szCs w:val="20"/>
                <w:lang w:eastAsia="hr-HR"/>
              </w:rPr>
              <w:t>posidonije</w:t>
            </w:r>
            <w:proofErr w:type="spellEnd"/>
            <w:r w:rsidRPr="008B5A51">
              <w:rPr>
                <w:rFonts w:eastAsia="Times New Roman" w:cstheme="minorHAnsi"/>
                <w:sz w:val="20"/>
                <w:szCs w:val="20"/>
                <w:lang w:eastAsia="hr-HR"/>
              </w:rPr>
              <w:t xml:space="preserve"> (</w:t>
            </w:r>
            <w:proofErr w:type="spellStart"/>
            <w:r w:rsidRPr="008B5A51">
              <w:rPr>
                <w:rFonts w:eastAsia="Times New Roman" w:cstheme="minorHAnsi"/>
                <w:i/>
                <w:iCs/>
                <w:sz w:val="20"/>
                <w:szCs w:val="20"/>
                <w:lang w:eastAsia="hr-HR"/>
              </w:rPr>
              <w:t>Posidonion</w:t>
            </w:r>
            <w:proofErr w:type="spellEnd"/>
            <w:r w:rsidRPr="008B5A51">
              <w:rPr>
                <w:rFonts w:eastAsia="Times New Roman" w:cstheme="minorHAnsi"/>
                <w:i/>
                <w:iCs/>
                <w:sz w:val="20"/>
                <w:szCs w:val="20"/>
                <w:lang w:eastAsia="hr-HR"/>
              </w:rPr>
              <w:t xml:space="preserve"> </w:t>
            </w:r>
            <w:proofErr w:type="spellStart"/>
            <w:r w:rsidRPr="008B5A51">
              <w:rPr>
                <w:rFonts w:eastAsia="Times New Roman" w:cstheme="minorHAnsi"/>
                <w:i/>
                <w:iCs/>
                <w:sz w:val="20"/>
                <w:szCs w:val="20"/>
                <w:lang w:eastAsia="hr-HR"/>
              </w:rPr>
              <w:t>oceanicae</w:t>
            </w:r>
            <w:proofErr w:type="spellEnd"/>
            <w:r w:rsidRPr="008B5A51">
              <w:rPr>
                <w:rFonts w:eastAsia="Times New Roman" w:cstheme="minorHAnsi"/>
                <w:sz w:val="20"/>
                <w:szCs w:val="20"/>
                <w:lang w:eastAsia="hr-HR"/>
              </w:rPr>
              <w:t>)</w:t>
            </w:r>
          </w:p>
        </w:tc>
        <w:tc>
          <w:tcPr>
            <w:tcW w:w="566" w:type="pct"/>
            <w:vMerge w:val="restart"/>
            <w:tcBorders>
              <w:top w:val="nil"/>
              <w:left w:val="single" w:sz="4" w:space="0" w:color="auto"/>
              <w:bottom w:val="single" w:sz="8" w:space="0" w:color="000000"/>
              <w:right w:val="single" w:sz="4" w:space="0" w:color="auto"/>
            </w:tcBorders>
            <w:shd w:val="clear" w:color="auto" w:fill="auto"/>
            <w:vAlign w:val="center"/>
            <w:hideMark/>
          </w:tcPr>
          <w:p w14:paraId="2000D609"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1120*</w:t>
            </w:r>
          </w:p>
        </w:tc>
        <w:tc>
          <w:tcPr>
            <w:tcW w:w="1058" w:type="pct"/>
            <w:vMerge w:val="restart"/>
            <w:tcBorders>
              <w:top w:val="nil"/>
              <w:left w:val="single" w:sz="4" w:space="0" w:color="auto"/>
              <w:bottom w:val="single" w:sz="8" w:space="0" w:color="000000"/>
              <w:right w:val="single" w:sz="4" w:space="0" w:color="auto"/>
            </w:tcBorders>
            <w:shd w:val="clear" w:color="auto" w:fill="auto"/>
            <w:vAlign w:val="center"/>
            <w:hideMark/>
          </w:tcPr>
          <w:p w14:paraId="5B1FC859"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Očuvano 130 ha postojeće površine stanišnog tipa</w:t>
            </w:r>
          </w:p>
        </w:tc>
        <w:tc>
          <w:tcPr>
            <w:tcW w:w="1358" w:type="pct"/>
            <w:tcBorders>
              <w:top w:val="nil"/>
              <w:left w:val="nil"/>
              <w:bottom w:val="single" w:sz="4" w:space="0" w:color="auto"/>
              <w:right w:val="single" w:sz="8" w:space="0" w:color="auto"/>
            </w:tcBorders>
            <w:shd w:val="clear" w:color="auto" w:fill="auto"/>
            <w:vAlign w:val="center"/>
            <w:hideMark/>
          </w:tcPr>
          <w:p w14:paraId="6D55D732"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Osigurati dovoljan broj ekološki prihvatljivih sidrišta te zabraniti sidrenje na području rasprostranjenosti naselja </w:t>
            </w:r>
            <w:proofErr w:type="spellStart"/>
            <w:r w:rsidRPr="008B5A51">
              <w:rPr>
                <w:rFonts w:eastAsia="Times New Roman" w:cstheme="minorHAnsi"/>
                <w:sz w:val="20"/>
                <w:szCs w:val="20"/>
                <w:lang w:eastAsia="hr-HR"/>
              </w:rPr>
              <w:t>posidonije</w:t>
            </w:r>
            <w:proofErr w:type="spellEnd"/>
            <w:r w:rsidRPr="008B5A51">
              <w:rPr>
                <w:rFonts w:eastAsia="Times New Roman" w:cstheme="minorHAnsi"/>
                <w:sz w:val="20"/>
                <w:szCs w:val="20"/>
                <w:lang w:eastAsia="hr-HR"/>
              </w:rPr>
              <w:t xml:space="preserve"> izvan trajnih sidrišta;</w:t>
            </w:r>
          </w:p>
        </w:tc>
        <w:tc>
          <w:tcPr>
            <w:tcW w:w="1126" w:type="pct"/>
            <w:tcBorders>
              <w:top w:val="nil"/>
              <w:left w:val="single" w:sz="4" w:space="0" w:color="auto"/>
              <w:bottom w:val="single" w:sz="4" w:space="0" w:color="auto"/>
              <w:right w:val="single" w:sz="4" w:space="0" w:color="auto"/>
            </w:tcBorders>
            <w:shd w:val="clear" w:color="auto" w:fill="auto"/>
            <w:vAlign w:val="center"/>
            <w:hideMark/>
          </w:tcPr>
          <w:p w14:paraId="112D8357"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AA9, AA10, AA11, AA12, AA13, AE2, AE3, AE4, AE5, AE10</w:t>
            </w:r>
          </w:p>
        </w:tc>
      </w:tr>
      <w:tr w:rsidR="008B5A51" w:rsidRPr="008B5A51" w14:paraId="5915ECE1" w14:textId="77777777" w:rsidTr="00D50358">
        <w:trPr>
          <w:trHeight w:val="600"/>
        </w:trPr>
        <w:tc>
          <w:tcPr>
            <w:tcW w:w="892" w:type="pct"/>
            <w:vMerge/>
            <w:tcBorders>
              <w:top w:val="nil"/>
              <w:left w:val="single" w:sz="4" w:space="0" w:color="auto"/>
              <w:bottom w:val="single" w:sz="8" w:space="0" w:color="000000"/>
              <w:right w:val="single" w:sz="4" w:space="0" w:color="auto"/>
            </w:tcBorders>
            <w:vAlign w:val="center"/>
            <w:hideMark/>
          </w:tcPr>
          <w:p w14:paraId="1B23A1B2"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8" w:space="0" w:color="000000"/>
              <w:right w:val="single" w:sz="4" w:space="0" w:color="auto"/>
            </w:tcBorders>
            <w:vAlign w:val="center"/>
            <w:hideMark/>
          </w:tcPr>
          <w:p w14:paraId="40FEF8B7"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8" w:space="0" w:color="000000"/>
              <w:right w:val="single" w:sz="4" w:space="0" w:color="auto"/>
            </w:tcBorders>
            <w:vAlign w:val="center"/>
            <w:hideMark/>
          </w:tcPr>
          <w:p w14:paraId="10985029"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8" w:space="0" w:color="auto"/>
            </w:tcBorders>
            <w:shd w:val="clear" w:color="auto" w:fill="auto"/>
            <w:vAlign w:val="center"/>
            <w:hideMark/>
          </w:tcPr>
          <w:p w14:paraId="3E47F9E7"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Zabranjeno je korištenje ribolovnih alata koji oštećuju i uništavaju </w:t>
            </w:r>
            <w:proofErr w:type="spellStart"/>
            <w:r w:rsidRPr="008B5A51">
              <w:rPr>
                <w:rFonts w:eastAsia="Times New Roman" w:cstheme="minorHAnsi"/>
                <w:sz w:val="20"/>
                <w:szCs w:val="20"/>
                <w:lang w:eastAsia="hr-HR"/>
              </w:rPr>
              <w:t>posidoniju</w:t>
            </w:r>
            <w:proofErr w:type="spellEnd"/>
            <w:r w:rsidRPr="008B5A51">
              <w:rPr>
                <w:rFonts w:eastAsia="Times New Roman" w:cstheme="minorHAnsi"/>
                <w:sz w:val="20"/>
                <w:szCs w:val="20"/>
                <w:lang w:eastAsia="hr-HR"/>
              </w:rPr>
              <w:t xml:space="preserve">; </w:t>
            </w:r>
          </w:p>
        </w:tc>
        <w:tc>
          <w:tcPr>
            <w:tcW w:w="1126" w:type="pct"/>
            <w:tcBorders>
              <w:top w:val="nil"/>
              <w:left w:val="single" w:sz="4" w:space="0" w:color="auto"/>
              <w:bottom w:val="single" w:sz="4" w:space="0" w:color="auto"/>
              <w:right w:val="single" w:sz="4" w:space="0" w:color="auto"/>
            </w:tcBorders>
            <w:shd w:val="clear" w:color="auto" w:fill="auto"/>
            <w:vAlign w:val="center"/>
            <w:hideMark/>
          </w:tcPr>
          <w:p w14:paraId="6A4AF7EB"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AA18, AA19, AA20, AE3, AE5</w:t>
            </w:r>
          </w:p>
        </w:tc>
      </w:tr>
      <w:tr w:rsidR="008B5A51" w:rsidRPr="008B5A51" w14:paraId="54451CDD" w14:textId="77777777" w:rsidTr="00D50358">
        <w:trPr>
          <w:trHeight w:val="600"/>
        </w:trPr>
        <w:tc>
          <w:tcPr>
            <w:tcW w:w="892" w:type="pct"/>
            <w:vMerge/>
            <w:tcBorders>
              <w:top w:val="nil"/>
              <w:left w:val="single" w:sz="4" w:space="0" w:color="auto"/>
              <w:bottom w:val="single" w:sz="8" w:space="0" w:color="000000"/>
              <w:right w:val="single" w:sz="4" w:space="0" w:color="auto"/>
            </w:tcBorders>
            <w:vAlign w:val="center"/>
            <w:hideMark/>
          </w:tcPr>
          <w:p w14:paraId="392D4CE7"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8" w:space="0" w:color="000000"/>
              <w:right w:val="single" w:sz="4" w:space="0" w:color="auto"/>
            </w:tcBorders>
            <w:vAlign w:val="center"/>
            <w:hideMark/>
          </w:tcPr>
          <w:p w14:paraId="19EC199B"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8" w:space="0" w:color="000000"/>
              <w:right w:val="single" w:sz="4" w:space="0" w:color="auto"/>
            </w:tcBorders>
            <w:vAlign w:val="center"/>
            <w:hideMark/>
          </w:tcPr>
          <w:p w14:paraId="119F0110"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8" w:space="0" w:color="auto"/>
            </w:tcBorders>
            <w:shd w:val="clear" w:color="auto" w:fill="auto"/>
            <w:vAlign w:val="center"/>
            <w:hideMark/>
          </w:tcPr>
          <w:p w14:paraId="1BF88DAB"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Ograničiti gradnju i nasipavanja u more iznad naselja </w:t>
            </w:r>
            <w:proofErr w:type="spellStart"/>
            <w:r w:rsidRPr="008B5A51">
              <w:rPr>
                <w:rFonts w:eastAsia="Times New Roman" w:cstheme="minorHAnsi"/>
                <w:sz w:val="20"/>
                <w:szCs w:val="20"/>
                <w:lang w:eastAsia="hr-HR"/>
              </w:rPr>
              <w:t>posidonije</w:t>
            </w:r>
            <w:proofErr w:type="spellEnd"/>
            <w:r w:rsidRPr="008B5A51">
              <w:rPr>
                <w:rFonts w:eastAsia="Times New Roman" w:cstheme="minorHAnsi"/>
                <w:sz w:val="20"/>
                <w:szCs w:val="20"/>
                <w:lang w:eastAsia="hr-HR"/>
              </w:rPr>
              <w:t xml:space="preserve"> i u zoni utjecaja; </w:t>
            </w:r>
          </w:p>
        </w:tc>
        <w:tc>
          <w:tcPr>
            <w:tcW w:w="1126" w:type="pct"/>
            <w:tcBorders>
              <w:top w:val="nil"/>
              <w:left w:val="single" w:sz="4" w:space="0" w:color="auto"/>
              <w:bottom w:val="single" w:sz="4" w:space="0" w:color="auto"/>
              <w:right w:val="single" w:sz="4" w:space="0" w:color="auto"/>
            </w:tcBorders>
            <w:shd w:val="clear" w:color="auto" w:fill="auto"/>
            <w:vAlign w:val="center"/>
            <w:hideMark/>
          </w:tcPr>
          <w:p w14:paraId="295F9E35"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AA13, AA17, AA21, AE2, AE3, AE4, AE5, AE10</w:t>
            </w:r>
          </w:p>
        </w:tc>
      </w:tr>
      <w:tr w:rsidR="008B5A51" w:rsidRPr="008B5A51" w14:paraId="7359FA16" w14:textId="77777777" w:rsidTr="00D50358">
        <w:trPr>
          <w:trHeight w:val="600"/>
        </w:trPr>
        <w:tc>
          <w:tcPr>
            <w:tcW w:w="892" w:type="pct"/>
            <w:vMerge/>
            <w:tcBorders>
              <w:top w:val="nil"/>
              <w:left w:val="single" w:sz="4" w:space="0" w:color="auto"/>
              <w:bottom w:val="single" w:sz="8" w:space="0" w:color="000000"/>
              <w:right w:val="single" w:sz="4" w:space="0" w:color="auto"/>
            </w:tcBorders>
            <w:vAlign w:val="center"/>
            <w:hideMark/>
          </w:tcPr>
          <w:p w14:paraId="7A711A4E"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8" w:space="0" w:color="000000"/>
              <w:right w:val="single" w:sz="4" w:space="0" w:color="auto"/>
            </w:tcBorders>
            <w:vAlign w:val="center"/>
            <w:hideMark/>
          </w:tcPr>
          <w:p w14:paraId="600B223D"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8" w:space="0" w:color="000000"/>
              <w:right w:val="single" w:sz="4" w:space="0" w:color="auto"/>
            </w:tcBorders>
            <w:vAlign w:val="center"/>
            <w:hideMark/>
          </w:tcPr>
          <w:p w14:paraId="262D5A66"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8" w:space="0" w:color="auto"/>
            </w:tcBorders>
            <w:shd w:val="clear" w:color="auto" w:fill="auto"/>
            <w:vAlign w:val="center"/>
            <w:hideMark/>
          </w:tcPr>
          <w:p w14:paraId="34F1C589"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Zabranjeno je obaranje sidra iznad naselja </w:t>
            </w:r>
            <w:proofErr w:type="spellStart"/>
            <w:r w:rsidRPr="008B5A51">
              <w:rPr>
                <w:rFonts w:eastAsia="Times New Roman" w:cstheme="minorHAnsi"/>
                <w:sz w:val="20"/>
                <w:szCs w:val="20"/>
                <w:lang w:eastAsia="hr-HR"/>
              </w:rPr>
              <w:t>posidonije</w:t>
            </w:r>
            <w:proofErr w:type="spellEnd"/>
            <w:r w:rsidRPr="008B5A51">
              <w:rPr>
                <w:rFonts w:eastAsia="Times New Roman" w:cstheme="minorHAnsi"/>
                <w:sz w:val="20"/>
                <w:szCs w:val="20"/>
                <w:lang w:eastAsia="hr-HR"/>
              </w:rPr>
              <w:t>;</w:t>
            </w:r>
          </w:p>
        </w:tc>
        <w:tc>
          <w:tcPr>
            <w:tcW w:w="1126" w:type="pct"/>
            <w:tcBorders>
              <w:top w:val="nil"/>
              <w:left w:val="single" w:sz="4" w:space="0" w:color="auto"/>
              <w:bottom w:val="single" w:sz="4" w:space="0" w:color="auto"/>
              <w:right w:val="single" w:sz="4" w:space="0" w:color="auto"/>
            </w:tcBorders>
            <w:shd w:val="clear" w:color="auto" w:fill="auto"/>
            <w:vAlign w:val="center"/>
            <w:hideMark/>
          </w:tcPr>
          <w:p w14:paraId="3A33E160"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AA10, AA11, AE2, AE3, AE4, AE5, AE10, BA16</w:t>
            </w:r>
          </w:p>
        </w:tc>
      </w:tr>
      <w:tr w:rsidR="008B5A51" w:rsidRPr="008B5A51" w14:paraId="089CB343" w14:textId="77777777" w:rsidTr="00D50358">
        <w:trPr>
          <w:trHeight w:val="615"/>
        </w:trPr>
        <w:tc>
          <w:tcPr>
            <w:tcW w:w="892" w:type="pct"/>
            <w:vMerge/>
            <w:tcBorders>
              <w:top w:val="nil"/>
              <w:left w:val="single" w:sz="4" w:space="0" w:color="auto"/>
              <w:bottom w:val="single" w:sz="8" w:space="0" w:color="000000"/>
              <w:right w:val="single" w:sz="4" w:space="0" w:color="auto"/>
            </w:tcBorders>
            <w:vAlign w:val="center"/>
            <w:hideMark/>
          </w:tcPr>
          <w:p w14:paraId="5DDC1281"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8" w:space="0" w:color="000000"/>
              <w:right w:val="single" w:sz="4" w:space="0" w:color="auto"/>
            </w:tcBorders>
            <w:vAlign w:val="center"/>
            <w:hideMark/>
          </w:tcPr>
          <w:p w14:paraId="5EBECA16"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8" w:space="0" w:color="000000"/>
              <w:right w:val="single" w:sz="4" w:space="0" w:color="auto"/>
            </w:tcBorders>
            <w:vAlign w:val="center"/>
            <w:hideMark/>
          </w:tcPr>
          <w:p w14:paraId="585B850F"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8" w:space="0" w:color="auto"/>
              <w:right w:val="single" w:sz="8" w:space="0" w:color="auto"/>
            </w:tcBorders>
            <w:shd w:val="clear" w:color="auto" w:fill="auto"/>
            <w:vAlign w:val="center"/>
            <w:hideMark/>
          </w:tcPr>
          <w:p w14:paraId="4A0C6CD6"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Kontrolirati populacije invazivnih stranih vrsta te gdje je moguće provoditi iskorjenjivanje;</w:t>
            </w:r>
          </w:p>
        </w:tc>
        <w:tc>
          <w:tcPr>
            <w:tcW w:w="1126" w:type="pct"/>
            <w:tcBorders>
              <w:top w:val="nil"/>
              <w:left w:val="single" w:sz="4" w:space="0" w:color="auto"/>
              <w:bottom w:val="single" w:sz="4" w:space="0" w:color="auto"/>
              <w:right w:val="single" w:sz="4" w:space="0" w:color="auto"/>
            </w:tcBorders>
            <w:shd w:val="clear" w:color="auto" w:fill="auto"/>
            <w:vAlign w:val="center"/>
            <w:hideMark/>
          </w:tcPr>
          <w:p w14:paraId="59B82628"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AA14, AE9</w:t>
            </w:r>
          </w:p>
        </w:tc>
      </w:tr>
      <w:tr w:rsidR="008B5A51" w:rsidRPr="008B5A51" w14:paraId="22E4E24B" w14:textId="77777777" w:rsidTr="00D50358">
        <w:trPr>
          <w:trHeight w:val="615"/>
        </w:trPr>
        <w:tc>
          <w:tcPr>
            <w:tcW w:w="892" w:type="pct"/>
            <w:tcBorders>
              <w:top w:val="nil"/>
              <w:left w:val="single" w:sz="4" w:space="0" w:color="auto"/>
              <w:bottom w:val="single" w:sz="8" w:space="0" w:color="auto"/>
              <w:right w:val="single" w:sz="4" w:space="0" w:color="auto"/>
            </w:tcBorders>
            <w:shd w:val="clear" w:color="auto" w:fill="auto"/>
            <w:vAlign w:val="center"/>
            <w:hideMark/>
          </w:tcPr>
          <w:p w14:paraId="7E95C5F0"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Velike plitke uvale i zaljevi</w:t>
            </w:r>
          </w:p>
        </w:tc>
        <w:tc>
          <w:tcPr>
            <w:tcW w:w="566" w:type="pct"/>
            <w:tcBorders>
              <w:top w:val="nil"/>
              <w:left w:val="nil"/>
              <w:bottom w:val="single" w:sz="8" w:space="0" w:color="auto"/>
              <w:right w:val="single" w:sz="4" w:space="0" w:color="auto"/>
            </w:tcBorders>
            <w:shd w:val="clear" w:color="auto" w:fill="auto"/>
            <w:vAlign w:val="center"/>
            <w:hideMark/>
          </w:tcPr>
          <w:p w14:paraId="52D775A8"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1160</w:t>
            </w:r>
          </w:p>
        </w:tc>
        <w:tc>
          <w:tcPr>
            <w:tcW w:w="1058" w:type="pct"/>
            <w:tcBorders>
              <w:top w:val="nil"/>
              <w:left w:val="nil"/>
              <w:bottom w:val="single" w:sz="8" w:space="0" w:color="auto"/>
              <w:right w:val="single" w:sz="4" w:space="0" w:color="auto"/>
            </w:tcBorders>
            <w:shd w:val="clear" w:color="auto" w:fill="auto"/>
            <w:vAlign w:val="center"/>
            <w:hideMark/>
          </w:tcPr>
          <w:p w14:paraId="2EC99668"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Očuvano 55 ha postojeće površine stanišnog tipa</w:t>
            </w:r>
          </w:p>
        </w:tc>
        <w:tc>
          <w:tcPr>
            <w:tcW w:w="1358" w:type="pct"/>
            <w:tcBorders>
              <w:top w:val="nil"/>
              <w:left w:val="nil"/>
              <w:bottom w:val="single" w:sz="8" w:space="0" w:color="auto"/>
              <w:right w:val="single" w:sz="8" w:space="0" w:color="auto"/>
            </w:tcBorders>
            <w:shd w:val="clear" w:color="auto" w:fill="auto"/>
            <w:vAlign w:val="center"/>
            <w:hideMark/>
          </w:tcPr>
          <w:p w14:paraId="069BEE99"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Ograničiti gradnju i nasipanje mora kao i zatrpavanje zatvorenih uvala;</w:t>
            </w:r>
          </w:p>
        </w:tc>
        <w:tc>
          <w:tcPr>
            <w:tcW w:w="1126" w:type="pct"/>
            <w:tcBorders>
              <w:top w:val="nil"/>
              <w:left w:val="single" w:sz="4" w:space="0" w:color="auto"/>
              <w:bottom w:val="single" w:sz="4" w:space="0" w:color="auto"/>
              <w:right w:val="single" w:sz="4" w:space="0" w:color="auto"/>
            </w:tcBorders>
            <w:shd w:val="clear" w:color="auto" w:fill="auto"/>
            <w:vAlign w:val="center"/>
            <w:hideMark/>
          </w:tcPr>
          <w:p w14:paraId="271D1CC1"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AA13, AA17, AA21, AE2, AE3, AE4, AE5, AE10</w:t>
            </w:r>
          </w:p>
        </w:tc>
      </w:tr>
      <w:tr w:rsidR="008B5A51" w:rsidRPr="008B5A51" w14:paraId="409808CB" w14:textId="77777777" w:rsidTr="00D50358">
        <w:trPr>
          <w:trHeight w:val="600"/>
        </w:trPr>
        <w:tc>
          <w:tcPr>
            <w:tcW w:w="892" w:type="pct"/>
            <w:vMerge w:val="restart"/>
            <w:tcBorders>
              <w:top w:val="nil"/>
              <w:left w:val="single" w:sz="4" w:space="0" w:color="auto"/>
              <w:bottom w:val="single" w:sz="8" w:space="0" w:color="000000"/>
              <w:right w:val="single" w:sz="4" w:space="0" w:color="auto"/>
            </w:tcBorders>
            <w:shd w:val="clear" w:color="auto" w:fill="auto"/>
            <w:vAlign w:val="center"/>
            <w:hideMark/>
          </w:tcPr>
          <w:p w14:paraId="41CA2A57"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Grebeni</w:t>
            </w:r>
          </w:p>
        </w:tc>
        <w:tc>
          <w:tcPr>
            <w:tcW w:w="566" w:type="pct"/>
            <w:vMerge w:val="restart"/>
            <w:tcBorders>
              <w:top w:val="nil"/>
              <w:left w:val="single" w:sz="4" w:space="0" w:color="auto"/>
              <w:bottom w:val="single" w:sz="8" w:space="0" w:color="000000"/>
              <w:right w:val="single" w:sz="4" w:space="0" w:color="auto"/>
            </w:tcBorders>
            <w:shd w:val="clear" w:color="auto" w:fill="auto"/>
            <w:vAlign w:val="center"/>
            <w:hideMark/>
          </w:tcPr>
          <w:p w14:paraId="03C7364F"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1170</w:t>
            </w:r>
          </w:p>
        </w:tc>
        <w:tc>
          <w:tcPr>
            <w:tcW w:w="1058" w:type="pct"/>
            <w:vMerge w:val="restart"/>
            <w:tcBorders>
              <w:top w:val="nil"/>
              <w:left w:val="single" w:sz="4" w:space="0" w:color="auto"/>
              <w:bottom w:val="single" w:sz="8" w:space="0" w:color="000000"/>
              <w:right w:val="single" w:sz="4" w:space="0" w:color="auto"/>
            </w:tcBorders>
            <w:shd w:val="clear" w:color="auto" w:fill="auto"/>
            <w:vAlign w:val="center"/>
            <w:hideMark/>
          </w:tcPr>
          <w:p w14:paraId="0C7B1AFE"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Očuvano 85 ha postojeće površine stanišnog tipa </w:t>
            </w:r>
          </w:p>
        </w:tc>
        <w:tc>
          <w:tcPr>
            <w:tcW w:w="1358" w:type="pct"/>
            <w:tcBorders>
              <w:top w:val="nil"/>
              <w:left w:val="nil"/>
              <w:bottom w:val="single" w:sz="4" w:space="0" w:color="auto"/>
              <w:right w:val="single" w:sz="8" w:space="0" w:color="auto"/>
            </w:tcBorders>
            <w:shd w:val="clear" w:color="auto" w:fill="auto"/>
            <w:vAlign w:val="center"/>
            <w:hideMark/>
          </w:tcPr>
          <w:p w14:paraId="69C72EC7"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Zabranjeno je korištenje ribolovnih alata koji oštećuju/uništavaju stanišni tip; </w:t>
            </w:r>
          </w:p>
        </w:tc>
        <w:tc>
          <w:tcPr>
            <w:tcW w:w="1126" w:type="pct"/>
            <w:tcBorders>
              <w:top w:val="nil"/>
              <w:left w:val="single" w:sz="4" w:space="0" w:color="auto"/>
              <w:bottom w:val="single" w:sz="4" w:space="0" w:color="auto"/>
              <w:right w:val="single" w:sz="4" w:space="0" w:color="auto"/>
            </w:tcBorders>
            <w:shd w:val="clear" w:color="auto" w:fill="auto"/>
            <w:vAlign w:val="center"/>
            <w:hideMark/>
          </w:tcPr>
          <w:p w14:paraId="195A8474"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AA18, AA19, AA20, AA23, AE3, AE5</w:t>
            </w:r>
          </w:p>
        </w:tc>
      </w:tr>
      <w:tr w:rsidR="008B5A51" w:rsidRPr="008B5A51" w14:paraId="1FAE16FB" w14:textId="77777777" w:rsidTr="00D50358">
        <w:trPr>
          <w:trHeight w:val="900"/>
        </w:trPr>
        <w:tc>
          <w:tcPr>
            <w:tcW w:w="892" w:type="pct"/>
            <w:vMerge/>
            <w:tcBorders>
              <w:top w:val="nil"/>
              <w:left w:val="single" w:sz="4" w:space="0" w:color="auto"/>
              <w:bottom w:val="single" w:sz="8" w:space="0" w:color="000000"/>
              <w:right w:val="single" w:sz="4" w:space="0" w:color="auto"/>
            </w:tcBorders>
            <w:vAlign w:val="center"/>
            <w:hideMark/>
          </w:tcPr>
          <w:p w14:paraId="2396257F"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8" w:space="0" w:color="000000"/>
              <w:right w:val="single" w:sz="4" w:space="0" w:color="auto"/>
            </w:tcBorders>
            <w:vAlign w:val="center"/>
            <w:hideMark/>
          </w:tcPr>
          <w:p w14:paraId="52293321"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8" w:space="0" w:color="000000"/>
              <w:right w:val="single" w:sz="4" w:space="0" w:color="auto"/>
            </w:tcBorders>
            <w:vAlign w:val="center"/>
            <w:hideMark/>
          </w:tcPr>
          <w:p w14:paraId="119B6975"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8" w:space="0" w:color="auto"/>
            </w:tcBorders>
            <w:shd w:val="clear" w:color="auto" w:fill="auto"/>
            <w:vAlign w:val="center"/>
            <w:hideMark/>
          </w:tcPr>
          <w:p w14:paraId="122979A2"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Osigurati dovoljan broj ekološki prihvatljivih sidrišta te zabraniti sidrenje na području rasprostranjenosti grebena izvan trajnih sidrišta;</w:t>
            </w:r>
          </w:p>
        </w:tc>
        <w:tc>
          <w:tcPr>
            <w:tcW w:w="1126" w:type="pct"/>
            <w:tcBorders>
              <w:top w:val="nil"/>
              <w:left w:val="single" w:sz="4" w:space="0" w:color="auto"/>
              <w:bottom w:val="single" w:sz="4" w:space="0" w:color="auto"/>
              <w:right w:val="single" w:sz="4" w:space="0" w:color="auto"/>
            </w:tcBorders>
            <w:shd w:val="clear" w:color="auto" w:fill="auto"/>
            <w:vAlign w:val="center"/>
            <w:hideMark/>
          </w:tcPr>
          <w:p w14:paraId="5C2C044E"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AA9, AA10, AA11, AA12, AA13, AA20, AE2, AE3, AE4, AE5, AE10</w:t>
            </w:r>
          </w:p>
        </w:tc>
      </w:tr>
      <w:tr w:rsidR="008B5A51" w:rsidRPr="008B5A51" w14:paraId="2F8ADDC4" w14:textId="77777777" w:rsidTr="00D50358">
        <w:trPr>
          <w:trHeight w:val="600"/>
        </w:trPr>
        <w:tc>
          <w:tcPr>
            <w:tcW w:w="892" w:type="pct"/>
            <w:vMerge/>
            <w:tcBorders>
              <w:top w:val="nil"/>
              <w:left w:val="single" w:sz="4" w:space="0" w:color="auto"/>
              <w:bottom w:val="single" w:sz="8" w:space="0" w:color="000000"/>
              <w:right w:val="single" w:sz="4" w:space="0" w:color="auto"/>
            </w:tcBorders>
            <w:vAlign w:val="center"/>
            <w:hideMark/>
          </w:tcPr>
          <w:p w14:paraId="74B44B36"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8" w:space="0" w:color="000000"/>
              <w:right w:val="single" w:sz="4" w:space="0" w:color="auto"/>
            </w:tcBorders>
            <w:vAlign w:val="center"/>
            <w:hideMark/>
          </w:tcPr>
          <w:p w14:paraId="43B64104"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8" w:space="0" w:color="000000"/>
              <w:right w:val="single" w:sz="4" w:space="0" w:color="auto"/>
            </w:tcBorders>
            <w:vAlign w:val="center"/>
            <w:hideMark/>
          </w:tcPr>
          <w:p w14:paraId="41E90D98"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8" w:space="0" w:color="auto"/>
            </w:tcBorders>
            <w:shd w:val="clear" w:color="auto" w:fill="auto"/>
            <w:vAlign w:val="center"/>
            <w:hideMark/>
          </w:tcPr>
          <w:p w14:paraId="24BB6393"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Ograničiti gradnju i nasipavanje u more na području rasprostranjenosti stanišnog tipa;</w:t>
            </w:r>
          </w:p>
        </w:tc>
        <w:tc>
          <w:tcPr>
            <w:tcW w:w="1126" w:type="pct"/>
            <w:tcBorders>
              <w:top w:val="nil"/>
              <w:left w:val="single" w:sz="4" w:space="0" w:color="auto"/>
              <w:bottom w:val="single" w:sz="4" w:space="0" w:color="auto"/>
              <w:right w:val="single" w:sz="4" w:space="0" w:color="auto"/>
            </w:tcBorders>
            <w:shd w:val="clear" w:color="auto" w:fill="auto"/>
            <w:vAlign w:val="center"/>
            <w:hideMark/>
          </w:tcPr>
          <w:p w14:paraId="43E7D2B2"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AA13, AA17, AA21, AE2, AE3, AE4, AE5, AE10</w:t>
            </w:r>
          </w:p>
        </w:tc>
      </w:tr>
      <w:tr w:rsidR="008B5A51" w:rsidRPr="008B5A51" w14:paraId="47071A7A" w14:textId="77777777" w:rsidTr="00D50358">
        <w:trPr>
          <w:trHeight w:val="1200"/>
        </w:trPr>
        <w:tc>
          <w:tcPr>
            <w:tcW w:w="892" w:type="pct"/>
            <w:vMerge/>
            <w:tcBorders>
              <w:top w:val="nil"/>
              <w:left w:val="single" w:sz="4" w:space="0" w:color="auto"/>
              <w:bottom w:val="single" w:sz="8" w:space="0" w:color="000000"/>
              <w:right w:val="single" w:sz="4" w:space="0" w:color="auto"/>
            </w:tcBorders>
            <w:vAlign w:val="center"/>
            <w:hideMark/>
          </w:tcPr>
          <w:p w14:paraId="7D6A7FA4"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8" w:space="0" w:color="000000"/>
              <w:right w:val="single" w:sz="4" w:space="0" w:color="auto"/>
            </w:tcBorders>
            <w:vAlign w:val="center"/>
            <w:hideMark/>
          </w:tcPr>
          <w:p w14:paraId="79AFB5CE"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8" w:space="0" w:color="000000"/>
              <w:right w:val="single" w:sz="4" w:space="0" w:color="auto"/>
            </w:tcBorders>
            <w:vAlign w:val="center"/>
            <w:hideMark/>
          </w:tcPr>
          <w:p w14:paraId="64DE8A28"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8" w:space="0" w:color="auto"/>
            </w:tcBorders>
            <w:shd w:val="clear" w:color="auto" w:fill="auto"/>
            <w:vAlign w:val="center"/>
            <w:hideMark/>
          </w:tcPr>
          <w:p w14:paraId="48671724"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Postaviti plutače za ronilačke aktivnosti unutar područja ekološke mreže korištenjem tehničko-tehnoloških rješenja ekoloških trajnih sidrišta adaptirana za grebene;</w:t>
            </w:r>
          </w:p>
        </w:tc>
        <w:tc>
          <w:tcPr>
            <w:tcW w:w="1126" w:type="pct"/>
            <w:tcBorders>
              <w:top w:val="nil"/>
              <w:left w:val="single" w:sz="4" w:space="0" w:color="auto"/>
              <w:bottom w:val="single" w:sz="4" w:space="0" w:color="auto"/>
              <w:right w:val="single" w:sz="4" w:space="0" w:color="auto"/>
            </w:tcBorders>
            <w:shd w:val="clear" w:color="auto" w:fill="auto"/>
            <w:vAlign w:val="center"/>
            <w:hideMark/>
          </w:tcPr>
          <w:p w14:paraId="35EFAE86"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AA9, AA11, AA12, AA22</w:t>
            </w:r>
          </w:p>
        </w:tc>
      </w:tr>
      <w:tr w:rsidR="008B5A51" w:rsidRPr="008B5A51" w14:paraId="6300CEA1" w14:textId="77777777" w:rsidTr="00D50358">
        <w:trPr>
          <w:trHeight w:val="1200"/>
        </w:trPr>
        <w:tc>
          <w:tcPr>
            <w:tcW w:w="892" w:type="pct"/>
            <w:vMerge/>
            <w:tcBorders>
              <w:top w:val="nil"/>
              <w:left w:val="single" w:sz="4" w:space="0" w:color="auto"/>
              <w:bottom w:val="single" w:sz="8" w:space="0" w:color="000000"/>
              <w:right w:val="single" w:sz="4" w:space="0" w:color="auto"/>
            </w:tcBorders>
            <w:vAlign w:val="center"/>
            <w:hideMark/>
          </w:tcPr>
          <w:p w14:paraId="768FA551"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8" w:space="0" w:color="000000"/>
              <w:right w:val="single" w:sz="4" w:space="0" w:color="auto"/>
            </w:tcBorders>
            <w:vAlign w:val="center"/>
            <w:hideMark/>
          </w:tcPr>
          <w:p w14:paraId="7FC5FCF2"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8" w:space="0" w:color="000000"/>
              <w:right w:val="single" w:sz="4" w:space="0" w:color="auto"/>
            </w:tcBorders>
            <w:vAlign w:val="center"/>
            <w:hideMark/>
          </w:tcPr>
          <w:p w14:paraId="6985DF1A"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8" w:space="0" w:color="auto"/>
            </w:tcBorders>
            <w:shd w:val="clear" w:color="auto" w:fill="auto"/>
            <w:vAlign w:val="center"/>
            <w:hideMark/>
          </w:tcPr>
          <w:p w14:paraId="4FCCC6C8"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Odrediti prihvatni kapacitet za odvijanje ronilačkih aktivnosti unutar područja ekološke mreže te regulirati ronilačke aktivnosti sukladno utvrđenom prihvatnom kapacitetu;</w:t>
            </w:r>
          </w:p>
        </w:tc>
        <w:tc>
          <w:tcPr>
            <w:tcW w:w="1126" w:type="pct"/>
            <w:tcBorders>
              <w:top w:val="nil"/>
              <w:left w:val="single" w:sz="4" w:space="0" w:color="auto"/>
              <w:bottom w:val="single" w:sz="4" w:space="0" w:color="auto"/>
              <w:right w:val="single" w:sz="4" w:space="0" w:color="auto"/>
            </w:tcBorders>
            <w:shd w:val="clear" w:color="auto" w:fill="auto"/>
            <w:vAlign w:val="center"/>
            <w:hideMark/>
          </w:tcPr>
          <w:p w14:paraId="7DF2B46E"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AA16, AA22, AE5</w:t>
            </w:r>
          </w:p>
        </w:tc>
      </w:tr>
      <w:tr w:rsidR="008B5A51" w:rsidRPr="008B5A51" w14:paraId="30921501" w14:textId="77777777" w:rsidTr="00D50358">
        <w:trPr>
          <w:trHeight w:val="600"/>
        </w:trPr>
        <w:tc>
          <w:tcPr>
            <w:tcW w:w="892" w:type="pct"/>
            <w:vMerge/>
            <w:tcBorders>
              <w:top w:val="nil"/>
              <w:left w:val="single" w:sz="4" w:space="0" w:color="auto"/>
              <w:bottom w:val="single" w:sz="8" w:space="0" w:color="000000"/>
              <w:right w:val="single" w:sz="4" w:space="0" w:color="auto"/>
            </w:tcBorders>
            <w:vAlign w:val="center"/>
            <w:hideMark/>
          </w:tcPr>
          <w:p w14:paraId="3103DB45"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8" w:space="0" w:color="000000"/>
              <w:right w:val="single" w:sz="4" w:space="0" w:color="auto"/>
            </w:tcBorders>
            <w:vAlign w:val="center"/>
            <w:hideMark/>
          </w:tcPr>
          <w:p w14:paraId="7BFFA54D"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8" w:space="0" w:color="000000"/>
              <w:right w:val="single" w:sz="4" w:space="0" w:color="auto"/>
            </w:tcBorders>
            <w:vAlign w:val="center"/>
            <w:hideMark/>
          </w:tcPr>
          <w:p w14:paraId="197586DE"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8" w:space="0" w:color="auto"/>
            </w:tcBorders>
            <w:shd w:val="clear" w:color="auto" w:fill="auto"/>
            <w:vAlign w:val="center"/>
            <w:hideMark/>
          </w:tcPr>
          <w:p w14:paraId="4CC3AAEB"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Ograničiti broj posjetitelja (u istom trenutku) na području rasprostranjenosti stanišnog tipa;</w:t>
            </w:r>
          </w:p>
        </w:tc>
        <w:tc>
          <w:tcPr>
            <w:tcW w:w="1126" w:type="pct"/>
            <w:tcBorders>
              <w:top w:val="nil"/>
              <w:left w:val="single" w:sz="4" w:space="0" w:color="auto"/>
              <w:bottom w:val="single" w:sz="4" w:space="0" w:color="auto"/>
              <w:right w:val="single" w:sz="4" w:space="0" w:color="auto"/>
            </w:tcBorders>
            <w:shd w:val="clear" w:color="auto" w:fill="auto"/>
            <w:vAlign w:val="center"/>
            <w:hideMark/>
          </w:tcPr>
          <w:p w14:paraId="0980E306"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AA22, AE2, AE3, AE4, AE5, AE10</w:t>
            </w:r>
          </w:p>
        </w:tc>
      </w:tr>
      <w:tr w:rsidR="008B5A51" w:rsidRPr="008B5A51" w14:paraId="070EE8FC" w14:textId="77777777" w:rsidTr="00D50358">
        <w:trPr>
          <w:trHeight w:val="615"/>
        </w:trPr>
        <w:tc>
          <w:tcPr>
            <w:tcW w:w="892" w:type="pct"/>
            <w:vMerge/>
            <w:tcBorders>
              <w:top w:val="nil"/>
              <w:left w:val="single" w:sz="4" w:space="0" w:color="auto"/>
              <w:bottom w:val="single" w:sz="8" w:space="0" w:color="000000"/>
              <w:right w:val="single" w:sz="4" w:space="0" w:color="auto"/>
            </w:tcBorders>
            <w:vAlign w:val="center"/>
            <w:hideMark/>
          </w:tcPr>
          <w:p w14:paraId="6F3C8733"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8" w:space="0" w:color="000000"/>
              <w:right w:val="single" w:sz="4" w:space="0" w:color="auto"/>
            </w:tcBorders>
            <w:vAlign w:val="center"/>
            <w:hideMark/>
          </w:tcPr>
          <w:p w14:paraId="001BA671"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8" w:space="0" w:color="000000"/>
              <w:right w:val="single" w:sz="4" w:space="0" w:color="auto"/>
            </w:tcBorders>
            <w:vAlign w:val="center"/>
            <w:hideMark/>
          </w:tcPr>
          <w:p w14:paraId="3FCCFAB8"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8" w:space="0" w:color="auto"/>
              <w:right w:val="single" w:sz="8" w:space="0" w:color="auto"/>
            </w:tcBorders>
            <w:shd w:val="clear" w:color="auto" w:fill="auto"/>
            <w:vAlign w:val="center"/>
            <w:hideMark/>
          </w:tcPr>
          <w:p w14:paraId="35BB2B21"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Kontrolirati populacije invazivnih stranih vrsta te gdje je moguće provoditi iskorjenjivanje;</w:t>
            </w:r>
          </w:p>
        </w:tc>
        <w:tc>
          <w:tcPr>
            <w:tcW w:w="1126" w:type="pct"/>
            <w:tcBorders>
              <w:top w:val="nil"/>
              <w:left w:val="single" w:sz="4" w:space="0" w:color="auto"/>
              <w:bottom w:val="single" w:sz="4" w:space="0" w:color="auto"/>
              <w:right w:val="single" w:sz="4" w:space="0" w:color="auto"/>
            </w:tcBorders>
            <w:shd w:val="clear" w:color="auto" w:fill="auto"/>
            <w:vAlign w:val="center"/>
            <w:hideMark/>
          </w:tcPr>
          <w:p w14:paraId="68726162"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AA14, AE9</w:t>
            </w:r>
          </w:p>
        </w:tc>
      </w:tr>
      <w:tr w:rsidR="008B5A51" w:rsidRPr="008B5A51" w14:paraId="2693407D" w14:textId="77777777" w:rsidTr="00D50358">
        <w:trPr>
          <w:trHeight w:val="900"/>
        </w:trPr>
        <w:tc>
          <w:tcPr>
            <w:tcW w:w="892" w:type="pct"/>
            <w:vMerge w:val="restart"/>
            <w:tcBorders>
              <w:top w:val="nil"/>
              <w:left w:val="single" w:sz="4" w:space="0" w:color="auto"/>
              <w:bottom w:val="single" w:sz="4" w:space="0" w:color="000000"/>
              <w:right w:val="single" w:sz="4" w:space="0" w:color="auto"/>
            </w:tcBorders>
            <w:shd w:val="clear" w:color="auto" w:fill="auto"/>
            <w:vAlign w:val="center"/>
            <w:hideMark/>
          </w:tcPr>
          <w:p w14:paraId="620CD31A"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Preplavljene ili dijelom preplavljene morske špilje</w:t>
            </w:r>
          </w:p>
        </w:tc>
        <w:tc>
          <w:tcPr>
            <w:tcW w:w="566" w:type="pct"/>
            <w:vMerge w:val="restart"/>
            <w:tcBorders>
              <w:top w:val="nil"/>
              <w:left w:val="single" w:sz="4" w:space="0" w:color="auto"/>
              <w:bottom w:val="single" w:sz="4" w:space="0" w:color="000000"/>
              <w:right w:val="single" w:sz="4" w:space="0" w:color="auto"/>
            </w:tcBorders>
            <w:shd w:val="clear" w:color="auto" w:fill="auto"/>
            <w:vAlign w:val="center"/>
            <w:hideMark/>
          </w:tcPr>
          <w:p w14:paraId="210B7832"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8330</w:t>
            </w:r>
          </w:p>
        </w:tc>
        <w:tc>
          <w:tcPr>
            <w:tcW w:w="1058" w:type="pct"/>
            <w:vMerge w:val="restart"/>
            <w:tcBorders>
              <w:top w:val="nil"/>
              <w:left w:val="single" w:sz="4" w:space="0" w:color="auto"/>
              <w:bottom w:val="single" w:sz="4" w:space="0" w:color="000000"/>
              <w:right w:val="single" w:sz="4" w:space="0" w:color="auto"/>
            </w:tcBorders>
            <w:shd w:val="clear" w:color="auto" w:fill="auto"/>
            <w:vAlign w:val="center"/>
            <w:hideMark/>
          </w:tcPr>
          <w:p w14:paraId="500ED148"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Očuvana morska špilja</w:t>
            </w:r>
          </w:p>
        </w:tc>
        <w:tc>
          <w:tcPr>
            <w:tcW w:w="1358" w:type="pct"/>
            <w:tcBorders>
              <w:top w:val="nil"/>
              <w:left w:val="nil"/>
              <w:bottom w:val="single" w:sz="4" w:space="0" w:color="auto"/>
              <w:right w:val="single" w:sz="8" w:space="0" w:color="auto"/>
            </w:tcBorders>
            <w:shd w:val="clear" w:color="auto" w:fill="auto"/>
            <w:vAlign w:val="center"/>
            <w:hideMark/>
          </w:tcPr>
          <w:p w14:paraId="637F9D0F"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Očuvati povoljne stanišne uvjete u speleološkim objektima održavanjem povoljnih fizikalno-kemijskih obilježja i kvalitete vode;</w:t>
            </w:r>
          </w:p>
        </w:tc>
        <w:tc>
          <w:tcPr>
            <w:tcW w:w="1126" w:type="pct"/>
            <w:tcBorders>
              <w:top w:val="nil"/>
              <w:left w:val="single" w:sz="4" w:space="0" w:color="auto"/>
              <w:bottom w:val="single" w:sz="4" w:space="0" w:color="auto"/>
              <w:right w:val="single" w:sz="4" w:space="0" w:color="auto"/>
            </w:tcBorders>
            <w:shd w:val="clear" w:color="auto" w:fill="auto"/>
            <w:vAlign w:val="center"/>
            <w:hideMark/>
          </w:tcPr>
          <w:p w14:paraId="31B9237D"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AA7, AA8, AE2, AE3, AE4, AE5, AE10</w:t>
            </w:r>
          </w:p>
        </w:tc>
      </w:tr>
      <w:tr w:rsidR="008B5A51" w:rsidRPr="008B5A51" w14:paraId="3FB56210" w14:textId="77777777" w:rsidTr="00D50358">
        <w:trPr>
          <w:trHeight w:val="600"/>
        </w:trPr>
        <w:tc>
          <w:tcPr>
            <w:tcW w:w="892" w:type="pct"/>
            <w:vMerge/>
            <w:tcBorders>
              <w:top w:val="nil"/>
              <w:left w:val="single" w:sz="4" w:space="0" w:color="auto"/>
              <w:bottom w:val="single" w:sz="4" w:space="0" w:color="000000"/>
              <w:right w:val="single" w:sz="4" w:space="0" w:color="auto"/>
            </w:tcBorders>
            <w:vAlign w:val="center"/>
            <w:hideMark/>
          </w:tcPr>
          <w:p w14:paraId="7A1DB939"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6157BA4A"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7D928903"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8" w:space="0" w:color="auto"/>
            </w:tcBorders>
            <w:shd w:val="clear" w:color="auto" w:fill="auto"/>
            <w:vAlign w:val="center"/>
            <w:hideMark/>
          </w:tcPr>
          <w:p w14:paraId="799F3A03"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Ograničiti posjećivanje/ronilačke aktivnosti unutar morskih špilja;</w:t>
            </w:r>
          </w:p>
        </w:tc>
        <w:tc>
          <w:tcPr>
            <w:tcW w:w="1126" w:type="pct"/>
            <w:tcBorders>
              <w:top w:val="nil"/>
              <w:left w:val="single" w:sz="4" w:space="0" w:color="auto"/>
              <w:bottom w:val="single" w:sz="4" w:space="0" w:color="auto"/>
              <w:right w:val="single" w:sz="4" w:space="0" w:color="auto"/>
            </w:tcBorders>
            <w:shd w:val="clear" w:color="auto" w:fill="auto"/>
            <w:vAlign w:val="center"/>
            <w:hideMark/>
          </w:tcPr>
          <w:p w14:paraId="6C818417"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AA16</w:t>
            </w:r>
          </w:p>
        </w:tc>
      </w:tr>
      <w:tr w:rsidR="008B5A51" w:rsidRPr="008B5A51" w14:paraId="73B275D9" w14:textId="77777777" w:rsidTr="00D50358">
        <w:trPr>
          <w:trHeight w:val="855"/>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2C7FD575"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w:t>
            </w:r>
          </w:p>
        </w:tc>
        <w:tc>
          <w:tcPr>
            <w:tcW w:w="566" w:type="pct"/>
            <w:tcBorders>
              <w:top w:val="nil"/>
              <w:left w:val="nil"/>
              <w:bottom w:val="single" w:sz="4" w:space="0" w:color="auto"/>
              <w:right w:val="single" w:sz="4" w:space="0" w:color="auto"/>
            </w:tcBorders>
            <w:shd w:val="clear" w:color="auto" w:fill="auto"/>
            <w:vAlign w:val="center"/>
            <w:hideMark/>
          </w:tcPr>
          <w:p w14:paraId="3F2CB495"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w:t>
            </w:r>
          </w:p>
        </w:tc>
        <w:tc>
          <w:tcPr>
            <w:tcW w:w="1058" w:type="pct"/>
            <w:tcBorders>
              <w:top w:val="nil"/>
              <w:left w:val="nil"/>
              <w:bottom w:val="single" w:sz="4" w:space="0" w:color="auto"/>
              <w:right w:val="single" w:sz="4" w:space="0" w:color="auto"/>
            </w:tcBorders>
            <w:shd w:val="clear" w:color="auto" w:fill="auto"/>
            <w:vAlign w:val="center"/>
            <w:hideMark/>
          </w:tcPr>
          <w:p w14:paraId="3118921E"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w:t>
            </w:r>
          </w:p>
        </w:tc>
        <w:tc>
          <w:tcPr>
            <w:tcW w:w="1358" w:type="pct"/>
            <w:tcBorders>
              <w:top w:val="nil"/>
              <w:left w:val="nil"/>
              <w:bottom w:val="single" w:sz="4" w:space="0" w:color="auto"/>
              <w:right w:val="single" w:sz="4" w:space="0" w:color="auto"/>
            </w:tcBorders>
            <w:shd w:val="clear" w:color="000000" w:fill="FFFFFF"/>
            <w:vAlign w:val="center"/>
            <w:hideMark/>
          </w:tcPr>
          <w:p w14:paraId="16AA6883"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OSTALE AKTIVNOSTI KOJE DOPRINOSE POSTIZANJU CILJEVA OČUVANJA PODRUČJA:</w:t>
            </w:r>
          </w:p>
        </w:tc>
        <w:tc>
          <w:tcPr>
            <w:tcW w:w="1126" w:type="pct"/>
            <w:tcBorders>
              <w:top w:val="nil"/>
              <w:left w:val="nil"/>
              <w:bottom w:val="single" w:sz="4" w:space="0" w:color="auto"/>
              <w:right w:val="single" w:sz="4" w:space="0" w:color="auto"/>
            </w:tcBorders>
            <w:shd w:val="clear" w:color="auto" w:fill="auto"/>
            <w:vAlign w:val="center"/>
            <w:hideMark/>
          </w:tcPr>
          <w:p w14:paraId="22781460"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 AA2, AA3, AA4, AA5, AA24, AE6, AE7, AE8, BA6 - BA12, BA14, CA1 - CA12, CA15, CA16, CB1 - CB3</w:t>
            </w:r>
          </w:p>
        </w:tc>
      </w:tr>
    </w:tbl>
    <w:p w14:paraId="7E21FD6A" w14:textId="77777777" w:rsidR="00066334" w:rsidRDefault="00066334" w:rsidP="001240AE">
      <w:pPr>
        <w:spacing w:before="0" w:after="0"/>
      </w:pPr>
    </w:p>
    <w:tbl>
      <w:tblPr>
        <w:tblW w:w="5000" w:type="pct"/>
        <w:tblLook w:val="04A0" w:firstRow="1" w:lastRow="0" w:firstColumn="1" w:lastColumn="0" w:noHBand="0" w:noVBand="1"/>
      </w:tblPr>
      <w:tblGrid>
        <w:gridCol w:w="2622"/>
        <w:gridCol w:w="1664"/>
        <w:gridCol w:w="3111"/>
        <w:gridCol w:w="3993"/>
        <w:gridCol w:w="3311"/>
      </w:tblGrid>
      <w:tr w:rsidR="008B5A51" w:rsidRPr="008B5A51" w14:paraId="1BA9BD7D" w14:textId="77777777" w:rsidTr="00066334">
        <w:trPr>
          <w:trHeight w:val="300"/>
          <w:tblHeader/>
        </w:trPr>
        <w:tc>
          <w:tcPr>
            <w:tcW w:w="5000" w:type="pct"/>
            <w:gridSpan w:val="5"/>
            <w:tcBorders>
              <w:top w:val="single" w:sz="4" w:space="0" w:color="auto"/>
              <w:left w:val="single" w:sz="4" w:space="0" w:color="auto"/>
              <w:bottom w:val="single" w:sz="4" w:space="0" w:color="auto"/>
              <w:right w:val="single" w:sz="4" w:space="0" w:color="auto"/>
            </w:tcBorders>
            <w:shd w:val="clear" w:color="000000" w:fill="D8E4BC"/>
            <w:vAlign w:val="bottom"/>
            <w:hideMark/>
          </w:tcPr>
          <w:p w14:paraId="205FF0E8"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Identifikacijski broj područja:  HR3000119</w:t>
            </w:r>
          </w:p>
        </w:tc>
      </w:tr>
      <w:tr w:rsidR="008B5A51" w:rsidRPr="008B5A51" w14:paraId="2E65727D" w14:textId="77777777" w:rsidTr="00066334">
        <w:trPr>
          <w:trHeight w:val="300"/>
          <w:tblHeader/>
        </w:trPr>
        <w:tc>
          <w:tcPr>
            <w:tcW w:w="5000" w:type="pct"/>
            <w:gridSpan w:val="5"/>
            <w:tcBorders>
              <w:top w:val="single" w:sz="4" w:space="0" w:color="auto"/>
              <w:left w:val="single" w:sz="4" w:space="0" w:color="auto"/>
              <w:bottom w:val="single" w:sz="4" w:space="0" w:color="auto"/>
              <w:right w:val="single" w:sz="4" w:space="0" w:color="auto"/>
            </w:tcBorders>
            <w:shd w:val="clear" w:color="000000" w:fill="D8E4BC"/>
            <w:vAlign w:val="bottom"/>
            <w:hideMark/>
          </w:tcPr>
          <w:p w14:paraId="59D729A5" w14:textId="6E73A6B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 xml:space="preserve">Naziv područja: </w:t>
            </w:r>
            <w:proofErr w:type="spellStart"/>
            <w:r w:rsidRPr="008B5A51">
              <w:rPr>
                <w:rFonts w:eastAsia="Times New Roman" w:cstheme="minorHAnsi"/>
                <w:color w:val="000000"/>
                <w:sz w:val="20"/>
                <w:szCs w:val="20"/>
                <w:lang w:eastAsia="hr-HR"/>
              </w:rPr>
              <w:t>Šćedro</w:t>
            </w:r>
            <w:proofErr w:type="spellEnd"/>
            <w:r w:rsidRPr="008B5A51">
              <w:rPr>
                <w:rFonts w:eastAsia="Times New Roman" w:cstheme="minorHAnsi"/>
                <w:color w:val="000000"/>
                <w:sz w:val="20"/>
                <w:szCs w:val="20"/>
                <w:lang w:eastAsia="hr-HR"/>
              </w:rPr>
              <w:t xml:space="preserve"> </w:t>
            </w:r>
            <w:r w:rsidR="00E17779">
              <w:rPr>
                <w:rFonts w:eastAsia="Times New Roman" w:cstheme="minorHAnsi"/>
                <w:color w:val="000000"/>
                <w:sz w:val="20"/>
                <w:szCs w:val="20"/>
                <w:lang w:eastAsia="hr-HR"/>
              </w:rPr>
              <w:t>–</w:t>
            </w:r>
            <w:r w:rsidRPr="008B5A51">
              <w:rPr>
                <w:rFonts w:eastAsia="Times New Roman" w:cstheme="minorHAnsi"/>
                <w:color w:val="000000"/>
                <w:sz w:val="20"/>
                <w:szCs w:val="20"/>
                <w:lang w:eastAsia="hr-HR"/>
              </w:rPr>
              <w:t xml:space="preserve"> podmorje</w:t>
            </w:r>
          </w:p>
        </w:tc>
      </w:tr>
      <w:tr w:rsidR="008B5A51" w:rsidRPr="008B5A51" w14:paraId="62F746CD" w14:textId="77777777" w:rsidTr="001240AE">
        <w:trPr>
          <w:trHeight w:val="737"/>
          <w:tblHeader/>
        </w:trPr>
        <w:tc>
          <w:tcPr>
            <w:tcW w:w="892" w:type="pct"/>
            <w:tcBorders>
              <w:top w:val="nil"/>
              <w:left w:val="single" w:sz="4" w:space="0" w:color="auto"/>
              <w:bottom w:val="single" w:sz="4" w:space="0" w:color="auto"/>
              <w:right w:val="single" w:sz="4" w:space="0" w:color="auto"/>
            </w:tcBorders>
            <w:shd w:val="clear" w:color="000000" w:fill="EBF1DE"/>
            <w:vAlign w:val="center"/>
            <w:hideMark/>
          </w:tcPr>
          <w:p w14:paraId="04E5ED32" w14:textId="7903D91E" w:rsidR="008B5A51" w:rsidRPr="008B5A51" w:rsidRDefault="008B5A51" w:rsidP="00066334">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Hrvatski naziv vrste / stanišnog tipa</w:t>
            </w:r>
          </w:p>
        </w:tc>
        <w:tc>
          <w:tcPr>
            <w:tcW w:w="566" w:type="pct"/>
            <w:tcBorders>
              <w:top w:val="nil"/>
              <w:left w:val="nil"/>
              <w:bottom w:val="single" w:sz="4" w:space="0" w:color="auto"/>
              <w:right w:val="single" w:sz="4" w:space="0" w:color="auto"/>
            </w:tcBorders>
            <w:shd w:val="clear" w:color="000000" w:fill="EBF1DE"/>
            <w:vAlign w:val="center"/>
            <w:hideMark/>
          </w:tcPr>
          <w:p w14:paraId="03C94B18" w14:textId="23AD5FCB" w:rsidR="008B5A51" w:rsidRPr="008B5A51" w:rsidRDefault="008B5A51" w:rsidP="00066334">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Znanstveni naziv vrste / šifra stanišnog tipa</w:t>
            </w:r>
          </w:p>
        </w:tc>
        <w:tc>
          <w:tcPr>
            <w:tcW w:w="1058" w:type="pct"/>
            <w:tcBorders>
              <w:top w:val="nil"/>
              <w:left w:val="nil"/>
              <w:bottom w:val="single" w:sz="4" w:space="0" w:color="auto"/>
              <w:right w:val="single" w:sz="4" w:space="0" w:color="auto"/>
            </w:tcBorders>
            <w:shd w:val="clear" w:color="000000" w:fill="EBF1DE"/>
            <w:vAlign w:val="center"/>
            <w:hideMark/>
          </w:tcPr>
          <w:p w14:paraId="5C528679" w14:textId="77777777" w:rsidR="008B5A51" w:rsidRPr="008B5A51" w:rsidRDefault="008B5A51" w:rsidP="00066334">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Cilj očuvanja</w:t>
            </w:r>
          </w:p>
        </w:tc>
        <w:tc>
          <w:tcPr>
            <w:tcW w:w="1358" w:type="pct"/>
            <w:tcBorders>
              <w:top w:val="nil"/>
              <w:left w:val="nil"/>
              <w:bottom w:val="single" w:sz="4" w:space="0" w:color="auto"/>
              <w:right w:val="single" w:sz="4" w:space="0" w:color="auto"/>
            </w:tcBorders>
            <w:shd w:val="clear" w:color="000000" w:fill="EBF1DE"/>
            <w:vAlign w:val="center"/>
            <w:hideMark/>
          </w:tcPr>
          <w:p w14:paraId="64FDB6FB" w14:textId="4D40A704" w:rsidR="008B5A51" w:rsidRPr="008B5A51" w:rsidRDefault="008B5A51" w:rsidP="00066334">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Mjere očuvanja</w:t>
            </w:r>
          </w:p>
        </w:tc>
        <w:tc>
          <w:tcPr>
            <w:tcW w:w="1126" w:type="pct"/>
            <w:tcBorders>
              <w:top w:val="nil"/>
              <w:left w:val="nil"/>
              <w:bottom w:val="single" w:sz="4" w:space="0" w:color="auto"/>
              <w:right w:val="single" w:sz="4" w:space="0" w:color="auto"/>
            </w:tcBorders>
            <w:shd w:val="clear" w:color="000000" w:fill="EBF1DE"/>
            <w:vAlign w:val="center"/>
            <w:hideMark/>
          </w:tcPr>
          <w:p w14:paraId="7461B204" w14:textId="77777777" w:rsidR="008B5A51" w:rsidRPr="008B5A51" w:rsidRDefault="008B5A51" w:rsidP="00066334">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Kod aktivnosti</w:t>
            </w:r>
          </w:p>
        </w:tc>
      </w:tr>
      <w:tr w:rsidR="008B5A51" w:rsidRPr="008B5A51" w14:paraId="2B4D56F0" w14:textId="77777777" w:rsidTr="00066334">
        <w:trPr>
          <w:trHeight w:val="600"/>
        </w:trPr>
        <w:tc>
          <w:tcPr>
            <w:tcW w:w="89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641059"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Pješčana dna trajno prekrivena morem</w:t>
            </w:r>
          </w:p>
        </w:tc>
        <w:tc>
          <w:tcPr>
            <w:tcW w:w="5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D3F30E"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1110</w:t>
            </w:r>
          </w:p>
        </w:tc>
        <w:tc>
          <w:tcPr>
            <w:tcW w:w="1058"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0E20604B"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Očuvano 10 ha postojeće površine stanišnog tipa</w:t>
            </w:r>
          </w:p>
        </w:tc>
        <w:tc>
          <w:tcPr>
            <w:tcW w:w="1358" w:type="pct"/>
            <w:tcBorders>
              <w:top w:val="single" w:sz="8" w:space="0" w:color="auto"/>
              <w:left w:val="nil"/>
              <w:bottom w:val="single" w:sz="4" w:space="0" w:color="auto"/>
              <w:right w:val="single" w:sz="8" w:space="0" w:color="auto"/>
            </w:tcBorders>
            <w:shd w:val="clear" w:color="auto" w:fill="auto"/>
            <w:vAlign w:val="center"/>
            <w:hideMark/>
          </w:tcPr>
          <w:p w14:paraId="0B1AC8A2"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Zabranjeno je korištenje ribolovnih alata koji oštećuju/uništavaju stanišni tip; </w:t>
            </w:r>
          </w:p>
        </w:tc>
        <w:tc>
          <w:tcPr>
            <w:tcW w:w="1126" w:type="pct"/>
            <w:tcBorders>
              <w:top w:val="nil"/>
              <w:left w:val="single" w:sz="4" w:space="0" w:color="auto"/>
              <w:bottom w:val="single" w:sz="4" w:space="0" w:color="auto"/>
              <w:right w:val="single" w:sz="4" w:space="0" w:color="auto"/>
            </w:tcBorders>
            <w:shd w:val="clear" w:color="auto" w:fill="auto"/>
            <w:vAlign w:val="center"/>
            <w:hideMark/>
          </w:tcPr>
          <w:p w14:paraId="1D8FA8D9"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AA18, AA19, AA20, AE3, AE5</w:t>
            </w:r>
          </w:p>
        </w:tc>
      </w:tr>
      <w:tr w:rsidR="008B5A51" w:rsidRPr="008B5A51" w14:paraId="16B1028A" w14:textId="77777777" w:rsidTr="00066334">
        <w:trPr>
          <w:trHeight w:val="300"/>
        </w:trPr>
        <w:tc>
          <w:tcPr>
            <w:tcW w:w="892" w:type="pct"/>
            <w:vMerge/>
            <w:tcBorders>
              <w:top w:val="single" w:sz="4" w:space="0" w:color="auto"/>
              <w:left w:val="single" w:sz="4" w:space="0" w:color="auto"/>
              <w:bottom w:val="single" w:sz="4" w:space="0" w:color="auto"/>
              <w:right w:val="single" w:sz="4" w:space="0" w:color="auto"/>
            </w:tcBorders>
            <w:vAlign w:val="center"/>
            <w:hideMark/>
          </w:tcPr>
          <w:p w14:paraId="510D0150"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single" w:sz="4" w:space="0" w:color="auto"/>
              <w:left w:val="single" w:sz="4" w:space="0" w:color="auto"/>
              <w:bottom w:val="single" w:sz="4" w:space="0" w:color="auto"/>
              <w:right w:val="single" w:sz="4" w:space="0" w:color="auto"/>
            </w:tcBorders>
            <w:vAlign w:val="center"/>
            <w:hideMark/>
          </w:tcPr>
          <w:p w14:paraId="7AF848E1"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single" w:sz="8" w:space="0" w:color="auto"/>
              <w:left w:val="single" w:sz="4" w:space="0" w:color="auto"/>
              <w:bottom w:val="single" w:sz="8" w:space="0" w:color="000000"/>
              <w:right w:val="single" w:sz="4" w:space="0" w:color="auto"/>
            </w:tcBorders>
            <w:vAlign w:val="center"/>
            <w:hideMark/>
          </w:tcPr>
          <w:p w14:paraId="2210D261"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8" w:space="0" w:color="auto"/>
            </w:tcBorders>
            <w:shd w:val="clear" w:color="auto" w:fill="auto"/>
            <w:vAlign w:val="center"/>
            <w:hideMark/>
          </w:tcPr>
          <w:p w14:paraId="7A63A9C7"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Zabranjeno je vađenje pijeska;</w:t>
            </w:r>
          </w:p>
        </w:tc>
        <w:tc>
          <w:tcPr>
            <w:tcW w:w="1126" w:type="pct"/>
            <w:tcBorders>
              <w:top w:val="nil"/>
              <w:left w:val="single" w:sz="4" w:space="0" w:color="auto"/>
              <w:bottom w:val="single" w:sz="4" w:space="0" w:color="auto"/>
              <w:right w:val="single" w:sz="4" w:space="0" w:color="auto"/>
            </w:tcBorders>
            <w:shd w:val="clear" w:color="auto" w:fill="auto"/>
            <w:vAlign w:val="center"/>
            <w:hideMark/>
          </w:tcPr>
          <w:p w14:paraId="5C752FA0"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AA13, AE2, AE3, AE4, AE5, AE10</w:t>
            </w:r>
          </w:p>
        </w:tc>
      </w:tr>
      <w:tr w:rsidR="008B5A51" w:rsidRPr="008B5A51" w14:paraId="5EE97F35" w14:textId="77777777" w:rsidTr="00066334">
        <w:trPr>
          <w:trHeight w:val="600"/>
        </w:trPr>
        <w:tc>
          <w:tcPr>
            <w:tcW w:w="892" w:type="pct"/>
            <w:vMerge/>
            <w:tcBorders>
              <w:top w:val="single" w:sz="4" w:space="0" w:color="auto"/>
              <w:left w:val="single" w:sz="4" w:space="0" w:color="auto"/>
              <w:bottom w:val="single" w:sz="4" w:space="0" w:color="auto"/>
              <w:right w:val="single" w:sz="4" w:space="0" w:color="auto"/>
            </w:tcBorders>
            <w:vAlign w:val="center"/>
            <w:hideMark/>
          </w:tcPr>
          <w:p w14:paraId="1FBB33D0"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single" w:sz="4" w:space="0" w:color="auto"/>
              <w:left w:val="single" w:sz="4" w:space="0" w:color="auto"/>
              <w:bottom w:val="single" w:sz="4" w:space="0" w:color="auto"/>
              <w:right w:val="single" w:sz="4" w:space="0" w:color="auto"/>
            </w:tcBorders>
            <w:vAlign w:val="center"/>
            <w:hideMark/>
          </w:tcPr>
          <w:p w14:paraId="6BBF7792"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single" w:sz="8" w:space="0" w:color="auto"/>
              <w:left w:val="single" w:sz="4" w:space="0" w:color="auto"/>
              <w:bottom w:val="single" w:sz="8" w:space="0" w:color="000000"/>
              <w:right w:val="single" w:sz="4" w:space="0" w:color="auto"/>
            </w:tcBorders>
            <w:vAlign w:val="center"/>
            <w:hideMark/>
          </w:tcPr>
          <w:p w14:paraId="2B5B010B"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8" w:space="0" w:color="auto"/>
            </w:tcBorders>
            <w:shd w:val="clear" w:color="auto" w:fill="auto"/>
            <w:vAlign w:val="center"/>
            <w:hideMark/>
          </w:tcPr>
          <w:p w14:paraId="5D43D724"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Ograničiti gradnju i nasipavanje na području rasprostranjenosti stanišnog tipa; </w:t>
            </w:r>
          </w:p>
        </w:tc>
        <w:tc>
          <w:tcPr>
            <w:tcW w:w="1126" w:type="pct"/>
            <w:tcBorders>
              <w:top w:val="nil"/>
              <w:left w:val="single" w:sz="4" w:space="0" w:color="auto"/>
              <w:bottom w:val="single" w:sz="4" w:space="0" w:color="auto"/>
              <w:right w:val="single" w:sz="4" w:space="0" w:color="auto"/>
            </w:tcBorders>
            <w:shd w:val="clear" w:color="auto" w:fill="auto"/>
            <w:vAlign w:val="center"/>
            <w:hideMark/>
          </w:tcPr>
          <w:p w14:paraId="0EA1593F"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AA13, AA17, AA21, AE2, AE3, AE4, AE5, AE10</w:t>
            </w:r>
          </w:p>
        </w:tc>
      </w:tr>
      <w:tr w:rsidR="008B5A51" w:rsidRPr="008B5A51" w14:paraId="4CE1DE3F" w14:textId="77777777" w:rsidTr="00066334">
        <w:trPr>
          <w:trHeight w:val="1200"/>
        </w:trPr>
        <w:tc>
          <w:tcPr>
            <w:tcW w:w="892" w:type="pct"/>
            <w:vMerge/>
            <w:tcBorders>
              <w:top w:val="single" w:sz="4" w:space="0" w:color="auto"/>
              <w:left w:val="single" w:sz="4" w:space="0" w:color="auto"/>
              <w:bottom w:val="single" w:sz="4" w:space="0" w:color="auto"/>
              <w:right w:val="single" w:sz="4" w:space="0" w:color="auto"/>
            </w:tcBorders>
            <w:vAlign w:val="center"/>
            <w:hideMark/>
          </w:tcPr>
          <w:p w14:paraId="3EC1EC5F"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single" w:sz="4" w:space="0" w:color="auto"/>
              <w:left w:val="single" w:sz="4" w:space="0" w:color="auto"/>
              <w:bottom w:val="single" w:sz="4" w:space="0" w:color="auto"/>
              <w:right w:val="single" w:sz="4" w:space="0" w:color="auto"/>
            </w:tcBorders>
            <w:vAlign w:val="center"/>
            <w:hideMark/>
          </w:tcPr>
          <w:p w14:paraId="3095C35E"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single" w:sz="8" w:space="0" w:color="auto"/>
              <w:left w:val="single" w:sz="4" w:space="0" w:color="auto"/>
              <w:bottom w:val="single" w:sz="8" w:space="0" w:color="000000"/>
              <w:right w:val="single" w:sz="4" w:space="0" w:color="auto"/>
            </w:tcBorders>
            <w:vAlign w:val="center"/>
            <w:hideMark/>
          </w:tcPr>
          <w:p w14:paraId="7C74B23B"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8" w:space="0" w:color="auto"/>
            </w:tcBorders>
            <w:shd w:val="clear" w:color="auto" w:fill="auto"/>
            <w:vAlign w:val="center"/>
            <w:hideMark/>
          </w:tcPr>
          <w:p w14:paraId="23E66D68"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Osigurati dovoljan broj ekološki prihvatljivih sidrišta te zabraniti sidrenje na području rasprostranjenosti stanišnog tipa izvan trajnih sidrišta;</w:t>
            </w:r>
          </w:p>
        </w:tc>
        <w:tc>
          <w:tcPr>
            <w:tcW w:w="1126" w:type="pct"/>
            <w:tcBorders>
              <w:top w:val="nil"/>
              <w:left w:val="single" w:sz="4" w:space="0" w:color="auto"/>
              <w:bottom w:val="single" w:sz="4" w:space="0" w:color="auto"/>
              <w:right w:val="single" w:sz="4" w:space="0" w:color="auto"/>
            </w:tcBorders>
            <w:shd w:val="clear" w:color="auto" w:fill="auto"/>
            <w:vAlign w:val="center"/>
            <w:hideMark/>
          </w:tcPr>
          <w:p w14:paraId="59FFFEE1"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AA9, AA10, AA11, AA12, AA13, AE2, AE3, AE4, AE5, AE10</w:t>
            </w:r>
          </w:p>
        </w:tc>
      </w:tr>
      <w:tr w:rsidR="008B5A51" w:rsidRPr="008B5A51" w14:paraId="68DD5F97" w14:textId="77777777" w:rsidTr="00066334">
        <w:trPr>
          <w:trHeight w:val="600"/>
        </w:trPr>
        <w:tc>
          <w:tcPr>
            <w:tcW w:w="892" w:type="pct"/>
            <w:vMerge/>
            <w:tcBorders>
              <w:top w:val="single" w:sz="4" w:space="0" w:color="auto"/>
              <w:left w:val="single" w:sz="4" w:space="0" w:color="auto"/>
              <w:bottom w:val="single" w:sz="4" w:space="0" w:color="auto"/>
              <w:right w:val="single" w:sz="4" w:space="0" w:color="auto"/>
            </w:tcBorders>
            <w:vAlign w:val="center"/>
            <w:hideMark/>
          </w:tcPr>
          <w:p w14:paraId="1017EEEE"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single" w:sz="4" w:space="0" w:color="auto"/>
              <w:left w:val="single" w:sz="4" w:space="0" w:color="auto"/>
              <w:bottom w:val="single" w:sz="4" w:space="0" w:color="auto"/>
              <w:right w:val="single" w:sz="4" w:space="0" w:color="auto"/>
            </w:tcBorders>
            <w:vAlign w:val="center"/>
            <w:hideMark/>
          </w:tcPr>
          <w:p w14:paraId="0135E45A"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single" w:sz="8" w:space="0" w:color="auto"/>
              <w:left w:val="single" w:sz="4" w:space="0" w:color="auto"/>
              <w:bottom w:val="single" w:sz="8" w:space="0" w:color="000000"/>
              <w:right w:val="single" w:sz="4" w:space="0" w:color="auto"/>
            </w:tcBorders>
            <w:vAlign w:val="center"/>
            <w:hideMark/>
          </w:tcPr>
          <w:p w14:paraId="0B85F38A"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8" w:space="0" w:color="auto"/>
            </w:tcBorders>
            <w:shd w:val="clear" w:color="auto" w:fill="auto"/>
            <w:vAlign w:val="center"/>
            <w:hideMark/>
          </w:tcPr>
          <w:p w14:paraId="2CDCBA5F"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Kontrolirati populacije invazivnih stranih vrsta te gdje je moguće provoditi iskorjenjivanje;</w:t>
            </w:r>
          </w:p>
        </w:tc>
        <w:tc>
          <w:tcPr>
            <w:tcW w:w="1126" w:type="pct"/>
            <w:tcBorders>
              <w:top w:val="nil"/>
              <w:left w:val="single" w:sz="4" w:space="0" w:color="auto"/>
              <w:bottom w:val="single" w:sz="4" w:space="0" w:color="auto"/>
              <w:right w:val="single" w:sz="4" w:space="0" w:color="auto"/>
            </w:tcBorders>
            <w:shd w:val="clear" w:color="auto" w:fill="auto"/>
            <w:vAlign w:val="center"/>
            <w:hideMark/>
          </w:tcPr>
          <w:p w14:paraId="2AE68732"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AA13, AE9</w:t>
            </w:r>
          </w:p>
        </w:tc>
      </w:tr>
      <w:tr w:rsidR="008B5A51" w:rsidRPr="008B5A51" w14:paraId="2887C800" w14:textId="77777777" w:rsidTr="00066334">
        <w:trPr>
          <w:trHeight w:val="615"/>
        </w:trPr>
        <w:tc>
          <w:tcPr>
            <w:tcW w:w="892" w:type="pct"/>
            <w:vMerge/>
            <w:tcBorders>
              <w:top w:val="single" w:sz="4" w:space="0" w:color="auto"/>
              <w:left w:val="single" w:sz="4" w:space="0" w:color="auto"/>
              <w:bottom w:val="single" w:sz="4" w:space="0" w:color="auto"/>
              <w:right w:val="single" w:sz="4" w:space="0" w:color="auto"/>
            </w:tcBorders>
            <w:vAlign w:val="center"/>
            <w:hideMark/>
          </w:tcPr>
          <w:p w14:paraId="0FA924EC"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single" w:sz="4" w:space="0" w:color="auto"/>
              <w:left w:val="single" w:sz="4" w:space="0" w:color="auto"/>
              <w:bottom w:val="single" w:sz="4" w:space="0" w:color="auto"/>
              <w:right w:val="single" w:sz="4" w:space="0" w:color="auto"/>
            </w:tcBorders>
            <w:vAlign w:val="center"/>
            <w:hideMark/>
          </w:tcPr>
          <w:p w14:paraId="66FA33AB"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single" w:sz="8" w:space="0" w:color="auto"/>
              <w:left w:val="single" w:sz="4" w:space="0" w:color="auto"/>
              <w:bottom w:val="single" w:sz="4" w:space="0" w:color="auto"/>
              <w:right w:val="single" w:sz="4" w:space="0" w:color="auto"/>
            </w:tcBorders>
            <w:vAlign w:val="center"/>
            <w:hideMark/>
          </w:tcPr>
          <w:p w14:paraId="279D2155"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8" w:space="0" w:color="auto"/>
            </w:tcBorders>
            <w:shd w:val="clear" w:color="auto" w:fill="auto"/>
            <w:vAlign w:val="center"/>
            <w:hideMark/>
          </w:tcPr>
          <w:p w14:paraId="5214772B"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Ograničiti broj posjetitelja (u istom trenutku) na području rasprostranjenosti stanišnog tipa;</w:t>
            </w:r>
          </w:p>
        </w:tc>
        <w:tc>
          <w:tcPr>
            <w:tcW w:w="1126" w:type="pct"/>
            <w:tcBorders>
              <w:top w:val="nil"/>
              <w:left w:val="single" w:sz="4" w:space="0" w:color="auto"/>
              <w:bottom w:val="single" w:sz="4" w:space="0" w:color="auto"/>
              <w:right w:val="single" w:sz="4" w:space="0" w:color="auto"/>
            </w:tcBorders>
            <w:shd w:val="clear" w:color="auto" w:fill="auto"/>
            <w:vAlign w:val="center"/>
            <w:hideMark/>
          </w:tcPr>
          <w:p w14:paraId="762C9CC9"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AE2, AE3, AE4, AE5, AE10</w:t>
            </w:r>
          </w:p>
        </w:tc>
      </w:tr>
      <w:tr w:rsidR="008B5A51" w:rsidRPr="008B5A51" w14:paraId="50ED8A93" w14:textId="77777777" w:rsidTr="00D50358">
        <w:trPr>
          <w:trHeight w:val="1200"/>
        </w:trPr>
        <w:tc>
          <w:tcPr>
            <w:tcW w:w="89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1080F0"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Naselja </w:t>
            </w:r>
            <w:proofErr w:type="spellStart"/>
            <w:r w:rsidRPr="008B5A51">
              <w:rPr>
                <w:rFonts w:eastAsia="Times New Roman" w:cstheme="minorHAnsi"/>
                <w:sz w:val="20"/>
                <w:szCs w:val="20"/>
                <w:lang w:eastAsia="hr-HR"/>
              </w:rPr>
              <w:t>posidonije</w:t>
            </w:r>
            <w:proofErr w:type="spellEnd"/>
            <w:r w:rsidRPr="008B5A51">
              <w:rPr>
                <w:rFonts w:eastAsia="Times New Roman" w:cstheme="minorHAnsi"/>
                <w:sz w:val="20"/>
                <w:szCs w:val="20"/>
                <w:lang w:eastAsia="hr-HR"/>
              </w:rPr>
              <w:t xml:space="preserve"> (</w:t>
            </w:r>
            <w:proofErr w:type="spellStart"/>
            <w:r w:rsidRPr="008B5A51">
              <w:rPr>
                <w:rFonts w:eastAsia="Times New Roman" w:cstheme="minorHAnsi"/>
                <w:i/>
                <w:iCs/>
                <w:sz w:val="20"/>
                <w:szCs w:val="20"/>
                <w:lang w:eastAsia="hr-HR"/>
              </w:rPr>
              <w:t>Posidonion</w:t>
            </w:r>
            <w:proofErr w:type="spellEnd"/>
            <w:r w:rsidRPr="008B5A51">
              <w:rPr>
                <w:rFonts w:eastAsia="Times New Roman" w:cstheme="minorHAnsi"/>
                <w:i/>
                <w:iCs/>
                <w:sz w:val="20"/>
                <w:szCs w:val="20"/>
                <w:lang w:eastAsia="hr-HR"/>
              </w:rPr>
              <w:t xml:space="preserve"> </w:t>
            </w:r>
            <w:proofErr w:type="spellStart"/>
            <w:r w:rsidRPr="008B5A51">
              <w:rPr>
                <w:rFonts w:eastAsia="Times New Roman" w:cstheme="minorHAnsi"/>
                <w:i/>
                <w:iCs/>
                <w:sz w:val="20"/>
                <w:szCs w:val="20"/>
                <w:lang w:eastAsia="hr-HR"/>
              </w:rPr>
              <w:t>oceanicae</w:t>
            </w:r>
            <w:proofErr w:type="spellEnd"/>
            <w:r w:rsidRPr="008B5A51">
              <w:rPr>
                <w:rFonts w:eastAsia="Times New Roman" w:cstheme="minorHAnsi"/>
                <w:sz w:val="20"/>
                <w:szCs w:val="20"/>
                <w:lang w:eastAsia="hr-HR"/>
              </w:rPr>
              <w:t>)</w:t>
            </w:r>
          </w:p>
        </w:tc>
        <w:tc>
          <w:tcPr>
            <w:tcW w:w="5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2F6855"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1120</w:t>
            </w:r>
          </w:p>
        </w:tc>
        <w:tc>
          <w:tcPr>
            <w:tcW w:w="10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C24325"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Očuvano 360 ha postojeće površine stanišnog tipa</w:t>
            </w:r>
          </w:p>
        </w:tc>
        <w:tc>
          <w:tcPr>
            <w:tcW w:w="13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96BA1C"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Osigurati dovoljan broj ekološki prihvatljivih sidrišta te zabraniti sidrenje na području rasprostranjenosti naselja </w:t>
            </w:r>
            <w:proofErr w:type="spellStart"/>
            <w:r w:rsidRPr="008B5A51">
              <w:rPr>
                <w:rFonts w:eastAsia="Times New Roman" w:cstheme="minorHAnsi"/>
                <w:sz w:val="20"/>
                <w:szCs w:val="20"/>
                <w:lang w:eastAsia="hr-HR"/>
              </w:rPr>
              <w:t>posidonije</w:t>
            </w:r>
            <w:proofErr w:type="spellEnd"/>
            <w:r w:rsidRPr="008B5A51">
              <w:rPr>
                <w:rFonts w:eastAsia="Times New Roman" w:cstheme="minorHAnsi"/>
                <w:sz w:val="20"/>
                <w:szCs w:val="20"/>
                <w:lang w:eastAsia="hr-HR"/>
              </w:rPr>
              <w:t xml:space="preserve"> izvan trajnih sidrišta;</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6E8B94"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AA9, AA10, AA11, AA12, AA13, AE2, AE3, AE4, AE5, AE10</w:t>
            </w:r>
          </w:p>
        </w:tc>
      </w:tr>
      <w:tr w:rsidR="008B5A51" w:rsidRPr="008B5A51" w14:paraId="7E35E591" w14:textId="77777777" w:rsidTr="00066334">
        <w:trPr>
          <w:trHeight w:val="600"/>
        </w:trPr>
        <w:tc>
          <w:tcPr>
            <w:tcW w:w="892" w:type="pct"/>
            <w:vMerge/>
            <w:tcBorders>
              <w:top w:val="single" w:sz="4" w:space="0" w:color="auto"/>
              <w:left w:val="single" w:sz="4" w:space="0" w:color="auto"/>
              <w:bottom w:val="single" w:sz="4" w:space="0" w:color="auto"/>
              <w:right w:val="single" w:sz="4" w:space="0" w:color="auto"/>
            </w:tcBorders>
            <w:vAlign w:val="center"/>
            <w:hideMark/>
          </w:tcPr>
          <w:p w14:paraId="43EA1320"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single" w:sz="4" w:space="0" w:color="auto"/>
              <w:left w:val="single" w:sz="4" w:space="0" w:color="auto"/>
              <w:bottom w:val="single" w:sz="4" w:space="0" w:color="auto"/>
              <w:right w:val="single" w:sz="4" w:space="0" w:color="auto"/>
            </w:tcBorders>
            <w:vAlign w:val="center"/>
            <w:hideMark/>
          </w:tcPr>
          <w:p w14:paraId="05EC97C8"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single" w:sz="4" w:space="0" w:color="auto"/>
              <w:left w:val="single" w:sz="4" w:space="0" w:color="auto"/>
              <w:bottom w:val="single" w:sz="8" w:space="0" w:color="000000"/>
              <w:right w:val="single" w:sz="4" w:space="0" w:color="auto"/>
            </w:tcBorders>
            <w:vAlign w:val="center"/>
            <w:hideMark/>
          </w:tcPr>
          <w:p w14:paraId="60878F5F"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single" w:sz="4" w:space="0" w:color="auto"/>
              <w:left w:val="nil"/>
              <w:bottom w:val="single" w:sz="4" w:space="0" w:color="auto"/>
              <w:right w:val="single" w:sz="8" w:space="0" w:color="auto"/>
            </w:tcBorders>
            <w:shd w:val="clear" w:color="auto" w:fill="auto"/>
            <w:vAlign w:val="center"/>
            <w:hideMark/>
          </w:tcPr>
          <w:p w14:paraId="4B9426CC"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Zabranjeno je korištenje ribolovnih alata koji oštećuju i uništavaju </w:t>
            </w:r>
            <w:proofErr w:type="spellStart"/>
            <w:r w:rsidRPr="008B5A51">
              <w:rPr>
                <w:rFonts w:eastAsia="Times New Roman" w:cstheme="minorHAnsi"/>
                <w:sz w:val="20"/>
                <w:szCs w:val="20"/>
                <w:lang w:eastAsia="hr-HR"/>
              </w:rPr>
              <w:t>posidoniju</w:t>
            </w:r>
            <w:proofErr w:type="spellEnd"/>
            <w:r w:rsidRPr="008B5A51">
              <w:rPr>
                <w:rFonts w:eastAsia="Times New Roman" w:cstheme="minorHAnsi"/>
                <w:sz w:val="20"/>
                <w:szCs w:val="20"/>
                <w:lang w:eastAsia="hr-HR"/>
              </w:rPr>
              <w:t xml:space="preserve">; </w:t>
            </w:r>
          </w:p>
        </w:tc>
        <w:tc>
          <w:tcPr>
            <w:tcW w:w="11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A1408C"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AA18, AA19, AA20, AE3, AE5, CA13</w:t>
            </w:r>
          </w:p>
        </w:tc>
      </w:tr>
      <w:tr w:rsidR="008B5A51" w:rsidRPr="008B5A51" w14:paraId="74DC8424" w14:textId="77777777" w:rsidTr="00066334">
        <w:trPr>
          <w:trHeight w:val="600"/>
        </w:trPr>
        <w:tc>
          <w:tcPr>
            <w:tcW w:w="892" w:type="pct"/>
            <w:vMerge/>
            <w:tcBorders>
              <w:top w:val="single" w:sz="4" w:space="0" w:color="auto"/>
              <w:left w:val="single" w:sz="4" w:space="0" w:color="auto"/>
              <w:bottom w:val="single" w:sz="4" w:space="0" w:color="auto"/>
              <w:right w:val="single" w:sz="4" w:space="0" w:color="auto"/>
            </w:tcBorders>
            <w:vAlign w:val="center"/>
            <w:hideMark/>
          </w:tcPr>
          <w:p w14:paraId="74B4DA0B"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single" w:sz="4" w:space="0" w:color="auto"/>
              <w:left w:val="single" w:sz="4" w:space="0" w:color="auto"/>
              <w:bottom w:val="single" w:sz="4" w:space="0" w:color="auto"/>
              <w:right w:val="single" w:sz="4" w:space="0" w:color="auto"/>
            </w:tcBorders>
            <w:vAlign w:val="center"/>
            <w:hideMark/>
          </w:tcPr>
          <w:p w14:paraId="591DC743"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8" w:space="0" w:color="000000"/>
              <w:right w:val="single" w:sz="4" w:space="0" w:color="auto"/>
            </w:tcBorders>
            <w:vAlign w:val="center"/>
            <w:hideMark/>
          </w:tcPr>
          <w:p w14:paraId="66724B80"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8" w:space="0" w:color="auto"/>
            </w:tcBorders>
            <w:shd w:val="clear" w:color="auto" w:fill="auto"/>
            <w:vAlign w:val="center"/>
            <w:hideMark/>
          </w:tcPr>
          <w:p w14:paraId="49C7587F"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Ograničiti gradnju i nasipavanja u more iznad naselja </w:t>
            </w:r>
            <w:proofErr w:type="spellStart"/>
            <w:r w:rsidRPr="008B5A51">
              <w:rPr>
                <w:rFonts w:eastAsia="Times New Roman" w:cstheme="minorHAnsi"/>
                <w:sz w:val="20"/>
                <w:szCs w:val="20"/>
                <w:lang w:eastAsia="hr-HR"/>
              </w:rPr>
              <w:t>posidonije</w:t>
            </w:r>
            <w:proofErr w:type="spellEnd"/>
            <w:r w:rsidRPr="008B5A51">
              <w:rPr>
                <w:rFonts w:eastAsia="Times New Roman" w:cstheme="minorHAnsi"/>
                <w:sz w:val="20"/>
                <w:szCs w:val="20"/>
                <w:lang w:eastAsia="hr-HR"/>
              </w:rPr>
              <w:t xml:space="preserve"> i u zoni utjecaja; </w:t>
            </w:r>
          </w:p>
        </w:tc>
        <w:tc>
          <w:tcPr>
            <w:tcW w:w="1126" w:type="pct"/>
            <w:tcBorders>
              <w:top w:val="nil"/>
              <w:left w:val="single" w:sz="4" w:space="0" w:color="auto"/>
              <w:bottom w:val="single" w:sz="4" w:space="0" w:color="auto"/>
              <w:right w:val="single" w:sz="4" w:space="0" w:color="auto"/>
            </w:tcBorders>
            <w:shd w:val="clear" w:color="auto" w:fill="auto"/>
            <w:vAlign w:val="center"/>
            <w:hideMark/>
          </w:tcPr>
          <w:p w14:paraId="7F9AE8A8"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AA13, AA17, AA21, AE2, AE3, AE4, AE5, AE10</w:t>
            </w:r>
          </w:p>
        </w:tc>
      </w:tr>
      <w:tr w:rsidR="008B5A51" w:rsidRPr="008B5A51" w14:paraId="3155F706" w14:textId="77777777" w:rsidTr="00066334">
        <w:trPr>
          <w:trHeight w:val="600"/>
        </w:trPr>
        <w:tc>
          <w:tcPr>
            <w:tcW w:w="892" w:type="pct"/>
            <w:vMerge/>
            <w:tcBorders>
              <w:top w:val="single" w:sz="4" w:space="0" w:color="auto"/>
              <w:left w:val="single" w:sz="4" w:space="0" w:color="auto"/>
              <w:bottom w:val="single" w:sz="4" w:space="0" w:color="auto"/>
              <w:right w:val="single" w:sz="4" w:space="0" w:color="auto"/>
            </w:tcBorders>
            <w:vAlign w:val="center"/>
            <w:hideMark/>
          </w:tcPr>
          <w:p w14:paraId="4AC656E2"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single" w:sz="4" w:space="0" w:color="auto"/>
              <w:left w:val="single" w:sz="4" w:space="0" w:color="auto"/>
              <w:bottom w:val="single" w:sz="4" w:space="0" w:color="auto"/>
              <w:right w:val="single" w:sz="4" w:space="0" w:color="auto"/>
            </w:tcBorders>
            <w:vAlign w:val="center"/>
            <w:hideMark/>
          </w:tcPr>
          <w:p w14:paraId="35FFF50B"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8" w:space="0" w:color="000000"/>
              <w:right w:val="single" w:sz="4" w:space="0" w:color="auto"/>
            </w:tcBorders>
            <w:vAlign w:val="center"/>
            <w:hideMark/>
          </w:tcPr>
          <w:p w14:paraId="376871C6"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8" w:space="0" w:color="auto"/>
            </w:tcBorders>
            <w:shd w:val="clear" w:color="auto" w:fill="auto"/>
            <w:vAlign w:val="center"/>
            <w:hideMark/>
          </w:tcPr>
          <w:p w14:paraId="3CE19D69"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Zabranjeno je obaranje sidra iznad naselja </w:t>
            </w:r>
            <w:proofErr w:type="spellStart"/>
            <w:r w:rsidRPr="008B5A51">
              <w:rPr>
                <w:rFonts w:eastAsia="Times New Roman" w:cstheme="minorHAnsi"/>
                <w:sz w:val="20"/>
                <w:szCs w:val="20"/>
                <w:lang w:eastAsia="hr-HR"/>
              </w:rPr>
              <w:t>posidonije</w:t>
            </w:r>
            <w:proofErr w:type="spellEnd"/>
            <w:r w:rsidRPr="008B5A51">
              <w:rPr>
                <w:rFonts w:eastAsia="Times New Roman" w:cstheme="minorHAnsi"/>
                <w:sz w:val="20"/>
                <w:szCs w:val="20"/>
                <w:lang w:eastAsia="hr-HR"/>
              </w:rPr>
              <w:t>;</w:t>
            </w:r>
          </w:p>
        </w:tc>
        <w:tc>
          <w:tcPr>
            <w:tcW w:w="1126" w:type="pct"/>
            <w:tcBorders>
              <w:top w:val="nil"/>
              <w:left w:val="single" w:sz="4" w:space="0" w:color="auto"/>
              <w:bottom w:val="single" w:sz="4" w:space="0" w:color="auto"/>
              <w:right w:val="single" w:sz="4" w:space="0" w:color="auto"/>
            </w:tcBorders>
            <w:shd w:val="clear" w:color="auto" w:fill="auto"/>
            <w:vAlign w:val="center"/>
            <w:hideMark/>
          </w:tcPr>
          <w:p w14:paraId="36608EE0"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AA13, AA17, AA21, AE2, AE3, AE4, AE5, AE10, BA16</w:t>
            </w:r>
          </w:p>
        </w:tc>
      </w:tr>
      <w:tr w:rsidR="008B5A51" w:rsidRPr="008B5A51" w14:paraId="70C2C19C" w14:textId="77777777" w:rsidTr="00066334">
        <w:trPr>
          <w:trHeight w:val="615"/>
        </w:trPr>
        <w:tc>
          <w:tcPr>
            <w:tcW w:w="892" w:type="pct"/>
            <w:vMerge/>
            <w:tcBorders>
              <w:top w:val="single" w:sz="4" w:space="0" w:color="auto"/>
              <w:left w:val="single" w:sz="4" w:space="0" w:color="auto"/>
              <w:bottom w:val="single" w:sz="4" w:space="0" w:color="auto"/>
              <w:right w:val="single" w:sz="4" w:space="0" w:color="auto"/>
            </w:tcBorders>
            <w:vAlign w:val="center"/>
            <w:hideMark/>
          </w:tcPr>
          <w:p w14:paraId="49F27E3E"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single" w:sz="4" w:space="0" w:color="auto"/>
              <w:left w:val="single" w:sz="4" w:space="0" w:color="auto"/>
              <w:bottom w:val="single" w:sz="4" w:space="0" w:color="auto"/>
              <w:right w:val="single" w:sz="4" w:space="0" w:color="auto"/>
            </w:tcBorders>
            <w:vAlign w:val="center"/>
            <w:hideMark/>
          </w:tcPr>
          <w:p w14:paraId="76E1DAED"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8" w:space="0" w:color="000000"/>
              <w:right w:val="single" w:sz="4" w:space="0" w:color="auto"/>
            </w:tcBorders>
            <w:vAlign w:val="center"/>
            <w:hideMark/>
          </w:tcPr>
          <w:p w14:paraId="51989E19"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8" w:space="0" w:color="auto"/>
              <w:right w:val="single" w:sz="8" w:space="0" w:color="auto"/>
            </w:tcBorders>
            <w:shd w:val="clear" w:color="auto" w:fill="auto"/>
            <w:vAlign w:val="center"/>
            <w:hideMark/>
          </w:tcPr>
          <w:p w14:paraId="66F6036A"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Kontrolirati populacije invazivnih stranih vrsta te gdje je moguće provoditi iskorjenjivanje;</w:t>
            </w:r>
          </w:p>
        </w:tc>
        <w:tc>
          <w:tcPr>
            <w:tcW w:w="1126" w:type="pct"/>
            <w:tcBorders>
              <w:top w:val="nil"/>
              <w:left w:val="single" w:sz="4" w:space="0" w:color="auto"/>
              <w:bottom w:val="single" w:sz="4" w:space="0" w:color="auto"/>
              <w:right w:val="single" w:sz="4" w:space="0" w:color="auto"/>
            </w:tcBorders>
            <w:shd w:val="clear" w:color="auto" w:fill="auto"/>
            <w:vAlign w:val="center"/>
            <w:hideMark/>
          </w:tcPr>
          <w:p w14:paraId="06EDEDA7"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AE9</w:t>
            </w:r>
          </w:p>
        </w:tc>
      </w:tr>
      <w:tr w:rsidR="008B5A51" w:rsidRPr="008B5A51" w14:paraId="2AFB22BD" w14:textId="77777777" w:rsidTr="00066334">
        <w:trPr>
          <w:trHeight w:val="615"/>
        </w:trPr>
        <w:tc>
          <w:tcPr>
            <w:tcW w:w="8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8A625F"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Velike plitke uvale i zaljevi </w:t>
            </w:r>
          </w:p>
        </w:tc>
        <w:tc>
          <w:tcPr>
            <w:tcW w:w="566" w:type="pct"/>
            <w:tcBorders>
              <w:top w:val="single" w:sz="4" w:space="0" w:color="auto"/>
              <w:left w:val="nil"/>
              <w:bottom w:val="single" w:sz="4" w:space="0" w:color="auto"/>
              <w:right w:val="single" w:sz="4" w:space="0" w:color="auto"/>
            </w:tcBorders>
            <w:shd w:val="clear" w:color="auto" w:fill="auto"/>
            <w:noWrap/>
            <w:vAlign w:val="center"/>
            <w:hideMark/>
          </w:tcPr>
          <w:p w14:paraId="29ECDB83"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1160</w:t>
            </w:r>
          </w:p>
        </w:tc>
        <w:tc>
          <w:tcPr>
            <w:tcW w:w="1058" w:type="pct"/>
            <w:tcBorders>
              <w:top w:val="nil"/>
              <w:left w:val="nil"/>
              <w:bottom w:val="single" w:sz="8" w:space="0" w:color="auto"/>
              <w:right w:val="single" w:sz="4" w:space="0" w:color="auto"/>
            </w:tcBorders>
            <w:shd w:val="clear" w:color="auto" w:fill="auto"/>
            <w:vAlign w:val="center"/>
            <w:hideMark/>
          </w:tcPr>
          <w:p w14:paraId="7EADF3F2"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Očuvano 24 ha postojeće površine stanišnog tipa</w:t>
            </w:r>
          </w:p>
        </w:tc>
        <w:tc>
          <w:tcPr>
            <w:tcW w:w="1358" w:type="pct"/>
            <w:tcBorders>
              <w:top w:val="nil"/>
              <w:left w:val="nil"/>
              <w:bottom w:val="single" w:sz="8" w:space="0" w:color="auto"/>
              <w:right w:val="single" w:sz="8" w:space="0" w:color="auto"/>
            </w:tcBorders>
            <w:shd w:val="clear" w:color="auto" w:fill="auto"/>
            <w:vAlign w:val="center"/>
            <w:hideMark/>
          </w:tcPr>
          <w:p w14:paraId="7274966E"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Zabranjeno je korištenje ribolovnih alata koji oštećuju/uništavaju stanišni tip; </w:t>
            </w:r>
          </w:p>
        </w:tc>
        <w:tc>
          <w:tcPr>
            <w:tcW w:w="1126" w:type="pct"/>
            <w:tcBorders>
              <w:top w:val="nil"/>
              <w:left w:val="single" w:sz="4" w:space="0" w:color="auto"/>
              <w:bottom w:val="single" w:sz="4" w:space="0" w:color="auto"/>
              <w:right w:val="single" w:sz="4" w:space="0" w:color="auto"/>
            </w:tcBorders>
            <w:shd w:val="clear" w:color="auto" w:fill="auto"/>
            <w:vAlign w:val="center"/>
            <w:hideMark/>
          </w:tcPr>
          <w:p w14:paraId="7DBBDC30"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AA18, AA19, AA20</w:t>
            </w:r>
          </w:p>
        </w:tc>
      </w:tr>
      <w:tr w:rsidR="008B5A51" w:rsidRPr="008B5A51" w14:paraId="7D241B26" w14:textId="77777777" w:rsidTr="00066334">
        <w:trPr>
          <w:trHeight w:val="600"/>
        </w:trPr>
        <w:tc>
          <w:tcPr>
            <w:tcW w:w="89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706587"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Grebeni</w:t>
            </w:r>
          </w:p>
        </w:tc>
        <w:tc>
          <w:tcPr>
            <w:tcW w:w="5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F3E714"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1170</w:t>
            </w:r>
          </w:p>
        </w:tc>
        <w:tc>
          <w:tcPr>
            <w:tcW w:w="1058" w:type="pct"/>
            <w:vMerge w:val="restart"/>
            <w:tcBorders>
              <w:top w:val="nil"/>
              <w:left w:val="single" w:sz="4" w:space="0" w:color="auto"/>
              <w:bottom w:val="single" w:sz="8" w:space="0" w:color="000000"/>
              <w:right w:val="single" w:sz="4" w:space="0" w:color="auto"/>
            </w:tcBorders>
            <w:shd w:val="clear" w:color="auto" w:fill="auto"/>
            <w:vAlign w:val="center"/>
            <w:hideMark/>
          </w:tcPr>
          <w:p w14:paraId="48F4A7A2"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Očuvano 90 ha postojeće površine stanišnog tipa </w:t>
            </w:r>
          </w:p>
        </w:tc>
        <w:tc>
          <w:tcPr>
            <w:tcW w:w="1358" w:type="pct"/>
            <w:tcBorders>
              <w:top w:val="nil"/>
              <w:left w:val="nil"/>
              <w:bottom w:val="single" w:sz="4" w:space="0" w:color="auto"/>
              <w:right w:val="single" w:sz="8" w:space="0" w:color="auto"/>
            </w:tcBorders>
            <w:shd w:val="clear" w:color="auto" w:fill="auto"/>
            <w:vAlign w:val="center"/>
            <w:hideMark/>
          </w:tcPr>
          <w:p w14:paraId="6CCFC29F"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Zabranjeno je korištenje ribolovnih alata koji oštećuju/uništavaju stanišni tip; </w:t>
            </w:r>
          </w:p>
        </w:tc>
        <w:tc>
          <w:tcPr>
            <w:tcW w:w="1126" w:type="pct"/>
            <w:tcBorders>
              <w:top w:val="nil"/>
              <w:left w:val="single" w:sz="4" w:space="0" w:color="auto"/>
              <w:bottom w:val="single" w:sz="4" w:space="0" w:color="auto"/>
              <w:right w:val="single" w:sz="4" w:space="0" w:color="auto"/>
            </w:tcBorders>
            <w:shd w:val="clear" w:color="auto" w:fill="auto"/>
            <w:vAlign w:val="center"/>
            <w:hideMark/>
          </w:tcPr>
          <w:p w14:paraId="796A469E"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AA18, AA19, AA20, AA23, AE3, AE5</w:t>
            </w:r>
          </w:p>
        </w:tc>
      </w:tr>
      <w:tr w:rsidR="008B5A51" w:rsidRPr="008B5A51" w14:paraId="399FC3D6" w14:textId="77777777" w:rsidTr="00066334">
        <w:trPr>
          <w:trHeight w:val="900"/>
        </w:trPr>
        <w:tc>
          <w:tcPr>
            <w:tcW w:w="892" w:type="pct"/>
            <w:vMerge/>
            <w:tcBorders>
              <w:top w:val="single" w:sz="4" w:space="0" w:color="auto"/>
              <w:left w:val="single" w:sz="4" w:space="0" w:color="auto"/>
              <w:bottom w:val="single" w:sz="4" w:space="0" w:color="auto"/>
              <w:right w:val="single" w:sz="4" w:space="0" w:color="auto"/>
            </w:tcBorders>
            <w:vAlign w:val="center"/>
            <w:hideMark/>
          </w:tcPr>
          <w:p w14:paraId="6D327577"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p>
        </w:tc>
        <w:tc>
          <w:tcPr>
            <w:tcW w:w="566" w:type="pct"/>
            <w:vMerge/>
            <w:tcBorders>
              <w:top w:val="single" w:sz="4" w:space="0" w:color="auto"/>
              <w:left w:val="single" w:sz="4" w:space="0" w:color="auto"/>
              <w:bottom w:val="single" w:sz="4" w:space="0" w:color="auto"/>
              <w:right w:val="single" w:sz="4" w:space="0" w:color="auto"/>
            </w:tcBorders>
            <w:vAlign w:val="center"/>
            <w:hideMark/>
          </w:tcPr>
          <w:p w14:paraId="43D14F64"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p>
        </w:tc>
        <w:tc>
          <w:tcPr>
            <w:tcW w:w="1058" w:type="pct"/>
            <w:vMerge/>
            <w:tcBorders>
              <w:top w:val="nil"/>
              <w:left w:val="single" w:sz="4" w:space="0" w:color="auto"/>
              <w:bottom w:val="single" w:sz="8" w:space="0" w:color="000000"/>
              <w:right w:val="single" w:sz="4" w:space="0" w:color="auto"/>
            </w:tcBorders>
            <w:vAlign w:val="center"/>
            <w:hideMark/>
          </w:tcPr>
          <w:p w14:paraId="4FDF7E3A"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8" w:space="0" w:color="auto"/>
            </w:tcBorders>
            <w:shd w:val="clear" w:color="auto" w:fill="auto"/>
            <w:vAlign w:val="center"/>
            <w:hideMark/>
          </w:tcPr>
          <w:p w14:paraId="4BFA5B2D"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Osigurati dovoljan broj ekološki prihvatljivih sidrišta te zabraniti sidrenje na području rasprostranjenosti grebena izvan trajnih sidrišta;</w:t>
            </w:r>
          </w:p>
        </w:tc>
        <w:tc>
          <w:tcPr>
            <w:tcW w:w="1126" w:type="pct"/>
            <w:tcBorders>
              <w:top w:val="nil"/>
              <w:left w:val="single" w:sz="4" w:space="0" w:color="auto"/>
              <w:bottom w:val="single" w:sz="4" w:space="0" w:color="auto"/>
              <w:right w:val="single" w:sz="4" w:space="0" w:color="auto"/>
            </w:tcBorders>
            <w:shd w:val="clear" w:color="auto" w:fill="auto"/>
            <w:vAlign w:val="center"/>
            <w:hideMark/>
          </w:tcPr>
          <w:p w14:paraId="5E889A99"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AA9, AA10, AA11, AA12, AA13, AA20, AE2, AE3, AE4, AE5, AE10</w:t>
            </w:r>
          </w:p>
        </w:tc>
      </w:tr>
      <w:tr w:rsidR="008B5A51" w:rsidRPr="008B5A51" w14:paraId="4C79F901" w14:textId="77777777" w:rsidTr="00066334">
        <w:trPr>
          <w:trHeight w:val="600"/>
        </w:trPr>
        <w:tc>
          <w:tcPr>
            <w:tcW w:w="892" w:type="pct"/>
            <w:vMerge/>
            <w:tcBorders>
              <w:top w:val="single" w:sz="4" w:space="0" w:color="auto"/>
              <w:left w:val="single" w:sz="4" w:space="0" w:color="auto"/>
              <w:bottom w:val="single" w:sz="4" w:space="0" w:color="auto"/>
              <w:right w:val="single" w:sz="4" w:space="0" w:color="auto"/>
            </w:tcBorders>
            <w:vAlign w:val="center"/>
            <w:hideMark/>
          </w:tcPr>
          <w:p w14:paraId="4128C3EE"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p>
        </w:tc>
        <w:tc>
          <w:tcPr>
            <w:tcW w:w="566" w:type="pct"/>
            <w:vMerge/>
            <w:tcBorders>
              <w:top w:val="single" w:sz="4" w:space="0" w:color="auto"/>
              <w:left w:val="single" w:sz="4" w:space="0" w:color="auto"/>
              <w:bottom w:val="single" w:sz="4" w:space="0" w:color="auto"/>
              <w:right w:val="single" w:sz="4" w:space="0" w:color="auto"/>
            </w:tcBorders>
            <w:vAlign w:val="center"/>
            <w:hideMark/>
          </w:tcPr>
          <w:p w14:paraId="53F15D79"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p>
        </w:tc>
        <w:tc>
          <w:tcPr>
            <w:tcW w:w="1058" w:type="pct"/>
            <w:vMerge/>
            <w:tcBorders>
              <w:top w:val="nil"/>
              <w:left w:val="single" w:sz="4" w:space="0" w:color="auto"/>
              <w:bottom w:val="single" w:sz="8" w:space="0" w:color="000000"/>
              <w:right w:val="single" w:sz="4" w:space="0" w:color="auto"/>
            </w:tcBorders>
            <w:vAlign w:val="center"/>
            <w:hideMark/>
          </w:tcPr>
          <w:p w14:paraId="6D9BC6E4"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8" w:space="0" w:color="auto"/>
            </w:tcBorders>
            <w:shd w:val="clear" w:color="auto" w:fill="auto"/>
            <w:vAlign w:val="center"/>
            <w:hideMark/>
          </w:tcPr>
          <w:p w14:paraId="0C2A142A"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Ograničiti gradnju i nasipavanje u more na području rasprostranjenosti stanišnog tipa;</w:t>
            </w:r>
          </w:p>
        </w:tc>
        <w:tc>
          <w:tcPr>
            <w:tcW w:w="1126" w:type="pct"/>
            <w:tcBorders>
              <w:top w:val="nil"/>
              <w:left w:val="single" w:sz="4" w:space="0" w:color="auto"/>
              <w:bottom w:val="single" w:sz="4" w:space="0" w:color="auto"/>
              <w:right w:val="single" w:sz="4" w:space="0" w:color="auto"/>
            </w:tcBorders>
            <w:shd w:val="clear" w:color="auto" w:fill="auto"/>
            <w:vAlign w:val="center"/>
            <w:hideMark/>
          </w:tcPr>
          <w:p w14:paraId="45544222"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AA13, AA17, AA21, AE2, AE3, AE4, AE5, AE10</w:t>
            </w:r>
          </w:p>
        </w:tc>
      </w:tr>
      <w:tr w:rsidR="008B5A51" w:rsidRPr="008B5A51" w14:paraId="2BF44372" w14:textId="77777777" w:rsidTr="00066334">
        <w:trPr>
          <w:trHeight w:val="1200"/>
        </w:trPr>
        <w:tc>
          <w:tcPr>
            <w:tcW w:w="892" w:type="pct"/>
            <w:vMerge/>
            <w:tcBorders>
              <w:top w:val="single" w:sz="4" w:space="0" w:color="auto"/>
              <w:left w:val="single" w:sz="4" w:space="0" w:color="auto"/>
              <w:bottom w:val="single" w:sz="4" w:space="0" w:color="auto"/>
              <w:right w:val="single" w:sz="4" w:space="0" w:color="auto"/>
            </w:tcBorders>
            <w:vAlign w:val="center"/>
            <w:hideMark/>
          </w:tcPr>
          <w:p w14:paraId="7E526F5B"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p>
        </w:tc>
        <w:tc>
          <w:tcPr>
            <w:tcW w:w="566" w:type="pct"/>
            <w:vMerge/>
            <w:tcBorders>
              <w:top w:val="single" w:sz="4" w:space="0" w:color="auto"/>
              <w:left w:val="single" w:sz="4" w:space="0" w:color="auto"/>
              <w:bottom w:val="single" w:sz="4" w:space="0" w:color="auto"/>
              <w:right w:val="single" w:sz="4" w:space="0" w:color="auto"/>
            </w:tcBorders>
            <w:vAlign w:val="center"/>
            <w:hideMark/>
          </w:tcPr>
          <w:p w14:paraId="3B86E7A7"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p>
        </w:tc>
        <w:tc>
          <w:tcPr>
            <w:tcW w:w="1058" w:type="pct"/>
            <w:vMerge/>
            <w:tcBorders>
              <w:top w:val="nil"/>
              <w:left w:val="single" w:sz="4" w:space="0" w:color="auto"/>
              <w:bottom w:val="single" w:sz="8" w:space="0" w:color="000000"/>
              <w:right w:val="single" w:sz="4" w:space="0" w:color="auto"/>
            </w:tcBorders>
            <w:vAlign w:val="center"/>
            <w:hideMark/>
          </w:tcPr>
          <w:p w14:paraId="4171B33B"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8" w:space="0" w:color="auto"/>
            </w:tcBorders>
            <w:shd w:val="clear" w:color="auto" w:fill="auto"/>
            <w:vAlign w:val="center"/>
            <w:hideMark/>
          </w:tcPr>
          <w:p w14:paraId="41F5B5CD"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Postaviti plutače za ronilačke aktivnosti unutar područja ekološke mreže korištenjem tehničko-tehnoloških rješenja ekoloških trajnih sidrišta adaptirana za grebene;</w:t>
            </w:r>
          </w:p>
        </w:tc>
        <w:tc>
          <w:tcPr>
            <w:tcW w:w="1126" w:type="pct"/>
            <w:tcBorders>
              <w:top w:val="nil"/>
              <w:left w:val="single" w:sz="4" w:space="0" w:color="auto"/>
              <w:bottom w:val="single" w:sz="4" w:space="0" w:color="auto"/>
              <w:right w:val="single" w:sz="4" w:space="0" w:color="auto"/>
            </w:tcBorders>
            <w:shd w:val="clear" w:color="auto" w:fill="auto"/>
            <w:vAlign w:val="center"/>
            <w:hideMark/>
          </w:tcPr>
          <w:p w14:paraId="0A4C4B5F"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AA9, AA11, AA12, AA22</w:t>
            </w:r>
          </w:p>
        </w:tc>
      </w:tr>
      <w:tr w:rsidR="008B5A51" w:rsidRPr="008B5A51" w14:paraId="236B191F" w14:textId="77777777" w:rsidTr="00066334">
        <w:trPr>
          <w:trHeight w:val="1200"/>
        </w:trPr>
        <w:tc>
          <w:tcPr>
            <w:tcW w:w="892" w:type="pct"/>
            <w:vMerge/>
            <w:tcBorders>
              <w:top w:val="single" w:sz="4" w:space="0" w:color="auto"/>
              <w:left w:val="single" w:sz="4" w:space="0" w:color="auto"/>
              <w:bottom w:val="single" w:sz="4" w:space="0" w:color="auto"/>
              <w:right w:val="single" w:sz="4" w:space="0" w:color="auto"/>
            </w:tcBorders>
            <w:vAlign w:val="center"/>
            <w:hideMark/>
          </w:tcPr>
          <w:p w14:paraId="54CC2E46"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p>
        </w:tc>
        <w:tc>
          <w:tcPr>
            <w:tcW w:w="566" w:type="pct"/>
            <w:vMerge/>
            <w:tcBorders>
              <w:top w:val="single" w:sz="4" w:space="0" w:color="auto"/>
              <w:left w:val="single" w:sz="4" w:space="0" w:color="auto"/>
              <w:bottom w:val="single" w:sz="4" w:space="0" w:color="auto"/>
              <w:right w:val="single" w:sz="4" w:space="0" w:color="auto"/>
            </w:tcBorders>
            <w:vAlign w:val="center"/>
            <w:hideMark/>
          </w:tcPr>
          <w:p w14:paraId="381826AC"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p>
        </w:tc>
        <w:tc>
          <w:tcPr>
            <w:tcW w:w="1058" w:type="pct"/>
            <w:vMerge/>
            <w:tcBorders>
              <w:top w:val="nil"/>
              <w:left w:val="single" w:sz="4" w:space="0" w:color="auto"/>
              <w:bottom w:val="single" w:sz="8" w:space="0" w:color="000000"/>
              <w:right w:val="single" w:sz="4" w:space="0" w:color="auto"/>
            </w:tcBorders>
            <w:vAlign w:val="center"/>
            <w:hideMark/>
          </w:tcPr>
          <w:p w14:paraId="119055E6"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8" w:space="0" w:color="auto"/>
            </w:tcBorders>
            <w:shd w:val="clear" w:color="auto" w:fill="auto"/>
            <w:vAlign w:val="center"/>
            <w:hideMark/>
          </w:tcPr>
          <w:p w14:paraId="693C21FB"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Odrediti prihvatni kapacitet za odvijanje ronilačkih aktivnosti unutar područja ekološke mreže te regulirati ronilačke aktivnosti sukladno utvrđenom prihvatnom kapacitetu;</w:t>
            </w:r>
          </w:p>
        </w:tc>
        <w:tc>
          <w:tcPr>
            <w:tcW w:w="1126" w:type="pct"/>
            <w:tcBorders>
              <w:top w:val="nil"/>
              <w:left w:val="single" w:sz="4" w:space="0" w:color="auto"/>
              <w:bottom w:val="single" w:sz="4" w:space="0" w:color="auto"/>
              <w:right w:val="single" w:sz="4" w:space="0" w:color="auto"/>
            </w:tcBorders>
            <w:shd w:val="clear" w:color="auto" w:fill="auto"/>
            <w:vAlign w:val="center"/>
            <w:hideMark/>
          </w:tcPr>
          <w:p w14:paraId="42F09AB0"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AA16, AA22, AE5</w:t>
            </w:r>
          </w:p>
        </w:tc>
      </w:tr>
      <w:tr w:rsidR="008B5A51" w:rsidRPr="008B5A51" w14:paraId="5015D7F6" w14:textId="77777777" w:rsidTr="00066334">
        <w:trPr>
          <w:trHeight w:val="600"/>
        </w:trPr>
        <w:tc>
          <w:tcPr>
            <w:tcW w:w="892" w:type="pct"/>
            <w:vMerge/>
            <w:tcBorders>
              <w:top w:val="single" w:sz="4" w:space="0" w:color="auto"/>
              <w:left w:val="single" w:sz="4" w:space="0" w:color="auto"/>
              <w:bottom w:val="single" w:sz="4" w:space="0" w:color="auto"/>
              <w:right w:val="single" w:sz="4" w:space="0" w:color="auto"/>
            </w:tcBorders>
            <w:vAlign w:val="center"/>
            <w:hideMark/>
          </w:tcPr>
          <w:p w14:paraId="5EAF832A"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p>
        </w:tc>
        <w:tc>
          <w:tcPr>
            <w:tcW w:w="566" w:type="pct"/>
            <w:vMerge/>
            <w:tcBorders>
              <w:top w:val="single" w:sz="4" w:space="0" w:color="auto"/>
              <w:left w:val="single" w:sz="4" w:space="0" w:color="auto"/>
              <w:bottom w:val="single" w:sz="4" w:space="0" w:color="auto"/>
              <w:right w:val="single" w:sz="4" w:space="0" w:color="auto"/>
            </w:tcBorders>
            <w:vAlign w:val="center"/>
            <w:hideMark/>
          </w:tcPr>
          <w:p w14:paraId="0E47D859"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p>
        </w:tc>
        <w:tc>
          <w:tcPr>
            <w:tcW w:w="1058" w:type="pct"/>
            <w:vMerge/>
            <w:tcBorders>
              <w:top w:val="nil"/>
              <w:left w:val="single" w:sz="4" w:space="0" w:color="auto"/>
              <w:bottom w:val="single" w:sz="8" w:space="0" w:color="000000"/>
              <w:right w:val="single" w:sz="4" w:space="0" w:color="auto"/>
            </w:tcBorders>
            <w:vAlign w:val="center"/>
            <w:hideMark/>
          </w:tcPr>
          <w:p w14:paraId="75438BFF"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8" w:space="0" w:color="auto"/>
            </w:tcBorders>
            <w:shd w:val="clear" w:color="auto" w:fill="auto"/>
            <w:vAlign w:val="center"/>
            <w:hideMark/>
          </w:tcPr>
          <w:p w14:paraId="3B5EA249"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Ograničiti broj posjetitelja (u istom trenutku) na području rasprostranjenosti stanišnog tipa;</w:t>
            </w:r>
          </w:p>
        </w:tc>
        <w:tc>
          <w:tcPr>
            <w:tcW w:w="1126" w:type="pct"/>
            <w:tcBorders>
              <w:top w:val="nil"/>
              <w:left w:val="single" w:sz="4" w:space="0" w:color="auto"/>
              <w:bottom w:val="single" w:sz="4" w:space="0" w:color="auto"/>
              <w:right w:val="single" w:sz="4" w:space="0" w:color="auto"/>
            </w:tcBorders>
            <w:shd w:val="clear" w:color="auto" w:fill="auto"/>
            <w:vAlign w:val="center"/>
            <w:hideMark/>
          </w:tcPr>
          <w:p w14:paraId="38848CAF"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AA22, AE2, AE3, AE4, AE5, AE10</w:t>
            </w:r>
          </w:p>
        </w:tc>
      </w:tr>
      <w:tr w:rsidR="008B5A51" w:rsidRPr="008B5A51" w14:paraId="2E309941" w14:textId="77777777" w:rsidTr="00066334">
        <w:trPr>
          <w:trHeight w:val="615"/>
        </w:trPr>
        <w:tc>
          <w:tcPr>
            <w:tcW w:w="892" w:type="pct"/>
            <w:vMerge/>
            <w:tcBorders>
              <w:top w:val="single" w:sz="4" w:space="0" w:color="auto"/>
              <w:left w:val="single" w:sz="4" w:space="0" w:color="auto"/>
              <w:bottom w:val="single" w:sz="4" w:space="0" w:color="auto"/>
              <w:right w:val="single" w:sz="4" w:space="0" w:color="auto"/>
            </w:tcBorders>
            <w:vAlign w:val="center"/>
            <w:hideMark/>
          </w:tcPr>
          <w:p w14:paraId="710ACFA8"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p>
        </w:tc>
        <w:tc>
          <w:tcPr>
            <w:tcW w:w="566" w:type="pct"/>
            <w:vMerge/>
            <w:tcBorders>
              <w:top w:val="single" w:sz="4" w:space="0" w:color="auto"/>
              <w:left w:val="single" w:sz="4" w:space="0" w:color="auto"/>
              <w:bottom w:val="single" w:sz="4" w:space="0" w:color="auto"/>
              <w:right w:val="single" w:sz="4" w:space="0" w:color="auto"/>
            </w:tcBorders>
            <w:vAlign w:val="center"/>
            <w:hideMark/>
          </w:tcPr>
          <w:p w14:paraId="46CD5153"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p>
        </w:tc>
        <w:tc>
          <w:tcPr>
            <w:tcW w:w="1058" w:type="pct"/>
            <w:vMerge/>
            <w:tcBorders>
              <w:top w:val="nil"/>
              <w:left w:val="single" w:sz="4" w:space="0" w:color="auto"/>
              <w:bottom w:val="single" w:sz="8" w:space="0" w:color="000000"/>
              <w:right w:val="single" w:sz="4" w:space="0" w:color="auto"/>
            </w:tcBorders>
            <w:vAlign w:val="center"/>
            <w:hideMark/>
          </w:tcPr>
          <w:p w14:paraId="4DB5A934"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8" w:space="0" w:color="auto"/>
              <w:right w:val="single" w:sz="8" w:space="0" w:color="auto"/>
            </w:tcBorders>
            <w:shd w:val="clear" w:color="auto" w:fill="auto"/>
            <w:vAlign w:val="center"/>
            <w:hideMark/>
          </w:tcPr>
          <w:p w14:paraId="4D2917BE"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Kontrolirati populacije invazivnih stranih vrsta te gdje je moguće provoditi iskorjenjivanje;</w:t>
            </w:r>
          </w:p>
        </w:tc>
        <w:tc>
          <w:tcPr>
            <w:tcW w:w="1126" w:type="pct"/>
            <w:tcBorders>
              <w:top w:val="nil"/>
              <w:left w:val="single" w:sz="4" w:space="0" w:color="auto"/>
              <w:bottom w:val="single" w:sz="4" w:space="0" w:color="auto"/>
              <w:right w:val="single" w:sz="4" w:space="0" w:color="auto"/>
            </w:tcBorders>
            <w:shd w:val="clear" w:color="auto" w:fill="auto"/>
            <w:vAlign w:val="center"/>
            <w:hideMark/>
          </w:tcPr>
          <w:p w14:paraId="3C80A46C"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AE9</w:t>
            </w:r>
          </w:p>
        </w:tc>
      </w:tr>
      <w:tr w:rsidR="008B5A51" w:rsidRPr="008B5A51" w14:paraId="67EE8739" w14:textId="77777777" w:rsidTr="00066334">
        <w:trPr>
          <w:trHeight w:val="900"/>
        </w:trPr>
        <w:tc>
          <w:tcPr>
            <w:tcW w:w="89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741A2C"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Preplavljene ili dijelom preplavljene morske špilje</w:t>
            </w:r>
          </w:p>
        </w:tc>
        <w:tc>
          <w:tcPr>
            <w:tcW w:w="5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1CCF5F"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8330</w:t>
            </w:r>
          </w:p>
        </w:tc>
        <w:tc>
          <w:tcPr>
            <w:tcW w:w="1058" w:type="pct"/>
            <w:vMerge w:val="restart"/>
            <w:tcBorders>
              <w:top w:val="nil"/>
              <w:left w:val="single" w:sz="4" w:space="0" w:color="auto"/>
              <w:bottom w:val="single" w:sz="8" w:space="0" w:color="000000"/>
              <w:right w:val="single" w:sz="4" w:space="0" w:color="auto"/>
            </w:tcBorders>
            <w:shd w:val="clear" w:color="auto" w:fill="auto"/>
            <w:vAlign w:val="center"/>
            <w:hideMark/>
          </w:tcPr>
          <w:p w14:paraId="6A4C2AA1"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Očuvana morska špilja</w:t>
            </w:r>
          </w:p>
        </w:tc>
        <w:tc>
          <w:tcPr>
            <w:tcW w:w="1358" w:type="pct"/>
            <w:tcBorders>
              <w:top w:val="nil"/>
              <w:left w:val="nil"/>
              <w:bottom w:val="single" w:sz="4" w:space="0" w:color="auto"/>
              <w:right w:val="single" w:sz="8" w:space="0" w:color="auto"/>
            </w:tcBorders>
            <w:shd w:val="clear" w:color="auto" w:fill="auto"/>
            <w:vAlign w:val="center"/>
            <w:hideMark/>
          </w:tcPr>
          <w:p w14:paraId="070C4865"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Očuvati povoljne stanišne uvjete u speleološkim objektima</w:t>
            </w:r>
            <w:r w:rsidRPr="008B5A51">
              <w:rPr>
                <w:rFonts w:eastAsia="Times New Roman" w:cstheme="minorHAnsi"/>
                <w:color w:val="FF0000"/>
                <w:sz w:val="20"/>
                <w:szCs w:val="20"/>
                <w:lang w:eastAsia="hr-HR"/>
              </w:rPr>
              <w:t xml:space="preserve">  </w:t>
            </w:r>
            <w:r w:rsidRPr="008B5A51">
              <w:rPr>
                <w:rFonts w:eastAsia="Times New Roman" w:cstheme="minorHAnsi"/>
                <w:sz w:val="20"/>
                <w:szCs w:val="20"/>
                <w:lang w:eastAsia="hr-HR"/>
              </w:rPr>
              <w:t>održavanjem povoljnih fizikalno-kemijskih obilježja i kvalitete vode;</w:t>
            </w:r>
          </w:p>
        </w:tc>
        <w:tc>
          <w:tcPr>
            <w:tcW w:w="1126" w:type="pct"/>
            <w:tcBorders>
              <w:top w:val="nil"/>
              <w:left w:val="single" w:sz="4" w:space="0" w:color="auto"/>
              <w:bottom w:val="single" w:sz="4" w:space="0" w:color="auto"/>
              <w:right w:val="single" w:sz="4" w:space="0" w:color="auto"/>
            </w:tcBorders>
            <w:shd w:val="clear" w:color="auto" w:fill="auto"/>
            <w:vAlign w:val="center"/>
            <w:hideMark/>
          </w:tcPr>
          <w:p w14:paraId="7D41FF5D"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AA7, AA8, AE2, AE3, AE4, AE5, AE10</w:t>
            </w:r>
          </w:p>
        </w:tc>
      </w:tr>
      <w:tr w:rsidR="008B5A51" w:rsidRPr="008B5A51" w14:paraId="3810A085" w14:textId="77777777" w:rsidTr="00066334">
        <w:trPr>
          <w:trHeight w:val="615"/>
        </w:trPr>
        <w:tc>
          <w:tcPr>
            <w:tcW w:w="892" w:type="pct"/>
            <w:vMerge/>
            <w:tcBorders>
              <w:top w:val="single" w:sz="4" w:space="0" w:color="auto"/>
              <w:left w:val="single" w:sz="4" w:space="0" w:color="auto"/>
              <w:bottom w:val="single" w:sz="4" w:space="0" w:color="auto"/>
              <w:right w:val="single" w:sz="4" w:space="0" w:color="auto"/>
            </w:tcBorders>
            <w:vAlign w:val="center"/>
            <w:hideMark/>
          </w:tcPr>
          <w:p w14:paraId="44C67A09"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p>
        </w:tc>
        <w:tc>
          <w:tcPr>
            <w:tcW w:w="566" w:type="pct"/>
            <w:vMerge/>
            <w:tcBorders>
              <w:top w:val="single" w:sz="4" w:space="0" w:color="auto"/>
              <w:left w:val="single" w:sz="4" w:space="0" w:color="auto"/>
              <w:bottom w:val="single" w:sz="4" w:space="0" w:color="auto"/>
              <w:right w:val="single" w:sz="4" w:space="0" w:color="auto"/>
            </w:tcBorders>
            <w:vAlign w:val="center"/>
            <w:hideMark/>
          </w:tcPr>
          <w:p w14:paraId="0D448D6E"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8" w:space="0" w:color="000000"/>
              <w:right w:val="single" w:sz="4" w:space="0" w:color="auto"/>
            </w:tcBorders>
            <w:vAlign w:val="center"/>
            <w:hideMark/>
          </w:tcPr>
          <w:p w14:paraId="19F2667E"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8" w:space="0" w:color="auto"/>
              <w:right w:val="single" w:sz="8" w:space="0" w:color="auto"/>
            </w:tcBorders>
            <w:shd w:val="clear" w:color="auto" w:fill="auto"/>
            <w:vAlign w:val="center"/>
            <w:hideMark/>
          </w:tcPr>
          <w:p w14:paraId="0352A5BA"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Regulirati turističko posjećivanje/ronjenje u špiljama;</w:t>
            </w:r>
          </w:p>
        </w:tc>
        <w:tc>
          <w:tcPr>
            <w:tcW w:w="1126" w:type="pct"/>
            <w:tcBorders>
              <w:top w:val="nil"/>
              <w:left w:val="single" w:sz="4" w:space="0" w:color="auto"/>
              <w:bottom w:val="single" w:sz="4" w:space="0" w:color="auto"/>
              <w:right w:val="single" w:sz="4" w:space="0" w:color="auto"/>
            </w:tcBorders>
            <w:shd w:val="clear" w:color="auto" w:fill="auto"/>
            <w:vAlign w:val="center"/>
            <w:hideMark/>
          </w:tcPr>
          <w:p w14:paraId="14AC7BA8"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AA16</w:t>
            </w:r>
          </w:p>
        </w:tc>
      </w:tr>
      <w:tr w:rsidR="008B5A51" w:rsidRPr="008B5A51" w14:paraId="28300560" w14:textId="77777777" w:rsidTr="00066334">
        <w:trPr>
          <w:trHeight w:val="840"/>
        </w:trPr>
        <w:tc>
          <w:tcPr>
            <w:tcW w:w="8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EAD98B"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w:t>
            </w:r>
          </w:p>
        </w:tc>
        <w:tc>
          <w:tcPr>
            <w:tcW w:w="566" w:type="pct"/>
            <w:tcBorders>
              <w:top w:val="single" w:sz="4" w:space="0" w:color="auto"/>
              <w:left w:val="nil"/>
              <w:bottom w:val="single" w:sz="4" w:space="0" w:color="auto"/>
              <w:right w:val="single" w:sz="4" w:space="0" w:color="auto"/>
            </w:tcBorders>
            <w:shd w:val="clear" w:color="auto" w:fill="auto"/>
            <w:vAlign w:val="center"/>
            <w:hideMark/>
          </w:tcPr>
          <w:p w14:paraId="7CA8916B"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w:t>
            </w:r>
          </w:p>
        </w:tc>
        <w:tc>
          <w:tcPr>
            <w:tcW w:w="1058" w:type="pct"/>
            <w:tcBorders>
              <w:top w:val="nil"/>
              <w:left w:val="nil"/>
              <w:bottom w:val="single" w:sz="4" w:space="0" w:color="auto"/>
              <w:right w:val="single" w:sz="4" w:space="0" w:color="auto"/>
            </w:tcBorders>
            <w:shd w:val="clear" w:color="auto" w:fill="auto"/>
            <w:vAlign w:val="center"/>
            <w:hideMark/>
          </w:tcPr>
          <w:p w14:paraId="69DFB3AC"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w:t>
            </w:r>
          </w:p>
        </w:tc>
        <w:tc>
          <w:tcPr>
            <w:tcW w:w="1358" w:type="pct"/>
            <w:tcBorders>
              <w:top w:val="single" w:sz="4" w:space="0" w:color="auto"/>
              <w:left w:val="nil"/>
              <w:bottom w:val="single" w:sz="4" w:space="0" w:color="auto"/>
              <w:right w:val="single" w:sz="4" w:space="0" w:color="auto"/>
            </w:tcBorders>
            <w:shd w:val="clear" w:color="000000" w:fill="FFFFFF"/>
            <w:vAlign w:val="center"/>
            <w:hideMark/>
          </w:tcPr>
          <w:p w14:paraId="45FCCCCA"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OSTALE AKTIVNOSTI KOJE DOPRINOSE POSTIZANJU CILJEVA OČUVANJA PODRUČJA:</w:t>
            </w:r>
          </w:p>
        </w:tc>
        <w:tc>
          <w:tcPr>
            <w:tcW w:w="1126" w:type="pct"/>
            <w:tcBorders>
              <w:top w:val="nil"/>
              <w:left w:val="nil"/>
              <w:bottom w:val="single" w:sz="4" w:space="0" w:color="auto"/>
              <w:right w:val="single" w:sz="4" w:space="0" w:color="auto"/>
            </w:tcBorders>
            <w:shd w:val="clear" w:color="auto" w:fill="auto"/>
            <w:vAlign w:val="center"/>
            <w:hideMark/>
          </w:tcPr>
          <w:p w14:paraId="0E492C2A"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 xml:space="preserve">AA1, AA2, AA3, AA4, AA5, AA24, AE6, AE7, AE8, AE11, BA1 - BA12, BA14, </w:t>
            </w:r>
            <w:r w:rsidRPr="008B5A51">
              <w:rPr>
                <w:rFonts w:eastAsia="Times New Roman" w:cstheme="minorHAnsi"/>
                <w:color w:val="000000"/>
                <w:sz w:val="20"/>
                <w:szCs w:val="20"/>
                <w:lang w:eastAsia="hr-HR"/>
              </w:rPr>
              <w:lastRenderedPageBreak/>
              <w:t>BA15, CA1 - CA12, CA15, CA16, CB1 - CB3</w:t>
            </w:r>
          </w:p>
        </w:tc>
      </w:tr>
    </w:tbl>
    <w:p w14:paraId="44542E1A" w14:textId="77777777" w:rsidR="00066334" w:rsidRDefault="00066334" w:rsidP="00717FC5">
      <w:pPr>
        <w:spacing w:before="0" w:after="0"/>
      </w:pPr>
    </w:p>
    <w:tbl>
      <w:tblPr>
        <w:tblW w:w="5000" w:type="pct"/>
        <w:tblLook w:val="04A0" w:firstRow="1" w:lastRow="0" w:firstColumn="1" w:lastColumn="0" w:noHBand="0" w:noVBand="1"/>
      </w:tblPr>
      <w:tblGrid>
        <w:gridCol w:w="2622"/>
        <w:gridCol w:w="1664"/>
        <w:gridCol w:w="3111"/>
        <w:gridCol w:w="3993"/>
        <w:gridCol w:w="3311"/>
      </w:tblGrid>
      <w:tr w:rsidR="008B5A51" w:rsidRPr="008B5A51" w14:paraId="38EFF2F5" w14:textId="77777777" w:rsidTr="00066334">
        <w:trPr>
          <w:trHeight w:val="300"/>
          <w:tblHeader/>
        </w:trPr>
        <w:tc>
          <w:tcPr>
            <w:tcW w:w="5000" w:type="pct"/>
            <w:gridSpan w:val="5"/>
            <w:tcBorders>
              <w:top w:val="single" w:sz="4" w:space="0" w:color="auto"/>
              <w:left w:val="single" w:sz="4" w:space="0" w:color="auto"/>
              <w:bottom w:val="single" w:sz="4" w:space="0" w:color="auto"/>
              <w:right w:val="single" w:sz="4" w:space="0" w:color="auto"/>
            </w:tcBorders>
            <w:shd w:val="clear" w:color="000000" w:fill="D8E4BC"/>
            <w:vAlign w:val="bottom"/>
            <w:hideMark/>
          </w:tcPr>
          <w:p w14:paraId="554AFD9A"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Identifikacijski broj područja:  HR3000135</w:t>
            </w:r>
          </w:p>
        </w:tc>
      </w:tr>
      <w:tr w:rsidR="008B5A51" w:rsidRPr="008B5A51" w14:paraId="40191C94" w14:textId="77777777" w:rsidTr="00066334">
        <w:trPr>
          <w:trHeight w:val="300"/>
          <w:tblHeader/>
        </w:trPr>
        <w:tc>
          <w:tcPr>
            <w:tcW w:w="5000" w:type="pct"/>
            <w:gridSpan w:val="5"/>
            <w:tcBorders>
              <w:top w:val="single" w:sz="4" w:space="0" w:color="auto"/>
              <w:left w:val="single" w:sz="4" w:space="0" w:color="auto"/>
              <w:bottom w:val="single" w:sz="4" w:space="0" w:color="auto"/>
              <w:right w:val="single" w:sz="4" w:space="0" w:color="auto"/>
            </w:tcBorders>
            <w:shd w:val="clear" w:color="000000" w:fill="D8E4BC"/>
            <w:vAlign w:val="bottom"/>
            <w:hideMark/>
          </w:tcPr>
          <w:p w14:paraId="68487E10"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 xml:space="preserve">Naziv područja: Otok Hvar - od Uvale </w:t>
            </w:r>
            <w:proofErr w:type="spellStart"/>
            <w:r w:rsidRPr="008B5A51">
              <w:rPr>
                <w:rFonts w:eastAsia="Times New Roman" w:cstheme="minorHAnsi"/>
                <w:color w:val="000000"/>
                <w:sz w:val="20"/>
                <w:szCs w:val="20"/>
                <w:lang w:eastAsia="hr-HR"/>
              </w:rPr>
              <w:t>Dubovica</w:t>
            </w:r>
            <w:proofErr w:type="spellEnd"/>
            <w:r w:rsidRPr="008B5A51">
              <w:rPr>
                <w:rFonts w:eastAsia="Times New Roman" w:cstheme="minorHAnsi"/>
                <w:color w:val="000000"/>
                <w:sz w:val="20"/>
                <w:szCs w:val="20"/>
                <w:lang w:eastAsia="hr-HR"/>
              </w:rPr>
              <w:t xml:space="preserve"> do rta Nedjelja</w:t>
            </w:r>
          </w:p>
        </w:tc>
      </w:tr>
      <w:tr w:rsidR="008B5A51" w:rsidRPr="008B5A51" w14:paraId="41F9C899" w14:textId="77777777" w:rsidTr="001240AE">
        <w:trPr>
          <w:trHeight w:val="737"/>
          <w:tblHeader/>
        </w:trPr>
        <w:tc>
          <w:tcPr>
            <w:tcW w:w="892" w:type="pct"/>
            <w:tcBorders>
              <w:top w:val="nil"/>
              <w:left w:val="single" w:sz="4" w:space="0" w:color="auto"/>
              <w:bottom w:val="single" w:sz="4" w:space="0" w:color="auto"/>
              <w:right w:val="single" w:sz="4" w:space="0" w:color="auto"/>
            </w:tcBorders>
            <w:shd w:val="clear" w:color="000000" w:fill="EBF1DE"/>
            <w:vAlign w:val="center"/>
            <w:hideMark/>
          </w:tcPr>
          <w:p w14:paraId="1E6A41C5" w14:textId="6C7979A1" w:rsidR="008B5A51" w:rsidRPr="008B5A51" w:rsidRDefault="008B5A51" w:rsidP="00066334">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Hrvatski naziv vrste / stanišnog tipa</w:t>
            </w:r>
          </w:p>
        </w:tc>
        <w:tc>
          <w:tcPr>
            <w:tcW w:w="566" w:type="pct"/>
            <w:tcBorders>
              <w:top w:val="nil"/>
              <w:left w:val="nil"/>
              <w:bottom w:val="single" w:sz="4" w:space="0" w:color="auto"/>
              <w:right w:val="single" w:sz="4" w:space="0" w:color="auto"/>
            </w:tcBorders>
            <w:shd w:val="clear" w:color="000000" w:fill="EBF1DE"/>
            <w:vAlign w:val="center"/>
            <w:hideMark/>
          </w:tcPr>
          <w:p w14:paraId="6D69DA89" w14:textId="0B3BFBB2" w:rsidR="008B5A51" w:rsidRPr="008B5A51" w:rsidRDefault="008B5A51" w:rsidP="00066334">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Znanstveni naziv vrste / šifra stanišnog tipa</w:t>
            </w:r>
          </w:p>
        </w:tc>
        <w:tc>
          <w:tcPr>
            <w:tcW w:w="1058" w:type="pct"/>
            <w:tcBorders>
              <w:top w:val="nil"/>
              <w:left w:val="nil"/>
              <w:bottom w:val="single" w:sz="4" w:space="0" w:color="auto"/>
              <w:right w:val="single" w:sz="4" w:space="0" w:color="auto"/>
            </w:tcBorders>
            <w:shd w:val="clear" w:color="000000" w:fill="EBF1DE"/>
            <w:vAlign w:val="center"/>
            <w:hideMark/>
          </w:tcPr>
          <w:p w14:paraId="10F1ADE9" w14:textId="77777777" w:rsidR="008B5A51" w:rsidRPr="008B5A51" w:rsidRDefault="008B5A51" w:rsidP="00066334">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Cilj očuvanja</w:t>
            </w:r>
          </w:p>
        </w:tc>
        <w:tc>
          <w:tcPr>
            <w:tcW w:w="1358" w:type="pct"/>
            <w:tcBorders>
              <w:top w:val="nil"/>
              <w:left w:val="nil"/>
              <w:bottom w:val="single" w:sz="4" w:space="0" w:color="auto"/>
              <w:right w:val="single" w:sz="4" w:space="0" w:color="auto"/>
            </w:tcBorders>
            <w:shd w:val="clear" w:color="000000" w:fill="EBF1DE"/>
            <w:vAlign w:val="center"/>
            <w:hideMark/>
          </w:tcPr>
          <w:p w14:paraId="22A98C1A" w14:textId="173385DA" w:rsidR="008B5A51" w:rsidRPr="008B5A51" w:rsidRDefault="008B5A51" w:rsidP="00066334">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Mjere očuvanja</w:t>
            </w:r>
          </w:p>
        </w:tc>
        <w:tc>
          <w:tcPr>
            <w:tcW w:w="1126" w:type="pct"/>
            <w:tcBorders>
              <w:top w:val="nil"/>
              <w:left w:val="nil"/>
              <w:bottom w:val="single" w:sz="4" w:space="0" w:color="auto"/>
              <w:right w:val="single" w:sz="4" w:space="0" w:color="auto"/>
            </w:tcBorders>
            <w:shd w:val="clear" w:color="000000" w:fill="EBF1DE"/>
            <w:vAlign w:val="center"/>
            <w:hideMark/>
          </w:tcPr>
          <w:p w14:paraId="5D708DB9" w14:textId="77777777" w:rsidR="008B5A51" w:rsidRPr="008B5A51" w:rsidRDefault="008B5A51" w:rsidP="00066334">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Kod aktivnosti</w:t>
            </w:r>
          </w:p>
        </w:tc>
      </w:tr>
      <w:tr w:rsidR="008B5A51" w:rsidRPr="008B5A51" w14:paraId="07860E43" w14:textId="77777777" w:rsidTr="00D50358">
        <w:trPr>
          <w:trHeight w:val="1200"/>
        </w:trPr>
        <w:tc>
          <w:tcPr>
            <w:tcW w:w="892" w:type="pct"/>
            <w:vMerge w:val="restart"/>
            <w:tcBorders>
              <w:top w:val="nil"/>
              <w:left w:val="single" w:sz="4" w:space="0" w:color="auto"/>
              <w:bottom w:val="single" w:sz="4" w:space="0" w:color="000000"/>
              <w:right w:val="single" w:sz="4" w:space="0" w:color="auto"/>
            </w:tcBorders>
            <w:shd w:val="clear" w:color="auto" w:fill="auto"/>
            <w:vAlign w:val="center"/>
            <w:hideMark/>
          </w:tcPr>
          <w:p w14:paraId="26917FFB"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Naselja </w:t>
            </w:r>
            <w:proofErr w:type="spellStart"/>
            <w:r w:rsidRPr="008B5A51">
              <w:rPr>
                <w:rFonts w:eastAsia="Times New Roman" w:cstheme="minorHAnsi"/>
                <w:sz w:val="20"/>
                <w:szCs w:val="20"/>
                <w:lang w:eastAsia="hr-HR"/>
              </w:rPr>
              <w:t>posidonije</w:t>
            </w:r>
            <w:proofErr w:type="spellEnd"/>
            <w:r w:rsidRPr="008B5A51">
              <w:rPr>
                <w:rFonts w:eastAsia="Times New Roman" w:cstheme="minorHAnsi"/>
                <w:sz w:val="20"/>
                <w:szCs w:val="20"/>
                <w:lang w:eastAsia="hr-HR"/>
              </w:rPr>
              <w:t xml:space="preserve"> (</w:t>
            </w:r>
            <w:proofErr w:type="spellStart"/>
            <w:r w:rsidRPr="008B5A51">
              <w:rPr>
                <w:rFonts w:eastAsia="Times New Roman" w:cstheme="minorHAnsi"/>
                <w:i/>
                <w:iCs/>
                <w:sz w:val="20"/>
                <w:szCs w:val="20"/>
                <w:lang w:eastAsia="hr-HR"/>
              </w:rPr>
              <w:t>Posidonion</w:t>
            </w:r>
            <w:proofErr w:type="spellEnd"/>
            <w:r w:rsidRPr="008B5A51">
              <w:rPr>
                <w:rFonts w:eastAsia="Times New Roman" w:cstheme="minorHAnsi"/>
                <w:i/>
                <w:iCs/>
                <w:sz w:val="20"/>
                <w:szCs w:val="20"/>
                <w:lang w:eastAsia="hr-HR"/>
              </w:rPr>
              <w:t xml:space="preserve"> </w:t>
            </w:r>
            <w:proofErr w:type="spellStart"/>
            <w:r w:rsidRPr="008B5A51">
              <w:rPr>
                <w:rFonts w:eastAsia="Times New Roman" w:cstheme="minorHAnsi"/>
                <w:i/>
                <w:iCs/>
                <w:sz w:val="20"/>
                <w:szCs w:val="20"/>
                <w:lang w:eastAsia="hr-HR"/>
              </w:rPr>
              <w:t>oceanicae</w:t>
            </w:r>
            <w:proofErr w:type="spellEnd"/>
            <w:r w:rsidRPr="008B5A51">
              <w:rPr>
                <w:rFonts w:eastAsia="Times New Roman" w:cstheme="minorHAnsi"/>
                <w:sz w:val="20"/>
                <w:szCs w:val="20"/>
                <w:lang w:eastAsia="hr-HR"/>
              </w:rPr>
              <w:t>)</w:t>
            </w:r>
          </w:p>
        </w:tc>
        <w:tc>
          <w:tcPr>
            <w:tcW w:w="566" w:type="pct"/>
            <w:vMerge w:val="restart"/>
            <w:tcBorders>
              <w:top w:val="nil"/>
              <w:left w:val="single" w:sz="4" w:space="0" w:color="auto"/>
              <w:bottom w:val="single" w:sz="4" w:space="0" w:color="000000"/>
              <w:right w:val="single" w:sz="4" w:space="0" w:color="auto"/>
            </w:tcBorders>
            <w:shd w:val="clear" w:color="auto" w:fill="auto"/>
            <w:vAlign w:val="center"/>
            <w:hideMark/>
          </w:tcPr>
          <w:p w14:paraId="36E79753"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1120*</w:t>
            </w:r>
          </w:p>
        </w:tc>
        <w:tc>
          <w:tcPr>
            <w:tcW w:w="1058" w:type="pct"/>
            <w:vMerge w:val="restart"/>
            <w:tcBorders>
              <w:top w:val="nil"/>
              <w:left w:val="single" w:sz="4" w:space="0" w:color="auto"/>
              <w:bottom w:val="single" w:sz="4" w:space="0" w:color="000000"/>
              <w:right w:val="single" w:sz="4" w:space="0" w:color="auto"/>
            </w:tcBorders>
            <w:shd w:val="clear" w:color="auto" w:fill="auto"/>
            <w:vAlign w:val="center"/>
            <w:hideMark/>
          </w:tcPr>
          <w:p w14:paraId="6DA52E81"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Očuvano 70 ha postojeće površine stanišnog tipa</w:t>
            </w:r>
          </w:p>
        </w:tc>
        <w:tc>
          <w:tcPr>
            <w:tcW w:w="1358" w:type="pct"/>
            <w:tcBorders>
              <w:top w:val="nil"/>
              <w:left w:val="nil"/>
              <w:bottom w:val="single" w:sz="4" w:space="0" w:color="auto"/>
              <w:right w:val="single" w:sz="4" w:space="0" w:color="auto"/>
            </w:tcBorders>
            <w:shd w:val="clear" w:color="auto" w:fill="auto"/>
            <w:vAlign w:val="center"/>
            <w:hideMark/>
          </w:tcPr>
          <w:p w14:paraId="74F60585"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Osigurati dovoljan broj ekološki prihvatljivih sidrišta te zabraniti sidrenje na području rasprostranjenosti naselja </w:t>
            </w:r>
            <w:proofErr w:type="spellStart"/>
            <w:r w:rsidRPr="008B5A51">
              <w:rPr>
                <w:rFonts w:eastAsia="Times New Roman" w:cstheme="minorHAnsi"/>
                <w:sz w:val="20"/>
                <w:szCs w:val="20"/>
                <w:lang w:eastAsia="hr-HR"/>
              </w:rPr>
              <w:t>posidonije</w:t>
            </w:r>
            <w:proofErr w:type="spellEnd"/>
            <w:r w:rsidRPr="008B5A51">
              <w:rPr>
                <w:rFonts w:eastAsia="Times New Roman" w:cstheme="minorHAnsi"/>
                <w:sz w:val="20"/>
                <w:szCs w:val="20"/>
                <w:lang w:eastAsia="hr-HR"/>
              </w:rPr>
              <w:t xml:space="preserve"> izvan trajnih sidrišta;</w:t>
            </w:r>
          </w:p>
        </w:tc>
        <w:tc>
          <w:tcPr>
            <w:tcW w:w="1126" w:type="pct"/>
            <w:tcBorders>
              <w:top w:val="nil"/>
              <w:left w:val="nil"/>
              <w:bottom w:val="single" w:sz="4" w:space="0" w:color="auto"/>
              <w:right w:val="single" w:sz="4" w:space="0" w:color="auto"/>
            </w:tcBorders>
            <w:shd w:val="clear" w:color="auto" w:fill="auto"/>
            <w:vAlign w:val="center"/>
            <w:hideMark/>
          </w:tcPr>
          <w:p w14:paraId="1D3EA67F"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AA9, AA10, AA11, AA12, AA13, AE2, AE3, AE4, AE5, AE10</w:t>
            </w:r>
          </w:p>
        </w:tc>
      </w:tr>
      <w:tr w:rsidR="008B5A51" w:rsidRPr="008B5A51" w14:paraId="39511228" w14:textId="77777777" w:rsidTr="00D50358">
        <w:trPr>
          <w:trHeight w:val="600"/>
        </w:trPr>
        <w:tc>
          <w:tcPr>
            <w:tcW w:w="892" w:type="pct"/>
            <w:vMerge/>
            <w:tcBorders>
              <w:top w:val="nil"/>
              <w:left w:val="single" w:sz="4" w:space="0" w:color="auto"/>
              <w:bottom w:val="single" w:sz="4" w:space="0" w:color="000000"/>
              <w:right w:val="single" w:sz="4" w:space="0" w:color="auto"/>
            </w:tcBorders>
            <w:vAlign w:val="center"/>
            <w:hideMark/>
          </w:tcPr>
          <w:p w14:paraId="3CDDD5B0"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255BA75E"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4830803D"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07B47BC1"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Zabranjeno je korištenje ribolovnih alata koji oštećuju i uništavaju </w:t>
            </w:r>
            <w:proofErr w:type="spellStart"/>
            <w:r w:rsidRPr="008B5A51">
              <w:rPr>
                <w:rFonts w:eastAsia="Times New Roman" w:cstheme="minorHAnsi"/>
                <w:sz w:val="20"/>
                <w:szCs w:val="20"/>
                <w:lang w:eastAsia="hr-HR"/>
              </w:rPr>
              <w:t>posidoniju</w:t>
            </w:r>
            <w:proofErr w:type="spellEnd"/>
            <w:r w:rsidRPr="008B5A51">
              <w:rPr>
                <w:rFonts w:eastAsia="Times New Roman" w:cstheme="minorHAnsi"/>
                <w:sz w:val="20"/>
                <w:szCs w:val="20"/>
                <w:lang w:eastAsia="hr-HR"/>
              </w:rPr>
              <w:t xml:space="preserve">; </w:t>
            </w:r>
          </w:p>
        </w:tc>
        <w:tc>
          <w:tcPr>
            <w:tcW w:w="1126" w:type="pct"/>
            <w:tcBorders>
              <w:top w:val="nil"/>
              <w:left w:val="nil"/>
              <w:bottom w:val="single" w:sz="4" w:space="0" w:color="auto"/>
              <w:right w:val="single" w:sz="4" w:space="0" w:color="auto"/>
            </w:tcBorders>
            <w:shd w:val="clear" w:color="auto" w:fill="auto"/>
            <w:vAlign w:val="center"/>
            <w:hideMark/>
          </w:tcPr>
          <w:p w14:paraId="31FC5B8E"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AA18, AA19, AA20, AE3, AE5</w:t>
            </w:r>
          </w:p>
        </w:tc>
      </w:tr>
      <w:tr w:rsidR="008B5A51" w:rsidRPr="008B5A51" w14:paraId="0AB9DCFE" w14:textId="77777777" w:rsidTr="00D50358">
        <w:trPr>
          <w:trHeight w:val="600"/>
        </w:trPr>
        <w:tc>
          <w:tcPr>
            <w:tcW w:w="892" w:type="pct"/>
            <w:vMerge/>
            <w:tcBorders>
              <w:top w:val="nil"/>
              <w:left w:val="single" w:sz="4" w:space="0" w:color="auto"/>
              <w:bottom w:val="single" w:sz="4" w:space="0" w:color="000000"/>
              <w:right w:val="single" w:sz="4" w:space="0" w:color="auto"/>
            </w:tcBorders>
            <w:vAlign w:val="center"/>
            <w:hideMark/>
          </w:tcPr>
          <w:p w14:paraId="76324B84"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0287EFA2"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3400C3E3"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1C67B17D"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Ograničiti gradnju i nasipavanja u more iznad naselja </w:t>
            </w:r>
            <w:proofErr w:type="spellStart"/>
            <w:r w:rsidRPr="008B5A51">
              <w:rPr>
                <w:rFonts w:eastAsia="Times New Roman" w:cstheme="minorHAnsi"/>
                <w:sz w:val="20"/>
                <w:szCs w:val="20"/>
                <w:lang w:eastAsia="hr-HR"/>
              </w:rPr>
              <w:t>posidonije</w:t>
            </w:r>
            <w:proofErr w:type="spellEnd"/>
            <w:r w:rsidRPr="008B5A51">
              <w:rPr>
                <w:rFonts w:eastAsia="Times New Roman" w:cstheme="minorHAnsi"/>
                <w:sz w:val="20"/>
                <w:szCs w:val="20"/>
                <w:lang w:eastAsia="hr-HR"/>
              </w:rPr>
              <w:t xml:space="preserve"> i u zoni utjecaja; </w:t>
            </w:r>
          </w:p>
        </w:tc>
        <w:tc>
          <w:tcPr>
            <w:tcW w:w="1126" w:type="pct"/>
            <w:tcBorders>
              <w:top w:val="nil"/>
              <w:left w:val="nil"/>
              <w:bottom w:val="single" w:sz="4" w:space="0" w:color="auto"/>
              <w:right w:val="single" w:sz="4" w:space="0" w:color="auto"/>
            </w:tcBorders>
            <w:shd w:val="clear" w:color="auto" w:fill="auto"/>
            <w:vAlign w:val="center"/>
            <w:hideMark/>
          </w:tcPr>
          <w:p w14:paraId="5110C09B"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AA13, AA17, AA21, AE2, AE3, AE4, AE5, AE10</w:t>
            </w:r>
          </w:p>
        </w:tc>
      </w:tr>
      <w:tr w:rsidR="008B5A51" w:rsidRPr="008B5A51" w14:paraId="6FA6322E" w14:textId="77777777" w:rsidTr="00D50358">
        <w:trPr>
          <w:trHeight w:val="900"/>
        </w:trPr>
        <w:tc>
          <w:tcPr>
            <w:tcW w:w="892" w:type="pct"/>
            <w:vMerge/>
            <w:tcBorders>
              <w:top w:val="nil"/>
              <w:left w:val="single" w:sz="4" w:space="0" w:color="auto"/>
              <w:bottom w:val="single" w:sz="4" w:space="0" w:color="000000"/>
              <w:right w:val="single" w:sz="4" w:space="0" w:color="auto"/>
            </w:tcBorders>
            <w:vAlign w:val="center"/>
            <w:hideMark/>
          </w:tcPr>
          <w:p w14:paraId="175FB838"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4E2AFBCF"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620B0844"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5C491143"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Odrediti prihvatni kapacitet i prihvatljive lokacije sidrenja unutar područja ekološke mreže;</w:t>
            </w:r>
          </w:p>
        </w:tc>
        <w:tc>
          <w:tcPr>
            <w:tcW w:w="1126" w:type="pct"/>
            <w:tcBorders>
              <w:top w:val="nil"/>
              <w:left w:val="nil"/>
              <w:bottom w:val="single" w:sz="4" w:space="0" w:color="auto"/>
              <w:right w:val="single" w:sz="4" w:space="0" w:color="auto"/>
            </w:tcBorders>
            <w:shd w:val="clear" w:color="auto" w:fill="auto"/>
            <w:vAlign w:val="center"/>
            <w:hideMark/>
          </w:tcPr>
          <w:p w14:paraId="7A281B24"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AA9, AA11, AE10</w:t>
            </w:r>
          </w:p>
        </w:tc>
      </w:tr>
      <w:tr w:rsidR="008B5A51" w:rsidRPr="008B5A51" w14:paraId="7FB2B939" w14:textId="77777777" w:rsidTr="00D50358">
        <w:trPr>
          <w:trHeight w:val="600"/>
        </w:trPr>
        <w:tc>
          <w:tcPr>
            <w:tcW w:w="892" w:type="pct"/>
            <w:vMerge/>
            <w:tcBorders>
              <w:top w:val="nil"/>
              <w:left w:val="single" w:sz="4" w:space="0" w:color="auto"/>
              <w:bottom w:val="single" w:sz="4" w:space="0" w:color="000000"/>
              <w:right w:val="single" w:sz="4" w:space="0" w:color="auto"/>
            </w:tcBorders>
            <w:vAlign w:val="center"/>
            <w:hideMark/>
          </w:tcPr>
          <w:p w14:paraId="55E00386"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0DF40C6A"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668D0517"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4B09213E"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Zabranjeno je obaranje sidra iznad naselja </w:t>
            </w:r>
            <w:proofErr w:type="spellStart"/>
            <w:r w:rsidRPr="008B5A51">
              <w:rPr>
                <w:rFonts w:eastAsia="Times New Roman" w:cstheme="minorHAnsi"/>
                <w:sz w:val="20"/>
                <w:szCs w:val="20"/>
                <w:lang w:eastAsia="hr-HR"/>
              </w:rPr>
              <w:t>posidonije</w:t>
            </w:r>
            <w:proofErr w:type="spellEnd"/>
            <w:r w:rsidRPr="008B5A51">
              <w:rPr>
                <w:rFonts w:eastAsia="Times New Roman" w:cstheme="minorHAnsi"/>
                <w:sz w:val="20"/>
                <w:szCs w:val="20"/>
                <w:lang w:eastAsia="hr-HR"/>
              </w:rPr>
              <w:t>;</w:t>
            </w:r>
          </w:p>
        </w:tc>
        <w:tc>
          <w:tcPr>
            <w:tcW w:w="1126" w:type="pct"/>
            <w:tcBorders>
              <w:top w:val="nil"/>
              <w:left w:val="nil"/>
              <w:bottom w:val="single" w:sz="4" w:space="0" w:color="auto"/>
              <w:right w:val="single" w:sz="4" w:space="0" w:color="auto"/>
            </w:tcBorders>
            <w:shd w:val="clear" w:color="auto" w:fill="auto"/>
            <w:vAlign w:val="center"/>
            <w:hideMark/>
          </w:tcPr>
          <w:p w14:paraId="384D11DA"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AA10, AA11, AE2, AE3, AE4, AE5, AE10, BA16</w:t>
            </w:r>
          </w:p>
        </w:tc>
      </w:tr>
      <w:tr w:rsidR="008B5A51" w:rsidRPr="008B5A51" w14:paraId="34A478B1" w14:textId="77777777" w:rsidTr="00D50358">
        <w:trPr>
          <w:trHeight w:val="600"/>
        </w:trPr>
        <w:tc>
          <w:tcPr>
            <w:tcW w:w="892" w:type="pct"/>
            <w:vMerge/>
            <w:tcBorders>
              <w:top w:val="nil"/>
              <w:left w:val="single" w:sz="4" w:space="0" w:color="auto"/>
              <w:bottom w:val="single" w:sz="4" w:space="0" w:color="000000"/>
              <w:right w:val="single" w:sz="4" w:space="0" w:color="auto"/>
            </w:tcBorders>
            <w:vAlign w:val="center"/>
            <w:hideMark/>
          </w:tcPr>
          <w:p w14:paraId="0678C888"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62B1B098"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55D090FB"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3D56DE40"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Kontrolirati populacije invazivnih stranih vrsta te gdje je moguće provoditi iskorjenjivanje;</w:t>
            </w:r>
          </w:p>
        </w:tc>
        <w:tc>
          <w:tcPr>
            <w:tcW w:w="1126" w:type="pct"/>
            <w:tcBorders>
              <w:top w:val="nil"/>
              <w:left w:val="nil"/>
              <w:bottom w:val="single" w:sz="4" w:space="0" w:color="auto"/>
              <w:right w:val="single" w:sz="4" w:space="0" w:color="auto"/>
            </w:tcBorders>
            <w:shd w:val="clear" w:color="auto" w:fill="auto"/>
            <w:vAlign w:val="center"/>
            <w:hideMark/>
          </w:tcPr>
          <w:p w14:paraId="48991AC3"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AA14, AE9</w:t>
            </w:r>
          </w:p>
        </w:tc>
      </w:tr>
      <w:tr w:rsidR="008B5A51" w:rsidRPr="008B5A51" w14:paraId="251F4487" w14:textId="77777777" w:rsidTr="00D50358">
        <w:trPr>
          <w:trHeight w:val="638"/>
        </w:trPr>
        <w:tc>
          <w:tcPr>
            <w:tcW w:w="892" w:type="pct"/>
            <w:vMerge w:val="restart"/>
            <w:tcBorders>
              <w:top w:val="nil"/>
              <w:left w:val="single" w:sz="4" w:space="0" w:color="auto"/>
              <w:bottom w:val="single" w:sz="4" w:space="0" w:color="000000"/>
              <w:right w:val="single" w:sz="4" w:space="0" w:color="auto"/>
            </w:tcBorders>
            <w:shd w:val="clear" w:color="auto" w:fill="auto"/>
            <w:vAlign w:val="center"/>
            <w:hideMark/>
          </w:tcPr>
          <w:p w14:paraId="24B6ED94"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Muljevita i pješčana dna izložena zraku za vrijeme oseke</w:t>
            </w:r>
          </w:p>
        </w:tc>
        <w:tc>
          <w:tcPr>
            <w:tcW w:w="566" w:type="pct"/>
            <w:vMerge w:val="restart"/>
            <w:tcBorders>
              <w:top w:val="nil"/>
              <w:left w:val="single" w:sz="4" w:space="0" w:color="auto"/>
              <w:bottom w:val="single" w:sz="4" w:space="0" w:color="000000"/>
              <w:right w:val="single" w:sz="4" w:space="0" w:color="auto"/>
            </w:tcBorders>
            <w:shd w:val="clear" w:color="auto" w:fill="auto"/>
            <w:vAlign w:val="center"/>
            <w:hideMark/>
          </w:tcPr>
          <w:p w14:paraId="18C500FD"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1140</w:t>
            </w:r>
          </w:p>
        </w:tc>
        <w:tc>
          <w:tcPr>
            <w:tcW w:w="1058" w:type="pct"/>
            <w:vMerge w:val="restart"/>
            <w:tcBorders>
              <w:top w:val="nil"/>
              <w:left w:val="single" w:sz="4" w:space="0" w:color="auto"/>
              <w:bottom w:val="single" w:sz="4" w:space="0" w:color="000000"/>
              <w:right w:val="single" w:sz="4" w:space="0" w:color="auto"/>
            </w:tcBorders>
            <w:shd w:val="clear" w:color="auto" w:fill="auto"/>
            <w:vAlign w:val="center"/>
            <w:hideMark/>
          </w:tcPr>
          <w:p w14:paraId="58C3A28E"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Očuvano 0,08 ha postojeće površine stanišnog tipa</w:t>
            </w:r>
          </w:p>
        </w:tc>
        <w:tc>
          <w:tcPr>
            <w:tcW w:w="1358" w:type="pct"/>
            <w:tcBorders>
              <w:top w:val="nil"/>
              <w:left w:val="nil"/>
              <w:bottom w:val="single" w:sz="4" w:space="0" w:color="auto"/>
              <w:right w:val="single" w:sz="4" w:space="0" w:color="auto"/>
            </w:tcBorders>
            <w:shd w:val="clear" w:color="auto" w:fill="auto"/>
            <w:vAlign w:val="center"/>
            <w:hideMark/>
          </w:tcPr>
          <w:p w14:paraId="644007B6"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Zabranjeno je vađenje pijeska;</w:t>
            </w:r>
          </w:p>
        </w:tc>
        <w:tc>
          <w:tcPr>
            <w:tcW w:w="1126" w:type="pct"/>
            <w:tcBorders>
              <w:top w:val="nil"/>
              <w:left w:val="nil"/>
              <w:bottom w:val="single" w:sz="4" w:space="0" w:color="auto"/>
              <w:right w:val="single" w:sz="4" w:space="0" w:color="auto"/>
            </w:tcBorders>
            <w:shd w:val="clear" w:color="auto" w:fill="auto"/>
            <w:vAlign w:val="center"/>
            <w:hideMark/>
          </w:tcPr>
          <w:p w14:paraId="0774C110"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AA13, AE2, AE3, AE4, AE5, AE10</w:t>
            </w:r>
          </w:p>
        </w:tc>
      </w:tr>
      <w:tr w:rsidR="008B5A51" w:rsidRPr="008B5A51" w14:paraId="2DD412D2" w14:textId="77777777" w:rsidTr="00D50358">
        <w:trPr>
          <w:trHeight w:val="600"/>
        </w:trPr>
        <w:tc>
          <w:tcPr>
            <w:tcW w:w="892" w:type="pct"/>
            <w:vMerge/>
            <w:tcBorders>
              <w:top w:val="nil"/>
              <w:left w:val="single" w:sz="4" w:space="0" w:color="auto"/>
              <w:bottom w:val="single" w:sz="4" w:space="0" w:color="000000"/>
              <w:right w:val="single" w:sz="4" w:space="0" w:color="auto"/>
            </w:tcBorders>
            <w:vAlign w:val="center"/>
            <w:hideMark/>
          </w:tcPr>
          <w:p w14:paraId="3B94ADFC"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51E36633"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1BD4A193"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47473F39"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Ograničiti gradnju i nasipavanje na području rasprostranjenosti stanišnog tipa; </w:t>
            </w:r>
          </w:p>
        </w:tc>
        <w:tc>
          <w:tcPr>
            <w:tcW w:w="1126" w:type="pct"/>
            <w:tcBorders>
              <w:top w:val="nil"/>
              <w:left w:val="nil"/>
              <w:bottom w:val="single" w:sz="4" w:space="0" w:color="auto"/>
              <w:right w:val="single" w:sz="4" w:space="0" w:color="auto"/>
            </w:tcBorders>
            <w:shd w:val="clear" w:color="auto" w:fill="auto"/>
            <w:vAlign w:val="center"/>
            <w:hideMark/>
          </w:tcPr>
          <w:p w14:paraId="135137BD"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AA13, AA17, AA21, AE2, AE3, AE4, AE5, AE10</w:t>
            </w:r>
          </w:p>
        </w:tc>
      </w:tr>
      <w:tr w:rsidR="008B5A51" w:rsidRPr="008B5A51" w14:paraId="58C6990F" w14:textId="77777777" w:rsidTr="00D50358">
        <w:trPr>
          <w:trHeight w:val="600"/>
        </w:trPr>
        <w:tc>
          <w:tcPr>
            <w:tcW w:w="892" w:type="pct"/>
            <w:vMerge/>
            <w:tcBorders>
              <w:top w:val="nil"/>
              <w:left w:val="single" w:sz="4" w:space="0" w:color="auto"/>
              <w:bottom w:val="single" w:sz="4" w:space="0" w:color="000000"/>
              <w:right w:val="single" w:sz="4" w:space="0" w:color="auto"/>
            </w:tcBorders>
            <w:vAlign w:val="center"/>
            <w:hideMark/>
          </w:tcPr>
          <w:p w14:paraId="3BE2CEDE"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0726E68E"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7A678922"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7104DC5A"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Ograničiti broj posjetitelja (u istom trenutku) na području rasprostranjenosti stanišnog tipa;</w:t>
            </w:r>
          </w:p>
        </w:tc>
        <w:tc>
          <w:tcPr>
            <w:tcW w:w="1126" w:type="pct"/>
            <w:tcBorders>
              <w:top w:val="nil"/>
              <w:left w:val="nil"/>
              <w:bottom w:val="single" w:sz="4" w:space="0" w:color="auto"/>
              <w:right w:val="single" w:sz="4" w:space="0" w:color="auto"/>
            </w:tcBorders>
            <w:shd w:val="clear" w:color="auto" w:fill="auto"/>
            <w:vAlign w:val="center"/>
            <w:hideMark/>
          </w:tcPr>
          <w:p w14:paraId="62866466"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AA13, AE2, AE3, AE4, AE5, AE10</w:t>
            </w:r>
          </w:p>
        </w:tc>
      </w:tr>
      <w:tr w:rsidR="008B5A51" w:rsidRPr="008B5A51" w14:paraId="15BDFB0B" w14:textId="77777777" w:rsidTr="00D50358">
        <w:trPr>
          <w:trHeight w:val="1200"/>
        </w:trPr>
        <w:tc>
          <w:tcPr>
            <w:tcW w:w="892" w:type="pct"/>
            <w:vMerge/>
            <w:tcBorders>
              <w:top w:val="nil"/>
              <w:left w:val="single" w:sz="4" w:space="0" w:color="auto"/>
              <w:bottom w:val="single" w:sz="4" w:space="0" w:color="000000"/>
              <w:right w:val="single" w:sz="4" w:space="0" w:color="auto"/>
            </w:tcBorders>
            <w:vAlign w:val="center"/>
            <w:hideMark/>
          </w:tcPr>
          <w:p w14:paraId="55EAC5E4"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2AB695D2"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399E5289"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09D122EC"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Održavati stanišni tip čišćenjem naplavine antropogenog porijekla i glomaznog otpada pri čemu treba ostaviti nanose prirodnog porijekla (morsku vegetaciju, lišće, grane i debla);</w:t>
            </w:r>
          </w:p>
        </w:tc>
        <w:tc>
          <w:tcPr>
            <w:tcW w:w="1126" w:type="pct"/>
            <w:tcBorders>
              <w:top w:val="nil"/>
              <w:left w:val="nil"/>
              <w:bottom w:val="single" w:sz="4" w:space="0" w:color="auto"/>
              <w:right w:val="single" w:sz="4" w:space="0" w:color="auto"/>
            </w:tcBorders>
            <w:shd w:val="clear" w:color="auto" w:fill="auto"/>
            <w:vAlign w:val="center"/>
            <w:hideMark/>
          </w:tcPr>
          <w:p w14:paraId="37356059"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AA15</w:t>
            </w:r>
          </w:p>
        </w:tc>
      </w:tr>
      <w:tr w:rsidR="008B5A51" w:rsidRPr="008B5A51" w14:paraId="1A86C7FE" w14:textId="77777777" w:rsidTr="00D50358">
        <w:trPr>
          <w:trHeight w:val="600"/>
        </w:trPr>
        <w:tc>
          <w:tcPr>
            <w:tcW w:w="892" w:type="pct"/>
            <w:vMerge w:val="restart"/>
            <w:tcBorders>
              <w:top w:val="nil"/>
              <w:left w:val="single" w:sz="4" w:space="0" w:color="auto"/>
              <w:bottom w:val="single" w:sz="4" w:space="0" w:color="000000"/>
              <w:right w:val="single" w:sz="4" w:space="0" w:color="auto"/>
            </w:tcBorders>
            <w:shd w:val="clear" w:color="auto" w:fill="auto"/>
            <w:vAlign w:val="center"/>
            <w:hideMark/>
          </w:tcPr>
          <w:p w14:paraId="34549E21"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Grebeni</w:t>
            </w:r>
          </w:p>
        </w:tc>
        <w:tc>
          <w:tcPr>
            <w:tcW w:w="566" w:type="pct"/>
            <w:vMerge w:val="restart"/>
            <w:tcBorders>
              <w:top w:val="nil"/>
              <w:left w:val="single" w:sz="4" w:space="0" w:color="auto"/>
              <w:bottom w:val="single" w:sz="4" w:space="0" w:color="000000"/>
              <w:right w:val="single" w:sz="4" w:space="0" w:color="auto"/>
            </w:tcBorders>
            <w:shd w:val="clear" w:color="auto" w:fill="auto"/>
            <w:vAlign w:val="center"/>
            <w:hideMark/>
          </w:tcPr>
          <w:p w14:paraId="2D431641"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1170</w:t>
            </w:r>
          </w:p>
        </w:tc>
        <w:tc>
          <w:tcPr>
            <w:tcW w:w="1058" w:type="pct"/>
            <w:vMerge w:val="restart"/>
            <w:tcBorders>
              <w:top w:val="nil"/>
              <w:left w:val="single" w:sz="4" w:space="0" w:color="auto"/>
              <w:bottom w:val="single" w:sz="4" w:space="0" w:color="000000"/>
              <w:right w:val="single" w:sz="4" w:space="0" w:color="auto"/>
            </w:tcBorders>
            <w:shd w:val="clear" w:color="auto" w:fill="auto"/>
            <w:vAlign w:val="center"/>
            <w:hideMark/>
          </w:tcPr>
          <w:p w14:paraId="01B99349"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Očuvano 17 ha postojeće površine stanišnog tipa</w:t>
            </w:r>
          </w:p>
        </w:tc>
        <w:tc>
          <w:tcPr>
            <w:tcW w:w="1358" w:type="pct"/>
            <w:tcBorders>
              <w:top w:val="nil"/>
              <w:left w:val="nil"/>
              <w:bottom w:val="single" w:sz="4" w:space="0" w:color="auto"/>
              <w:right w:val="single" w:sz="4" w:space="0" w:color="auto"/>
            </w:tcBorders>
            <w:shd w:val="clear" w:color="auto" w:fill="auto"/>
            <w:vAlign w:val="center"/>
            <w:hideMark/>
          </w:tcPr>
          <w:p w14:paraId="4753F890"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Zabranjeno je korištenje ribolovnih alata koji oštećuju/uništavaju stanišni tip; </w:t>
            </w:r>
          </w:p>
        </w:tc>
        <w:tc>
          <w:tcPr>
            <w:tcW w:w="1126" w:type="pct"/>
            <w:tcBorders>
              <w:top w:val="nil"/>
              <w:left w:val="nil"/>
              <w:bottom w:val="single" w:sz="4" w:space="0" w:color="auto"/>
              <w:right w:val="single" w:sz="4" w:space="0" w:color="auto"/>
            </w:tcBorders>
            <w:shd w:val="clear" w:color="auto" w:fill="auto"/>
            <w:vAlign w:val="center"/>
            <w:hideMark/>
          </w:tcPr>
          <w:p w14:paraId="7B738A1F"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AA18, AA19, AA20, AA23, AE3, AE5</w:t>
            </w:r>
          </w:p>
        </w:tc>
      </w:tr>
      <w:tr w:rsidR="008B5A51" w:rsidRPr="008B5A51" w14:paraId="283DF9C3" w14:textId="77777777" w:rsidTr="00D50358">
        <w:trPr>
          <w:trHeight w:val="900"/>
        </w:trPr>
        <w:tc>
          <w:tcPr>
            <w:tcW w:w="892" w:type="pct"/>
            <w:vMerge/>
            <w:tcBorders>
              <w:top w:val="nil"/>
              <w:left w:val="single" w:sz="4" w:space="0" w:color="auto"/>
              <w:bottom w:val="single" w:sz="4" w:space="0" w:color="000000"/>
              <w:right w:val="single" w:sz="4" w:space="0" w:color="auto"/>
            </w:tcBorders>
            <w:vAlign w:val="center"/>
            <w:hideMark/>
          </w:tcPr>
          <w:p w14:paraId="3FB31126"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53A5A948"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155C1E21"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09FC8BD8"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Osigurati dovoljan broj ekološki prihvatljivih sidrišta te zabraniti sidrenje na području rasprostranjenosti grebena izvan trajnih sidrišta;</w:t>
            </w:r>
          </w:p>
        </w:tc>
        <w:tc>
          <w:tcPr>
            <w:tcW w:w="1126" w:type="pct"/>
            <w:tcBorders>
              <w:top w:val="nil"/>
              <w:left w:val="nil"/>
              <w:bottom w:val="single" w:sz="4" w:space="0" w:color="auto"/>
              <w:right w:val="single" w:sz="4" w:space="0" w:color="auto"/>
            </w:tcBorders>
            <w:shd w:val="clear" w:color="auto" w:fill="auto"/>
            <w:vAlign w:val="center"/>
            <w:hideMark/>
          </w:tcPr>
          <w:p w14:paraId="388D8542"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AA9, AA10, AA11, AA12, AA13, AA20, AE2, AE3, AE4, AE5, AE10</w:t>
            </w:r>
          </w:p>
        </w:tc>
      </w:tr>
      <w:tr w:rsidR="008B5A51" w:rsidRPr="008B5A51" w14:paraId="2AC01EFF" w14:textId="77777777" w:rsidTr="00D50358">
        <w:trPr>
          <w:trHeight w:val="1200"/>
        </w:trPr>
        <w:tc>
          <w:tcPr>
            <w:tcW w:w="892" w:type="pct"/>
            <w:vMerge/>
            <w:tcBorders>
              <w:top w:val="nil"/>
              <w:left w:val="single" w:sz="4" w:space="0" w:color="auto"/>
              <w:bottom w:val="single" w:sz="4" w:space="0" w:color="000000"/>
              <w:right w:val="single" w:sz="4" w:space="0" w:color="auto"/>
            </w:tcBorders>
            <w:vAlign w:val="center"/>
            <w:hideMark/>
          </w:tcPr>
          <w:p w14:paraId="6CA37DF0"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572340B2"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7E75C4B4"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070817A5"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Postaviti plutače za ronilačke aktivnosti unutar područja ekološke mreže korištenjem tehničko-tehnoloških rješenja ekoloških trajnih sidrišta adaptirana za grebene;</w:t>
            </w:r>
          </w:p>
        </w:tc>
        <w:tc>
          <w:tcPr>
            <w:tcW w:w="1126" w:type="pct"/>
            <w:tcBorders>
              <w:top w:val="nil"/>
              <w:left w:val="nil"/>
              <w:bottom w:val="single" w:sz="4" w:space="0" w:color="auto"/>
              <w:right w:val="single" w:sz="4" w:space="0" w:color="auto"/>
            </w:tcBorders>
            <w:shd w:val="clear" w:color="auto" w:fill="auto"/>
            <w:vAlign w:val="center"/>
            <w:hideMark/>
          </w:tcPr>
          <w:p w14:paraId="5C7FB7EE"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AA9, AA11, AA12, AA22</w:t>
            </w:r>
          </w:p>
        </w:tc>
      </w:tr>
      <w:tr w:rsidR="008B5A51" w:rsidRPr="008B5A51" w14:paraId="364C081B" w14:textId="77777777" w:rsidTr="00D50358">
        <w:trPr>
          <w:trHeight w:val="1200"/>
        </w:trPr>
        <w:tc>
          <w:tcPr>
            <w:tcW w:w="892" w:type="pct"/>
            <w:vMerge/>
            <w:tcBorders>
              <w:top w:val="nil"/>
              <w:left w:val="single" w:sz="4" w:space="0" w:color="auto"/>
              <w:bottom w:val="single" w:sz="4" w:space="0" w:color="000000"/>
              <w:right w:val="single" w:sz="4" w:space="0" w:color="auto"/>
            </w:tcBorders>
            <w:vAlign w:val="center"/>
            <w:hideMark/>
          </w:tcPr>
          <w:p w14:paraId="2771E7F1"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57DBD115"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26F0E5E0"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02AF94A6"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Odrediti prihvatni kapacitet za odvijanje ronilačkih aktivnosti unutar područja ekološke mreže te regulirati ronilačke aktivnosti sukladno utvrđenom prihvatnom kapacitetu;</w:t>
            </w:r>
          </w:p>
        </w:tc>
        <w:tc>
          <w:tcPr>
            <w:tcW w:w="1126" w:type="pct"/>
            <w:tcBorders>
              <w:top w:val="nil"/>
              <w:left w:val="nil"/>
              <w:bottom w:val="single" w:sz="4" w:space="0" w:color="auto"/>
              <w:right w:val="single" w:sz="4" w:space="0" w:color="auto"/>
            </w:tcBorders>
            <w:shd w:val="clear" w:color="auto" w:fill="auto"/>
            <w:vAlign w:val="center"/>
            <w:hideMark/>
          </w:tcPr>
          <w:p w14:paraId="24E668B7"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AA16, AA22, AE5</w:t>
            </w:r>
          </w:p>
        </w:tc>
      </w:tr>
      <w:tr w:rsidR="008B5A51" w:rsidRPr="008B5A51" w14:paraId="7864FDDC" w14:textId="77777777" w:rsidTr="00D50358">
        <w:trPr>
          <w:trHeight w:val="600"/>
        </w:trPr>
        <w:tc>
          <w:tcPr>
            <w:tcW w:w="892" w:type="pct"/>
            <w:vMerge/>
            <w:tcBorders>
              <w:top w:val="nil"/>
              <w:left w:val="single" w:sz="4" w:space="0" w:color="auto"/>
              <w:bottom w:val="single" w:sz="4" w:space="0" w:color="000000"/>
              <w:right w:val="single" w:sz="4" w:space="0" w:color="auto"/>
            </w:tcBorders>
            <w:vAlign w:val="center"/>
            <w:hideMark/>
          </w:tcPr>
          <w:p w14:paraId="1DDFB333"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29EA78A1"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23228ECF"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7FCD5843"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Kontrolirati populacije invazivnih stranih vrsta te gdje je moguće provoditi iskorjenjivanje;</w:t>
            </w:r>
          </w:p>
        </w:tc>
        <w:tc>
          <w:tcPr>
            <w:tcW w:w="1126" w:type="pct"/>
            <w:tcBorders>
              <w:top w:val="nil"/>
              <w:left w:val="nil"/>
              <w:bottom w:val="single" w:sz="4" w:space="0" w:color="auto"/>
              <w:right w:val="single" w:sz="4" w:space="0" w:color="auto"/>
            </w:tcBorders>
            <w:shd w:val="clear" w:color="auto" w:fill="auto"/>
            <w:vAlign w:val="center"/>
            <w:hideMark/>
          </w:tcPr>
          <w:p w14:paraId="03C003F8"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AA14, AE9</w:t>
            </w:r>
          </w:p>
        </w:tc>
      </w:tr>
      <w:tr w:rsidR="008B5A51" w:rsidRPr="008B5A51" w14:paraId="078E4C66" w14:textId="77777777" w:rsidTr="00D50358">
        <w:trPr>
          <w:trHeight w:val="600"/>
        </w:trPr>
        <w:tc>
          <w:tcPr>
            <w:tcW w:w="892" w:type="pct"/>
            <w:vMerge/>
            <w:tcBorders>
              <w:top w:val="nil"/>
              <w:left w:val="single" w:sz="4" w:space="0" w:color="auto"/>
              <w:bottom w:val="single" w:sz="4" w:space="0" w:color="000000"/>
              <w:right w:val="single" w:sz="4" w:space="0" w:color="auto"/>
            </w:tcBorders>
            <w:vAlign w:val="center"/>
            <w:hideMark/>
          </w:tcPr>
          <w:p w14:paraId="556BC6AC"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22B1A81A"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148AAB57"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26DBDD6F"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Ograničiti broj posjetitelja (u istom trenutku) na području rasprostranjenosti stanišnog tipa;</w:t>
            </w:r>
          </w:p>
        </w:tc>
        <w:tc>
          <w:tcPr>
            <w:tcW w:w="1126" w:type="pct"/>
            <w:tcBorders>
              <w:top w:val="nil"/>
              <w:left w:val="nil"/>
              <w:bottom w:val="single" w:sz="4" w:space="0" w:color="auto"/>
              <w:right w:val="single" w:sz="4" w:space="0" w:color="auto"/>
            </w:tcBorders>
            <w:shd w:val="clear" w:color="auto" w:fill="auto"/>
            <w:vAlign w:val="center"/>
            <w:hideMark/>
          </w:tcPr>
          <w:p w14:paraId="5BCAA0F9"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AA22, AE2, AE3, AE4, AE5, AE10</w:t>
            </w:r>
          </w:p>
        </w:tc>
      </w:tr>
      <w:tr w:rsidR="008B5A51" w:rsidRPr="008B5A51" w14:paraId="28235E32" w14:textId="77777777" w:rsidTr="00D50358">
        <w:trPr>
          <w:trHeight w:val="600"/>
        </w:trPr>
        <w:tc>
          <w:tcPr>
            <w:tcW w:w="892" w:type="pct"/>
            <w:vMerge/>
            <w:tcBorders>
              <w:top w:val="nil"/>
              <w:left w:val="single" w:sz="4" w:space="0" w:color="auto"/>
              <w:bottom w:val="single" w:sz="4" w:space="0" w:color="000000"/>
              <w:right w:val="single" w:sz="4" w:space="0" w:color="auto"/>
            </w:tcBorders>
            <w:vAlign w:val="center"/>
            <w:hideMark/>
          </w:tcPr>
          <w:p w14:paraId="791593A8"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4BCE937C"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4EFCD4D6"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547DF8F2"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Ograničiti gradnju i nasipavanje u more na području rasprostranjenosti stanišnog tipa;</w:t>
            </w:r>
          </w:p>
        </w:tc>
        <w:tc>
          <w:tcPr>
            <w:tcW w:w="1126" w:type="pct"/>
            <w:tcBorders>
              <w:top w:val="nil"/>
              <w:left w:val="nil"/>
              <w:bottom w:val="single" w:sz="4" w:space="0" w:color="auto"/>
              <w:right w:val="single" w:sz="4" w:space="0" w:color="auto"/>
            </w:tcBorders>
            <w:shd w:val="clear" w:color="auto" w:fill="auto"/>
            <w:vAlign w:val="center"/>
            <w:hideMark/>
          </w:tcPr>
          <w:p w14:paraId="7FC448A2"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AA13, AA17, AA21, AE2, AE3, AE4, AE5, AE10</w:t>
            </w:r>
          </w:p>
        </w:tc>
      </w:tr>
      <w:tr w:rsidR="008B5A51" w:rsidRPr="008B5A51" w14:paraId="25F843D2" w14:textId="77777777" w:rsidTr="00D50358">
        <w:trPr>
          <w:trHeight w:val="84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6FE17B01"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w:t>
            </w:r>
          </w:p>
        </w:tc>
        <w:tc>
          <w:tcPr>
            <w:tcW w:w="566" w:type="pct"/>
            <w:tcBorders>
              <w:top w:val="nil"/>
              <w:left w:val="nil"/>
              <w:bottom w:val="single" w:sz="4" w:space="0" w:color="auto"/>
              <w:right w:val="single" w:sz="4" w:space="0" w:color="auto"/>
            </w:tcBorders>
            <w:shd w:val="clear" w:color="auto" w:fill="auto"/>
            <w:vAlign w:val="center"/>
            <w:hideMark/>
          </w:tcPr>
          <w:p w14:paraId="3838C335"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w:t>
            </w:r>
          </w:p>
        </w:tc>
        <w:tc>
          <w:tcPr>
            <w:tcW w:w="1058" w:type="pct"/>
            <w:tcBorders>
              <w:top w:val="nil"/>
              <w:left w:val="nil"/>
              <w:bottom w:val="single" w:sz="4" w:space="0" w:color="auto"/>
              <w:right w:val="single" w:sz="4" w:space="0" w:color="auto"/>
            </w:tcBorders>
            <w:shd w:val="clear" w:color="auto" w:fill="auto"/>
            <w:vAlign w:val="center"/>
            <w:hideMark/>
          </w:tcPr>
          <w:p w14:paraId="74A5AD2E"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w:t>
            </w:r>
          </w:p>
        </w:tc>
        <w:tc>
          <w:tcPr>
            <w:tcW w:w="1358" w:type="pct"/>
            <w:tcBorders>
              <w:top w:val="nil"/>
              <w:left w:val="nil"/>
              <w:bottom w:val="single" w:sz="4" w:space="0" w:color="auto"/>
              <w:right w:val="single" w:sz="4" w:space="0" w:color="auto"/>
            </w:tcBorders>
            <w:shd w:val="clear" w:color="000000" w:fill="FFFFFF"/>
            <w:vAlign w:val="center"/>
            <w:hideMark/>
          </w:tcPr>
          <w:p w14:paraId="12F1B141"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OSTALE AKTIVNOSTI KOJE DOPRINOSE POSTIZANJU CILJEVA OČUVANJA PODRUČJA:</w:t>
            </w:r>
          </w:p>
        </w:tc>
        <w:tc>
          <w:tcPr>
            <w:tcW w:w="1126" w:type="pct"/>
            <w:tcBorders>
              <w:top w:val="nil"/>
              <w:left w:val="nil"/>
              <w:bottom w:val="single" w:sz="4" w:space="0" w:color="auto"/>
              <w:right w:val="single" w:sz="4" w:space="0" w:color="auto"/>
            </w:tcBorders>
            <w:shd w:val="clear" w:color="auto" w:fill="auto"/>
            <w:vAlign w:val="center"/>
            <w:hideMark/>
          </w:tcPr>
          <w:p w14:paraId="5D29C1AF"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 AA2, AA3, AA4, AA5, AA6, AA24, AE6, AE7, AE8, BA6 - BA12, BA14, CA1 - CA12, CA15, CA16, CB1 - CB3</w:t>
            </w:r>
          </w:p>
        </w:tc>
      </w:tr>
    </w:tbl>
    <w:p w14:paraId="483FF39F" w14:textId="6D39BC98" w:rsidR="00A8058B" w:rsidRDefault="00A8058B" w:rsidP="001240AE">
      <w:pPr>
        <w:spacing w:before="0" w:after="0"/>
      </w:pPr>
    </w:p>
    <w:tbl>
      <w:tblPr>
        <w:tblW w:w="5000" w:type="pct"/>
        <w:tblLook w:val="04A0" w:firstRow="1" w:lastRow="0" w:firstColumn="1" w:lastColumn="0" w:noHBand="0" w:noVBand="1"/>
      </w:tblPr>
      <w:tblGrid>
        <w:gridCol w:w="2622"/>
        <w:gridCol w:w="1664"/>
        <w:gridCol w:w="3111"/>
        <w:gridCol w:w="3993"/>
        <w:gridCol w:w="3311"/>
      </w:tblGrid>
      <w:tr w:rsidR="008B5A51" w:rsidRPr="008B5A51" w14:paraId="23C3F3C9" w14:textId="77777777" w:rsidTr="00D50358">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000000" w:fill="D8E4BC"/>
            <w:vAlign w:val="bottom"/>
            <w:hideMark/>
          </w:tcPr>
          <w:p w14:paraId="404EA2AF"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Identifikacijski broj područja:  HR3000136</w:t>
            </w:r>
          </w:p>
        </w:tc>
      </w:tr>
      <w:tr w:rsidR="008B5A51" w:rsidRPr="008B5A51" w14:paraId="62685FCE" w14:textId="77777777" w:rsidTr="00D50358">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000000" w:fill="D8E4BC"/>
            <w:vAlign w:val="bottom"/>
            <w:hideMark/>
          </w:tcPr>
          <w:p w14:paraId="2F6C2230" w14:textId="57CB5C96"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 xml:space="preserve">Naziv područja: Uvala Vlaška </w:t>
            </w:r>
            <w:r w:rsidR="00E17779">
              <w:rPr>
                <w:rFonts w:eastAsia="Times New Roman" w:cstheme="minorHAnsi"/>
                <w:color w:val="000000"/>
                <w:sz w:val="20"/>
                <w:szCs w:val="20"/>
                <w:lang w:eastAsia="hr-HR"/>
              </w:rPr>
              <w:t>–</w:t>
            </w:r>
            <w:r w:rsidRPr="008B5A51">
              <w:rPr>
                <w:rFonts w:eastAsia="Times New Roman" w:cstheme="minorHAnsi"/>
                <w:color w:val="000000"/>
                <w:sz w:val="20"/>
                <w:szCs w:val="20"/>
                <w:lang w:eastAsia="hr-HR"/>
              </w:rPr>
              <w:t xml:space="preserve"> Hvar</w:t>
            </w:r>
          </w:p>
        </w:tc>
      </w:tr>
      <w:tr w:rsidR="008B5A51" w:rsidRPr="008B5A51" w14:paraId="3346D0E8" w14:textId="77777777" w:rsidTr="001240AE">
        <w:trPr>
          <w:trHeight w:val="737"/>
        </w:trPr>
        <w:tc>
          <w:tcPr>
            <w:tcW w:w="892" w:type="pct"/>
            <w:tcBorders>
              <w:top w:val="nil"/>
              <w:left w:val="single" w:sz="4" w:space="0" w:color="auto"/>
              <w:bottom w:val="single" w:sz="4" w:space="0" w:color="auto"/>
              <w:right w:val="single" w:sz="4" w:space="0" w:color="auto"/>
            </w:tcBorders>
            <w:shd w:val="clear" w:color="000000" w:fill="EBF1DE"/>
            <w:vAlign w:val="center"/>
            <w:hideMark/>
          </w:tcPr>
          <w:p w14:paraId="59304FE8" w14:textId="7E9DDE69" w:rsidR="008B5A51" w:rsidRPr="008B5A51" w:rsidRDefault="008B5A51" w:rsidP="00A8058B">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Hrvatski naziv vrste / stanišnog tipa</w:t>
            </w:r>
          </w:p>
        </w:tc>
        <w:tc>
          <w:tcPr>
            <w:tcW w:w="566" w:type="pct"/>
            <w:tcBorders>
              <w:top w:val="nil"/>
              <w:left w:val="nil"/>
              <w:bottom w:val="single" w:sz="4" w:space="0" w:color="auto"/>
              <w:right w:val="single" w:sz="4" w:space="0" w:color="auto"/>
            </w:tcBorders>
            <w:shd w:val="clear" w:color="000000" w:fill="EBF1DE"/>
            <w:vAlign w:val="center"/>
            <w:hideMark/>
          </w:tcPr>
          <w:p w14:paraId="2D764A9A" w14:textId="096A6EB7" w:rsidR="008B5A51" w:rsidRPr="008B5A51" w:rsidRDefault="008B5A51" w:rsidP="00A8058B">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Znanstveni naziv vrste / šifra stanišnog tipa</w:t>
            </w:r>
          </w:p>
        </w:tc>
        <w:tc>
          <w:tcPr>
            <w:tcW w:w="1058" w:type="pct"/>
            <w:tcBorders>
              <w:top w:val="nil"/>
              <w:left w:val="nil"/>
              <w:bottom w:val="single" w:sz="4" w:space="0" w:color="auto"/>
              <w:right w:val="single" w:sz="4" w:space="0" w:color="auto"/>
            </w:tcBorders>
            <w:shd w:val="clear" w:color="000000" w:fill="EBF1DE"/>
            <w:vAlign w:val="center"/>
            <w:hideMark/>
          </w:tcPr>
          <w:p w14:paraId="2E18CF30" w14:textId="77777777" w:rsidR="008B5A51" w:rsidRPr="008B5A51" w:rsidRDefault="008B5A51" w:rsidP="00A8058B">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Cilj očuvanja</w:t>
            </w:r>
          </w:p>
        </w:tc>
        <w:tc>
          <w:tcPr>
            <w:tcW w:w="1358" w:type="pct"/>
            <w:tcBorders>
              <w:top w:val="nil"/>
              <w:left w:val="nil"/>
              <w:bottom w:val="single" w:sz="4" w:space="0" w:color="auto"/>
              <w:right w:val="single" w:sz="4" w:space="0" w:color="auto"/>
            </w:tcBorders>
            <w:shd w:val="clear" w:color="000000" w:fill="EBF1DE"/>
            <w:vAlign w:val="center"/>
            <w:hideMark/>
          </w:tcPr>
          <w:p w14:paraId="08D124BB" w14:textId="53260CAA" w:rsidR="008B5A51" w:rsidRPr="008B5A51" w:rsidRDefault="008B5A51" w:rsidP="00A8058B">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Mjere očuvanja</w:t>
            </w:r>
          </w:p>
        </w:tc>
        <w:tc>
          <w:tcPr>
            <w:tcW w:w="1126" w:type="pct"/>
            <w:tcBorders>
              <w:top w:val="nil"/>
              <w:left w:val="nil"/>
              <w:bottom w:val="single" w:sz="4" w:space="0" w:color="auto"/>
              <w:right w:val="single" w:sz="4" w:space="0" w:color="auto"/>
            </w:tcBorders>
            <w:shd w:val="clear" w:color="000000" w:fill="EBF1DE"/>
            <w:vAlign w:val="center"/>
            <w:hideMark/>
          </w:tcPr>
          <w:p w14:paraId="5A7AC790" w14:textId="77777777" w:rsidR="008B5A51" w:rsidRPr="008B5A51" w:rsidRDefault="008B5A51" w:rsidP="00A8058B">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Kod aktivnosti</w:t>
            </w:r>
          </w:p>
        </w:tc>
      </w:tr>
      <w:tr w:rsidR="008B5A51" w:rsidRPr="008B5A51" w14:paraId="521FBE04" w14:textId="77777777" w:rsidTr="00D50358">
        <w:trPr>
          <w:trHeight w:val="600"/>
        </w:trPr>
        <w:tc>
          <w:tcPr>
            <w:tcW w:w="892" w:type="pct"/>
            <w:vMerge w:val="restart"/>
            <w:tcBorders>
              <w:top w:val="nil"/>
              <w:left w:val="single" w:sz="4" w:space="0" w:color="auto"/>
              <w:bottom w:val="single" w:sz="4" w:space="0" w:color="000000"/>
              <w:right w:val="single" w:sz="4" w:space="0" w:color="auto"/>
            </w:tcBorders>
            <w:shd w:val="clear" w:color="auto" w:fill="auto"/>
            <w:vAlign w:val="center"/>
            <w:hideMark/>
          </w:tcPr>
          <w:p w14:paraId="3EC915D8"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Pješčana dna trajno prekrivena morem</w:t>
            </w:r>
          </w:p>
        </w:tc>
        <w:tc>
          <w:tcPr>
            <w:tcW w:w="566" w:type="pct"/>
            <w:vMerge w:val="restart"/>
            <w:tcBorders>
              <w:top w:val="nil"/>
              <w:left w:val="single" w:sz="4" w:space="0" w:color="auto"/>
              <w:bottom w:val="single" w:sz="4" w:space="0" w:color="000000"/>
              <w:right w:val="single" w:sz="4" w:space="0" w:color="auto"/>
            </w:tcBorders>
            <w:shd w:val="clear" w:color="auto" w:fill="auto"/>
            <w:vAlign w:val="center"/>
            <w:hideMark/>
          </w:tcPr>
          <w:p w14:paraId="4357D6D6"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1110</w:t>
            </w:r>
          </w:p>
        </w:tc>
        <w:tc>
          <w:tcPr>
            <w:tcW w:w="1058" w:type="pct"/>
            <w:vMerge w:val="restart"/>
            <w:tcBorders>
              <w:top w:val="nil"/>
              <w:left w:val="single" w:sz="4" w:space="0" w:color="auto"/>
              <w:bottom w:val="single" w:sz="4" w:space="0" w:color="000000"/>
              <w:right w:val="single" w:sz="4" w:space="0" w:color="auto"/>
            </w:tcBorders>
            <w:shd w:val="clear" w:color="auto" w:fill="auto"/>
            <w:vAlign w:val="center"/>
            <w:hideMark/>
          </w:tcPr>
          <w:p w14:paraId="1BD9A1A4"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Očuvano 13 ha postojeće površine stanišnog tipa</w:t>
            </w:r>
          </w:p>
        </w:tc>
        <w:tc>
          <w:tcPr>
            <w:tcW w:w="1358" w:type="pct"/>
            <w:tcBorders>
              <w:top w:val="nil"/>
              <w:left w:val="nil"/>
              <w:bottom w:val="single" w:sz="4" w:space="0" w:color="auto"/>
              <w:right w:val="single" w:sz="4" w:space="0" w:color="auto"/>
            </w:tcBorders>
            <w:shd w:val="clear" w:color="auto" w:fill="auto"/>
            <w:vAlign w:val="center"/>
            <w:hideMark/>
          </w:tcPr>
          <w:p w14:paraId="071AD883"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Zabranjeno je korištenje ribolovnih alata koji oštećuju/uništavaju stanišni tip; </w:t>
            </w:r>
          </w:p>
        </w:tc>
        <w:tc>
          <w:tcPr>
            <w:tcW w:w="1126" w:type="pct"/>
            <w:tcBorders>
              <w:top w:val="nil"/>
              <w:left w:val="nil"/>
              <w:bottom w:val="single" w:sz="4" w:space="0" w:color="auto"/>
              <w:right w:val="single" w:sz="4" w:space="0" w:color="auto"/>
            </w:tcBorders>
            <w:shd w:val="clear" w:color="auto" w:fill="auto"/>
            <w:vAlign w:val="center"/>
            <w:hideMark/>
          </w:tcPr>
          <w:p w14:paraId="2BF0DB74"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AA18, AA19, AA20, AE3, AE5</w:t>
            </w:r>
          </w:p>
        </w:tc>
      </w:tr>
      <w:tr w:rsidR="008B5A51" w:rsidRPr="008B5A51" w14:paraId="513AF009" w14:textId="77777777" w:rsidTr="00891347">
        <w:trPr>
          <w:trHeight w:val="454"/>
        </w:trPr>
        <w:tc>
          <w:tcPr>
            <w:tcW w:w="892" w:type="pct"/>
            <w:vMerge/>
            <w:tcBorders>
              <w:top w:val="nil"/>
              <w:left w:val="single" w:sz="4" w:space="0" w:color="auto"/>
              <w:bottom w:val="single" w:sz="4" w:space="0" w:color="000000"/>
              <w:right w:val="single" w:sz="4" w:space="0" w:color="auto"/>
            </w:tcBorders>
            <w:vAlign w:val="center"/>
            <w:hideMark/>
          </w:tcPr>
          <w:p w14:paraId="26C9873B"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1C55ABDE"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1DAF176D"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612277C7"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Zabranjeno je vađenje pijeska;</w:t>
            </w:r>
          </w:p>
        </w:tc>
        <w:tc>
          <w:tcPr>
            <w:tcW w:w="1126" w:type="pct"/>
            <w:tcBorders>
              <w:top w:val="nil"/>
              <w:left w:val="nil"/>
              <w:bottom w:val="single" w:sz="4" w:space="0" w:color="auto"/>
              <w:right w:val="single" w:sz="4" w:space="0" w:color="auto"/>
            </w:tcBorders>
            <w:shd w:val="clear" w:color="auto" w:fill="auto"/>
            <w:vAlign w:val="center"/>
            <w:hideMark/>
          </w:tcPr>
          <w:p w14:paraId="0259FC91"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AA13, AE2, AE3, AE4, AE5, AE10</w:t>
            </w:r>
          </w:p>
        </w:tc>
      </w:tr>
      <w:tr w:rsidR="008B5A51" w:rsidRPr="008B5A51" w14:paraId="1B0917A3" w14:textId="77777777" w:rsidTr="00D50358">
        <w:trPr>
          <w:trHeight w:val="600"/>
        </w:trPr>
        <w:tc>
          <w:tcPr>
            <w:tcW w:w="892" w:type="pct"/>
            <w:vMerge/>
            <w:tcBorders>
              <w:top w:val="nil"/>
              <w:left w:val="single" w:sz="4" w:space="0" w:color="auto"/>
              <w:bottom w:val="single" w:sz="4" w:space="0" w:color="000000"/>
              <w:right w:val="single" w:sz="4" w:space="0" w:color="auto"/>
            </w:tcBorders>
            <w:vAlign w:val="center"/>
            <w:hideMark/>
          </w:tcPr>
          <w:p w14:paraId="5D176D4D"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66C90042"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481BC349"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6C1FA328"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Ograničiti gradnju i nasipavanje na području rasprostranjenosti stanišnog tipa; </w:t>
            </w:r>
          </w:p>
        </w:tc>
        <w:tc>
          <w:tcPr>
            <w:tcW w:w="1126" w:type="pct"/>
            <w:tcBorders>
              <w:top w:val="nil"/>
              <w:left w:val="nil"/>
              <w:bottom w:val="single" w:sz="4" w:space="0" w:color="auto"/>
              <w:right w:val="single" w:sz="4" w:space="0" w:color="auto"/>
            </w:tcBorders>
            <w:shd w:val="clear" w:color="auto" w:fill="auto"/>
            <w:vAlign w:val="center"/>
            <w:hideMark/>
          </w:tcPr>
          <w:p w14:paraId="14C314FE"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AA13, AA17, AA21, AE2, AE3, AE4, AE5, AE10</w:t>
            </w:r>
          </w:p>
        </w:tc>
      </w:tr>
      <w:tr w:rsidR="008B5A51" w:rsidRPr="008B5A51" w14:paraId="19EFEABE" w14:textId="77777777" w:rsidTr="00D50358">
        <w:trPr>
          <w:trHeight w:val="600"/>
        </w:trPr>
        <w:tc>
          <w:tcPr>
            <w:tcW w:w="892" w:type="pct"/>
            <w:vMerge/>
            <w:tcBorders>
              <w:top w:val="nil"/>
              <w:left w:val="single" w:sz="4" w:space="0" w:color="auto"/>
              <w:bottom w:val="single" w:sz="4" w:space="0" w:color="000000"/>
              <w:right w:val="single" w:sz="4" w:space="0" w:color="auto"/>
            </w:tcBorders>
            <w:vAlign w:val="center"/>
            <w:hideMark/>
          </w:tcPr>
          <w:p w14:paraId="46DC8701"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15341373"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09DACD57"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2A043CAD"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Kontrolirati populacije invazivnih stranih vrsta te gdje je moguće provoditi iskorjenjivanje;</w:t>
            </w:r>
          </w:p>
        </w:tc>
        <w:tc>
          <w:tcPr>
            <w:tcW w:w="1126" w:type="pct"/>
            <w:tcBorders>
              <w:top w:val="nil"/>
              <w:left w:val="nil"/>
              <w:bottom w:val="single" w:sz="4" w:space="0" w:color="auto"/>
              <w:right w:val="single" w:sz="4" w:space="0" w:color="auto"/>
            </w:tcBorders>
            <w:shd w:val="clear" w:color="auto" w:fill="auto"/>
            <w:vAlign w:val="center"/>
            <w:hideMark/>
          </w:tcPr>
          <w:p w14:paraId="7F9889EB"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AA13, AE9</w:t>
            </w:r>
          </w:p>
        </w:tc>
      </w:tr>
      <w:tr w:rsidR="008B5A51" w:rsidRPr="008B5A51" w14:paraId="68F4C0BF" w14:textId="77777777" w:rsidTr="00D50358">
        <w:trPr>
          <w:trHeight w:val="1200"/>
        </w:trPr>
        <w:tc>
          <w:tcPr>
            <w:tcW w:w="892" w:type="pct"/>
            <w:vMerge/>
            <w:tcBorders>
              <w:top w:val="nil"/>
              <w:left w:val="single" w:sz="4" w:space="0" w:color="auto"/>
              <w:bottom w:val="single" w:sz="4" w:space="0" w:color="000000"/>
              <w:right w:val="single" w:sz="4" w:space="0" w:color="auto"/>
            </w:tcBorders>
            <w:vAlign w:val="center"/>
            <w:hideMark/>
          </w:tcPr>
          <w:p w14:paraId="240D43EE"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2BF3D130"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43ACDC1B"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5984BE17"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Osigurati dovoljan broj ekološki prihvatljivih sidrišta te zabraniti sidrenje na području rasprostranjenosti stanišnog tipa izvan trajnih sidrišta;</w:t>
            </w:r>
          </w:p>
        </w:tc>
        <w:tc>
          <w:tcPr>
            <w:tcW w:w="1126" w:type="pct"/>
            <w:tcBorders>
              <w:top w:val="nil"/>
              <w:left w:val="nil"/>
              <w:bottom w:val="single" w:sz="4" w:space="0" w:color="auto"/>
              <w:right w:val="single" w:sz="4" w:space="0" w:color="auto"/>
            </w:tcBorders>
            <w:shd w:val="clear" w:color="auto" w:fill="auto"/>
            <w:vAlign w:val="center"/>
            <w:hideMark/>
          </w:tcPr>
          <w:p w14:paraId="547D60BB"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AA9, AA10, AA11, AA12, AA13, AE2, AE3, AE4, AE5, AE10</w:t>
            </w:r>
          </w:p>
        </w:tc>
      </w:tr>
      <w:tr w:rsidR="008B5A51" w:rsidRPr="008B5A51" w14:paraId="5FBCCE7A" w14:textId="77777777" w:rsidTr="00891347">
        <w:trPr>
          <w:trHeight w:val="454"/>
        </w:trPr>
        <w:tc>
          <w:tcPr>
            <w:tcW w:w="892" w:type="pct"/>
            <w:vMerge w:val="restart"/>
            <w:tcBorders>
              <w:top w:val="nil"/>
              <w:left w:val="single" w:sz="4" w:space="0" w:color="auto"/>
              <w:bottom w:val="single" w:sz="4" w:space="0" w:color="000000"/>
              <w:right w:val="single" w:sz="4" w:space="0" w:color="auto"/>
            </w:tcBorders>
            <w:shd w:val="clear" w:color="auto" w:fill="auto"/>
            <w:vAlign w:val="center"/>
            <w:hideMark/>
          </w:tcPr>
          <w:p w14:paraId="10933EEC"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Muljevita i pješčana dna izložena zraku za vrijeme oseke</w:t>
            </w:r>
          </w:p>
        </w:tc>
        <w:tc>
          <w:tcPr>
            <w:tcW w:w="566" w:type="pct"/>
            <w:vMerge w:val="restart"/>
            <w:tcBorders>
              <w:top w:val="nil"/>
              <w:left w:val="single" w:sz="4" w:space="0" w:color="auto"/>
              <w:bottom w:val="single" w:sz="4" w:space="0" w:color="000000"/>
              <w:right w:val="single" w:sz="4" w:space="0" w:color="auto"/>
            </w:tcBorders>
            <w:shd w:val="clear" w:color="auto" w:fill="auto"/>
            <w:vAlign w:val="center"/>
            <w:hideMark/>
          </w:tcPr>
          <w:p w14:paraId="7BE1ADE9"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1140</w:t>
            </w:r>
          </w:p>
        </w:tc>
        <w:tc>
          <w:tcPr>
            <w:tcW w:w="1058" w:type="pct"/>
            <w:vMerge w:val="restart"/>
            <w:tcBorders>
              <w:top w:val="nil"/>
              <w:left w:val="single" w:sz="4" w:space="0" w:color="auto"/>
              <w:bottom w:val="single" w:sz="4" w:space="0" w:color="000000"/>
              <w:right w:val="single" w:sz="4" w:space="0" w:color="auto"/>
            </w:tcBorders>
            <w:shd w:val="clear" w:color="auto" w:fill="auto"/>
            <w:vAlign w:val="center"/>
            <w:hideMark/>
          </w:tcPr>
          <w:p w14:paraId="1BD9BD1B"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Očuvano 0,03 ha postojeće površine stanišnog tipa</w:t>
            </w:r>
          </w:p>
        </w:tc>
        <w:tc>
          <w:tcPr>
            <w:tcW w:w="1358" w:type="pct"/>
            <w:tcBorders>
              <w:top w:val="nil"/>
              <w:left w:val="nil"/>
              <w:bottom w:val="single" w:sz="4" w:space="0" w:color="auto"/>
              <w:right w:val="single" w:sz="4" w:space="0" w:color="auto"/>
            </w:tcBorders>
            <w:shd w:val="clear" w:color="auto" w:fill="auto"/>
            <w:vAlign w:val="center"/>
            <w:hideMark/>
          </w:tcPr>
          <w:p w14:paraId="0B387939"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Zabranjeno je vađenje pijeska;</w:t>
            </w:r>
          </w:p>
        </w:tc>
        <w:tc>
          <w:tcPr>
            <w:tcW w:w="1126" w:type="pct"/>
            <w:tcBorders>
              <w:top w:val="nil"/>
              <w:left w:val="nil"/>
              <w:bottom w:val="single" w:sz="4" w:space="0" w:color="auto"/>
              <w:right w:val="single" w:sz="4" w:space="0" w:color="auto"/>
            </w:tcBorders>
            <w:shd w:val="clear" w:color="auto" w:fill="auto"/>
            <w:vAlign w:val="center"/>
            <w:hideMark/>
          </w:tcPr>
          <w:p w14:paraId="108F2CF8"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AA13, AE2, AE3, AE4, AE5, AE10</w:t>
            </w:r>
          </w:p>
        </w:tc>
      </w:tr>
      <w:tr w:rsidR="008B5A51" w:rsidRPr="008B5A51" w14:paraId="2EE5E7A6" w14:textId="77777777" w:rsidTr="00D50358">
        <w:trPr>
          <w:trHeight w:val="600"/>
        </w:trPr>
        <w:tc>
          <w:tcPr>
            <w:tcW w:w="892" w:type="pct"/>
            <w:vMerge/>
            <w:tcBorders>
              <w:top w:val="nil"/>
              <w:left w:val="single" w:sz="4" w:space="0" w:color="auto"/>
              <w:bottom w:val="single" w:sz="4" w:space="0" w:color="000000"/>
              <w:right w:val="single" w:sz="4" w:space="0" w:color="auto"/>
            </w:tcBorders>
            <w:vAlign w:val="center"/>
            <w:hideMark/>
          </w:tcPr>
          <w:p w14:paraId="694A1AD9"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5AF4F2B0"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020F2D72"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1B4F2A49"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Ograničiti gradnju i nasipavanje na području rasprostranjenosti stanišnog tipa; </w:t>
            </w:r>
          </w:p>
        </w:tc>
        <w:tc>
          <w:tcPr>
            <w:tcW w:w="1126" w:type="pct"/>
            <w:tcBorders>
              <w:top w:val="nil"/>
              <w:left w:val="nil"/>
              <w:bottom w:val="single" w:sz="4" w:space="0" w:color="auto"/>
              <w:right w:val="single" w:sz="4" w:space="0" w:color="auto"/>
            </w:tcBorders>
            <w:shd w:val="clear" w:color="auto" w:fill="auto"/>
            <w:vAlign w:val="center"/>
            <w:hideMark/>
          </w:tcPr>
          <w:p w14:paraId="4715EB05"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AA13, AA17, AA21, AE2, AE3, AE4, AE5, AE10</w:t>
            </w:r>
          </w:p>
        </w:tc>
      </w:tr>
      <w:tr w:rsidR="008B5A51" w:rsidRPr="008B5A51" w14:paraId="7478D77A" w14:textId="77777777" w:rsidTr="00D50358">
        <w:trPr>
          <w:trHeight w:val="600"/>
        </w:trPr>
        <w:tc>
          <w:tcPr>
            <w:tcW w:w="892" w:type="pct"/>
            <w:vMerge/>
            <w:tcBorders>
              <w:top w:val="nil"/>
              <w:left w:val="single" w:sz="4" w:space="0" w:color="auto"/>
              <w:bottom w:val="single" w:sz="4" w:space="0" w:color="000000"/>
              <w:right w:val="single" w:sz="4" w:space="0" w:color="auto"/>
            </w:tcBorders>
            <w:vAlign w:val="center"/>
            <w:hideMark/>
          </w:tcPr>
          <w:p w14:paraId="44F4940F"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75E0EB99"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50BB38DA"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3980EF2B"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Ograničiti broj posjetitelja (u istom trenutku) na području rasprostranjenosti stanišnog tipa;</w:t>
            </w:r>
          </w:p>
        </w:tc>
        <w:tc>
          <w:tcPr>
            <w:tcW w:w="1126" w:type="pct"/>
            <w:tcBorders>
              <w:top w:val="nil"/>
              <w:left w:val="nil"/>
              <w:bottom w:val="single" w:sz="4" w:space="0" w:color="auto"/>
              <w:right w:val="single" w:sz="4" w:space="0" w:color="auto"/>
            </w:tcBorders>
            <w:shd w:val="clear" w:color="auto" w:fill="auto"/>
            <w:vAlign w:val="center"/>
            <w:hideMark/>
          </w:tcPr>
          <w:p w14:paraId="226414A6"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AA13, AE2, AE3, AE4, AE5, AE10</w:t>
            </w:r>
          </w:p>
        </w:tc>
      </w:tr>
      <w:tr w:rsidR="008B5A51" w:rsidRPr="008B5A51" w14:paraId="56C948E5" w14:textId="77777777" w:rsidTr="00D50358">
        <w:trPr>
          <w:trHeight w:val="1200"/>
        </w:trPr>
        <w:tc>
          <w:tcPr>
            <w:tcW w:w="892" w:type="pct"/>
            <w:vMerge/>
            <w:tcBorders>
              <w:top w:val="nil"/>
              <w:left w:val="single" w:sz="4" w:space="0" w:color="auto"/>
              <w:bottom w:val="single" w:sz="4" w:space="0" w:color="000000"/>
              <w:right w:val="single" w:sz="4" w:space="0" w:color="auto"/>
            </w:tcBorders>
            <w:vAlign w:val="center"/>
            <w:hideMark/>
          </w:tcPr>
          <w:p w14:paraId="5AEF65D8"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2D22F97E"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31CA3170"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34D76749"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Održavati stanišni tip čišćenjem naplavine antropogenog porijekla i glomaznog otpada pri čemu treba ostaviti nanose prirodnog porijekla (morsku vegetaciju, lišće, grane i debla);</w:t>
            </w:r>
          </w:p>
        </w:tc>
        <w:tc>
          <w:tcPr>
            <w:tcW w:w="1126" w:type="pct"/>
            <w:tcBorders>
              <w:top w:val="nil"/>
              <w:left w:val="nil"/>
              <w:bottom w:val="single" w:sz="4" w:space="0" w:color="auto"/>
              <w:right w:val="single" w:sz="4" w:space="0" w:color="auto"/>
            </w:tcBorders>
            <w:shd w:val="clear" w:color="auto" w:fill="auto"/>
            <w:vAlign w:val="center"/>
            <w:hideMark/>
          </w:tcPr>
          <w:p w14:paraId="46A22DF1"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AA15</w:t>
            </w:r>
          </w:p>
        </w:tc>
      </w:tr>
      <w:tr w:rsidR="008B5A51" w:rsidRPr="008B5A51" w14:paraId="436058C3" w14:textId="77777777" w:rsidTr="00D50358">
        <w:trPr>
          <w:trHeight w:val="84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02FE6AF0"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w:t>
            </w:r>
          </w:p>
        </w:tc>
        <w:tc>
          <w:tcPr>
            <w:tcW w:w="566" w:type="pct"/>
            <w:tcBorders>
              <w:top w:val="nil"/>
              <w:left w:val="nil"/>
              <w:bottom w:val="single" w:sz="4" w:space="0" w:color="auto"/>
              <w:right w:val="single" w:sz="4" w:space="0" w:color="auto"/>
            </w:tcBorders>
            <w:shd w:val="clear" w:color="auto" w:fill="auto"/>
            <w:vAlign w:val="center"/>
            <w:hideMark/>
          </w:tcPr>
          <w:p w14:paraId="75592252"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w:t>
            </w:r>
          </w:p>
        </w:tc>
        <w:tc>
          <w:tcPr>
            <w:tcW w:w="1058" w:type="pct"/>
            <w:tcBorders>
              <w:top w:val="nil"/>
              <w:left w:val="nil"/>
              <w:bottom w:val="single" w:sz="4" w:space="0" w:color="auto"/>
              <w:right w:val="single" w:sz="4" w:space="0" w:color="auto"/>
            </w:tcBorders>
            <w:shd w:val="clear" w:color="auto" w:fill="auto"/>
            <w:vAlign w:val="center"/>
            <w:hideMark/>
          </w:tcPr>
          <w:p w14:paraId="77869947"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w:t>
            </w:r>
          </w:p>
        </w:tc>
        <w:tc>
          <w:tcPr>
            <w:tcW w:w="1358" w:type="pct"/>
            <w:tcBorders>
              <w:top w:val="nil"/>
              <w:left w:val="nil"/>
              <w:bottom w:val="single" w:sz="4" w:space="0" w:color="auto"/>
              <w:right w:val="single" w:sz="4" w:space="0" w:color="auto"/>
            </w:tcBorders>
            <w:shd w:val="clear" w:color="000000" w:fill="FFFFFF"/>
            <w:vAlign w:val="center"/>
            <w:hideMark/>
          </w:tcPr>
          <w:p w14:paraId="01B32285"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OSTALE AKTIVNOSTI KOJE DOPRINOSE POSTIZANJU CILJEVA OČUVANJA PODRUČJA:</w:t>
            </w:r>
          </w:p>
        </w:tc>
        <w:tc>
          <w:tcPr>
            <w:tcW w:w="1126" w:type="pct"/>
            <w:tcBorders>
              <w:top w:val="nil"/>
              <w:left w:val="nil"/>
              <w:bottom w:val="single" w:sz="4" w:space="0" w:color="auto"/>
              <w:right w:val="single" w:sz="4" w:space="0" w:color="auto"/>
            </w:tcBorders>
            <w:shd w:val="clear" w:color="auto" w:fill="auto"/>
            <w:vAlign w:val="center"/>
            <w:hideMark/>
          </w:tcPr>
          <w:p w14:paraId="5040072E"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 AA2, AA5, AA6, AA24, AE6, AE7, AE8, BA6 - BA12, BA14, CA1 - CA12, CA15, CA16, CB1 - CB3</w:t>
            </w:r>
          </w:p>
        </w:tc>
      </w:tr>
    </w:tbl>
    <w:p w14:paraId="330B3851" w14:textId="77777777" w:rsidR="00A8058B" w:rsidRDefault="00A8058B" w:rsidP="001240AE">
      <w:pPr>
        <w:spacing w:before="0" w:after="0"/>
      </w:pPr>
    </w:p>
    <w:tbl>
      <w:tblPr>
        <w:tblW w:w="5000" w:type="pct"/>
        <w:tblLook w:val="04A0" w:firstRow="1" w:lastRow="0" w:firstColumn="1" w:lastColumn="0" w:noHBand="0" w:noVBand="1"/>
      </w:tblPr>
      <w:tblGrid>
        <w:gridCol w:w="2622"/>
        <w:gridCol w:w="1664"/>
        <w:gridCol w:w="3111"/>
        <w:gridCol w:w="3993"/>
        <w:gridCol w:w="3311"/>
      </w:tblGrid>
      <w:tr w:rsidR="008B5A51" w:rsidRPr="008B5A51" w14:paraId="6936D5AE" w14:textId="77777777" w:rsidTr="00891347">
        <w:trPr>
          <w:trHeight w:val="300"/>
          <w:tblHeader/>
        </w:trPr>
        <w:tc>
          <w:tcPr>
            <w:tcW w:w="5000" w:type="pct"/>
            <w:gridSpan w:val="5"/>
            <w:tcBorders>
              <w:top w:val="single" w:sz="4" w:space="0" w:color="auto"/>
              <w:left w:val="single" w:sz="4" w:space="0" w:color="auto"/>
              <w:bottom w:val="single" w:sz="4" w:space="0" w:color="auto"/>
              <w:right w:val="single" w:sz="4" w:space="0" w:color="auto"/>
            </w:tcBorders>
            <w:shd w:val="clear" w:color="000000" w:fill="D8E4BC"/>
            <w:vAlign w:val="bottom"/>
            <w:hideMark/>
          </w:tcPr>
          <w:p w14:paraId="623A14A4"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Identifikacijski broj područja:  HR3000137</w:t>
            </w:r>
          </w:p>
        </w:tc>
      </w:tr>
      <w:tr w:rsidR="008B5A51" w:rsidRPr="008B5A51" w14:paraId="45B70BF7" w14:textId="77777777" w:rsidTr="00891347">
        <w:trPr>
          <w:trHeight w:val="300"/>
          <w:tblHeader/>
        </w:trPr>
        <w:tc>
          <w:tcPr>
            <w:tcW w:w="5000" w:type="pct"/>
            <w:gridSpan w:val="5"/>
            <w:tcBorders>
              <w:top w:val="single" w:sz="4" w:space="0" w:color="auto"/>
              <w:left w:val="single" w:sz="4" w:space="0" w:color="auto"/>
              <w:bottom w:val="single" w:sz="4" w:space="0" w:color="auto"/>
              <w:right w:val="single" w:sz="4" w:space="0" w:color="auto"/>
            </w:tcBorders>
            <w:shd w:val="clear" w:color="000000" w:fill="D8E4BC"/>
            <w:vAlign w:val="bottom"/>
            <w:hideMark/>
          </w:tcPr>
          <w:p w14:paraId="77B068F2" w14:textId="23ACCDDE"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 xml:space="preserve">Naziv područja: Uvala </w:t>
            </w:r>
            <w:proofErr w:type="spellStart"/>
            <w:r w:rsidRPr="008B5A51">
              <w:rPr>
                <w:rFonts w:eastAsia="Times New Roman" w:cstheme="minorHAnsi"/>
                <w:color w:val="000000"/>
                <w:sz w:val="20"/>
                <w:szCs w:val="20"/>
                <w:lang w:eastAsia="hr-HR"/>
              </w:rPr>
              <w:t>Bristova</w:t>
            </w:r>
            <w:proofErr w:type="spellEnd"/>
            <w:r w:rsidRPr="008B5A51">
              <w:rPr>
                <w:rFonts w:eastAsia="Times New Roman" w:cstheme="minorHAnsi"/>
                <w:color w:val="000000"/>
                <w:sz w:val="20"/>
                <w:szCs w:val="20"/>
                <w:lang w:eastAsia="hr-HR"/>
              </w:rPr>
              <w:t xml:space="preserve"> </w:t>
            </w:r>
            <w:r w:rsidR="00E17779">
              <w:rPr>
                <w:rFonts w:eastAsia="Times New Roman" w:cstheme="minorHAnsi"/>
                <w:color w:val="000000"/>
                <w:sz w:val="20"/>
                <w:szCs w:val="20"/>
                <w:lang w:eastAsia="hr-HR"/>
              </w:rPr>
              <w:t>–</w:t>
            </w:r>
            <w:r w:rsidRPr="008B5A51">
              <w:rPr>
                <w:rFonts w:eastAsia="Times New Roman" w:cstheme="minorHAnsi"/>
                <w:color w:val="000000"/>
                <w:sz w:val="20"/>
                <w:szCs w:val="20"/>
                <w:lang w:eastAsia="hr-HR"/>
              </w:rPr>
              <w:t xml:space="preserve"> Hvar</w:t>
            </w:r>
          </w:p>
        </w:tc>
      </w:tr>
      <w:tr w:rsidR="008B5A51" w:rsidRPr="008B5A51" w14:paraId="28A4CF2B" w14:textId="77777777" w:rsidTr="001240AE">
        <w:trPr>
          <w:trHeight w:val="737"/>
          <w:tblHeader/>
        </w:trPr>
        <w:tc>
          <w:tcPr>
            <w:tcW w:w="892" w:type="pct"/>
            <w:tcBorders>
              <w:top w:val="nil"/>
              <w:left w:val="single" w:sz="4" w:space="0" w:color="auto"/>
              <w:bottom w:val="single" w:sz="4" w:space="0" w:color="auto"/>
              <w:right w:val="single" w:sz="4" w:space="0" w:color="auto"/>
            </w:tcBorders>
            <w:shd w:val="clear" w:color="000000" w:fill="EBF1DE"/>
            <w:vAlign w:val="center"/>
            <w:hideMark/>
          </w:tcPr>
          <w:p w14:paraId="1A52ECE8" w14:textId="12AF8A5D" w:rsidR="008B5A51" w:rsidRPr="008B5A51" w:rsidRDefault="008B5A51" w:rsidP="00891347">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Hrvatski naziv vrste / stanišnog tipa</w:t>
            </w:r>
          </w:p>
        </w:tc>
        <w:tc>
          <w:tcPr>
            <w:tcW w:w="566" w:type="pct"/>
            <w:tcBorders>
              <w:top w:val="nil"/>
              <w:left w:val="nil"/>
              <w:bottom w:val="single" w:sz="4" w:space="0" w:color="auto"/>
              <w:right w:val="single" w:sz="4" w:space="0" w:color="auto"/>
            </w:tcBorders>
            <w:shd w:val="clear" w:color="000000" w:fill="EBF1DE"/>
            <w:vAlign w:val="center"/>
            <w:hideMark/>
          </w:tcPr>
          <w:p w14:paraId="7A574284" w14:textId="735BCFE6" w:rsidR="008B5A51" w:rsidRPr="008B5A51" w:rsidRDefault="008B5A51" w:rsidP="00891347">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Znanstveni naziv vrste / šifra stanišnog tipa</w:t>
            </w:r>
          </w:p>
        </w:tc>
        <w:tc>
          <w:tcPr>
            <w:tcW w:w="1058" w:type="pct"/>
            <w:tcBorders>
              <w:top w:val="nil"/>
              <w:left w:val="nil"/>
              <w:bottom w:val="single" w:sz="4" w:space="0" w:color="auto"/>
              <w:right w:val="single" w:sz="4" w:space="0" w:color="auto"/>
            </w:tcBorders>
            <w:shd w:val="clear" w:color="000000" w:fill="EBF1DE"/>
            <w:vAlign w:val="center"/>
            <w:hideMark/>
          </w:tcPr>
          <w:p w14:paraId="009FB1AD" w14:textId="77777777" w:rsidR="008B5A51" w:rsidRPr="008B5A51" w:rsidRDefault="008B5A51" w:rsidP="00891347">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Cilj očuvanja</w:t>
            </w:r>
          </w:p>
        </w:tc>
        <w:tc>
          <w:tcPr>
            <w:tcW w:w="1358" w:type="pct"/>
            <w:tcBorders>
              <w:top w:val="nil"/>
              <w:left w:val="nil"/>
              <w:bottom w:val="single" w:sz="4" w:space="0" w:color="auto"/>
              <w:right w:val="single" w:sz="4" w:space="0" w:color="auto"/>
            </w:tcBorders>
            <w:shd w:val="clear" w:color="000000" w:fill="EBF1DE"/>
            <w:vAlign w:val="center"/>
            <w:hideMark/>
          </w:tcPr>
          <w:p w14:paraId="096FE6BC" w14:textId="24439AA6" w:rsidR="008B5A51" w:rsidRPr="008B5A51" w:rsidRDefault="008B5A51" w:rsidP="00891347">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Mjere očuvanja</w:t>
            </w:r>
          </w:p>
        </w:tc>
        <w:tc>
          <w:tcPr>
            <w:tcW w:w="1126" w:type="pct"/>
            <w:tcBorders>
              <w:top w:val="nil"/>
              <w:left w:val="nil"/>
              <w:bottom w:val="single" w:sz="4" w:space="0" w:color="auto"/>
              <w:right w:val="single" w:sz="4" w:space="0" w:color="auto"/>
            </w:tcBorders>
            <w:shd w:val="clear" w:color="000000" w:fill="EBF1DE"/>
            <w:vAlign w:val="center"/>
            <w:hideMark/>
          </w:tcPr>
          <w:p w14:paraId="24F36635" w14:textId="77777777" w:rsidR="008B5A51" w:rsidRPr="008B5A51" w:rsidRDefault="008B5A51" w:rsidP="00891347">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Kod aktivnosti</w:t>
            </w:r>
          </w:p>
        </w:tc>
      </w:tr>
      <w:tr w:rsidR="008B5A51" w:rsidRPr="008B5A51" w14:paraId="0B306F3B" w14:textId="77777777" w:rsidTr="00D50358">
        <w:trPr>
          <w:trHeight w:val="600"/>
        </w:trPr>
        <w:tc>
          <w:tcPr>
            <w:tcW w:w="892" w:type="pct"/>
            <w:vMerge w:val="restart"/>
            <w:tcBorders>
              <w:top w:val="nil"/>
              <w:left w:val="single" w:sz="4" w:space="0" w:color="auto"/>
              <w:bottom w:val="single" w:sz="4" w:space="0" w:color="000000"/>
              <w:right w:val="single" w:sz="4" w:space="0" w:color="auto"/>
            </w:tcBorders>
            <w:shd w:val="clear" w:color="auto" w:fill="auto"/>
            <w:vAlign w:val="center"/>
            <w:hideMark/>
          </w:tcPr>
          <w:p w14:paraId="55AC6086"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Pješčana dna trajno prekrivena morem</w:t>
            </w:r>
          </w:p>
        </w:tc>
        <w:tc>
          <w:tcPr>
            <w:tcW w:w="566" w:type="pct"/>
            <w:vMerge w:val="restart"/>
            <w:tcBorders>
              <w:top w:val="nil"/>
              <w:left w:val="single" w:sz="4" w:space="0" w:color="auto"/>
              <w:bottom w:val="single" w:sz="4" w:space="0" w:color="000000"/>
              <w:right w:val="single" w:sz="4" w:space="0" w:color="auto"/>
            </w:tcBorders>
            <w:shd w:val="clear" w:color="auto" w:fill="auto"/>
            <w:vAlign w:val="center"/>
            <w:hideMark/>
          </w:tcPr>
          <w:p w14:paraId="50FFEA34"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1110</w:t>
            </w:r>
          </w:p>
        </w:tc>
        <w:tc>
          <w:tcPr>
            <w:tcW w:w="1058" w:type="pct"/>
            <w:vMerge w:val="restart"/>
            <w:tcBorders>
              <w:top w:val="nil"/>
              <w:left w:val="single" w:sz="4" w:space="0" w:color="auto"/>
              <w:bottom w:val="single" w:sz="4" w:space="0" w:color="000000"/>
              <w:right w:val="single" w:sz="4" w:space="0" w:color="auto"/>
            </w:tcBorders>
            <w:shd w:val="clear" w:color="auto" w:fill="auto"/>
            <w:vAlign w:val="center"/>
            <w:hideMark/>
          </w:tcPr>
          <w:p w14:paraId="04C8B63E"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Očuvano 7 ha postojeće površine stanišnog tipa</w:t>
            </w:r>
          </w:p>
        </w:tc>
        <w:tc>
          <w:tcPr>
            <w:tcW w:w="1358" w:type="pct"/>
            <w:tcBorders>
              <w:top w:val="nil"/>
              <w:left w:val="nil"/>
              <w:bottom w:val="single" w:sz="4" w:space="0" w:color="auto"/>
              <w:right w:val="single" w:sz="4" w:space="0" w:color="auto"/>
            </w:tcBorders>
            <w:shd w:val="clear" w:color="auto" w:fill="auto"/>
            <w:vAlign w:val="center"/>
            <w:hideMark/>
          </w:tcPr>
          <w:p w14:paraId="23042AD6"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Zabranjeno je korištenje ribolovnih alata koji oštećuju/uništavaju stanišni tip; </w:t>
            </w:r>
          </w:p>
        </w:tc>
        <w:tc>
          <w:tcPr>
            <w:tcW w:w="1126" w:type="pct"/>
            <w:tcBorders>
              <w:top w:val="nil"/>
              <w:left w:val="nil"/>
              <w:bottom w:val="single" w:sz="4" w:space="0" w:color="auto"/>
              <w:right w:val="single" w:sz="4" w:space="0" w:color="auto"/>
            </w:tcBorders>
            <w:shd w:val="clear" w:color="auto" w:fill="auto"/>
            <w:vAlign w:val="center"/>
            <w:hideMark/>
          </w:tcPr>
          <w:p w14:paraId="71EC2410"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AA18, AA19, AA20, AE3, AE5</w:t>
            </w:r>
          </w:p>
        </w:tc>
      </w:tr>
      <w:tr w:rsidR="008B5A51" w:rsidRPr="008B5A51" w14:paraId="35C6C931" w14:textId="77777777" w:rsidTr="00D50358">
        <w:trPr>
          <w:trHeight w:val="638"/>
        </w:trPr>
        <w:tc>
          <w:tcPr>
            <w:tcW w:w="892" w:type="pct"/>
            <w:vMerge/>
            <w:tcBorders>
              <w:top w:val="nil"/>
              <w:left w:val="single" w:sz="4" w:space="0" w:color="auto"/>
              <w:bottom w:val="single" w:sz="4" w:space="0" w:color="000000"/>
              <w:right w:val="single" w:sz="4" w:space="0" w:color="auto"/>
            </w:tcBorders>
            <w:vAlign w:val="center"/>
            <w:hideMark/>
          </w:tcPr>
          <w:p w14:paraId="5C27CFD2"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7E5C9DA0"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42180A5F"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2F52B31B"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Zabranjeno je vađenje pijeska;</w:t>
            </w:r>
          </w:p>
        </w:tc>
        <w:tc>
          <w:tcPr>
            <w:tcW w:w="1126" w:type="pct"/>
            <w:tcBorders>
              <w:top w:val="nil"/>
              <w:left w:val="nil"/>
              <w:bottom w:val="single" w:sz="4" w:space="0" w:color="auto"/>
              <w:right w:val="single" w:sz="4" w:space="0" w:color="auto"/>
            </w:tcBorders>
            <w:shd w:val="clear" w:color="auto" w:fill="auto"/>
            <w:vAlign w:val="center"/>
            <w:hideMark/>
          </w:tcPr>
          <w:p w14:paraId="12ADEF6C"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AA13, AE2, AE3, AE4, AE5, AE10</w:t>
            </w:r>
          </w:p>
        </w:tc>
      </w:tr>
      <w:tr w:rsidR="008B5A51" w:rsidRPr="008B5A51" w14:paraId="507FCF2D" w14:textId="77777777" w:rsidTr="00D50358">
        <w:trPr>
          <w:trHeight w:val="600"/>
        </w:trPr>
        <w:tc>
          <w:tcPr>
            <w:tcW w:w="892" w:type="pct"/>
            <w:vMerge/>
            <w:tcBorders>
              <w:top w:val="nil"/>
              <w:left w:val="single" w:sz="4" w:space="0" w:color="auto"/>
              <w:bottom w:val="single" w:sz="4" w:space="0" w:color="000000"/>
              <w:right w:val="single" w:sz="4" w:space="0" w:color="auto"/>
            </w:tcBorders>
            <w:vAlign w:val="center"/>
            <w:hideMark/>
          </w:tcPr>
          <w:p w14:paraId="2621372B"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634E2258"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47886CE0"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57C59E39"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Ograničiti gradnju i nasipavanje na području rasprostranjenosti stanišnog tipa; </w:t>
            </w:r>
          </w:p>
        </w:tc>
        <w:tc>
          <w:tcPr>
            <w:tcW w:w="1126" w:type="pct"/>
            <w:tcBorders>
              <w:top w:val="nil"/>
              <w:left w:val="nil"/>
              <w:bottom w:val="single" w:sz="4" w:space="0" w:color="auto"/>
              <w:right w:val="single" w:sz="4" w:space="0" w:color="auto"/>
            </w:tcBorders>
            <w:shd w:val="clear" w:color="auto" w:fill="auto"/>
            <w:vAlign w:val="center"/>
            <w:hideMark/>
          </w:tcPr>
          <w:p w14:paraId="5353CA2C"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AA13, AA17, AA21, AE2, AE3, AE4, AE5, AE10</w:t>
            </w:r>
          </w:p>
        </w:tc>
      </w:tr>
      <w:tr w:rsidR="008B5A51" w:rsidRPr="008B5A51" w14:paraId="46057E25" w14:textId="77777777" w:rsidTr="00D50358">
        <w:trPr>
          <w:trHeight w:val="600"/>
        </w:trPr>
        <w:tc>
          <w:tcPr>
            <w:tcW w:w="892" w:type="pct"/>
            <w:vMerge/>
            <w:tcBorders>
              <w:top w:val="nil"/>
              <w:left w:val="single" w:sz="4" w:space="0" w:color="auto"/>
              <w:bottom w:val="single" w:sz="4" w:space="0" w:color="000000"/>
              <w:right w:val="single" w:sz="4" w:space="0" w:color="auto"/>
            </w:tcBorders>
            <w:vAlign w:val="center"/>
            <w:hideMark/>
          </w:tcPr>
          <w:p w14:paraId="523BDF57"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5DF3FF52"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7496CA26"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57D5FA15"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Kontrolirati populacije invazivnih stranih vrsta te gdje je moguće provoditi iskorjenjivanje;</w:t>
            </w:r>
          </w:p>
        </w:tc>
        <w:tc>
          <w:tcPr>
            <w:tcW w:w="1126" w:type="pct"/>
            <w:tcBorders>
              <w:top w:val="nil"/>
              <w:left w:val="nil"/>
              <w:bottom w:val="single" w:sz="4" w:space="0" w:color="auto"/>
              <w:right w:val="single" w:sz="4" w:space="0" w:color="auto"/>
            </w:tcBorders>
            <w:shd w:val="clear" w:color="auto" w:fill="auto"/>
            <w:vAlign w:val="center"/>
            <w:hideMark/>
          </w:tcPr>
          <w:p w14:paraId="46E7CF38"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AA13, AE9</w:t>
            </w:r>
          </w:p>
        </w:tc>
      </w:tr>
      <w:tr w:rsidR="008B5A51" w:rsidRPr="008B5A51" w14:paraId="5CC2208E" w14:textId="77777777" w:rsidTr="00D50358">
        <w:trPr>
          <w:trHeight w:val="1200"/>
        </w:trPr>
        <w:tc>
          <w:tcPr>
            <w:tcW w:w="892" w:type="pct"/>
            <w:vMerge/>
            <w:tcBorders>
              <w:top w:val="nil"/>
              <w:left w:val="single" w:sz="4" w:space="0" w:color="auto"/>
              <w:bottom w:val="single" w:sz="4" w:space="0" w:color="000000"/>
              <w:right w:val="single" w:sz="4" w:space="0" w:color="auto"/>
            </w:tcBorders>
            <w:vAlign w:val="center"/>
            <w:hideMark/>
          </w:tcPr>
          <w:p w14:paraId="5BC5335F"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3750ACDD"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2D045C99"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1B6129E8"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Osigurati dovoljan broj ekološki prihvatljivih sidrišta te zabraniti sidrenje na području rasprostranjenosti stanišnog tipa izvan trajnih sidrišta;</w:t>
            </w:r>
          </w:p>
        </w:tc>
        <w:tc>
          <w:tcPr>
            <w:tcW w:w="1126" w:type="pct"/>
            <w:tcBorders>
              <w:top w:val="nil"/>
              <w:left w:val="nil"/>
              <w:bottom w:val="single" w:sz="4" w:space="0" w:color="auto"/>
              <w:right w:val="single" w:sz="4" w:space="0" w:color="auto"/>
            </w:tcBorders>
            <w:shd w:val="clear" w:color="auto" w:fill="auto"/>
            <w:vAlign w:val="center"/>
            <w:hideMark/>
          </w:tcPr>
          <w:p w14:paraId="79917854"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AA9, AA10, AA11, AA12, AA13, AE2, AE3, AE4, AE5, AE10</w:t>
            </w:r>
          </w:p>
        </w:tc>
      </w:tr>
      <w:tr w:rsidR="008B5A51" w:rsidRPr="008B5A51" w14:paraId="18D1C0D6" w14:textId="77777777" w:rsidTr="00D50358">
        <w:trPr>
          <w:trHeight w:val="1200"/>
        </w:trPr>
        <w:tc>
          <w:tcPr>
            <w:tcW w:w="892" w:type="pct"/>
            <w:vMerge w:val="restart"/>
            <w:tcBorders>
              <w:top w:val="nil"/>
              <w:left w:val="single" w:sz="4" w:space="0" w:color="auto"/>
              <w:bottom w:val="single" w:sz="4" w:space="0" w:color="000000"/>
              <w:right w:val="single" w:sz="4" w:space="0" w:color="auto"/>
            </w:tcBorders>
            <w:shd w:val="clear" w:color="auto" w:fill="auto"/>
            <w:vAlign w:val="center"/>
            <w:hideMark/>
          </w:tcPr>
          <w:p w14:paraId="1E67D31C"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lastRenderedPageBreak/>
              <w:t xml:space="preserve">Naselja </w:t>
            </w:r>
            <w:proofErr w:type="spellStart"/>
            <w:r w:rsidRPr="008B5A51">
              <w:rPr>
                <w:rFonts w:eastAsia="Times New Roman" w:cstheme="minorHAnsi"/>
                <w:sz w:val="20"/>
                <w:szCs w:val="20"/>
                <w:lang w:eastAsia="hr-HR"/>
              </w:rPr>
              <w:t>posidonije</w:t>
            </w:r>
            <w:proofErr w:type="spellEnd"/>
            <w:r w:rsidRPr="008B5A51">
              <w:rPr>
                <w:rFonts w:eastAsia="Times New Roman" w:cstheme="minorHAnsi"/>
                <w:sz w:val="20"/>
                <w:szCs w:val="20"/>
                <w:lang w:eastAsia="hr-HR"/>
              </w:rPr>
              <w:t xml:space="preserve"> (</w:t>
            </w:r>
            <w:proofErr w:type="spellStart"/>
            <w:r w:rsidRPr="008B5A51">
              <w:rPr>
                <w:rFonts w:eastAsia="Times New Roman" w:cstheme="minorHAnsi"/>
                <w:i/>
                <w:iCs/>
                <w:sz w:val="20"/>
                <w:szCs w:val="20"/>
                <w:lang w:eastAsia="hr-HR"/>
              </w:rPr>
              <w:t>Posidonion</w:t>
            </w:r>
            <w:proofErr w:type="spellEnd"/>
            <w:r w:rsidRPr="008B5A51">
              <w:rPr>
                <w:rFonts w:eastAsia="Times New Roman" w:cstheme="minorHAnsi"/>
                <w:i/>
                <w:iCs/>
                <w:sz w:val="20"/>
                <w:szCs w:val="20"/>
                <w:lang w:eastAsia="hr-HR"/>
              </w:rPr>
              <w:t xml:space="preserve"> </w:t>
            </w:r>
            <w:proofErr w:type="spellStart"/>
            <w:r w:rsidRPr="008B5A51">
              <w:rPr>
                <w:rFonts w:eastAsia="Times New Roman" w:cstheme="minorHAnsi"/>
                <w:i/>
                <w:iCs/>
                <w:sz w:val="20"/>
                <w:szCs w:val="20"/>
                <w:lang w:eastAsia="hr-HR"/>
              </w:rPr>
              <w:t>oceanicae</w:t>
            </w:r>
            <w:proofErr w:type="spellEnd"/>
            <w:r w:rsidRPr="008B5A51">
              <w:rPr>
                <w:rFonts w:eastAsia="Times New Roman" w:cstheme="minorHAnsi"/>
                <w:sz w:val="20"/>
                <w:szCs w:val="20"/>
                <w:lang w:eastAsia="hr-HR"/>
              </w:rPr>
              <w:t>)</w:t>
            </w:r>
          </w:p>
        </w:tc>
        <w:tc>
          <w:tcPr>
            <w:tcW w:w="566" w:type="pct"/>
            <w:vMerge w:val="restart"/>
            <w:tcBorders>
              <w:top w:val="nil"/>
              <w:left w:val="single" w:sz="4" w:space="0" w:color="auto"/>
              <w:bottom w:val="single" w:sz="4" w:space="0" w:color="000000"/>
              <w:right w:val="single" w:sz="4" w:space="0" w:color="auto"/>
            </w:tcBorders>
            <w:shd w:val="clear" w:color="auto" w:fill="auto"/>
            <w:vAlign w:val="center"/>
            <w:hideMark/>
          </w:tcPr>
          <w:p w14:paraId="101AA5C0"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1120*</w:t>
            </w:r>
          </w:p>
        </w:tc>
        <w:tc>
          <w:tcPr>
            <w:tcW w:w="1058" w:type="pct"/>
            <w:vMerge w:val="restart"/>
            <w:tcBorders>
              <w:top w:val="nil"/>
              <w:left w:val="single" w:sz="4" w:space="0" w:color="auto"/>
              <w:bottom w:val="single" w:sz="4" w:space="0" w:color="000000"/>
              <w:right w:val="single" w:sz="4" w:space="0" w:color="auto"/>
            </w:tcBorders>
            <w:shd w:val="clear" w:color="auto" w:fill="auto"/>
            <w:vAlign w:val="center"/>
            <w:hideMark/>
          </w:tcPr>
          <w:p w14:paraId="695582A6"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Očuvano 5 ha postojeće površine stanišnog tipa </w:t>
            </w:r>
          </w:p>
        </w:tc>
        <w:tc>
          <w:tcPr>
            <w:tcW w:w="1358" w:type="pct"/>
            <w:tcBorders>
              <w:top w:val="nil"/>
              <w:left w:val="nil"/>
              <w:bottom w:val="single" w:sz="4" w:space="0" w:color="auto"/>
              <w:right w:val="single" w:sz="4" w:space="0" w:color="auto"/>
            </w:tcBorders>
            <w:shd w:val="clear" w:color="auto" w:fill="auto"/>
            <w:vAlign w:val="center"/>
            <w:hideMark/>
          </w:tcPr>
          <w:p w14:paraId="10821A96"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Osigurati dovoljan broj ekološki prihvatljivih sidrišta te zabraniti sidrenje na području rasprostranjenosti naselja </w:t>
            </w:r>
            <w:proofErr w:type="spellStart"/>
            <w:r w:rsidRPr="008B5A51">
              <w:rPr>
                <w:rFonts w:eastAsia="Times New Roman" w:cstheme="minorHAnsi"/>
                <w:sz w:val="20"/>
                <w:szCs w:val="20"/>
                <w:lang w:eastAsia="hr-HR"/>
              </w:rPr>
              <w:t>posidonije</w:t>
            </w:r>
            <w:proofErr w:type="spellEnd"/>
            <w:r w:rsidRPr="008B5A51">
              <w:rPr>
                <w:rFonts w:eastAsia="Times New Roman" w:cstheme="minorHAnsi"/>
                <w:sz w:val="20"/>
                <w:szCs w:val="20"/>
                <w:lang w:eastAsia="hr-HR"/>
              </w:rPr>
              <w:t xml:space="preserve"> izvan trajnih sidrišta;</w:t>
            </w:r>
          </w:p>
        </w:tc>
        <w:tc>
          <w:tcPr>
            <w:tcW w:w="1126" w:type="pct"/>
            <w:tcBorders>
              <w:top w:val="nil"/>
              <w:left w:val="nil"/>
              <w:bottom w:val="single" w:sz="4" w:space="0" w:color="auto"/>
              <w:right w:val="single" w:sz="4" w:space="0" w:color="auto"/>
            </w:tcBorders>
            <w:shd w:val="clear" w:color="auto" w:fill="auto"/>
            <w:vAlign w:val="center"/>
            <w:hideMark/>
          </w:tcPr>
          <w:p w14:paraId="6A429EC4"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AA9, AA10, AA11, AA12, AA13, AE2, AE3, AE4, AE5, AE10</w:t>
            </w:r>
          </w:p>
        </w:tc>
      </w:tr>
      <w:tr w:rsidR="008B5A51" w:rsidRPr="008B5A51" w14:paraId="23CA139E" w14:textId="77777777" w:rsidTr="00D50358">
        <w:trPr>
          <w:trHeight w:val="600"/>
        </w:trPr>
        <w:tc>
          <w:tcPr>
            <w:tcW w:w="892" w:type="pct"/>
            <w:vMerge/>
            <w:tcBorders>
              <w:top w:val="nil"/>
              <w:left w:val="single" w:sz="4" w:space="0" w:color="auto"/>
              <w:bottom w:val="single" w:sz="4" w:space="0" w:color="000000"/>
              <w:right w:val="single" w:sz="4" w:space="0" w:color="auto"/>
            </w:tcBorders>
            <w:vAlign w:val="center"/>
            <w:hideMark/>
          </w:tcPr>
          <w:p w14:paraId="41DFA058"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3B171833"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00083A44"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56AFFF18"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Zabranjeno je korištenje ribolovnih alata koji oštećuju i uništavaju </w:t>
            </w:r>
            <w:proofErr w:type="spellStart"/>
            <w:r w:rsidRPr="008B5A51">
              <w:rPr>
                <w:rFonts w:eastAsia="Times New Roman" w:cstheme="minorHAnsi"/>
                <w:sz w:val="20"/>
                <w:szCs w:val="20"/>
                <w:lang w:eastAsia="hr-HR"/>
              </w:rPr>
              <w:t>posidoniju</w:t>
            </w:r>
            <w:proofErr w:type="spellEnd"/>
            <w:r w:rsidRPr="008B5A51">
              <w:rPr>
                <w:rFonts w:eastAsia="Times New Roman" w:cstheme="minorHAnsi"/>
                <w:sz w:val="20"/>
                <w:szCs w:val="20"/>
                <w:lang w:eastAsia="hr-HR"/>
              </w:rPr>
              <w:t xml:space="preserve">; </w:t>
            </w:r>
          </w:p>
        </w:tc>
        <w:tc>
          <w:tcPr>
            <w:tcW w:w="1126" w:type="pct"/>
            <w:tcBorders>
              <w:top w:val="nil"/>
              <w:left w:val="nil"/>
              <w:bottom w:val="single" w:sz="4" w:space="0" w:color="auto"/>
              <w:right w:val="single" w:sz="4" w:space="0" w:color="auto"/>
            </w:tcBorders>
            <w:shd w:val="clear" w:color="auto" w:fill="auto"/>
            <w:vAlign w:val="center"/>
            <w:hideMark/>
          </w:tcPr>
          <w:p w14:paraId="38DA24FF"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AA18, AA19, AA20, AE3, AE5</w:t>
            </w:r>
          </w:p>
        </w:tc>
      </w:tr>
      <w:tr w:rsidR="008B5A51" w:rsidRPr="008B5A51" w14:paraId="6658D568" w14:textId="77777777" w:rsidTr="00D50358">
        <w:trPr>
          <w:trHeight w:val="600"/>
        </w:trPr>
        <w:tc>
          <w:tcPr>
            <w:tcW w:w="892" w:type="pct"/>
            <w:vMerge/>
            <w:tcBorders>
              <w:top w:val="nil"/>
              <w:left w:val="single" w:sz="4" w:space="0" w:color="auto"/>
              <w:bottom w:val="single" w:sz="4" w:space="0" w:color="000000"/>
              <w:right w:val="single" w:sz="4" w:space="0" w:color="auto"/>
            </w:tcBorders>
            <w:vAlign w:val="center"/>
            <w:hideMark/>
          </w:tcPr>
          <w:p w14:paraId="1A5F6B18"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599C3143"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581AC45C"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15EBE247"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Ograničiti gradnju i nasipavanja u more iznad naselja </w:t>
            </w:r>
            <w:proofErr w:type="spellStart"/>
            <w:r w:rsidRPr="008B5A51">
              <w:rPr>
                <w:rFonts w:eastAsia="Times New Roman" w:cstheme="minorHAnsi"/>
                <w:sz w:val="20"/>
                <w:szCs w:val="20"/>
                <w:lang w:eastAsia="hr-HR"/>
              </w:rPr>
              <w:t>posidonije</w:t>
            </w:r>
            <w:proofErr w:type="spellEnd"/>
            <w:r w:rsidRPr="008B5A51">
              <w:rPr>
                <w:rFonts w:eastAsia="Times New Roman" w:cstheme="minorHAnsi"/>
                <w:sz w:val="20"/>
                <w:szCs w:val="20"/>
                <w:lang w:eastAsia="hr-HR"/>
              </w:rPr>
              <w:t xml:space="preserve"> i u zoni utjecaja; </w:t>
            </w:r>
          </w:p>
        </w:tc>
        <w:tc>
          <w:tcPr>
            <w:tcW w:w="1126" w:type="pct"/>
            <w:tcBorders>
              <w:top w:val="nil"/>
              <w:left w:val="nil"/>
              <w:bottom w:val="single" w:sz="4" w:space="0" w:color="auto"/>
              <w:right w:val="single" w:sz="4" w:space="0" w:color="auto"/>
            </w:tcBorders>
            <w:shd w:val="clear" w:color="auto" w:fill="auto"/>
            <w:vAlign w:val="center"/>
            <w:hideMark/>
          </w:tcPr>
          <w:p w14:paraId="15548401"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AA13, AA17, AA21, AE2, AE3, AE4, AE5, AE10</w:t>
            </w:r>
          </w:p>
        </w:tc>
      </w:tr>
      <w:tr w:rsidR="008B5A51" w:rsidRPr="008B5A51" w14:paraId="2C394240" w14:textId="77777777" w:rsidTr="00D50358">
        <w:trPr>
          <w:trHeight w:val="900"/>
        </w:trPr>
        <w:tc>
          <w:tcPr>
            <w:tcW w:w="892" w:type="pct"/>
            <w:vMerge/>
            <w:tcBorders>
              <w:top w:val="nil"/>
              <w:left w:val="single" w:sz="4" w:space="0" w:color="auto"/>
              <w:bottom w:val="single" w:sz="4" w:space="0" w:color="000000"/>
              <w:right w:val="single" w:sz="4" w:space="0" w:color="auto"/>
            </w:tcBorders>
            <w:vAlign w:val="center"/>
            <w:hideMark/>
          </w:tcPr>
          <w:p w14:paraId="78FFD5B6"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09B6ACA5"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4009DD6E"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5580943C"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Odrediti prihvatni kapacitet i prihvatljive lokacije sidrenja unutar područja ekološke mreže;</w:t>
            </w:r>
          </w:p>
        </w:tc>
        <w:tc>
          <w:tcPr>
            <w:tcW w:w="1126" w:type="pct"/>
            <w:tcBorders>
              <w:top w:val="nil"/>
              <w:left w:val="nil"/>
              <w:bottom w:val="single" w:sz="4" w:space="0" w:color="auto"/>
              <w:right w:val="single" w:sz="4" w:space="0" w:color="auto"/>
            </w:tcBorders>
            <w:shd w:val="clear" w:color="auto" w:fill="auto"/>
            <w:vAlign w:val="center"/>
            <w:hideMark/>
          </w:tcPr>
          <w:p w14:paraId="40C3A261"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AA9, AA11, AE10</w:t>
            </w:r>
          </w:p>
        </w:tc>
      </w:tr>
      <w:tr w:rsidR="008B5A51" w:rsidRPr="008B5A51" w14:paraId="454C73BF" w14:textId="77777777" w:rsidTr="00D50358">
        <w:trPr>
          <w:trHeight w:val="600"/>
        </w:trPr>
        <w:tc>
          <w:tcPr>
            <w:tcW w:w="892" w:type="pct"/>
            <w:vMerge/>
            <w:tcBorders>
              <w:top w:val="nil"/>
              <w:left w:val="single" w:sz="4" w:space="0" w:color="auto"/>
              <w:bottom w:val="single" w:sz="4" w:space="0" w:color="000000"/>
              <w:right w:val="single" w:sz="4" w:space="0" w:color="auto"/>
            </w:tcBorders>
            <w:vAlign w:val="center"/>
            <w:hideMark/>
          </w:tcPr>
          <w:p w14:paraId="2BAF5104"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7FC3D007"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1610AAFC"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187C4490"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Zabranjeno je obaranje sidra iznad naselja </w:t>
            </w:r>
            <w:proofErr w:type="spellStart"/>
            <w:r w:rsidRPr="008B5A51">
              <w:rPr>
                <w:rFonts w:eastAsia="Times New Roman" w:cstheme="minorHAnsi"/>
                <w:sz w:val="20"/>
                <w:szCs w:val="20"/>
                <w:lang w:eastAsia="hr-HR"/>
              </w:rPr>
              <w:t>posidonije</w:t>
            </w:r>
            <w:proofErr w:type="spellEnd"/>
            <w:r w:rsidRPr="008B5A51">
              <w:rPr>
                <w:rFonts w:eastAsia="Times New Roman" w:cstheme="minorHAnsi"/>
                <w:sz w:val="20"/>
                <w:szCs w:val="20"/>
                <w:lang w:eastAsia="hr-HR"/>
              </w:rPr>
              <w:t>;</w:t>
            </w:r>
          </w:p>
        </w:tc>
        <w:tc>
          <w:tcPr>
            <w:tcW w:w="1126" w:type="pct"/>
            <w:tcBorders>
              <w:top w:val="nil"/>
              <w:left w:val="nil"/>
              <w:bottom w:val="single" w:sz="4" w:space="0" w:color="auto"/>
              <w:right w:val="single" w:sz="4" w:space="0" w:color="auto"/>
            </w:tcBorders>
            <w:shd w:val="clear" w:color="auto" w:fill="auto"/>
            <w:vAlign w:val="center"/>
            <w:hideMark/>
          </w:tcPr>
          <w:p w14:paraId="725F18EF"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AA10, AA11, AE2, AE3, AE4, AE5, AE10, BA16</w:t>
            </w:r>
          </w:p>
        </w:tc>
      </w:tr>
      <w:tr w:rsidR="008B5A51" w:rsidRPr="008B5A51" w14:paraId="21A6310C" w14:textId="77777777" w:rsidTr="00D50358">
        <w:trPr>
          <w:trHeight w:val="600"/>
        </w:trPr>
        <w:tc>
          <w:tcPr>
            <w:tcW w:w="892" w:type="pct"/>
            <w:vMerge/>
            <w:tcBorders>
              <w:top w:val="nil"/>
              <w:left w:val="single" w:sz="4" w:space="0" w:color="auto"/>
              <w:bottom w:val="single" w:sz="4" w:space="0" w:color="000000"/>
              <w:right w:val="single" w:sz="4" w:space="0" w:color="auto"/>
            </w:tcBorders>
            <w:vAlign w:val="center"/>
            <w:hideMark/>
          </w:tcPr>
          <w:p w14:paraId="21014805"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4934B54B"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061BD10C"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742F61D1"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Kontrolirati populacije invazivnih stranih vrsta te gdje je moguće provoditi iskorjenjivanje;</w:t>
            </w:r>
          </w:p>
        </w:tc>
        <w:tc>
          <w:tcPr>
            <w:tcW w:w="1126" w:type="pct"/>
            <w:tcBorders>
              <w:top w:val="nil"/>
              <w:left w:val="nil"/>
              <w:bottom w:val="single" w:sz="4" w:space="0" w:color="auto"/>
              <w:right w:val="single" w:sz="4" w:space="0" w:color="auto"/>
            </w:tcBorders>
            <w:shd w:val="clear" w:color="auto" w:fill="auto"/>
            <w:vAlign w:val="center"/>
            <w:hideMark/>
          </w:tcPr>
          <w:p w14:paraId="58C8926C"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AA14, AE9</w:t>
            </w:r>
          </w:p>
        </w:tc>
      </w:tr>
      <w:tr w:rsidR="008B5A51" w:rsidRPr="008B5A51" w14:paraId="4521EEB3" w14:textId="77777777" w:rsidTr="00D50358">
        <w:trPr>
          <w:trHeight w:val="84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7FB45DD7"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w:t>
            </w:r>
          </w:p>
        </w:tc>
        <w:tc>
          <w:tcPr>
            <w:tcW w:w="566" w:type="pct"/>
            <w:tcBorders>
              <w:top w:val="nil"/>
              <w:left w:val="nil"/>
              <w:bottom w:val="single" w:sz="4" w:space="0" w:color="auto"/>
              <w:right w:val="single" w:sz="4" w:space="0" w:color="auto"/>
            </w:tcBorders>
            <w:shd w:val="clear" w:color="auto" w:fill="auto"/>
            <w:vAlign w:val="center"/>
            <w:hideMark/>
          </w:tcPr>
          <w:p w14:paraId="4581020F"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w:t>
            </w:r>
          </w:p>
        </w:tc>
        <w:tc>
          <w:tcPr>
            <w:tcW w:w="1058" w:type="pct"/>
            <w:tcBorders>
              <w:top w:val="nil"/>
              <w:left w:val="nil"/>
              <w:bottom w:val="single" w:sz="4" w:space="0" w:color="auto"/>
              <w:right w:val="single" w:sz="4" w:space="0" w:color="auto"/>
            </w:tcBorders>
            <w:shd w:val="clear" w:color="auto" w:fill="auto"/>
            <w:vAlign w:val="center"/>
            <w:hideMark/>
          </w:tcPr>
          <w:p w14:paraId="0138C428"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w:t>
            </w:r>
          </w:p>
        </w:tc>
        <w:tc>
          <w:tcPr>
            <w:tcW w:w="1358" w:type="pct"/>
            <w:tcBorders>
              <w:top w:val="nil"/>
              <w:left w:val="nil"/>
              <w:bottom w:val="single" w:sz="4" w:space="0" w:color="auto"/>
              <w:right w:val="single" w:sz="4" w:space="0" w:color="auto"/>
            </w:tcBorders>
            <w:shd w:val="clear" w:color="000000" w:fill="FFFFFF"/>
            <w:vAlign w:val="center"/>
            <w:hideMark/>
          </w:tcPr>
          <w:p w14:paraId="79C9E9AD"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OSTALE AKTIVNOSTI KOJE DOPRINOSE POSTIZANJU CILJEVA OČUVANJA PODRUČJA:</w:t>
            </w:r>
          </w:p>
        </w:tc>
        <w:tc>
          <w:tcPr>
            <w:tcW w:w="1126" w:type="pct"/>
            <w:tcBorders>
              <w:top w:val="nil"/>
              <w:left w:val="nil"/>
              <w:bottom w:val="single" w:sz="4" w:space="0" w:color="auto"/>
              <w:right w:val="single" w:sz="4" w:space="0" w:color="auto"/>
            </w:tcBorders>
            <w:shd w:val="clear" w:color="auto" w:fill="auto"/>
            <w:vAlign w:val="center"/>
            <w:hideMark/>
          </w:tcPr>
          <w:p w14:paraId="52168610"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 AA2, AA5, AA6, AA24, AE6, AE7, AE8, BA6 - BA12, BA14, CA1 - CA12, CA15, CA16, CB1 - CB3</w:t>
            </w:r>
          </w:p>
        </w:tc>
      </w:tr>
    </w:tbl>
    <w:p w14:paraId="2F19FA99" w14:textId="77777777" w:rsidR="00891347" w:rsidRDefault="00891347" w:rsidP="00717FC5">
      <w:pPr>
        <w:spacing w:before="0" w:after="0"/>
      </w:pPr>
    </w:p>
    <w:tbl>
      <w:tblPr>
        <w:tblW w:w="5000" w:type="pct"/>
        <w:tblLook w:val="04A0" w:firstRow="1" w:lastRow="0" w:firstColumn="1" w:lastColumn="0" w:noHBand="0" w:noVBand="1"/>
      </w:tblPr>
      <w:tblGrid>
        <w:gridCol w:w="2622"/>
        <w:gridCol w:w="1664"/>
        <w:gridCol w:w="3111"/>
        <w:gridCol w:w="3993"/>
        <w:gridCol w:w="3311"/>
      </w:tblGrid>
      <w:tr w:rsidR="008B5A51" w:rsidRPr="008B5A51" w14:paraId="445F3A77" w14:textId="77777777" w:rsidTr="00891347">
        <w:trPr>
          <w:trHeight w:val="300"/>
          <w:tblHeader/>
        </w:trPr>
        <w:tc>
          <w:tcPr>
            <w:tcW w:w="5000" w:type="pct"/>
            <w:gridSpan w:val="5"/>
            <w:tcBorders>
              <w:top w:val="single" w:sz="4" w:space="0" w:color="auto"/>
              <w:left w:val="single" w:sz="4" w:space="0" w:color="auto"/>
              <w:bottom w:val="single" w:sz="4" w:space="0" w:color="auto"/>
              <w:right w:val="single" w:sz="4" w:space="0" w:color="auto"/>
            </w:tcBorders>
            <w:shd w:val="clear" w:color="000000" w:fill="D8E4BC"/>
            <w:vAlign w:val="bottom"/>
            <w:hideMark/>
          </w:tcPr>
          <w:p w14:paraId="41CF2F88"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Identifikacijski broj područja:  HR3000138</w:t>
            </w:r>
          </w:p>
        </w:tc>
      </w:tr>
      <w:tr w:rsidR="008B5A51" w:rsidRPr="008B5A51" w14:paraId="44D14C34" w14:textId="77777777" w:rsidTr="00891347">
        <w:trPr>
          <w:trHeight w:val="300"/>
          <w:tblHeader/>
        </w:trPr>
        <w:tc>
          <w:tcPr>
            <w:tcW w:w="5000" w:type="pct"/>
            <w:gridSpan w:val="5"/>
            <w:tcBorders>
              <w:top w:val="single" w:sz="4" w:space="0" w:color="auto"/>
              <w:left w:val="single" w:sz="4" w:space="0" w:color="auto"/>
              <w:bottom w:val="single" w:sz="4" w:space="0" w:color="auto"/>
              <w:right w:val="single" w:sz="4" w:space="0" w:color="auto"/>
            </w:tcBorders>
            <w:shd w:val="clear" w:color="000000" w:fill="D8E4BC"/>
            <w:vAlign w:val="bottom"/>
            <w:hideMark/>
          </w:tcPr>
          <w:p w14:paraId="1452BAB4" w14:textId="49512D20"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 xml:space="preserve">Naziv područja: Uvala V. </w:t>
            </w:r>
            <w:proofErr w:type="spellStart"/>
            <w:r w:rsidRPr="008B5A51">
              <w:rPr>
                <w:rFonts w:eastAsia="Times New Roman" w:cstheme="minorHAnsi"/>
                <w:color w:val="000000"/>
                <w:sz w:val="20"/>
                <w:szCs w:val="20"/>
                <w:lang w:eastAsia="hr-HR"/>
              </w:rPr>
              <w:t>Pogorila</w:t>
            </w:r>
            <w:proofErr w:type="spellEnd"/>
            <w:r w:rsidRPr="008B5A51">
              <w:rPr>
                <w:rFonts w:eastAsia="Times New Roman" w:cstheme="minorHAnsi"/>
                <w:color w:val="000000"/>
                <w:sz w:val="20"/>
                <w:szCs w:val="20"/>
                <w:lang w:eastAsia="hr-HR"/>
              </w:rPr>
              <w:t xml:space="preserve"> </w:t>
            </w:r>
            <w:r w:rsidR="00E17779">
              <w:rPr>
                <w:rFonts w:eastAsia="Times New Roman" w:cstheme="minorHAnsi"/>
                <w:color w:val="000000"/>
                <w:sz w:val="20"/>
                <w:szCs w:val="20"/>
                <w:lang w:eastAsia="hr-HR"/>
              </w:rPr>
              <w:t>–</w:t>
            </w:r>
            <w:r w:rsidRPr="008B5A51">
              <w:rPr>
                <w:rFonts w:eastAsia="Times New Roman" w:cstheme="minorHAnsi"/>
                <w:color w:val="000000"/>
                <w:sz w:val="20"/>
                <w:szCs w:val="20"/>
                <w:lang w:eastAsia="hr-HR"/>
              </w:rPr>
              <w:t xml:space="preserve"> Hvar</w:t>
            </w:r>
          </w:p>
        </w:tc>
      </w:tr>
      <w:tr w:rsidR="008B5A51" w:rsidRPr="008B5A51" w14:paraId="0D1A276C" w14:textId="77777777" w:rsidTr="001240AE">
        <w:trPr>
          <w:trHeight w:val="737"/>
          <w:tblHeader/>
        </w:trPr>
        <w:tc>
          <w:tcPr>
            <w:tcW w:w="892" w:type="pct"/>
            <w:tcBorders>
              <w:top w:val="nil"/>
              <w:left w:val="single" w:sz="4" w:space="0" w:color="auto"/>
              <w:bottom w:val="single" w:sz="4" w:space="0" w:color="auto"/>
              <w:right w:val="single" w:sz="4" w:space="0" w:color="auto"/>
            </w:tcBorders>
            <w:shd w:val="clear" w:color="000000" w:fill="EBF1DE"/>
            <w:vAlign w:val="center"/>
            <w:hideMark/>
          </w:tcPr>
          <w:p w14:paraId="2C65454D" w14:textId="5090A1F4" w:rsidR="008B5A51" w:rsidRPr="008B5A51" w:rsidRDefault="008B5A51" w:rsidP="00891347">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Hrvatski naziv vrste / stanišnog tipa</w:t>
            </w:r>
          </w:p>
        </w:tc>
        <w:tc>
          <w:tcPr>
            <w:tcW w:w="566" w:type="pct"/>
            <w:tcBorders>
              <w:top w:val="nil"/>
              <w:left w:val="nil"/>
              <w:bottom w:val="single" w:sz="4" w:space="0" w:color="auto"/>
              <w:right w:val="single" w:sz="4" w:space="0" w:color="auto"/>
            </w:tcBorders>
            <w:shd w:val="clear" w:color="000000" w:fill="EBF1DE"/>
            <w:vAlign w:val="center"/>
            <w:hideMark/>
          </w:tcPr>
          <w:p w14:paraId="44206FB7" w14:textId="57A1EAB3" w:rsidR="008B5A51" w:rsidRPr="008B5A51" w:rsidRDefault="008B5A51" w:rsidP="00891347">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Znanstveni naziv vrste / šifra stanišnog tipa</w:t>
            </w:r>
          </w:p>
        </w:tc>
        <w:tc>
          <w:tcPr>
            <w:tcW w:w="1058" w:type="pct"/>
            <w:tcBorders>
              <w:top w:val="nil"/>
              <w:left w:val="nil"/>
              <w:bottom w:val="single" w:sz="4" w:space="0" w:color="auto"/>
              <w:right w:val="single" w:sz="4" w:space="0" w:color="auto"/>
            </w:tcBorders>
            <w:shd w:val="clear" w:color="000000" w:fill="EBF1DE"/>
            <w:vAlign w:val="center"/>
            <w:hideMark/>
          </w:tcPr>
          <w:p w14:paraId="2B6AAA08" w14:textId="77777777" w:rsidR="008B5A51" w:rsidRPr="008B5A51" w:rsidRDefault="008B5A51" w:rsidP="00891347">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Cilj očuvanja</w:t>
            </w:r>
          </w:p>
        </w:tc>
        <w:tc>
          <w:tcPr>
            <w:tcW w:w="1358" w:type="pct"/>
            <w:tcBorders>
              <w:top w:val="nil"/>
              <w:left w:val="nil"/>
              <w:bottom w:val="single" w:sz="4" w:space="0" w:color="auto"/>
              <w:right w:val="single" w:sz="4" w:space="0" w:color="auto"/>
            </w:tcBorders>
            <w:shd w:val="clear" w:color="000000" w:fill="EBF1DE"/>
            <w:vAlign w:val="center"/>
            <w:hideMark/>
          </w:tcPr>
          <w:p w14:paraId="3609B39F" w14:textId="79B5C5CB" w:rsidR="008B5A51" w:rsidRPr="008B5A51" w:rsidRDefault="008B5A51" w:rsidP="00891347">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Mjere očuvanja</w:t>
            </w:r>
          </w:p>
        </w:tc>
        <w:tc>
          <w:tcPr>
            <w:tcW w:w="1126" w:type="pct"/>
            <w:tcBorders>
              <w:top w:val="nil"/>
              <w:left w:val="nil"/>
              <w:bottom w:val="single" w:sz="4" w:space="0" w:color="auto"/>
              <w:right w:val="single" w:sz="4" w:space="0" w:color="auto"/>
            </w:tcBorders>
            <w:shd w:val="clear" w:color="000000" w:fill="EBF1DE"/>
            <w:vAlign w:val="center"/>
            <w:hideMark/>
          </w:tcPr>
          <w:p w14:paraId="2D3CB5E0" w14:textId="77777777" w:rsidR="008B5A51" w:rsidRPr="008B5A51" w:rsidRDefault="008B5A51" w:rsidP="00891347">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Kod aktivnosti</w:t>
            </w:r>
          </w:p>
        </w:tc>
      </w:tr>
      <w:tr w:rsidR="008B5A51" w:rsidRPr="008B5A51" w14:paraId="3EB0FFE2" w14:textId="77777777" w:rsidTr="00D50358">
        <w:trPr>
          <w:trHeight w:val="600"/>
        </w:trPr>
        <w:tc>
          <w:tcPr>
            <w:tcW w:w="892" w:type="pct"/>
            <w:vMerge w:val="restart"/>
            <w:tcBorders>
              <w:top w:val="nil"/>
              <w:left w:val="single" w:sz="4" w:space="0" w:color="auto"/>
              <w:bottom w:val="single" w:sz="4" w:space="0" w:color="000000"/>
              <w:right w:val="single" w:sz="4" w:space="0" w:color="auto"/>
            </w:tcBorders>
            <w:shd w:val="clear" w:color="auto" w:fill="auto"/>
            <w:vAlign w:val="center"/>
            <w:hideMark/>
          </w:tcPr>
          <w:p w14:paraId="3F6713EE"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Pješčana dna trajno prekrivena morem</w:t>
            </w:r>
          </w:p>
        </w:tc>
        <w:tc>
          <w:tcPr>
            <w:tcW w:w="566" w:type="pct"/>
            <w:vMerge w:val="restart"/>
            <w:tcBorders>
              <w:top w:val="nil"/>
              <w:left w:val="single" w:sz="4" w:space="0" w:color="auto"/>
              <w:bottom w:val="single" w:sz="4" w:space="0" w:color="000000"/>
              <w:right w:val="single" w:sz="4" w:space="0" w:color="auto"/>
            </w:tcBorders>
            <w:shd w:val="clear" w:color="auto" w:fill="auto"/>
            <w:vAlign w:val="center"/>
            <w:hideMark/>
          </w:tcPr>
          <w:p w14:paraId="7074660D"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1110</w:t>
            </w:r>
          </w:p>
        </w:tc>
        <w:tc>
          <w:tcPr>
            <w:tcW w:w="1058" w:type="pct"/>
            <w:vMerge w:val="restart"/>
            <w:tcBorders>
              <w:top w:val="nil"/>
              <w:left w:val="single" w:sz="4" w:space="0" w:color="auto"/>
              <w:bottom w:val="single" w:sz="4" w:space="0" w:color="000000"/>
              <w:right w:val="single" w:sz="4" w:space="0" w:color="auto"/>
            </w:tcBorders>
            <w:shd w:val="clear" w:color="auto" w:fill="auto"/>
            <w:vAlign w:val="center"/>
            <w:hideMark/>
          </w:tcPr>
          <w:p w14:paraId="3C7C03B3"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Očuvano 3 ha postojeće površine stanišnog tipa</w:t>
            </w:r>
          </w:p>
        </w:tc>
        <w:tc>
          <w:tcPr>
            <w:tcW w:w="1358" w:type="pct"/>
            <w:tcBorders>
              <w:top w:val="nil"/>
              <w:left w:val="nil"/>
              <w:bottom w:val="single" w:sz="4" w:space="0" w:color="auto"/>
              <w:right w:val="single" w:sz="4" w:space="0" w:color="auto"/>
            </w:tcBorders>
            <w:shd w:val="clear" w:color="auto" w:fill="auto"/>
            <w:vAlign w:val="center"/>
            <w:hideMark/>
          </w:tcPr>
          <w:p w14:paraId="7CA6B0FB"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Zabranjeno je korištenje ribolovnih alata koji oštećuju/uništavaju stanišni tip; </w:t>
            </w:r>
          </w:p>
        </w:tc>
        <w:tc>
          <w:tcPr>
            <w:tcW w:w="1126" w:type="pct"/>
            <w:tcBorders>
              <w:top w:val="nil"/>
              <w:left w:val="nil"/>
              <w:bottom w:val="single" w:sz="4" w:space="0" w:color="auto"/>
              <w:right w:val="single" w:sz="4" w:space="0" w:color="auto"/>
            </w:tcBorders>
            <w:shd w:val="clear" w:color="auto" w:fill="auto"/>
            <w:vAlign w:val="center"/>
            <w:hideMark/>
          </w:tcPr>
          <w:p w14:paraId="21E08DEA"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AA18, AA19, AA20, AE3, AE5</w:t>
            </w:r>
          </w:p>
        </w:tc>
      </w:tr>
      <w:tr w:rsidR="008B5A51" w:rsidRPr="008B5A51" w14:paraId="7D176E2A" w14:textId="77777777" w:rsidTr="00D50358">
        <w:trPr>
          <w:trHeight w:val="638"/>
        </w:trPr>
        <w:tc>
          <w:tcPr>
            <w:tcW w:w="892" w:type="pct"/>
            <w:vMerge/>
            <w:tcBorders>
              <w:top w:val="nil"/>
              <w:left w:val="single" w:sz="4" w:space="0" w:color="auto"/>
              <w:bottom w:val="single" w:sz="4" w:space="0" w:color="000000"/>
              <w:right w:val="single" w:sz="4" w:space="0" w:color="auto"/>
            </w:tcBorders>
            <w:vAlign w:val="center"/>
            <w:hideMark/>
          </w:tcPr>
          <w:p w14:paraId="27554B95"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0E415BBD"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7C691582"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666B10BD"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Zabranjeno je vađenje pijeska;</w:t>
            </w:r>
          </w:p>
        </w:tc>
        <w:tc>
          <w:tcPr>
            <w:tcW w:w="1126" w:type="pct"/>
            <w:tcBorders>
              <w:top w:val="nil"/>
              <w:left w:val="nil"/>
              <w:bottom w:val="single" w:sz="4" w:space="0" w:color="auto"/>
              <w:right w:val="single" w:sz="4" w:space="0" w:color="auto"/>
            </w:tcBorders>
            <w:shd w:val="clear" w:color="auto" w:fill="auto"/>
            <w:vAlign w:val="center"/>
            <w:hideMark/>
          </w:tcPr>
          <w:p w14:paraId="346E0DE2"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AA13, AE2, AE3, AE4, AE5, AE10</w:t>
            </w:r>
          </w:p>
        </w:tc>
      </w:tr>
      <w:tr w:rsidR="008B5A51" w:rsidRPr="008B5A51" w14:paraId="64B6FCE6" w14:textId="77777777" w:rsidTr="00D50358">
        <w:trPr>
          <w:trHeight w:val="600"/>
        </w:trPr>
        <w:tc>
          <w:tcPr>
            <w:tcW w:w="892" w:type="pct"/>
            <w:vMerge/>
            <w:tcBorders>
              <w:top w:val="nil"/>
              <w:left w:val="single" w:sz="4" w:space="0" w:color="auto"/>
              <w:bottom w:val="single" w:sz="4" w:space="0" w:color="000000"/>
              <w:right w:val="single" w:sz="4" w:space="0" w:color="auto"/>
            </w:tcBorders>
            <w:vAlign w:val="center"/>
            <w:hideMark/>
          </w:tcPr>
          <w:p w14:paraId="06EA4403"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643FD937"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007D00AE"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568FC3B0"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Ograničiti gradnju i nasipavanje na području rasprostranjenosti stanišnog tipa; </w:t>
            </w:r>
          </w:p>
        </w:tc>
        <w:tc>
          <w:tcPr>
            <w:tcW w:w="1126" w:type="pct"/>
            <w:tcBorders>
              <w:top w:val="nil"/>
              <w:left w:val="nil"/>
              <w:bottom w:val="single" w:sz="4" w:space="0" w:color="auto"/>
              <w:right w:val="single" w:sz="4" w:space="0" w:color="auto"/>
            </w:tcBorders>
            <w:shd w:val="clear" w:color="auto" w:fill="auto"/>
            <w:vAlign w:val="center"/>
            <w:hideMark/>
          </w:tcPr>
          <w:p w14:paraId="645324C8"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AA13, AA17, AA21, AE2, AE3, AE4, AE5, AE10</w:t>
            </w:r>
          </w:p>
        </w:tc>
      </w:tr>
      <w:tr w:rsidR="008B5A51" w:rsidRPr="008B5A51" w14:paraId="5233E892" w14:textId="77777777" w:rsidTr="00D50358">
        <w:trPr>
          <w:trHeight w:val="600"/>
        </w:trPr>
        <w:tc>
          <w:tcPr>
            <w:tcW w:w="892" w:type="pct"/>
            <w:vMerge/>
            <w:tcBorders>
              <w:top w:val="nil"/>
              <w:left w:val="single" w:sz="4" w:space="0" w:color="auto"/>
              <w:bottom w:val="single" w:sz="4" w:space="0" w:color="000000"/>
              <w:right w:val="single" w:sz="4" w:space="0" w:color="auto"/>
            </w:tcBorders>
            <w:vAlign w:val="center"/>
            <w:hideMark/>
          </w:tcPr>
          <w:p w14:paraId="5B10E124"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3199F6E6"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7AA1A0B4"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259F20B7"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Kontrolirati populacije invazivnih stranih vrsta te gdje je moguće provoditi iskorjenjivanje;</w:t>
            </w:r>
          </w:p>
        </w:tc>
        <w:tc>
          <w:tcPr>
            <w:tcW w:w="1126" w:type="pct"/>
            <w:tcBorders>
              <w:top w:val="nil"/>
              <w:left w:val="nil"/>
              <w:bottom w:val="single" w:sz="4" w:space="0" w:color="auto"/>
              <w:right w:val="single" w:sz="4" w:space="0" w:color="auto"/>
            </w:tcBorders>
            <w:shd w:val="clear" w:color="auto" w:fill="auto"/>
            <w:vAlign w:val="center"/>
            <w:hideMark/>
          </w:tcPr>
          <w:p w14:paraId="64B6C1C1"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AA13, AE9</w:t>
            </w:r>
          </w:p>
        </w:tc>
      </w:tr>
      <w:tr w:rsidR="008B5A51" w:rsidRPr="008B5A51" w14:paraId="43287D66" w14:textId="77777777" w:rsidTr="00D50358">
        <w:trPr>
          <w:trHeight w:val="1200"/>
        </w:trPr>
        <w:tc>
          <w:tcPr>
            <w:tcW w:w="892" w:type="pct"/>
            <w:vMerge/>
            <w:tcBorders>
              <w:top w:val="nil"/>
              <w:left w:val="single" w:sz="4" w:space="0" w:color="auto"/>
              <w:bottom w:val="single" w:sz="4" w:space="0" w:color="000000"/>
              <w:right w:val="single" w:sz="4" w:space="0" w:color="auto"/>
            </w:tcBorders>
            <w:vAlign w:val="center"/>
            <w:hideMark/>
          </w:tcPr>
          <w:p w14:paraId="2C6E129D"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15CCE841"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70F6C992"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469FDC93"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Osigurati dovoljan broj ekološki prihvatljivih sidrišta te zabraniti sidrenje na području rasprostranjenosti stanišnog tipa izvan trajnih sidrišta;</w:t>
            </w:r>
          </w:p>
        </w:tc>
        <w:tc>
          <w:tcPr>
            <w:tcW w:w="1126" w:type="pct"/>
            <w:tcBorders>
              <w:top w:val="nil"/>
              <w:left w:val="nil"/>
              <w:bottom w:val="single" w:sz="4" w:space="0" w:color="auto"/>
              <w:right w:val="single" w:sz="4" w:space="0" w:color="auto"/>
            </w:tcBorders>
            <w:shd w:val="clear" w:color="auto" w:fill="auto"/>
            <w:vAlign w:val="center"/>
            <w:hideMark/>
          </w:tcPr>
          <w:p w14:paraId="7DDDDB06"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AA9, AA10, AA11, AA12, AA13, AE2, AE3, AE4, AE5, AE10</w:t>
            </w:r>
          </w:p>
        </w:tc>
      </w:tr>
      <w:tr w:rsidR="008B5A51" w:rsidRPr="008B5A51" w14:paraId="3088F528" w14:textId="77777777" w:rsidTr="00D50358">
        <w:trPr>
          <w:trHeight w:val="638"/>
        </w:trPr>
        <w:tc>
          <w:tcPr>
            <w:tcW w:w="892" w:type="pct"/>
            <w:vMerge w:val="restart"/>
            <w:tcBorders>
              <w:top w:val="nil"/>
              <w:left w:val="single" w:sz="4" w:space="0" w:color="auto"/>
              <w:bottom w:val="single" w:sz="4" w:space="0" w:color="000000"/>
              <w:right w:val="single" w:sz="4" w:space="0" w:color="auto"/>
            </w:tcBorders>
            <w:shd w:val="clear" w:color="auto" w:fill="auto"/>
            <w:vAlign w:val="center"/>
            <w:hideMark/>
          </w:tcPr>
          <w:p w14:paraId="035F9497"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Muljevita i pješčana dna izložena zraku za vrijeme oseke</w:t>
            </w:r>
          </w:p>
        </w:tc>
        <w:tc>
          <w:tcPr>
            <w:tcW w:w="566" w:type="pct"/>
            <w:vMerge w:val="restart"/>
            <w:tcBorders>
              <w:top w:val="nil"/>
              <w:left w:val="single" w:sz="4" w:space="0" w:color="auto"/>
              <w:bottom w:val="single" w:sz="4" w:space="0" w:color="000000"/>
              <w:right w:val="single" w:sz="4" w:space="0" w:color="auto"/>
            </w:tcBorders>
            <w:shd w:val="clear" w:color="auto" w:fill="auto"/>
            <w:vAlign w:val="center"/>
            <w:hideMark/>
          </w:tcPr>
          <w:p w14:paraId="04D412DE"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1140</w:t>
            </w:r>
          </w:p>
        </w:tc>
        <w:tc>
          <w:tcPr>
            <w:tcW w:w="1058" w:type="pct"/>
            <w:vMerge w:val="restart"/>
            <w:tcBorders>
              <w:top w:val="nil"/>
              <w:left w:val="single" w:sz="4" w:space="0" w:color="auto"/>
              <w:bottom w:val="single" w:sz="4" w:space="0" w:color="000000"/>
              <w:right w:val="single" w:sz="4" w:space="0" w:color="auto"/>
            </w:tcBorders>
            <w:shd w:val="clear" w:color="auto" w:fill="auto"/>
            <w:vAlign w:val="center"/>
            <w:hideMark/>
          </w:tcPr>
          <w:p w14:paraId="56E46FFE"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Očuvano 0,02 ha postojeće površine stanišnog tipa</w:t>
            </w:r>
          </w:p>
        </w:tc>
        <w:tc>
          <w:tcPr>
            <w:tcW w:w="1358" w:type="pct"/>
            <w:tcBorders>
              <w:top w:val="nil"/>
              <w:left w:val="nil"/>
              <w:bottom w:val="single" w:sz="4" w:space="0" w:color="auto"/>
              <w:right w:val="single" w:sz="4" w:space="0" w:color="auto"/>
            </w:tcBorders>
            <w:shd w:val="clear" w:color="auto" w:fill="auto"/>
            <w:vAlign w:val="center"/>
            <w:hideMark/>
          </w:tcPr>
          <w:p w14:paraId="14A93699"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Zabranjeno je vađenje pijeska;</w:t>
            </w:r>
          </w:p>
        </w:tc>
        <w:tc>
          <w:tcPr>
            <w:tcW w:w="1126" w:type="pct"/>
            <w:tcBorders>
              <w:top w:val="nil"/>
              <w:left w:val="nil"/>
              <w:bottom w:val="single" w:sz="4" w:space="0" w:color="auto"/>
              <w:right w:val="single" w:sz="4" w:space="0" w:color="auto"/>
            </w:tcBorders>
            <w:shd w:val="clear" w:color="auto" w:fill="auto"/>
            <w:vAlign w:val="center"/>
            <w:hideMark/>
          </w:tcPr>
          <w:p w14:paraId="3AA03E76"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AA13, AE2, AE3, AE4, AE5, AE9</w:t>
            </w:r>
          </w:p>
        </w:tc>
      </w:tr>
      <w:tr w:rsidR="008B5A51" w:rsidRPr="008B5A51" w14:paraId="328D9341" w14:textId="77777777" w:rsidTr="00D50358">
        <w:trPr>
          <w:trHeight w:val="600"/>
        </w:trPr>
        <w:tc>
          <w:tcPr>
            <w:tcW w:w="892" w:type="pct"/>
            <w:vMerge/>
            <w:tcBorders>
              <w:top w:val="nil"/>
              <w:left w:val="single" w:sz="4" w:space="0" w:color="auto"/>
              <w:bottom w:val="single" w:sz="4" w:space="0" w:color="000000"/>
              <w:right w:val="single" w:sz="4" w:space="0" w:color="auto"/>
            </w:tcBorders>
            <w:vAlign w:val="center"/>
            <w:hideMark/>
          </w:tcPr>
          <w:p w14:paraId="1131D387"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3F8CAD45"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12E017FF"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3A0542A4"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Ograničiti gradnju i nasipavanje na području rasprostranjenosti stanišnog tipa; </w:t>
            </w:r>
          </w:p>
        </w:tc>
        <w:tc>
          <w:tcPr>
            <w:tcW w:w="1126" w:type="pct"/>
            <w:tcBorders>
              <w:top w:val="nil"/>
              <w:left w:val="nil"/>
              <w:bottom w:val="single" w:sz="4" w:space="0" w:color="auto"/>
              <w:right w:val="single" w:sz="4" w:space="0" w:color="auto"/>
            </w:tcBorders>
            <w:shd w:val="clear" w:color="auto" w:fill="auto"/>
            <w:vAlign w:val="center"/>
            <w:hideMark/>
          </w:tcPr>
          <w:p w14:paraId="76DA5F79"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AA13, AA17, AA21, AE2, AE3, AE4, AE5, AE9</w:t>
            </w:r>
          </w:p>
        </w:tc>
      </w:tr>
      <w:tr w:rsidR="008B5A51" w:rsidRPr="008B5A51" w14:paraId="4A65747B" w14:textId="77777777" w:rsidTr="00D50358">
        <w:trPr>
          <w:trHeight w:val="600"/>
        </w:trPr>
        <w:tc>
          <w:tcPr>
            <w:tcW w:w="892" w:type="pct"/>
            <w:vMerge/>
            <w:tcBorders>
              <w:top w:val="nil"/>
              <w:left w:val="single" w:sz="4" w:space="0" w:color="auto"/>
              <w:bottom w:val="single" w:sz="4" w:space="0" w:color="000000"/>
              <w:right w:val="single" w:sz="4" w:space="0" w:color="auto"/>
            </w:tcBorders>
            <w:vAlign w:val="center"/>
            <w:hideMark/>
          </w:tcPr>
          <w:p w14:paraId="7C56E679"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2CD4A333"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74859D16"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44E852B9"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Ograničiti broj posjetitelja (u istom trenutku) na području rasprostranjenosti stanišnog tipa;</w:t>
            </w:r>
          </w:p>
        </w:tc>
        <w:tc>
          <w:tcPr>
            <w:tcW w:w="1126" w:type="pct"/>
            <w:tcBorders>
              <w:top w:val="nil"/>
              <w:left w:val="nil"/>
              <w:bottom w:val="single" w:sz="4" w:space="0" w:color="auto"/>
              <w:right w:val="single" w:sz="4" w:space="0" w:color="auto"/>
            </w:tcBorders>
            <w:shd w:val="clear" w:color="auto" w:fill="auto"/>
            <w:vAlign w:val="center"/>
            <w:hideMark/>
          </w:tcPr>
          <w:p w14:paraId="1FBA5541"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AA13, AE2, AE3, AE4, AE5, AE9</w:t>
            </w:r>
          </w:p>
        </w:tc>
      </w:tr>
      <w:tr w:rsidR="008B5A51" w:rsidRPr="008B5A51" w14:paraId="58D8AD6D" w14:textId="77777777" w:rsidTr="00D50358">
        <w:trPr>
          <w:trHeight w:val="1200"/>
        </w:trPr>
        <w:tc>
          <w:tcPr>
            <w:tcW w:w="892" w:type="pct"/>
            <w:vMerge/>
            <w:tcBorders>
              <w:top w:val="nil"/>
              <w:left w:val="single" w:sz="4" w:space="0" w:color="auto"/>
              <w:bottom w:val="single" w:sz="4" w:space="0" w:color="000000"/>
              <w:right w:val="single" w:sz="4" w:space="0" w:color="auto"/>
            </w:tcBorders>
            <w:vAlign w:val="center"/>
            <w:hideMark/>
          </w:tcPr>
          <w:p w14:paraId="313272AB"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7765D7BE"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19129B1F"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79D5BAEA"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Održavati stanišni tip čišćenjem naplavine antropogenog porijekla i glomaznog otpada pri čemu treba ostaviti nanose prirodnog porijekla (morsku vegetaciju, lišće, grane i debla);</w:t>
            </w:r>
          </w:p>
        </w:tc>
        <w:tc>
          <w:tcPr>
            <w:tcW w:w="1126" w:type="pct"/>
            <w:tcBorders>
              <w:top w:val="nil"/>
              <w:left w:val="nil"/>
              <w:bottom w:val="single" w:sz="4" w:space="0" w:color="auto"/>
              <w:right w:val="single" w:sz="4" w:space="0" w:color="auto"/>
            </w:tcBorders>
            <w:shd w:val="clear" w:color="auto" w:fill="auto"/>
            <w:vAlign w:val="center"/>
            <w:hideMark/>
          </w:tcPr>
          <w:p w14:paraId="1770AE3A"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AA14</w:t>
            </w:r>
          </w:p>
        </w:tc>
      </w:tr>
      <w:tr w:rsidR="008B5A51" w:rsidRPr="008B5A51" w14:paraId="59B7E6B6" w14:textId="77777777" w:rsidTr="00D50358">
        <w:trPr>
          <w:trHeight w:val="84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0B821DF2"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w:t>
            </w:r>
          </w:p>
        </w:tc>
        <w:tc>
          <w:tcPr>
            <w:tcW w:w="566" w:type="pct"/>
            <w:tcBorders>
              <w:top w:val="nil"/>
              <w:left w:val="nil"/>
              <w:bottom w:val="single" w:sz="4" w:space="0" w:color="auto"/>
              <w:right w:val="single" w:sz="4" w:space="0" w:color="auto"/>
            </w:tcBorders>
            <w:shd w:val="clear" w:color="auto" w:fill="auto"/>
            <w:vAlign w:val="center"/>
            <w:hideMark/>
          </w:tcPr>
          <w:p w14:paraId="19C37D3F"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w:t>
            </w:r>
          </w:p>
        </w:tc>
        <w:tc>
          <w:tcPr>
            <w:tcW w:w="1058" w:type="pct"/>
            <w:tcBorders>
              <w:top w:val="nil"/>
              <w:left w:val="nil"/>
              <w:bottom w:val="single" w:sz="4" w:space="0" w:color="auto"/>
              <w:right w:val="single" w:sz="4" w:space="0" w:color="auto"/>
            </w:tcBorders>
            <w:shd w:val="clear" w:color="auto" w:fill="auto"/>
            <w:vAlign w:val="center"/>
            <w:hideMark/>
          </w:tcPr>
          <w:p w14:paraId="7BA8936E"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w:t>
            </w:r>
          </w:p>
        </w:tc>
        <w:tc>
          <w:tcPr>
            <w:tcW w:w="1358" w:type="pct"/>
            <w:tcBorders>
              <w:top w:val="nil"/>
              <w:left w:val="nil"/>
              <w:bottom w:val="single" w:sz="4" w:space="0" w:color="auto"/>
              <w:right w:val="single" w:sz="4" w:space="0" w:color="auto"/>
            </w:tcBorders>
            <w:shd w:val="clear" w:color="000000" w:fill="FFFFFF"/>
            <w:vAlign w:val="center"/>
            <w:hideMark/>
          </w:tcPr>
          <w:p w14:paraId="0D2CCFFC"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OSTALE AKTIVNOSTI KOJE DOPRINOSE POSTIZANJU CILJEVA OČUVANJA PODRUČJA:</w:t>
            </w:r>
          </w:p>
        </w:tc>
        <w:tc>
          <w:tcPr>
            <w:tcW w:w="1126" w:type="pct"/>
            <w:tcBorders>
              <w:top w:val="nil"/>
              <w:left w:val="nil"/>
              <w:bottom w:val="single" w:sz="4" w:space="0" w:color="auto"/>
              <w:right w:val="single" w:sz="4" w:space="0" w:color="auto"/>
            </w:tcBorders>
            <w:shd w:val="clear" w:color="auto" w:fill="auto"/>
            <w:vAlign w:val="center"/>
            <w:hideMark/>
          </w:tcPr>
          <w:p w14:paraId="0B33B51E"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 AA2, AA5, AA6, AA24, AE6, AE7, AE8, BA6 - BA12, BA14, CA1 - CA12, CA15, CA16, CB1 - CB3</w:t>
            </w:r>
          </w:p>
        </w:tc>
      </w:tr>
    </w:tbl>
    <w:p w14:paraId="4D71E4BF" w14:textId="77777777" w:rsidR="00891347" w:rsidRDefault="00891347" w:rsidP="00C307F0">
      <w:pPr>
        <w:spacing w:before="0" w:after="0"/>
      </w:pPr>
    </w:p>
    <w:tbl>
      <w:tblPr>
        <w:tblW w:w="5000" w:type="pct"/>
        <w:tblLook w:val="04A0" w:firstRow="1" w:lastRow="0" w:firstColumn="1" w:lastColumn="0" w:noHBand="0" w:noVBand="1"/>
      </w:tblPr>
      <w:tblGrid>
        <w:gridCol w:w="2622"/>
        <w:gridCol w:w="1664"/>
        <w:gridCol w:w="3111"/>
        <w:gridCol w:w="3993"/>
        <w:gridCol w:w="3311"/>
      </w:tblGrid>
      <w:tr w:rsidR="008B5A51" w:rsidRPr="008B5A51" w14:paraId="3E149BBA" w14:textId="77777777" w:rsidTr="00472DEB">
        <w:trPr>
          <w:trHeight w:val="300"/>
          <w:tblHeader/>
        </w:trPr>
        <w:tc>
          <w:tcPr>
            <w:tcW w:w="5000" w:type="pct"/>
            <w:gridSpan w:val="5"/>
            <w:tcBorders>
              <w:top w:val="single" w:sz="4" w:space="0" w:color="auto"/>
              <w:left w:val="single" w:sz="4" w:space="0" w:color="auto"/>
              <w:bottom w:val="single" w:sz="4" w:space="0" w:color="auto"/>
              <w:right w:val="single" w:sz="4" w:space="0" w:color="000000"/>
            </w:tcBorders>
            <w:shd w:val="clear" w:color="000000" w:fill="D8E4BC"/>
            <w:vAlign w:val="bottom"/>
            <w:hideMark/>
          </w:tcPr>
          <w:p w14:paraId="7F1AB166"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lastRenderedPageBreak/>
              <w:t>Identifikacijski broj područja:  HR3000139</w:t>
            </w:r>
          </w:p>
        </w:tc>
      </w:tr>
      <w:tr w:rsidR="008B5A51" w:rsidRPr="008B5A51" w14:paraId="1E3F72B7" w14:textId="77777777" w:rsidTr="00472DEB">
        <w:trPr>
          <w:trHeight w:val="300"/>
          <w:tblHeader/>
        </w:trPr>
        <w:tc>
          <w:tcPr>
            <w:tcW w:w="5000" w:type="pct"/>
            <w:gridSpan w:val="5"/>
            <w:tcBorders>
              <w:top w:val="single" w:sz="4" w:space="0" w:color="auto"/>
              <w:left w:val="single" w:sz="4" w:space="0" w:color="auto"/>
              <w:bottom w:val="single" w:sz="4" w:space="0" w:color="auto"/>
              <w:right w:val="single" w:sz="4" w:space="0" w:color="000000"/>
            </w:tcBorders>
            <w:shd w:val="clear" w:color="000000" w:fill="D8E4BC"/>
            <w:vAlign w:val="bottom"/>
            <w:hideMark/>
          </w:tcPr>
          <w:p w14:paraId="37A70A35" w14:textId="21BE03B0"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 xml:space="preserve">Naziv područja: Uvala M. </w:t>
            </w:r>
            <w:proofErr w:type="spellStart"/>
            <w:r w:rsidRPr="008B5A51">
              <w:rPr>
                <w:rFonts w:eastAsia="Times New Roman" w:cstheme="minorHAnsi"/>
                <w:color w:val="000000"/>
                <w:sz w:val="20"/>
                <w:szCs w:val="20"/>
                <w:lang w:eastAsia="hr-HR"/>
              </w:rPr>
              <w:t>Pogorila</w:t>
            </w:r>
            <w:proofErr w:type="spellEnd"/>
            <w:r w:rsidRPr="008B5A51">
              <w:rPr>
                <w:rFonts w:eastAsia="Times New Roman" w:cstheme="minorHAnsi"/>
                <w:color w:val="000000"/>
                <w:sz w:val="20"/>
                <w:szCs w:val="20"/>
                <w:lang w:eastAsia="hr-HR"/>
              </w:rPr>
              <w:t xml:space="preserve"> </w:t>
            </w:r>
            <w:r w:rsidR="00E17779">
              <w:rPr>
                <w:rFonts w:eastAsia="Times New Roman" w:cstheme="minorHAnsi"/>
                <w:color w:val="000000"/>
                <w:sz w:val="20"/>
                <w:szCs w:val="20"/>
                <w:lang w:eastAsia="hr-HR"/>
              </w:rPr>
              <w:t>–</w:t>
            </w:r>
            <w:r w:rsidRPr="008B5A51">
              <w:rPr>
                <w:rFonts w:eastAsia="Times New Roman" w:cstheme="minorHAnsi"/>
                <w:color w:val="000000"/>
                <w:sz w:val="20"/>
                <w:szCs w:val="20"/>
                <w:lang w:eastAsia="hr-HR"/>
              </w:rPr>
              <w:t xml:space="preserve"> Hvar</w:t>
            </w:r>
          </w:p>
        </w:tc>
      </w:tr>
      <w:tr w:rsidR="008B5A51" w:rsidRPr="008B5A51" w14:paraId="43A8577A" w14:textId="77777777" w:rsidTr="001240AE">
        <w:trPr>
          <w:trHeight w:val="737"/>
          <w:tblHeader/>
        </w:trPr>
        <w:tc>
          <w:tcPr>
            <w:tcW w:w="892" w:type="pct"/>
            <w:tcBorders>
              <w:top w:val="nil"/>
              <w:left w:val="single" w:sz="4" w:space="0" w:color="auto"/>
              <w:bottom w:val="single" w:sz="4" w:space="0" w:color="auto"/>
              <w:right w:val="single" w:sz="4" w:space="0" w:color="auto"/>
            </w:tcBorders>
            <w:shd w:val="clear" w:color="000000" w:fill="EBF1DE"/>
            <w:vAlign w:val="center"/>
            <w:hideMark/>
          </w:tcPr>
          <w:p w14:paraId="032099B2" w14:textId="30DD2D33" w:rsidR="008B5A51" w:rsidRPr="008B5A51" w:rsidRDefault="008B5A51" w:rsidP="00472DEB">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Hrvatski naziv vrste / stanišnog tipa</w:t>
            </w:r>
          </w:p>
        </w:tc>
        <w:tc>
          <w:tcPr>
            <w:tcW w:w="566" w:type="pct"/>
            <w:tcBorders>
              <w:top w:val="nil"/>
              <w:left w:val="nil"/>
              <w:bottom w:val="single" w:sz="4" w:space="0" w:color="auto"/>
              <w:right w:val="single" w:sz="4" w:space="0" w:color="auto"/>
            </w:tcBorders>
            <w:shd w:val="clear" w:color="000000" w:fill="EBF1DE"/>
            <w:vAlign w:val="center"/>
            <w:hideMark/>
          </w:tcPr>
          <w:p w14:paraId="14B4F285" w14:textId="301BB8CC" w:rsidR="008B5A51" w:rsidRPr="008B5A51" w:rsidRDefault="008B5A51" w:rsidP="00472DEB">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Znanstveni naziv vrste / šifra stanišnog tipa</w:t>
            </w:r>
          </w:p>
        </w:tc>
        <w:tc>
          <w:tcPr>
            <w:tcW w:w="1058" w:type="pct"/>
            <w:tcBorders>
              <w:top w:val="nil"/>
              <w:left w:val="nil"/>
              <w:bottom w:val="single" w:sz="4" w:space="0" w:color="auto"/>
              <w:right w:val="single" w:sz="4" w:space="0" w:color="auto"/>
            </w:tcBorders>
            <w:shd w:val="clear" w:color="000000" w:fill="EBF1DE"/>
            <w:vAlign w:val="center"/>
            <w:hideMark/>
          </w:tcPr>
          <w:p w14:paraId="7CC89C46" w14:textId="77777777" w:rsidR="008B5A51" w:rsidRPr="008B5A51" w:rsidRDefault="008B5A51" w:rsidP="00472DEB">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Cilj očuvanja</w:t>
            </w:r>
          </w:p>
        </w:tc>
        <w:tc>
          <w:tcPr>
            <w:tcW w:w="1358" w:type="pct"/>
            <w:tcBorders>
              <w:top w:val="nil"/>
              <w:left w:val="nil"/>
              <w:bottom w:val="single" w:sz="4" w:space="0" w:color="auto"/>
              <w:right w:val="single" w:sz="4" w:space="0" w:color="auto"/>
            </w:tcBorders>
            <w:shd w:val="clear" w:color="000000" w:fill="EBF1DE"/>
            <w:vAlign w:val="center"/>
            <w:hideMark/>
          </w:tcPr>
          <w:p w14:paraId="372036F8" w14:textId="328D3796" w:rsidR="008B5A51" w:rsidRPr="008B5A51" w:rsidRDefault="008B5A51" w:rsidP="00472DEB">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Mjere očuvanja</w:t>
            </w:r>
          </w:p>
        </w:tc>
        <w:tc>
          <w:tcPr>
            <w:tcW w:w="1126" w:type="pct"/>
            <w:tcBorders>
              <w:top w:val="nil"/>
              <w:left w:val="nil"/>
              <w:bottom w:val="single" w:sz="4" w:space="0" w:color="auto"/>
              <w:right w:val="single" w:sz="4" w:space="0" w:color="auto"/>
            </w:tcBorders>
            <w:shd w:val="clear" w:color="000000" w:fill="EBF1DE"/>
            <w:vAlign w:val="center"/>
            <w:hideMark/>
          </w:tcPr>
          <w:p w14:paraId="69E9A693" w14:textId="77777777" w:rsidR="008B5A51" w:rsidRPr="008B5A51" w:rsidRDefault="008B5A51" w:rsidP="00472DEB">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Kod aktivnosti</w:t>
            </w:r>
          </w:p>
        </w:tc>
      </w:tr>
      <w:tr w:rsidR="008B5A51" w:rsidRPr="008B5A51" w14:paraId="0F5F183F" w14:textId="77777777" w:rsidTr="00D50358">
        <w:trPr>
          <w:trHeight w:val="600"/>
        </w:trPr>
        <w:tc>
          <w:tcPr>
            <w:tcW w:w="892" w:type="pct"/>
            <w:vMerge w:val="restart"/>
            <w:tcBorders>
              <w:top w:val="nil"/>
              <w:left w:val="single" w:sz="4" w:space="0" w:color="auto"/>
              <w:bottom w:val="single" w:sz="4" w:space="0" w:color="000000"/>
              <w:right w:val="single" w:sz="4" w:space="0" w:color="auto"/>
            </w:tcBorders>
            <w:shd w:val="clear" w:color="auto" w:fill="auto"/>
            <w:vAlign w:val="center"/>
            <w:hideMark/>
          </w:tcPr>
          <w:p w14:paraId="2C30C9C0"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Pješčana dna trajno prekrivena morem</w:t>
            </w:r>
          </w:p>
        </w:tc>
        <w:tc>
          <w:tcPr>
            <w:tcW w:w="566" w:type="pct"/>
            <w:vMerge w:val="restart"/>
            <w:tcBorders>
              <w:top w:val="nil"/>
              <w:left w:val="single" w:sz="4" w:space="0" w:color="auto"/>
              <w:bottom w:val="single" w:sz="4" w:space="0" w:color="000000"/>
              <w:right w:val="single" w:sz="4" w:space="0" w:color="auto"/>
            </w:tcBorders>
            <w:shd w:val="clear" w:color="auto" w:fill="auto"/>
            <w:vAlign w:val="center"/>
            <w:hideMark/>
          </w:tcPr>
          <w:p w14:paraId="66B889D6"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1110</w:t>
            </w:r>
          </w:p>
        </w:tc>
        <w:tc>
          <w:tcPr>
            <w:tcW w:w="1058" w:type="pct"/>
            <w:vMerge w:val="restart"/>
            <w:tcBorders>
              <w:top w:val="nil"/>
              <w:left w:val="single" w:sz="4" w:space="0" w:color="auto"/>
              <w:bottom w:val="single" w:sz="4" w:space="0" w:color="000000"/>
              <w:right w:val="single" w:sz="4" w:space="0" w:color="auto"/>
            </w:tcBorders>
            <w:shd w:val="clear" w:color="auto" w:fill="auto"/>
            <w:vAlign w:val="center"/>
            <w:hideMark/>
          </w:tcPr>
          <w:p w14:paraId="508CD4B2"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Očuvano  4,5 ha postojeće površine stanišnog tipa</w:t>
            </w:r>
          </w:p>
        </w:tc>
        <w:tc>
          <w:tcPr>
            <w:tcW w:w="1358" w:type="pct"/>
            <w:tcBorders>
              <w:top w:val="nil"/>
              <w:left w:val="nil"/>
              <w:bottom w:val="single" w:sz="4" w:space="0" w:color="auto"/>
              <w:right w:val="single" w:sz="4" w:space="0" w:color="auto"/>
            </w:tcBorders>
            <w:shd w:val="clear" w:color="auto" w:fill="auto"/>
            <w:vAlign w:val="center"/>
            <w:hideMark/>
          </w:tcPr>
          <w:p w14:paraId="45C89777"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Zabranjeno je korištenje ribolovnih alata koji oštećuju/uništavaju stanišni tip; </w:t>
            </w:r>
          </w:p>
        </w:tc>
        <w:tc>
          <w:tcPr>
            <w:tcW w:w="1126" w:type="pct"/>
            <w:tcBorders>
              <w:top w:val="nil"/>
              <w:left w:val="nil"/>
              <w:bottom w:val="single" w:sz="4" w:space="0" w:color="auto"/>
              <w:right w:val="single" w:sz="4" w:space="0" w:color="auto"/>
            </w:tcBorders>
            <w:shd w:val="clear" w:color="auto" w:fill="auto"/>
            <w:vAlign w:val="center"/>
            <w:hideMark/>
          </w:tcPr>
          <w:p w14:paraId="3B67922A"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AA18, AA19, AA20, AE3, AE5</w:t>
            </w:r>
          </w:p>
        </w:tc>
      </w:tr>
      <w:tr w:rsidR="008B5A51" w:rsidRPr="008B5A51" w14:paraId="30ED6C78" w14:textId="77777777" w:rsidTr="00472DEB">
        <w:trPr>
          <w:trHeight w:val="454"/>
        </w:trPr>
        <w:tc>
          <w:tcPr>
            <w:tcW w:w="892" w:type="pct"/>
            <w:vMerge/>
            <w:tcBorders>
              <w:top w:val="nil"/>
              <w:left w:val="single" w:sz="4" w:space="0" w:color="auto"/>
              <w:bottom w:val="single" w:sz="4" w:space="0" w:color="000000"/>
              <w:right w:val="single" w:sz="4" w:space="0" w:color="auto"/>
            </w:tcBorders>
            <w:vAlign w:val="center"/>
            <w:hideMark/>
          </w:tcPr>
          <w:p w14:paraId="4E31EB33"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6C18D3D9"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0F84213F"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5AFC39A3"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Zabranjeno je vađenje pijeska;</w:t>
            </w:r>
          </w:p>
        </w:tc>
        <w:tc>
          <w:tcPr>
            <w:tcW w:w="1126" w:type="pct"/>
            <w:tcBorders>
              <w:top w:val="nil"/>
              <w:left w:val="nil"/>
              <w:bottom w:val="single" w:sz="4" w:space="0" w:color="auto"/>
              <w:right w:val="single" w:sz="4" w:space="0" w:color="auto"/>
            </w:tcBorders>
            <w:shd w:val="clear" w:color="auto" w:fill="auto"/>
            <w:vAlign w:val="center"/>
            <w:hideMark/>
          </w:tcPr>
          <w:p w14:paraId="193C148F"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AA13, AE2, AE3, AE4, AE5, AE10</w:t>
            </w:r>
          </w:p>
        </w:tc>
      </w:tr>
      <w:tr w:rsidR="008B5A51" w:rsidRPr="008B5A51" w14:paraId="14AA0E69" w14:textId="77777777" w:rsidTr="00D50358">
        <w:trPr>
          <w:trHeight w:val="600"/>
        </w:trPr>
        <w:tc>
          <w:tcPr>
            <w:tcW w:w="892" w:type="pct"/>
            <w:vMerge/>
            <w:tcBorders>
              <w:top w:val="nil"/>
              <w:left w:val="single" w:sz="4" w:space="0" w:color="auto"/>
              <w:bottom w:val="single" w:sz="4" w:space="0" w:color="000000"/>
              <w:right w:val="single" w:sz="4" w:space="0" w:color="auto"/>
            </w:tcBorders>
            <w:vAlign w:val="center"/>
            <w:hideMark/>
          </w:tcPr>
          <w:p w14:paraId="1F670C1D"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4F488A2D"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2CE9D1CA"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21220C60"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Ograničiti gradnju i nasipavanje na području rasprostranjenosti stanišnog tipa; </w:t>
            </w:r>
          </w:p>
        </w:tc>
        <w:tc>
          <w:tcPr>
            <w:tcW w:w="1126" w:type="pct"/>
            <w:tcBorders>
              <w:top w:val="nil"/>
              <w:left w:val="nil"/>
              <w:bottom w:val="single" w:sz="4" w:space="0" w:color="auto"/>
              <w:right w:val="single" w:sz="4" w:space="0" w:color="auto"/>
            </w:tcBorders>
            <w:shd w:val="clear" w:color="auto" w:fill="auto"/>
            <w:vAlign w:val="center"/>
            <w:hideMark/>
          </w:tcPr>
          <w:p w14:paraId="3241781F"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AA13, AA17, AA21, AE2, AE3, AE4, AE5, AE10</w:t>
            </w:r>
          </w:p>
        </w:tc>
      </w:tr>
      <w:tr w:rsidR="008B5A51" w:rsidRPr="008B5A51" w14:paraId="564F57DE" w14:textId="77777777" w:rsidTr="00D50358">
        <w:trPr>
          <w:trHeight w:val="600"/>
        </w:trPr>
        <w:tc>
          <w:tcPr>
            <w:tcW w:w="892" w:type="pct"/>
            <w:vMerge/>
            <w:tcBorders>
              <w:top w:val="nil"/>
              <w:left w:val="single" w:sz="4" w:space="0" w:color="auto"/>
              <w:bottom w:val="single" w:sz="4" w:space="0" w:color="000000"/>
              <w:right w:val="single" w:sz="4" w:space="0" w:color="auto"/>
            </w:tcBorders>
            <w:vAlign w:val="center"/>
            <w:hideMark/>
          </w:tcPr>
          <w:p w14:paraId="5AF7A11E"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68ECE6F8"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6365A796"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4DDB0A1F"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Kontrolirati populacije invazivnih stranih vrsta te gdje je moguće provoditi iskorjenjivanje;</w:t>
            </w:r>
          </w:p>
        </w:tc>
        <w:tc>
          <w:tcPr>
            <w:tcW w:w="1126" w:type="pct"/>
            <w:tcBorders>
              <w:top w:val="nil"/>
              <w:left w:val="nil"/>
              <w:bottom w:val="single" w:sz="4" w:space="0" w:color="auto"/>
              <w:right w:val="single" w:sz="4" w:space="0" w:color="auto"/>
            </w:tcBorders>
            <w:shd w:val="clear" w:color="auto" w:fill="auto"/>
            <w:vAlign w:val="center"/>
            <w:hideMark/>
          </w:tcPr>
          <w:p w14:paraId="67201EED"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AA13, AE9</w:t>
            </w:r>
          </w:p>
        </w:tc>
      </w:tr>
      <w:tr w:rsidR="008B5A51" w:rsidRPr="008B5A51" w14:paraId="700353C4" w14:textId="77777777" w:rsidTr="00D50358">
        <w:trPr>
          <w:trHeight w:val="1200"/>
        </w:trPr>
        <w:tc>
          <w:tcPr>
            <w:tcW w:w="892" w:type="pct"/>
            <w:vMerge/>
            <w:tcBorders>
              <w:top w:val="nil"/>
              <w:left w:val="single" w:sz="4" w:space="0" w:color="auto"/>
              <w:bottom w:val="single" w:sz="4" w:space="0" w:color="000000"/>
              <w:right w:val="single" w:sz="4" w:space="0" w:color="auto"/>
            </w:tcBorders>
            <w:vAlign w:val="center"/>
            <w:hideMark/>
          </w:tcPr>
          <w:p w14:paraId="3CEABD76"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14731B3B"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1EE8653A"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54801DCA"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Osigurati dovoljan broj ekološki prihvatljivih sidrišta te zabraniti sidrenje na području rasprostranjenosti stanišnog tipa izvan trajnih sidrišta;</w:t>
            </w:r>
          </w:p>
        </w:tc>
        <w:tc>
          <w:tcPr>
            <w:tcW w:w="1126" w:type="pct"/>
            <w:tcBorders>
              <w:top w:val="nil"/>
              <w:left w:val="nil"/>
              <w:bottom w:val="single" w:sz="4" w:space="0" w:color="auto"/>
              <w:right w:val="single" w:sz="4" w:space="0" w:color="auto"/>
            </w:tcBorders>
            <w:shd w:val="clear" w:color="auto" w:fill="auto"/>
            <w:vAlign w:val="center"/>
            <w:hideMark/>
          </w:tcPr>
          <w:p w14:paraId="52039F4E"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AA9, AA10, AA11, AA12, AA13, AE2, AE3, AE4, AE5, AE10</w:t>
            </w:r>
          </w:p>
        </w:tc>
      </w:tr>
      <w:tr w:rsidR="008B5A51" w:rsidRPr="008B5A51" w14:paraId="1BA1BDEB" w14:textId="77777777" w:rsidTr="00472DEB">
        <w:trPr>
          <w:trHeight w:val="454"/>
        </w:trPr>
        <w:tc>
          <w:tcPr>
            <w:tcW w:w="892" w:type="pct"/>
            <w:vMerge w:val="restart"/>
            <w:tcBorders>
              <w:top w:val="nil"/>
              <w:left w:val="single" w:sz="4" w:space="0" w:color="auto"/>
              <w:bottom w:val="single" w:sz="4" w:space="0" w:color="000000"/>
              <w:right w:val="single" w:sz="4" w:space="0" w:color="auto"/>
            </w:tcBorders>
            <w:shd w:val="clear" w:color="auto" w:fill="auto"/>
            <w:vAlign w:val="center"/>
            <w:hideMark/>
          </w:tcPr>
          <w:p w14:paraId="4AB17DA3"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Muljevita i pješčana dna izložena zraku za vrijeme oseke</w:t>
            </w:r>
          </w:p>
        </w:tc>
        <w:tc>
          <w:tcPr>
            <w:tcW w:w="566" w:type="pct"/>
            <w:vMerge w:val="restart"/>
            <w:tcBorders>
              <w:top w:val="nil"/>
              <w:left w:val="single" w:sz="4" w:space="0" w:color="auto"/>
              <w:bottom w:val="single" w:sz="4" w:space="0" w:color="000000"/>
              <w:right w:val="single" w:sz="4" w:space="0" w:color="auto"/>
            </w:tcBorders>
            <w:shd w:val="clear" w:color="auto" w:fill="auto"/>
            <w:vAlign w:val="center"/>
            <w:hideMark/>
          </w:tcPr>
          <w:p w14:paraId="162DC4BD"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1140</w:t>
            </w:r>
          </w:p>
        </w:tc>
        <w:tc>
          <w:tcPr>
            <w:tcW w:w="1058" w:type="pct"/>
            <w:vMerge w:val="restart"/>
            <w:tcBorders>
              <w:top w:val="nil"/>
              <w:left w:val="single" w:sz="4" w:space="0" w:color="auto"/>
              <w:bottom w:val="single" w:sz="4" w:space="0" w:color="000000"/>
              <w:right w:val="single" w:sz="4" w:space="0" w:color="auto"/>
            </w:tcBorders>
            <w:shd w:val="clear" w:color="auto" w:fill="auto"/>
            <w:vAlign w:val="center"/>
            <w:hideMark/>
          </w:tcPr>
          <w:p w14:paraId="74E13710"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Očuvano 0,02 ha postojeće površine stanišnog tipa</w:t>
            </w:r>
          </w:p>
        </w:tc>
        <w:tc>
          <w:tcPr>
            <w:tcW w:w="1358" w:type="pct"/>
            <w:tcBorders>
              <w:top w:val="nil"/>
              <w:left w:val="nil"/>
              <w:bottom w:val="single" w:sz="4" w:space="0" w:color="auto"/>
              <w:right w:val="single" w:sz="4" w:space="0" w:color="auto"/>
            </w:tcBorders>
            <w:shd w:val="clear" w:color="auto" w:fill="auto"/>
            <w:vAlign w:val="center"/>
            <w:hideMark/>
          </w:tcPr>
          <w:p w14:paraId="7F0A47AF"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Zabranjeno je vađenje pijeska;</w:t>
            </w:r>
          </w:p>
        </w:tc>
        <w:tc>
          <w:tcPr>
            <w:tcW w:w="1126" w:type="pct"/>
            <w:tcBorders>
              <w:top w:val="nil"/>
              <w:left w:val="nil"/>
              <w:bottom w:val="single" w:sz="4" w:space="0" w:color="auto"/>
              <w:right w:val="single" w:sz="4" w:space="0" w:color="auto"/>
            </w:tcBorders>
            <w:shd w:val="clear" w:color="auto" w:fill="auto"/>
            <w:vAlign w:val="center"/>
            <w:hideMark/>
          </w:tcPr>
          <w:p w14:paraId="486D13E9"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AA13, AE2, AE3, AE4, AE5, AE9</w:t>
            </w:r>
          </w:p>
        </w:tc>
      </w:tr>
      <w:tr w:rsidR="008B5A51" w:rsidRPr="008B5A51" w14:paraId="674E38D0" w14:textId="77777777" w:rsidTr="00D50358">
        <w:trPr>
          <w:trHeight w:val="600"/>
        </w:trPr>
        <w:tc>
          <w:tcPr>
            <w:tcW w:w="892" w:type="pct"/>
            <w:vMerge/>
            <w:tcBorders>
              <w:top w:val="nil"/>
              <w:left w:val="single" w:sz="4" w:space="0" w:color="auto"/>
              <w:bottom w:val="single" w:sz="4" w:space="0" w:color="000000"/>
              <w:right w:val="single" w:sz="4" w:space="0" w:color="auto"/>
            </w:tcBorders>
            <w:vAlign w:val="center"/>
            <w:hideMark/>
          </w:tcPr>
          <w:p w14:paraId="26FFA5E8"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388C7E56"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00D786E8"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675F27B4"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Ograničiti gradnju i nasipavanje na području rasprostranjenosti stanišnog tipa; </w:t>
            </w:r>
          </w:p>
        </w:tc>
        <w:tc>
          <w:tcPr>
            <w:tcW w:w="1126" w:type="pct"/>
            <w:tcBorders>
              <w:top w:val="nil"/>
              <w:left w:val="nil"/>
              <w:bottom w:val="single" w:sz="4" w:space="0" w:color="auto"/>
              <w:right w:val="single" w:sz="4" w:space="0" w:color="auto"/>
            </w:tcBorders>
            <w:shd w:val="clear" w:color="auto" w:fill="auto"/>
            <w:vAlign w:val="center"/>
            <w:hideMark/>
          </w:tcPr>
          <w:p w14:paraId="488311C9"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AA13, AA17, AA21, AE2, AE3, AE4, AE5, AE9</w:t>
            </w:r>
          </w:p>
        </w:tc>
      </w:tr>
      <w:tr w:rsidR="008B5A51" w:rsidRPr="008B5A51" w14:paraId="600561CE" w14:textId="77777777" w:rsidTr="00D50358">
        <w:trPr>
          <w:trHeight w:val="600"/>
        </w:trPr>
        <w:tc>
          <w:tcPr>
            <w:tcW w:w="892" w:type="pct"/>
            <w:vMerge/>
            <w:tcBorders>
              <w:top w:val="nil"/>
              <w:left w:val="single" w:sz="4" w:space="0" w:color="auto"/>
              <w:bottom w:val="single" w:sz="4" w:space="0" w:color="000000"/>
              <w:right w:val="single" w:sz="4" w:space="0" w:color="auto"/>
            </w:tcBorders>
            <w:vAlign w:val="center"/>
            <w:hideMark/>
          </w:tcPr>
          <w:p w14:paraId="3EE679E0"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2ADE58F3"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2F071C33"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3ED193AA"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Ograničiti broj posjetitelja (u istom trenutku) na području rasprostranjenosti stanišnog tipa;</w:t>
            </w:r>
          </w:p>
        </w:tc>
        <w:tc>
          <w:tcPr>
            <w:tcW w:w="1126" w:type="pct"/>
            <w:tcBorders>
              <w:top w:val="nil"/>
              <w:left w:val="nil"/>
              <w:bottom w:val="single" w:sz="4" w:space="0" w:color="auto"/>
              <w:right w:val="single" w:sz="4" w:space="0" w:color="auto"/>
            </w:tcBorders>
            <w:shd w:val="clear" w:color="auto" w:fill="auto"/>
            <w:vAlign w:val="center"/>
            <w:hideMark/>
          </w:tcPr>
          <w:p w14:paraId="091AB102"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AA13, AE2, AE3, AE4, AE5, AE9</w:t>
            </w:r>
          </w:p>
        </w:tc>
      </w:tr>
      <w:tr w:rsidR="008B5A51" w:rsidRPr="008B5A51" w14:paraId="1E65FC8B" w14:textId="77777777" w:rsidTr="00D50358">
        <w:trPr>
          <w:trHeight w:val="1200"/>
        </w:trPr>
        <w:tc>
          <w:tcPr>
            <w:tcW w:w="892" w:type="pct"/>
            <w:vMerge/>
            <w:tcBorders>
              <w:top w:val="nil"/>
              <w:left w:val="single" w:sz="4" w:space="0" w:color="auto"/>
              <w:bottom w:val="single" w:sz="4" w:space="0" w:color="000000"/>
              <w:right w:val="single" w:sz="4" w:space="0" w:color="auto"/>
            </w:tcBorders>
            <w:vAlign w:val="center"/>
            <w:hideMark/>
          </w:tcPr>
          <w:p w14:paraId="498611FF"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376D4EA3"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776E8560"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65FF9C9F"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Održavati stanišni tip čišćenjem naplavine antropogenog porijekla i glomaznog otpada pri čemu treba ostaviti nanose prirodnog porijekla (morsku vegetaciju, lišće, grane i debla);</w:t>
            </w:r>
          </w:p>
        </w:tc>
        <w:tc>
          <w:tcPr>
            <w:tcW w:w="1126" w:type="pct"/>
            <w:tcBorders>
              <w:top w:val="nil"/>
              <w:left w:val="nil"/>
              <w:bottom w:val="single" w:sz="4" w:space="0" w:color="auto"/>
              <w:right w:val="single" w:sz="4" w:space="0" w:color="auto"/>
            </w:tcBorders>
            <w:shd w:val="clear" w:color="auto" w:fill="auto"/>
            <w:vAlign w:val="center"/>
            <w:hideMark/>
          </w:tcPr>
          <w:p w14:paraId="1A287D92"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AA14</w:t>
            </w:r>
          </w:p>
        </w:tc>
      </w:tr>
      <w:tr w:rsidR="008B5A51" w:rsidRPr="008B5A51" w14:paraId="274A4834" w14:textId="77777777" w:rsidTr="00D50358">
        <w:trPr>
          <w:trHeight w:val="84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4996244E"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w:t>
            </w:r>
          </w:p>
        </w:tc>
        <w:tc>
          <w:tcPr>
            <w:tcW w:w="566" w:type="pct"/>
            <w:tcBorders>
              <w:top w:val="nil"/>
              <w:left w:val="nil"/>
              <w:bottom w:val="single" w:sz="4" w:space="0" w:color="auto"/>
              <w:right w:val="single" w:sz="4" w:space="0" w:color="auto"/>
            </w:tcBorders>
            <w:shd w:val="clear" w:color="auto" w:fill="auto"/>
            <w:vAlign w:val="center"/>
            <w:hideMark/>
          </w:tcPr>
          <w:p w14:paraId="1FFBACF0"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w:t>
            </w:r>
          </w:p>
        </w:tc>
        <w:tc>
          <w:tcPr>
            <w:tcW w:w="1058" w:type="pct"/>
            <w:tcBorders>
              <w:top w:val="nil"/>
              <w:left w:val="nil"/>
              <w:bottom w:val="single" w:sz="4" w:space="0" w:color="auto"/>
              <w:right w:val="single" w:sz="4" w:space="0" w:color="auto"/>
            </w:tcBorders>
            <w:shd w:val="clear" w:color="auto" w:fill="auto"/>
            <w:vAlign w:val="center"/>
            <w:hideMark/>
          </w:tcPr>
          <w:p w14:paraId="15263C8C"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w:t>
            </w:r>
          </w:p>
        </w:tc>
        <w:tc>
          <w:tcPr>
            <w:tcW w:w="1358" w:type="pct"/>
            <w:tcBorders>
              <w:top w:val="nil"/>
              <w:left w:val="nil"/>
              <w:bottom w:val="single" w:sz="4" w:space="0" w:color="auto"/>
              <w:right w:val="single" w:sz="4" w:space="0" w:color="auto"/>
            </w:tcBorders>
            <w:shd w:val="clear" w:color="000000" w:fill="FFFFFF"/>
            <w:vAlign w:val="center"/>
            <w:hideMark/>
          </w:tcPr>
          <w:p w14:paraId="76ED73AA"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OSTALE AKTIVNOSTI KOJE DOPRINOSE POSTIZANJU CILJEVA OČUVANJA PODRUČJA:</w:t>
            </w:r>
          </w:p>
        </w:tc>
        <w:tc>
          <w:tcPr>
            <w:tcW w:w="1126" w:type="pct"/>
            <w:tcBorders>
              <w:top w:val="nil"/>
              <w:left w:val="nil"/>
              <w:bottom w:val="single" w:sz="4" w:space="0" w:color="auto"/>
              <w:right w:val="single" w:sz="4" w:space="0" w:color="auto"/>
            </w:tcBorders>
            <w:shd w:val="clear" w:color="auto" w:fill="auto"/>
            <w:vAlign w:val="center"/>
            <w:hideMark/>
          </w:tcPr>
          <w:p w14:paraId="0E7B326D"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 AA2, AA5, AA6, AA24, AE6, AE7, AE8, BA6 - BA12, BA14, CA1 - CA12, CA15, CA16, CB1 - CB3</w:t>
            </w:r>
          </w:p>
        </w:tc>
      </w:tr>
    </w:tbl>
    <w:p w14:paraId="3634BD34" w14:textId="77777777" w:rsidR="00472DEB" w:rsidRDefault="00472DEB">
      <w:r>
        <w:br w:type="page"/>
      </w:r>
    </w:p>
    <w:tbl>
      <w:tblPr>
        <w:tblW w:w="5000" w:type="pct"/>
        <w:tblLook w:val="04A0" w:firstRow="1" w:lastRow="0" w:firstColumn="1" w:lastColumn="0" w:noHBand="0" w:noVBand="1"/>
      </w:tblPr>
      <w:tblGrid>
        <w:gridCol w:w="2622"/>
        <w:gridCol w:w="1664"/>
        <w:gridCol w:w="3111"/>
        <w:gridCol w:w="3993"/>
        <w:gridCol w:w="3311"/>
      </w:tblGrid>
      <w:tr w:rsidR="008B5A51" w:rsidRPr="008B5A51" w14:paraId="6A8952F5" w14:textId="77777777" w:rsidTr="00D50358">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000000" w:fill="D8E4BC"/>
            <w:vAlign w:val="bottom"/>
            <w:hideMark/>
          </w:tcPr>
          <w:p w14:paraId="67C0CD1A"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lastRenderedPageBreak/>
              <w:t>Identifikacijski broj područja:  HR3000140</w:t>
            </w:r>
          </w:p>
        </w:tc>
      </w:tr>
      <w:tr w:rsidR="008B5A51" w:rsidRPr="008B5A51" w14:paraId="0F81E445" w14:textId="77777777" w:rsidTr="00D50358">
        <w:trPr>
          <w:trHeight w:val="300"/>
        </w:trPr>
        <w:tc>
          <w:tcPr>
            <w:tcW w:w="5000" w:type="pct"/>
            <w:gridSpan w:val="5"/>
            <w:tcBorders>
              <w:top w:val="single" w:sz="4" w:space="0" w:color="auto"/>
              <w:left w:val="single" w:sz="4" w:space="0" w:color="auto"/>
              <w:bottom w:val="single" w:sz="4" w:space="0" w:color="auto"/>
              <w:right w:val="single" w:sz="4" w:space="0" w:color="000000"/>
            </w:tcBorders>
            <w:shd w:val="clear" w:color="000000" w:fill="D8E4BC"/>
            <w:vAlign w:val="bottom"/>
            <w:hideMark/>
          </w:tcPr>
          <w:p w14:paraId="31406C27" w14:textId="046550C3"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 xml:space="preserve">Naziv područja: Uvala M. </w:t>
            </w:r>
            <w:proofErr w:type="spellStart"/>
            <w:r w:rsidRPr="008B5A51">
              <w:rPr>
                <w:rFonts w:eastAsia="Times New Roman" w:cstheme="minorHAnsi"/>
                <w:color w:val="000000"/>
                <w:sz w:val="20"/>
                <w:szCs w:val="20"/>
                <w:lang w:eastAsia="hr-HR"/>
              </w:rPr>
              <w:t>Moševčica</w:t>
            </w:r>
            <w:proofErr w:type="spellEnd"/>
            <w:r w:rsidRPr="008B5A51">
              <w:rPr>
                <w:rFonts w:eastAsia="Times New Roman" w:cstheme="minorHAnsi"/>
                <w:color w:val="000000"/>
                <w:sz w:val="20"/>
                <w:szCs w:val="20"/>
                <w:lang w:eastAsia="hr-HR"/>
              </w:rPr>
              <w:t xml:space="preserve"> </w:t>
            </w:r>
            <w:r w:rsidR="00E17779">
              <w:rPr>
                <w:rFonts w:eastAsia="Times New Roman" w:cstheme="minorHAnsi"/>
                <w:color w:val="000000"/>
                <w:sz w:val="20"/>
                <w:szCs w:val="20"/>
                <w:lang w:eastAsia="hr-HR"/>
              </w:rPr>
              <w:t>–</w:t>
            </w:r>
            <w:r w:rsidRPr="008B5A51">
              <w:rPr>
                <w:rFonts w:eastAsia="Times New Roman" w:cstheme="minorHAnsi"/>
                <w:color w:val="000000"/>
                <w:sz w:val="20"/>
                <w:szCs w:val="20"/>
                <w:lang w:eastAsia="hr-HR"/>
              </w:rPr>
              <w:t xml:space="preserve"> Hvar</w:t>
            </w:r>
          </w:p>
        </w:tc>
      </w:tr>
      <w:tr w:rsidR="008B5A51" w:rsidRPr="008B5A51" w14:paraId="7F65525C" w14:textId="77777777" w:rsidTr="001240AE">
        <w:trPr>
          <w:trHeight w:val="737"/>
        </w:trPr>
        <w:tc>
          <w:tcPr>
            <w:tcW w:w="892" w:type="pct"/>
            <w:tcBorders>
              <w:top w:val="nil"/>
              <w:left w:val="single" w:sz="4" w:space="0" w:color="auto"/>
              <w:bottom w:val="single" w:sz="4" w:space="0" w:color="auto"/>
              <w:right w:val="single" w:sz="4" w:space="0" w:color="auto"/>
            </w:tcBorders>
            <w:shd w:val="clear" w:color="000000" w:fill="EBF1DE"/>
            <w:vAlign w:val="center"/>
            <w:hideMark/>
          </w:tcPr>
          <w:p w14:paraId="051EE537" w14:textId="3FD4D0DB" w:rsidR="008B5A51" w:rsidRPr="008B5A51" w:rsidRDefault="008B5A51" w:rsidP="00106754">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Hrvatski naziv vrste / stanišnog tipa</w:t>
            </w:r>
          </w:p>
        </w:tc>
        <w:tc>
          <w:tcPr>
            <w:tcW w:w="566" w:type="pct"/>
            <w:tcBorders>
              <w:top w:val="nil"/>
              <w:left w:val="nil"/>
              <w:bottom w:val="single" w:sz="4" w:space="0" w:color="auto"/>
              <w:right w:val="single" w:sz="4" w:space="0" w:color="auto"/>
            </w:tcBorders>
            <w:shd w:val="clear" w:color="000000" w:fill="EBF1DE"/>
            <w:vAlign w:val="center"/>
            <w:hideMark/>
          </w:tcPr>
          <w:p w14:paraId="0D4C20A9" w14:textId="625D2524" w:rsidR="008B5A51" w:rsidRPr="008B5A51" w:rsidRDefault="008B5A51" w:rsidP="00106754">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Znanstveni naziv vrste / šifra stanišnog tipa</w:t>
            </w:r>
          </w:p>
        </w:tc>
        <w:tc>
          <w:tcPr>
            <w:tcW w:w="1058" w:type="pct"/>
            <w:tcBorders>
              <w:top w:val="nil"/>
              <w:left w:val="nil"/>
              <w:bottom w:val="single" w:sz="4" w:space="0" w:color="auto"/>
              <w:right w:val="single" w:sz="4" w:space="0" w:color="auto"/>
            </w:tcBorders>
            <w:shd w:val="clear" w:color="000000" w:fill="EBF1DE"/>
            <w:vAlign w:val="center"/>
            <w:hideMark/>
          </w:tcPr>
          <w:p w14:paraId="3C8DB748" w14:textId="77777777" w:rsidR="008B5A51" w:rsidRPr="008B5A51" w:rsidRDefault="008B5A51" w:rsidP="00106754">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Cilj očuvanja</w:t>
            </w:r>
          </w:p>
        </w:tc>
        <w:tc>
          <w:tcPr>
            <w:tcW w:w="1358" w:type="pct"/>
            <w:tcBorders>
              <w:top w:val="nil"/>
              <w:left w:val="nil"/>
              <w:bottom w:val="single" w:sz="4" w:space="0" w:color="auto"/>
              <w:right w:val="single" w:sz="4" w:space="0" w:color="auto"/>
            </w:tcBorders>
            <w:shd w:val="clear" w:color="000000" w:fill="EBF1DE"/>
            <w:vAlign w:val="center"/>
            <w:hideMark/>
          </w:tcPr>
          <w:p w14:paraId="23BD0E5D" w14:textId="2A66D023" w:rsidR="008B5A51" w:rsidRPr="008B5A51" w:rsidRDefault="008B5A51" w:rsidP="00106754">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Mjere očuvanja</w:t>
            </w:r>
          </w:p>
        </w:tc>
        <w:tc>
          <w:tcPr>
            <w:tcW w:w="1126" w:type="pct"/>
            <w:tcBorders>
              <w:top w:val="nil"/>
              <w:left w:val="nil"/>
              <w:bottom w:val="single" w:sz="4" w:space="0" w:color="auto"/>
              <w:right w:val="single" w:sz="4" w:space="0" w:color="auto"/>
            </w:tcBorders>
            <w:shd w:val="clear" w:color="000000" w:fill="EBF1DE"/>
            <w:vAlign w:val="center"/>
            <w:hideMark/>
          </w:tcPr>
          <w:p w14:paraId="26DCCB05" w14:textId="77777777" w:rsidR="008B5A51" w:rsidRPr="008B5A51" w:rsidRDefault="008B5A51" w:rsidP="00106754">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Kod aktivnosti</w:t>
            </w:r>
          </w:p>
        </w:tc>
      </w:tr>
      <w:tr w:rsidR="008B5A51" w:rsidRPr="008B5A51" w14:paraId="000E8C83" w14:textId="77777777" w:rsidTr="00D50358">
        <w:trPr>
          <w:trHeight w:val="600"/>
        </w:trPr>
        <w:tc>
          <w:tcPr>
            <w:tcW w:w="892" w:type="pct"/>
            <w:vMerge w:val="restart"/>
            <w:tcBorders>
              <w:top w:val="nil"/>
              <w:left w:val="single" w:sz="4" w:space="0" w:color="auto"/>
              <w:bottom w:val="single" w:sz="4" w:space="0" w:color="000000"/>
              <w:right w:val="single" w:sz="4" w:space="0" w:color="auto"/>
            </w:tcBorders>
            <w:shd w:val="clear" w:color="auto" w:fill="auto"/>
            <w:vAlign w:val="center"/>
            <w:hideMark/>
          </w:tcPr>
          <w:p w14:paraId="6D158190"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Pješčana dna trajno prekrivena morem</w:t>
            </w:r>
          </w:p>
        </w:tc>
        <w:tc>
          <w:tcPr>
            <w:tcW w:w="566" w:type="pct"/>
            <w:vMerge w:val="restart"/>
            <w:tcBorders>
              <w:top w:val="nil"/>
              <w:left w:val="single" w:sz="4" w:space="0" w:color="auto"/>
              <w:bottom w:val="single" w:sz="4" w:space="0" w:color="000000"/>
              <w:right w:val="single" w:sz="4" w:space="0" w:color="auto"/>
            </w:tcBorders>
            <w:shd w:val="clear" w:color="auto" w:fill="auto"/>
            <w:vAlign w:val="center"/>
            <w:hideMark/>
          </w:tcPr>
          <w:p w14:paraId="6D18721D"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1110</w:t>
            </w:r>
          </w:p>
        </w:tc>
        <w:tc>
          <w:tcPr>
            <w:tcW w:w="1058" w:type="pct"/>
            <w:vMerge w:val="restart"/>
            <w:tcBorders>
              <w:top w:val="nil"/>
              <w:left w:val="single" w:sz="4" w:space="0" w:color="auto"/>
              <w:bottom w:val="single" w:sz="4" w:space="0" w:color="000000"/>
              <w:right w:val="single" w:sz="4" w:space="0" w:color="auto"/>
            </w:tcBorders>
            <w:shd w:val="clear" w:color="auto" w:fill="auto"/>
            <w:vAlign w:val="center"/>
            <w:hideMark/>
          </w:tcPr>
          <w:p w14:paraId="5DDEA5AA"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Očuvano 1,9 ha postojeće površine stanišnog tipa</w:t>
            </w:r>
          </w:p>
        </w:tc>
        <w:tc>
          <w:tcPr>
            <w:tcW w:w="1358" w:type="pct"/>
            <w:tcBorders>
              <w:top w:val="nil"/>
              <w:left w:val="nil"/>
              <w:bottom w:val="single" w:sz="4" w:space="0" w:color="auto"/>
              <w:right w:val="single" w:sz="4" w:space="0" w:color="auto"/>
            </w:tcBorders>
            <w:shd w:val="clear" w:color="auto" w:fill="auto"/>
            <w:vAlign w:val="center"/>
            <w:hideMark/>
          </w:tcPr>
          <w:p w14:paraId="41865096"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Zabranjeno je korištenje ribolovnih alata koji oštećuju/uništavaju stanišni tip; </w:t>
            </w:r>
          </w:p>
        </w:tc>
        <w:tc>
          <w:tcPr>
            <w:tcW w:w="1126" w:type="pct"/>
            <w:tcBorders>
              <w:top w:val="nil"/>
              <w:left w:val="nil"/>
              <w:bottom w:val="single" w:sz="4" w:space="0" w:color="auto"/>
              <w:right w:val="single" w:sz="4" w:space="0" w:color="auto"/>
            </w:tcBorders>
            <w:shd w:val="clear" w:color="auto" w:fill="auto"/>
            <w:vAlign w:val="center"/>
            <w:hideMark/>
          </w:tcPr>
          <w:p w14:paraId="58CE5E8F"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AA18, AA19, AA20, AE3, AE5</w:t>
            </w:r>
          </w:p>
        </w:tc>
      </w:tr>
      <w:tr w:rsidR="008B5A51" w:rsidRPr="008B5A51" w14:paraId="6196716A" w14:textId="77777777" w:rsidTr="00D50358">
        <w:trPr>
          <w:trHeight w:val="638"/>
        </w:trPr>
        <w:tc>
          <w:tcPr>
            <w:tcW w:w="892" w:type="pct"/>
            <w:vMerge/>
            <w:tcBorders>
              <w:top w:val="nil"/>
              <w:left w:val="single" w:sz="4" w:space="0" w:color="auto"/>
              <w:bottom w:val="single" w:sz="4" w:space="0" w:color="000000"/>
              <w:right w:val="single" w:sz="4" w:space="0" w:color="auto"/>
            </w:tcBorders>
            <w:vAlign w:val="center"/>
            <w:hideMark/>
          </w:tcPr>
          <w:p w14:paraId="49313B08"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00B279A7"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59F1B151"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282C4C5E"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Zabranjeno je vađenje pijeska;</w:t>
            </w:r>
          </w:p>
        </w:tc>
        <w:tc>
          <w:tcPr>
            <w:tcW w:w="1126" w:type="pct"/>
            <w:tcBorders>
              <w:top w:val="nil"/>
              <w:left w:val="nil"/>
              <w:bottom w:val="single" w:sz="4" w:space="0" w:color="auto"/>
              <w:right w:val="single" w:sz="4" w:space="0" w:color="auto"/>
            </w:tcBorders>
            <w:shd w:val="clear" w:color="auto" w:fill="auto"/>
            <w:vAlign w:val="center"/>
            <w:hideMark/>
          </w:tcPr>
          <w:p w14:paraId="467A6C38"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AA13, AE2, AE3, AE4, AE5, AE10</w:t>
            </w:r>
          </w:p>
        </w:tc>
      </w:tr>
      <w:tr w:rsidR="008B5A51" w:rsidRPr="008B5A51" w14:paraId="24BA54C4" w14:textId="77777777" w:rsidTr="00D50358">
        <w:trPr>
          <w:trHeight w:val="600"/>
        </w:trPr>
        <w:tc>
          <w:tcPr>
            <w:tcW w:w="892" w:type="pct"/>
            <w:vMerge/>
            <w:tcBorders>
              <w:top w:val="nil"/>
              <w:left w:val="single" w:sz="4" w:space="0" w:color="auto"/>
              <w:bottom w:val="single" w:sz="4" w:space="0" w:color="000000"/>
              <w:right w:val="single" w:sz="4" w:space="0" w:color="auto"/>
            </w:tcBorders>
            <w:vAlign w:val="center"/>
            <w:hideMark/>
          </w:tcPr>
          <w:p w14:paraId="6389DDE0"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3B11C992"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346EAECC"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153489E6"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Ograničiti gradnju i nasipavanje na području rasprostranjenosti stanišnog tipa; </w:t>
            </w:r>
          </w:p>
        </w:tc>
        <w:tc>
          <w:tcPr>
            <w:tcW w:w="1126" w:type="pct"/>
            <w:tcBorders>
              <w:top w:val="nil"/>
              <w:left w:val="nil"/>
              <w:bottom w:val="single" w:sz="4" w:space="0" w:color="auto"/>
              <w:right w:val="single" w:sz="4" w:space="0" w:color="auto"/>
            </w:tcBorders>
            <w:shd w:val="clear" w:color="auto" w:fill="auto"/>
            <w:vAlign w:val="center"/>
            <w:hideMark/>
          </w:tcPr>
          <w:p w14:paraId="1B9B0277"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AA13, AA17, AA21, AE2, AE3, AE4, AE5, AE10</w:t>
            </w:r>
          </w:p>
        </w:tc>
      </w:tr>
      <w:tr w:rsidR="008B5A51" w:rsidRPr="008B5A51" w14:paraId="5AC88138" w14:textId="77777777" w:rsidTr="00D50358">
        <w:trPr>
          <w:trHeight w:val="600"/>
        </w:trPr>
        <w:tc>
          <w:tcPr>
            <w:tcW w:w="892" w:type="pct"/>
            <w:vMerge/>
            <w:tcBorders>
              <w:top w:val="nil"/>
              <w:left w:val="single" w:sz="4" w:space="0" w:color="auto"/>
              <w:bottom w:val="single" w:sz="4" w:space="0" w:color="000000"/>
              <w:right w:val="single" w:sz="4" w:space="0" w:color="auto"/>
            </w:tcBorders>
            <w:vAlign w:val="center"/>
            <w:hideMark/>
          </w:tcPr>
          <w:p w14:paraId="1B52AC43"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4DA73DA3"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23F47201"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73C65764"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Kontrolirati populacije invazivnih stranih vrsta te gdje je moguće provoditi iskorjenjivanje;</w:t>
            </w:r>
          </w:p>
        </w:tc>
        <w:tc>
          <w:tcPr>
            <w:tcW w:w="1126" w:type="pct"/>
            <w:tcBorders>
              <w:top w:val="nil"/>
              <w:left w:val="nil"/>
              <w:bottom w:val="single" w:sz="4" w:space="0" w:color="auto"/>
              <w:right w:val="single" w:sz="4" w:space="0" w:color="auto"/>
            </w:tcBorders>
            <w:shd w:val="clear" w:color="auto" w:fill="auto"/>
            <w:vAlign w:val="center"/>
            <w:hideMark/>
          </w:tcPr>
          <w:p w14:paraId="1B139F07"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AA13, AE9</w:t>
            </w:r>
          </w:p>
        </w:tc>
      </w:tr>
      <w:tr w:rsidR="008B5A51" w:rsidRPr="008B5A51" w14:paraId="7782E006" w14:textId="77777777" w:rsidTr="00D50358">
        <w:trPr>
          <w:trHeight w:val="1200"/>
        </w:trPr>
        <w:tc>
          <w:tcPr>
            <w:tcW w:w="892" w:type="pct"/>
            <w:vMerge/>
            <w:tcBorders>
              <w:top w:val="nil"/>
              <w:left w:val="single" w:sz="4" w:space="0" w:color="auto"/>
              <w:bottom w:val="single" w:sz="4" w:space="0" w:color="000000"/>
              <w:right w:val="single" w:sz="4" w:space="0" w:color="auto"/>
            </w:tcBorders>
            <w:vAlign w:val="center"/>
            <w:hideMark/>
          </w:tcPr>
          <w:p w14:paraId="59122B97"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291F2F6D"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2C6B2DD5"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26CA17ED"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Osigurati dovoljan broj ekološki prihvatljivih sidrišta te zabraniti sidrenje na području rasprostranjenosti stanišnog tipa izvan trajnih sidrišta;</w:t>
            </w:r>
          </w:p>
        </w:tc>
        <w:tc>
          <w:tcPr>
            <w:tcW w:w="1126" w:type="pct"/>
            <w:tcBorders>
              <w:top w:val="nil"/>
              <w:left w:val="nil"/>
              <w:bottom w:val="single" w:sz="4" w:space="0" w:color="auto"/>
              <w:right w:val="single" w:sz="4" w:space="0" w:color="auto"/>
            </w:tcBorders>
            <w:shd w:val="clear" w:color="auto" w:fill="auto"/>
            <w:vAlign w:val="center"/>
            <w:hideMark/>
          </w:tcPr>
          <w:p w14:paraId="3204A6E1"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AA9, AA10, AA11, AA12, AA13, AE2, AE3, AE4, AE5, AE10</w:t>
            </w:r>
          </w:p>
        </w:tc>
      </w:tr>
      <w:tr w:rsidR="008B5A51" w:rsidRPr="008B5A51" w14:paraId="2AEFEED4" w14:textId="77777777" w:rsidTr="003D6257">
        <w:trPr>
          <w:trHeight w:val="567"/>
        </w:trPr>
        <w:tc>
          <w:tcPr>
            <w:tcW w:w="892" w:type="pct"/>
            <w:vMerge w:val="restart"/>
            <w:tcBorders>
              <w:top w:val="nil"/>
              <w:left w:val="single" w:sz="4" w:space="0" w:color="auto"/>
              <w:bottom w:val="single" w:sz="4" w:space="0" w:color="000000"/>
              <w:right w:val="single" w:sz="4" w:space="0" w:color="auto"/>
            </w:tcBorders>
            <w:shd w:val="clear" w:color="auto" w:fill="auto"/>
            <w:vAlign w:val="center"/>
            <w:hideMark/>
          </w:tcPr>
          <w:p w14:paraId="72D941A9"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Muljevita i pješčana dna izložena zraku za vrijeme oseke</w:t>
            </w:r>
          </w:p>
        </w:tc>
        <w:tc>
          <w:tcPr>
            <w:tcW w:w="566" w:type="pct"/>
            <w:vMerge w:val="restart"/>
            <w:tcBorders>
              <w:top w:val="nil"/>
              <w:left w:val="single" w:sz="4" w:space="0" w:color="auto"/>
              <w:bottom w:val="single" w:sz="4" w:space="0" w:color="000000"/>
              <w:right w:val="single" w:sz="4" w:space="0" w:color="auto"/>
            </w:tcBorders>
            <w:shd w:val="clear" w:color="auto" w:fill="auto"/>
            <w:vAlign w:val="center"/>
            <w:hideMark/>
          </w:tcPr>
          <w:p w14:paraId="13B8D76D"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1140</w:t>
            </w:r>
          </w:p>
        </w:tc>
        <w:tc>
          <w:tcPr>
            <w:tcW w:w="1058" w:type="pct"/>
            <w:vMerge w:val="restart"/>
            <w:tcBorders>
              <w:top w:val="nil"/>
              <w:left w:val="single" w:sz="4" w:space="0" w:color="auto"/>
              <w:bottom w:val="single" w:sz="4" w:space="0" w:color="000000"/>
              <w:right w:val="single" w:sz="4" w:space="0" w:color="auto"/>
            </w:tcBorders>
            <w:shd w:val="clear" w:color="auto" w:fill="auto"/>
            <w:vAlign w:val="center"/>
            <w:hideMark/>
          </w:tcPr>
          <w:p w14:paraId="352D1AC9"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Očuvano 0,005 ha postojeće površine stanišnog tipa</w:t>
            </w:r>
          </w:p>
        </w:tc>
        <w:tc>
          <w:tcPr>
            <w:tcW w:w="1358" w:type="pct"/>
            <w:tcBorders>
              <w:top w:val="nil"/>
              <w:left w:val="nil"/>
              <w:bottom w:val="single" w:sz="4" w:space="0" w:color="auto"/>
              <w:right w:val="single" w:sz="4" w:space="0" w:color="auto"/>
            </w:tcBorders>
            <w:shd w:val="clear" w:color="auto" w:fill="auto"/>
            <w:vAlign w:val="center"/>
            <w:hideMark/>
          </w:tcPr>
          <w:p w14:paraId="1E694E9D"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Zabranjeno je vađenje pijeska;</w:t>
            </w:r>
          </w:p>
        </w:tc>
        <w:tc>
          <w:tcPr>
            <w:tcW w:w="1126" w:type="pct"/>
            <w:tcBorders>
              <w:top w:val="nil"/>
              <w:left w:val="nil"/>
              <w:bottom w:val="single" w:sz="4" w:space="0" w:color="auto"/>
              <w:right w:val="single" w:sz="4" w:space="0" w:color="auto"/>
            </w:tcBorders>
            <w:shd w:val="clear" w:color="auto" w:fill="auto"/>
            <w:vAlign w:val="center"/>
            <w:hideMark/>
          </w:tcPr>
          <w:p w14:paraId="48F99C59"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AA13, AE2, AE3, AE4, AE5, AE9</w:t>
            </w:r>
          </w:p>
        </w:tc>
      </w:tr>
      <w:tr w:rsidR="008B5A51" w:rsidRPr="008B5A51" w14:paraId="6A2E2F00" w14:textId="77777777" w:rsidTr="00D50358">
        <w:trPr>
          <w:trHeight w:val="600"/>
        </w:trPr>
        <w:tc>
          <w:tcPr>
            <w:tcW w:w="892" w:type="pct"/>
            <w:vMerge/>
            <w:tcBorders>
              <w:top w:val="nil"/>
              <w:left w:val="single" w:sz="4" w:space="0" w:color="auto"/>
              <w:bottom w:val="single" w:sz="4" w:space="0" w:color="000000"/>
              <w:right w:val="single" w:sz="4" w:space="0" w:color="auto"/>
            </w:tcBorders>
            <w:vAlign w:val="center"/>
            <w:hideMark/>
          </w:tcPr>
          <w:p w14:paraId="51AA1574"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0505E633"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4E5CEAF3"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5DAE3D80"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Ograničiti gradnju i nasipavanje na području rasprostranjenosti stanišnog tipa; </w:t>
            </w:r>
          </w:p>
        </w:tc>
        <w:tc>
          <w:tcPr>
            <w:tcW w:w="1126" w:type="pct"/>
            <w:tcBorders>
              <w:top w:val="nil"/>
              <w:left w:val="nil"/>
              <w:bottom w:val="single" w:sz="4" w:space="0" w:color="auto"/>
              <w:right w:val="single" w:sz="4" w:space="0" w:color="auto"/>
            </w:tcBorders>
            <w:shd w:val="clear" w:color="auto" w:fill="auto"/>
            <w:vAlign w:val="center"/>
            <w:hideMark/>
          </w:tcPr>
          <w:p w14:paraId="007A2D72"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AA13, AA17, AA21, AE2, AE3, AE4, AE5, AE9</w:t>
            </w:r>
          </w:p>
        </w:tc>
      </w:tr>
      <w:tr w:rsidR="008B5A51" w:rsidRPr="008B5A51" w14:paraId="6AA1A9FF" w14:textId="77777777" w:rsidTr="00D50358">
        <w:trPr>
          <w:trHeight w:val="600"/>
        </w:trPr>
        <w:tc>
          <w:tcPr>
            <w:tcW w:w="892" w:type="pct"/>
            <w:vMerge/>
            <w:tcBorders>
              <w:top w:val="nil"/>
              <w:left w:val="single" w:sz="4" w:space="0" w:color="auto"/>
              <w:bottom w:val="single" w:sz="4" w:space="0" w:color="000000"/>
              <w:right w:val="single" w:sz="4" w:space="0" w:color="auto"/>
            </w:tcBorders>
            <w:vAlign w:val="center"/>
            <w:hideMark/>
          </w:tcPr>
          <w:p w14:paraId="08CE02DF"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6250EB38"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555CA4C0"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5E2938AF"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Ograničiti broj posjetitelja (u istom trenutku) na području rasprostranjenosti stanišnog tipa;</w:t>
            </w:r>
          </w:p>
        </w:tc>
        <w:tc>
          <w:tcPr>
            <w:tcW w:w="1126" w:type="pct"/>
            <w:tcBorders>
              <w:top w:val="nil"/>
              <w:left w:val="nil"/>
              <w:bottom w:val="single" w:sz="4" w:space="0" w:color="auto"/>
              <w:right w:val="single" w:sz="4" w:space="0" w:color="auto"/>
            </w:tcBorders>
            <w:shd w:val="clear" w:color="auto" w:fill="auto"/>
            <w:vAlign w:val="center"/>
            <w:hideMark/>
          </w:tcPr>
          <w:p w14:paraId="6E7070BB"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AA13, AE2, AE3, AE4, AE5, AE9</w:t>
            </w:r>
          </w:p>
        </w:tc>
      </w:tr>
      <w:tr w:rsidR="008B5A51" w:rsidRPr="008B5A51" w14:paraId="630DEB8C" w14:textId="77777777" w:rsidTr="00D50358">
        <w:trPr>
          <w:trHeight w:val="1200"/>
        </w:trPr>
        <w:tc>
          <w:tcPr>
            <w:tcW w:w="892" w:type="pct"/>
            <w:vMerge/>
            <w:tcBorders>
              <w:top w:val="nil"/>
              <w:left w:val="single" w:sz="4" w:space="0" w:color="auto"/>
              <w:bottom w:val="single" w:sz="4" w:space="0" w:color="000000"/>
              <w:right w:val="single" w:sz="4" w:space="0" w:color="auto"/>
            </w:tcBorders>
            <w:vAlign w:val="center"/>
            <w:hideMark/>
          </w:tcPr>
          <w:p w14:paraId="57038369"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3CD542F0"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5C75CB53"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2E061CB3"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Održavati stanišni tip čišćenjem naplavine antropogenog porijekla i glomaznog otpada pri čemu treba ostaviti nanose prirodnog porijekla (morsku vegetaciju, lišće, grane i debla);</w:t>
            </w:r>
          </w:p>
        </w:tc>
        <w:tc>
          <w:tcPr>
            <w:tcW w:w="1126" w:type="pct"/>
            <w:tcBorders>
              <w:top w:val="nil"/>
              <w:left w:val="nil"/>
              <w:bottom w:val="single" w:sz="4" w:space="0" w:color="auto"/>
              <w:right w:val="single" w:sz="4" w:space="0" w:color="auto"/>
            </w:tcBorders>
            <w:shd w:val="clear" w:color="auto" w:fill="auto"/>
            <w:vAlign w:val="center"/>
            <w:hideMark/>
          </w:tcPr>
          <w:p w14:paraId="3B87C7EF"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AA14</w:t>
            </w:r>
          </w:p>
        </w:tc>
      </w:tr>
      <w:tr w:rsidR="008B5A51" w:rsidRPr="008B5A51" w14:paraId="612AD0FE" w14:textId="77777777" w:rsidTr="00D50358">
        <w:trPr>
          <w:trHeight w:val="60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28123DE4"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w:t>
            </w:r>
          </w:p>
        </w:tc>
        <w:tc>
          <w:tcPr>
            <w:tcW w:w="566" w:type="pct"/>
            <w:tcBorders>
              <w:top w:val="nil"/>
              <w:left w:val="nil"/>
              <w:bottom w:val="single" w:sz="4" w:space="0" w:color="auto"/>
              <w:right w:val="single" w:sz="4" w:space="0" w:color="auto"/>
            </w:tcBorders>
            <w:shd w:val="clear" w:color="auto" w:fill="auto"/>
            <w:vAlign w:val="center"/>
            <w:hideMark/>
          </w:tcPr>
          <w:p w14:paraId="5EDD1A1C"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w:t>
            </w:r>
          </w:p>
        </w:tc>
        <w:tc>
          <w:tcPr>
            <w:tcW w:w="1058" w:type="pct"/>
            <w:tcBorders>
              <w:top w:val="nil"/>
              <w:left w:val="nil"/>
              <w:bottom w:val="single" w:sz="4" w:space="0" w:color="auto"/>
              <w:right w:val="single" w:sz="4" w:space="0" w:color="auto"/>
            </w:tcBorders>
            <w:shd w:val="clear" w:color="auto" w:fill="auto"/>
            <w:vAlign w:val="center"/>
            <w:hideMark/>
          </w:tcPr>
          <w:p w14:paraId="633F8C8C"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w:t>
            </w:r>
          </w:p>
        </w:tc>
        <w:tc>
          <w:tcPr>
            <w:tcW w:w="1358" w:type="pct"/>
            <w:tcBorders>
              <w:top w:val="nil"/>
              <w:left w:val="nil"/>
              <w:bottom w:val="single" w:sz="4" w:space="0" w:color="auto"/>
              <w:right w:val="single" w:sz="4" w:space="0" w:color="auto"/>
            </w:tcBorders>
            <w:shd w:val="clear" w:color="000000" w:fill="FFFFFF"/>
            <w:vAlign w:val="center"/>
            <w:hideMark/>
          </w:tcPr>
          <w:p w14:paraId="17FFB1AD"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OSTALE AKTIVNOSTI KOJE DOPRINOSE POSTIZANJU CILJEVA OČUVANJA PODRUČJA:</w:t>
            </w:r>
          </w:p>
        </w:tc>
        <w:tc>
          <w:tcPr>
            <w:tcW w:w="1126" w:type="pct"/>
            <w:tcBorders>
              <w:top w:val="nil"/>
              <w:left w:val="nil"/>
              <w:bottom w:val="single" w:sz="4" w:space="0" w:color="auto"/>
              <w:right w:val="single" w:sz="4" w:space="0" w:color="auto"/>
            </w:tcBorders>
            <w:shd w:val="clear" w:color="auto" w:fill="auto"/>
            <w:vAlign w:val="center"/>
            <w:hideMark/>
          </w:tcPr>
          <w:p w14:paraId="474FF305"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 AA2, AA5, AA6, AA24, AE6, AE7, AE8, BA6 - BA12, BA14, CA1 - CA12, CA15, CA16, CB1 - CB3</w:t>
            </w:r>
          </w:p>
        </w:tc>
      </w:tr>
    </w:tbl>
    <w:p w14:paraId="14DD0C2E" w14:textId="77777777" w:rsidR="003D6257" w:rsidRDefault="003D6257"/>
    <w:tbl>
      <w:tblPr>
        <w:tblW w:w="5000" w:type="pct"/>
        <w:tblLook w:val="04A0" w:firstRow="1" w:lastRow="0" w:firstColumn="1" w:lastColumn="0" w:noHBand="0" w:noVBand="1"/>
      </w:tblPr>
      <w:tblGrid>
        <w:gridCol w:w="2622"/>
        <w:gridCol w:w="1664"/>
        <w:gridCol w:w="3111"/>
        <w:gridCol w:w="3993"/>
        <w:gridCol w:w="3311"/>
      </w:tblGrid>
      <w:tr w:rsidR="008B5A51" w:rsidRPr="008B5A51" w14:paraId="263685A2" w14:textId="77777777" w:rsidTr="00D50358">
        <w:trPr>
          <w:trHeight w:val="300"/>
        </w:trPr>
        <w:tc>
          <w:tcPr>
            <w:tcW w:w="5000" w:type="pct"/>
            <w:gridSpan w:val="5"/>
            <w:tcBorders>
              <w:top w:val="single" w:sz="4" w:space="0" w:color="auto"/>
              <w:left w:val="single" w:sz="4" w:space="0" w:color="auto"/>
              <w:bottom w:val="single" w:sz="4" w:space="0" w:color="auto"/>
              <w:right w:val="single" w:sz="4" w:space="0" w:color="000000"/>
            </w:tcBorders>
            <w:shd w:val="clear" w:color="000000" w:fill="D8E4BC"/>
            <w:vAlign w:val="bottom"/>
            <w:hideMark/>
          </w:tcPr>
          <w:p w14:paraId="42A099BB"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lastRenderedPageBreak/>
              <w:t>Identifikacijski broj područja:  HR3000141</w:t>
            </w:r>
          </w:p>
        </w:tc>
      </w:tr>
      <w:tr w:rsidR="008B5A51" w:rsidRPr="008B5A51" w14:paraId="74697BBB" w14:textId="77777777" w:rsidTr="00D50358">
        <w:trPr>
          <w:trHeight w:val="300"/>
        </w:trPr>
        <w:tc>
          <w:tcPr>
            <w:tcW w:w="5000" w:type="pct"/>
            <w:gridSpan w:val="5"/>
            <w:tcBorders>
              <w:top w:val="single" w:sz="4" w:space="0" w:color="auto"/>
              <w:left w:val="single" w:sz="4" w:space="0" w:color="auto"/>
              <w:bottom w:val="single" w:sz="4" w:space="0" w:color="auto"/>
              <w:right w:val="single" w:sz="4" w:space="0" w:color="000000"/>
            </w:tcBorders>
            <w:shd w:val="clear" w:color="000000" w:fill="D8E4BC"/>
            <w:vAlign w:val="bottom"/>
            <w:hideMark/>
          </w:tcPr>
          <w:p w14:paraId="14B16482" w14:textId="6674872B"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 xml:space="preserve">Naziv područja: Uvala V. </w:t>
            </w:r>
            <w:proofErr w:type="spellStart"/>
            <w:r w:rsidRPr="008B5A51">
              <w:rPr>
                <w:rFonts w:eastAsia="Times New Roman" w:cstheme="minorHAnsi"/>
                <w:color w:val="000000"/>
                <w:sz w:val="20"/>
                <w:szCs w:val="20"/>
                <w:lang w:eastAsia="hr-HR"/>
              </w:rPr>
              <w:t>Moševčica</w:t>
            </w:r>
            <w:proofErr w:type="spellEnd"/>
            <w:r w:rsidRPr="008B5A51">
              <w:rPr>
                <w:rFonts w:eastAsia="Times New Roman" w:cstheme="minorHAnsi"/>
                <w:color w:val="000000"/>
                <w:sz w:val="20"/>
                <w:szCs w:val="20"/>
                <w:lang w:eastAsia="hr-HR"/>
              </w:rPr>
              <w:t xml:space="preserve"> </w:t>
            </w:r>
            <w:r w:rsidR="00E17779">
              <w:rPr>
                <w:rFonts w:eastAsia="Times New Roman" w:cstheme="minorHAnsi"/>
                <w:color w:val="000000"/>
                <w:sz w:val="20"/>
                <w:szCs w:val="20"/>
                <w:lang w:eastAsia="hr-HR"/>
              </w:rPr>
              <w:t>–</w:t>
            </w:r>
            <w:r w:rsidRPr="008B5A51">
              <w:rPr>
                <w:rFonts w:eastAsia="Times New Roman" w:cstheme="minorHAnsi"/>
                <w:color w:val="000000"/>
                <w:sz w:val="20"/>
                <w:szCs w:val="20"/>
                <w:lang w:eastAsia="hr-HR"/>
              </w:rPr>
              <w:t xml:space="preserve"> Hvar</w:t>
            </w:r>
          </w:p>
        </w:tc>
      </w:tr>
      <w:tr w:rsidR="008B5A51" w:rsidRPr="008B5A51" w14:paraId="6BEE2BD4" w14:textId="77777777" w:rsidTr="001240AE">
        <w:trPr>
          <w:trHeight w:val="737"/>
        </w:trPr>
        <w:tc>
          <w:tcPr>
            <w:tcW w:w="892" w:type="pct"/>
            <w:tcBorders>
              <w:top w:val="nil"/>
              <w:left w:val="single" w:sz="4" w:space="0" w:color="auto"/>
              <w:bottom w:val="single" w:sz="4" w:space="0" w:color="auto"/>
              <w:right w:val="single" w:sz="4" w:space="0" w:color="auto"/>
            </w:tcBorders>
            <w:shd w:val="clear" w:color="000000" w:fill="EBF1DE"/>
            <w:vAlign w:val="center"/>
            <w:hideMark/>
          </w:tcPr>
          <w:p w14:paraId="0DBCB118" w14:textId="454BA46F" w:rsidR="008B5A51" w:rsidRPr="008B5A51" w:rsidRDefault="008B5A51" w:rsidP="00106754">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Hrvatski naziv vrste / stanišnog tipa</w:t>
            </w:r>
          </w:p>
        </w:tc>
        <w:tc>
          <w:tcPr>
            <w:tcW w:w="566" w:type="pct"/>
            <w:tcBorders>
              <w:top w:val="nil"/>
              <w:left w:val="nil"/>
              <w:bottom w:val="single" w:sz="4" w:space="0" w:color="auto"/>
              <w:right w:val="single" w:sz="4" w:space="0" w:color="auto"/>
            </w:tcBorders>
            <w:shd w:val="clear" w:color="000000" w:fill="EBF1DE"/>
            <w:vAlign w:val="center"/>
            <w:hideMark/>
          </w:tcPr>
          <w:p w14:paraId="1AE29873" w14:textId="01F00860" w:rsidR="008B5A51" w:rsidRPr="008B5A51" w:rsidRDefault="008B5A51" w:rsidP="00106754">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Znanstveni naziv vrste / šifra stanišnog tipa</w:t>
            </w:r>
          </w:p>
        </w:tc>
        <w:tc>
          <w:tcPr>
            <w:tcW w:w="1058" w:type="pct"/>
            <w:tcBorders>
              <w:top w:val="nil"/>
              <w:left w:val="nil"/>
              <w:bottom w:val="single" w:sz="4" w:space="0" w:color="auto"/>
              <w:right w:val="single" w:sz="4" w:space="0" w:color="auto"/>
            </w:tcBorders>
            <w:shd w:val="clear" w:color="000000" w:fill="EBF1DE"/>
            <w:vAlign w:val="center"/>
            <w:hideMark/>
          </w:tcPr>
          <w:p w14:paraId="01FF2622" w14:textId="77777777" w:rsidR="008B5A51" w:rsidRPr="008B5A51" w:rsidRDefault="008B5A51" w:rsidP="00106754">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Cilj očuvanja</w:t>
            </w:r>
          </w:p>
        </w:tc>
        <w:tc>
          <w:tcPr>
            <w:tcW w:w="1358" w:type="pct"/>
            <w:tcBorders>
              <w:top w:val="nil"/>
              <w:left w:val="nil"/>
              <w:bottom w:val="single" w:sz="4" w:space="0" w:color="auto"/>
              <w:right w:val="single" w:sz="4" w:space="0" w:color="auto"/>
            </w:tcBorders>
            <w:shd w:val="clear" w:color="000000" w:fill="EBF1DE"/>
            <w:vAlign w:val="center"/>
            <w:hideMark/>
          </w:tcPr>
          <w:p w14:paraId="34669C3A" w14:textId="707DFA60" w:rsidR="008B5A51" w:rsidRPr="008B5A51" w:rsidRDefault="008B5A51" w:rsidP="00106754">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Mjere očuvanja</w:t>
            </w:r>
          </w:p>
        </w:tc>
        <w:tc>
          <w:tcPr>
            <w:tcW w:w="1126" w:type="pct"/>
            <w:tcBorders>
              <w:top w:val="nil"/>
              <w:left w:val="nil"/>
              <w:bottom w:val="single" w:sz="4" w:space="0" w:color="auto"/>
              <w:right w:val="single" w:sz="4" w:space="0" w:color="auto"/>
            </w:tcBorders>
            <w:shd w:val="clear" w:color="000000" w:fill="EBF1DE"/>
            <w:vAlign w:val="center"/>
            <w:hideMark/>
          </w:tcPr>
          <w:p w14:paraId="5F84278D" w14:textId="77777777" w:rsidR="008B5A51" w:rsidRPr="008B5A51" w:rsidRDefault="008B5A51" w:rsidP="00106754">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Kod aktivnosti</w:t>
            </w:r>
          </w:p>
        </w:tc>
      </w:tr>
      <w:tr w:rsidR="008B5A51" w:rsidRPr="008B5A51" w14:paraId="47306312" w14:textId="77777777" w:rsidTr="00D50358">
        <w:trPr>
          <w:trHeight w:val="705"/>
        </w:trPr>
        <w:tc>
          <w:tcPr>
            <w:tcW w:w="892" w:type="pct"/>
            <w:vMerge w:val="restart"/>
            <w:tcBorders>
              <w:top w:val="nil"/>
              <w:left w:val="single" w:sz="4" w:space="0" w:color="auto"/>
              <w:bottom w:val="single" w:sz="4" w:space="0" w:color="000000"/>
              <w:right w:val="single" w:sz="4" w:space="0" w:color="auto"/>
            </w:tcBorders>
            <w:shd w:val="clear" w:color="auto" w:fill="auto"/>
            <w:vAlign w:val="center"/>
            <w:hideMark/>
          </w:tcPr>
          <w:p w14:paraId="2B145B87"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Pješčana dna trajno prekrivena morem</w:t>
            </w:r>
          </w:p>
        </w:tc>
        <w:tc>
          <w:tcPr>
            <w:tcW w:w="566" w:type="pct"/>
            <w:vMerge w:val="restart"/>
            <w:tcBorders>
              <w:top w:val="nil"/>
              <w:left w:val="single" w:sz="4" w:space="0" w:color="auto"/>
              <w:bottom w:val="single" w:sz="4" w:space="0" w:color="000000"/>
              <w:right w:val="single" w:sz="4" w:space="0" w:color="auto"/>
            </w:tcBorders>
            <w:shd w:val="clear" w:color="auto" w:fill="auto"/>
            <w:vAlign w:val="center"/>
            <w:hideMark/>
          </w:tcPr>
          <w:p w14:paraId="47081918"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1110</w:t>
            </w:r>
          </w:p>
        </w:tc>
        <w:tc>
          <w:tcPr>
            <w:tcW w:w="1058" w:type="pct"/>
            <w:vMerge w:val="restart"/>
            <w:tcBorders>
              <w:top w:val="nil"/>
              <w:left w:val="single" w:sz="4" w:space="0" w:color="auto"/>
              <w:bottom w:val="single" w:sz="4" w:space="0" w:color="000000"/>
              <w:right w:val="single" w:sz="4" w:space="0" w:color="auto"/>
            </w:tcBorders>
            <w:shd w:val="clear" w:color="auto" w:fill="auto"/>
            <w:vAlign w:val="center"/>
            <w:hideMark/>
          </w:tcPr>
          <w:p w14:paraId="1CB77966"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Očuvana 3 ha postojeće površine stanišnog tipa </w:t>
            </w:r>
          </w:p>
        </w:tc>
        <w:tc>
          <w:tcPr>
            <w:tcW w:w="1358" w:type="pct"/>
            <w:tcBorders>
              <w:top w:val="nil"/>
              <w:left w:val="nil"/>
              <w:bottom w:val="single" w:sz="4" w:space="0" w:color="auto"/>
              <w:right w:val="single" w:sz="4" w:space="0" w:color="auto"/>
            </w:tcBorders>
            <w:shd w:val="clear" w:color="auto" w:fill="auto"/>
            <w:vAlign w:val="center"/>
            <w:hideMark/>
          </w:tcPr>
          <w:p w14:paraId="45B90310"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Zabranjeno je korištenje ribolovnih alata koji oštećuju/uništavaju stanišni tip; </w:t>
            </w:r>
          </w:p>
        </w:tc>
        <w:tc>
          <w:tcPr>
            <w:tcW w:w="1126" w:type="pct"/>
            <w:tcBorders>
              <w:top w:val="nil"/>
              <w:left w:val="nil"/>
              <w:bottom w:val="single" w:sz="4" w:space="0" w:color="auto"/>
              <w:right w:val="single" w:sz="4" w:space="0" w:color="auto"/>
            </w:tcBorders>
            <w:shd w:val="clear" w:color="auto" w:fill="auto"/>
            <w:vAlign w:val="center"/>
            <w:hideMark/>
          </w:tcPr>
          <w:p w14:paraId="65B761D0"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AA18, AA19, AA20, AE3, AE5</w:t>
            </w:r>
          </w:p>
        </w:tc>
      </w:tr>
      <w:tr w:rsidR="008B5A51" w:rsidRPr="008B5A51" w14:paraId="085777A7" w14:textId="77777777" w:rsidTr="00D50358">
        <w:trPr>
          <w:trHeight w:val="405"/>
        </w:trPr>
        <w:tc>
          <w:tcPr>
            <w:tcW w:w="892" w:type="pct"/>
            <w:vMerge/>
            <w:tcBorders>
              <w:top w:val="nil"/>
              <w:left w:val="single" w:sz="4" w:space="0" w:color="auto"/>
              <w:bottom w:val="single" w:sz="4" w:space="0" w:color="000000"/>
              <w:right w:val="single" w:sz="4" w:space="0" w:color="auto"/>
            </w:tcBorders>
            <w:vAlign w:val="center"/>
            <w:hideMark/>
          </w:tcPr>
          <w:p w14:paraId="265582B5"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39841313"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1ADC9805"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1BC0C2AC"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Zabranjeno je vađenje pijeska;</w:t>
            </w:r>
          </w:p>
        </w:tc>
        <w:tc>
          <w:tcPr>
            <w:tcW w:w="1126" w:type="pct"/>
            <w:tcBorders>
              <w:top w:val="nil"/>
              <w:left w:val="nil"/>
              <w:bottom w:val="single" w:sz="4" w:space="0" w:color="auto"/>
              <w:right w:val="single" w:sz="4" w:space="0" w:color="auto"/>
            </w:tcBorders>
            <w:shd w:val="clear" w:color="auto" w:fill="auto"/>
            <w:vAlign w:val="center"/>
            <w:hideMark/>
          </w:tcPr>
          <w:p w14:paraId="4CF90591"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AA13, AE2, AE3, AE4, AE5, AE10</w:t>
            </w:r>
          </w:p>
        </w:tc>
      </w:tr>
      <w:tr w:rsidR="008B5A51" w:rsidRPr="008B5A51" w14:paraId="2295AB4C" w14:textId="77777777" w:rsidTr="00D50358">
        <w:trPr>
          <w:trHeight w:val="630"/>
        </w:trPr>
        <w:tc>
          <w:tcPr>
            <w:tcW w:w="892" w:type="pct"/>
            <w:vMerge/>
            <w:tcBorders>
              <w:top w:val="nil"/>
              <w:left w:val="single" w:sz="4" w:space="0" w:color="auto"/>
              <w:bottom w:val="single" w:sz="4" w:space="0" w:color="000000"/>
              <w:right w:val="single" w:sz="4" w:space="0" w:color="auto"/>
            </w:tcBorders>
            <w:vAlign w:val="center"/>
            <w:hideMark/>
          </w:tcPr>
          <w:p w14:paraId="1E95EB55"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7871CF0D"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4121283F"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3011E2E9"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Ograničiti gradnju i nasipavanje na području rasprostranjenosti stanišnog tipa; </w:t>
            </w:r>
          </w:p>
        </w:tc>
        <w:tc>
          <w:tcPr>
            <w:tcW w:w="1126" w:type="pct"/>
            <w:tcBorders>
              <w:top w:val="nil"/>
              <w:left w:val="nil"/>
              <w:bottom w:val="single" w:sz="4" w:space="0" w:color="auto"/>
              <w:right w:val="single" w:sz="4" w:space="0" w:color="auto"/>
            </w:tcBorders>
            <w:shd w:val="clear" w:color="auto" w:fill="auto"/>
            <w:vAlign w:val="center"/>
            <w:hideMark/>
          </w:tcPr>
          <w:p w14:paraId="393ADF4F"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AA13, AA17, AA21, AE2, AE3, AE4, AE5, AE10</w:t>
            </w:r>
          </w:p>
        </w:tc>
      </w:tr>
      <w:tr w:rsidR="008B5A51" w:rsidRPr="008B5A51" w14:paraId="0A1BFF9B" w14:textId="77777777" w:rsidTr="00D50358">
        <w:trPr>
          <w:trHeight w:val="675"/>
        </w:trPr>
        <w:tc>
          <w:tcPr>
            <w:tcW w:w="892" w:type="pct"/>
            <w:vMerge/>
            <w:tcBorders>
              <w:top w:val="nil"/>
              <w:left w:val="single" w:sz="4" w:space="0" w:color="auto"/>
              <w:bottom w:val="single" w:sz="4" w:space="0" w:color="000000"/>
              <w:right w:val="single" w:sz="4" w:space="0" w:color="auto"/>
            </w:tcBorders>
            <w:vAlign w:val="center"/>
            <w:hideMark/>
          </w:tcPr>
          <w:p w14:paraId="62D95507"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469FE641"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7F5116FD"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64EBDDC5"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Kontrolirati populacije invazivnih stranih vrsta te gdje je moguće provoditi iskorjenjivanje;</w:t>
            </w:r>
          </w:p>
        </w:tc>
        <w:tc>
          <w:tcPr>
            <w:tcW w:w="1126" w:type="pct"/>
            <w:tcBorders>
              <w:top w:val="nil"/>
              <w:left w:val="nil"/>
              <w:bottom w:val="single" w:sz="4" w:space="0" w:color="auto"/>
              <w:right w:val="single" w:sz="4" w:space="0" w:color="auto"/>
            </w:tcBorders>
            <w:shd w:val="clear" w:color="auto" w:fill="auto"/>
            <w:vAlign w:val="center"/>
            <w:hideMark/>
          </w:tcPr>
          <w:p w14:paraId="47A7C421"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AA13, AE9</w:t>
            </w:r>
          </w:p>
        </w:tc>
      </w:tr>
      <w:tr w:rsidR="008B5A51" w:rsidRPr="008B5A51" w14:paraId="56E9A3E4" w14:textId="77777777" w:rsidTr="00D50358">
        <w:trPr>
          <w:trHeight w:val="1230"/>
        </w:trPr>
        <w:tc>
          <w:tcPr>
            <w:tcW w:w="892" w:type="pct"/>
            <w:vMerge/>
            <w:tcBorders>
              <w:top w:val="nil"/>
              <w:left w:val="single" w:sz="4" w:space="0" w:color="auto"/>
              <w:bottom w:val="single" w:sz="4" w:space="0" w:color="000000"/>
              <w:right w:val="single" w:sz="4" w:space="0" w:color="auto"/>
            </w:tcBorders>
            <w:vAlign w:val="center"/>
            <w:hideMark/>
          </w:tcPr>
          <w:p w14:paraId="6F299A13"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2A08B0A8"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2A6DEA49"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55C1B069"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Osigurati dovoljan broj ekološki prihvatljivih sidrišta te zabraniti sidrenje na području rasprostranjenosti stanišnog tipa izvan trajnih sidrišta;</w:t>
            </w:r>
          </w:p>
        </w:tc>
        <w:tc>
          <w:tcPr>
            <w:tcW w:w="1126" w:type="pct"/>
            <w:tcBorders>
              <w:top w:val="nil"/>
              <w:left w:val="nil"/>
              <w:bottom w:val="single" w:sz="4" w:space="0" w:color="auto"/>
              <w:right w:val="single" w:sz="4" w:space="0" w:color="auto"/>
            </w:tcBorders>
            <w:shd w:val="clear" w:color="auto" w:fill="auto"/>
            <w:vAlign w:val="center"/>
            <w:hideMark/>
          </w:tcPr>
          <w:p w14:paraId="02998756"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AA9, AA10, AA11, AA12, AA13, AE2, AE3, AE4, AE5, AE10</w:t>
            </w:r>
          </w:p>
        </w:tc>
      </w:tr>
      <w:tr w:rsidR="008B5A51" w:rsidRPr="008B5A51" w14:paraId="04DD5DFB" w14:textId="77777777" w:rsidTr="00D50358">
        <w:trPr>
          <w:trHeight w:val="263"/>
        </w:trPr>
        <w:tc>
          <w:tcPr>
            <w:tcW w:w="892" w:type="pct"/>
            <w:vMerge w:val="restart"/>
            <w:tcBorders>
              <w:top w:val="nil"/>
              <w:left w:val="single" w:sz="4" w:space="0" w:color="auto"/>
              <w:bottom w:val="single" w:sz="4" w:space="0" w:color="000000"/>
              <w:right w:val="single" w:sz="4" w:space="0" w:color="auto"/>
            </w:tcBorders>
            <w:shd w:val="clear" w:color="auto" w:fill="auto"/>
            <w:vAlign w:val="center"/>
            <w:hideMark/>
          </w:tcPr>
          <w:p w14:paraId="5C413DC4"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Muljevita i pješčana dna izložena zraku za vrijeme oseke</w:t>
            </w:r>
          </w:p>
        </w:tc>
        <w:tc>
          <w:tcPr>
            <w:tcW w:w="566" w:type="pct"/>
            <w:vMerge w:val="restart"/>
            <w:tcBorders>
              <w:top w:val="nil"/>
              <w:left w:val="single" w:sz="4" w:space="0" w:color="auto"/>
              <w:bottom w:val="single" w:sz="4" w:space="0" w:color="000000"/>
              <w:right w:val="single" w:sz="4" w:space="0" w:color="auto"/>
            </w:tcBorders>
            <w:shd w:val="clear" w:color="auto" w:fill="auto"/>
            <w:vAlign w:val="center"/>
            <w:hideMark/>
          </w:tcPr>
          <w:p w14:paraId="4DEB742D"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1140</w:t>
            </w:r>
          </w:p>
        </w:tc>
        <w:tc>
          <w:tcPr>
            <w:tcW w:w="1058" w:type="pct"/>
            <w:vMerge w:val="restart"/>
            <w:tcBorders>
              <w:top w:val="nil"/>
              <w:left w:val="single" w:sz="4" w:space="0" w:color="auto"/>
              <w:bottom w:val="single" w:sz="4" w:space="0" w:color="000000"/>
              <w:right w:val="single" w:sz="4" w:space="0" w:color="auto"/>
            </w:tcBorders>
            <w:shd w:val="clear" w:color="auto" w:fill="auto"/>
            <w:vAlign w:val="center"/>
            <w:hideMark/>
          </w:tcPr>
          <w:p w14:paraId="5CD4B25F"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Očuvano  0,03 ha postojeće površine stanišnog tipa</w:t>
            </w:r>
          </w:p>
        </w:tc>
        <w:tc>
          <w:tcPr>
            <w:tcW w:w="1358" w:type="pct"/>
            <w:tcBorders>
              <w:top w:val="nil"/>
              <w:left w:val="nil"/>
              <w:bottom w:val="single" w:sz="4" w:space="0" w:color="auto"/>
              <w:right w:val="single" w:sz="4" w:space="0" w:color="auto"/>
            </w:tcBorders>
            <w:shd w:val="clear" w:color="auto" w:fill="auto"/>
            <w:vAlign w:val="center"/>
            <w:hideMark/>
          </w:tcPr>
          <w:p w14:paraId="66CBC00D"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Zabranjeno je vađenje pijeska;</w:t>
            </w:r>
          </w:p>
        </w:tc>
        <w:tc>
          <w:tcPr>
            <w:tcW w:w="1126" w:type="pct"/>
            <w:tcBorders>
              <w:top w:val="nil"/>
              <w:left w:val="nil"/>
              <w:bottom w:val="single" w:sz="4" w:space="0" w:color="auto"/>
              <w:right w:val="single" w:sz="4" w:space="0" w:color="auto"/>
            </w:tcBorders>
            <w:shd w:val="clear" w:color="auto" w:fill="auto"/>
            <w:vAlign w:val="center"/>
            <w:hideMark/>
          </w:tcPr>
          <w:p w14:paraId="31938EE3"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AA13, AE2, AE3, AE4, AE5, AE9</w:t>
            </w:r>
          </w:p>
        </w:tc>
      </w:tr>
      <w:tr w:rsidR="008B5A51" w:rsidRPr="008B5A51" w14:paraId="625115D5" w14:textId="77777777" w:rsidTr="00D50358">
        <w:trPr>
          <w:trHeight w:val="645"/>
        </w:trPr>
        <w:tc>
          <w:tcPr>
            <w:tcW w:w="892" w:type="pct"/>
            <w:vMerge/>
            <w:tcBorders>
              <w:top w:val="nil"/>
              <w:left w:val="single" w:sz="4" w:space="0" w:color="auto"/>
              <w:bottom w:val="single" w:sz="4" w:space="0" w:color="000000"/>
              <w:right w:val="single" w:sz="4" w:space="0" w:color="auto"/>
            </w:tcBorders>
            <w:vAlign w:val="center"/>
            <w:hideMark/>
          </w:tcPr>
          <w:p w14:paraId="3B6B0C8C"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14CD30B4"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1ED214B4"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7C70F06A"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Ograničiti gradnju i nasipavanje na području rasprostranjenosti stanišnog tipa; </w:t>
            </w:r>
          </w:p>
        </w:tc>
        <w:tc>
          <w:tcPr>
            <w:tcW w:w="1126" w:type="pct"/>
            <w:tcBorders>
              <w:top w:val="nil"/>
              <w:left w:val="nil"/>
              <w:bottom w:val="single" w:sz="4" w:space="0" w:color="auto"/>
              <w:right w:val="single" w:sz="4" w:space="0" w:color="auto"/>
            </w:tcBorders>
            <w:shd w:val="clear" w:color="auto" w:fill="auto"/>
            <w:vAlign w:val="center"/>
            <w:hideMark/>
          </w:tcPr>
          <w:p w14:paraId="13C40719"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AA13, AA17, AA21, AE2, AE3, AE4, AE5, AE9</w:t>
            </w:r>
          </w:p>
        </w:tc>
      </w:tr>
      <w:tr w:rsidR="008B5A51" w:rsidRPr="008B5A51" w14:paraId="094E2D42" w14:textId="77777777" w:rsidTr="00D50358">
        <w:trPr>
          <w:trHeight w:val="600"/>
        </w:trPr>
        <w:tc>
          <w:tcPr>
            <w:tcW w:w="892" w:type="pct"/>
            <w:vMerge/>
            <w:tcBorders>
              <w:top w:val="nil"/>
              <w:left w:val="single" w:sz="4" w:space="0" w:color="auto"/>
              <w:bottom w:val="single" w:sz="4" w:space="0" w:color="000000"/>
              <w:right w:val="single" w:sz="4" w:space="0" w:color="auto"/>
            </w:tcBorders>
            <w:vAlign w:val="center"/>
            <w:hideMark/>
          </w:tcPr>
          <w:p w14:paraId="5BBF7EB8"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5C6D39BA"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654C6916"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3F686D00"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Ograničiti broj posjetitelja (u istom trenutku) na području rasprostranjenosti stanišnog tipa;</w:t>
            </w:r>
          </w:p>
        </w:tc>
        <w:tc>
          <w:tcPr>
            <w:tcW w:w="1126" w:type="pct"/>
            <w:tcBorders>
              <w:top w:val="nil"/>
              <w:left w:val="nil"/>
              <w:bottom w:val="single" w:sz="4" w:space="0" w:color="auto"/>
              <w:right w:val="single" w:sz="4" w:space="0" w:color="auto"/>
            </w:tcBorders>
            <w:shd w:val="clear" w:color="auto" w:fill="auto"/>
            <w:vAlign w:val="center"/>
            <w:hideMark/>
          </w:tcPr>
          <w:p w14:paraId="242A6415"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AA13, AE2, AE3, AE4, AE5, AE9</w:t>
            </w:r>
          </w:p>
        </w:tc>
      </w:tr>
      <w:tr w:rsidR="008B5A51" w:rsidRPr="008B5A51" w14:paraId="024BE032" w14:textId="77777777" w:rsidTr="00D50358">
        <w:trPr>
          <w:trHeight w:val="1200"/>
        </w:trPr>
        <w:tc>
          <w:tcPr>
            <w:tcW w:w="892" w:type="pct"/>
            <w:vMerge/>
            <w:tcBorders>
              <w:top w:val="nil"/>
              <w:left w:val="single" w:sz="4" w:space="0" w:color="auto"/>
              <w:bottom w:val="single" w:sz="4" w:space="0" w:color="000000"/>
              <w:right w:val="single" w:sz="4" w:space="0" w:color="auto"/>
            </w:tcBorders>
            <w:vAlign w:val="center"/>
            <w:hideMark/>
          </w:tcPr>
          <w:p w14:paraId="172AF639"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6634B9DA"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0FCAD589"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736EAD7A"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Održavati stanišni tip čišćenjem naplavine antropogenog porijekla i glomaznog otpada pri čemu treba ostaviti nanose prirodnog porijekla (morsku vegetaciju, lišće, grane i debla);</w:t>
            </w:r>
          </w:p>
        </w:tc>
        <w:tc>
          <w:tcPr>
            <w:tcW w:w="1126" w:type="pct"/>
            <w:tcBorders>
              <w:top w:val="nil"/>
              <w:left w:val="nil"/>
              <w:bottom w:val="single" w:sz="4" w:space="0" w:color="auto"/>
              <w:right w:val="single" w:sz="4" w:space="0" w:color="auto"/>
            </w:tcBorders>
            <w:shd w:val="clear" w:color="auto" w:fill="auto"/>
            <w:vAlign w:val="center"/>
            <w:hideMark/>
          </w:tcPr>
          <w:p w14:paraId="780210CF"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AA14</w:t>
            </w:r>
          </w:p>
        </w:tc>
      </w:tr>
      <w:tr w:rsidR="008B5A51" w:rsidRPr="008B5A51" w14:paraId="6DB816B3" w14:textId="77777777" w:rsidTr="00D50358">
        <w:trPr>
          <w:trHeight w:val="60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33E48F8B"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w:t>
            </w:r>
          </w:p>
        </w:tc>
        <w:tc>
          <w:tcPr>
            <w:tcW w:w="566" w:type="pct"/>
            <w:tcBorders>
              <w:top w:val="nil"/>
              <w:left w:val="nil"/>
              <w:bottom w:val="single" w:sz="4" w:space="0" w:color="auto"/>
              <w:right w:val="single" w:sz="4" w:space="0" w:color="auto"/>
            </w:tcBorders>
            <w:shd w:val="clear" w:color="auto" w:fill="auto"/>
            <w:vAlign w:val="center"/>
            <w:hideMark/>
          </w:tcPr>
          <w:p w14:paraId="626395DF"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w:t>
            </w:r>
          </w:p>
        </w:tc>
        <w:tc>
          <w:tcPr>
            <w:tcW w:w="1058" w:type="pct"/>
            <w:tcBorders>
              <w:top w:val="nil"/>
              <w:left w:val="nil"/>
              <w:bottom w:val="single" w:sz="4" w:space="0" w:color="auto"/>
              <w:right w:val="single" w:sz="4" w:space="0" w:color="auto"/>
            </w:tcBorders>
            <w:shd w:val="clear" w:color="auto" w:fill="auto"/>
            <w:vAlign w:val="center"/>
            <w:hideMark/>
          </w:tcPr>
          <w:p w14:paraId="21797CB5"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w:t>
            </w:r>
          </w:p>
        </w:tc>
        <w:tc>
          <w:tcPr>
            <w:tcW w:w="1358" w:type="pct"/>
            <w:tcBorders>
              <w:top w:val="nil"/>
              <w:left w:val="nil"/>
              <w:bottom w:val="single" w:sz="4" w:space="0" w:color="auto"/>
              <w:right w:val="single" w:sz="4" w:space="0" w:color="auto"/>
            </w:tcBorders>
            <w:shd w:val="clear" w:color="000000" w:fill="FFFFFF"/>
            <w:vAlign w:val="center"/>
            <w:hideMark/>
          </w:tcPr>
          <w:p w14:paraId="4CB1E66C"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OSTALE AKTIVNOSTI KOJE DOPRINOSE POSTIZANJU CILJEVA OČUVANJA PODRUČJA:</w:t>
            </w:r>
          </w:p>
        </w:tc>
        <w:tc>
          <w:tcPr>
            <w:tcW w:w="1126" w:type="pct"/>
            <w:tcBorders>
              <w:top w:val="nil"/>
              <w:left w:val="nil"/>
              <w:bottom w:val="single" w:sz="4" w:space="0" w:color="auto"/>
              <w:right w:val="single" w:sz="4" w:space="0" w:color="auto"/>
            </w:tcBorders>
            <w:shd w:val="clear" w:color="auto" w:fill="auto"/>
            <w:vAlign w:val="center"/>
            <w:hideMark/>
          </w:tcPr>
          <w:p w14:paraId="5FE19FB0"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 AA2, AA5, AA6, AA24, AE6, AE7, AE8, BA6 - BA12, BA14, CA1 - CA12, CA15, CA16, CB1 - CB3</w:t>
            </w:r>
          </w:p>
        </w:tc>
      </w:tr>
    </w:tbl>
    <w:p w14:paraId="2BFB3B3A" w14:textId="77777777" w:rsidR="00106754" w:rsidRDefault="00106754"/>
    <w:tbl>
      <w:tblPr>
        <w:tblW w:w="5000" w:type="pct"/>
        <w:tblLook w:val="04A0" w:firstRow="1" w:lastRow="0" w:firstColumn="1" w:lastColumn="0" w:noHBand="0" w:noVBand="1"/>
      </w:tblPr>
      <w:tblGrid>
        <w:gridCol w:w="2622"/>
        <w:gridCol w:w="1664"/>
        <w:gridCol w:w="3111"/>
        <w:gridCol w:w="3993"/>
        <w:gridCol w:w="3311"/>
      </w:tblGrid>
      <w:tr w:rsidR="008B5A51" w:rsidRPr="008B5A51" w14:paraId="578D0E4A" w14:textId="77777777" w:rsidTr="00D50358">
        <w:trPr>
          <w:trHeight w:val="300"/>
        </w:trPr>
        <w:tc>
          <w:tcPr>
            <w:tcW w:w="5000" w:type="pct"/>
            <w:gridSpan w:val="5"/>
            <w:tcBorders>
              <w:top w:val="single" w:sz="4" w:space="0" w:color="auto"/>
              <w:left w:val="single" w:sz="4" w:space="0" w:color="auto"/>
              <w:bottom w:val="single" w:sz="4" w:space="0" w:color="auto"/>
              <w:right w:val="single" w:sz="4" w:space="0" w:color="000000"/>
            </w:tcBorders>
            <w:shd w:val="clear" w:color="000000" w:fill="D8E4BC"/>
            <w:vAlign w:val="bottom"/>
            <w:hideMark/>
          </w:tcPr>
          <w:p w14:paraId="4A4BC338"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lastRenderedPageBreak/>
              <w:t>Identifikacijski broj područja:  HR3000142</w:t>
            </w:r>
          </w:p>
        </w:tc>
      </w:tr>
      <w:tr w:rsidR="008B5A51" w:rsidRPr="008B5A51" w14:paraId="5400D3D6" w14:textId="77777777" w:rsidTr="00D50358">
        <w:trPr>
          <w:trHeight w:val="300"/>
        </w:trPr>
        <w:tc>
          <w:tcPr>
            <w:tcW w:w="5000" w:type="pct"/>
            <w:gridSpan w:val="5"/>
            <w:tcBorders>
              <w:top w:val="single" w:sz="4" w:space="0" w:color="auto"/>
              <w:left w:val="single" w:sz="4" w:space="0" w:color="auto"/>
              <w:bottom w:val="single" w:sz="4" w:space="0" w:color="auto"/>
              <w:right w:val="single" w:sz="4" w:space="0" w:color="000000"/>
            </w:tcBorders>
            <w:shd w:val="clear" w:color="000000" w:fill="D8E4BC"/>
            <w:vAlign w:val="bottom"/>
            <w:hideMark/>
          </w:tcPr>
          <w:p w14:paraId="596A09A5"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Naziv područja: Uvale Divlja mala i Divlja vela - Hvar</w:t>
            </w:r>
          </w:p>
        </w:tc>
      </w:tr>
      <w:tr w:rsidR="008B5A51" w:rsidRPr="008B5A51" w14:paraId="54992995" w14:textId="77777777" w:rsidTr="001240AE">
        <w:trPr>
          <w:trHeight w:val="737"/>
        </w:trPr>
        <w:tc>
          <w:tcPr>
            <w:tcW w:w="892" w:type="pct"/>
            <w:tcBorders>
              <w:top w:val="nil"/>
              <w:left w:val="single" w:sz="4" w:space="0" w:color="auto"/>
              <w:bottom w:val="single" w:sz="4" w:space="0" w:color="auto"/>
              <w:right w:val="single" w:sz="4" w:space="0" w:color="auto"/>
            </w:tcBorders>
            <w:shd w:val="clear" w:color="000000" w:fill="EBF1DE"/>
            <w:vAlign w:val="center"/>
            <w:hideMark/>
          </w:tcPr>
          <w:p w14:paraId="3ECB8ADD" w14:textId="601BDE56" w:rsidR="008B5A51" w:rsidRPr="008B5A51" w:rsidRDefault="008B5A51" w:rsidP="00106754">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Hrvatski naziv vrste / stanišnog tipa</w:t>
            </w:r>
          </w:p>
        </w:tc>
        <w:tc>
          <w:tcPr>
            <w:tcW w:w="566" w:type="pct"/>
            <w:tcBorders>
              <w:top w:val="nil"/>
              <w:left w:val="nil"/>
              <w:bottom w:val="single" w:sz="4" w:space="0" w:color="auto"/>
              <w:right w:val="single" w:sz="4" w:space="0" w:color="auto"/>
            </w:tcBorders>
            <w:shd w:val="clear" w:color="000000" w:fill="EBF1DE"/>
            <w:vAlign w:val="center"/>
            <w:hideMark/>
          </w:tcPr>
          <w:p w14:paraId="219B1D20" w14:textId="282D60E9" w:rsidR="008B5A51" w:rsidRPr="008B5A51" w:rsidRDefault="008B5A51" w:rsidP="00106754">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Znanstveni naziv vrste / šifra stanišnog tipa</w:t>
            </w:r>
          </w:p>
        </w:tc>
        <w:tc>
          <w:tcPr>
            <w:tcW w:w="1058" w:type="pct"/>
            <w:tcBorders>
              <w:top w:val="nil"/>
              <w:left w:val="nil"/>
              <w:bottom w:val="single" w:sz="4" w:space="0" w:color="auto"/>
              <w:right w:val="single" w:sz="4" w:space="0" w:color="auto"/>
            </w:tcBorders>
            <w:shd w:val="clear" w:color="000000" w:fill="EBF1DE"/>
            <w:vAlign w:val="center"/>
            <w:hideMark/>
          </w:tcPr>
          <w:p w14:paraId="56B90A1F" w14:textId="77777777" w:rsidR="008B5A51" w:rsidRPr="008B5A51" w:rsidRDefault="008B5A51" w:rsidP="00106754">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Cilj očuvanja</w:t>
            </w:r>
          </w:p>
        </w:tc>
        <w:tc>
          <w:tcPr>
            <w:tcW w:w="1358" w:type="pct"/>
            <w:tcBorders>
              <w:top w:val="nil"/>
              <w:left w:val="nil"/>
              <w:bottom w:val="single" w:sz="4" w:space="0" w:color="auto"/>
              <w:right w:val="single" w:sz="4" w:space="0" w:color="auto"/>
            </w:tcBorders>
            <w:shd w:val="clear" w:color="000000" w:fill="EBF1DE"/>
            <w:vAlign w:val="center"/>
            <w:hideMark/>
          </w:tcPr>
          <w:p w14:paraId="13C63BA1" w14:textId="6FEB920C" w:rsidR="008B5A51" w:rsidRPr="008B5A51" w:rsidRDefault="008B5A51" w:rsidP="00106754">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Mjere očuvanja</w:t>
            </w:r>
          </w:p>
        </w:tc>
        <w:tc>
          <w:tcPr>
            <w:tcW w:w="1126" w:type="pct"/>
            <w:tcBorders>
              <w:top w:val="nil"/>
              <w:left w:val="nil"/>
              <w:bottom w:val="single" w:sz="4" w:space="0" w:color="auto"/>
              <w:right w:val="single" w:sz="4" w:space="0" w:color="auto"/>
            </w:tcBorders>
            <w:shd w:val="clear" w:color="000000" w:fill="EBF1DE"/>
            <w:vAlign w:val="center"/>
            <w:hideMark/>
          </w:tcPr>
          <w:p w14:paraId="36EA4656" w14:textId="77777777" w:rsidR="008B5A51" w:rsidRPr="008B5A51" w:rsidRDefault="008B5A51" w:rsidP="00106754">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Kod aktivnosti</w:t>
            </w:r>
          </w:p>
        </w:tc>
      </w:tr>
      <w:tr w:rsidR="008B5A51" w:rsidRPr="008B5A51" w14:paraId="62134A35" w14:textId="77777777" w:rsidTr="00D50358">
        <w:trPr>
          <w:trHeight w:val="600"/>
        </w:trPr>
        <w:tc>
          <w:tcPr>
            <w:tcW w:w="892" w:type="pct"/>
            <w:vMerge w:val="restart"/>
            <w:tcBorders>
              <w:top w:val="nil"/>
              <w:left w:val="single" w:sz="4" w:space="0" w:color="auto"/>
              <w:bottom w:val="single" w:sz="4" w:space="0" w:color="000000"/>
              <w:right w:val="single" w:sz="4" w:space="0" w:color="auto"/>
            </w:tcBorders>
            <w:shd w:val="clear" w:color="auto" w:fill="auto"/>
            <w:vAlign w:val="center"/>
            <w:hideMark/>
          </w:tcPr>
          <w:p w14:paraId="12DD18E4"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Pješčana dna trajno prekrivena morem</w:t>
            </w:r>
          </w:p>
        </w:tc>
        <w:tc>
          <w:tcPr>
            <w:tcW w:w="566" w:type="pct"/>
            <w:vMerge w:val="restart"/>
            <w:tcBorders>
              <w:top w:val="nil"/>
              <w:left w:val="single" w:sz="4" w:space="0" w:color="auto"/>
              <w:bottom w:val="single" w:sz="4" w:space="0" w:color="000000"/>
              <w:right w:val="single" w:sz="4" w:space="0" w:color="auto"/>
            </w:tcBorders>
            <w:shd w:val="clear" w:color="auto" w:fill="auto"/>
            <w:vAlign w:val="center"/>
            <w:hideMark/>
          </w:tcPr>
          <w:p w14:paraId="47109B8C"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1110</w:t>
            </w:r>
          </w:p>
        </w:tc>
        <w:tc>
          <w:tcPr>
            <w:tcW w:w="1058" w:type="pct"/>
            <w:vMerge w:val="restart"/>
            <w:tcBorders>
              <w:top w:val="nil"/>
              <w:left w:val="single" w:sz="4" w:space="0" w:color="auto"/>
              <w:bottom w:val="single" w:sz="4" w:space="0" w:color="000000"/>
              <w:right w:val="single" w:sz="4" w:space="0" w:color="auto"/>
            </w:tcBorders>
            <w:shd w:val="clear" w:color="auto" w:fill="auto"/>
            <w:vAlign w:val="center"/>
            <w:hideMark/>
          </w:tcPr>
          <w:p w14:paraId="632C36F4"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Očuvan stanišni tip unutar zone od 8 ha</w:t>
            </w:r>
          </w:p>
        </w:tc>
        <w:tc>
          <w:tcPr>
            <w:tcW w:w="1358" w:type="pct"/>
            <w:tcBorders>
              <w:top w:val="nil"/>
              <w:left w:val="nil"/>
              <w:bottom w:val="single" w:sz="4" w:space="0" w:color="auto"/>
              <w:right w:val="single" w:sz="4" w:space="0" w:color="auto"/>
            </w:tcBorders>
            <w:shd w:val="clear" w:color="auto" w:fill="auto"/>
            <w:vAlign w:val="center"/>
            <w:hideMark/>
          </w:tcPr>
          <w:p w14:paraId="32451A77"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Zabranjeno je korištenje ribolovnih alata koji oštećuju/uništavaju stanišni tip; </w:t>
            </w:r>
          </w:p>
        </w:tc>
        <w:tc>
          <w:tcPr>
            <w:tcW w:w="1126" w:type="pct"/>
            <w:tcBorders>
              <w:top w:val="nil"/>
              <w:left w:val="nil"/>
              <w:bottom w:val="single" w:sz="4" w:space="0" w:color="auto"/>
              <w:right w:val="single" w:sz="4" w:space="0" w:color="auto"/>
            </w:tcBorders>
            <w:shd w:val="clear" w:color="auto" w:fill="auto"/>
            <w:vAlign w:val="center"/>
            <w:hideMark/>
          </w:tcPr>
          <w:p w14:paraId="20150952"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AA18, AA19, AA20, AE3, AE5</w:t>
            </w:r>
          </w:p>
        </w:tc>
      </w:tr>
      <w:tr w:rsidR="008B5A51" w:rsidRPr="008B5A51" w14:paraId="560704FC" w14:textId="77777777" w:rsidTr="009A6469">
        <w:trPr>
          <w:trHeight w:val="454"/>
        </w:trPr>
        <w:tc>
          <w:tcPr>
            <w:tcW w:w="892" w:type="pct"/>
            <w:vMerge/>
            <w:tcBorders>
              <w:top w:val="nil"/>
              <w:left w:val="single" w:sz="4" w:space="0" w:color="auto"/>
              <w:bottom w:val="single" w:sz="4" w:space="0" w:color="000000"/>
              <w:right w:val="single" w:sz="4" w:space="0" w:color="auto"/>
            </w:tcBorders>
            <w:vAlign w:val="center"/>
            <w:hideMark/>
          </w:tcPr>
          <w:p w14:paraId="1912AEAB"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7CC3A0AC"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77F7DC6B"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7ACFF179"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Zabranjeno je vađenje pijeska;</w:t>
            </w:r>
          </w:p>
        </w:tc>
        <w:tc>
          <w:tcPr>
            <w:tcW w:w="1126" w:type="pct"/>
            <w:tcBorders>
              <w:top w:val="nil"/>
              <w:left w:val="nil"/>
              <w:bottom w:val="single" w:sz="4" w:space="0" w:color="auto"/>
              <w:right w:val="single" w:sz="4" w:space="0" w:color="auto"/>
            </w:tcBorders>
            <w:shd w:val="clear" w:color="auto" w:fill="auto"/>
            <w:vAlign w:val="center"/>
            <w:hideMark/>
          </w:tcPr>
          <w:p w14:paraId="166FB1DC"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AA13, AE2, AE3, AE4, AE5, AE10</w:t>
            </w:r>
          </w:p>
        </w:tc>
      </w:tr>
      <w:tr w:rsidR="008B5A51" w:rsidRPr="008B5A51" w14:paraId="56F04427" w14:textId="77777777" w:rsidTr="00D50358">
        <w:trPr>
          <w:trHeight w:val="600"/>
        </w:trPr>
        <w:tc>
          <w:tcPr>
            <w:tcW w:w="892" w:type="pct"/>
            <w:vMerge/>
            <w:tcBorders>
              <w:top w:val="nil"/>
              <w:left w:val="single" w:sz="4" w:space="0" w:color="auto"/>
              <w:bottom w:val="single" w:sz="4" w:space="0" w:color="000000"/>
              <w:right w:val="single" w:sz="4" w:space="0" w:color="auto"/>
            </w:tcBorders>
            <w:vAlign w:val="center"/>
            <w:hideMark/>
          </w:tcPr>
          <w:p w14:paraId="66571CFF"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37006098"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248667A9"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534379F6"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Ograničiti gradnju i nasipavanje na području rasprostranjenosti stanišnog tipa; </w:t>
            </w:r>
          </w:p>
        </w:tc>
        <w:tc>
          <w:tcPr>
            <w:tcW w:w="1126" w:type="pct"/>
            <w:tcBorders>
              <w:top w:val="nil"/>
              <w:left w:val="nil"/>
              <w:bottom w:val="single" w:sz="4" w:space="0" w:color="auto"/>
              <w:right w:val="single" w:sz="4" w:space="0" w:color="auto"/>
            </w:tcBorders>
            <w:shd w:val="clear" w:color="auto" w:fill="auto"/>
            <w:vAlign w:val="center"/>
            <w:hideMark/>
          </w:tcPr>
          <w:p w14:paraId="5EAABBB7"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AA13, AA17, AA21, AE2, AE3, AE4, AE5, AE10</w:t>
            </w:r>
          </w:p>
        </w:tc>
      </w:tr>
      <w:tr w:rsidR="008B5A51" w:rsidRPr="008B5A51" w14:paraId="12417BD7" w14:textId="77777777" w:rsidTr="00D50358">
        <w:trPr>
          <w:trHeight w:val="600"/>
        </w:trPr>
        <w:tc>
          <w:tcPr>
            <w:tcW w:w="892" w:type="pct"/>
            <w:vMerge/>
            <w:tcBorders>
              <w:top w:val="nil"/>
              <w:left w:val="single" w:sz="4" w:space="0" w:color="auto"/>
              <w:bottom w:val="single" w:sz="4" w:space="0" w:color="000000"/>
              <w:right w:val="single" w:sz="4" w:space="0" w:color="auto"/>
            </w:tcBorders>
            <w:vAlign w:val="center"/>
            <w:hideMark/>
          </w:tcPr>
          <w:p w14:paraId="5A7382DA"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1C6FDA9C"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0A225E5A"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638A67B4"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Kontrolirati populacije invazivnih stranih vrsta te gdje je moguće provoditi iskorjenjivanje;</w:t>
            </w:r>
          </w:p>
        </w:tc>
        <w:tc>
          <w:tcPr>
            <w:tcW w:w="1126" w:type="pct"/>
            <w:tcBorders>
              <w:top w:val="nil"/>
              <w:left w:val="nil"/>
              <w:bottom w:val="single" w:sz="4" w:space="0" w:color="auto"/>
              <w:right w:val="single" w:sz="4" w:space="0" w:color="auto"/>
            </w:tcBorders>
            <w:shd w:val="clear" w:color="auto" w:fill="auto"/>
            <w:vAlign w:val="center"/>
            <w:hideMark/>
          </w:tcPr>
          <w:p w14:paraId="4FB94965"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AA13, AE9</w:t>
            </w:r>
          </w:p>
        </w:tc>
      </w:tr>
      <w:tr w:rsidR="008B5A51" w:rsidRPr="008B5A51" w14:paraId="524272FD" w14:textId="77777777" w:rsidTr="00D50358">
        <w:trPr>
          <w:trHeight w:val="1200"/>
        </w:trPr>
        <w:tc>
          <w:tcPr>
            <w:tcW w:w="892" w:type="pct"/>
            <w:vMerge/>
            <w:tcBorders>
              <w:top w:val="nil"/>
              <w:left w:val="single" w:sz="4" w:space="0" w:color="auto"/>
              <w:bottom w:val="single" w:sz="4" w:space="0" w:color="000000"/>
              <w:right w:val="single" w:sz="4" w:space="0" w:color="auto"/>
            </w:tcBorders>
            <w:vAlign w:val="center"/>
            <w:hideMark/>
          </w:tcPr>
          <w:p w14:paraId="753899E7"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177538F8"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071733ED"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202FB68F"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Osigurati dovoljan broj ekološki prihvatljivih sidrišta te zabraniti sidrenje na području rasprostranjenosti stanišnog tipa izvan trajnih sidrišta;</w:t>
            </w:r>
          </w:p>
        </w:tc>
        <w:tc>
          <w:tcPr>
            <w:tcW w:w="1126" w:type="pct"/>
            <w:tcBorders>
              <w:top w:val="nil"/>
              <w:left w:val="nil"/>
              <w:bottom w:val="single" w:sz="4" w:space="0" w:color="auto"/>
              <w:right w:val="single" w:sz="4" w:space="0" w:color="auto"/>
            </w:tcBorders>
            <w:shd w:val="clear" w:color="auto" w:fill="auto"/>
            <w:vAlign w:val="center"/>
            <w:hideMark/>
          </w:tcPr>
          <w:p w14:paraId="617B4CE9"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AA9, AA10, AA11, AA12, AA13, AE2, AE3, AE4, AE5, AE10</w:t>
            </w:r>
          </w:p>
        </w:tc>
      </w:tr>
      <w:tr w:rsidR="008B5A51" w:rsidRPr="008B5A51" w14:paraId="54249A81" w14:textId="77777777" w:rsidTr="009A6469">
        <w:trPr>
          <w:trHeight w:val="454"/>
        </w:trPr>
        <w:tc>
          <w:tcPr>
            <w:tcW w:w="892" w:type="pct"/>
            <w:vMerge w:val="restart"/>
            <w:tcBorders>
              <w:top w:val="nil"/>
              <w:left w:val="single" w:sz="4" w:space="0" w:color="auto"/>
              <w:bottom w:val="single" w:sz="4" w:space="0" w:color="000000"/>
              <w:right w:val="single" w:sz="4" w:space="0" w:color="auto"/>
            </w:tcBorders>
            <w:shd w:val="clear" w:color="auto" w:fill="auto"/>
            <w:vAlign w:val="center"/>
            <w:hideMark/>
          </w:tcPr>
          <w:p w14:paraId="5A4246C6"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Muljevita i pješčana dna izložena zraku za vrijeme oseke</w:t>
            </w:r>
          </w:p>
        </w:tc>
        <w:tc>
          <w:tcPr>
            <w:tcW w:w="566" w:type="pct"/>
            <w:vMerge w:val="restart"/>
            <w:tcBorders>
              <w:top w:val="nil"/>
              <w:left w:val="single" w:sz="4" w:space="0" w:color="auto"/>
              <w:bottom w:val="single" w:sz="4" w:space="0" w:color="000000"/>
              <w:right w:val="single" w:sz="4" w:space="0" w:color="auto"/>
            </w:tcBorders>
            <w:shd w:val="clear" w:color="auto" w:fill="auto"/>
            <w:vAlign w:val="center"/>
            <w:hideMark/>
          </w:tcPr>
          <w:p w14:paraId="3BA2053A"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1140</w:t>
            </w:r>
          </w:p>
        </w:tc>
        <w:tc>
          <w:tcPr>
            <w:tcW w:w="1058" w:type="pct"/>
            <w:vMerge w:val="restart"/>
            <w:tcBorders>
              <w:top w:val="nil"/>
              <w:left w:val="single" w:sz="4" w:space="0" w:color="auto"/>
              <w:bottom w:val="single" w:sz="4" w:space="0" w:color="000000"/>
              <w:right w:val="single" w:sz="4" w:space="0" w:color="auto"/>
            </w:tcBorders>
            <w:shd w:val="clear" w:color="auto" w:fill="auto"/>
            <w:vAlign w:val="center"/>
            <w:hideMark/>
          </w:tcPr>
          <w:p w14:paraId="51AF601B"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Očuvano  0,01 ha postojeće površine stanišnog tipa</w:t>
            </w:r>
          </w:p>
        </w:tc>
        <w:tc>
          <w:tcPr>
            <w:tcW w:w="1358" w:type="pct"/>
            <w:tcBorders>
              <w:top w:val="nil"/>
              <w:left w:val="nil"/>
              <w:bottom w:val="single" w:sz="4" w:space="0" w:color="auto"/>
              <w:right w:val="single" w:sz="4" w:space="0" w:color="auto"/>
            </w:tcBorders>
            <w:shd w:val="clear" w:color="auto" w:fill="auto"/>
            <w:vAlign w:val="center"/>
            <w:hideMark/>
          </w:tcPr>
          <w:p w14:paraId="5006C413"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Zabranjeno je vađenje pijeska;</w:t>
            </w:r>
          </w:p>
        </w:tc>
        <w:tc>
          <w:tcPr>
            <w:tcW w:w="1126" w:type="pct"/>
            <w:tcBorders>
              <w:top w:val="nil"/>
              <w:left w:val="nil"/>
              <w:bottom w:val="single" w:sz="4" w:space="0" w:color="auto"/>
              <w:right w:val="single" w:sz="4" w:space="0" w:color="auto"/>
            </w:tcBorders>
            <w:shd w:val="clear" w:color="auto" w:fill="auto"/>
            <w:vAlign w:val="center"/>
            <w:hideMark/>
          </w:tcPr>
          <w:p w14:paraId="2E9CE5B2"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AA13, AE2, AE3, AE4, AE5, AE9</w:t>
            </w:r>
          </w:p>
        </w:tc>
      </w:tr>
      <w:tr w:rsidR="008B5A51" w:rsidRPr="008B5A51" w14:paraId="4A284811" w14:textId="77777777" w:rsidTr="00D50358">
        <w:trPr>
          <w:trHeight w:val="600"/>
        </w:trPr>
        <w:tc>
          <w:tcPr>
            <w:tcW w:w="892" w:type="pct"/>
            <w:vMerge/>
            <w:tcBorders>
              <w:top w:val="nil"/>
              <w:left w:val="single" w:sz="4" w:space="0" w:color="auto"/>
              <w:bottom w:val="single" w:sz="4" w:space="0" w:color="000000"/>
              <w:right w:val="single" w:sz="4" w:space="0" w:color="auto"/>
            </w:tcBorders>
            <w:vAlign w:val="center"/>
            <w:hideMark/>
          </w:tcPr>
          <w:p w14:paraId="1B483396"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3BEFCA79"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79375AA5"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5B9D7236"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Ograničiti gradnju i nasipavanje na području rasprostranjenosti stanišnog tipa; </w:t>
            </w:r>
          </w:p>
        </w:tc>
        <w:tc>
          <w:tcPr>
            <w:tcW w:w="1126" w:type="pct"/>
            <w:tcBorders>
              <w:top w:val="nil"/>
              <w:left w:val="nil"/>
              <w:bottom w:val="single" w:sz="4" w:space="0" w:color="auto"/>
              <w:right w:val="single" w:sz="4" w:space="0" w:color="auto"/>
            </w:tcBorders>
            <w:shd w:val="clear" w:color="auto" w:fill="auto"/>
            <w:vAlign w:val="center"/>
            <w:hideMark/>
          </w:tcPr>
          <w:p w14:paraId="42336EA3"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AA13, AA17, AA21, AE2, AE3, AE4, AE5, AE9</w:t>
            </w:r>
          </w:p>
        </w:tc>
      </w:tr>
      <w:tr w:rsidR="008B5A51" w:rsidRPr="008B5A51" w14:paraId="288CB552" w14:textId="77777777" w:rsidTr="00D50358">
        <w:trPr>
          <w:trHeight w:val="600"/>
        </w:trPr>
        <w:tc>
          <w:tcPr>
            <w:tcW w:w="892" w:type="pct"/>
            <w:vMerge/>
            <w:tcBorders>
              <w:top w:val="nil"/>
              <w:left w:val="single" w:sz="4" w:space="0" w:color="auto"/>
              <w:bottom w:val="single" w:sz="4" w:space="0" w:color="000000"/>
              <w:right w:val="single" w:sz="4" w:space="0" w:color="auto"/>
            </w:tcBorders>
            <w:vAlign w:val="center"/>
            <w:hideMark/>
          </w:tcPr>
          <w:p w14:paraId="0661A0C0"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6A60A0CB"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18056AAF"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22DA745F"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Ograničiti broj posjetitelja (u istom trenutku) na području rasprostranjenosti stanišnog tipa;</w:t>
            </w:r>
          </w:p>
        </w:tc>
        <w:tc>
          <w:tcPr>
            <w:tcW w:w="1126" w:type="pct"/>
            <w:tcBorders>
              <w:top w:val="nil"/>
              <w:left w:val="nil"/>
              <w:bottom w:val="single" w:sz="4" w:space="0" w:color="auto"/>
              <w:right w:val="single" w:sz="4" w:space="0" w:color="auto"/>
            </w:tcBorders>
            <w:shd w:val="clear" w:color="auto" w:fill="auto"/>
            <w:vAlign w:val="center"/>
            <w:hideMark/>
          </w:tcPr>
          <w:p w14:paraId="31AF2E37"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AA13, AE2, AE3, AE4, AE5, AE9</w:t>
            </w:r>
          </w:p>
        </w:tc>
      </w:tr>
      <w:tr w:rsidR="008B5A51" w:rsidRPr="008B5A51" w14:paraId="05ACB924" w14:textId="77777777" w:rsidTr="00D50358">
        <w:trPr>
          <w:trHeight w:val="1200"/>
        </w:trPr>
        <w:tc>
          <w:tcPr>
            <w:tcW w:w="892" w:type="pct"/>
            <w:vMerge/>
            <w:tcBorders>
              <w:top w:val="nil"/>
              <w:left w:val="single" w:sz="4" w:space="0" w:color="auto"/>
              <w:bottom w:val="single" w:sz="4" w:space="0" w:color="000000"/>
              <w:right w:val="single" w:sz="4" w:space="0" w:color="auto"/>
            </w:tcBorders>
            <w:vAlign w:val="center"/>
            <w:hideMark/>
          </w:tcPr>
          <w:p w14:paraId="3914CD40"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6E12EE82"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6754DE65"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3DE4BB8F"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Održavati stanišni tip čišćenjem naplavine antropogenog porijekla i glomaznog otpada pri čemu treba ostaviti nanose prirodnog porijekla (morsku vegetaciju, lišće, grane i debla);</w:t>
            </w:r>
          </w:p>
        </w:tc>
        <w:tc>
          <w:tcPr>
            <w:tcW w:w="1126" w:type="pct"/>
            <w:tcBorders>
              <w:top w:val="nil"/>
              <w:left w:val="nil"/>
              <w:bottom w:val="single" w:sz="4" w:space="0" w:color="auto"/>
              <w:right w:val="single" w:sz="4" w:space="0" w:color="auto"/>
            </w:tcBorders>
            <w:shd w:val="clear" w:color="auto" w:fill="auto"/>
            <w:vAlign w:val="center"/>
            <w:hideMark/>
          </w:tcPr>
          <w:p w14:paraId="0AFC21E3"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AA14</w:t>
            </w:r>
          </w:p>
        </w:tc>
      </w:tr>
      <w:tr w:rsidR="008B5A51" w:rsidRPr="008B5A51" w14:paraId="06738C6F" w14:textId="77777777" w:rsidTr="00D50358">
        <w:trPr>
          <w:trHeight w:val="60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4E474BFB"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w:t>
            </w:r>
          </w:p>
        </w:tc>
        <w:tc>
          <w:tcPr>
            <w:tcW w:w="566" w:type="pct"/>
            <w:tcBorders>
              <w:top w:val="nil"/>
              <w:left w:val="nil"/>
              <w:bottom w:val="single" w:sz="4" w:space="0" w:color="auto"/>
              <w:right w:val="single" w:sz="4" w:space="0" w:color="auto"/>
            </w:tcBorders>
            <w:shd w:val="clear" w:color="auto" w:fill="auto"/>
            <w:vAlign w:val="center"/>
            <w:hideMark/>
          </w:tcPr>
          <w:p w14:paraId="203AB4FA"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w:t>
            </w:r>
          </w:p>
        </w:tc>
        <w:tc>
          <w:tcPr>
            <w:tcW w:w="1058" w:type="pct"/>
            <w:tcBorders>
              <w:top w:val="nil"/>
              <w:left w:val="nil"/>
              <w:bottom w:val="single" w:sz="4" w:space="0" w:color="auto"/>
              <w:right w:val="single" w:sz="4" w:space="0" w:color="auto"/>
            </w:tcBorders>
            <w:shd w:val="clear" w:color="auto" w:fill="auto"/>
            <w:vAlign w:val="center"/>
            <w:hideMark/>
          </w:tcPr>
          <w:p w14:paraId="073D97AA"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w:t>
            </w:r>
          </w:p>
        </w:tc>
        <w:tc>
          <w:tcPr>
            <w:tcW w:w="1358" w:type="pct"/>
            <w:tcBorders>
              <w:top w:val="nil"/>
              <w:left w:val="nil"/>
              <w:bottom w:val="single" w:sz="4" w:space="0" w:color="auto"/>
              <w:right w:val="single" w:sz="4" w:space="0" w:color="auto"/>
            </w:tcBorders>
            <w:shd w:val="clear" w:color="000000" w:fill="FFFFFF"/>
            <w:vAlign w:val="center"/>
            <w:hideMark/>
          </w:tcPr>
          <w:p w14:paraId="60F01B1D"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OSTALE AKTIVNOSTI KOJE DOPRINOSE POSTIZANJU CILJEVA OČUVANJA PODRUČJA:</w:t>
            </w:r>
          </w:p>
        </w:tc>
        <w:tc>
          <w:tcPr>
            <w:tcW w:w="1126" w:type="pct"/>
            <w:tcBorders>
              <w:top w:val="nil"/>
              <w:left w:val="nil"/>
              <w:bottom w:val="single" w:sz="4" w:space="0" w:color="auto"/>
              <w:right w:val="single" w:sz="4" w:space="0" w:color="auto"/>
            </w:tcBorders>
            <w:shd w:val="clear" w:color="auto" w:fill="auto"/>
            <w:vAlign w:val="center"/>
            <w:hideMark/>
          </w:tcPr>
          <w:p w14:paraId="764D16E0"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 AA2, AA5, AA6, AA24, AE6, AE7, AE8, BA6 - BA12, BA14, CA1 - CA12, CA15, CA16, CB1 - CB3</w:t>
            </w:r>
          </w:p>
        </w:tc>
      </w:tr>
    </w:tbl>
    <w:p w14:paraId="0124B21C" w14:textId="77777777" w:rsidR="009A6469" w:rsidRDefault="009A6469"/>
    <w:tbl>
      <w:tblPr>
        <w:tblW w:w="5000" w:type="pct"/>
        <w:tblLook w:val="04A0" w:firstRow="1" w:lastRow="0" w:firstColumn="1" w:lastColumn="0" w:noHBand="0" w:noVBand="1"/>
      </w:tblPr>
      <w:tblGrid>
        <w:gridCol w:w="2622"/>
        <w:gridCol w:w="1664"/>
        <w:gridCol w:w="3111"/>
        <w:gridCol w:w="3993"/>
        <w:gridCol w:w="3311"/>
      </w:tblGrid>
      <w:tr w:rsidR="008B5A51" w:rsidRPr="008B5A51" w14:paraId="23720C8B" w14:textId="77777777" w:rsidTr="009A6469">
        <w:trPr>
          <w:trHeight w:val="300"/>
          <w:tblHeader/>
        </w:trPr>
        <w:tc>
          <w:tcPr>
            <w:tcW w:w="5000" w:type="pct"/>
            <w:gridSpan w:val="5"/>
            <w:tcBorders>
              <w:top w:val="single" w:sz="4" w:space="0" w:color="auto"/>
              <w:left w:val="single" w:sz="4" w:space="0" w:color="auto"/>
              <w:bottom w:val="single" w:sz="4" w:space="0" w:color="auto"/>
              <w:right w:val="single" w:sz="4" w:space="0" w:color="auto"/>
            </w:tcBorders>
            <w:shd w:val="clear" w:color="000000" w:fill="D8E4BC"/>
            <w:vAlign w:val="bottom"/>
            <w:hideMark/>
          </w:tcPr>
          <w:p w14:paraId="19DF37F2"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lastRenderedPageBreak/>
              <w:t>Identifikacijski broj područja:  HR3000143</w:t>
            </w:r>
          </w:p>
        </w:tc>
      </w:tr>
      <w:tr w:rsidR="008B5A51" w:rsidRPr="008B5A51" w14:paraId="6CDA0D3A" w14:textId="77777777" w:rsidTr="009A6469">
        <w:trPr>
          <w:trHeight w:val="300"/>
          <w:tblHeader/>
        </w:trPr>
        <w:tc>
          <w:tcPr>
            <w:tcW w:w="5000" w:type="pct"/>
            <w:gridSpan w:val="5"/>
            <w:tcBorders>
              <w:top w:val="single" w:sz="4" w:space="0" w:color="auto"/>
              <w:left w:val="single" w:sz="4" w:space="0" w:color="auto"/>
              <w:bottom w:val="single" w:sz="4" w:space="0" w:color="auto"/>
              <w:right w:val="single" w:sz="4" w:space="0" w:color="auto"/>
            </w:tcBorders>
            <w:shd w:val="clear" w:color="000000" w:fill="D8E4BC"/>
            <w:vAlign w:val="bottom"/>
            <w:hideMark/>
          </w:tcPr>
          <w:p w14:paraId="6957EADD"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 xml:space="preserve">Naziv područja: Uvale Kruševa; </w:t>
            </w:r>
            <w:proofErr w:type="spellStart"/>
            <w:r w:rsidRPr="008B5A51">
              <w:rPr>
                <w:rFonts w:eastAsia="Times New Roman" w:cstheme="minorHAnsi"/>
                <w:color w:val="000000"/>
                <w:sz w:val="20"/>
                <w:szCs w:val="20"/>
                <w:lang w:eastAsia="hr-HR"/>
              </w:rPr>
              <w:t>Pokrvenik</w:t>
            </w:r>
            <w:proofErr w:type="spellEnd"/>
            <w:r w:rsidRPr="008B5A51">
              <w:rPr>
                <w:rFonts w:eastAsia="Times New Roman" w:cstheme="minorHAnsi"/>
                <w:color w:val="000000"/>
                <w:sz w:val="20"/>
                <w:szCs w:val="20"/>
                <w:lang w:eastAsia="hr-HR"/>
              </w:rPr>
              <w:t xml:space="preserve"> i </w:t>
            </w:r>
            <w:proofErr w:type="spellStart"/>
            <w:r w:rsidRPr="008B5A51">
              <w:rPr>
                <w:rFonts w:eastAsia="Times New Roman" w:cstheme="minorHAnsi"/>
                <w:color w:val="000000"/>
                <w:sz w:val="20"/>
                <w:szCs w:val="20"/>
                <w:lang w:eastAsia="hr-HR"/>
              </w:rPr>
              <w:t>Zaraće</w:t>
            </w:r>
            <w:proofErr w:type="spellEnd"/>
            <w:r w:rsidRPr="008B5A51">
              <w:rPr>
                <w:rFonts w:eastAsia="Times New Roman" w:cstheme="minorHAnsi"/>
                <w:color w:val="000000"/>
                <w:sz w:val="20"/>
                <w:szCs w:val="20"/>
                <w:lang w:eastAsia="hr-HR"/>
              </w:rPr>
              <w:t xml:space="preserve"> - Hvar</w:t>
            </w:r>
          </w:p>
        </w:tc>
      </w:tr>
      <w:tr w:rsidR="008B5A51" w:rsidRPr="008B5A51" w14:paraId="7B42B41F" w14:textId="77777777" w:rsidTr="001240AE">
        <w:trPr>
          <w:trHeight w:val="737"/>
          <w:tblHeader/>
        </w:trPr>
        <w:tc>
          <w:tcPr>
            <w:tcW w:w="892" w:type="pct"/>
            <w:tcBorders>
              <w:top w:val="nil"/>
              <w:left w:val="single" w:sz="4" w:space="0" w:color="auto"/>
              <w:bottom w:val="single" w:sz="4" w:space="0" w:color="auto"/>
              <w:right w:val="single" w:sz="4" w:space="0" w:color="auto"/>
            </w:tcBorders>
            <w:shd w:val="clear" w:color="000000" w:fill="EBF1DE"/>
            <w:vAlign w:val="center"/>
            <w:hideMark/>
          </w:tcPr>
          <w:p w14:paraId="043A6E53" w14:textId="3B4EDA89" w:rsidR="008B5A51" w:rsidRPr="008B5A51" w:rsidRDefault="008B5A51" w:rsidP="00106754">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Hrvatski naziv vrste / stanišnog tipa</w:t>
            </w:r>
          </w:p>
        </w:tc>
        <w:tc>
          <w:tcPr>
            <w:tcW w:w="566" w:type="pct"/>
            <w:tcBorders>
              <w:top w:val="nil"/>
              <w:left w:val="nil"/>
              <w:bottom w:val="single" w:sz="4" w:space="0" w:color="auto"/>
              <w:right w:val="single" w:sz="4" w:space="0" w:color="auto"/>
            </w:tcBorders>
            <w:shd w:val="clear" w:color="000000" w:fill="EBF1DE"/>
            <w:vAlign w:val="center"/>
            <w:hideMark/>
          </w:tcPr>
          <w:p w14:paraId="50A70A31" w14:textId="5B227D21" w:rsidR="008B5A51" w:rsidRPr="008B5A51" w:rsidRDefault="008B5A51" w:rsidP="00106754">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Znanstveni naziv vrste / šifra stanišnog tipa</w:t>
            </w:r>
          </w:p>
        </w:tc>
        <w:tc>
          <w:tcPr>
            <w:tcW w:w="1058" w:type="pct"/>
            <w:tcBorders>
              <w:top w:val="nil"/>
              <w:left w:val="nil"/>
              <w:bottom w:val="single" w:sz="4" w:space="0" w:color="auto"/>
              <w:right w:val="single" w:sz="4" w:space="0" w:color="auto"/>
            </w:tcBorders>
            <w:shd w:val="clear" w:color="000000" w:fill="EBF1DE"/>
            <w:vAlign w:val="center"/>
            <w:hideMark/>
          </w:tcPr>
          <w:p w14:paraId="333EE1CD" w14:textId="77777777" w:rsidR="008B5A51" w:rsidRPr="008B5A51" w:rsidRDefault="008B5A51" w:rsidP="00106754">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Cilj očuvanja</w:t>
            </w:r>
          </w:p>
        </w:tc>
        <w:tc>
          <w:tcPr>
            <w:tcW w:w="1358" w:type="pct"/>
            <w:tcBorders>
              <w:top w:val="nil"/>
              <w:left w:val="nil"/>
              <w:bottom w:val="single" w:sz="4" w:space="0" w:color="auto"/>
              <w:right w:val="single" w:sz="4" w:space="0" w:color="auto"/>
            </w:tcBorders>
            <w:shd w:val="clear" w:color="000000" w:fill="EBF1DE"/>
            <w:vAlign w:val="center"/>
            <w:hideMark/>
          </w:tcPr>
          <w:p w14:paraId="0E6953D0" w14:textId="55274024" w:rsidR="008B5A51" w:rsidRPr="008B5A51" w:rsidRDefault="008B5A51" w:rsidP="00106754">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Mjere očuvanja</w:t>
            </w:r>
          </w:p>
        </w:tc>
        <w:tc>
          <w:tcPr>
            <w:tcW w:w="1126" w:type="pct"/>
            <w:tcBorders>
              <w:top w:val="nil"/>
              <w:left w:val="nil"/>
              <w:bottom w:val="single" w:sz="4" w:space="0" w:color="auto"/>
              <w:right w:val="single" w:sz="4" w:space="0" w:color="auto"/>
            </w:tcBorders>
            <w:shd w:val="clear" w:color="000000" w:fill="EBF1DE"/>
            <w:vAlign w:val="center"/>
            <w:hideMark/>
          </w:tcPr>
          <w:p w14:paraId="79C0F9F9" w14:textId="77777777" w:rsidR="008B5A51" w:rsidRPr="008B5A51" w:rsidRDefault="008B5A51" w:rsidP="00106754">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Kod aktivnosti</w:t>
            </w:r>
          </w:p>
        </w:tc>
      </w:tr>
      <w:tr w:rsidR="008B5A51" w:rsidRPr="008B5A51" w14:paraId="20CE1BE2" w14:textId="77777777" w:rsidTr="00D50358">
        <w:trPr>
          <w:trHeight w:val="600"/>
        </w:trPr>
        <w:tc>
          <w:tcPr>
            <w:tcW w:w="892" w:type="pct"/>
            <w:vMerge w:val="restart"/>
            <w:tcBorders>
              <w:top w:val="nil"/>
              <w:left w:val="single" w:sz="4" w:space="0" w:color="auto"/>
              <w:bottom w:val="single" w:sz="4" w:space="0" w:color="000000"/>
              <w:right w:val="single" w:sz="4" w:space="0" w:color="auto"/>
            </w:tcBorders>
            <w:shd w:val="clear" w:color="auto" w:fill="auto"/>
            <w:vAlign w:val="center"/>
            <w:hideMark/>
          </w:tcPr>
          <w:p w14:paraId="49051467"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Pješčana dna trajno prekrivena morem</w:t>
            </w:r>
          </w:p>
        </w:tc>
        <w:tc>
          <w:tcPr>
            <w:tcW w:w="566" w:type="pct"/>
            <w:vMerge w:val="restart"/>
            <w:tcBorders>
              <w:top w:val="nil"/>
              <w:left w:val="single" w:sz="4" w:space="0" w:color="auto"/>
              <w:bottom w:val="single" w:sz="4" w:space="0" w:color="000000"/>
              <w:right w:val="single" w:sz="4" w:space="0" w:color="auto"/>
            </w:tcBorders>
            <w:shd w:val="clear" w:color="auto" w:fill="auto"/>
            <w:vAlign w:val="center"/>
            <w:hideMark/>
          </w:tcPr>
          <w:p w14:paraId="62EC9918"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1110</w:t>
            </w:r>
          </w:p>
        </w:tc>
        <w:tc>
          <w:tcPr>
            <w:tcW w:w="1058" w:type="pct"/>
            <w:vMerge w:val="restart"/>
            <w:tcBorders>
              <w:top w:val="nil"/>
              <w:left w:val="single" w:sz="4" w:space="0" w:color="auto"/>
              <w:bottom w:val="single" w:sz="4" w:space="0" w:color="000000"/>
              <w:right w:val="single" w:sz="4" w:space="0" w:color="auto"/>
            </w:tcBorders>
            <w:shd w:val="clear" w:color="auto" w:fill="auto"/>
            <w:vAlign w:val="center"/>
            <w:hideMark/>
          </w:tcPr>
          <w:p w14:paraId="29BA1A37"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Očuvano 190 ha postojeće površine stanišnog tipa</w:t>
            </w:r>
          </w:p>
        </w:tc>
        <w:tc>
          <w:tcPr>
            <w:tcW w:w="1358" w:type="pct"/>
            <w:tcBorders>
              <w:top w:val="nil"/>
              <w:left w:val="nil"/>
              <w:bottom w:val="single" w:sz="4" w:space="0" w:color="auto"/>
              <w:right w:val="single" w:sz="4" w:space="0" w:color="auto"/>
            </w:tcBorders>
            <w:shd w:val="clear" w:color="auto" w:fill="auto"/>
            <w:vAlign w:val="center"/>
            <w:hideMark/>
          </w:tcPr>
          <w:p w14:paraId="638C8A6B"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Zabranjeno je korištenje ribolovnih alata koji oštećuju/uništavaju stanišni tip; </w:t>
            </w:r>
          </w:p>
        </w:tc>
        <w:tc>
          <w:tcPr>
            <w:tcW w:w="1126" w:type="pct"/>
            <w:tcBorders>
              <w:top w:val="nil"/>
              <w:left w:val="nil"/>
              <w:bottom w:val="single" w:sz="4" w:space="0" w:color="auto"/>
              <w:right w:val="single" w:sz="4" w:space="0" w:color="auto"/>
            </w:tcBorders>
            <w:shd w:val="clear" w:color="auto" w:fill="auto"/>
            <w:vAlign w:val="center"/>
            <w:hideMark/>
          </w:tcPr>
          <w:p w14:paraId="21A70DEE"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AA18, AA19, AA20, AE3, AE5</w:t>
            </w:r>
          </w:p>
        </w:tc>
      </w:tr>
      <w:tr w:rsidR="008B5A51" w:rsidRPr="008B5A51" w14:paraId="152F8388" w14:textId="77777777" w:rsidTr="00D50358">
        <w:trPr>
          <w:trHeight w:val="638"/>
        </w:trPr>
        <w:tc>
          <w:tcPr>
            <w:tcW w:w="892" w:type="pct"/>
            <w:vMerge/>
            <w:tcBorders>
              <w:top w:val="nil"/>
              <w:left w:val="single" w:sz="4" w:space="0" w:color="auto"/>
              <w:bottom w:val="single" w:sz="4" w:space="0" w:color="000000"/>
              <w:right w:val="single" w:sz="4" w:space="0" w:color="auto"/>
            </w:tcBorders>
            <w:vAlign w:val="center"/>
            <w:hideMark/>
          </w:tcPr>
          <w:p w14:paraId="1E107E54"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79CB0C18"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7D9BDBAB"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5F471F23"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Zabranjeno je vađenje pijeska;</w:t>
            </w:r>
          </w:p>
        </w:tc>
        <w:tc>
          <w:tcPr>
            <w:tcW w:w="1126" w:type="pct"/>
            <w:tcBorders>
              <w:top w:val="nil"/>
              <w:left w:val="nil"/>
              <w:bottom w:val="single" w:sz="4" w:space="0" w:color="auto"/>
              <w:right w:val="single" w:sz="4" w:space="0" w:color="auto"/>
            </w:tcBorders>
            <w:shd w:val="clear" w:color="auto" w:fill="auto"/>
            <w:vAlign w:val="center"/>
            <w:hideMark/>
          </w:tcPr>
          <w:p w14:paraId="468270D5"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AA13, AE2, AE3, AE4, AE5, AE10</w:t>
            </w:r>
          </w:p>
        </w:tc>
      </w:tr>
      <w:tr w:rsidR="008B5A51" w:rsidRPr="008B5A51" w14:paraId="2746584B" w14:textId="77777777" w:rsidTr="00D50358">
        <w:trPr>
          <w:trHeight w:val="600"/>
        </w:trPr>
        <w:tc>
          <w:tcPr>
            <w:tcW w:w="892" w:type="pct"/>
            <w:vMerge/>
            <w:tcBorders>
              <w:top w:val="nil"/>
              <w:left w:val="single" w:sz="4" w:space="0" w:color="auto"/>
              <w:bottom w:val="single" w:sz="4" w:space="0" w:color="000000"/>
              <w:right w:val="single" w:sz="4" w:space="0" w:color="auto"/>
            </w:tcBorders>
            <w:vAlign w:val="center"/>
            <w:hideMark/>
          </w:tcPr>
          <w:p w14:paraId="5AD5BE50"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54F2EEF5"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06C61C6D"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793D38E4"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Ograničiti gradnju i nasipavanje na području rasprostranjenosti stanišnog tipa; </w:t>
            </w:r>
          </w:p>
        </w:tc>
        <w:tc>
          <w:tcPr>
            <w:tcW w:w="1126" w:type="pct"/>
            <w:tcBorders>
              <w:top w:val="nil"/>
              <w:left w:val="nil"/>
              <w:bottom w:val="single" w:sz="4" w:space="0" w:color="auto"/>
              <w:right w:val="single" w:sz="4" w:space="0" w:color="auto"/>
            </w:tcBorders>
            <w:shd w:val="clear" w:color="auto" w:fill="auto"/>
            <w:vAlign w:val="center"/>
            <w:hideMark/>
          </w:tcPr>
          <w:p w14:paraId="3CBC84FB"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AA13, AA17, AA21, AE2, AE3, AE4, AE5, AE10</w:t>
            </w:r>
          </w:p>
        </w:tc>
      </w:tr>
      <w:tr w:rsidR="008B5A51" w:rsidRPr="008B5A51" w14:paraId="450F8900" w14:textId="77777777" w:rsidTr="00D50358">
        <w:trPr>
          <w:trHeight w:val="600"/>
        </w:trPr>
        <w:tc>
          <w:tcPr>
            <w:tcW w:w="892" w:type="pct"/>
            <w:vMerge/>
            <w:tcBorders>
              <w:top w:val="nil"/>
              <w:left w:val="single" w:sz="4" w:space="0" w:color="auto"/>
              <w:bottom w:val="single" w:sz="4" w:space="0" w:color="000000"/>
              <w:right w:val="single" w:sz="4" w:space="0" w:color="auto"/>
            </w:tcBorders>
            <w:vAlign w:val="center"/>
            <w:hideMark/>
          </w:tcPr>
          <w:p w14:paraId="50B5F72F"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6FD899EB"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6395B006"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008EC680"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Kontrolirati populacije invazivnih stranih vrsta te gdje je moguće provoditi iskorjenjivanje;</w:t>
            </w:r>
          </w:p>
        </w:tc>
        <w:tc>
          <w:tcPr>
            <w:tcW w:w="1126" w:type="pct"/>
            <w:tcBorders>
              <w:top w:val="nil"/>
              <w:left w:val="nil"/>
              <w:bottom w:val="single" w:sz="4" w:space="0" w:color="auto"/>
              <w:right w:val="single" w:sz="4" w:space="0" w:color="auto"/>
            </w:tcBorders>
            <w:shd w:val="clear" w:color="auto" w:fill="auto"/>
            <w:vAlign w:val="center"/>
            <w:hideMark/>
          </w:tcPr>
          <w:p w14:paraId="0061DAB2"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AA13, AE9</w:t>
            </w:r>
          </w:p>
        </w:tc>
      </w:tr>
      <w:tr w:rsidR="008B5A51" w:rsidRPr="008B5A51" w14:paraId="61947E94" w14:textId="77777777" w:rsidTr="00D50358">
        <w:trPr>
          <w:trHeight w:val="1200"/>
        </w:trPr>
        <w:tc>
          <w:tcPr>
            <w:tcW w:w="892" w:type="pct"/>
            <w:vMerge/>
            <w:tcBorders>
              <w:top w:val="nil"/>
              <w:left w:val="single" w:sz="4" w:space="0" w:color="auto"/>
              <w:bottom w:val="single" w:sz="4" w:space="0" w:color="000000"/>
              <w:right w:val="single" w:sz="4" w:space="0" w:color="auto"/>
            </w:tcBorders>
            <w:vAlign w:val="center"/>
            <w:hideMark/>
          </w:tcPr>
          <w:p w14:paraId="00079C08"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3EF99082"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0729AE83"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65188C30"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Osigurati dovoljan broj ekološki prihvatljivih sidrišta te zabraniti sidrenje na području rasprostranjenosti stanišnog tipa izvan trajnih sidrišta;</w:t>
            </w:r>
          </w:p>
        </w:tc>
        <w:tc>
          <w:tcPr>
            <w:tcW w:w="1126" w:type="pct"/>
            <w:tcBorders>
              <w:top w:val="nil"/>
              <w:left w:val="nil"/>
              <w:bottom w:val="single" w:sz="4" w:space="0" w:color="auto"/>
              <w:right w:val="single" w:sz="4" w:space="0" w:color="auto"/>
            </w:tcBorders>
            <w:shd w:val="clear" w:color="auto" w:fill="auto"/>
            <w:vAlign w:val="center"/>
            <w:hideMark/>
          </w:tcPr>
          <w:p w14:paraId="79C6FAE8"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AA9, AA10, AA11, AA12, AA13, AE2, AE3, AE4, AE5, AE10</w:t>
            </w:r>
          </w:p>
        </w:tc>
      </w:tr>
      <w:tr w:rsidR="008B5A51" w:rsidRPr="008B5A51" w14:paraId="7B7172F8" w14:textId="77777777" w:rsidTr="00D50358">
        <w:trPr>
          <w:trHeight w:val="638"/>
        </w:trPr>
        <w:tc>
          <w:tcPr>
            <w:tcW w:w="892" w:type="pct"/>
            <w:vMerge w:val="restart"/>
            <w:tcBorders>
              <w:top w:val="nil"/>
              <w:left w:val="single" w:sz="4" w:space="0" w:color="auto"/>
              <w:bottom w:val="single" w:sz="4" w:space="0" w:color="000000"/>
              <w:right w:val="single" w:sz="4" w:space="0" w:color="auto"/>
            </w:tcBorders>
            <w:shd w:val="clear" w:color="auto" w:fill="auto"/>
            <w:vAlign w:val="center"/>
            <w:hideMark/>
          </w:tcPr>
          <w:p w14:paraId="18C8EDFA"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Muljevita i pješčana dna izložena zraku za vrijeme oseke</w:t>
            </w:r>
          </w:p>
        </w:tc>
        <w:tc>
          <w:tcPr>
            <w:tcW w:w="566" w:type="pct"/>
            <w:vMerge w:val="restart"/>
            <w:tcBorders>
              <w:top w:val="nil"/>
              <w:left w:val="single" w:sz="4" w:space="0" w:color="auto"/>
              <w:bottom w:val="single" w:sz="4" w:space="0" w:color="000000"/>
              <w:right w:val="single" w:sz="4" w:space="0" w:color="auto"/>
            </w:tcBorders>
            <w:shd w:val="clear" w:color="auto" w:fill="auto"/>
            <w:vAlign w:val="center"/>
            <w:hideMark/>
          </w:tcPr>
          <w:p w14:paraId="6F5E4D1C"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1140</w:t>
            </w:r>
          </w:p>
        </w:tc>
        <w:tc>
          <w:tcPr>
            <w:tcW w:w="1058" w:type="pct"/>
            <w:vMerge w:val="restart"/>
            <w:tcBorders>
              <w:top w:val="nil"/>
              <w:left w:val="single" w:sz="4" w:space="0" w:color="auto"/>
              <w:bottom w:val="single" w:sz="4" w:space="0" w:color="000000"/>
              <w:right w:val="single" w:sz="4" w:space="0" w:color="auto"/>
            </w:tcBorders>
            <w:shd w:val="clear" w:color="auto" w:fill="auto"/>
            <w:vAlign w:val="center"/>
            <w:hideMark/>
          </w:tcPr>
          <w:p w14:paraId="0FC11B58"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Očuvano  0,07 ha postojeće površine stanišnog tipa</w:t>
            </w:r>
          </w:p>
        </w:tc>
        <w:tc>
          <w:tcPr>
            <w:tcW w:w="1358" w:type="pct"/>
            <w:tcBorders>
              <w:top w:val="nil"/>
              <w:left w:val="nil"/>
              <w:bottom w:val="single" w:sz="4" w:space="0" w:color="auto"/>
              <w:right w:val="single" w:sz="4" w:space="0" w:color="auto"/>
            </w:tcBorders>
            <w:shd w:val="clear" w:color="auto" w:fill="auto"/>
            <w:vAlign w:val="center"/>
            <w:hideMark/>
          </w:tcPr>
          <w:p w14:paraId="7E42AF4B"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Zabranjeno je vađenje pijeska;</w:t>
            </w:r>
          </w:p>
        </w:tc>
        <w:tc>
          <w:tcPr>
            <w:tcW w:w="1126" w:type="pct"/>
            <w:tcBorders>
              <w:top w:val="nil"/>
              <w:left w:val="nil"/>
              <w:bottom w:val="single" w:sz="4" w:space="0" w:color="auto"/>
              <w:right w:val="single" w:sz="4" w:space="0" w:color="auto"/>
            </w:tcBorders>
            <w:shd w:val="clear" w:color="auto" w:fill="auto"/>
            <w:vAlign w:val="center"/>
            <w:hideMark/>
          </w:tcPr>
          <w:p w14:paraId="5F4BD684"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AA13, AE2, AE3, AE4, AE5, AE10</w:t>
            </w:r>
          </w:p>
        </w:tc>
      </w:tr>
      <w:tr w:rsidR="008B5A51" w:rsidRPr="008B5A51" w14:paraId="0233295A" w14:textId="77777777" w:rsidTr="00D50358">
        <w:trPr>
          <w:trHeight w:val="600"/>
        </w:trPr>
        <w:tc>
          <w:tcPr>
            <w:tcW w:w="892" w:type="pct"/>
            <w:vMerge/>
            <w:tcBorders>
              <w:top w:val="nil"/>
              <w:left w:val="single" w:sz="4" w:space="0" w:color="auto"/>
              <w:bottom w:val="single" w:sz="4" w:space="0" w:color="000000"/>
              <w:right w:val="single" w:sz="4" w:space="0" w:color="auto"/>
            </w:tcBorders>
            <w:vAlign w:val="center"/>
            <w:hideMark/>
          </w:tcPr>
          <w:p w14:paraId="4A549F4F"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2B70866C"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16E1A638"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69B262AC"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Ograničiti gradnju i nasipavanje na području rasprostranjenosti stanišnog tipa; </w:t>
            </w:r>
          </w:p>
        </w:tc>
        <w:tc>
          <w:tcPr>
            <w:tcW w:w="1126" w:type="pct"/>
            <w:tcBorders>
              <w:top w:val="nil"/>
              <w:left w:val="nil"/>
              <w:bottom w:val="single" w:sz="4" w:space="0" w:color="auto"/>
              <w:right w:val="single" w:sz="4" w:space="0" w:color="auto"/>
            </w:tcBorders>
            <w:shd w:val="clear" w:color="auto" w:fill="auto"/>
            <w:vAlign w:val="center"/>
            <w:hideMark/>
          </w:tcPr>
          <w:p w14:paraId="7B804064"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AA13, AA17, AA21, AE2, AE3, AE4, AE5, AE10</w:t>
            </w:r>
          </w:p>
        </w:tc>
      </w:tr>
      <w:tr w:rsidR="008B5A51" w:rsidRPr="008B5A51" w14:paraId="7067753B" w14:textId="77777777" w:rsidTr="00D50358">
        <w:trPr>
          <w:trHeight w:val="600"/>
        </w:trPr>
        <w:tc>
          <w:tcPr>
            <w:tcW w:w="892" w:type="pct"/>
            <w:vMerge/>
            <w:tcBorders>
              <w:top w:val="nil"/>
              <w:left w:val="single" w:sz="4" w:space="0" w:color="auto"/>
              <w:bottom w:val="single" w:sz="4" w:space="0" w:color="000000"/>
              <w:right w:val="single" w:sz="4" w:space="0" w:color="auto"/>
            </w:tcBorders>
            <w:vAlign w:val="center"/>
            <w:hideMark/>
          </w:tcPr>
          <w:p w14:paraId="7FC62042"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6ED07784"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4E85F751"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046DBBB7"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Ograničiti broj posjetitelja (u istom trenutku) na području rasprostranjenosti stanišnog tipa;</w:t>
            </w:r>
          </w:p>
        </w:tc>
        <w:tc>
          <w:tcPr>
            <w:tcW w:w="1126" w:type="pct"/>
            <w:tcBorders>
              <w:top w:val="nil"/>
              <w:left w:val="nil"/>
              <w:bottom w:val="single" w:sz="4" w:space="0" w:color="auto"/>
              <w:right w:val="single" w:sz="4" w:space="0" w:color="auto"/>
            </w:tcBorders>
            <w:shd w:val="clear" w:color="auto" w:fill="auto"/>
            <w:vAlign w:val="center"/>
            <w:hideMark/>
          </w:tcPr>
          <w:p w14:paraId="00C7146E"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AA13, AE2, AE3, AE4, AE5, AE10</w:t>
            </w:r>
          </w:p>
        </w:tc>
      </w:tr>
      <w:tr w:rsidR="008B5A51" w:rsidRPr="008B5A51" w14:paraId="739BE0B6" w14:textId="77777777" w:rsidTr="00D50358">
        <w:trPr>
          <w:trHeight w:val="1200"/>
        </w:trPr>
        <w:tc>
          <w:tcPr>
            <w:tcW w:w="892" w:type="pct"/>
            <w:vMerge/>
            <w:tcBorders>
              <w:top w:val="nil"/>
              <w:left w:val="single" w:sz="4" w:space="0" w:color="auto"/>
              <w:bottom w:val="single" w:sz="4" w:space="0" w:color="000000"/>
              <w:right w:val="single" w:sz="4" w:space="0" w:color="auto"/>
            </w:tcBorders>
            <w:vAlign w:val="center"/>
            <w:hideMark/>
          </w:tcPr>
          <w:p w14:paraId="4C095E42"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1E71D8BB"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10942DBE"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1FAB8128"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Održavati stanišni tip čišćenjem naplavine antropogenog porijekla i glomaznog otpada pri čemu treba ostaviti nanose prirodnog porijekla (morsku vegetaciju, lišće, grane i debla);</w:t>
            </w:r>
          </w:p>
        </w:tc>
        <w:tc>
          <w:tcPr>
            <w:tcW w:w="1126" w:type="pct"/>
            <w:tcBorders>
              <w:top w:val="nil"/>
              <w:left w:val="nil"/>
              <w:bottom w:val="single" w:sz="4" w:space="0" w:color="auto"/>
              <w:right w:val="single" w:sz="4" w:space="0" w:color="auto"/>
            </w:tcBorders>
            <w:shd w:val="clear" w:color="auto" w:fill="auto"/>
            <w:vAlign w:val="center"/>
            <w:hideMark/>
          </w:tcPr>
          <w:p w14:paraId="118698AD"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AA15</w:t>
            </w:r>
          </w:p>
        </w:tc>
      </w:tr>
      <w:tr w:rsidR="008B5A51" w:rsidRPr="008B5A51" w14:paraId="5FD30C1D" w14:textId="77777777" w:rsidTr="00D50358">
        <w:trPr>
          <w:trHeight w:val="600"/>
        </w:trPr>
        <w:tc>
          <w:tcPr>
            <w:tcW w:w="892" w:type="pct"/>
            <w:vMerge w:val="restart"/>
            <w:tcBorders>
              <w:top w:val="nil"/>
              <w:left w:val="single" w:sz="4" w:space="0" w:color="auto"/>
              <w:bottom w:val="single" w:sz="4" w:space="0" w:color="000000"/>
              <w:right w:val="single" w:sz="4" w:space="0" w:color="auto"/>
            </w:tcBorders>
            <w:shd w:val="clear" w:color="auto" w:fill="auto"/>
            <w:vAlign w:val="center"/>
            <w:hideMark/>
          </w:tcPr>
          <w:p w14:paraId="3E08AB57"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Grebeni</w:t>
            </w:r>
          </w:p>
        </w:tc>
        <w:tc>
          <w:tcPr>
            <w:tcW w:w="566" w:type="pct"/>
            <w:vMerge w:val="restart"/>
            <w:tcBorders>
              <w:top w:val="nil"/>
              <w:left w:val="single" w:sz="4" w:space="0" w:color="auto"/>
              <w:bottom w:val="single" w:sz="4" w:space="0" w:color="000000"/>
              <w:right w:val="single" w:sz="4" w:space="0" w:color="auto"/>
            </w:tcBorders>
            <w:shd w:val="clear" w:color="auto" w:fill="auto"/>
            <w:vAlign w:val="center"/>
            <w:hideMark/>
          </w:tcPr>
          <w:p w14:paraId="6DA200F2"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1170</w:t>
            </w:r>
          </w:p>
        </w:tc>
        <w:tc>
          <w:tcPr>
            <w:tcW w:w="1058" w:type="pct"/>
            <w:vMerge w:val="restart"/>
            <w:tcBorders>
              <w:top w:val="nil"/>
              <w:left w:val="single" w:sz="4" w:space="0" w:color="auto"/>
              <w:bottom w:val="single" w:sz="4" w:space="0" w:color="000000"/>
              <w:right w:val="single" w:sz="4" w:space="0" w:color="auto"/>
            </w:tcBorders>
            <w:shd w:val="clear" w:color="auto" w:fill="auto"/>
            <w:vAlign w:val="center"/>
            <w:hideMark/>
          </w:tcPr>
          <w:p w14:paraId="7B0B23AB"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Očuvano 34 ha postojeće površine stanišnog tipa</w:t>
            </w:r>
          </w:p>
        </w:tc>
        <w:tc>
          <w:tcPr>
            <w:tcW w:w="1358" w:type="pct"/>
            <w:tcBorders>
              <w:top w:val="nil"/>
              <w:left w:val="nil"/>
              <w:bottom w:val="single" w:sz="4" w:space="0" w:color="auto"/>
              <w:right w:val="single" w:sz="4" w:space="0" w:color="auto"/>
            </w:tcBorders>
            <w:shd w:val="clear" w:color="auto" w:fill="auto"/>
            <w:vAlign w:val="center"/>
            <w:hideMark/>
          </w:tcPr>
          <w:p w14:paraId="75645CB7"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Zabranjeno je korištenje ribolovnih alata koji oštećuju/uništavaju stanišni tip; </w:t>
            </w:r>
          </w:p>
        </w:tc>
        <w:tc>
          <w:tcPr>
            <w:tcW w:w="1126" w:type="pct"/>
            <w:tcBorders>
              <w:top w:val="nil"/>
              <w:left w:val="nil"/>
              <w:bottom w:val="single" w:sz="4" w:space="0" w:color="auto"/>
              <w:right w:val="single" w:sz="4" w:space="0" w:color="auto"/>
            </w:tcBorders>
            <w:shd w:val="clear" w:color="auto" w:fill="auto"/>
            <w:vAlign w:val="center"/>
            <w:hideMark/>
          </w:tcPr>
          <w:p w14:paraId="2645D397"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AA18, AA19, AA20, AA23, AE3, AE5</w:t>
            </w:r>
          </w:p>
        </w:tc>
      </w:tr>
      <w:tr w:rsidR="008B5A51" w:rsidRPr="008B5A51" w14:paraId="76AD024A" w14:textId="77777777" w:rsidTr="00D50358">
        <w:trPr>
          <w:trHeight w:val="900"/>
        </w:trPr>
        <w:tc>
          <w:tcPr>
            <w:tcW w:w="892" w:type="pct"/>
            <w:vMerge/>
            <w:tcBorders>
              <w:top w:val="nil"/>
              <w:left w:val="single" w:sz="4" w:space="0" w:color="auto"/>
              <w:bottom w:val="single" w:sz="4" w:space="0" w:color="000000"/>
              <w:right w:val="single" w:sz="4" w:space="0" w:color="auto"/>
            </w:tcBorders>
            <w:vAlign w:val="center"/>
            <w:hideMark/>
          </w:tcPr>
          <w:p w14:paraId="3E84A095"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01114B20"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0F7BB9AF"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188F24C0"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Osigurati dovoljan broj ekološki prihvatljivih sidrišta te zabraniti sidrenje na području rasprostranjenosti grebena izvan trajnih sidrišta;</w:t>
            </w:r>
          </w:p>
        </w:tc>
        <w:tc>
          <w:tcPr>
            <w:tcW w:w="1126" w:type="pct"/>
            <w:tcBorders>
              <w:top w:val="nil"/>
              <w:left w:val="nil"/>
              <w:bottom w:val="single" w:sz="4" w:space="0" w:color="auto"/>
              <w:right w:val="single" w:sz="4" w:space="0" w:color="auto"/>
            </w:tcBorders>
            <w:shd w:val="clear" w:color="auto" w:fill="auto"/>
            <w:vAlign w:val="center"/>
            <w:hideMark/>
          </w:tcPr>
          <w:p w14:paraId="4681A53D"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AA9, AA10, AA11, AA12, AA13, AA20, AE2, AE3, AE4, AE5, AE10</w:t>
            </w:r>
          </w:p>
        </w:tc>
      </w:tr>
      <w:tr w:rsidR="008B5A51" w:rsidRPr="008B5A51" w14:paraId="4B474AFE" w14:textId="77777777" w:rsidTr="00D50358">
        <w:trPr>
          <w:trHeight w:val="600"/>
        </w:trPr>
        <w:tc>
          <w:tcPr>
            <w:tcW w:w="892" w:type="pct"/>
            <w:vMerge/>
            <w:tcBorders>
              <w:top w:val="nil"/>
              <w:left w:val="single" w:sz="4" w:space="0" w:color="auto"/>
              <w:bottom w:val="single" w:sz="4" w:space="0" w:color="000000"/>
              <w:right w:val="single" w:sz="4" w:space="0" w:color="auto"/>
            </w:tcBorders>
            <w:vAlign w:val="center"/>
            <w:hideMark/>
          </w:tcPr>
          <w:p w14:paraId="663DD368"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6CE426CD"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07B18781"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40A80B3F"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Ograničiti gradnju i nasipavanje u more na području rasprostranjenosti stanišnog tipa;</w:t>
            </w:r>
          </w:p>
        </w:tc>
        <w:tc>
          <w:tcPr>
            <w:tcW w:w="1126" w:type="pct"/>
            <w:tcBorders>
              <w:top w:val="nil"/>
              <w:left w:val="nil"/>
              <w:bottom w:val="single" w:sz="4" w:space="0" w:color="auto"/>
              <w:right w:val="single" w:sz="4" w:space="0" w:color="auto"/>
            </w:tcBorders>
            <w:shd w:val="clear" w:color="auto" w:fill="auto"/>
            <w:vAlign w:val="center"/>
            <w:hideMark/>
          </w:tcPr>
          <w:p w14:paraId="09C45040"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AA13, AA17, AA21, AE2, AE3, AE4, AE5, AE10</w:t>
            </w:r>
          </w:p>
        </w:tc>
      </w:tr>
      <w:tr w:rsidR="008B5A51" w:rsidRPr="008B5A51" w14:paraId="3FAB37E8" w14:textId="77777777" w:rsidTr="00D50358">
        <w:trPr>
          <w:trHeight w:val="1200"/>
        </w:trPr>
        <w:tc>
          <w:tcPr>
            <w:tcW w:w="892" w:type="pct"/>
            <w:vMerge/>
            <w:tcBorders>
              <w:top w:val="nil"/>
              <w:left w:val="single" w:sz="4" w:space="0" w:color="auto"/>
              <w:bottom w:val="single" w:sz="4" w:space="0" w:color="000000"/>
              <w:right w:val="single" w:sz="4" w:space="0" w:color="auto"/>
            </w:tcBorders>
            <w:vAlign w:val="center"/>
            <w:hideMark/>
          </w:tcPr>
          <w:p w14:paraId="0914BE67"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7BD93DDF"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582786A7"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7F658B35"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Postaviti plutače za ronilačke aktivnosti unutar područja ekološke mreže korištenjem tehničko-tehnoloških rješenja ekoloških trajnih sidrišta adaptirana za grebene;</w:t>
            </w:r>
          </w:p>
        </w:tc>
        <w:tc>
          <w:tcPr>
            <w:tcW w:w="1126" w:type="pct"/>
            <w:tcBorders>
              <w:top w:val="nil"/>
              <w:left w:val="nil"/>
              <w:bottom w:val="single" w:sz="4" w:space="0" w:color="auto"/>
              <w:right w:val="single" w:sz="4" w:space="0" w:color="auto"/>
            </w:tcBorders>
            <w:shd w:val="clear" w:color="auto" w:fill="auto"/>
            <w:vAlign w:val="center"/>
            <w:hideMark/>
          </w:tcPr>
          <w:p w14:paraId="759A6896"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AA9, AA11, AA12, AA22</w:t>
            </w:r>
          </w:p>
        </w:tc>
      </w:tr>
      <w:tr w:rsidR="008B5A51" w:rsidRPr="008B5A51" w14:paraId="0337C230" w14:textId="77777777" w:rsidTr="00D50358">
        <w:trPr>
          <w:trHeight w:val="1200"/>
        </w:trPr>
        <w:tc>
          <w:tcPr>
            <w:tcW w:w="892" w:type="pct"/>
            <w:vMerge/>
            <w:tcBorders>
              <w:top w:val="nil"/>
              <w:left w:val="single" w:sz="4" w:space="0" w:color="auto"/>
              <w:bottom w:val="single" w:sz="4" w:space="0" w:color="000000"/>
              <w:right w:val="single" w:sz="4" w:space="0" w:color="auto"/>
            </w:tcBorders>
            <w:vAlign w:val="center"/>
            <w:hideMark/>
          </w:tcPr>
          <w:p w14:paraId="268C8B09"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78BEA43E"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44AFE5C5"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2B0E8B29"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Odrediti prihvatni kapacitet za odvijanje ronilačkih aktivnosti unutar područja ekološke mreže te regulirati ronilačke aktivnosti sukladno utvrđenom prihvatnom kapacitetu;</w:t>
            </w:r>
          </w:p>
        </w:tc>
        <w:tc>
          <w:tcPr>
            <w:tcW w:w="1126" w:type="pct"/>
            <w:tcBorders>
              <w:top w:val="nil"/>
              <w:left w:val="nil"/>
              <w:bottom w:val="single" w:sz="4" w:space="0" w:color="auto"/>
              <w:right w:val="single" w:sz="4" w:space="0" w:color="auto"/>
            </w:tcBorders>
            <w:shd w:val="clear" w:color="auto" w:fill="auto"/>
            <w:vAlign w:val="center"/>
            <w:hideMark/>
          </w:tcPr>
          <w:p w14:paraId="67FD8081"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AA16, AA22, AE5</w:t>
            </w:r>
          </w:p>
        </w:tc>
      </w:tr>
      <w:tr w:rsidR="008B5A51" w:rsidRPr="008B5A51" w14:paraId="698CBC92" w14:textId="77777777" w:rsidTr="00D50358">
        <w:trPr>
          <w:trHeight w:val="600"/>
        </w:trPr>
        <w:tc>
          <w:tcPr>
            <w:tcW w:w="892" w:type="pct"/>
            <w:vMerge/>
            <w:tcBorders>
              <w:top w:val="nil"/>
              <w:left w:val="single" w:sz="4" w:space="0" w:color="auto"/>
              <w:bottom w:val="single" w:sz="4" w:space="0" w:color="000000"/>
              <w:right w:val="single" w:sz="4" w:space="0" w:color="auto"/>
            </w:tcBorders>
            <w:vAlign w:val="center"/>
            <w:hideMark/>
          </w:tcPr>
          <w:p w14:paraId="0D215F71"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545727C7"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2E9DD0D4"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776133DF"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Kontrolirati populacije invazivnih stranih vrsta te gdje je moguće provoditi iskorjenjivanje;</w:t>
            </w:r>
          </w:p>
        </w:tc>
        <w:tc>
          <w:tcPr>
            <w:tcW w:w="1126" w:type="pct"/>
            <w:tcBorders>
              <w:top w:val="nil"/>
              <w:left w:val="nil"/>
              <w:bottom w:val="single" w:sz="4" w:space="0" w:color="auto"/>
              <w:right w:val="single" w:sz="4" w:space="0" w:color="auto"/>
            </w:tcBorders>
            <w:shd w:val="clear" w:color="auto" w:fill="auto"/>
            <w:vAlign w:val="center"/>
            <w:hideMark/>
          </w:tcPr>
          <w:p w14:paraId="670FF090"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AA14, AE9</w:t>
            </w:r>
          </w:p>
        </w:tc>
      </w:tr>
      <w:tr w:rsidR="008B5A51" w:rsidRPr="008B5A51" w14:paraId="2C39E8C4" w14:textId="77777777" w:rsidTr="003D6257">
        <w:trPr>
          <w:trHeight w:val="84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572B1B55"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w:t>
            </w:r>
          </w:p>
        </w:tc>
        <w:tc>
          <w:tcPr>
            <w:tcW w:w="566" w:type="pct"/>
            <w:tcBorders>
              <w:top w:val="nil"/>
              <w:left w:val="nil"/>
              <w:bottom w:val="single" w:sz="4" w:space="0" w:color="auto"/>
              <w:right w:val="single" w:sz="4" w:space="0" w:color="auto"/>
            </w:tcBorders>
            <w:shd w:val="clear" w:color="auto" w:fill="auto"/>
            <w:vAlign w:val="center"/>
            <w:hideMark/>
          </w:tcPr>
          <w:p w14:paraId="2BC4741B"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w:t>
            </w:r>
          </w:p>
        </w:tc>
        <w:tc>
          <w:tcPr>
            <w:tcW w:w="1058" w:type="pct"/>
            <w:tcBorders>
              <w:top w:val="nil"/>
              <w:left w:val="nil"/>
              <w:bottom w:val="single" w:sz="4" w:space="0" w:color="auto"/>
              <w:right w:val="single" w:sz="4" w:space="0" w:color="auto"/>
            </w:tcBorders>
            <w:shd w:val="clear" w:color="auto" w:fill="auto"/>
            <w:vAlign w:val="center"/>
            <w:hideMark/>
          </w:tcPr>
          <w:p w14:paraId="2AA6FCB0"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w:t>
            </w:r>
          </w:p>
        </w:tc>
        <w:tc>
          <w:tcPr>
            <w:tcW w:w="1358" w:type="pct"/>
            <w:tcBorders>
              <w:top w:val="nil"/>
              <w:left w:val="nil"/>
              <w:bottom w:val="single" w:sz="4" w:space="0" w:color="auto"/>
              <w:right w:val="single" w:sz="4" w:space="0" w:color="auto"/>
            </w:tcBorders>
            <w:shd w:val="clear" w:color="000000" w:fill="FFFFFF"/>
            <w:vAlign w:val="center"/>
            <w:hideMark/>
          </w:tcPr>
          <w:p w14:paraId="6338AD59"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OSTALE AKTIVNOSTI KOJE DOPRINOSE POSTIZANJU CILJEVA OČUVANJA PODRUČJA:</w:t>
            </w:r>
          </w:p>
        </w:tc>
        <w:tc>
          <w:tcPr>
            <w:tcW w:w="1126" w:type="pct"/>
            <w:tcBorders>
              <w:top w:val="nil"/>
              <w:left w:val="nil"/>
              <w:bottom w:val="single" w:sz="4" w:space="0" w:color="auto"/>
              <w:right w:val="single" w:sz="4" w:space="0" w:color="auto"/>
            </w:tcBorders>
            <w:shd w:val="clear" w:color="auto" w:fill="auto"/>
            <w:vAlign w:val="center"/>
            <w:hideMark/>
          </w:tcPr>
          <w:p w14:paraId="105F1F21"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 AA2, AA3, AA4, AA5, AA6, AA24, AE6, AE7, AE8, BA6 - BA12, BA14, CA1 - CA12, CA15, CA16, CB1 - CB3</w:t>
            </w:r>
          </w:p>
        </w:tc>
      </w:tr>
    </w:tbl>
    <w:p w14:paraId="4C735F88" w14:textId="3C287599" w:rsidR="009A6469" w:rsidRDefault="009A6469"/>
    <w:p w14:paraId="77343B4E" w14:textId="77777777" w:rsidR="009A6469" w:rsidRDefault="009A6469">
      <w:r>
        <w:br w:type="page"/>
      </w:r>
    </w:p>
    <w:tbl>
      <w:tblPr>
        <w:tblW w:w="5000" w:type="pct"/>
        <w:tblLook w:val="04A0" w:firstRow="1" w:lastRow="0" w:firstColumn="1" w:lastColumn="0" w:noHBand="0" w:noVBand="1"/>
      </w:tblPr>
      <w:tblGrid>
        <w:gridCol w:w="2622"/>
        <w:gridCol w:w="1664"/>
        <w:gridCol w:w="3111"/>
        <w:gridCol w:w="3993"/>
        <w:gridCol w:w="3311"/>
      </w:tblGrid>
      <w:tr w:rsidR="008B5A51" w:rsidRPr="008B5A51" w14:paraId="4CCE94DF" w14:textId="77777777" w:rsidTr="00D50358">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000000" w:fill="D8E4BC"/>
            <w:vAlign w:val="bottom"/>
            <w:hideMark/>
          </w:tcPr>
          <w:p w14:paraId="44A36E63"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lastRenderedPageBreak/>
              <w:t>Identifikacijski broj područja:  HR3000149</w:t>
            </w:r>
          </w:p>
        </w:tc>
      </w:tr>
      <w:tr w:rsidR="008B5A51" w:rsidRPr="008B5A51" w14:paraId="15065654" w14:textId="77777777" w:rsidTr="00D50358">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000000" w:fill="D8E4BC"/>
            <w:vAlign w:val="bottom"/>
            <w:hideMark/>
          </w:tcPr>
          <w:p w14:paraId="2C31FEBD"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 xml:space="preserve">Naziv područja: Uvale </w:t>
            </w:r>
            <w:proofErr w:type="spellStart"/>
            <w:r w:rsidRPr="008B5A51">
              <w:rPr>
                <w:rFonts w:eastAsia="Times New Roman" w:cstheme="minorHAnsi"/>
                <w:color w:val="000000"/>
                <w:sz w:val="20"/>
                <w:szCs w:val="20"/>
                <w:lang w:eastAsia="hr-HR"/>
              </w:rPr>
              <w:t>Prapratna</w:t>
            </w:r>
            <w:proofErr w:type="spellEnd"/>
            <w:r w:rsidRPr="008B5A51">
              <w:rPr>
                <w:rFonts w:eastAsia="Times New Roman" w:cstheme="minorHAnsi"/>
                <w:color w:val="000000"/>
                <w:sz w:val="20"/>
                <w:szCs w:val="20"/>
                <w:lang w:eastAsia="hr-HR"/>
              </w:rPr>
              <w:t xml:space="preserve"> i </w:t>
            </w:r>
            <w:proofErr w:type="spellStart"/>
            <w:r w:rsidRPr="008B5A51">
              <w:rPr>
                <w:rFonts w:eastAsia="Times New Roman" w:cstheme="minorHAnsi"/>
                <w:color w:val="000000"/>
                <w:sz w:val="20"/>
                <w:szCs w:val="20"/>
                <w:lang w:eastAsia="hr-HR"/>
              </w:rPr>
              <w:t>Makarac</w:t>
            </w:r>
            <w:proofErr w:type="spellEnd"/>
            <w:r w:rsidRPr="008B5A51">
              <w:rPr>
                <w:rFonts w:eastAsia="Times New Roman" w:cstheme="minorHAnsi"/>
                <w:color w:val="000000"/>
                <w:sz w:val="20"/>
                <w:szCs w:val="20"/>
                <w:lang w:eastAsia="hr-HR"/>
              </w:rPr>
              <w:t xml:space="preserve"> - Hvar</w:t>
            </w:r>
          </w:p>
        </w:tc>
      </w:tr>
      <w:tr w:rsidR="008B5A51" w:rsidRPr="008B5A51" w14:paraId="2C81FCAC" w14:textId="77777777" w:rsidTr="001240AE">
        <w:trPr>
          <w:trHeight w:val="737"/>
        </w:trPr>
        <w:tc>
          <w:tcPr>
            <w:tcW w:w="892" w:type="pct"/>
            <w:tcBorders>
              <w:top w:val="nil"/>
              <w:left w:val="single" w:sz="4" w:space="0" w:color="auto"/>
              <w:bottom w:val="single" w:sz="4" w:space="0" w:color="auto"/>
              <w:right w:val="single" w:sz="4" w:space="0" w:color="auto"/>
            </w:tcBorders>
            <w:shd w:val="clear" w:color="000000" w:fill="EBF1DE"/>
            <w:vAlign w:val="center"/>
            <w:hideMark/>
          </w:tcPr>
          <w:p w14:paraId="2F2A9ACD" w14:textId="3E360483" w:rsidR="008B5A51" w:rsidRPr="008B5A51" w:rsidRDefault="008B5A51" w:rsidP="001240AE">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Hrvatski naziv vrste / stanišnog tipa</w:t>
            </w:r>
          </w:p>
        </w:tc>
        <w:tc>
          <w:tcPr>
            <w:tcW w:w="566" w:type="pct"/>
            <w:tcBorders>
              <w:top w:val="nil"/>
              <w:left w:val="nil"/>
              <w:bottom w:val="single" w:sz="4" w:space="0" w:color="auto"/>
              <w:right w:val="single" w:sz="4" w:space="0" w:color="auto"/>
            </w:tcBorders>
            <w:shd w:val="clear" w:color="000000" w:fill="EBF1DE"/>
            <w:vAlign w:val="center"/>
            <w:hideMark/>
          </w:tcPr>
          <w:p w14:paraId="10816C7D" w14:textId="3957F546" w:rsidR="008B5A51" w:rsidRPr="008B5A51" w:rsidRDefault="008B5A51" w:rsidP="001240AE">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Znanstveni naziv vrste / šifra stanišnog tipa</w:t>
            </w:r>
          </w:p>
        </w:tc>
        <w:tc>
          <w:tcPr>
            <w:tcW w:w="1058" w:type="pct"/>
            <w:tcBorders>
              <w:top w:val="nil"/>
              <w:left w:val="nil"/>
              <w:bottom w:val="single" w:sz="4" w:space="0" w:color="auto"/>
              <w:right w:val="single" w:sz="4" w:space="0" w:color="auto"/>
            </w:tcBorders>
            <w:shd w:val="clear" w:color="000000" w:fill="EBF1DE"/>
            <w:vAlign w:val="center"/>
            <w:hideMark/>
          </w:tcPr>
          <w:p w14:paraId="502BABDC" w14:textId="77777777" w:rsidR="008B5A51" w:rsidRPr="008B5A51" w:rsidRDefault="008B5A51" w:rsidP="001240AE">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Cilj očuvanja</w:t>
            </w:r>
          </w:p>
        </w:tc>
        <w:tc>
          <w:tcPr>
            <w:tcW w:w="1358" w:type="pct"/>
            <w:tcBorders>
              <w:top w:val="nil"/>
              <w:left w:val="nil"/>
              <w:bottom w:val="single" w:sz="4" w:space="0" w:color="auto"/>
              <w:right w:val="single" w:sz="4" w:space="0" w:color="auto"/>
            </w:tcBorders>
            <w:shd w:val="clear" w:color="000000" w:fill="EBF1DE"/>
            <w:vAlign w:val="center"/>
            <w:hideMark/>
          </w:tcPr>
          <w:p w14:paraId="366CF675" w14:textId="7E69568B" w:rsidR="008B5A51" w:rsidRPr="008B5A51" w:rsidRDefault="008B5A51" w:rsidP="001240AE">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Mjere očuvanja</w:t>
            </w:r>
          </w:p>
        </w:tc>
        <w:tc>
          <w:tcPr>
            <w:tcW w:w="1126" w:type="pct"/>
            <w:tcBorders>
              <w:top w:val="nil"/>
              <w:left w:val="nil"/>
              <w:bottom w:val="single" w:sz="4" w:space="0" w:color="auto"/>
              <w:right w:val="single" w:sz="4" w:space="0" w:color="auto"/>
            </w:tcBorders>
            <w:shd w:val="clear" w:color="000000" w:fill="EBF1DE"/>
            <w:vAlign w:val="center"/>
            <w:hideMark/>
          </w:tcPr>
          <w:p w14:paraId="0D37B0B0" w14:textId="77777777" w:rsidR="008B5A51" w:rsidRPr="008B5A51" w:rsidRDefault="008B5A51" w:rsidP="001240AE">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Kod aktivnosti</w:t>
            </w:r>
          </w:p>
        </w:tc>
      </w:tr>
      <w:tr w:rsidR="008B5A51" w:rsidRPr="008B5A51" w14:paraId="2011EFB3" w14:textId="77777777" w:rsidTr="00D50358">
        <w:trPr>
          <w:trHeight w:val="600"/>
        </w:trPr>
        <w:tc>
          <w:tcPr>
            <w:tcW w:w="892" w:type="pct"/>
            <w:vMerge w:val="restart"/>
            <w:tcBorders>
              <w:top w:val="nil"/>
              <w:left w:val="single" w:sz="4" w:space="0" w:color="auto"/>
              <w:bottom w:val="single" w:sz="4" w:space="0" w:color="000000"/>
              <w:right w:val="single" w:sz="4" w:space="0" w:color="auto"/>
            </w:tcBorders>
            <w:shd w:val="clear" w:color="auto" w:fill="auto"/>
            <w:vAlign w:val="center"/>
            <w:hideMark/>
          </w:tcPr>
          <w:p w14:paraId="11C716D2"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Pješčana dna trajno prekrivena morem</w:t>
            </w:r>
          </w:p>
        </w:tc>
        <w:tc>
          <w:tcPr>
            <w:tcW w:w="566" w:type="pct"/>
            <w:vMerge w:val="restart"/>
            <w:tcBorders>
              <w:top w:val="nil"/>
              <w:left w:val="single" w:sz="4" w:space="0" w:color="auto"/>
              <w:bottom w:val="single" w:sz="4" w:space="0" w:color="000000"/>
              <w:right w:val="single" w:sz="4" w:space="0" w:color="auto"/>
            </w:tcBorders>
            <w:shd w:val="clear" w:color="auto" w:fill="auto"/>
            <w:vAlign w:val="center"/>
            <w:hideMark/>
          </w:tcPr>
          <w:p w14:paraId="1DC342F1"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1110</w:t>
            </w:r>
          </w:p>
        </w:tc>
        <w:tc>
          <w:tcPr>
            <w:tcW w:w="1058" w:type="pct"/>
            <w:vMerge w:val="restart"/>
            <w:tcBorders>
              <w:top w:val="nil"/>
              <w:left w:val="single" w:sz="4" w:space="0" w:color="auto"/>
              <w:bottom w:val="single" w:sz="4" w:space="0" w:color="000000"/>
              <w:right w:val="single" w:sz="4" w:space="0" w:color="auto"/>
            </w:tcBorders>
            <w:shd w:val="clear" w:color="auto" w:fill="auto"/>
            <w:vAlign w:val="center"/>
            <w:hideMark/>
          </w:tcPr>
          <w:p w14:paraId="66EBEA6B"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Očuvano 17 ha postojeće površine stanišnog tipa</w:t>
            </w:r>
          </w:p>
        </w:tc>
        <w:tc>
          <w:tcPr>
            <w:tcW w:w="1358" w:type="pct"/>
            <w:tcBorders>
              <w:top w:val="nil"/>
              <w:left w:val="nil"/>
              <w:bottom w:val="single" w:sz="4" w:space="0" w:color="auto"/>
              <w:right w:val="single" w:sz="4" w:space="0" w:color="auto"/>
            </w:tcBorders>
            <w:shd w:val="clear" w:color="auto" w:fill="auto"/>
            <w:vAlign w:val="center"/>
            <w:hideMark/>
          </w:tcPr>
          <w:p w14:paraId="038D0708"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Zabranjeno je korištenje ribolovnih alata koji oštećuju/uništavaju stanišni tip; </w:t>
            </w:r>
          </w:p>
        </w:tc>
        <w:tc>
          <w:tcPr>
            <w:tcW w:w="1126" w:type="pct"/>
            <w:tcBorders>
              <w:top w:val="nil"/>
              <w:left w:val="nil"/>
              <w:bottom w:val="single" w:sz="4" w:space="0" w:color="auto"/>
              <w:right w:val="single" w:sz="4" w:space="0" w:color="auto"/>
            </w:tcBorders>
            <w:shd w:val="clear" w:color="auto" w:fill="auto"/>
            <w:vAlign w:val="center"/>
            <w:hideMark/>
          </w:tcPr>
          <w:p w14:paraId="5453708F"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AA18, AA19, AA20, AE3, AE5</w:t>
            </w:r>
          </w:p>
        </w:tc>
      </w:tr>
      <w:tr w:rsidR="008B5A51" w:rsidRPr="008B5A51" w14:paraId="31659A7F" w14:textId="77777777" w:rsidTr="00D14604">
        <w:trPr>
          <w:trHeight w:val="397"/>
        </w:trPr>
        <w:tc>
          <w:tcPr>
            <w:tcW w:w="892" w:type="pct"/>
            <w:vMerge/>
            <w:tcBorders>
              <w:top w:val="nil"/>
              <w:left w:val="single" w:sz="4" w:space="0" w:color="auto"/>
              <w:bottom w:val="single" w:sz="4" w:space="0" w:color="000000"/>
              <w:right w:val="single" w:sz="4" w:space="0" w:color="auto"/>
            </w:tcBorders>
            <w:vAlign w:val="center"/>
            <w:hideMark/>
          </w:tcPr>
          <w:p w14:paraId="6B256005"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13E19049"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4F690CB9"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0C19E4A2"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Zabranjeno je vađenje pijeska;</w:t>
            </w:r>
          </w:p>
        </w:tc>
        <w:tc>
          <w:tcPr>
            <w:tcW w:w="1126" w:type="pct"/>
            <w:tcBorders>
              <w:top w:val="nil"/>
              <w:left w:val="nil"/>
              <w:bottom w:val="single" w:sz="4" w:space="0" w:color="auto"/>
              <w:right w:val="single" w:sz="4" w:space="0" w:color="auto"/>
            </w:tcBorders>
            <w:shd w:val="clear" w:color="auto" w:fill="auto"/>
            <w:vAlign w:val="center"/>
            <w:hideMark/>
          </w:tcPr>
          <w:p w14:paraId="5864E302"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AA13, AE2, AE3, AE4, AE5, AE10</w:t>
            </w:r>
          </w:p>
        </w:tc>
      </w:tr>
      <w:tr w:rsidR="008B5A51" w:rsidRPr="008B5A51" w14:paraId="40C77513" w14:textId="77777777" w:rsidTr="00D50358">
        <w:trPr>
          <w:trHeight w:val="600"/>
        </w:trPr>
        <w:tc>
          <w:tcPr>
            <w:tcW w:w="892" w:type="pct"/>
            <w:vMerge/>
            <w:tcBorders>
              <w:top w:val="nil"/>
              <w:left w:val="single" w:sz="4" w:space="0" w:color="auto"/>
              <w:bottom w:val="single" w:sz="4" w:space="0" w:color="000000"/>
              <w:right w:val="single" w:sz="4" w:space="0" w:color="auto"/>
            </w:tcBorders>
            <w:vAlign w:val="center"/>
            <w:hideMark/>
          </w:tcPr>
          <w:p w14:paraId="21E4BAA7"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5ED95B34"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538CBF1E"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598CCAF2"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Ograničiti gradnju i nasipavanje na području rasprostranjenosti stanišnog tipa; </w:t>
            </w:r>
          </w:p>
        </w:tc>
        <w:tc>
          <w:tcPr>
            <w:tcW w:w="1126" w:type="pct"/>
            <w:tcBorders>
              <w:top w:val="nil"/>
              <w:left w:val="nil"/>
              <w:bottom w:val="single" w:sz="4" w:space="0" w:color="auto"/>
              <w:right w:val="single" w:sz="4" w:space="0" w:color="auto"/>
            </w:tcBorders>
            <w:shd w:val="clear" w:color="auto" w:fill="auto"/>
            <w:vAlign w:val="center"/>
            <w:hideMark/>
          </w:tcPr>
          <w:p w14:paraId="09529915"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AA13, AA17, AA21, AE2, AE3, AE4, AE5, AE10</w:t>
            </w:r>
          </w:p>
        </w:tc>
      </w:tr>
      <w:tr w:rsidR="008B5A51" w:rsidRPr="008B5A51" w14:paraId="7753873F" w14:textId="77777777" w:rsidTr="00D50358">
        <w:trPr>
          <w:trHeight w:val="600"/>
        </w:trPr>
        <w:tc>
          <w:tcPr>
            <w:tcW w:w="892" w:type="pct"/>
            <w:vMerge/>
            <w:tcBorders>
              <w:top w:val="nil"/>
              <w:left w:val="single" w:sz="4" w:space="0" w:color="auto"/>
              <w:bottom w:val="single" w:sz="4" w:space="0" w:color="000000"/>
              <w:right w:val="single" w:sz="4" w:space="0" w:color="auto"/>
            </w:tcBorders>
            <w:vAlign w:val="center"/>
            <w:hideMark/>
          </w:tcPr>
          <w:p w14:paraId="3EE32774"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2B6D66E8"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1F119CFD"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01C04D10"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Kontrolirati populacije invazivnih stranih vrsta te gdje je moguće provoditi iskorjenjivanje;</w:t>
            </w:r>
          </w:p>
        </w:tc>
        <w:tc>
          <w:tcPr>
            <w:tcW w:w="1126" w:type="pct"/>
            <w:tcBorders>
              <w:top w:val="nil"/>
              <w:left w:val="nil"/>
              <w:bottom w:val="single" w:sz="4" w:space="0" w:color="auto"/>
              <w:right w:val="single" w:sz="4" w:space="0" w:color="auto"/>
            </w:tcBorders>
            <w:shd w:val="clear" w:color="auto" w:fill="auto"/>
            <w:vAlign w:val="center"/>
            <w:hideMark/>
          </w:tcPr>
          <w:p w14:paraId="4959064D"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AA13, AE9</w:t>
            </w:r>
          </w:p>
        </w:tc>
      </w:tr>
      <w:tr w:rsidR="008B5A51" w:rsidRPr="008B5A51" w14:paraId="42B9AC0F" w14:textId="77777777" w:rsidTr="00D50358">
        <w:trPr>
          <w:trHeight w:val="1200"/>
        </w:trPr>
        <w:tc>
          <w:tcPr>
            <w:tcW w:w="892" w:type="pct"/>
            <w:vMerge/>
            <w:tcBorders>
              <w:top w:val="nil"/>
              <w:left w:val="single" w:sz="4" w:space="0" w:color="auto"/>
              <w:bottom w:val="single" w:sz="4" w:space="0" w:color="000000"/>
              <w:right w:val="single" w:sz="4" w:space="0" w:color="auto"/>
            </w:tcBorders>
            <w:vAlign w:val="center"/>
            <w:hideMark/>
          </w:tcPr>
          <w:p w14:paraId="5A787379"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59F2BEE6"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50926481"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1B2698BC"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Osigurati dovoljan broj ekološki prihvatljivih sidrišta te zabraniti sidrenje na području rasprostranjenosti stanišnog tipa izvan trajnih sidrišta;</w:t>
            </w:r>
          </w:p>
        </w:tc>
        <w:tc>
          <w:tcPr>
            <w:tcW w:w="1126" w:type="pct"/>
            <w:tcBorders>
              <w:top w:val="nil"/>
              <w:left w:val="nil"/>
              <w:bottom w:val="single" w:sz="4" w:space="0" w:color="auto"/>
              <w:right w:val="single" w:sz="4" w:space="0" w:color="auto"/>
            </w:tcBorders>
            <w:shd w:val="clear" w:color="auto" w:fill="auto"/>
            <w:vAlign w:val="center"/>
            <w:hideMark/>
          </w:tcPr>
          <w:p w14:paraId="32BE1F0B"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AA9, AA10, AA11, AA12, AA13, AE2, AE3, AE4, AE5, AE10</w:t>
            </w:r>
          </w:p>
        </w:tc>
      </w:tr>
      <w:tr w:rsidR="008B5A51" w:rsidRPr="008B5A51" w14:paraId="36D1A010" w14:textId="77777777" w:rsidTr="00D14604">
        <w:trPr>
          <w:trHeight w:val="454"/>
        </w:trPr>
        <w:tc>
          <w:tcPr>
            <w:tcW w:w="892" w:type="pct"/>
            <w:vMerge w:val="restart"/>
            <w:tcBorders>
              <w:top w:val="nil"/>
              <w:left w:val="single" w:sz="4" w:space="0" w:color="auto"/>
              <w:bottom w:val="single" w:sz="4" w:space="0" w:color="000000"/>
              <w:right w:val="single" w:sz="4" w:space="0" w:color="auto"/>
            </w:tcBorders>
            <w:shd w:val="clear" w:color="auto" w:fill="auto"/>
            <w:vAlign w:val="center"/>
            <w:hideMark/>
          </w:tcPr>
          <w:p w14:paraId="680A84BA"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Muljevita i pješčana dna izložena zraku za vrijeme oseke</w:t>
            </w:r>
          </w:p>
        </w:tc>
        <w:tc>
          <w:tcPr>
            <w:tcW w:w="566" w:type="pct"/>
            <w:vMerge w:val="restart"/>
            <w:tcBorders>
              <w:top w:val="nil"/>
              <w:left w:val="single" w:sz="4" w:space="0" w:color="auto"/>
              <w:bottom w:val="single" w:sz="4" w:space="0" w:color="000000"/>
              <w:right w:val="single" w:sz="4" w:space="0" w:color="auto"/>
            </w:tcBorders>
            <w:shd w:val="clear" w:color="auto" w:fill="auto"/>
            <w:vAlign w:val="center"/>
            <w:hideMark/>
          </w:tcPr>
          <w:p w14:paraId="7692C622"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1140</w:t>
            </w:r>
          </w:p>
        </w:tc>
        <w:tc>
          <w:tcPr>
            <w:tcW w:w="1058" w:type="pct"/>
            <w:vMerge w:val="restart"/>
            <w:tcBorders>
              <w:top w:val="nil"/>
              <w:left w:val="single" w:sz="4" w:space="0" w:color="auto"/>
              <w:bottom w:val="single" w:sz="4" w:space="0" w:color="000000"/>
              <w:right w:val="single" w:sz="4" w:space="0" w:color="auto"/>
            </w:tcBorders>
            <w:shd w:val="clear" w:color="auto" w:fill="auto"/>
            <w:vAlign w:val="center"/>
            <w:hideMark/>
          </w:tcPr>
          <w:p w14:paraId="77C7FC23"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Očuvano  0,1 ha postojeće površine stanišnog tipa</w:t>
            </w:r>
          </w:p>
        </w:tc>
        <w:tc>
          <w:tcPr>
            <w:tcW w:w="1358" w:type="pct"/>
            <w:tcBorders>
              <w:top w:val="nil"/>
              <w:left w:val="nil"/>
              <w:bottom w:val="single" w:sz="4" w:space="0" w:color="auto"/>
              <w:right w:val="single" w:sz="4" w:space="0" w:color="auto"/>
            </w:tcBorders>
            <w:shd w:val="clear" w:color="auto" w:fill="auto"/>
            <w:vAlign w:val="center"/>
            <w:hideMark/>
          </w:tcPr>
          <w:p w14:paraId="4E20B93C"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Zabranjeno je vađenje pijeska;</w:t>
            </w:r>
          </w:p>
        </w:tc>
        <w:tc>
          <w:tcPr>
            <w:tcW w:w="1126" w:type="pct"/>
            <w:tcBorders>
              <w:top w:val="nil"/>
              <w:left w:val="nil"/>
              <w:bottom w:val="single" w:sz="4" w:space="0" w:color="auto"/>
              <w:right w:val="single" w:sz="4" w:space="0" w:color="auto"/>
            </w:tcBorders>
            <w:shd w:val="clear" w:color="auto" w:fill="auto"/>
            <w:vAlign w:val="center"/>
            <w:hideMark/>
          </w:tcPr>
          <w:p w14:paraId="586F09A3"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AA13, AE2, AE3, AE4, AE5, AE10</w:t>
            </w:r>
          </w:p>
        </w:tc>
      </w:tr>
      <w:tr w:rsidR="008B5A51" w:rsidRPr="008B5A51" w14:paraId="11FF7EEE" w14:textId="77777777" w:rsidTr="00D50358">
        <w:trPr>
          <w:trHeight w:val="600"/>
        </w:trPr>
        <w:tc>
          <w:tcPr>
            <w:tcW w:w="892" w:type="pct"/>
            <w:vMerge/>
            <w:tcBorders>
              <w:top w:val="nil"/>
              <w:left w:val="single" w:sz="4" w:space="0" w:color="auto"/>
              <w:bottom w:val="single" w:sz="4" w:space="0" w:color="000000"/>
              <w:right w:val="single" w:sz="4" w:space="0" w:color="auto"/>
            </w:tcBorders>
            <w:vAlign w:val="center"/>
            <w:hideMark/>
          </w:tcPr>
          <w:p w14:paraId="22F6443B"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5CA44AAC"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25D18E04"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7341E7A6"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Ograničiti gradnju i nasipavanje na području rasprostranjenosti stanišnog tipa; </w:t>
            </w:r>
          </w:p>
        </w:tc>
        <w:tc>
          <w:tcPr>
            <w:tcW w:w="1126" w:type="pct"/>
            <w:tcBorders>
              <w:top w:val="nil"/>
              <w:left w:val="nil"/>
              <w:bottom w:val="single" w:sz="4" w:space="0" w:color="auto"/>
              <w:right w:val="single" w:sz="4" w:space="0" w:color="auto"/>
            </w:tcBorders>
            <w:shd w:val="clear" w:color="auto" w:fill="auto"/>
            <w:vAlign w:val="center"/>
            <w:hideMark/>
          </w:tcPr>
          <w:p w14:paraId="4260ADFC"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AA13, AA17, AA21, AE2, AE3, AE4, AE5, AE10</w:t>
            </w:r>
          </w:p>
        </w:tc>
      </w:tr>
      <w:tr w:rsidR="008B5A51" w:rsidRPr="008B5A51" w14:paraId="0F324D2D" w14:textId="77777777" w:rsidTr="00D50358">
        <w:trPr>
          <w:trHeight w:val="600"/>
        </w:trPr>
        <w:tc>
          <w:tcPr>
            <w:tcW w:w="892" w:type="pct"/>
            <w:vMerge/>
            <w:tcBorders>
              <w:top w:val="nil"/>
              <w:left w:val="single" w:sz="4" w:space="0" w:color="auto"/>
              <w:bottom w:val="single" w:sz="4" w:space="0" w:color="000000"/>
              <w:right w:val="single" w:sz="4" w:space="0" w:color="auto"/>
            </w:tcBorders>
            <w:vAlign w:val="center"/>
            <w:hideMark/>
          </w:tcPr>
          <w:p w14:paraId="11B536E6"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7007BF23"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743C9AA5"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5405B2BD"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Ograničiti broj posjetitelja (u istom trenutku) na području rasprostranjenosti stanišnog tipa;</w:t>
            </w:r>
          </w:p>
        </w:tc>
        <w:tc>
          <w:tcPr>
            <w:tcW w:w="1126" w:type="pct"/>
            <w:tcBorders>
              <w:top w:val="nil"/>
              <w:left w:val="nil"/>
              <w:bottom w:val="single" w:sz="4" w:space="0" w:color="auto"/>
              <w:right w:val="single" w:sz="4" w:space="0" w:color="auto"/>
            </w:tcBorders>
            <w:shd w:val="clear" w:color="auto" w:fill="auto"/>
            <w:vAlign w:val="center"/>
            <w:hideMark/>
          </w:tcPr>
          <w:p w14:paraId="79A6CDCE"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AA13, AE2, AE3, AE4, AE5, AE10</w:t>
            </w:r>
          </w:p>
        </w:tc>
      </w:tr>
      <w:tr w:rsidR="008B5A51" w:rsidRPr="008B5A51" w14:paraId="1E8370A4" w14:textId="77777777" w:rsidTr="00D50358">
        <w:trPr>
          <w:trHeight w:val="1200"/>
        </w:trPr>
        <w:tc>
          <w:tcPr>
            <w:tcW w:w="892" w:type="pct"/>
            <w:vMerge/>
            <w:tcBorders>
              <w:top w:val="nil"/>
              <w:left w:val="single" w:sz="4" w:space="0" w:color="auto"/>
              <w:bottom w:val="single" w:sz="4" w:space="0" w:color="000000"/>
              <w:right w:val="single" w:sz="4" w:space="0" w:color="auto"/>
            </w:tcBorders>
            <w:vAlign w:val="center"/>
            <w:hideMark/>
          </w:tcPr>
          <w:p w14:paraId="17C77C36"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5AF4D452"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7D822A2C"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0598D8C4"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Održavati stanišni tip čišćenjem naplavine antropogenog porijekla i glomaznog otpada pri čemu treba ostaviti nanose prirodnog porijekla (morsku vegetaciju, lišće, grane i debla);</w:t>
            </w:r>
          </w:p>
        </w:tc>
        <w:tc>
          <w:tcPr>
            <w:tcW w:w="1126" w:type="pct"/>
            <w:tcBorders>
              <w:top w:val="nil"/>
              <w:left w:val="nil"/>
              <w:bottom w:val="single" w:sz="4" w:space="0" w:color="auto"/>
              <w:right w:val="single" w:sz="4" w:space="0" w:color="auto"/>
            </w:tcBorders>
            <w:shd w:val="clear" w:color="auto" w:fill="auto"/>
            <w:vAlign w:val="center"/>
            <w:hideMark/>
          </w:tcPr>
          <w:p w14:paraId="53C09791"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AA15</w:t>
            </w:r>
          </w:p>
        </w:tc>
      </w:tr>
      <w:tr w:rsidR="008B5A51" w:rsidRPr="008B5A51" w14:paraId="470F6E74" w14:textId="77777777" w:rsidTr="00D50358">
        <w:trPr>
          <w:trHeight w:val="84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33850AB0"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w:t>
            </w:r>
          </w:p>
        </w:tc>
        <w:tc>
          <w:tcPr>
            <w:tcW w:w="566" w:type="pct"/>
            <w:tcBorders>
              <w:top w:val="nil"/>
              <w:left w:val="nil"/>
              <w:bottom w:val="single" w:sz="4" w:space="0" w:color="auto"/>
              <w:right w:val="single" w:sz="4" w:space="0" w:color="auto"/>
            </w:tcBorders>
            <w:shd w:val="clear" w:color="auto" w:fill="auto"/>
            <w:vAlign w:val="center"/>
            <w:hideMark/>
          </w:tcPr>
          <w:p w14:paraId="11F7C3E1"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w:t>
            </w:r>
          </w:p>
        </w:tc>
        <w:tc>
          <w:tcPr>
            <w:tcW w:w="1058" w:type="pct"/>
            <w:tcBorders>
              <w:top w:val="nil"/>
              <w:left w:val="nil"/>
              <w:bottom w:val="single" w:sz="4" w:space="0" w:color="auto"/>
              <w:right w:val="single" w:sz="4" w:space="0" w:color="auto"/>
            </w:tcBorders>
            <w:shd w:val="clear" w:color="auto" w:fill="auto"/>
            <w:vAlign w:val="center"/>
            <w:hideMark/>
          </w:tcPr>
          <w:p w14:paraId="69223C38"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w:t>
            </w:r>
          </w:p>
        </w:tc>
        <w:tc>
          <w:tcPr>
            <w:tcW w:w="1358" w:type="pct"/>
            <w:tcBorders>
              <w:top w:val="nil"/>
              <w:left w:val="nil"/>
              <w:bottom w:val="single" w:sz="4" w:space="0" w:color="auto"/>
              <w:right w:val="single" w:sz="4" w:space="0" w:color="auto"/>
            </w:tcBorders>
            <w:shd w:val="clear" w:color="000000" w:fill="FFFFFF"/>
            <w:vAlign w:val="center"/>
            <w:hideMark/>
          </w:tcPr>
          <w:p w14:paraId="616D13FF"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OSTALE AKTIVNOSTI KOJE DOPRINOSE POSTIZANJU CILJEVA OČUVANJA PODRUČJA:</w:t>
            </w:r>
          </w:p>
        </w:tc>
        <w:tc>
          <w:tcPr>
            <w:tcW w:w="1126" w:type="pct"/>
            <w:tcBorders>
              <w:top w:val="nil"/>
              <w:left w:val="nil"/>
              <w:bottom w:val="single" w:sz="4" w:space="0" w:color="auto"/>
              <w:right w:val="single" w:sz="4" w:space="0" w:color="auto"/>
            </w:tcBorders>
            <w:shd w:val="clear" w:color="auto" w:fill="auto"/>
            <w:vAlign w:val="center"/>
            <w:hideMark/>
          </w:tcPr>
          <w:p w14:paraId="30A50DCE"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 AA2, AA5, AA6, AA24, AE6, AE7, AE8, BA6 - BA12, BA14, CA1 - CA12, CA15, CA16, CB1 - CB3</w:t>
            </w:r>
          </w:p>
        </w:tc>
      </w:tr>
    </w:tbl>
    <w:p w14:paraId="42B05AEE" w14:textId="77777777" w:rsidR="00D14604" w:rsidRDefault="00D14604"/>
    <w:tbl>
      <w:tblPr>
        <w:tblW w:w="5000" w:type="pct"/>
        <w:tblLook w:val="04A0" w:firstRow="1" w:lastRow="0" w:firstColumn="1" w:lastColumn="0" w:noHBand="0" w:noVBand="1"/>
      </w:tblPr>
      <w:tblGrid>
        <w:gridCol w:w="2622"/>
        <w:gridCol w:w="1664"/>
        <w:gridCol w:w="3111"/>
        <w:gridCol w:w="3993"/>
        <w:gridCol w:w="3311"/>
      </w:tblGrid>
      <w:tr w:rsidR="008B5A51" w:rsidRPr="008B5A51" w14:paraId="3320BD69" w14:textId="77777777" w:rsidTr="00D14604">
        <w:trPr>
          <w:trHeight w:val="300"/>
          <w:tblHeader/>
        </w:trPr>
        <w:tc>
          <w:tcPr>
            <w:tcW w:w="5000" w:type="pct"/>
            <w:gridSpan w:val="5"/>
            <w:tcBorders>
              <w:top w:val="single" w:sz="4" w:space="0" w:color="auto"/>
              <w:left w:val="single" w:sz="4" w:space="0" w:color="auto"/>
              <w:bottom w:val="single" w:sz="4" w:space="0" w:color="auto"/>
              <w:right w:val="single" w:sz="4" w:space="0" w:color="auto"/>
            </w:tcBorders>
            <w:shd w:val="clear" w:color="000000" w:fill="D8E4BC"/>
            <w:vAlign w:val="bottom"/>
            <w:hideMark/>
          </w:tcPr>
          <w:p w14:paraId="360D3115"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lastRenderedPageBreak/>
              <w:t>Identifikacijski broj područja:  HR3000451</w:t>
            </w:r>
          </w:p>
        </w:tc>
      </w:tr>
      <w:tr w:rsidR="008B5A51" w:rsidRPr="008B5A51" w14:paraId="01C88B13" w14:textId="77777777" w:rsidTr="00D14604">
        <w:trPr>
          <w:trHeight w:val="300"/>
          <w:tblHeader/>
        </w:trPr>
        <w:tc>
          <w:tcPr>
            <w:tcW w:w="5000" w:type="pct"/>
            <w:gridSpan w:val="5"/>
            <w:tcBorders>
              <w:top w:val="single" w:sz="4" w:space="0" w:color="auto"/>
              <w:left w:val="single" w:sz="4" w:space="0" w:color="auto"/>
              <w:bottom w:val="single" w:sz="4" w:space="0" w:color="auto"/>
              <w:right w:val="single" w:sz="4" w:space="0" w:color="auto"/>
            </w:tcBorders>
            <w:shd w:val="clear" w:color="000000" w:fill="D8E4BC"/>
            <w:vAlign w:val="bottom"/>
            <w:hideMark/>
          </w:tcPr>
          <w:p w14:paraId="0A0F2344"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Naziv područja: Hvar - otok Zečevo</w:t>
            </w:r>
          </w:p>
        </w:tc>
      </w:tr>
      <w:tr w:rsidR="008B5A51" w:rsidRPr="008B5A51" w14:paraId="39B86B0C" w14:textId="77777777" w:rsidTr="001240AE">
        <w:trPr>
          <w:trHeight w:val="737"/>
          <w:tblHeader/>
        </w:trPr>
        <w:tc>
          <w:tcPr>
            <w:tcW w:w="892" w:type="pct"/>
            <w:tcBorders>
              <w:top w:val="nil"/>
              <w:left w:val="single" w:sz="4" w:space="0" w:color="auto"/>
              <w:bottom w:val="single" w:sz="4" w:space="0" w:color="auto"/>
              <w:right w:val="single" w:sz="4" w:space="0" w:color="auto"/>
            </w:tcBorders>
            <w:shd w:val="clear" w:color="000000" w:fill="EBF1DE"/>
            <w:vAlign w:val="center"/>
            <w:hideMark/>
          </w:tcPr>
          <w:p w14:paraId="058C0131" w14:textId="61E8D449" w:rsidR="008B5A51" w:rsidRPr="008B5A51" w:rsidRDefault="008B5A51" w:rsidP="00D14604">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Hrvatski naziv vrste / stanišnog tipa</w:t>
            </w:r>
          </w:p>
        </w:tc>
        <w:tc>
          <w:tcPr>
            <w:tcW w:w="566" w:type="pct"/>
            <w:tcBorders>
              <w:top w:val="nil"/>
              <w:left w:val="nil"/>
              <w:bottom w:val="single" w:sz="4" w:space="0" w:color="auto"/>
              <w:right w:val="single" w:sz="4" w:space="0" w:color="auto"/>
            </w:tcBorders>
            <w:shd w:val="clear" w:color="000000" w:fill="EBF1DE"/>
            <w:vAlign w:val="center"/>
            <w:hideMark/>
          </w:tcPr>
          <w:p w14:paraId="67166B80" w14:textId="3C24D2DB" w:rsidR="008B5A51" w:rsidRPr="008B5A51" w:rsidRDefault="008B5A51" w:rsidP="00D14604">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Znanstveni naziv vrste / šifra stanišnog tipa</w:t>
            </w:r>
          </w:p>
        </w:tc>
        <w:tc>
          <w:tcPr>
            <w:tcW w:w="1058" w:type="pct"/>
            <w:tcBorders>
              <w:top w:val="nil"/>
              <w:left w:val="nil"/>
              <w:bottom w:val="single" w:sz="4" w:space="0" w:color="auto"/>
              <w:right w:val="single" w:sz="4" w:space="0" w:color="auto"/>
            </w:tcBorders>
            <w:shd w:val="clear" w:color="000000" w:fill="EBF1DE"/>
            <w:vAlign w:val="center"/>
            <w:hideMark/>
          </w:tcPr>
          <w:p w14:paraId="6226EEE5" w14:textId="77777777" w:rsidR="008B5A51" w:rsidRPr="008B5A51" w:rsidRDefault="008B5A51" w:rsidP="00D14604">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Cilj očuvanja</w:t>
            </w:r>
          </w:p>
        </w:tc>
        <w:tc>
          <w:tcPr>
            <w:tcW w:w="1358" w:type="pct"/>
            <w:tcBorders>
              <w:top w:val="nil"/>
              <w:left w:val="nil"/>
              <w:bottom w:val="single" w:sz="4" w:space="0" w:color="auto"/>
              <w:right w:val="single" w:sz="4" w:space="0" w:color="auto"/>
            </w:tcBorders>
            <w:shd w:val="clear" w:color="000000" w:fill="EBF1DE"/>
            <w:vAlign w:val="center"/>
            <w:hideMark/>
          </w:tcPr>
          <w:p w14:paraId="0AA7BD35" w14:textId="6BBA0056" w:rsidR="008B5A51" w:rsidRPr="008B5A51" w:rsidRDefault="008B5A51" w:rsidP="00D14604">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Mjere očuvanja</w:t>
            </w:r>
          </w:p>
        </w:tc>
        <w:tc>
          <w:tcPr>
            <w:tcW w:w="1126" w:type="pct"/>
            <w:tcBorders>
              <w:top w:val="nil"/>
              <w:left w:val="nil"/>
              <w:bottom w:val="single" w:sz="4" w:space="0" w:color="auto"/>
              <w:right w:val="single" w:sz="4" w:space="0" w:color="auto"/>
            </w:tcBorders>
            <w:shd w:val="clear" w:color="000000" w:fill="EBF1DE"/>
            <w:vAlign w:val="center"/>
            <w:hideMark/>
          </w:tcPr>
          <w:p w14:paraId="601250F3" w14:textId="77777777" w:rsidR="008B5A51" w:rsidRPr="008B5A51" w:rsidRDefault="008B5A51" w:rsidP="00D14604">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Kod aktivnosti</w:t>
            </w:r>
          </w:p>
        </w:tc>
      </w:tr>
      <w:tr w:rsidR="008B5A51" w:rsidRPr="008B5A51" w14:paraId="50DB9EA4" w14:textId="77777777" w:rsidTr="00D50358">
        <w:trPr>
          <w:trHeight w:val="1200"/>
        </w:trPr>
        <w:tc>
          <w:tcPr>
            <w:tcW w:w="892" w:type="pct"/>
            <w:vMerge w:val="restart"/>
            <w:tcBorders>
              <w:top w:val="nil"/>
              <w:left w:val="single" w:sz="4" w:space="0" w:color="auto"/>
              <w:bottom w:val="single" w:sz="4" w:space="0" w:color="000000"/>
              <w:right w:val="single" w:sz="4" w:space="0" w:color="auto"/>
            </w:tcBorders>
            <w:shd w:val="clear" w:color="auto" w:fill="auto"/>
            <w:vAlign w:val="center"/>
            <w:hideMark/>
          </w:tcPr>
          <w:p w14:paraId="72EF6CFE"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Naselja </w:t>
            </w:r>
            <w:proofErr w:type="spellStart"/>
            <w:r w:rsidRPr="008B5A51">
              <w:rPr>
                <w:rFonts w:eastAsia="Times New Roman" w:cstheme="minorHAnsi"/>
                <w:sz w:val="20"/>
                <w:szCs w:val="20"/>
                <w:lang w:eastAsia="hr-HR"/>
              </w:rPr>
              <w:t>posidonije</w:t>
            </w:r>
            <w:proofErr w:type="spellEnd"/>
            <w:r w:rsidRPr="008B5A51">
              <w:rPr>
                <w:rFonts w:eastAsia="Times New Roman" w:cstheme="minorHAnsi"/>
                <w:sz w:val="20"/>
                <w:szCs w:val="20"/>
                <w:lang w:eastAsia="hr-HR"/>
              </w:rPr>
              <w:t xml:space="preserve"> (</w:t>
            </w:r>
            <w:proofErr w:type="spellStart"/>
            <w:r w:rsidRPr="008B5A51">
              <w:rPr>
                <w:rFonts w:eastAsia="Times New Roman" w:cstheme="minorHAnsi"/>
                <w:i/>
                <w:iCs/>
                <w:sz w:val="20"/>
                <w:szCs w:val="20"/>
                <w:lang w:eastAsia="hr-HR"/>
              </w:rPr>
              <w:t>Posidonion</w:t>
            </w:r>
            <w:proofErr w:type="spellEnd"/>
            <w:r w:rsidRPr="008B5A51">
              <w:rPr>
                <w:rFonts w:eastAsia="Times New Roman" w:cstheme="minorHAnsi"/>
                <w:i/>
                <w:iCs/>
                <w:sz w:val="20"/>
                <w:szCs w:val="20"/>
                <w:lang w:eastAsia="hr-HR"/>
              </w:rPr>
              <w:t xml:space="preserve"> </w:t>
            </w:r>
            <w:proofErr w:type="spellStart"/>
            <w:r w:rsidRPr="008B5A51">
              <w:rPr>
                <w:rFonts w:eastAsia="Times New Roman" w:cstheme="minorHAnsi"/>
                <w:i/>
                <w:iCs/>
                <w:sz w:val="20"/>
                <w:szCs w:val="20"/>
                <w:lang w:eastAsia="hr-HR"/>
              </w:rPr>
              <w:t>oceanicae</w:t>
            </w:r>
            <w:proofErr w:type="spellEnd"/>
            <w:r w:rsidRPr="008B5A51">
              <w:rPr>
                <w:rFonts w:eastAsia="Times New Roman" w:cstheme="minorHAnsi"/>
                <w:sz w:val="20"/>
                <w:szCs w:val="20"/>
                <w:lang w:eastAsia="hr-HR"/>
              </w:rPr>
              <w:t>)</w:t>
            </w:r>
          </w:p>
        </w:tc>
        <w:tc>
          <w:tcPr>
            <w:tcW w:w="566" w:type="pct"/>
            <w:vMerge w:val="restart"/>
            <w:tcBorders>
              <w:top w:val="nil"/>
              <w:left w:val="single" w:sz="4" w:space="0" w:color="auto"/>
              <w:bottom w:val="single" w:sz="4" w:space="0" w:color="000000"/>
              <w:right w:val="single" w:sz="4" w:space="0" w:color="auto"/>
            </w:tcBorders>
            <w:shd w:val="clear" w:color="auto" w:fill="auto"/>
            <w:vAlign w:val="center"/>
            <w:hideMark/>
          </w:tcPr>
          <w:p w14:paraId="663550F8"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1120*</w:t>
            </w:r>
          </w:p>
        </w:tc>
        <w:tc>
          <w:tcPr>
            <w:tcW w:w="1058" w:type="pct"/>
            <w:vMerge w:val="restart"/>
            <w:tcBorders>
              <w:top w:val="nil"/>
              <w:left w:val="single" w:sz="4" w:space="0" w:color="auto"/>
              <w:bottom w:val="single" w:sz="4" w:space="0" w:color="000000"/>
              <w:right w:val="single" w:sz="4" w:space="0" w:color="auto"/>
            </w:tcBorders>
            <w:shd w:val="clear" w:color="auto" w:fill="auto"/>
            <w:vAlign w:val="center"/>
            <w:hideMark/>
          </w:tcPr>
          <w:p w14:paraId="26702E4F"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Očuvano 95 ha postojeće površine stanišnog tipa </w:t>
            </w:r>
          </w:p>
        </w:tc>
        <w:tc>
          <w:tcPr>
            <w:tcW w:w="1358" w:type="pct"/>
            <w:tcBorders>
              <w:top w:val="nil"/>
              <w:left w:val="nil"/>
              <w:bottom w:val="single" w:sz="4" w:space="0" w:color="auto"/>
              <w:right w:val="single" w:sz="4" w:space="0" w:color="auto"/>
            </w:tcBorders>
            <w:shd w:val="clear" w:color="auto" w:fill="auto"/>
            <w:vAlign w:val="center"/>
            <w:hideMark/>
          </w:tcPr>
          <w:p w14:paraId="38AD5BF9"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Osigurati dovoljan broj ekološki prihvatljivih sidrišta te zabraniti sidrenje na području rasprostranjenosti naselja </w:t>
            </w:r>
            <w:proofErr w:type="spellStart"/>
            <w:r w:rsidRPr="008B5A51">
              <w:rPr>
                <w:rFonts w:eastAsia="Times New Roman" w:cstheme="minorHAnsi"/>
                <w:sz w:val="20"/>
                <w:szCs w:val="20"/>
                <w:lang w:eastAsia="hr-HR"/>
              </w:rPr>
              <w:t>posidonije</w:t>
            </w:r>
            <w:proofErr w:type="spellEnd"/>
            <w:r w:rsidRPr="008B5A51">
              <w:rPr>
                <w:rFonts w:eastAsia="Times New Roman" w:cstheme="minorHAnsi"/>
                <w:sz w:val="20"/>
                <w:szCs w:val="20"/>
                <w:lang w:eastAsia="hr-HR"/>
              </w:rPr>
              <w:t xml:space="preserve"> izvan trajnih sidrišta;</w:t>
            </w:r>
          </w:p>
        </w:tc>
        <w:tc>
          <w:tcPr>
            <w:tcW w:w="1126" w:type="pct"/>
            <w:tcBorders>
              <w:top w:val="nil"/>
              <w:left w:val="nil"/>
              <w:bottom w:val="single" w:sz="4" w:space="0" w:color="auto"/>
              <w:right w:val="single" w:sz="4" w:space="0" w:color="auto"/>
            </w:tcBorders>
            <w:shd w:val="clear" w:color="auto" w:fill="auto"/>
            <w:vAlign w:val="center"/>
            <w:hideMark/>
          </w:tcPr>
          <w:p w14:paraId="6DAE400A"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AA9, AA10, AA11, AA12, AA13, AE2, AE3, AE4, AE5, AE10</w:t>
            </w:r>
          </w:p>
        </w:tc>
      </w:tr>
      <w:tr w:rsidR="008B5A51" w:rsidRPr="008B5A51" w14:paraId="526C1FB8" w14:textId="77777777" w:rsidTr="00D50358">
        <w:trPr>
          <w:trHeight w:val="600"/>
        </w:trPr>
        <w:tc>
          <w:tcPr>
            <w:tcW w:w="892" w:type="pct"/>
            <w:vMerge/>
            <w:tcBorders>
              <w:top w:val="nil"/>
              <w:left w:val="single" w:sz="4" w:space="0" w:color="auto"/>
              <w:bottom w:val="single" w:sz="4" w:space="0" w:color="000000"/>
              <w:right w:val="single" w:sz="4" w:space="0" w:color="auto"/>
            </w:tcBorders>
            <w:vAlign w:val="center"/>
            <w:hideMark/>
          </w:tcPr>
          <w:p w14:paraId="1461DFB5"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09CFEC56"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08AA60F5"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0B5655F2"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Zabranjeno je korištenje ribolovnih alata koji oštećuju i uništavaju </w:t>
            </w:r>
            <w:proofErr w:type="spellStart"/>
            <w:r w:rsidRPr="008B5A51">
              <w:rPr>
                <w:rFonts w:eastAsia="Times New Roman" w:cstheme="minorHAnsi"/>
                <w:sz w:val="20"/>
                <w:szCs w:val="20"/>
                <w:lang w:eastAsia="hr-HR"/>
              </w:rPr>
              <w:t>posidoniju</w:t>
            </w:r>
            <w:proofErr w:type="spellEnd"/>
            <w:r w:rsidRPr="008B5A51">
              <w:rPr>
                <w:rFonts w:eastAsia="Times New Roman" w:cstheme="minorHAnsi"/>
                <w:sz w:val="20"/>
                <w:szCs w:val="20"/>
                <w:lang w:eastAsia="hr-HR"/>
              </w:rPr>
              <w:t xml:space="preserve">; </w:t>
            </w:r>
          </w:p>
        </w:tc>
        <w:tc>
          <w:tcPr>
            <w:tcW w:w="1126" w:type="pct"/>
            <w:tcBorders>
              <w:top w:val="nil"/>
              <w:left w:val="nil"/>
              <w:bottom w:val="single" w:sz="4" w:space="0" w:color="auto"/>
              <w:right w:val="single" w:sz="4" w:space="0" w:color="auto"/>
            </w:tcBorders>
            <w:shd w:val="clear" w:color="auto" w:fill="auto"/>
            <w:vAlign w:val="center"/>
            <w:hideMark/>
          </w:tcPr>
          <w:p w14:paraId="0A2BEE92"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AA18, AA19, AA20, AE3, AE5, CA13</w:t>
            </w:r>
          </w:p>
        </w:tc>
      </w:tr>
      <w:tr w:rsidR="008B5A51" w:rsidRPr="008B5A51" w14:paraId="376FBAD9" w14:textId="77777777" w:rsidTr="00D50358">
        <w:trPr>
          <w:trHeight w:val="600"/>
        </w:trPr>
        <w:tc>
          <w:tcPr>
            <w:tcW w:w="892" w:type="pct"/>
            <w:vMerge/>
            <w:tcBorders>
              <w:top w:val="nil"/>
              <w:left w:val="single" w:sz="4" w:space="0" w:color="auto"/>
              <w:bottom w:val="single" w:sz="4" w:space="0" w:color="000000"/>
              <w:right w:val="single" w:sz="4" w:space="0" w:color="auto"/>
            </w:tcBorders>
            <w:vAlign w:val="center"/>
            <w:hideMark/>
          </w:tcPr>
          <w:p w14:paraId="1909B707"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24BF5193"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5AA9398F"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291215E4"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Ograničiti gradnju i nasipavanja u more iznad naselja </w:t>
            </w:r>
            <w:proofErr w:type="spellStart"/>
            <w:r w:rsidRPr="008B5A51">
              <w:rPr>
                <w:rFonts w:eastAsia="Times New Roman" w:cstheme="minorHAnsi"/>
                <w:sz w:val="20"/>
                <w:szCs w:val="20"/>
                <w:lang w:eastAsia="hr-HR"/>
              </w:rPr>
              <w:t>posidonije</w:t>
            </w:r>
            <w:proofErr w:type="spellEnd"/>
            <w:r w:rsidRPr="008B5A51">
              <w:rPr>
                <w:rFonts w:eastAsia="Times New Roman" w:cstheme="minorHAnsi"/>
                <w:sz w:val="20"/>
                <w:szCs w:val="20"/>
                <w:lang w:eastAsia="hr-HR"/>
              </w:rPr>
              <w:t xml:space="preserve"> i u zoni utjecaja; </w:t>
            </w:r>
          </w:p>
        </w:tc>
        <w:tc>
          <w:tcPr>
            <w:tcW w:w="1126" w:type="pct"/>
            <w:tcBorders>
              <w:top w:val="nil"/>
              <w:left w:val="nil"/>
              <w:bottom w:val="single" w:sz="4" w:space="0" w:color="auto"/>
              <w:right w:val="single" w:sz="4" w:space="0" w:color="auto"/>
            </w:tcBorders>
            <w:shd w:val="clear" w:color="auto" w:fill="auto"/>
            <w:vAlign w:val="center"/>
            <w:hideMark/>
          </w:tcPr>
          <w:p w14:paraId="35DE97BB"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AA13, AA17, AA21, AE2, AE3, AE4, AE5, AE10</w:t>
            </w:r>
          </w:p>
        </w:tc>
      </w:tr>
      <w:tr w:rsidR="008B5A51" w:rsidRPr="008B5A51" w14:paraId="17B92F80" w14:textId="77777777" w:rsidTr="00D50358">
        <w:trPr>
          <w:trHeight w:val="900"/>
        </w:trPr>
        <w:tc>
          <w:tcPr>
            <w:tcW w:w="892" w:type="pct"/>
            <w:vMerge/>
            <w:tcBorders>
              <w:top w:val="nil"/>
              <w:left w:val="single" w:sz="4" w:space="0" w:color="auto"/>
              <w:bottom w:val="single" w:sz="4" w:space="0" w:color="000000"/>
              <w:right w:val="single" w:sz="4" w:space="0" w:color="auto"/>
            </w:tcBorders>
            <w:vAlign w:val="center"/>
            <w:hideMark/>
          </w:tcPr>
          <w:p w14:paraId="545FEF79"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7F72CA39"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71C4E1AB"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29124BCB"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Odrediti prihvatni kapacitet i prihvatljive lokacije sidrenja unutar područja ekološke mreže;</w:t>
            </w:r>
          </w:p>
        </w:tc>
        <w:tc>
          <w:tcPr>
            <w:tcW w:w="1126" w:type="pct"/>
            <w:tcBorders>
              <w:top w:val="nil"/>
              <w:left w:val="nil"/>
              <w:bottom w:val="single" w:sz="4" w:space="0" w:color="auto"/>
              <w:right w:val="single" w:sz="4" w:space="0" w:color="auto"/>
            </w:tcBorders>
            <w:shd w:val="clear" w:color="auto" w:fill="auto"/>
            <w:vAlign w:val="center"/>
            <w:hideMark/>
          </w:tcPr>
          <w:p w14:paraId="3DF26929"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AA9, AA11, AE10</w:t>
            </w:r>
          </w:p>
        </w:tc>
      </w:tr>
      <w:tr w:rsidR="008B5A51" w:rsidRPr="008B5A51" w14:paraId="46561DDB" w14:textId="77777777" w:rsidTr="00D50358">
        <w:trPr>
          <w:trHeight w:val="600"/>
        </w:trPr>
        <w:tc>
          <w:tcPr>
            <w:tcW w:w="892" w:type="pct"/>
            <w:vMerge/>
            <w:tcBorders>
              <w:top w:val="nil"/>
              <w:left w:val="single" w:sz="4" w:space="0" w:color="auto"/>
              <w:bottom w:val="single" w:sz="4" w:space="0" w:color="000000"/>
              <w:right w:val="single" w:sz="4" w:space="0" w:color="auto"/>
            </w:tcBorders>
            <w:vAlign w:val="center"/>
            <w:hideMark/>
          </w:tcPr>
          <w:p w14:paraId="366000AA"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1C065852"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3A76FE1B"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01FF341E"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Zabranjeno je obaranje sidra iznad naselja </w:t>
            </w:r>
            <w:proofErr w:type="spellStart"/>
            <w:r w:rsidRPr="008B5A51">
              <w:rPr>
                <w:rFonts w:eastAsia="Times New Roman" w:cstheme="minorHAnsi"/>
                <w:sz w:val="20"/>
                <w:szCs w:val="20"/>
                <w:lang w:eastAsia="hr-HR"/>
              </w:rPr>
              <w:t>posidonije</w:t>
            </w:r>
            <w:proofErr w:type="spellEnd"/>
            <w:r w:rsidRPr="008B5A51">
              <w:rPr>
                <w:rFonts w:eastAsia="Times New Roman" w:cstheme="minorHAnsi"/>
                <w:sz w:val="20"/>
                <w:szCs w:val="20"/>
                <w:lang w:eastAsia="hr-HR"/>
              </w:rPr>
              <w:t>;</w:t>
            </w:r>
          </w:p>
        </w:tc>
        <w:tc>
          <w:tcPr>
            <w:tcW w:w="1126" w:type="pct"/>
            <w:tcBorders>
              <w:top w:val="nil"/>
              <w:left w:val="nil"/>
              <w:bottom w:val="single" w:sz="4" w:space="0" w:color="auto"/>
              <w:right w:val="single" w:sz="4" w:space="0" w:color="auto"/>
            </w:tcBorders>
            <w:shd w:val="clear" w:color="auto" w:fill="auto"/>
            <w:vAlign w:val="center"/>
            <w:hideMark/>
          </w:tcPr>
          <w:p w14:paraId="367F225D"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AA10, AA11, AE2, AE3, AE4, AE5, AE10, BA16, CA13</w:t>
            </w:r>
          </w:p>
        </w:tc>
      </w:tr>
      <w:tr w:rsidR="008B5A51" w:rsidRPr="008B5A51" w14:paraId="59FF4388" w14:textId="77777777" w:rsidTr="00D50358">
        <w:trPr>
          <w:trHeight w:val="600"/>
        </w:trPr>
        <w:tc>
          <w:tcPr>
            <w:tcW w:w="892" w:type="pct"/>
            <w:vMerge/>
            <w:tcBorders>
              <w:top w:val="nil"/>
              <w:left w:val="single" w:sz="4" w:space="0" w:color="auto"/>
              <w:bottom w:val="single" w:sz="4" w:space="0" w:color="000000"/>
              <w:right w:val="single" w:sz="4" w:space="0" w:color="auto"/>
            </w:tcBorders>
            <w:vAlign w:val="center"/>
            <w:hideMark/>
          </w:tcPr>
          <w:p w14:paraId="70C443C1"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34684437"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1F0DCA9F"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6F230B07"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Kontrolirati populacije invazivnih stranih vrsta te gdje je moguće provoditi iskorjenjivanje;</w:t>
            </w:r>
          </w:p>
        </w:tc>
        <w:tc>
          <w:tcPr>
            <w:tcW w:w="1126" w:type="pct"/>
            <w:tcBorders>
              <w:top w:val="nil"/>
              <w:left w:val="nil"/>
              <w:bottom w:val="single" w:sz="4" w:space="0" w:color="auto"/>
              <w:right w:val="single" w:sz="4" w:space="0" w:color="auto"/>
            </w:tcBorders>
            <w:shd w:val="clear" w:color="auto" w:fill="auto"/>
            <w:vAlign w:val="center"/>
            <w:hideMark/>
          </w:tcPr>
          <w:p w14:paraId="2E6B0082"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AA14, AE9</w:t>
            </w:r>
          </w:p>
        </w:tc>
      </w:tr>
      <w:tr w:rsidR="008B5A51" w:rsidRPr="008B5A51" w14:paraId="297B0EB8" w14:textId="77777777" w:rsidTr="00D50358">
        <w:trPr>
          <w:trHeight w:val="600"/>
        </w:trPr>
        <w:tc>
          <w:tcPr>
            <w:tcW w:w="892" w:type="pct"/>
            <w:vMerge w:val="restart"/>
            <w:tcBorders>
              <w:top w:val="nil"/>
              <w:left w:val="single" w:sz="4" w:space="0" w:color="auto"/>
              <w:bottom w:val="single" w:sz="4" w:space="0" w:color="000000"/>
              <w:right w:val="single" w:sz="4" w:space="0" w:color="auto"/>
            </w:tcBorders>
            <w:shd w:val="clear" w:color="auto" w:fill="auto"/>
            <w:vAlign w:val="center"/>
            <w:hideMark/>
          </w:tcPr>
          <w:p w14:paraId="30CE9D1C"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Grebeni</w:t>
            </w:r>
          </w:p>
        </w:tc>
        <w:tc>
          <w:tcPr>
            <w:tcW w:w="566" w:type="pct"/>
            <w:vMerge w:val="restart"/>
            <w:tcBorders>
              <w:top w:val="nil"/>
              <w:left w:val="single" w:sz="4" w:space="0" w:color="auto"/>
              <w:bottom w:val="single" w:sz="4" w:space="0" w:color="000000"/>
              <w:right w:val="single" w:sz="4" w:space="0" w:color="auto"/>
            </w:tcBorders>
            <w:shd w:val="clear" w:color="auto" w:fill="auto"/>
            <w:vAlign w:val="center"/>
            <w:hideMark/>
          </w:tcPr>
          <w:p w14:paraId="016E19CF"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1170</w:t>
            </w:r>
          </w:p>
        </w:tc>
        <w:tc>
          <w:tcPr>
            <w:tcW w:w="1058" w:type="pct"/>
            <w:vMerge w:val="restart"/>
            <w:tcBorders>
              <w:top w:val="nil"/>
              <w:left w:val="single" w:sz="4" w:space="0" w:color="auto"/>
              <w:bottom w:val="single" w:sz="4" w:space="0" w:color="000000"/>
              <w:right w:val="single" w:sz="4" w:space="0" w:color="auto"/>
            </w:tcBorders>
            <w:shd w:val="clear" w:color="auto" w:fill="auto"/>
            <w:vAlign w:val="center"/>
            <w:hideMark/>
          </w:tcPr>
          <w:p w14:paraId="77E0DD7B"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Očuvano 80 ha postojeće površine stanišnog tipa </w:t>
            </w:r>
          </w:p>
        </w:tc>
        <w:tc>
          <w:tcPr>
            <w:tcW w:w="1358" w:type="pct"/>
            <w:tcBorders>
              <w:top w:val="nil"/>
              <w:left w:val="nil"/>
              <w:bottom w:val="single" w:sz="4" w:space="0" w:color="auto"/>
              <w:right w:val="single" w:sz="4" w:space="0" w:color="auto"/>
            </w:tcBorders>
            <w:shd w:val="clear" w:color="auto" w:fill="auto"/>
            <w:vAlign w:val="center"/>
            <w:hideMark/>
          </w:tcPr>
          <w:p w14:paraId="089DBC3D"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Zabranjeno je korištenje ribolovnih alata koji oštećuju/uništavaju stanišni tip; </w:t>
            </w:r>
          </w:p>
        </w:tc>
        <w:tc>
          <w:tcPr>
            <w:tcW w:w="1126" w:type="pct"/>
            <w:tcBorders>
              <w:top w:val="nil"/>
              <w:left w:val="nil"/>
              <w:bottom w:val="single" w:sz="4" w:space="0" w:color="auto"/>
              <w:right w:val="single" w:sz="4" w:space="0" w:color="auto"/>
            </w:tcBorders>
            <w:shd w:val="clear" w:color="auto" w:fill="auto"/>
            <w:vAlign w:val="center"/>
            <w:hideMark/>
          </w:tcPr>
          <w:p w14:paraId="264B1540"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AA18, AA19, AA20, AA23, AE3, AE5, CA13</w:t>
            </w:r>
          </w:p>
        </w:tc>
      </w:tr>
      <w:tr w:rsidR="008B5A51" w:rsidRPr="008B5A51" w14:paraId="4ED7B58A" w14:textId="77777777" w:rsidTr="00D50358">
        <w:trPr>
          <w:trHeight w:val="900"/>
        </w:trPr>
        <w:tc>
          <w:tcPr>
            <w:tcW w:w="892" w:type="pct"/>
            <w:vMerge/>
            <w:tcBorders>
              <w:top w:val="nil"/>
              <w:left w:val="single" w:sz="4" w:space="0" w:color="auto"/>
              <w:bottom w:val="single" w:sz="4" w:space="0" w:color="000000"/>
              <w:right w:val="single" w:sz="4" w:space="0" w:color="auto"/>
            </w:tcBorders>
            <w:vAlign w:val="center"/>
            <w:hideMark/>
          </w:tcPr>
          <w:p w14:paraId="70F073D8"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53991EDA"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344174ED"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4E2F78DF"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Osigurati dovoljan broj ekološki prihvatljivih sidrišta te zabraniti sidrenje na području rasprostranjenosti grebena izvan trajnih sidrišta;</w:t>
            </w:r>
          </w:p>
        </w:tc>
        <w:tc>
          <w:tcPr>
            <w:tcW w:w="1126" w:type="pct"/>
            <w:tcBorders>
              <w:top w:val="nil"/>
              <w:left w:val="nil"/>
              <w:bottom w:val="single" w:sz="4" w:space="0" w:color="auto"/>
              <w:right w:val="single" w:sz="4" w:space="0" w:color="auto"/>
            </w:tcBorders>
            <w:shd w:val="clear" w:color="auto" w:fill="auto"/>
            <w:vAlign w:val="center"/>
            <w:hideMark/>
          </w:tcPr>
          <w:p w14:paraId="0E3CD583"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AA9, AA10, AA11, AA12, AA13, AA20, AE2, AE3, AE4, AE5, AE10</w:t>
            </w:r>
          </w:p>
        </w:tc>
      </w:tr>
      <w:tr w:rsidR="008B5A51" w:rsidRPr="008B5A51" w14:paraId="68155EE6" w14:textId="77777777" w:rsidTr="00D50358">
        <w:trPr>
          <w:trHeight w:val="1200"/>
        </w:trPr>
        <w:tc>
          <w:tcPr>
            <w:tcW w:w="892" w:type="pct"/>
            <w:vMerge/>
            <w:tcBorders>
              <w:top w:val="nil"/>
              <w:left w:val="single" w:sz="4" w:space="0" w:color="auto"/>
              <w:bottom w:val="single" w:sz="4" w:space="0" w:color="000000"/>
              <w:right w:val="single" w:sz="4" w:space="0" w:color="auto"/>
            </w:tcBorders>
            <w:vAlign w:val="center"/>
            <w:hideMark/>
          </w:tcPr>
          <w:p w14:paraId="445C5CC1"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265F27FD"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2B8DE084"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7CEAE5FE"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Postaviti plutače za ronilačke aktivnosti unutar područja ekološke mreže korištenjem tehničko-tehnoloških rješenja ekoloških trajnih sidrišta adaptirana za grebene;</w:t>
            </w:r>
          </w:p>
        </w:tc>
        <w:tc>
          <w:tcPr>
            <w:tcW w:w="1126" w:type="pct"/>
            <w:tcBorders>
              <w:top w:val="nil"/>
              <w:left w:val="nil"/>
              <w:bottom w:val="single" w:sz="4" w:space="0" w:color="auto"/>
              <w:right w:val="single" w:sz="4" w:space="0" w:color="auto"/>
            </w:tcBorders>
            <w:shd w:val="clear" w:color="auto" w:fill="auto"/>
            <w:vAlign w:val="center"/>
            <w:hideMark/>
          </w:tcPr>
          <w:p w14:paraId="5A862A66"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AA9, AA11, AA12, AA22</w:t>
            </w:r>
          </w:p>
        </w:tc>
      </w:tr>
      <w:tr w:rsidR="008B5A51" w:rsidRPr="008B5A51" w14:paraId="2863C620" w14:textId="77777777" w:rsidTr="00D50358">
        <w:trPr>
          <w:trHeight w:val="1200"/>
        </w:trPr>
        <w:tc>
          <w:tcPr>
            <w:tcW w:w="892" w:type="pct"/>
            <w:vMerge/>
            <w:tcBorders>
              <w:top w:val="nil"/>
              <w:left w:val="single" w:sz="4" w:space="0" w:color="auto"/>
              <w:bottom w:val="single" w:sz="4" w:space="0" w:color="000000"/>
              <w:right w:val="single" w:sz="4" w:space="0" w:color="auto"/>
            </w:tcBorders>
            <w:vAlign w:val="center"/>
            <w:hideMark/>
          </w:tcPr>
          <w:p w14:paraId="16E68136"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23F7BE6C"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72510BD9"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2A408323"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Odrediti prihvatni kapacitet za odvijanje ronilačkih aktivnosti unutar područja ekološke mreže te regulirati ronilačke aktivnosti sukladno utvrđenom prihvatnom kapacitetu;</w:t>
            </w:r>
          </w:p>
        </w:tc>
        <w:tc>
          <w:tcPr>
            <w:tcW w:w="1126" w:type="pct"/>
            <w:tcBorders>
              <w:top w:val="nil"/>
              <w:left w:val="nil"/>
              <w:bottom w:val="single" w:sz="4" w:space="0" w:color="auto"/>
              <w:right w:val="single" w:sz="4" w:space="0" w:color="auto"/>
            </w:tcBorders>
            <w:shd w:val="clear" w:color="auto" w:fill="auto"/>
            <w:vAlign w:val="center"/>
            <w:hideMark/>
          </w:tcPr>
          <w:p w14:paraId="07F3A092"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AA16, AA22, AE5</w:t>
            </w:r>
          </w:p>
        </w:tc>
      </w:tr>
      <w:tr w:rsidR="008B5A51" w:rsidRPr="008B5A51" w14:paraId="14DB4D83" w14:textId="77777777" w:rsidTr="00D50358">
        <w:trPr>
          <w:trHeight w:val="600"/>
        </w:trPr>
        <w:tc>
          <w:tcPr>
            <w:tcW w:w="892" w:type="pct"/>
            <w:vMerge/>
            <w:tcBorders>
              <w:top w:val="nil"/>
              <w:left w:val="single" w:sz="4" w:space="0" w:color="auto"/>
              <w:bottom w:val="single" w:sz="4" w:space="0" w:color="000000"/>
              <w:right w:val="single" w:sz="4" w:space="0" w:color="auto"/>
            </w:tcBorders>
            <w:vAlign w:val="center"/>
            <w:hideMark/>
          </w:tcPr>
          <w:p w14:paraId="16B47F3C"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2581F0D2"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050081D5"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7F817E2D"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Kontrolirati populacije invazivnih stranih vrsta te gdje je moguće provoditi iskorjenjivanje;</w:t>
            </w:r>
          </w:p>
        </w:tc>
        <w:tc>
          <w:tcPr>
            <w:tcW w:w="1126" w:type="pct"/>
            <w:tcBorders>
              <w:top w:val="nil"/>
              <w:left w:val="nil"/>
              <w:bottom w:val="single" w:sz="4" w:space="0" w:color="auto"/>
              <w:right w:val="single" w:sz="4" w:space="0" w:color="auto"/>
            </w:tcBorders>
            <w:shd w:val="clear" w:color="auto" w:fill="auto"/>
            <w:vAlign w:val="center"/>
            <w:hideMark/>
          </w:tcPr>
          <w:p w14:paraId="25D26E39"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AA14, AE9</w:t>
            </w:r>
          </w:p>
        </w:tc>
      </w:tr>
      <w:tr w:rsidR="008B5A51" w:rsidRPr="008B5A51" w14:paraId="3DFED8D3" w14:textId="77777777" w:rsidTr="00D50358">
        <w:trPr>
          <w:trHeight w:val="600"/>
        </w:trPr>
        <w:tc>
          <w:tcPr>
            <w:tcW w:w="892" w:type="pct"/>
            <w:vMerge/>
            <w:tcBorders>
              <w:top w:val="nil"/>
              <w:left w:val="single" w:sz="4" w:space="0" w:color="auto"/>
              <w:bottom w:val="single" w:sz="4" w:space="0" w:color="000000"/>
              <w:right w:val="single" w:sz="4" w:space="0" w:color="auto"/>
            </w:tcBorders>
            <w:vAlign w:val="center"/>
            <w:hideMark/>
          </w:tcPr>
          <w:p w14:paraId="3C395509"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7E8007D1"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10B8DD0E"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1F052CF1"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Ograničiti gradnju i nasipavanje u more na području rasprostranjenosti stanišnog tipa;</w:t>
            </w:r>
          </w:p>
        </w:tc>
        <w:tc>
          <w:tcPr>
            <w:tcW w:w="1126" w:type="pct"/>
            <w:tcBorders>
              <w:top w:val="nil"/>
              <w:left w:val="nil"/>
              <w:bottom w:val="single" w:sz="4" w:space="0" w:color="auto"/>
              <w:right w:val="single" w:sz="4" w:space="0" w:color="auto"/>
            </w:tcBorders>
            <w:shd w:val="clear" w:color="auto" w:fill="auto"/>
            <w:vAlign w:val="center"/>
            <w:hideMark/>
          </w:tcPr>
          <w:p w14:paraId="2499DEA3"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AA13, AA17, AA21, AE2, AE3, AE4, AE5, AE10</w:t>
            </w:r>
          </w:p>
        </w:tc>
      </w:tr>
      <w:tr w:rsidR="008B5A51" w:rsidRPr="008B5A51" w14:paraId="5E03351C" w14:textId="77777777" w:rsidTr="00D50358">
        <w:trPr>
          <w:trHeight w:val="84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74D0E6AC"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w:t>
            </w:r>
          </w:p>
        </w:tc>
        <w:tc>
          <w:tcPr>
            <w:tcW w:w="566" w:type="pct"/>
            <w:tcBorders>
              <w:top w:val="nil"/>
              <w:left w:val="nil"/>
              <w:bottom w:val="single" w:sz="4" w:space="0" w:color="auto"/>
              <w:right w:val="single" w:sz="4" w:space="0" w:color="auto"/>
            </w:tcBorders>
            <w:shd w:val="clear" w:color="auto" w:fill="auto"/>
            <w:vAlign w:val="center"/>
            <w:hideMark/>
          </w:tcPr>
          <w:p w14:paraId="0D2E5464"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w:t>
            </w:r>
          </w:p>
        </w:tc>
        <w:tc>
          <w:tcPr>
            <w:tcW w:w="1058" w:type="pct"/>
            <w:tcBorders>
              <w:top w:val="nil"/>
              <w:left w:val="nil"/>
              <w:bottom w:val="single" w:sz="4" w:space="0" w:color="auto"/>
              <w:right w:val="single" w:sz="4" w:space="0" w:color="auto"/>
            </w:tcBorders>
            <w:shd w:val="clear" w:color="auto" w:fill="auto"/>
            <w:vAlign w:val="center"/>
            <w:hideMark/>
          </w:tcPr>
          <w:p w14:paraId="45683634"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w:t>
            </w:r>
          </w:p>
        </w:tc>
        <w:tc>
          <w:tcPr>
            <w:tcW w:w="1358" w:type="pct"/>
            <w:tcBorders>
              <w:top w:val="nil"/>
              <w:left w:val="nil"/>
              <w:bottom w:val="single" w:sz="4" w:space="0" w:color="auto"/>
              <w:right w:val="single" w:sz="4" w:space="0" w:color="auto"/>
            </w:tcBorders>
            <w:shd w:val="clear" w:color="000000" w:fill="FFFFFF"/>
            <w:vAlign w:val="center"/>
            <w:hideMark/>
          </w:tcPr>
          <w:p w14:paraId="49F4335E"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OSTALE AKTIVNOSTI KOJE DOPRINOSE POSTIZANJU CILJEVA OČUVANJA PODRUČJA:</w:t>
            </w:r>
          </w:p>
        </w:tc>
        <w:tc>
          <w:tcPr>
            <w:tcW w:w="1126" w:type="pct"/>
            <w:tcBorders>
              <w:top w:val="nil"/>
              <w:left w:val="nil"/>
              <w:bottom w:val="single" w:sz="4" w:space="0" w:color="auto"/>
              <w:right w:val="single" w:sz="4" w:space="0" w:color="auto"/>
            </w:tcBorders>
            <w:shd w:val="clear" w:color="auto" w:fill="auto"/>
            <w:vAlign w:val="center"/>
            <w:hideMark/>
          </w:tcPr>
          <w:p w14:paraId="38638C1E"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 AA2, AA3, AA4, AA5, AA24, AE6, AE7, AE8, AE11, BA6 - BA12, BA14, CA1 - CA12, CA15, CA16, CB1 - CB3</w:t>
            </w:r>
          </w:p>
        </w:tc>
      </w:tr>
    </w:tbl>
    <w:p w14:paraId="029D26DE" w14:textId="77777777" w:rsidR="00D14604" w:rsidRDefault="00D14604" w:rsidP="00C307F0">
      <w:pPr>
        <w:spacing w:before="0" w:after="0"/>
      </w:pPr>
    </w:p>
    <w:tbl>
      <w:tblPr>
        <w:tblW w:w="5000" w:type="pct"/>
        <w:tblLook w:val="04A0" w:firstRow="1" w:lastRow="0" w:firstColumn="1" w:lastColumn="0" w:noHBand="0" w:noVBand="1"/>
      </w:tblPr>
      <w:tblGrid>
        <w:gridCol w:w="2622"/>
        <w:gridCol w:w="1664"/>
        <w:gridCol w:w="3111"/>
        <w:gridCol w:w="3993"/>
        <w:gridCol w:w="3311"/>
      </w:tblGrid>
      <w:tr w:rsidR="008B5A51" w:rsidRPr="008B5A51" w14:paraId="35AB8FB9" w14:textId="77777777" w:rsidTr="00D14604">
        <w:trPr>
          <w:trHeight w:val="300"/>
          <w:tblHeader/>
        </w:trPr>
        <w:tc>
          <w:tcPr>
            <w:tcW w:w="5000" w:type="pct"/>
            <w:gridSpan w:val="5"/>
            <w:tcBorders>
              <w:top w:val="single" w:sz="4" w:space="0" w:color="auto"/>
              <w:left w:val="single" w:sz="4" w:space="0" w:color="auto"/>
              <w:bottom w:val="single" w:sz="4" w:space="0" w:color="auto"/>
              <w:right w:val="single" w:sz="4" w:space="0" w:color="auto"/>
            </w:tcBorders>
            <w:shd w:val="clear" w:color="000000" w:fill="D8E4BC"/>
            <w:vAlign w:val="bottom"/>
            <w:hideMark/>
          </w:tcPr>
          <w:p w14:paraId="3C1967B0"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Identifikacijski broj područja:  HR3000456</w:t>
            </w:r>
          </w:p>
        </w:tc>
      </w:tr>
      <w:tr w:rsidR="008B5A51" w:rsidRPr="008B5A51" w14:paraId="7A6E9CD7" w14:textId="77777777" w:rsidTr="00D14604">
        <w:trPr>
          <w:trHeight w:val="300"/>
          <w:tblHeader/>
        </w:trPr>
        <w:tc>
          <w:tcPr>
            <w:tcW w:w="5000" w:type="pct"/>
            <w:gridSpan w:val="5"/>
            <w:tcBorders>
              <w:top w:val="single" w:sz="4" w:space="0" w:color="auto"/>
              <w:left w:val="single" w:sz="4" w:space="0" w:color="auto"/>
              <w:bottom w:val="single" w:sz="4" w:space="0" w:color="auto"/>
              <w:right w:val="single" w:sz="4" w:space="0" w:color="auto"/>
            </w:tcBorders>
            <w:shd w:val="clear" w:color="000000" w:fill="D8E4BC"/>
            <w:vAlign w:val="bottom"/>
            <w:hideMark/>
          </w:tcPr>
          <w:p w14:paraId="11B57C4F"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 xml:space="preserve">Naziv područja: Hvar - od uvale </w:t>
            </w:r>
            <w:proofErr w:type="spellStart"/>
            <w:r w:rsidRPr="008B5A51">
              <w:rPr>
                <w:rFonts w:eastAsia="Times New Roman" w:cstheme="minorHAnsi"/>
                <w:color w:val="000000"/>
                <w:sz w:val="20"/>
                <w:szCs w:val="20"/>
                <w:lang w:eastAsia="hr-HR"/>
              </w:rPr>
              <w:t>Vitarna</w:t>
            </w:r>
            <w:proofErr w:type="spellEnd"/>
            <w:r w:rsidRPr="008B5A51">
              <w:rPr>
                <w:rFonts w:eastAsia="Times New Roman" w:cstheme="minorHAnsi"/>
                <w:color w:val="000000"/>
                <w:sz w:val="20"/>
                <w:szCs w:val="20"/>
                <w:lang w:eastAsia="hr-HR"/>
              </w:rPr>
              <w:t xml:space="preserve"> do uvale Maslinica</w:t>
            </w:r>
          </w:p>
        </w:tc>
      </w:tr>
      <w:tr w:rsidR="008B5A51" w:rsidRPr="008B5A51" w14:paraId="14F23108" w14:textId="77777777" w:rsidTr="001240AE">
        <w:trPr>
          <w:trHeight w:val="737"/>
          <w:tblHeader/>
        </w:trPr>
        <w:tc>
          <w:tcPr>
            <w:tcW w:w="892" w:type="pct"/>
            <w:tcBorders>
              <w:top w:val="nil"/>
              <w:left w:val="single" w:sz="4" w:space="0" w:color="auto"/>
              <w:bottom w:val="single" w:sz="4" w:space="0" w:color="auto"/>
              <w:right w:val="single" w:sz="4" w:space="0" w:color="auto"/>
            </w:tcBorders>
            <w:shd w:val="clear" w:color="000000" w:fill="EBF1DE"/>
            <w:vAlign w:val="center"/>
            <w:hideMark/>
          </w:tcPr>
          <w:p w14:paraId="0083E284" w14:textId="59ABC8D8" w:rsidR="008B5A51" w:rsidRPr="008B5A51" w:rsidRDefault="008B5A51" w:rsidP="00D14604">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Hrvatski naziv vrste / stanišnog tipa</w:t>
            </w:r>
          </w:p>
        </w:tc>
        <w:tc>
          <w:tcPr>
            <w:tcW w:w="566" w:type="pct"/>
            <w:tcBorders>
              <w:top w:val="nil"/>
              <w:left w:val="nil"/>
              <w:bottom w:val="single" w:sz="4" w:space="0" w:color="auto"/>
              <w:right w:val="single" w:sz="4" w:space="0" w:color="auto"/>
            </w:tcBorders>
            <w:shd w:val="clear" w:color="000000" w:fill="EBF1DE"/>
            <w:vAlign w:val="center"/>
            <w:hideMark/>
          </w:tcPr>
          <w:p w14:paraId="5E957F8C" w14:textId="2E44EBFF" w:rsidR="008B5A51" w:rsidRPr="008B5A51" w:rsidRDefault="008B5A51" w:rsidP="00D14604">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Znanstveni naziv vrste / šifra stanišnog tipa</w:t>
            </w:r>
          </w:p>
        </w:tc>
        <w:tc>
          <w:tcPr>
            <w:tcW w:w="1058" w:type="pct"/>
            <w:tcBorders>
              <w:top w:val="nil"/>
              <w:left w:val="nil"/>
              <w:bottom w:val="single" w:sz="4" w:space="0" w:color="auto"/>
              <w:right w:val="single" w:sz="4" w:space="0" w:color="auto"/>
            </w:tcBorders>
            <w:shd w:val="clear" w:color="000000" w:fill="EBF1DE"/>
            <w:vAlign w:val="center"/>
            <w:hideMark/>
          </w:tcPr>
          <w:p w14:paraId="284B1466" w14:textId="77777777" w:rsidR="008B5A51" w:rsidRPr="008B5A51" w:rsidRDefault="008B5A51" w:rsidP="00D14604">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Cilj očuvanja</w:t>
            </w:r>
          </w:p>
        </w:tc>
        <w:tc>
          <w:tcPr>
            <w:tcW w:w="1358" w:type="pct"/>
            <w:tcBorders>
              <w:top w:val="nil"/>
              <w:left w:val="nil"/>
              <w:bottom w:val="single" w:sz="4" w:space="0" w:color="auto"/>
              <w:right w:val="single" w:sz="4" w:space="0" w:color="auto"/>
            </w:tcBorders>
            <w:shd w:val="clear" w:color="000000" w:fill="EBF1DE"/>
            <w:vAlign w:val="center"/>
            <w:hideMark/>
          </w:tcPr>
          <w:p w14:paraId="635A59A1" w14:textId="251E7433" w:rsidR="008B5A51" w:rsidRPr="008B5A51" w:rsidRDefault="008B5A51" w:rsidP="00D14604">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Mjere očuvanja</w:t>
            </w:r>
          </w:p>
        </w:tc>
        <w:tc>
          <w:tcPr>
            <w:tcW w:w="1126" w:type="pct"/>
            <w:tcBorders>
              <w:top w:val="nil"/>
              <w:left w:val="nil"/>
              <w:bottom w:val="single" w:sz="4" w:space="0" w:color="auto"/>
              <w:right w:val="single" w:sz="4" w:space="0" w:color="auto"/>
            </w:tcBorders>
            <w:shd w:val="clear" w:color="000000" w:fill="EBF1DE"/>
            <w:vAlign w:val="center"/>
            <w:hideMark/>
          </w:tcPr>
          <w:p w14:paraId="1C2D67C2" w14:textId="77777777" w:rsidR="008B5A51" w:rsidRPr="008B5A51" w:rsidRDefault="008B5A51" w:rsidP="00D14604">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Kod aktivnosti</w:t>
            </w:r>
          </w:p>
        </w:tc>
      </w:tr>
      <w:tr w:rsidR="008B5A51" w:rsidRPr="008B5A51" w14:paraId="5918D03A" w14:textId="77777777" w:rsidTr="00D50358">
        <w:trPr>
          <w:trHeight w:val="600"/>
        </w:trPr>
        <w:tc>
          <w:tcPr>
            <w:tcW w:w="892" w:type="pct"/>
            <w:vMerge w:val="restart"/>
            <w:tcBorders>
              <w:top w:val="nil"/>
              <w:left w:val="single" w:sz="4" w:space="0" w:color="auto"/>
              <w:bottom w:val="single" w:sz="4" w:space="0" w:color="000000"/>
              <w:right w:val="single" w:sz="4" w:space="0" w:color="auto"/>
            </w:tcBorders>
            <w:shd w:val="clear" w:color="auto" w:fill="auto"/>
            <w:vAlign w:val="center"/>
            <w:hideMark/>
          </w:tcPr>
          <w:p w14:paraId="2A4FB22F"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Pješčana dna trajno prekrivena morem</w:t>
            </w:r>
          </w:p>
        </w:tc>
        <w:tc>
          <w:tcPr>
            <w:tcW w:w="566" w:type="pct"/>
            <w:vMerge w:val="restart"/>
            <w:tcBorders>
              <w:top w:val="nil"/>
              <w:left w:val="single" w:sz="4" w:space="0" w:color="auto"/>
              <w:bottom w:val="single" w:sz="4" w:space="0" w:color="000000"/>
              <w:right w:val="single" w:sz="4" w:space="0" w:color="auto"/>
            </w:tcBorders>
            <w:shd w:val="clear" w:color="auto" w:fill="auto"/>
            <w:vAlign w:val="center"/>
            <w:hideMark/>
          </w:tcPr>
          <w:p w14:paraId="4E738A58"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1110</w:t>
            </w:r>
          </w:p>
        </w:tc>
        <w:tc>
          <w:tcPr>
            <w:tcW w:w="1058" w:type="pct"/>
            <w:vMerge w:val="restart"/>
            <w:tcBorders>
              <w:top w:val="nil"/>
              <w:left w:val="single" w:sz="4" w:space="0" w:color="auto"/>
              <w:bottom w:val="single" w:sz="4" w:space="0" w:color="000000"/>
              <w:right w:val="single" w:sz="4" w:space="0" w:color="auto"/>
            </w:tcBorders>
            <w:shd w:val="clear" w:color="auto" w:fill="auto"/>
            <w:vAlign w:val="center"/>
            <w:hideMark/>
          </w:tcPr>
          <w:p w14:paraId="418F2092"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Očuvano 20 ha postojeće površine stanišnog tipa</w:t>
            </w:r>
          </w:p>
        </w:tc>
        <w:tc>
          <w:tcPr>
            <w:tcW w:w="1358" w:type="pct"/>
            <w:tcBorders>
              <w:top w:val="nil"/>
              <w:left w:val="nil"/>
              <w:bottom w:val="single" w:sz="4" w:space="0" w:color="auto"/>
              <w:right w:val="single" w:sz="4" w:space="0" w:color="auto"/>
            </w:tcBorders>
            <w:shd w:val="clear" w:color="auto" w:fill="auto"/>
            <w:vAlign w:val="center"/>
            <w:hideMark/>
          </w:tcPr>
          <w:p w14:paraId="2AE14946"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Zabranjeno je korištenje ribolovnih alata koji oštećuju/uništavaju stanišni tip; </w:t>
            </w:r>
          </w:p>
        </w:tc>
        <w:tc>
          <w:tcPr>
            <w:tcW w:w="1126" w:type="pct"/>
            <w:tcBorders>
              <w:top w:val="nil"/>
              <w:left w:val="nil"/>
              <w:bottom w:val="single" w:sz="4" w:space="0" w:color="auto"/>
              <w:right w:val="single" w:sz="4" w:space="0" w:color="auto"/>
            </w:tcBorders>
            <w:shd w:val="clear" w:color="auto" w:fill="auto"/>
            <w:vAlign w:val="center"/>
            <w:hideMark/>
          </w:tcPr>
          <w:p w14:paraId="1FC4B9CE"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AA18, AA19, AA20, AE3, AE5</w:t>
            </w:r>
          </w:p>
        </w:tc>
      </w:tr>
      <w:tr w:rsidR="008B5A51" w:rsidRPr="008B5A51" w14:paraId="046A9142" w14:textId="77777777" w:rsidTr="00D50358">
        <w:trPr>
          <w:trHeight w:val="638"/>
        </w:trPr>
        <w:tc>
          <w:tcPr>
            <w:tcW w:w="892" w:type="pct"/>
            <w:vMerge/>
            <w:tcBorders>
              <w:top w:val="nil"/>
              <w:left w:val="single" w:sz="4" w:space="0" w:color="auto"/>
              <w:bottom w:val="single" w:sz="4" w:space="0" w:color="000000"/>
              <w:right w:val="single" w:sz="4" w:space="0" w:color="auto"/>
            </w:tcBorders>
            <w:vAlign w:val="center"/>
            <w:hideMark/>
          </w:tcPr>
          <w:p w14:paraId="27F92A59"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1CDA53AD"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7EC8E84A"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7C8453EB"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Zabranjeno je vađenje pijeska;</w:t>
            </w:r>
          </w:p>
        </w:tc>
        <w:tc>
          <w:tcPr>
            <w:tcW w:w="1126" w:type="pct"/>
            <w:tcBorders>
              <w:top w:val="nil"/>
              <w:left w:val="nil"/>
              <w:bottom w:val="single" w:sz="4" w:space="0" w:color="auto"/>
              <w:right w:val="single" w:sz="4" w:space="0" w:color="auto"/>
            </w:tcBorders>
            <w:shd w:val="clear" w:color="auto" w:fill="auto"/>
            <w:vAlign w:val="center"/>
            <w:hideMark/>
          </w:tcPr>
          <w:p w14:paraId="7B945415"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AA13, AE2, AE3, AE4, AE5, AE10</w:t>
            </w:r>
          </w:p>
        </w:tc>
      </w:tr>
      <w:tr w:rsidR="008B5A51" w:rsidRPr="008B5A51" w14:paraId="51B3BE4A" w14:textId="77777777" w:rsidTr="00D50358">
        <w:trPr>
          <w:trHeight w:val="600"/>
        </w:trPr>
        <w:tc>
          <w:tcPr>
            <w:tcW w:w="892" w:type="pct"/>
            <w:vMerge/>
            <w:tcBorders>
              <w:top w:val="nil"/>
              <w:left w:val="single" w:sz="4" w:space="0" w:color="auto"/>
              <w:bottom w:val="single" w:sz="4" w:space="0" w:color="000000"/>
              <w:right w:val="single" w:sz="4" w:space="0" w:color="auto"/>
            </w:tcBorders>
            <w:vAlign w:val="center"/>
            <w:hideMark/>
          </w:tcPr>
          <w:p w14:paraId="07534C8C"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21AC59D9"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6BFF9C24"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481607C4"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Ograničiti gradnju i nasipavanje na području rasprostranjenosti stanišnog tipa; </w:t>
            </w:r>
          </w:p>
        </w:tc>
        <w:tc>
          <w:tcPr>
            <w:tcW w:w="1126" w:type="pct"/>
            <w:tcBorders>
              <w:top w:val="nil"/>
              <w:left w:val="nil"/>
              <w:bottom w:val="single" w:sz="4" w:space="0" w:color="auto"/>
              <w:right w:val="single" w:sz="4" w:space="0" w:color="auto"/>
            </w:tcBorders>
            <w:shd w:val="clear" w:color="auto" w:fill="auto"/>
            <w:vAlign w:val="center"/>
            <w:hideMark/>
          </w:tcPr>
          <w:p w14:paraId="1034B941"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AA13, AA17, AA21, AE2, AE3, AE4, AE5, AE10</w:t>
            </w:r>
          </w:p>
        </w:tc>
      </w:tr>
      <w:tr w:rsidR="008B5A51" w:rsidRPr="008B5A51" w14:paraId="06726276" w14:textId="77777777" w:rsidTr="00D50358">
        <w:trPr>
          <w:trHeight w:val="600"/>
        </w:trPr>
        <w:tc>
          <w:tcPr>
            <w:tcW w:w="892" w:type="pct"/>
            <w:vMerge/>
            <w:tcBorders>
              <w:top w:val="nil"/>
              <w:left w:val="single" w:sz="4" w:space="0" w:color="auto"/>
              <w:bottom w:val="single" w:sz="4" w:space="0" w:color="000000"/>
              <w:right w:val="single" w:sz="4" w:space="0" w:color="auto"/>
            </w:tcBorders>
            <w:vAlign w:val="center"/>
            <w:hideMark/>
          </w:tcPr>
          <w:p w14:paraId="77980841"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1E818A9E"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6AAFA38A"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6F21E4A9"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Kontrolirati populacije invazivnih stranih vrsta te gdje je moguće provoditi iskorjenjivanje;</w:t>
            </w:r>
          </w:p>
        </w:tc>
        <w:tc>
          <w:tcPr>
            <w:tcW w:w="1126" w:type="pct"/>
            <w:tcBorders>
              <w:top w:val="nil"/>
              <w:left w:val="nil"/>
              <w:bottom w:val="single" w:sz="4" w:space="0" w:color="auto"/>
              <w:right w:val="single" w:sz="4" w:space="0" w:color="auto"/>
            </w:tcBorders>
            <w:shd w:val="clear" w:color="auto" w:fill="auto"/>
            <w:vAlign w:val="center"/>
            <w:hideMark/>
          </w:tcPr>
          <w:p w14:paraId="024E0715"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AA13, AE9</w:t>
            </w:r>
          </w:p>
        </w:tc>
      </w:tr>
      <w:tr w:rsidR="008B5A51" w:rsidRPr="008B5A51" w14:paraId="57FD692C" w14:textId="77777777" w:rsidTr="00D50358">
        <w:trPr>
          <w:trHeight w:val="1200"/>
        </w:trPr>
        <w:tc>
          <w:tcPr>
            <w:tcW w:w="892" w:type="pct"/>
            <w:vMerge/>
            <w:tcBorders>
              <w:top w:val="nil"/>
              <w:left w:val="single" w:sz="4" w:space="0" w:color="auto"/>
              <w:bottom w:val="single" w:sz="4" w:space="0" w:color="000000"/>
              <w:right w:val="single" w:sz="4" w:space="0" w:color="auto"/>
            </w:tcBorders>
            <w:vAlign w:val="center"/>
            <w:hideMark/>
          </w:tcPr>
          <w:p w14:paraId="6D37F453"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16A5127A"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55C2801A"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21B93E9D"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Osigurati dovoljan broj ekološki prihvatljivih sidrišta te zabraniti sidrenje na području rasprostranjenosti stanišnog tipa izvan trajnih sidrišta;</w:t>
            </w:r>
          </w:p>
        </w:tc>
        <w:tc>
          <w:tcPr>
            <w:tcW w:w="1126" w:type="pct"/>
            <w:tcBorders>
              <w:top w:val="nil"/>
              <w:left w:val="nil"/>
              <w:bottom w:val="single" w:sz="4" w:space="0" w:color="auto"/>
              <w:right w:val="single" w:sz="4" w:space="0" w:color="auto"/>
            </w:tcBorders>
            <w:shd w:val="clear" w:color="auto" w:fill="auto"/>
            <w:vAlign w:val="center"/>
            <w:hideMark/>
          </w:tcPr>
          <w:p w14:paraId="5AA3C65B"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AA9, AA10, AA11, AA12, AA13, AE2, AE3, AE4, AE5, AE10</w:t>
            </w:r>
          </w:p>
        </w:tc>
      </w:tr>
      <w:tr w:rsidR="008B5A51" w:rsidRPr="008B5A51" w14:paraId="6D0E1527" w14:textId="77777777" w:rsidTr="00D50358">
        <w:trPr>
          <w:trHeight w:val="1200"/>
        </w:trPr>
        <w:tc>
          <w:tcPr>
            <w:tcW w:w="892" w:type="pct"/>
            <w:vMerge w:val="restart"/>
            <w:tcBorders>
              <w:top w:val="nil"/>
              <w:left w:val="single" w:sz="4" w:space="0" w:color="auto"/>
              <w:bottom w:val="single" w:sz="4" w:space="0" w:color="000000"/>
              <w:right w:val="single" w:sz="4" w:space="0" w:color="auto"/>
            </w:tcBorders>
            <w:shd w:val="clear" w:color="auto" w:fill="auto"/>
            <w:vAlign w:val="center"/>
            <w:hideMark/>
          </w:tcPr>
          <w:p w14:paraId="2FB8AE34"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Naselja </w:t>
            </w:r>
            <w:proofErr w:type="spellStart"/>
            <w:r w:rsidRPr="008B5A51">
              <w:rPr>
                <w:rFonts w:eastAsia="Times New Roman" w:cstheme="minorHAnsi"/>
                <w:sz w:val="20"/>
                <w:szCs w:val="20"/>
                <w:lang w:eastAsia="hr-HR"/>
              </w:rPr>
              <w:t>posidonije</w:t>
            </w:r>
            <w:proofErr w:type="spellEnd"/>
            <w:r w:rsidRPr="008B5A51">
              <w:rPr>
                <w:rFonts w:eastAsia="Times New Roman" w:cstheme="minorHAnsi"/>
                <w:sz w:val="20"/>
                <w:szCs w:val="20"/>
                <w:lang w:eastAsia="hr-HR"/>
              </w:rPr>
              <w:t xml:space="preserve"> (</w:t>
            </w:r>
            <w:proofErr w:type="spellStart"/>
            <w:r w:rsidRPr="008B5A51">
              <w:rPr>
                <w:rFonts w:eastAsia="Times New Roman" w:cstheme="minorHAnsi"/>
                <w:i/>
                <w:iCs/>
                <w:sz w:val="20"/>
                <w:szCs w:val="20"/>
                <w:lang w:eastAsia="hr-HR"/>
              </w:rPr>
              <w:t>Posidonion</w:t>
            </w:r>
            <w:proofErr w:type="spellEnd"/>
            <w:r w:rsidRPr="008B5A51">
              <w:rPr>
                <w:rFonts w:eastAsia="Times New Roman" w:cstheme="minorHAnsi"/>
                <w:i/>
                <w:iCs/>
                <w:sz w:val="20"/>
                <w:szCs w:val="20"/>
                <w:lang w:eastAsia="hr-HR"/>
              </w:rPr>
              <w:t xml:space="preserve"> </w:t>
            </w:r>
            <w:proofErr w:type="spellStart"/>
            <w:r w:rsidRPr="008B5A51">
              <w:rPr>
                <w:rFonts w:eastAsia="Times New Roman" w:cstheme="minorHAnsi"/>
                <w:i/>
                <w:iCs/>
                <w:sz w:val="20"/>
                <w:szCs w:val="20"/>
                <w:lang w:eastAsia="hr-HR"/>
              </w:rPr>
              <w:t>oceanicae</w:t>
            </w:r>
            <w:proofErr w:type="spellEnd"/>
            <w:r w:rsidRPr="008B5A51">
              <w:rPr>
                <w:rFonts w:eastAsia="Times New Roman" w:cstheme="minorHAnsi"/>
                <w:sz w:val="20"/>
                <w:szCs w:val="20"/>
                <w:lang w:eastAsia="hr-HR"/>
              </w:rPr>
              <w:t>)</w:t>
            </w:r>
          </w:p>
        </w:tc>
        <w:tc>
          <w:tcPr>
            <w:tcW w:w="566" w:type="pct"/>
            <w:vMerge w:val="restart"/>
            <w:tcBorders>
              <w:top w:val="nil"/>
              <w:left w:val="single" w:sz="4" w:space="0" w:color="auto"/>
              <w:bottom w:val="single" w:sz="4" w:space="0" w:color="000000"/>
              <w:right w:val="single" w:sz="4" w:space="0" w:color="auto"/>
            </w:tcBorders>
            <w:shd w:val="clear" w:color="auto" w:fill="auto"/>
            <w:vAlign w:val="center"/>
            <w:hideMark/>
          </w:tcPr>
          <w:p w14:paraId="5AFFC5F9"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1120*</w:t>
            </w:r>
          </w:p>
        </w:tc>
        <w:tc>
          <w:tcPr>
            <w:tcW w:w="1058" w:type="pct"/>
            <w:vMerge w:val="restart"/>
            <w:tcBorders>
              <w:top w:val="nil"/>
              <w:left w:val="single" w:sz="4" w:space="0" w:color="auto"/>
              <w:bottom w:val="single" w:sz="4" w:space="0" w:color="000000"/>
              <w:right w:val="single" w:sz="4" w:space="0" w:color="auto"/>
            </w:tcBorders>
            <w:shd w:val="clear" w:color="auto" w:fill="auto"/>
            <w:vAlign w:val="center"/>
            <w:hideMark/>
          </w:tcPr>
          <w:p w14:paraId="215ACD6E"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Očuvano 210 ha postojeće površine stanišnog tipa</w:t>
            </w:r>
          </w:p>
        </w:tc>
        <w:tc>
          <w:tcPr>
            <w:tcW w:w="1358" w:type="pct"/>
            <w:tcBorders>
              <w:top w:val="nil"/>
              <w:left w:val="nil"/>
              <w:bottom w:val="single" w:sz="4" w:space="0" w:color="auto"/>
              <w:right w:val="single" w:sz="4" w:space="0" w:color="auto"/>
            </w:tcBorders>
            <w:shd w:val="clear" w:color="auto" w:fill="auto"/>
            <w:vAlign w:val="center"/>
            <w:hideMark/>
          </w:tcPr>
          <w:p w14:paraId="3387C4FC"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Osigurati dovoljan broj ekološki prihvatljivih sidrišta te zabraniti sidrenje na području rasprostranjenosti naselja </w:t>
            </w:r>
            <w:proofErr w:type="spellStart"/>
            <w:r w:rsidRPr="008B5A51">
              <w:rPr>
                <w:rFonts w:eastAsia="Times New Roman" w:cstheme="minorHAnsi"/>
                <w:sz w:val="20"/>
                <w:szCs w:val="20"/>
                <w:lang w:eastAsia="hr-HR"/>
              </w:rPr>
              <w:t>posidonije</w:t>
            </w:r>
            <w:proofErr w:type="spellEnd"/>
            <w:r w:rsidRPr="008B5A51">
              <w:rPr>
                <w:rFonts w:eastAsia="Times New Roman" w:cstheme="minorHAnsi"/>
                <w:sz w:val="20"/>
                <w:szCs w:val="20"/>
                <w:lang w:eastAsia="hr-HR"/>
              </w:rPr>
              <w:t xml:space="preserve"> izvan trajnih sidrišta;</w:t>
            </w:r>
          </w:p>
        </w:tc>
        <w:tc>
          <w:tcPr>
            <w:tcW w:w="1126" w:type="pct"/>
            <w:tcBorders>
              <w:top w:val="nil"/>
              <w:left w:val="nil"/>
              <w:bottom w:val="single" w:sz="4" w:space="0" w:color="auto"/>
              <w:right w:val="single" w:sz="4" w:space="0" w:color="auto"/>
            </w:tcBorders>
            <w:shd w:val="clear" w:color="auto" w:fill="auto"/>
            <w:vAlign w:val="center"/>
            <w:hideMark/>
          </w:tcPr>
          <w:p w14:paraId="7A9CD115"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AA9, AA10, AA11, AA12, AA13, AE2, AE3, AE4, AE5, AE10</w:t>
            </w:r>
          </w:p>
        </w:tc>
      </w:tr>
      <w:tr w:rsidR="008B5A51" w:rsidRPr="008B5A51" w14:paraId="45199104" w14:textId="77777777" w:rsidTr="00D50358">
        <w:trPr>
          <w:trHeight w:val="600"/>
        </w:trPr>
        <w:tc>
          <w:tcPr>
            <w:tcW w:w="892" w:type="pct"/>
            <w:vMerge/>
            <w:tcBorders>
              <w:top w:val="nil"/>
              <w:left w:val="single" w:sz="4" w:space="0" w:color="auto"/>
              <w:bottom w:val="single" w:sz="4" w:space="0" w:color="000000"/>
              <w:right w:val="single" w:sz="4" w:space="0" w:color="auto"/>
            </w:tcBorders>
            <w:vAlign w:val="center"/>
            <w:hideMark/>
          </w:tcPr>
          <w:p w14:paraId="504E6331"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6A402989"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3A866BB3"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51DE8054"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Zabranjeno je korištenje ribolovnih alata koji oštećuju i uništavaju </w:t>
            </w:r>
            <w:proofErr w:type="spellStart"/>
            <w:r w:rsidRPr="008B5A51">
              <w:rPr>
                <w:rFonts w:eastAsia="Times New Roman" w:cstheme="minorHAnsi"/>
                <w:sz w:val="20"/>
                <w:szCs w:val="20"/>
                <w:lang w:eastAsia="hr-HR"/>
              </w:rPr>
              <w:t>posidoniju</w:t>
            </w:r>
            <w:proofErr w:type="spellEnd"/>
            <w:r w:rsidRPr="008B5A51">
              <w:rPr>
                <w:rFonts w:eastAsia="Times New Roman" w:cstheme="minorHAnsi"/>
                <w:sz w:val="20"/>
                <w:szCs w:val="20"/>
                <w:lang w:eastAsia="hr-HR"/>
              </w:rPr>
              <w:t xml:space="preserve">; </w:t>
            </w:r>
          </w:p>
        </w:tc>
        <w:tc>
          <w:tcPr>
            <w:tcW w:w="1126" w:type="pct"/>
            <w:tcBorders>
              <w:top w:val="nil"/>
              <w:left w:val="nil"/>
              <w:bottom w:val="single" w:sz="4" w:space="0" w:color="auto"/>
              <w:right w:val="single" w:sz="4" w:space="0" w:color="auto"/>
            </w:tcBorders>
            <w:shd w:val="clear" w:color="auto" w:fill="auto"/>
            <w:vAlign w:val="center"/>
            <w:hideMark/>
          </w:tcPr>
          <w:p w14:paraId="5FEDE93C"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AA18, AA19, AA20, AE3, AE5</w:t>
            </w:r>
          </w:p>
        </w:tc>
      </w:tr>
      <w:tr w:rsidR="008B5A51" w:rsidRPr="008B5A51" w14:paraId="73651772" w14:textId="77777777" w:rsidTr="00D50358">
        <w:trPr>
          <w:trHeight w:val="600"/>
        </w:trPr>
        <w:tc>
          <w:tcPr>
            <w:tcW w:w="892" w:type="pct"/>
            <w:vMerge/>
            <w:tcBorders>
              <w:top w:val="nil"/>
              <w:left w:val="single" w:sz="4" w:space="0" w:color="auto"/>
              <w:bottom w:val="single" w:sz="4" w:space="0" w:color="000000"/>
              <w:right w:val="single" w:sz="4" w:space="0" w:color="auto"/>
            </w:tcBorders>
            <w:vAlign w:val="center"/>
            <w:hideMark/>
          </w:tcPr>
          <w:p w14:paraId="00DD27B7"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3F49421D"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787A39EF"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040D849B"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Ograničiti gradnju i nasipavanja u more iznad naselja </w:t>
            </w:r>
            <w:proofErr w:type="spellStart"/>
            <w:r w:rsidRPr="008B5A51">
              <w:rPr>
                <w:rFonts w:eastAsia="Times New Roman" w:cstheme="minorHAnsi"/>
                <w:sz w:val="20"/>
                <w:szCs w:val="20"/>
                <w:lang w:eastAsia="hr-HR"/>
              </w:rPr>
              <w:t>posidonije</w:t>
            </w:r>
            <w:proofErr w:type="spellEnd"/>
            <w:r w:rsidRPr="008B5A51">
              <w:rPr>
                <w:rFonts w:eastAsia="Times New Roman" w:cstheme="minorHAnsi"/>
                <w:sz w:val="20"/>
                <w:szCs w:val="20"/>
                <w:lang w:eastAsia="hr-HR"/>
              </w:rPr>
              <w:t xml:space="preserve"> i u zoni utjecaja; </w:t>
            </w:r>
          </w:p>
        </w:tc>
        <w:tc>
          <w:tcPr>
            <w:tcW w:w="1126" w:type="pct"/>
            <w:tcBorders>
              <w:top w:val="nil"/>
              <w:left w:val="nil"/>
              <w:bottom w:val="single" w:sz="4" w:space="0" w:color="auto"/>
              <w:right w:val="single" w:sz="4" w:space="0" w:color="auto"/>
            </w:tcBorders>
            <w:shd w:val="clear" w:color="auto" w:fill="auto"/>
            <w:vAlign w:val="center"/>
            <w:hideMark/>
          </w:tcPr>
          <w:p w14:paraId="15A4EEAD"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AA13, AA17, AA21, AE2, AE3, AE4, AE5, AE10</w:t>
            </w:r>
          </w:p>
        </w:tc>
      </w:tr>
      <w:tr w:rsidR="008B5A51" w:rsidRPr="008B5A51" w14:paraId="0CCCC00A" w14:textId="77777777" w:rsidTr="00D50358">
        <w:trPr>
          <w:trHeight w:val="900"/>
        </w:trPr>
        <w:tc>
          <w:tcPr>
            <w:tcW w:w="892" w:type="pct"/>
            <w:vMerge/>
            <w:tcBorders>
              <w:top w:val="nil"/>
              <w:left w:val="single" w:sz="4" w:space="0" w:color="auto"/>
              <w:bottom w:val="single" w:sz="4" w:space="0" w:color="000000"/>
              <w:right w:val="single" w:sz="4" w:space="0" w:color="auto"/>
            </w:tcBorders>
            <w:vAlign w:val="center"/>
            <w:hideMark/>
          </w:tcPr>
          <w:p w14:paraId="08415DE3"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4EBB8F7A"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0C7C1623"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0F69F5E3"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Odrediti prihvatni kapacitet i prihvatljive lokacije sidrenja unutar područja ekološke mreže;</w:t>
            </w:r>
          </w:p>
        </w:tc>
        <w:tc>
          <w:tcPr>
            <w:tcW w:w="1126" w:type="pct"/>
            <w:tcBorders>
              <w:top w:val="nil"/>
              <w:left w:val="nil"/>
              <w:bottom w:val="single" w:sz="4" w:space="0" w:color="auto"/>
              <w:right w:val="single" w:sz="4" w:space="0" w:color="auto"/>
            </w:tcBorders>
            <w:shd w:val="clear" w:color="auto" w:fill="auto"/>
            <w:vAlign w:val="center"/>
            <w:hideMark/>
          </w:tcPr>
          <w:p w14:paraId="6F0ACFA4"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AA9, AA11, AE10</w:t>
            </w:r>
          </w:p>
        </w:tc>
      </w:tr>
      <w:tr w:rsidR="008B5A51" w:rsidRPr="008B5A51" w14:paraId="7657A6C7" w14:textId="77777777" w:rsidTr="00D50358">
        <w:trPr>
          <w:trHeight w:val="600"/>
        </w:trPr>
        <w:tc>
          <w:tcPr>
            <w:tcW w:w="892" w:type="pct"/>
            <w:vMerge/>
            <w:tcBorders>
              <w:top w:val="nil"/>
              <w:left w:val="single" w:sz="4" w:space="0" w:color="auto"/>
              <w:bottom w:val="single" w:sz="4" w:space="0" w:color="000000"/>
              <w:right w:val="single" w:sz="4" w:space="0" w:color="auto"/>
            </w:tcBorders>
            <w:vAlign w:val="center"/>
            <w:hideMark/>
          </w:tcPr>
          <w:p w14:paraId="25F0040B"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03D7ED9F"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0DC39527"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233DA8F9"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Zabranjeno je obaranje sidra iznad naselja </w:t>
            </w:r>
            <w:proofErr w:type="spellStart"/>
            <w:r w:rsidRPr="008B5A51">
              <w:rPr>
                <w:rFonts w:eastAsia="Times New Roman" w:cstheme="minorHAnsi"/>
                <w:sz w:val="20"/>
                <w:szCs w:val="20"/>
                <w:lang w:eastAsia="hr-HR"/>
              </w:rPr>
              <w:t>posidonije</w:t>
            </w:r>
            <w:proofErr w:type="spellEnd"/>
            <w:r w:rsidRPr="008B5A51">
              <w:rPr>
                <w:rFonts w:eastAsia="Times New Roman" w:cstheme="minorHAnsi"/>
                <w:sz w:val="20"/>
                <w:szCs w:val="20"/>
                <w:lang w:eastAsia="hr-HR"/>
              </w:rPr>
              <w:t>;</w:t>
            </w:r>
          </w:p>
        </w:tc>
        <w:tc>
          <w:tcPr>
            <w:tcW w:w="1126" w:type="pct"/>
            <w:tcBorders>
              <w:top w:val="nil"/>
              <w:left w:val="nil"/>
              <w:bottom w:val="single" w:sz="4" w:space="0" w:color="auto"/>
              <w:right w:val="single" w:sz="4" w:space="0" w:color="auto"/>
            </w:tcBorders>
            <w:shd w:val="clear" w:color="auto" w:fill="auto"/>
            <w:vAlign w:val="center"/>
            <w:hideMark/>
          </w:tcPr>
          <w:p w14:paraId="0F882DF4"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AA10, AA11, AE2, AE3, AE4, AE5, AE10, BA16</w:t>
            </w:r>
          </w:p>
        </w:tc>
      </w:tr>
      <w:tr w:rsidR="008B5A51" w:rsidRPr="008B5A51" w14:paraId="7EB56B77" w14:textId="77777777" w:rsidTr="00D50358">
        <w:trPr>
          <w:trHeight w:val="600"/>
        </w:trPr>
        <w:tc>
          <w:tcPr>
            <w:tcW w:w="892" w:type="pct"/>
            <w:vMerge/>
            <w:tcBorders>
              <w:top w:val="nil"/>
              <w:left w:val="single" w:sz="4" w:space="0" w:color="auto"/>
              <w:bottom w:val="single" w:sz="4" w:space="0" w:color="000000"/>
              <w:right w:val="single" w:sz="4" w:space="0" w:color="auto"/>
            </w:tcBorders>
            <w:vAlign w:val="center"/>
            <w:hideMark/>
          </w:tcPr>
          <w:p w14:paraId="1BA628E4"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507B6B66"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29D40737"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462596AE"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Kontrolirati populacije invazivnih stranih vrsta te gdje je moguće provoditi iskorjenjivanje;</w:t>
            </w:r>
          </w:p>
        </w:tc>
        <w:tc>
          <w:tcPr>
            <w:tcW w:w="1126" w:type="pct"/>
            <w:tcBorders>
              <w:top w:val="nil"/>
              <w:left w:val="nil"/>
              <w:bottom w:val="single" w:sz="4" w:space="0" w:color="auto"/>
              <w:right w:val="single" w:sz="4" w:space="0" w:color="auto"/>
            </w:tcBorders>
            <w:shd w:val="clear" w:color="auto" w:fill="auto"/>
            <w:vAlign w:val="center"/>
            <w:hideMark/>
          </w:tcPr>
          <w:p w14:paraId="2B1278EA"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AA14, AE9</w:t>
            </w:r>
          </w:p>
        </w:tc>
      </w:tr>
      <w:tr w:rsidR="008B5A51" w:rsidRPr="008B5A51" w14:paraId="78919DFC" w14:textId="77777777" w:rsidTr="00D50358">
        <w:trPr>
          <w:trHeight w:val="638"/>
        </w:trPr>
        <w:tc>
          <w:tcPr>
            <w:tcW w:w="892" w:type="pct"/>
            <w:vMerge w:val="restart"/>
            <w:tcBorders>
              <w:top w:val="nil"/>
              <w:left w:val="single" w:sz="4" w:space="0" w:color="auto"/>
              <w:bottom w:val="single" w:sz="4" w:space="0" w:color="000000"/>
              <w:right w:val="single" w:sz="4" w:space="0" w:color="auto"/>
            </w:tcBorders>
            <w:shd w:val="clear" w:color="auto" w:fill="auto"/>
            <w:vAlign w:val="center"/>
            <w:hideMark/>
          </w:tcPr>
          <w:p w14:paraId="10E8B8DB"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Muljevita i pješčana dna izložena zraku za vrijeme oseke</w:t>
            </w:r>
          </w:p>
        </w:tc>
        <w:tc>
          <w:tcPr>
            <w:tcW w:w="566" w:type="pct"/>
            <w:vMerge w:val="restart"/>
            <w:tcBorders>
              <w:top w:val="nil"/>
              <w:left w:val="single" w:sz="4" w:space="0" w:color="auto"/>
              <w:bottom w:val="single" w:sz="4" w:space="0" w:color="000000"/>
              <w:right w:val="single" w:sz="4" w:space="0" w:color="auto"/>
            </w:tcBorders>
            <w:shd w:val="clear" w:color="auto" w:fill="auto"/>
            <w:vAlign w:val="center"/>
            <w:hideMark/>
          </w:tcPr>
          <w:p w14:paraId="4B087084"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1140</w:t>
            </w:r>
          </w:p>
        </w:tc>
        <w:tc>
          <w:tcPr>
            <w:tcW w:w="1058" w:type="pct"/>
            <w:vMerge w:val="restart"/>
            <w:tcBorders>
              <w:top w:val="nil"/>
              <w:left w:val="single" w:sz="4" w:space="0" w:color="auto"/>
              <w:bottom w:val="single" w:sz="4" w:space="0" w:color="000000"/>
              <w:right w:val="single" w:sz="4" w:space="0" w:color="auto"/>
            </w:tcBorders>
            <w:shd w:val="clear" w:color="auto" w:fill="auto"/>
            <w:vAlign w:val="center"/>
            <w:hideMark/>
          </w:tcPr>
          <w:p w14:paraId="1DD15252"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Očuvano  0,5 ha postojeće površine stanišnog tipa </w:t>
            </w:r>
          </w:p>
        </w:tc>
        <w:tc>
          <w:tcPr>
            <w:tcW w:w="1358" w:type="pct"/>
            <w:tcBorders>
              <w:top w:val="nil"/>
              <w:left w:val="nil"/>
              <w:bottom w:val="single" w:sz="4" w:space="0" w:color="auto"/>
              <w:right w:val="single" w:sz="4" w:space="0" w:color="auto"/>
            </w:tcBorders>
            <w:shd w:val="clear" w:color="auto" w:fill="auto"/>
            <w:vAlign w:val="center"/>
            <w:hideMark/>
          </w:tcPr>
          <w:p w14:paraId="024FC984"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Zabranjeno je vađenje pijeska;</w:t>
            </w:r>
          </w:p>
        </w:tc>
        <w:tc>
          <w:tcPr>
            <w:tcW w:w="1126" w:type="pct"/>
            <w:tcBorders>
              <w:top w:val="nil"/>
              <w:left w:val="nil"/>
              <w:bottom w:val="single" w:sz="4" w:space="0" w:color="auto"/>
              <w:right w:val="single" w:sz="4" w:space="0" w:color="auto"/>
            </w:tcBorders>
            <w:shd w:val="clear" w:color="auto" w:fill="auto"/>
            <w:vAlign w:val="center"/>
            <w:hideMark/>
          </w:tcPr>
          <w:p w14:paraId="49F2897F"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AA13, AE2, AE3, AE4, AE5, AE10</w:t>
            </w:r>
          </w:p>
        </w:tc>
      </w:tr>
      <w:tr w:rsidR="008B5A51" w:rsidRPr="008B5A51" w14:paraId="692277C5" w14:textId="77777777" w:rsidTr="00D50358">
        <w:trPr>
          <w:trHeight w:val="600"/>
        </w:trPr>
        <w:tc>
          <w:tcPr>
            <w:tcW w:w="892" w:type="pct"/>
            <w:vMerge/>
            <w:tcBorders>
              <w:top w:val="nil"/>
              <w:left w:val="single" w:sz="4" w:space="0" w:color="auto"/>
              <w:bottom w:val="single" w:sz="4" w:space="0" w:color="000000"/>
              <w:right w:val="single" w:sz="4" w:space="0" w:color="auto"/>
            </w:tcBorders>
            <w:vAlign w:val="center"/>
            <w:hideMark/>
          </w:tcPr>
          <w:p w14:paraId="0566BD05"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516E0EA8"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06351276"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3D11DAA9"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Ograničiti gradnju i nasipavanje na području rasprostranjenosti stanišnog tipa; </w:t>
            </w:r>
          </w:p>
        </w:tc>
        <w:tc>
          <w:tcPr>
            <w:tcW w:w="1126" w:type="pct"/>
            <w:tcBorders>
              <w:top w:val="nil"/>
              <w:left w:val="nil"/>
              <w:bottom w:val="single" w:sz="4" w:space="0" w:color="auto"/>
              <w:right w:val="single" w:sz="4" w:space="0" w:color="auto"/>
            </w:tcBorders>
            <w:shd w:val="clear" w:color="auto" w:fill="auto"/>
            <w:vAlign w:val="center"/>
            <w:hideMark/>
          </w:tcPr>
          <w:p w14:paraId="70FE5C29"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AA13, AA17, AA21, AE2, AE3, AE4, AE5, AE10</w:t>
            </w:r>
          </w:p>
        </w:tc>
      </w:tr>
      <w:tr w:rsidR="008B5A51" w:rsidRPr="008B5A51" w14:paraId="1B151264" w14:textId="77777777" w:rsidTr="00D50358">
        <w:trPr>
          <w:trHeight w:val="600"/>
        </w:trPr>
        <w:tc>
          <w:tcPr>
            <w:tcW w:w="892" w:type="pct"/>
            <w:vMerge/>
            <w:tcBorders>
              <w:top w:val="nil"/>
              <w:left w:val="single" w:sz="4" w:space="0" w:color="auto"/>
              <w:bottom w:val="single" w:sz="4" w:space="0" w:color="000000"/>
              <w:right w:val="single" w:sz="4" w:space="0" w:color="auto"/>
            </w:tcBorders>
            <w:vAlign w:val="center"/>
            <w:hideMark/>
          </w:tcPr>
          <w:p w14:paraId="6A59A98A"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0CC9FF55"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3C551E72"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287DC898"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Ograničiti broj posjetitelja (u istom trenutku) na području rasprostranjenosti stanišnog tipa;</w:t>
            </w:r>
          </w:p>
        </w:tc>
        <w:tc>
          <w:tcPr>
            <w:tcW w:w="1126" w:type="pct"/>
            <w:tcBorders>
              <w:top w:val="nil"/>
              <w:left w:val="nil"/>
              <w:bottom w:val="single" w:sz="4" w:space="0" w:color="auto"/>
              <w:right w:val="single" w:sz="4" w:space="0" w:color="auto"/>
            </w:tcBorders>
            <w:shd w:val="clear" w:color="auto" w:fill="auto"/>
            <w:vAlign w:val="center"/>
            <w:hideMark/>
          </w:tcPr>
          <w:p w14:paraId="7C852623"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AA13, AE2, AE3, AE4, AE5, AE10</w:t>
            </w:r>
          </w:p>
        </w:tc>
      </w:tr>
      <w:tr w:rsidR="008B5A51" w:rsidRPr="008B5A51" w14:paraId="7E620677" w14:textId="77777777" w:rsidTr="00D50358">
        <w:trPr>
          <w:trHeight w:val="1200"/>
        </w:trPr>
        <w:tc>
          <w:tcPr>
            <w:tcW w:w="892" w:type="pct"/>
            <w:vMerge/>
            <w:tcBorders>
              <w:top w:val="nil"/>
              <w:left w:val="single" w:sz="4" w:space="0" w:color="auto"/>
              <w:bottom w:val="single" w:sz="4" w:space="0" w:color="000000"/>
              <w:right w:val="single" w:sz="4" w:space="0" w:color="auto"/>
            </w:tcBorders>
            <w:vAlign w:val="center"/>
            <w:hideMark/>
          </w:tcPr>
          <w:p w14:paraId="126F3B9B"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504E6267"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6A21F2FD"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3373D17E"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Održavati stanišni tip čišćenjem naplavine antropogenog porijekla i glomaznog otpada pri čemu treba ostaviti nanose prirodnog porijekla (morsku vegetaciju, lišće, grane i debla);</w:t>
            </w:r>
          </w:p>
        </w:tc>
        <w:tc>
          <w:tcPr>
            <w:tcW w:w="1126" w:type="pct"/>
            <w:tcBorders>
              <w:top w:val="nil"/>
              <w:left w:val="nil"/>
              <w:bottom w:val="single" w:sz="4" w:space="0" w:color="auto"/>
              <w:right w:val="single" w:sz="4" w:space="0" w:color="auto"/>
            </w:tcBorders>
            <w:shd w:val="clear" w:color="auto" w:fill="auto"/>
            <w:vAlign w:val="center"/>
            <w:hideMark/>
          </w:tcPr>
          <w:p w14:paraId="7D3892BB"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AA15</w:t>
            </w:r>
          </w:p>
        </w:tc>
      </w:tr>
      <w:tr w:rsidR="008B5A51" w:rsidRPr="008B5A51" w14:paraId="08AA94ED" w14:textId="77777777" w:rsidTr="00D50358">
        <w:trPr>
          <w:trHeight w:val="600"/>
        </w:trPr>
        <w:tc>
          <w:tcPr>
            <w:tcW w:w="892" w:type="pct"/>
            <w:vMerge w:val="restart"/>
            <w:tcBorders>
              <w:top w:val="nil"/>
              <w:left w:val="single" w:sz="4" w:space="0" w:color="auto"/>
              <w:bottom w:val="single" w:sz="4" w:space="0" w:color="000000"/>
              <w:right w:val="single" w:sz="4" w:space="0" w:color="auto"/>
            </w:tcBorders>
            <w:shd w:val="clear" w:color="auto" w:fill="auto"/>
            <w:vAlign w:val="center"/>
            <w:hideMark/>
          </w:tcPr>
          <w:p w14:paraId="119F1139"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Grebeni</w:t>
            </w:r>
          </w:p>
        </w:tc>
        <w:tc>
          <w:tcPr>
            <w:tcW w:w="566" w:type="pct"/>
            <w:vMerge w:val="restart"/>
            <w:tcBorders>
              <w:top w:val="nil"/>
              <w:left w:val="single" w:sz="4" w:space="0" w:color="auto"/>
              <w:bottom w:val="single" w:sz="4" w:space="0" w:color="000000"/>
              <w:right w:val="single" w:sz="4" w:space="0" w:color="auto"/>
            </w:tcBorders>
            <w:shd w:val="clear" w:color="auto" w:fill="auto"/>
            <w:vAlign w:val="center"/>
            <w:hideMark/>
          </w:tcPr>
          <w:p w14:paraId="1E647347"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1170</w:t>
            </w:r>
          </w:p>
        </w:tc>
        <w:tc>
          <w:tcPr>
            <w:tcW w:w="1058" w:type="pct"/>
            <w:vMerge w:val="restart"/>
            <w:tcBorders>
              <w:top w:val="nil"/>
              <w:left w:val="single" w:sz="4" w:space="0" w:color="auto"/>
              <w:bottom w:val="single" w:sz="4" w:space="0" w:color="000000"/>
              <w:right w:val="single" w:sz="4" w:space="0" w:color="auto"/>
            </w:tcBorders>
            <w:shd w:val="clear" w:color="auto" w:fill="auto"/>
            <w:vAlign w:val="center"/>
            <w:hideMark/>
          </w:tcPr>
          <w:p w14:paraId="0EA72DC8"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Očuvano 45 ha postojeće površine stanišnog tipa </w:t>
            </w:r>
          </w:p>
        </w:tc>
        <w:tc>
          <w:tcPr>
            <w:tcW w:w="1358" w:type="pct"/>
            <w:tcBorders>
              <w:top w:val="nil"/>
              <w:left w:val="nil"/>
              <w:bottom w:val="single" w:sz="4" w:space="0" w:color="auto"/>
              <w:right w:val="single" w:sz="4" w:space="0" w:color="auto"/>
            </w:tcBorders>
            <w:shd w:val="clear" w:color="auto" w:fill="auto"/>
            <w:vAlign w:val="center"/>
            <w:hideMark/>
          </w:tcPr>
          <w:p w14:paraId="3E9413F8"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Zabranjeno je korištenje ribolovnih alata koji oštećuju/uništavaju stanišni tip; </w:t>
            </w:r>
          </w:p>
        </w:tc>
        <w:tc>
          <w:tcPr>
            <w:tcW w:w="1126" w:type="pct"/>
            <w:tcBorders>
              <w:top w:val="nil"/>
              <w:left w:val="nil"/>
              <w:bottom w:val="single" w:sz="4" w:space="0" w:color="auto"/>
              <w:right w:val="single" w:sz="4" w:space="0" w:color="auto"/>
            </w:tcBorders>
            <w:shd w:val="clear" w:color="auto" w:fill="auto"/>
            <w:vAlign w:val="center"/>
            <w:hideMark/>
          </w:tcPr>
          <w:p w14:paraId="51CEE16B"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AA18, AA19, AA20, AA23, AE3, AE5</w:t>
            </w:r>
          </w:p>
        </w:tc>
      </w:tr>
      <w:tr w:rsidR="008B5A51" w:rsidRPr="008B5A51" w14:paraId="6C226AC7" w14:textId="77777777" w:rsidTr="00D50358">
        <w:trPr>
          <w:trHeight w:val="900"/>
        </w:trPr>
        <w:tc>
          <w:tcPr>
            <w:tcW w:w="892" w:type="pct"/>
            <w:vMerge/>
            <w:tcBorders>
              <w:top w:val="nil"/>
              <w:left w:val="single" w:sz="4" w:space="0" w:color="auto"/>
              <w:bottom w:val="single" w:sz="4" w:space="0" w:color="000000"/>
              <w:right w:val="single" w:sz="4" w:space="0" w:color="auto"/>
            </w:tcBorders>
            <w:vAlign w:val="center"/>
            <w:hideMark/>
          </w:tcPr>
          <w:p w14:paraId="131FED6A"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4AE3C084"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1E5D6CF5"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0129C727"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Osigurati dovoljan broj ekološki prihvatljivih sidrišta te zabraniti sidrenje na području rasprostranjenosti grebena izvan trajnih sidrišta;</w:t>
            </w:r>
          </w:p>
        </w:tc>
        <w:tc>
          <w:tcPr>
            <w:tcW w:w="1126" w:type="pct"/>
            <w:tcBorders>
              <w:top w:val="nil"/>
              <w:left w:val="nil"/>
              <w:bottom w:val="single" w:sz="4" w:space="0" w:color="auto"/>
              <w:right w:val="single" w:sz="4" w:space="0" w:color="auto"/>
            </w:tcBorders>
            <w:shd w:val="clear" w:color="auto" w:fill="auto"/>
            <w:vAlign w:val="center"/>
            <w:hideMark/>
          </w:tcPr>
          <w:p w14:paraId="3AC9D5F8"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AA9, AA10, AA11, AA12, AA13, AA20, AE2, AE3, AE4, AE5, AE10</w:t>
            </w:r>
          </w:p>
        </w:tc>
      </w:tr>
      <w:tr w:rsidR="008B5A51" w:rsidRPr="008B5A51" w14:paraId="60B9C3E3" w14:textId="77777777" w:rsidTr="00D50358">
        <w:trPr>
          <w:trHeight w:val="600"/>
        </w:trPr>
        <w:tc>
          <w:tcPr>
            <w:tcW w:w="892" w:type="pct"/>
            <w:vMerge/>
            <w:tcBorders>
              <w:top w:val="nil"/>
              <w:left w:val="single" w:sz="4" w:space="0" w:color="auto"/>
              <w:bottom w:val="single" w:sz="4" w:space="0" w:color="000000"/>
              <w:right w:val="single" w:sz="4" w:space="0" w:color="auto"/>
            </w:tcBorders>
            <w:vAlign w:val="center"/>
            <w:hideMark/>
          </w:tcPr>
          <w:p w14:paraId="7F6737DE"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35D74F49"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2009854E"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284BB663"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Ograničiti gradnju i nasipavanje u more na području rasprostranjenosti stanišnog tipa;</w:t>
            </w:r>
          </w:p>
        </w:tc>
        <w:tc>
          <w:tcPr>
            <w:tcW w:w="1126" w:type="pct"/>
            <w:tcBorders>
              <w:top w:val="nil"/>
              <w:left w:val="nil"/>
              <w:bottom w:val="single" w:sz="4" w:space="0" w:color="auto"/>
              <w:right w:val="single" w:sz="4" w:space="0" w:color="auto"/>
            </w:tcBorders>
            <w:shd w:val="clear" w:color="auto" w:fill="auto"/>
            <w:vAlign w:val="center"/>
            <w:hideMark/>
          </w:tcPr>
          <w:p w14:paraId="7BA0BE84"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AA13, AA17, AA21, AE2, AE3, AE4, AE5, AE10</w:t>
            </w:r>
          </w:p>
        </w:tc>
      </w:tr>
      <w:tr w:rsidR="008B5A51" w:rsidRPr="008B5A51" w14:paraId="42F25AE1" w14:textId="77777777" w:rsidTr="00D50358">
        <w:trPr>
          <w:trHeight w:val="1200"/>
        </w:trPr>
        <w:tc>
          <w:tcPr>
            <w:tcW w:w="892" w:type="pct"/>
            <w:vMerge/>
            <w:tcBorders>
              <w:top w:val="nil"/>
              <w:left w:val="single" w:sz="4" w:space="0" w:color="auto"/>
              <w:bottom w:val="single" w:sz="4" w:space="0" w:color="000000"/>
              <w:right w:val="single" w:sz="4" w:space="0" w:color="auto"/>
            </w:tcBorders>
            <w:vAlign w:val="center"/>
            <w:hideMark/>
          </w:tcPr>
          <w:p w14:paraId="519CD812"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091A0701"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468B6A62"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6D7D1434"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Postaviti plutače za ronilačke aktivnosti unutar područja ekološke mreže korištenjem tehničko-tehnoloških rješenja ekoloških trajnih sidrišta adaptirana za grebene;</w:t>
            </w:r>
          </w:p>
        </w:tc>
        <w:tc>
          <w:tcPr>
            <w:tcW w:w="1126" w:type="pct"/>
            <w:tcBorders>
              <w:top w:val="nil"/>
              <w:left w:val="nil"/>
              <w:bottom w:val="single" w:sz="4" w:space="0" w:color="auto"/>
              <w:right w:val="single" w:sz="4" w:space="0" w:color="auto"/>
            </w:tcBorders>
            <w:shd w:val="clear" w:color="auto" w:fill="auto"/>
            <w:vAlign w:val="center"/>
            <w:hideMark/>
          </w:tcPr>
          <w:p w14:paraId="727D1097"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AA9, AA11, AA12, AA22</w:t>
            </w:r>
          </w:p>
        </w:tc>
      </w:tr>
      <w:tr w:rsidR="008B5A51" w:rsidRPr="008B5A51" w14:paraId="5A8F57E5" w14:textId="77777777" w:rsidTr="00D50358">
        <w:trPr>
          <w:trHeight w:val="1200"/>
        </w:trPr>
        <w:tc>
          <w:tcPr>
            <w:tcW w:w="892" w:type="pct"/>
            <w:vMerge/>
            <w:tcBorders>
              <w:top w:val="nil"/>
              <w:left w:val="single" w:sz="4" w:space="0" w:color="auto"/>
              <w:bottom w:val="single" w:sz="4" w:space="0" w:color="000000"/>
              <w:right w:val="single" w:sz="4" w:space="0" w:color="auto"/>
            </w:tcBorders>
            <w:vAlign w:val="center"/>
            <w:hideMark/>
          </w:tcPr>
          <w:p w14:paraId="66954479"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0770D4E4"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0EA3D6C5"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3E72EFED"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Odrediti prihvatni kapacitet za odvijanje ronilačkih aktivnosti unutar područja ekološke mreže te regulirati ronilačke aktivnosti sukladno utvrđenom prihvatnom kapacitetu;</w:t>
            </w:r>
          </w:p>
        </w:tc>
        <w:tc>
          <w:tcPr>
            <w:tcW w:w="1126" w:type="pct"/>
            <w:tcBorders>
              <w:top w:val="nil"/>
              <w:left w:val="nil"/>
              <w:bottom w:val="single" w:sz="4" w:space="0" w:color="auto"/>
              <w:right w:val="single" w:sz="4" w:space="0" w:color="auto"/>
            </w:tcBorders>
            <w:shd w:val="clear" w:color="auto" w:fill="auto"/>
            <w:vAlign w:val="center"/>
            <w:hideMark/>
          </w:tcPr>
          <w:p w14:paraId="5A6B1EF4"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AA16, AA22, AE5</w:t>
            </w:r>
          </w:p>
        </w:tc>
      </w:tr>
      <w:tr w:rsidR="008B5A51" w:rsidRPr="008B5A51" w14:paraId="6228E34A" w14:textId="77777777" w:rsidTr="00D50358">
        <w:trPr>
          <w:trHeight w:val="600"/>
        </w:trPr>
        <w:tc>
          <w:tcPr>
            <w:tcW w:w="892" w:type="pct"/>
            <w:vMerge/>
            <w:tcBorders>
              <w:top w:val="nil"/>
              <w:left w:val="single" w:sz="4" w:space="0" w:color="auto"/>
              <w:bottom w:val="single" w:sz="4" w:space="0" w:color="000000"/>
              <w:right w:val="single" w:sz="4" w:space="0" w:color="auto"/>
            </w:tcBorders>
            <w:vAlign w:val="center"/>
            <w:hideMark/>
          </w:tcPr>
          <w:p w14:paraId="482BE38D"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56C57F9F"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71BDEA13"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1DC9C9A6"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Kontrolirati populacije invazivnih stranih vrsta te gdje je moguće provoditi iskorjenjivanje;</w:t>
            </w:r>
          </w:p>
        </w:tc>
        <w:tc>
          <w:tcPr>
            <w:tcW w:w="1126" w:type="pct"/>
            <w:tcBorders>
              <w:top w:val="nil"/>
              <w:left w:val="nil"/>
              <w:bottom w:val="single" w:sz="4" w:space="0" w:color="auto"/>
              <w:right w:val="single" w:sz="4" w:space="0" w:color="auto"/>
            </w:tcBorders>
            <w:shd w:val="clear" w:color="auto" w:fill="auto"/>
            <w:vAlign w:val="center"/>
            <w:hideMark/>
          </w:tcPr>
          <w:p w14:paraId="6149AAC3"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AA14, AE9</w:t>
            </w:r>
          </w:p>
        </w:tc>
      </w:tr>
      <w:tr w:rsidR="008B5A51" w:rsidRPr="008B5A51" w14:paraId="55D18B6E" w14:textId="77777777" w:rsidTr="00D50358">
        <w:trPr>
          <w:trHeight w:val="84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55A46FAA"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w:t>
            </w:r>
          </w:p>
        </w:tc>
        <w:tc>
          <w:tcPr>
            <w:tcW w:w="566" w:type="pct"/>
            <w:tcBorders>
              <w:top w:val="nil"/>
              <w:left w:val="nil"/>
              <w:bottom w:val="single" w:sz="4" w:space="0" w:color="auto"/>
              <w:right w:val="single" w:sz="4" w:space="0" w:color="auto"/>
            </w:tcBorders>
            <w:shd w:val="clear" w:color="auto" w:fill="auto"/>
            <w:vAlign w:val="center"/>
            <w:hideMark/>
          </w:tcPr>
          <w:p w14:paraId="205CA82C"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w:t>
            </w:r>
          </w:p>
        </w:tc>
        <w:tc>
          <w:tcPr>
            <w:tcW w:w="1058" w:type="pct"/>
            <w:tcBorders>
              <w:top w:val="nil"/>
              <w:left w:val="nil"/>
              <w:bottom w:val="single" w:sz="4" w:space="0" w:color="auto"/>
              <w:right w:val="single" w:sz="4" w:space="0" w:color="auto"/>
            </w:tcBorders>
            <w:shd w:val="clear" w:color="auto" w:fill="auto"/>
            <w:vAlign w:val="center"/>
            <w:hideMark/>
          </w:tcPr>
          <w:p w14:paraId="1DAC6A8A"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w:t>
            </w:r>
          </w:p>
        </w:tc>
        <w:tc>
          <w:tcPr>
            <w:tcW w:w="1358" w:type="pct"/>
            <w:tcBorders>
              <w:top w:val="nil"/>
              <w:left w:val="nil"/>
              <w:bottom w:val="single" w:sz="4" w:space="0" w:color="auto"/>
              <w:right w:val="single" w:sz="4" w:space="0" w:color="auto"/>
            </w:tcBorders>
            <w:shd w:val="clear" w:color="000000" w:fill="FFFFFF"/>
            <w:vAlign w:val="center"/>
            <w:hideMark/>
          </w:tcPr>
          <w:p w14:paraId="7A7FFFB4"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OSTALE AKTIVNOSTI KOJE DOPRINOSE POSTIZANJU CILJEVA OČUVANJA PODRUČJA:</w:t>
            </w:r>
          </w:p>
        </w:tc>
        <w:tc>
          <w:tcPr>
            <w:tcW w:w="1126" w:type="pct"/>
            <w:tcBorders>
              <w:top w:val="nil"/>
              <w:left w:val="nil"/>
              <w:bottom w:val="single" w:sz="4" w:space="0" w:color="auto"/>
              <w:right w:val="single" w:sz="4" w:space="0" w:color="auto"/>
            </w:tcBorders>
            <w:shd w:val="clear" w:color="auto" w:fill="auto"/>
            <w:vAlign w:val="center"/>
            <w:hideMark/>
          </w:tcPr>
          <w:p w14:paraId="1B8198D9"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 AA2, AA3, AA4, AA5, AA6, AA24, AE6, AE7, AE8, BA6 - BA12, BA14, CA1 - CA12, CA15, CA16, CB1 - CB3</w:t>
            </w:r>
          </w:p>
        </w:tc>
      </w:tr>
    </w:tbl>
    <w:p w14:paraId="1C5C84D9" w14:textId="77777777" w:rsidR="00D14604" w:rsidRDefault="00D14604" w:rsidP="00C307F0">
      <w:pPr>
        <w:spacing w:before="0" w:after="0"/>
      </w:pPr>
    </w:p>
    <w:tbl>
      <w:tblPr>
        <w:tblW w:w="5000" w:type="pct"/>
        <w:tblLook w:val="04A0" w:firstRow="1" w:lastRow="0" w:firstColumn="1" w:lastColumn="0" w:noHBand="0" w:noVBand="1"/>
      </w:tblPr>
      <w:tblGrid>
        <w:gridCol w:w="2622"/>
        <w:gridCol w:w="1664"/>
        <w:gridCol w:w="3111"/>
        <w:gridCol w:w="3993"/>
        <w:gridCol w:w="3311"/>
      </w:tblGrid>
      <w:tr w:rsidR="008B5A51" w:rsidRPr="008B5A51" w14:paraId="1CB2CA53" w14:textId="77777777" w:rsidTr="00D14604">
        <w:trPr>
          <w:trHeight w:val="300"/>
          <w:tblHeader/>
        </w:trPr>
        <w:tc>
          <w:tcPr>
            <w:tcW w:w="5000" w:type="pct"/>
            <w:gridSpan w:val="5"/>
            <w:tcBorders>
              <w:top w:val="single" w:sz="4" w:space="0" w:color="auto"/>
              <w:left w:val="single" w:sz="4" w:space="0" w:color="auto"/>
              <w:bottom w:val="single" w:sz="4" w:space="0" w:color="auto"/>
              <w:right w:val="single" w:sz="4" w:space="0" w:color="auto"/>
            </w:tcBorders>
            <w:shd w:val="clear" w:color="000000" w:fill="D8E4BC"/>
            <w:vAlign w:val="bottom"/>
            <w:hideMark/>
          </w:tcPr>
          <w:p w14:paraId="62DEE98E"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lastRenderedPageBreak/>
              <w:t>Identifikacijski broj područja:  HR3000457</w:t>
            </w:r>
          </w:p>
        </w:tc>
      </w:tr>
      <w:tr w:rsidR="008B5A51" w:rsidRPr="008B5A51" w14:paraId="6D5153C5" w14:textId="77777777" w:rsidTr="00D14604">
        <w:trPr>
          <w:trHeight w:val="300"/>
          <w:tblHeader/>
        </w:trPr>
        <w:tc>
          <w:tcPr>
            <w:tcW w:w="5000" w:type="pct"/>
            <w:gridSpan w:val="5"/>
            <w:tcBorders>
              <w:top w:val="single" w:sz="4" w:space="0" w:color="auto"/>
              <w:left w:val="single" w:sz="4" w:space="0" w:color="auto"/>
              <w:bottom w:val="single" w:sz="4" w:space="0" w:color="auto"/>
              <w:right w:val="single" w:sz="4" w:space="0" w:color="auto"/>
            </w:tcBorders>
            <w:shd w:val="clear" w:color="000000" w:fill="D8E4BC"/>
            <w:vAlign w:val="bottom"/>
            <w:hideMark/>
          </w:tcPr>
          <w:p w14:paraId="12088E8C"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 xml:space="preserve">Naziv područja: Južna obala Hvara - od rta Nedjelja do uvale </w:t>
            </w:r>
            <w:proofErr w:type="spellStart"/>
            <w:r w:rsidRPr="008B5A51">
              <w:rPr>
                <w:rFonts w:eastAsia="Times New Roman" w:cstheme="minorHAnsi"/>
                <w:color w:val="000000"/>
                <w:sz w:val="20"/>
                <w:szCs w:val="20"/>
                <w:lang w:eastAsia="hr-HR"/>
              </w:rPr>
              <w:t>Česminica</w:t>
            </w:r>
            <w:proofErr w:type="spellEnd"/>
          </w:p>
        </w:tc>
      </w:tr>
      <w:tr w:rsidR="008B5A51" w:rsidRPr="008B5A51" w14:paraId="73AC1454" w14:textId="77777777" w:rsidTr="001240AE">
        <w:trPr>
          <w:trHeight w:val="737"/>
          <w:tblHeader/>
        </w:trPr>
        <w:tc>
          <w:tcPr>
            <w:tcW w:w="892" w:type="pct"/>
            <w:tcBorders>
              <w:top w:val="nil"/>
              <w:left w:val="single" w:sz="4" w:space="0" w:color="auto"/>
              <w:bottom w:val="single" w:sz="4" w:space="0" w:color="auto"/>
              <w:right w:val="single" w:sz="4" w:space="0" w:color="auto"/>
            </w:tcBorders>
            <w:shd w:val="clear" w:color="000000" w:fill="EBF1DE"/>
            <w:vAlign w:val="center"/>
            <w:hideMark/>
          </w:tcPr>
          <w:p w14:paraId="64078E45" w14:textId="246134C7" w:rsidR="008B5A51" w:rsidRPr="008B5A51" w:rsidRDefault="008B5A51" w:rsidP="00D14604">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Hrvatski naziv vrste / stanišnog tipa</w:t>
            </w:r>
          </w:p>
        </w:tc>
        <w:tc>
          <w:tcPr>
            <w:tcW w:w="566" w:type="pct"/>
            <w:tcBorders>
              <w:top w:val="nil"/>
              <w:left w:val="nil"/>
              <w:bottom w:val="single" w:sz="4" w:space="0" w:color="auto"/>
              <w:right w:val="single" w:sz="4" w:space="0" w:color="auto"/>
            </w:tcBorders>
            <w:shd w:val="clear" w:color="000000" w:fill="EBF1DE"/>
            <w:vAlign w:val="center"/>
            <w:hideMark/>
          </w:tcPr>
          <w:p w14:paraId="10E9E7E1" w14:textId="403275C2" w:rsidR="008B5A51" w:rsidRPr="008B5A51" w:rsidRDefault="008B5A51" w:rsidP="00D14604">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Znanstveni naziv vrste / šifra stanišnog tipa</w:t>
            </w:r>
          </w:p>
        </w:tc>
        <w:tc>
          <w:tcPr>
            <w:tcW w:w="1058" w:type="pct"/>
            <w:tcBorders>
              <w:top w:val="nil"/>
              <w:left w:val="nil"/>
              <w:bottom w:val="single" w:sz="4" w:space="0" w:color="auto"/>
              <w:right w:val="single" w:sz="4" w:space="0" w:color="auto"/>
            </w:tcBorders>
            <w:shd w:val="clear" w:color="000000" w:fill="EBF1DE"/>
            <w:vAlign w:val="center"/>
            <w:hideMark/>
          </w:tcPr>
          <w:p w14:paraId="78714B0C" w14:textId="77777777" w:rsidR="008B5A51" w:rsidRPr="008B5A51" w:rsidRDefault="008B5A51" w:rsidP="00D14604">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Cilj očuvanja</w:t>
            </w:r>
          </w:p>
        </w:tc>
        <w:tc>
          <w:tcPr>
            <w:tcW w:w="1358" w:type="pct"/>
            <w:tcBorders>
              <w:top w:val="nil"/>
              <w:left w:val="nil"/>
              <w:bottom w:val="single" w:sz="4" w:space="0" w:color="auto"/>
              <w:right w:val="single" w:sz="4" w:space="0" w:color="auto"/>
            </w:tcBorders>
            <w:shd w:val="clear" w:color="000000" w:fill="EBF1DE"/>
            <w:vAlign w:val="center"/>
            <w:hideMark/>
          </w:tcPr>
          <w:p w14:paraId="2D5900EC" w14:textId="6ADC678B" w:rsidR="008B5A51" w:rsidRPr="008B5A51" w:rsidRDefault="008B5A51" w:rsidP="00D14604">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Mjere očuvanja</w:t>
            </w:r>
          </w:p>
        </w:tc>
        <w:tc>
          <w:tcPr>
            <w:tcW w:w="1126" w:type="pct"/>
            <w:tcBorders>
              <w:top w:val="nil"/>
              <w:left w:val="nil"/>
              <w:bottom w:val="single" w:sz="4" w:space="0" w:color="auto"/>
              <w:right w:val="single" w:sz="4" w:space="0" w:color="auto"/>
            </w:tcBorders>
            <w:shd w:val="clear" w:color="000000" w:fill="EBF1DE"/>
            <w:vAlign w:val="center"/>
            <w:hideMark/>
          </w:tcPr>
          <w:p w14:paraId="4A85376C" w14:textId="77777777" w:rsidR="008B5A51" w:rsidRPr="008B5A51" w:rsidRDefault="008B5A51" w:rsidP="00D14604">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Kod aktivnosti</w:t>
            </w:r>
          </w:p>
        </w:tc>
      </w:tr>
      <w:tr w:rsidR="008B5A51" w:rsidRPr="008B5A51" w14:paraId="580596FC" w14:textId="77777777" w:rsidTr="00D50358">
        <w:trPr>
          <w:trHeight w:val="600"/>
        </w:trPr>
        <w:tc>
          <w:tcPr>
            <w:tcW w:w="892" w:type="pct"/>
            <w:vMerge w:val="restart"/>
            <w:tcBorders>
              <w:top w:val="nil"/>
              <w:left w:val="single" w:sz="4" w:space="0" w:color="auto"/>
              <w:bottom w:val="single" w:sz="4" w:space="0" w:color="000000"/>
              <w:right w:val="single" w:sz="4" w:space="0" w:color="auto"/>
            </w:tcBorders>
            <w:shd w:val="clear" w:color="auto" w:fill="auto"/>
            <w:vAlign w:val="center"/>
            <w:hideMark/>
          </w:tcPr>
          <w:p w14:paraId="2B94E283"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Pješčana dna trajno prekrivena morem</w:t>
            </w:r>
          </w:p>
        </w:tc>
        <w:tc>
          <w:tcPr>
            <w:tcW w:w="566" w:type="pct"/>
            <w:vMerge w:val="restart"/>
            <w:tcBorders>
              <w:top w:val="nil"/>
              <w:left w:val="single" w:sz="4" w:space="0" w:color="auto"/>
              <w:bottom w:val="single" w:sz="4" w:space="0" w:color="000000"/>
              <w:right w:val="single" w:sz="4" w:space="0" w:color="auto"/>
            </w:tcBorders>
            <w:shd w:val="clear" w:color="auto" w:fill="auto"/>
            <w:vAlign w:val="center"/>
            <w:hideMark/>
          </w:tcPr>
          <w:p w14:paraId="09C28925"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1110</w:t>
            </w:r>
          </w:p>
        </w:tc>
        <w:tc>
          <w:tcPr>
            <w:tcW w:w="1058" w:type="pct"/>
            <w:vMerge w:val="restart"/>
            <w:tcBorders>
              <w:top w:val="nil"/>
              <w:left w:val="single" w:sz="4" w:space="0" w:color="auto"/>
              <w:bottom w:val="single" w:sz="4" w:space="0" w:color="000000"/>
              <w:right w:val="single" w:sz="4" w:space="0" w:color="auto"/>
            </w:tcBorders>
            <w:shd w:val="clear" w:color="auto" w:fill="auto"/>
            <w:vAlign w:val="center"/>
            <w:hideMark/>
          </w:tcPr>
          <w:p w14:paraId="071403D9"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Očuvano 1440 ha postojeće površine stanišnog tipa</w:t>
            </w:r>
          </w:p>
        </w:tc>
        <w:tc>
          <w:tcPr>
            <w:tcW w:w="1358" w:type="pct"/>
            <w:tcBorders>
              <w:top w:val="nil"/>
              <w:left w:val="nil"/>
              <w:bottom w:val="single" w:sz="4" w:space="0" w:color="auto"/>
              <w:right w:val="single" w:sz="4" w:space="0" w:color="auto"/>
            </w:tcBorders>
            <w:shd w:val="clear" w:color="auto" w:fill="auto"/>
            <w:vAlign w:val="center"/>
            <w:hideMark/>
          </w:tcPr>
          <w:p w14:paraId="25E4402D"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Zabranjeno je korištenje ribolovnih alata koji oštećuju/uništavaju stanišni tip; </w:t>
            </w:r>
          </w:p>
        </w:tc>
        <w:tc>
          <w:tcPr>
            <w:tcW w:w="1126" w:type="pct"/>
            <w:tcBorders>
              <w:top w:val="nil"/>
              <w:left w:val="nil"/>
              <w:bottom w:val="single" w:sz="4" w:space="0" w:color="auto"/>
              <w:right w:val="single" w:sz="4" w:space="0" w:color="auto"/>
            </w:tcBorders>
            <w:shd w:val="clear" w:color="auto" w:fill="auto"/>
            <w:vAlign w:val="center"/>
            <w:hideMark/>
          </w:tcPr>
          <w:p w14:paraId="407EB57F"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AA18, AA19, AA20, AE3, AE5</w:t>
            </w:r>
          </w:p>
        </w:tc>
      </w:tr>
      <w:tr w:rsidR="008B5A51" w:rsidRPr="008B5A51" w14:paraId="4FB7D9D1" w14:textId="77777777" w:rsidTr="00D50358">
        <w:trPr>
          <w:trHeight w:val="638"/>
        </w:trPr>
        <w:tc>
          <w:tcPr>
            <w:tcW w:w="892" w:type="pct"/>
            <w:vMerge/>
            <w:tcBorders>
              <w:top w:val="nil"/>
              <w:left w:val="single" w:sz="4" w:space="0" w:color="auto"/>
              <w:bottom w:val="single" w:sz="4" w:space="0" w:color="000000"/>
              <w:right w:val="single" w:sz="4" w:space="0" w:color="auto"/>
            </w:tcBorders>
            <w:vAlign w:val="center"/>
            <w:hideMark/>
          </w:tcPr>
          <w:p w14:paraId="697E372F"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2A17E6A9"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71F89A0A"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693A57C2"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Zabranjeno je vađenje pijeska;</w:t>
            </w:r>
          </w:p>
        </w:tc>
        <w:tc>
          <w:tcPr>
            <w:tcW w:w="1126" w:type="pct"/>
            <w:tcBorders>
              <w:top w:val="nil"/>
              <w:left w:val="nil"/>
              <w:bottom w:val="single" w:sz="4" w:space="0" w:color="auto"/>
              <w:right w:val="single" w:sz="4" w:space="0" w:color="auto"/>
            </w:tcBorders>
            <w:shd w:val="clear" w:color="auto" w:fill="auto"/>
            <w:vAlign w:val="center"/>
            <w:hideMark/>
          </w:tcPr>
          <w:p w14:paraId="7E459D7E"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AA13, AE2, AE3, AE4, AE5, AE10</w:t>
            </w:r>
          </w:p>
        </w:tc>
      </w:tr>
      <w:tr w:rsidR="008B5A51" w:rsidRPr="008B5A51" w14:paraId="26D2BD1B" w14:textId="77777777" w:rsidTr="00D50358">
        <w:trPr>
          <w:trHeight w:val="600"/>
        </w:trPr>
        <w:tc>
          <w:tcPr>
            <w:tcW w:w="892" w:type="pct"/>
            <w:vMerge/>
            <w:tcBorders>
              <w:top w:val="nil"/>
              <w:left w:val="single" w:sz="4" w:space="0" w:color="auto"/>
              <w:bottom w:val="single" w:sz="4" w:space="0" w:color="000000"/>
              <w:right w:val="single" w:sz="4" w:space="0" w:color="auto"/>
            </w:tcBorders>
            <w:vAlign w:val="center"/>
            <w:hideMark/>
          </w:tcPr>
          <w:p w14:paraId="5B2C0842"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4345A3F1"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61AF37D4"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19FDB3B5"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Ograničiti gradnju i nasipavanje na području rasprostranjenosti stanišnog tipa; </w:t>
            </w:r>
          </w:p>
        </w:tc>
        <w:tc>
          <w:tcPr>
            <w:tcW w:w="1126" w:type="pct"/>
            <w:tcBorders>
              <w:top w:val="nil"/>
              <w:left w:val="nil"/>
              <w:bottom w:val="single" w:sz="4" w:space="0" w:color="auto"/>
              <w:right w:val="single" w:sz="4" w:space="0" w:color="auto"/>
            </w:tcBorders>
            <w:shd w:val="clear" w:color="auto" w:fill="auto"/>
            <w:vAlign w:val="center"/>
            <w:hideMark/>
          </w:tcPr>
          <w:p w14:paraId="34E3EB9D"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AA13, AA17, AA21, AE2, AE3, AE4, AE5, AE10</w:t>
            </w:r>
          </w:p>
        </w:tc>
      </w:tr>
      <w:tr w:rsidR="008B5A51" w:rsidRPr="008B5A51" w14:paraId="1965CB9F" w14:textId="77777777" w:rsidTr="00D50358">
        <w:trPr>
          <w:trHeight w:val="600"/>
        </w:trPr>
        <w:tc>
          <w:tcPr>
            <w:tcW w:w="892" w:type="pct"/>
            <w:vMerge/>
            <w:tcBorders>
              <w:top w:val="nil"/>
              <w:left w:val="single" w:sz="4" w:space="0" w:color="auto"/>
              <w:bottom w:val="single" w:sz="4" w:space="0" w:color="000000"/>
              <w:right w:val="single" w:sz="4" w:space="0" w:color="auto"/>
            </w:tcBorders>
            <w:vAlign w:val="center"/>
            <w:hideMark/>
          </w:tcPr>
          <w:p w14:paraId="7DAD6AD4"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00E845CC"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69CA6378"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1456F3ED"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Kontrolirati populacije invazivnih stranih vrsta te gdje je moguće provoditi iskorjenjivanje;</w:t>
            </w:r>
          </w:p>
        </w:tc>
        <w:tc>
          <w:tcPr>
            <w:tcW w:w="1126" w:type="pct"/>
            <w:tcBorders>
              <w:top w:val="nil"/>
              <w:left w:val="nil"/>
              <w:bottom w:val="single" w:sz="4" w:space="0" w:color="auto"/>
              <w:right w:val="single" w:sz="4" w:space="0" w:color="auto"/>
            </w:tcBorders>
            <w:shd w:val="clear" w:color="auto" w:fill="auto"/>
            <w:vAlign w:val="center"/>
            <w:hideMark/>
          </w:tcPr>
          <w:p w14:paraId="66D8774E"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AA13, AE9</w:t>
            </w:r>
          </w:p>
        </w:tc>
      </w:tr>
      <w:tr w:rsidR="008B5A51" w:rsidRPr="008B5A51" w14:paraId="6DE4212A" w14:textId="77777777" w:rsidTr="00D50358">
        <w:trPr>
          <w:trHeight w:val="1200"/>
        </w:trPr>
        <w:tc>
          <w:tcPr>
            <w:tcW w:w="892" w:type="pct"/>
            <w:vMerge/>
            <w:tcBorders>
              <w:top w:val="nil"/>
              <w:left w:val="single" w:sz="4" w:space="0" w:color="auto"/>
              <w:bottom w:val="single" w:sz="4" w:space="0" w:color="000000"/>
              <w:right w:val="single" w:sz="4" w:space="0" w:color="auto"/>
            </w:tcBorders>
            <w:vAlign w:val="center"/>
            <w:hideMark/>
          </w:tcPr>
          <w:p w14:paraId="714155E5"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728928CD"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12EF2EFF"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7CEA9D1D"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Osigurati dovoljan broj ekološki prihvatljivih sidrišta te zabraniti sidrenje na području rasprostranjenosti stanišnog tipa izvan trajnih sidrišta;</w:t>
            </w:r>
          </w:p>
        </w:tc>
        <w:tc>
          <w:tcPr>
            <w:tcW w:w="1126" w:type="pct"/>
            <w:tcBorders>
              <w:top w:val="nil"/>
              <w:left w:val="nil"/>
              <w:bottom w:val="single" w:sz="4" w:space="0" w:color="auto"/>
              <w:right w:val="single" w:sz="4" w:space="0" w:color="auto"/>
            </w:tcBorders>
            <w:shd w:val="clear" w:color="auto" w:fill="auto"/>
            <w:vAlign w:val="center"/>
            <w:hideMark/>
          </w:tcPr>
          <w:p w14:paraId="4F9A4F61"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AA9, AA10, AA11, AA12, AA13, AE2, AE3, AE4, AE5, AE10</w:t>
            </w:r>
          </w:p>
        </w:tc>
      </w:tr>
      <w:tr w:rsidR="008B5A51" w:rsidRPr="008B5A51" w14:paraId="56AE35CC" w14:textId="77777777" w:rsidTr="00D50358">
        <w:trPr>
          <w:trHeight w:val="1200"/>
        </w:trPr>
        <w:tc>
          <w:tcPr>
            <w:tcW w:w="892" w:type="pct"/>
            <w:vMerge w:val="restart"/>
            <w:tcBorders>
              <w:top w:val="nil"/>
              <w:left w:val="single" w:sz="4" w:space="0" w:color="auto"/>
              <w:bottom w:val="single" w:sz="4" w:space="0" w:color="000000"/>
              <w:right w:val="single" w:sz="4" w:space="0" w:color="auto"/>
            </w:tcBorders>
            <w:shd w:val="clear" w:color="auto" w:fill="auto"/>
            <w:vAlign w:val="center"/>
            <w:hideMark/>
          </w:tcPr>
          <w:p w14:paraId="63D93BCC"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Naselja </w:t>
            </w:r>
            <w:proofErr w:type="spellStart"/>
            <w:r w:rsidRPr="008B5A51">
              <w:rPr>
                <w:rFonts w:eastAsia="Times New Roman" w:cstheme="minorHAnsi"/>
                <w:sz w:val="20"/>
                <w:szCs w:val="20"/>
                <w:lang w:eastAsia="hr-HR"/>
              </w:rPr>
              <w:t>posidonije</w:t>
            </w:r>
            <w:proofErr w:type="spellEnd"/>
            <w:r w:rsidRPr="008B5A51">
              <w:rPr>
                <w:rFonts w:eastAsia="Times New Roman" w:cstheme="minorHAnsi"/>
                <w:sz w:val="20"/>
                <w:szCs w:val="20"/>
                <w:lang w:eastAsia="hr-HR"/>
              </w:rPr>
              <w:t xml:space="preserve"> (</w:t>
            </w:r>
            <w:proofErr w:type="spellStart"/>
            <w:r w:rsidRPr="008B5A51">
              <w:rPr>
                <w:rFonts w:eastAsia="Times New Roman" w:cstheme="minorHAnsi"/>
                <w:i/>
                <w:iCs/>
                <w:sz w:val="20"/>
                <w:szCs w:val="20"/>
                <w:lang w:eastAsia="hr-HR"/>
              </w:rPr>
              <w:t>Posidonion</w:t>
            </w:r>
            <w:proofErr w:type="spellEnd"/>
            <w:r w:rsidRPr="008B5A51">
              <w:rPr>
                <w:rFonts w:eastAsia="Times New Roman" w:cstheme="minorHAnsi"/>
                <w:i/>
                <w:iCs/>
                <w:sz w:val="20"/>
                <w:szCs w:val="20"/>
                <w:lang w:eastAsia="hr-HR"/>
              </w:rPr>
              <w:t xml:space="preserve"> </w:t>
            </w:r>
            <w:proofErr w:type="spellStart"/>
            <w:r w:rsidRPr="008B5A51">
              <w:rPr>
                <w:rFonts w:eastAsia="Times New Roman" w:cstheme="minorHAnsi"/>
                <w:i/>
                <w:iCs/>
                <w:sz w:val="20"/>
                <w:szCs w:val="20"/>
                <w:lang w:eastAsia="hr-HR"/>
              </w:rPr>
              <w:t>oceanicae</w:t>
            </w:r>
            <w:proofErr w:type="spellEnd"/>
            <w:r w:rsidRPr="008B5A51">
              <w:rPr>
                <w:rFonts w:eastAsia="Times New Roman" w:cstheme="minorHAnsi"/>
                <w:sz w:val="20"/>
                <w:szCs w:val="20"/>
                <w:lang w:eastAsia="hr-HR"/>
              </w:rPr>
              <w:t>)</w:t>
            </w:r>
          </w:p>
        </w:tc>
        <w:tc>
          <w:tcPr>
            <w:tcW w:w="566" w:type="pct"/>
            <w:vMerge w:val="restart"/>
            <w:tcBorders>
              <w:top w:val="nil"/>
              <w:left w:val="single" w:sz="4" w:space="0" w:color="auto"/>
              <w:bottom w:val="single" w:sz="4" w:space="0" w:color="000000"/>
              <w:right w:val="single" w:sz="4" w:space="0" w:color="auto"/>
            </w:tcBorders>
            <w:shd w:val="clear" w:color="auto" w:fill="auto"/>
            <w:vAlign w:val="center"/>
            <w:hideMark/>
          </w:tcPr>
          <w:p w14:paraId="1FD7DE8C"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1120*</w:t>
            </w:r>
          </w:p>
        </w:tc>
        <w:tc>
          <w:tcPr>
            <w:tcW w:w="1058" w:type="pct"/>
            <w:vMerge w:val="restart"/>
            <w:tcBorders>
              <w:top w:val="nil"/>
              <w:left w:val="single" w:sz="4" w:space="0" w:color="auto"/>
              <w:bottom w:val="single" w:sz="4" w:space="0" w:color="000000"/>
              <w:right w:val="single" w:sz="4" w:space="0" w:color="auto"/>
            </w:tcBorders>
            <w:shd w:val="clear" w:color="auto" w:fill="auto"/>
            <w:vAlign w:val="center"/>
            <w:hideMark/>
          </w:tcPr>
          <w:p w14:paraId="378167BE"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Očuvano 1070 ha postojeće površine stanišnog tipa</w:t>
            </w:r>
          </w:p>
        </w:tc>
        <w:tc>
          <w:tcPr>
            <w:tcW w:w="1358" w:type="pct"/>
            <w:tcBorders>
              <w:top w:val="nil"/>
              <w:left w:val="nil"/>
              <w:bottom w:val="single" w:sz="4" w:space="0" w:color="auto"/>
              <w:right w:val="single" w:sz="4" w:space="0" w:color="auto"/>
            </w:tcBorders>
            <w:shd w:val="clear" w:color="auto" w:fill="auto"/>
            <w:vAlign w:val="center"/>
            <w:hideMark/>
          </w:tcPr>
          <w:p w14:paraId="7A75B76A"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Osigurati dovoljan broj ekološki prihvatljivih sidrišta te zabraniti sidrenje na području rasprostranjenosti naselja </w:t>
            </w:r>
            <w:proofErr w:type="spellStart"/>
            <w:r w:rsidRPr="008B5A51">
              <w:rPr>
                <w:rFonts w:eastAsia="Times New Roman" w:cstheme="minorHAnsi"/>
                <w:sz w:val="20"/>
                <w:szCs w:val="20"/>
                <w:lang w:eastAsia="hr-HR"/>
              </w:rPr>
              <w:t>posidonije</w:t>
            </w:r>
            <w:proofErr w:type="spellEnd"/>
            <w:r w:rsidRPr="008B5A51">
              <w:rPr>
                <w:rFonts w:eastAsia="Times New Roman" w:cstheme="minorHAnsi"/>
                <w:sz w:val="20"/>
                <w:szCs w:val="20"/>
                <w:lang w:eastAsia="hr-HR"/>
              </w:rPr>
              <w:t xml:space="preserve"> izvan trajnih sidrišta;</w:t>
            </w:r>
          </w:p>
        </w:tc>
        <w:tc>
          <w:tcPr>
            <w:tcW w:w="1126" w:type="pct"/>
            <w:tcBorders>
              <w:top w:val="nil"/>
              <w:left w:val="nil"/>
              <w:bottom w:val="single" w:sz="4" w:space="0" w:color="auto"/>
              <w:right w:val="single" w:sz="4" w:space="0" w:color="auto"/>
            </w:tcBorders>
            <w:shd w:val="clear" w:color="auto" w:fill="auto"/>
            <w:vAlign w:val="center"/>
            <w:hideMark/>
          </w:tcPr>
          <w:p w14:paraId="110A6415"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AA9, AA10, AA11, AA12, AA13, AE2, AE3, AE4, AE5, AE10</w:t>
            </w:r>
          </w:p>
        </w:tc>
      </w:tr>
      <w:tr w:rsidR="008B5A51" w:rsidRPr="008B5A51" w14:paraId="6335C200" w14:textId="77777777" w:rsidTr="00D50358">
        <w:trPr>
          <w:trHeight w:val="600"/>
        </w:trPr>
        <w:tc>
          <w:tcPr>
            <w:tcW w:w="892" w:type="pct"/>
            <w:vMerge/>
            <w:tcBorders>
              <w:top w:val="nil"/>
              <w:left w:val="single" w:sz="4" w:space="0" w:color="auto"/>
              <w:bottom w:val="single" w:sz="4" w:space="0" w:color="000000"/>
              <w:right w:val="single" w:sz="4" w:space="0" w:color="auto"/>
            </w:tcBorders>
            <w:vAlign w:val="center"/>
            <w:hideMark/>
          </w:tcPr>
          <w:p w14:paraId="7452A77A"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21EFE164"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0AA68CBA"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3271756B"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Zabranjeno je korištenje ribolovnih alata koji oštećuju i uništavaju </w:t>
            </w:r>
            <w:proofErr w:type="spellStart"/>
            <w:r w:rsidRPr="008B5A51">
              <w:rPr>
                <w:rFonts w:eastAsia="Times New Roman" w:cstheme="minorHAnsi"/>
                <w:sz w:val="20"/>
                <w:szCs w:val="20"/>
                <w:lang w:eastAsia="hr-HR"/>
              </w:rPr>
              <w:t>posidoniju</w:t>
            </w:r>
            <w:proofErr w:type="spellEnd"/>
            <w:r w:rsidRPr="008B5A51">
              <w:rPr>
                <w:rFonts w:eastAsia="Times New Roman" w:cstheme="minorHAnsi"/>
                <w:sz w:val="20"/>
                <w:szCs w:val="20"/>
                <w:lang w:eastAsia="hr-HR"/>
              </w:rPr>
              <w:t xml:space="preserve">; </w:t>
            </w:r>
          </w:p>
        </w:tc>
        <w:tc>
          <w:tcPr>
            <w:tcW w:w="1126" w:type="pct"/>
            <w:tcBorders>
              <w:top w:val="nil"/>
              <w:left w:val="nil"/>
              <w:bottom w:val="single" w:sz="4" w:space="0" w:color="auto"/>
              <w:right w:val="single" w:sz="4" w:space="0" w:color="auto"/>
            </w:tcBorders>
            <w:shd w:val="clear" w:color="auto" w:fill="auto"/>
            <w:vAlign w:val="center"/>
            <w:hideMark/>
          </w:tcPr>
          <w:p w14:paraId="45B2460A"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AA18, AA19, AA20, AE3, AE5</w:t>
            </w:r>
          </w:p>
        </w:tc>
      </w:tr>
      <w:tr w:rsidR="008B5A51" w:rsidRPr="008B5A51" w14:paraId="031DC788" w14:textId="77777777" w:rsidTr="00D50358">
        <w:trPr>
          <w:trHeight w:val="600"/>
        </w:trPr>
        <w:tc>
          <w:tcPr>
            <w:tcW w:w="892" w:type="pct"/>
            <w:vMerge/>
            <w:tcBorders>
              <w:top w:val="nil"/>
              <w:left w:val="single" w:sz="4" w:space="0" w:color="auto"/>
              <w:bottom w:val="single" w:sz="4" w:space="0" w:color="000000"/>
              <w:right w:val="single" w:sz="4" w:space="0" w:color="auto"/>
            </w:tcBorders>
            <w:vAlign w:val="center"/>
            <w:hideMark/>
          </w:tcPr>
          <w:p w14:paraId="20606812"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2D854DDC"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6E08CA29"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62406D8B"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Ograničiti gradnju i nasipavanja u more iznad naselja </w:t>
            </w:r>
            <w:proofErr w:type="spellStart"/>
            <w:r w:rsidRPr="008B5A51">
              <w:rPr>
                <w:rFonts w:eastAsia="Times New Roman" w:cstheme="minorHAnsi"/>
                <w:sz w:val="20"/>
                <w:szCs w:val="20"/>
                <w:lang w:eastAsia="hr-HR"/>
              </w:rPr>
              <w:t>posidonije</w:t>
            </w:r>
            <w:proofErr w:type="spellEnd"/>
            <w:r w:rsidRPr="008B5A51">
              <w:rPr>
                <w:rFonts w:eastAsia="Times New Roman" w:cstheme="minorHAnsi"/>
                <w:sz w:val="20"/>
                <w:szCs w:val="20"/>
                <w:lang w:eastAsia="hr-HR"/>
              </w:rPr>
              <w:t xml:space="preserve"> i u zoni utjecaja; </w:t>
            </w:r>
          </w:p>
        </w:tc>
        <w:tc>
          <w:tcPr>
            <w:tcW w:w="1126" w:type="pct"/>
            <w:tcBorders>
              <w:top w:val="nil"/>
              <w:left w:val="nil"/>
              <w:bottom w:val="single" w:sz="4" w:space="0" w:color="auto"/>
              <w:right w:val="single" w:sz="4" w:space="0" w:color="auto"/>
            </w:tcBorders>
            <w:shd w:val="clear" w:color="auto" w:fill="auto"/>
            <w:vAlign w:val="center"/>
            <w:hideMark/>
          </w:tcPr>
          <w:p w14:paraId="5CB76801"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AA13, AA17, AA21, AE2, AE3, AE4, AE5, AE10</w:t>
            </w:r>
          </w:p>
        </w:tc>
      </w:tr>
      <w:tr w:rsidR="008B5A51" w:rsidRPr="008B5A51" w14:paraId="40362221" w14:textId="77777777" w:rsidTr="00D50358">
        <w:trPr>
          <w:trHeight w:val="900"/>
        </w:trPr>
        <w:tc>
          <w:tcPr>
            <w:tcW w:w="892" w:type="pct"/>
            <w:vMerge/>
            <w:tcBorders>
              <w:top w:val="nil"/>
              <w:left w:val="single" w:sz="4" w:space="0" w:color="auto"/>
              <w:bottom w:val="single" w:sz="4" w:space="0" w:color="000000"/>
              <w:right w:val="single" w:sz="4" w:space="0" w:color="auto"/>
            </w:tcBorders>
            <w:vAlign w:val="center"/>
            <w:hideMark/>
          </w:tcPr>
          <w:p w14:paraId="287C65BA"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475768B0"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7F5809CA"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6F7C9320"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Odrediti prihvatni kapacitet i prihvatljive lokacije sidrenja unutar područja ekološke mreže;</w:t>
            </w:r>
          </w:p>
        </w:tc>
        <w:tc>
          <w:tcPr>
            <w:tcW w:w="1126" w:type="pct"/>
            <w:tcBorders>
              <w:top w:val="nil"/>
              <w:left w:val="nil"/>
              <w:bottom w:val="single" w:sz="4" w:space="0" w:color="auto"/>
              <w:right w:val="single" w:sz="4" w:space="0" w:color="auto"/>
            </w:tcBorders>
            <w:shd w:val="clear" w:color="auto" w:fill="auto"/>
            <w:vAlign w:val="center"/>
            <w:hideMark/>
          </w:tcPr>
          <w:p w14:paraId="19251F80"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AA9, AA11, AE10</w:t>
            </w:r>
          </w:p>
        </w:tc>
      </w:tr>
      <w:tr w:rsidR="008B5A51" w:rsidRPr="008B5A51" w14:paraId="1B418EFF" w14:textId="77777777" w:rsidTr="00D50358">
        <w:trPr>
          <w:trHeight w:val="600"/>
        </w:trPr>
        <w:tc>
          <w:tcPr>
            <w:tcW w:w="892" w:type="pct"/>
            <w:vMerge/>
            <w:tcBorders>
              <w:top w:val="nil"/>
              <w:left w:val="single" w:sz="4" w:space="0" w:color="auto"/>
              <w:bottom w:val="single" w:sz="4" w:space="0" w:color="000000"/>
              <w:right w:val="single" w:sz="4" w:space="0" w:color="auto"/>
            </w:tcBorders>
            <w:vAlign w:val="center"/>
            <w:hideMark/>
          </w:tcPr>
          <w:p w14:paraId="77C82167"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53B66F51"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18D95CDB"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65CBFCA5"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Zabranjeno je obaranje sidra iznad naselja </w:t>
            </w:r>
            <w:proofErr w:type="spellStart"/>
            <w:r w:rsidRPr="008B5A51">
              <w:rPr>
                <w:rFonts w:eastAsia="Times New Roman" w:cstheme="minorHAnsi"/>
                <w:sz w:val="20"/>
                <w:szCs w:val="20"/>
                <w:lang w:eastAsia="hr-HR"/>
              </w:rPr>
              <w:t>posidonije</w:t>
            </w:r>
            <w:proofErr w:type="spellEnd"/>
            <w:r w:rsidRPr="008B5A51">
              <w:rPr>
                <w:rFonts w:eastAsia="Times New Roman" w:cstheme="minorHAnsi"/>
                <w:sz w:val="20"/>
                <w:szCs w:val="20"/>
                <w:lang w:eastAsia="hr-HR"/>
              </w:rPr>
              <w:t>;</w:t>
            </w:r>
          </w:p>
        </w:tc>
        <w:tc>
          <w:tcPr>
            <w:tcW w:w="1126" w:type="pct"/>
            <w:tcBorders>
              <w:top w:val="nil"/>
              <w:left w:val="nil"/>
              <w:bottom w:val="single" w:sz="4" w:space="0" w:color="auto"/>
              <w:right w:val="single" w:sz="4" w:space="0" w:color="auto"/>
            </w:tcBorders>
            <w:shd w:val="clear" w:color="auto" w:fill="auto"/>
            <w:vAlign w:val="center"/>
            <w:hideMark/>
          </w:tcPr>
          <w:p w14:paraId="5DA843E5"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AA10, AA11, AE2, AE3, AE4, AE5, AE10, BA16</w:t>
            </w:r>
          </w:p>
        </w:tc>
      </w:tr>
      <w:tr w:rsidR="008B5A51" w:rsidRPr="008B5A51" w14:paraId="2A0D15C0" w14:textId="77777777" w:rsidTr="00D50358">
        <w:trPr>
          <w:trHeight w:val="600"/>
        </w:trPr>
        <w:tc>
          <w:tcPr>
            <w:tcW w:w="892" w:type="pct"/>
            <w:vMerge/>
            <w:tcBorders>
              <w:top w:val="nil"/>
              <w:left w:val="single" w:sz="4" w:space="0" w:color="auto"/>
              <w:bottom w:val="single" w:sz="4" w:space="0" w:color="000000"/>
              <w:right w:val="single" w:sz="4" w:space="0" w:color="auto"/>
            </w:tcBorders>
            <w:vAlign w:val="center"/>
            <w:hideMark/>
          </w:tcPr>
          <w:p w14:paraId="3D178835"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4AD11C3D"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533538D6"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3BD23A11"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Kontrolirati populacije invazivnih stranih vrsta te gdje je moguće provoditi iskorjenjivanje;</w:t>
            </w:r>
          </w:p>
        </w:tc>
        <w:tc>
          <w:tcPr>
            <w:tcW w:w="1126" w:type="pct"/>
            <w:tcBorders>
              <w:top w:val="nil"/>
              <w:left w:val="nil"/>
              <w:bottom w:val="single" w:sz="4" w:space="0" w:color="auto"/>
              <w:right w:val="single" w:sz="4" w:space="0" w:color="auto"/>
            </w:tcBorders>
            <w:shd w:val="clear" w:color="auto" w:fill="auto"/>
            <w:vAlign w:val="center"/>
            <w:hideMark/>
          </w:tcPr>
          <w:p w14:paraId="0B0A6D3B"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AA14, AE9</w:t>
            </w:r>
          </w:p>
        </w:tc>
      </w:tr>
      <w:tr w:rsidR="008B5A51" w:rsidRPr="008B5A51" w14:paraId="584A7DB3" w14:textId="77777777" w:rsidTr="00D50358">
        <w:trPr>
          <w:trHeight w:val="300"/>
        </w:trPr>
        <w:tc>
          <w:tcPr>
            <w:tcW w:w="892" w:type="pct"/>
            <w:vMerge w:val="restart"/>
            <w:tcBorders>
              <w:top w:val="nil"/>
              <w:left w:val="single" w:sz="4" w:space="0" w:color="auto"/>
              <w:bottom w:val="single" w:sz="4" w:space="0" w:color="000000"/>
              <w:right w:val="single" w:sz="4" w:space="0" w:color="auto"/>
            </w:tcBorders>
            <w:shd w:val="clear" w:color="auto" w:fill="auto"/>
            <w:vAlign w:val="center"/>
            <w:hideMark/>
          </w:tcPr>
          <w:p w14:paraId="53082BC2"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Muljevita i pješčana dna izložena zraku za vrijeme oseke</w:t>
            </w:r>
          </w:p>
        </w:tc>
        <w:tc>
          <w:tcPr>
            <w:tcW w:w="566" w:type="pct"/>
            <w:vMerge w:val="restart"/>
            <w:tcBorders>
              <w:top w:val="nil"/>
              <w:left w:val="single" w:sz="4" w:space="0" w:color="auto"/>
              <w:bottom w:val="single" w:sz="4" w:space="0" w:color="000000"/>
              <w:right w:val="single" w:sz="4" w:space="0" w:color="auto"/>
            </w:tcBorders>
            <w:shd w:val="clear" w:color="auto" w:fill="auto"/>
            <w:vAlign w:val="center"/>
            <w:hideMark/>
          </w:tcPr>
          <w:p w14:paraId="7B83967A"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1140</w:t>
            </w:r>
          </w:p>
        </w:tc>
        <w:tc>
          <w:tcPr>
            <w:tcW w:w="1058" w:type="pct"/>
            <w:vMerge w:val="restart"/>
            <w:tcBorders>
              <w:top w:val="nil"/>
              <w:left w:val="single" w:sz="4" w:space="0" w:color="auto"/>
              <w:bottom w:val="single" w:sz="4" w:space="0" w:color="000000"/>
              <w:right w:val="single" w:sz="4" w:space="0" w:color="auto"/>
            </w:tcBorders>
            <w:shd w:val="clear" w:color="auto" w:fill="auto"/>
            <w:vAlign w:val="center"/>
            <w:hideMark/>
          </w:tcPr>
          <w:p w14:paraId="0230C0D5"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Očuvano 1 ha postojeće površine stanišnog tipa </w:t>
            </w:r>
          </w:p>
        </w:tc>
        <w:tc>
          <w:tcPr>
            <w:tcW w:w="1358" w:type="pct"/>
            <w:tcBorders>
              <w:top w:val="nil"/>
              <w:left w:val="nil"/>
              <w:bottom w:val="single" w:sz="4" w:space="0" w:color="auto"/>
              <w:right w:val="single" w:sz="4" w:space="0" w:color="auto"/>
            </w:tcBorders>
            <w:shd w:val="clear" w:color="auto" w:fill="auto"/>
            <w:vAlign w:val="center"/>
            <w:hideMark/>
          </w:tcPr>
          <w:p w14:paraId="23625E42"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Zabranjeno je vađenje pijeska;</w:t>
            </w:r>
          </w:p>
        </w:tc>
        <w:tc>
          <w:tcPr>
            <w:tcW w:w="1126" w:type="pct"/>
            <w:tcBorders>
              <w:top w:val="nil"/>
              <w:left w:val="nil"/>
              <w:bottom w:val="single" w:sz="4" w:space="0" w:color="auto"/>
              <w:right w:val="single" w:sz="4" w:space="0" w:color="auto"/>
            </w:tcBorders>
            <w:shd w:val="clear" w:color="auto" w:fill="auto"/>
            <w:vAlign w:val="center"/>
            <w:hideMark/>
          </w:tcPr>
          <w:p w14:paraId="0FC6CA45"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AA13, AE2, AE3, AE4, AE5, AE10</w:t>
            </w:r>
          </w:p>
        </w:tc>
      </w:tr>
      <w:tr w:rsidR="008B5A51" w:rsidRPr="008B5A51" w14:paraId="7355DF14" w14:textId="77777777" w:rsidTr="00D50358">
        <w:trPr>
          <w:trHeight w:val="600"/>
        </w:trPr>
        <w:tc>
          <w:tcPr>
            <w:tcW w:w="892" w:type="pct"/>
            <w:vMerge/>
            <w:tcBorders>
              <w:top w:val="nil"/>
              <w:left w:val="single" w:sz="4" w:space="0" w:color="auto"/>
              <w:bottom w:val="single" w:sz="4" w:space="0" w:color="000000"/>
              <w:right w:val="single" w:sz="4" w:space="0" w:color="auto"/>
            </w:tcBorders>
            <w:vAlign w:val="center"/>
            <w:hideMark/>
          </w:tcPr>
          <w:p w14:paraId="3CC5248E"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72181DF8"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2242B0C0"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738380C0"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Ograničiti gradnju i nasipavanje na području rasprostranjenosti stanišnog tipa; </w:t>
            </w:r>
          </w:p>
        </w:tc>
        <w:tc>
          <w:tcPr>
            <w:tcW w:w="1126" w:type="pct"/>
            <w:tcBorders>
              <w:top w:val="nil"/>
              <w:left w:val="nil"/>
              <w:bottom w:val="single" w:sz="4" w:space="0" w:color="auto"/>
              <w:right w:val="single" w:sz="4" w:space="0" w:color="auto"/>
            </w:tcBorders>
            <w:shd w:val="clear" w:color="auto" w:fill="auto"/>
            <w:vAlign w:val="center"/>
            <w:hideMark/>
          </w:tcPr>
          <w:p w14:paraId="16EF3F23"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AA13, AA17, AA21, AE2, AE3, AE4, AE5, AE10</w:t>
            </w:r>
          </w:p>
        </w:tc>
      </w:tr>
      <w:tr w:rsidR="008B5A51" w:rsidRPr="008B5A51" w14:paraId="7ED66D27" w14:textId="77777777" w:rsidTr="00D50358">
        <w:trPr>
          <w:trHeight w:val="600"/>
        </w:trPr>
        <w:tc>
          <w:tcPr>
            <w:tcW w:w="892" w:type="pct"/>
            <w:vMerge/>
            <w:tcBorders>
              <w:top w:val="nil"/>
              <w:left w:val="single" w:sz="4" w:space="0" w:color="auto"/>
              <w:bottom w:val="single" w:sz="4" w:space="0" w:color="000000"/>
              <w:right w:val="single" w:sz="4" w:space="0" w:color="auto"/>
            </w:tcBorders>
            <w:vAlign w:val="center"/>
            <w:hideMark/>
          </w:tcPr>
          <w:p w14:paraId="405BF967"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237BB711"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5C2AC810"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7049F330"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Ograničiti broj posjetitelja (u istom trenutku) na području rasprostranjenosti stanišnog tipa;</w:t>
            </w:r>
          </w:p>
        </w:tc>
        <w:tc>
          <w:tcPr>
            <w:tcW w:w="1126" w:type="pct"/>
            <w:tcBorders>
              <w:top w:val="nil"/>
              <w:left w:val="nil"/>
              <w:bottom w:val="single" w:sz="4" w:space="0" w:color="auto"/>
              <w:right w:val="single" w:sz="4" w:space="0" w:color="auto"/>
            </w:tcBorders>
            <w:shd w:val="clear" w:color="auto" w:fill="auto"/>
            <w:vAlign w:val="center"/>
            <w:hideMark/>
          </w:tcPr>
          <w:p w14:paraId="60036F6C"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AA13, AE2, AE3, AE4, AE5, AE10</w:t>
            </w:r>
          </w:p>
        </w:tc>
      </w:tr>
      <w:tr w:rsidR="008B5A51" w:rsidRPr="008B5A51" w14:paraId="0BE78E41" w14:textId="77777777" w:rsidTr="00D50358">
        <w:trPr>
          <w:trHeight w:val="1200"/>
        </w:trPr>
        <w:tc>
          <w:tcPr>
            <w:tcW w:w="892" w:type="pct"/>
            <w:vMerge/>
            <w:tcBorders>
              <w:top w:val="nil"/>
              <w:left w:val="single" w:sz="4" w:space="0" w:color="auto"/>
              <w:bottom w:val="single" w:sz="4" w:space="0" w:color="000000"/>
              <w:right w:val="single" w:sz="4" w:space="0" w:color="auto"/>
            </w:tcBorders>
            <w:vAlign w:val="center"/>
            <w:hideMark/>
          </w:tcPr>
          <w:p w14:paraId="03267918"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76002E03"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7FF20DF1"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040DDA34"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Održavati stanišni tip čišćenjem naplavine antropogenog porijekla i glomaznog otpada pri čemu treba ostaviti nanose prirodnog porijekla (morsku vegetaciju, lišće, grane i debla);</w:t>
            </w:r>
          </w:p>
        </w:tc>
        <w:tc>
          <w:tcPr>
            <w:tcW w:w="1126" w:type="pct"/>
            <w:tcBorders>
              <w:top w:val="nil"/>
              <w:left w:val="nil"/>
              <w:bottom w:val="single" w:sz="4" w:space="0" w:color="auto"/>
              <w:right w:val="single" w:sz="4" w:space="0" w:color="auto"/>
            </w:tcBorders>
            <w:shd w:val="clear" w:color="auto" w:fill="auto"/>
            <w:vAlign w:val="center"/>
            <w:hideMark/>
          </w:tcPr>
          <w:p w14:paraId="2278B5EA"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AA15</w:t>
            </w:r>
          </w:p>
        </w:tc>
      </w:tr>
      <w:tr w:rsidR="008B5A51" w:rsidRPr="008B5A51" w14:paraId="5BCBA36D" w14:textId="77777777" w:rsidTr="00D50358">
        <w:trPr>
          <w:trHeight w:val="900"/>
        </w:trPr>
        <w:tc>
          <w:tcPr>
            <w:tcW w:w="892" w:type="pct"/>
            <w:vMerge w:val="restart"/>
            <w:tcBorders>
              <w:top w:val="nil"/>
              <w:left w:val="single" w:sz="4" w:space="0" w:color="auto"/>
              <w:bottom w:val="single" w:sz="4" w:space="0" w:color="000000"/>
              <w:right w:val="single" w:sz="4" w:space="0" w:color="auto"/>
            </w:tcBorders>
            <w:shd w:val="clear" w:color="auto" w:fill="auto"/>
            <w:vAlign w:val="center"/>
            <w:hideMark/>
          </w:tcPr>
          <w:p w14:paraId="4D490896"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Preplavljene ili dijelom preplavljene morske špilje</w:t>
            </w:r>
          </w:p>
        </w:tc>
        <w:tc>
          <w:tcPr>
            <w:tcW w:w="566" w:type="pct"/>
            <w:vMerge w:val="restart"/>
            <w:tcBorders>
              <w:top w:val="nil"/>
              <w:left w:val="single" w:sz="4" w:space="0" w:color="auto"/>
              <w:bottom w:val="single" w:sz="4" w:space="0" w:color="000000"/>
              <w:right w:val="single" w:sz="4" w:space="0" w:color="auto"/>
            </w:tcBorders>
            <w:shd w:val="clear" w:color="auto" w:fill="auto"/>
            <w:vAlign w:val="center"/>
            <w:hideMark/>
          </w:tcPr>
          <w:p w14:paraId="05DB4C72"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8330</w:t>
            </w:r>
          </w:p>
        </w:tc>
        <w:tc>
          <w:tcPr>
            <w:tcW w:w="1058" w:type="pct"/>
            <w:vMerge w:val="restart"/>
            <w:tcBorders>
              <w:top w:val="nil"/>
              <w:left w:val="single" w:sz="4" w:space="0" w:color="auto"/>
              <w:bottom w:val="single" w:sz="4" w:space="0" w:color="000000"/>
              <w:right w:val="single" w:sz="4" w:space="0" w:color="auto"/>
            </w:tcBorders>
            <w:shd w:val="clear" w:color="auto" w:fill="auto"/>
            <w:vAlign w:val="center"/>
            <w:hideMark/>
          </w:tcPr>
          <w:p w14:paraId="49105EBF"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Očuvane dvije </w:t>
            </w:r>
            <w:proofErr w:type="spellStart"/>
            <w:r w:rsidRPr="008B5A51">
              <w:rPr>
                <w:rFonts w:eastAsia="Times New Roman" w:cstheme="minorHAnsi"/>
                <w:sz w:val="20"/>
                <w:szCs w:val="20"/>
                <w:lang w:eastAsia="hr-HR"/>
              </w:rPr>
              <w:t>anhijaline</w:t>
            </w:r>
            <w:proofErr w:type="spellEnd"/>
            <w:r w:rsidRPr="008B5A51">
              <w:rPr>
                <w:rFonts w:eastAsia="Times New Roman" w:cstheme="minorHAnsi"/>
                <w:sz w:val="20"/>
                <w:szCs w:val="20"/>
                <w:lang w:eastAsia="hr-HR"/>
              </w:rPr>
              <w:t xml:space="preserve"> krške špilje (Jama Golubinka (o. Hvar) i Živa voda špilja) i dvije morske špilje (Špilja </w:t>
            </w:r>
            <w:proofErr w:type="spellStart"/>
            <w:r w:rsidRPr="008B5A51">
              <w:rPr>
                <w:rFonts w:eastAsia="Times New Roman" w:cstheme="minorHAnsi"/>
                <w:sz w:val="20"/>
                <w:szCs w:val="20"/>
                <w:lang w:eastAsia="hr-HR"/>
              </w:rPr>
              <w:t>Petrarcica</w:t>
            </w:r>
            <w:proofErr w:type="spellEnd"/>
            <w:r w:rsidRPr="008B5A51">
              <w:rPr>
                <w:rFonts w:eastAsia="Times New Roman" w:cstheme="minorHAnsi"/>
                <w:sz w:val="20"/>
                <w:szCs w:val="20"/>
                <w:lang w:eastAsia="hr-HR"/>
              </w:rPr>
              <w:t xml:space="preserve"> i Špilja kod Svete </w:t>
            </w:r>
            <w:proofErr w:type="spellStart"/>
            <w:r w:rsidRPr="008B5A51">
              <w:rPr>
                <w:rFonts w:eastAsia="Times New Roman" w:cstheme="minorHAnsi"/>
                <w:sz w:val="20"/>
                <w:szCs w:val="20"/>
                <w:lang w:eastAsia="hr-HR"/>
              </w:rPr>
              <w:t>Nedilje</w:t>
            </w:r>
            <w:proofErr w:type="spellEnd"/>
            <w:r w:rsidRPr="008B5A51">
              <w:rPr>
                <w:rFonts w:eastAsia="Times New Roman" w:cstheme="minorHAnsi"/>
                <w:sz w:val="20"/>
                <w:szCs w:val="20"/>
                <w:lang w:eastAsia="hr-HR"/>
              </w:rPr>
              <w:t>)</w:t>
            </w:r>
          </w:p>
        </w:tc>
        <w:tc>
          <w:tcPr>
            <w:tcW w:w="1358" w:type="pct"/>
            <w:tcBorders>
              <w:top w:val="nil"/>
              <w:left w:val="nil"/>
              <w:bottom w:val="single" w:sz="4" w:space="0" w:color="auto"/>
              <w:right w:val="single" w:sz="4" w:space="0" w:color="auto"/>
            </w:tcBorders>
            <w:shd w:val="clear" w:color="auto" w:fill="auto"/>
            <w:vAlign w:val="center"/>
            <w:hideMark/>
          </w:tcPr>
          <w:p w14:paraId="140F9B1C"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Očuvati povoljne stanišne uvjete u speleološkim objektima održavanjem povoljnih fizikalno-kemijskih obilježja i kvalitete vode;</w:t>
            </w:r>
          </w:p>
        </w:tc>
        <w:tc>
          <w:tcPr>
            <w:tcW w:w="1126" w:type="pct"/>
            <w:tcBorders>
              <w:top w:val="nil"/>
              <w:left w:val="nil"/>
              <w:bottom w:val="single" w:sz="4" w:space="0" w:color="auto"/>
              <w:right w:val="single" w:sz="4" w:space="0" w:color="auto"/>
            </w:tcBorders>
            <w:shd w:val="clear" w:color="auto" w:fill="auto"/>
            <w:vAlign w:val="center"/>
            <w:hideMark/>
          </w:tcPr>
          <w:p w14:paraId="35BE2CDB"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AA7, AA8, AE2, AE3, AE4, AE5, AE10</w:t>
            </w:r>
          </w:p>
        </w:tc>
      </w:tr>
      <w:tr w:rsidR="008B5A51" w:rsidRPr="008B5A51" w14:paraId="5F6B7905" w14:textId="77777777" w:rsidTr="00D50358">
        <w:trPr>
          <w:trHeight w:val="600"/>
        </w:trPr>
        <w:tc>
          <w:tcPr>
            <w:tcW w:w="892" w:type="pct"/>
            <w:vMerge/>
            <w:tcBorders>
              <w:top w:val="nil"/>
              <w:left w:val="single" w:sz="4" w:space="0" w:color="auto"/>
              <w:bottom w:val="single" w:sz="4" w:space="0" w:color="000000"/>
              <w:right w:val="single" w:sz="4" w:space="0" w:color="auto"/>
            </w:tcBorders>
            <w:vAlign w:val="center"/>
            <w:hideMark/>
          </w:tcPr>
          <w:p w14:paraId="2E496C95"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51D75DC1"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4E3495D8"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52656C6A"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Ograničiti posjećivanje/ronilačke aktivnosti unutar morskih špilja;</w:t>
            </w:r>
          </w:p>
        </w:tc>
        <w:tc>
          <w:tcPr>
            <w:tcW w:w="1126" w:type="pct"/>
            <w:tcBorders>
              <w:top w:val="nil"/>
              <w:left w:val="nil"/>
              <w:bottom w:val="single" w:sz="4" w:space="0" w:color="auto"/>
              <w:right w:val="single" w:sz="4" w:space="0" w:color="auto"/>
            </w:tcBorders>
            <w:shd w:val="clear" w:color="auto" w:fill="auto"/>
            <w:vAlign w:val="center"/>
            <w:hideMark/>
          </w:tcPr>
          <w:p w14:paraId="17FCFC65"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AA16</w:t>
            </w:r>
          </w:p>
        </w:tc>
      </w:tr>
      <w:tr w:rsidR="008B5A51" w:rsidRPr="008B5A51" w14:paraId="136BC752" w14:textId="77777777" w:rsidTr="00D50358">
        <w:trPr>
          <w:trHeight w:val="525"/>
        </w:trPr>
        <w:tc>
          <w:tcPr>
            <w:tcW w:w="892" w:type="pct"/>
            <w:vMerge/>
            <w:tcBorders>
              <w:top w:val="nil"/>
              <w:left w:val="single" w:sz="4" w:space="0" w:color="auto"/>
              <w:bottom w:val="single" w:sz="4" w:space="0" w:color="000000"/>
              <w:right w:val="single" w:sz="4" w:space="0" w:color="auto"/>
            </w:tcBorders>
            <w:vAlign w:val="center"/>
            <w:hideMark/>
          </w:tcPr>
          <w:p w14:paraId="390E95D9"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7F978849"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73544C48"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000000" w:fill="FFFFFF"/>
            <w:vAlign w:val="center"/>
            <w:hideMark/>
          </w:tcPr>
          <w:p w14:paraId="03FF586D"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Očuvati vegetaciju oko ulaza u </w:t>
            </w:r>
            <w:proofErr w:type="spellStart"/>
            <w:r w:rsidRPr="008B5A51">
              <w:rPr>
                <w:rFonts w:eastAsia="Times New Roman" w:cstheme="minorHAnsi"/>
                <w:sz w:val="20"/>
                <w:szCs w:val="20"/>
                <w:lang w:eastAsia="hr-HR"/>
              </w:rPr>
              <w:t>anhijaline</w:t>
            </w:r>
            <w:proofErr w:type="spellEnd"/>
            <w:r w:rsidRPr="008B5A51">
              <w:rPr>
                <w:rFonts w:eastAsia="Times New Roman" w:cstheme="minorHAnsi"/>
                <w:sz w:val="20"/>
                <w:szCs w:val="20"/>
                <w:lang w:eastAsia="hr-HR"/>
              </w:rPr>
              <w:t xml:space="preserve"> jame;</w:t>
            </w:r>
          </w:p>
        </w:tc>
        <w:tc>
          <w:tcPr>
            <w:tcW w:w="1126" w:type="pct"/>
            <w:tcBorders>
              <w:top w:val="nil"/>
              <w:left w:val="nil"/>
              <w:bottom w:val="single" w:sz="4" w:space="0" w:color="auto"/>
              <w:right w:val="single" w:sz="4" w:space="0" w:color="auto"/>
            </w:tcBorders>
            <w:shd w:val="clear" w:color="auto" w:fill="auto"/>
            <w:vAlign w:val="center"/>
            <w:hideMark/>
          </w:tcPr>
          <w:p w14:paraId="75F00138"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AE1, AE2, AE3, AE4, AE5</w:t>
            </w:r>
          </w:p>
        </w:tc>
      </w:tr>
      <w:tr w:rsidR="008B5A51" w:rsidRPr="008B5A51" w14:paraId="2FDDC4A6" w14:textId="77777777" w:rsidTr="00D50358">
        <w:trPr>
          <w:trHeight w:val="84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28CA3F93"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w:t>
            </w:r>
          </w:p>
        </w:tc>
        <w:tc>
          <w:tcPr>
            <w:tcW w:w="566" w:type="pct"/>
            <w:tcBorders>
              <w:top w:val="nil"/>
              <w:left w:val="nil"/>
              <w:bottom w:val="single" w:sz="4" w:space="0" w:color="auto"/>
              <w:right w:val="single" w:sz="4" w:space="0" w:color="auto"/>
            </w:tcBorders>
            <w:shd w:val="clear" w:color="auto" w:fill="auto"/>
            <w:vAlign w:val="center"/>
            <w:hideMark/>
          </w:tcPr>
          <w:p w14:paraId="71F5B960"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w:t>
            </w:r>
          </w:p>
        </w:tc>
        <w:tc>
          <w:tcPr>
            <w:tcW w:w="1058" w:type="pct"/>
            <w:tcBorders>
              <w:top w:val="nil"/>
              <w:left w:val="nil"/>
              <w:bottom w:val="single" w:sz="4" w:space="0" w:color="auto"/>
              <w:right w:val="single" w:sz="4" w:space="0" w:color="auto"/>
            </w:tcBorders>
            <w:shd w:val="clear" w:color="auto" w:fill="auto"/>
            <w:vAlign w:val="center"/>
            <w:hideMark/>
          </w:tcPr>
          <w:p w14:paraId="7AD582F2"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w:t>
            </w:r>
          </w:p>
        </w:tc>
        <w:tc>
          <w:tcPr>
            <w:tcW w:w="1358" w:type="pct"/>
            <w:tcBorders>
              <w:top w:val="nil"/>
              <w:left w:val="nil"/>
              <w:bottom w:val="single" w:sz="4" w:space="0" w:color="auto"/>
              <w:right w:val="single" w:sz="4" w:space="0" w:color="auto"/>
            </w:tcBorders>
            <w:shd w:val="clear" w:color="000000" w:fill="FFFFFF"/>
            <w:vAlign w:val="center"/>
            <w:hideMark/>
          </w:tcPr>
          <w:p w14:paraId="6C0D6D7B"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OSTALE AKTIVNOSTI KOJE DOPRINOSE POSTIZANJU CILJEVA OČUVANJA PODRUČJA:</w:t>
            </w:r>
          </w:p>
        </w:tc>
        <w:tc>
          <w:tcPr>
            <w:tcW w:w="1126" w:type="pct"/>
            <w:tcBorders>
              <w:top w:val="nil"/>
              <w:left w:val="nil"/>
              <w:bottom w:val="single" w:sz="4" w:space="0" w:color="auto"/>
              <w:right w:val="single" w:sz="4" w:space="0" w:color="auto"/>
            </w:tcBorders>
            <w:shd w:val="clear" w:color="auto" w:fill="auto"/>
            <w:vAlign w:val="center"/>
            <w:hideMark/>
          </w:tcPr>
          <w:p w14:paraId="5A2DF35B"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 AA2, AA3, AA4, AA5, AA6, AA24, AE6, AE7, AE8, BA6 - BA12, BA14, CA1 - CA12, CA15, CA16, CB1 - CB3</w:t>
            </w:r>
          </w:p>
        </w:tc>
      </w:tr>
    </w:tbl>
    <w:p w14:paraId="247D380F" w14:textId="77777777" w:rsidR="00D14604" w:rsidRDefault="00D14604" w:rsidP="00C307F0">
      <w:pPr>
        <w:spacing w:before="0" w:after="0"/>
      </w:pPr>
    </w:p>
    <w:tbl>
      <w:tblPr>
        <w:tblW w:w="5000" w:type="pct"/>
        <w:tblLook w:val="04A0" w:firstRow="1" w:lastRow="0" w:firstColumn="1" w:lastColumn="0" w:noHBand="0" w:noVBand="1"/>
      </w:tblPr>
      <w:tblGrid>
        <w:gridCol w:w="2622"/>
        <w:gridCol w:w="1664"/>
        <w:gridCol w:w="3111"/>
        <w:gridCol w:w="3993"/>
        <w:gridCol w:w="3311"/>
      </w:tblGrid>
      <w:tr w:rsidR="008B5A51" w:rsidRPr="008B5A51" w14:paraId="19EE4D5E" w14:textId="77777777" w:rsidTr="00D14604">
        <w:trPr>
          <w:trHeight w:val="300"/>
          <w:tblHeader/>
        </w:trPr>
        <w:tc>
          <w:tcPr>
            <w:tcW w:w="5000" w:type="pct"/>
            <w:gridSpan w:val="5"/>
            <w:tcBorders>
              <w:top w:val="single" w:sz="4" w:space="0" w:color="auto"/>
              <w:left w:val="single" w:sz="4" w:space="0" w:color="auto"/>
              <w:bottom w:val="single" w:sz="4" w:space="0" w:color="auto"/>
              <w:right w:val="single" w:sz="4" w:space="0" w:color="auto"/>
            </w:tcBorders>
            <w:shd w:val="clear" w:color="000000" w:fill="D8E4BC"/>
            <w:vAlign w:val="bottom"/>
            <w:hideMark/>
          </w:tcPr>
          <w:p w14:paraId="69CDDEEE"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lastRenderedPageBreak/>
              <w:t>Identifikacijski broj područja:  HR3000464</w:t>
            </w:r>
          </w:p>
        </w:tc>
      </w:tr>
      <w:tr w:rsidR="008B5A51" w:rsidRPr="008B5A51" w14:paraId="303B312A" w14:textId="77777777" w:rsidTr="00D14604">
        <w:trPr>
          <w:trHeight w:val="300"/>
          <w:tblHeader/>
        </w:trPr>
        <w:tc>
          <w:tcPr>
            <w:tcW w:w="5000" w:type="pct"/>
            <w:gridSpan w:val="5"/>
            <w:tcBorders>
              <w:top w:val="single" w:sz="4" w:space="0" w:color="auto"/>
              <w:left w:val="single" w:sz="4" w:space="0" w:color="auto"/>
              <w:bottom w:val="single" w:sz="4" w:space="0" w:color="auto"/>
              <w:right w:val="single" w:sz="4" w:space="0" w:color="auto"/>
            </w:tcBorders>
            <w:shd w:val="clear" w:color="000000" w:fill="D8E4BC"/>
            <w:vAlign w:val="bottom"/>
            <w:hideMark/>
          </w:tcPr>
          <w:p w14:paraId="661AE11E"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 xml:space="preserve">Naziv područja: Područje oko rta </w:t>
            </w:r>
            <w:proofErr w:type="spellStart"/>
            <w:r w:rsidRPr="008B5A51">
              <w:rPr>
                <w:rFonts w:eastAsia="Times New Roman" w:cstheme="minorHAnsi"/>
                <w:color w:val="000000"/>
                <w:sz w:val="20"/>
                <w:szCs w:val="20"/>
                <w:lang w:eastAsia="hr-HR"/>
              </w:rPr>
              <w:t>Tatinja</w:t>
            </w:r>
            <w:proofErr w:type="spellEnd"/>
            <w:r w:rsidRPr="008B5A51">
              <w:rPr>
                <w:rFonts w:eastAsia="Times New Roman" w:cstheme="minorHAnsi"/>
                <w:color w:val="000000"/>
                <w:sz w:val="20"/>
                <w:szCs w:val="20"/>
                <w:lang w:eastAsia="hr-HR"/>
              </w:rPr>
              <w:t xml:space="preserve"> - Hvar</w:t>
            </w:r>
          </w:p>
        </w:tc>
      </w:tr>
      <w:tr w:rsidR="008B5A51" w:rsidRPr="008B5A51" w14:paraId="4220501B" w14:textId="77777777" w:rsidTr="001240AE">
        <w:trPr>
          <w:trHeight w:val="737"/>
          <w:tblHeader/>
        </w:trPr>
        <w:tc>
          <w:tcPr>
            <w:tcW w:w="892" w:type="pct"/>
            <w:tcBorders>
              <w:top w:val="nil"/>
              <w:left w:val="single" w:sz="4" w:space="0" w:color="auto"/>
              <w:bottom w:val="single" w:sz="4" w:space="0" w:color="auto"/>
              <w:right w:val="single" w:sz="4" w:space="0" w:color="auto"/>
            </w:tcBorders>
            <w:shd w:val="clear" w:color="000000" w:fill="EBF1DE"/>
            <w:vAlign w:val="center"/>
            <w:hideMark/>
          </w:tcPr>
          <w:p w14:paraId="69D9D5FF" w14:textId="72DC54F6" w:rsidR="008B5A51" w:rsidRPr="008B5A51" w:rsidRDefault="008B5A51" w:rsidP="00D14604">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Hrvatski naziv vrste / stanišnog tipa</w:t>
            </w:r>
          </w:p>
        </w:tc>
        <w:tc>
          <w:tcPr>
            <w:tcW w:w="566" w:type="pct"/>
            <w:tcBorders>
              <w:top w:val="nil"/>
              <w:left w:val="nil"/>
              <w:bottom w:val="single" w:sz="4" w:space="0" w:color="auto"/>
              <w:right w:val="single" w:sz="4" w:space="0" w:color="auto"/>
            </w:tcBorders>
            <w:shd w:val="clear" w:color="000000" w:fill="EBF1DE"/>
            <w:vAlign w:val="center"/>
            <w:hideMark/>
          </w:tcPr>
          <w:p w14:paraId="64F38B40" w14:textId="09B46672" w:rsidR="008B5A51" w:rsidRPr="008B5A51" w:rsidRDefault="008B5A51" w:rsidP="00D14604">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Znanstveni naziv vrste / šifra stanišnog tipa</w:t>
            </w:r>
          </w:p>
        </w:tc>
        <w:tc>
          <w:tcPr>
            <w:tcW w:w="1058" w:type="pct"/>
            <w:tcBorders>
              <w:top w:val="nil"/>
              <w:left w:val="nil"/>
              <w:bottom w:val="single" w:sz="4" w:space="0" w:color="auto"/>
              <w:right w:val="single" w:sz="4" w:space="0" w:color="auto"/>
            </w:tcBorders>
            <w:shd w:val="clear" w:color="000000" w:fill="EBF1DE"/>
            <w:vAlign w:val="center"/>
            <w:hideMark/>
          </w:tcPr>
          <w:p w14:paraId="6E31FA80" w14:textId="77777777" w:rsidR="008B5A51" w:rsidRPr="008B5A51" w:rsidRDefault="008B5A51" w:rsidP="00D14604">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Cilj očuvanja</w:t>
            </w:r>
          </w:p>
        </w:tc>
        <w:tc>
          <w:tcPr>
            <w:tcW w:w="1358" w:type="pct"/>
            <w:tcBorders>
              <w:top w:val="nil"/>
              <w:left w:val="nil"/>
              <w:bottom w:val="single" w:sz="4" w:space="0" w:color="auto"/>
              <w:right w:val="single" w:sz="4" w:space="0" w:color="auto"/>
            </w:tcBorders>
            <w:shd w:val="clear" w:color="000000" w:fill="EBF1DE"/>
            <w:vAlign w:val="center"/>
            <w:hideMark/>
          </w:tcPr>
          <w:p w14:paraId="0E64020E" w14:textId="68CAC74D" w:rsidR="008B5A51" w:rsidRPr="008B5A51" w:rsidRDefault="008B5A51" w:rsidP="00D14604">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Mjere očuvanja</w:t>
            </w:r>
          </w:p>
        </w:tc>
        <w:tc>
          <w:tcPr>
            <w:tcW w:w="1126" w:type="pct"/>
            <w:tcBorders>
              <w:top w:val="nil"/>
              <w:left w:val="nil"/>
              <w:bottom w:val="single" w:sz="4" w:space="0" w:color="auto"/>
              <w:right w:val="single" w:sz="4" w:space="0" w:color="auto"/>
            </w:tcBorders>
            <w:shd w:val="clear" w:color="000000" w:fill="EBF1DE"/>
            <w:vAlign w:val="center"/>
            <w:hideMark/>
          </w:tcPr>
          <w:p w14:paraId="2DAF88D0" w14:textId="77777777" w:rsidR="008B5A51" w:rsidRPr="008B5A51" w:rsidRDefault="008B5A51" w:rsidP="00D14604">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Kod aktivnosti</w:t>
            </w:r>
          </w:p>
        </w:tc>
      </w:tr>
      <w:tr w:rsidR="008B5A51" w:rsidRPr="008B5A51" w14:paraId="6E514B0E" w14:textId="77777777" w:rsidTr="00D50358">
        <w:trPr>
          <w:trHeight w:val="600"/>
        </w:trPr>
        <w:tc>
          <w:tcPr>
            <w:tcW w:w="892" w:type="pct"/>
            <w:vMerge w:val="restart"/>
            <w:tcBorders>
              <w:top w:val="nil"/>
              <w:left w:val="single" w:sz="4" w:space="0" w:color="auto"/>
              <w:bottom w:val="single" w:sz="4" w:space="0" w:color="000000"/>
              <w:right w:val="single" w:sz="4" w:space="0" w:color="auto"/>
            </w:tcBorders>
            <w:shd w:val="clear" w:color="auto" w:fill="auto"/>
            <w:vAlign w:val="center"/>
            <w:hideMark/>
          </w:tcPr>
          <w:p w14:paraId="6CADECA7"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Grebeni</w:t>
            </w:r>
          </w:p>
        </w:tc>
        <w:tc>
          <w:tcPr>
            <w:tcW w:w="566" w:type="pct"/>
            <w:vMerge w:val="restart"/>
            <w:tcBorders>
              <w:top w:val="nil"/>
              <w:left w:val="single" w:sz="4" w:space="0" w:color="auto"/>
              <w:bottom w:val="single" w:sz="4" w:space="0" w:color="000000"/>
              <w:right w:val="single" w:sz="4" w:space="0" w:color="auto"/>
            </w:tcBorders>
            <w:shd w:val="clear" w:color="auto" w:fill="auto"/>
            <w:vAlign w:val="center"/>
            <w:hideMark/>
          </w:tcPr>
          <w:p w14:paraId="675CC27E"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1170</w:t>
            </w:r>
          </w:p>
        </w:tc>
        <w:tc>
          <w:tcPr>
            <w:tcW w:w="1058" w:type="pct"/>
            <w:vMerge w:val="restart"/>
            <w:tcBorders>
              <w:top w:val="nil"/>
              <w:left w:val="single" w:sz="4" w:space="0" w:color="auto"/>
              <w:bottom w:val="single" w:sz="4" w:space="0" w:color="000000"/>
              <w:right w:val="single" w:sz="4" w:space="0" w:color="auto"/>
            </w:tcBorders>
            <w:shd w:val="clear" w:color="auto" w:fill="auto"/>
            <w:vAlign w:val="center"/>
            <w:hideMark/>
          </w:tcPr>
          <w:p w14:paraId="6C9E577A"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Očuvano 70 ha postojeće površine stanišnog tipa </w:t>
            </w:r>
          </w:p>
        </w:tc>
        <w:tc>
          <w:tcPr>
            <w:tcW w:w="1358" w:type="pct"/>
            <w:tcBorders>
              <w:top w:val="nil"/>
              <w:left w:val="nil"/>
              <w:bottom w:val="single" w:sz="4" w:space="0" w:color="auto"/>
              <w:right w:val="single" w:sz="4" w:space="0" w:color="auto"/>
            </w:tcBorders>
            <w:shd w:val="clear" w:color="auto" w:fill="auto"/>
            <w:vAlign w:val="center"/>
            <w:hideMark/>
          </w:tcPr>
          <w:p w14:paraId="118EDF41"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Zabranjeno je korištenje ribolovnih alata koji oštećuju/uništavaju stanišni tip; </w:t>
            </w:r>
          </w:p>
        </w:tc>
        <w:tc>
          <w:tcPr>
            <w:tcW w:w="1126" w:type="pct"/>
            <w:tcBorders>
              <w:top w:val="nil"/>
              <w:left w:val="nil"/>
              <w:bottom w:val="single" w:sz="4" w:space="0" w:color="auto"/>
              <w:right w:val="single" w:sz="4" w:space="0" w:color="auto"/>
            </w:tcBorders>
            <w:shd w:val="clear" w:color="auto" w:fill="auto"/>
            <w:vAlign w:val="center"/>
            <w:hideMark/>
          </w:tcPr>
          <w:p w14:paraId="311784E0"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AA18, AA19, AA20, AA23, AE3, AE5</w:t>
            </w:r>
          </w:p>
        </w:tc>
      </w:tr>
      <w:tr w:rsidR="008B5A51" w:rsidRPr="008B5A51" w14:paraId="0C87F271" w14:textId="77777777" w:rsidTr="00D50358">
        <w:trPr>
          <w:trHeight w:val="900"/>
        </w:trPr>
        <w:tc>
          <w:tcPr>
            <w:tcW w:w="892" w:type="pct"/>
            <w:vMerge/>
            <w:tcBorders>
              <w:top w:val="nil"/>
              <w:left w:val="single" w:sz="4" w:space="0" w:color="auto"/>
              <w:bottom w:val="single" w:sz="4" w:space="0" w:color="000000"/>
              <w:right w:val="single" w:sz="4" w:space="0" w:color="auto"/>
            </w:tcBorders>
            <w:vAlign w:val="center"/>
            <w:hideMark/>
          </w:tcPr>
          <w:p w14:paraId="3FB95571"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440FA58B"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274EA901"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0FB6473C"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Osigurati dovoljan broj ekološki prihvatljivih sidrišta te zabraniti sidrenje na području rasprostranjenosti grebena izvan trajnih sidrišta;</w:t>
            </w:r>
          </w:p>
        </w:tc>
        <w:tc>
          <w:tcPr>
            <w:tcW w:w="1126" w:type="pct"/>
            <w:tcBorders>
              <w:top w:val="nil"/>
              <w:left w:val="nil"/>
              <w:bottom w:val="single" w:sz="4" w:space="0" w:color="auto"/>
              <w:right w:val="single" w:sz="4" w:space="0" w:color="auto"/>
            </w:tcBorders>
            <w:shd w:val="clear" w:color="auto" w:fill="auto"/>
            <w:vAlign w:val="center"/>
            <w:hideMark/>
          </w:tcPr>
          <w:p w14:paraId="5ED7814B"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AA9, AA10, AA11, AA12, AA13, AA20, AE2, AE3, AE4, AE5, AE10</w:t>
            </w:r>
          </w:p>
        </w:tc>
      </w:tr>
      <w:tr w:rsidR="008B5A51" w:rsidRPr="008B5A51" w14:paraId="1F113B00" w14:textId="77777777" w:rsidTr="00D50358">
        <w:trPr>
          <w:trHeight w:val="600"/>
        </w:trPr>
        <w:tc>
          <w:tcPr>
            <w:tcW w:w="892" w:type="pct"/>
            <w:vMerge/>
            <w:tcBorders>
              <w:top w:val="nil"/>
              <w:left w:val="single" w:sz="4" w:space="0" w:color="auto"/>
              <w:bottom w:val="single" w:sz="4" w:space="0" w:color="000000"/>
              <w:right w:val="single" w:sz="4" w:space="0" w:color="auto"/>
            </w:tcBorders>
            <w:vAlign w:val="center"/>
            <w:hideMark/>
          </w:tcPr>
          <w:p w14:paraId="566C8482"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1C24568E"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39194B92"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1A74EC8B"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Ograničiti gradnju i nasipavanje u more na području rasprostranjenosti stanišnog tipa;</w:t>
            </w:r>
          </w:p>
        </w:tc>
        <w:tc>
          <w:tcPr>
            <w:tcW w:w="1126" w:type="pct"/>
            <w:tcBorders>
              <w:top w:val="nil"/>
              <w:left w:val="nil"/>
              <w:bottom w:val="single" w:sz="4" w:space="0" w:color="auto"/>
              <w:right w:val="single" w:sz="4" w:space="0" w:color="auto"/>
            </w:tcBorders>
            <w:shd w:val="clear" w:color="auto" w:fill="auto"/>
            <w:vAlign w:val="center"/>
            <w:hideMark/>
          </w:tcPr>
          <w:p w14:paraId="12A3556F"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AA13, AA17, AA21, AE2, AE3, AE4, AE5, AE10</w:t>
            </w:r>
          </w:p>
        </w:tc>
      </w:tr>
      <w:tr w:rsidR="008B5A51" w:rsidRPr="008B5A51" w14:paraId="63A5B502" w14:textId="77777777" w:rsidTr="00D50358">
        <w:trPr>
          <w:trHeight w:val="1200"/>
        </w:trPr>
        <w:tc>
          <w:tcPr>
            <w:tcW w:w="892" w:type="pct"/>
            <w:vMerge/>
            <w:tcBorders>
              <w:top w:val="nil"/>
              <w:left w:val="single" w:sz="4" w:space="0" w:color="auto"/>
              <w:bottom w:val="single" w:sz="4" w:space="0" w:color="000000"/>
              <w:right w:val="single" w:sz="4" w:space="0" w:color="auto"/>
            </w:tcBorders>
            <w:vAlign w:val="center"/>
            <w:hideMark/>
          </w:tcPr>
          <w:p w14:paraId="731120E6"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732816B5"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63FC0108"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55C083AB"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Postaviti plutače za ronilačke aktivnosti unutar područja ekološke mreže korištenjem tehničko-tehnoloških rješenja ekoloških trajnih sidrišta adaptirana za grebene;</w:t>
            </w:r>
          </w:p>
        </w:tc>
        <w:tc>
          <w:tcPr>
            <w:tcW w:w="1126" w:type="pct"/>
            <w:tcBorders>
              <w:top w:val="nil"/>
              <w:left w:val="nil"/>
              <w:bottom w:val="single" w:sz="4" w:space="0" w:color="auto"/>
              <w:right w:val="single" w:sz="4" w:space="0" w:color="auto"/>
            </w:tcBorders>
            <w:shd w:val="clear" w:color="auto" w:fill="auto"/>
            <w:vAlign w:val="center"/>
            <w:hideMark/>
          </w:tcPr>
          <w:p w14:paraId="55882950"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AA9, AA11, AA12, AA22</w:t>
            </w:r>
          </w:p>
        </w:tc>
      </w:tr>
      <w:tr w:rsidR="008B5A51" w:rsidRPr="008B5A51" w14:paraId="0AAE7BE5" w14:textId="77777777" w:rsidTr="00D50358">
        <w:trPr>
          <w:trHeight w:val="1200"/>
        </w:trPr>
        <w:tc>
          <w:tcPr>
            <w:tcW w:w="892" w:type="pct"/>
            <w:vMerge/>
            <w:tcBorders>
              <w:top w:val="nil"/>
              <w:left w:val="single" w:sz="4" w:space="0" w:color="auto"/>
              <w:bottom w:val="single" w:sz="4" w:space="0" w:color="000000"/>
              <w:right w:val="single" w:sz="4" w:space="0" w:color="auto"/>
            </w:tcBorders>
            <w:vAlign w:val="center"/>
            <w:hideMark/>
          </w:tcPr>
          <w:p w14:paraId="671DEA7C"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01B9924F"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472E8C75"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5FCF4157"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Odrediti prihvatni kapacitet za odvijanje ronilačkih aktivnosti unutar područja ekološke mreže te regulirati ronilačke aktivnosti sukladno utvrđenom prihvatnom kapacitetu;</w:t>
            </w:r>
          </w:p>
        </w:tc>
        <w:tc>
          <w:tcPr>
            <w:tcW w:w="1126" w:type="pct"/>
            <w:tcBorders>
              <w:top w:val="nil"/>
              <w:left w:val="nil"/>
              <w:bottom w:val="single" w:sz="4" w:space="0" w:color="auto"/>
              <w:right w:val="single" w:sz="4" w:space="0" w:color="auto"/>
            </w:tcBorders>
            <w:shd w:val="clear" w:color="auto" w:fill="auto"/>
            <w:vAlign w:val="center"/>
            <w:hideMark/>
          </w:tcPr>
          <w:p w14:paraId="2D0A9979"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AA16, AA22, AE5</w:t>
            </w:r>
          </w:p>
        </w:tc>
      </w:tr>
      <w:tr w:rsidR="008B5A51" w:rsidRPr="008B5A51" w14:paraId="2129EAF7" w14:textId="77777777" w:rsidTr="00D50358">
        <w:trPr>
          <w:trHeight w:val="600"/>
        </w:trPr>
        <w:tc>
          <w:tcPr>
            <w:tcW w:w="892" w:type="pct"/>
            <w:vMerge/>
            <w:tcBorders>
              <w:top w:val="nil"/>
              <w:left w:val="single" w:sz="4" w:space="0" w:color="auto"/>
              <w:bottom w:val="single" w:sz="4" w:space="0" w:color="000000"/>
              <w:right w:val="single" w:sz="4" w:space="0" w:color="auto"/>
            </w:tcBorders>
            <w:vAlign w:val="center"/>
            <w:hideMark/>
          </w:tcPr>
          <w:p w14:paraId="62D3B7DD"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6F41718C"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3CAE0703"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7B4FE15E"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Kontrolirati populacije invazivnih stranih vrsta te gdje je moguće provoditi iskorjenjivanje;</w:t>
            </w:r>
          </w:p>
        </w:tc>
        <w:tc>
          <w:tcPr>
            <w:tcW w:w="1126" w:type="pct"/>
            <w:tcBorders>
              <w:top w:val="nil"/>
              <w:left w:val="nil"/>
              <w:bottom w:val="single" w:sz="4" w:space="0" w:color="auto"/>
              <w:right w:val="single" w:sz="4" w:space="0" w:color="auto"/>
            </w:tcBorders>
            <w:shd w:val="clear" w:color="auto" w:fill="auto"/>
            <w:vAlign w:val="center"/>
            <w:hideMark/>
          </w:tcPr>
          <w:p w14:paraId="4285C6D6"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AA14, AE9</w:t>
            </w:r>
          </w:p>
        </w:tc>
      </w:tr>
      <w:tr w:rsidR="008B5A51" w:rsidRPr="008B5A51" w14:paraId="3AEC5B81" w14:textId="77777777" w:rsidTr="00D50358">
        <w:trPr>
          <w:trHeight w:val="84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6027DCCC"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w:t>
            </w:r>
          </w:p>
        </w:tc>
        <w:tc>
          <w:tcPr>
            <w:tcW w:w="566" w:type="pct"/>
            <w:tcBorders>
              <w:top w:val="nil"/>
              <w:left w:val="nil"/>
              <w:bottom w:val="single" w:sz="4" w:space="0" w:color="auto"/>
              <w:right w:val="single" w:sz="4" w:space="0" w:color="auto"/>
            </w:tcBorders>
            <w:shd w:val="clear" w:color="auto" w:fill="auto"/>
            <w:vAlign w:val="center"/>
            <w:hideMark/>
          </w:tcPr>
          <w:p w14:paraId="744E5A7E"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w:t>
            </w:r>
          </w:p>
        </w:tc>
        <w:tc>
          <w:tcPr>
            <w:tcW w:w="1058" w:type="pct"/>
            <w:tcBorders>
              <w:top w:val="nil"/>
              <w:left w:val="nil"/>
              <w:bottom w:val="single" w:sz="4" w:space="0" w:color="auto"/>
              <w:right w:val="single" w:sz="4" w:space="0" w:color="auto"/>
            </w:tcBorders>
            <w:shd w:val="clear" w:color="auto" w:fill="auto"/>
            <w:vAlign w:val="center"/>
            <w:hideMark/>
          </w:tcPr>
          <w:p w14:paraId="7CF2928C"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w:t>
            </w:r>
          </w:p>
        </w:tc>
        <w:tc>
          <w:tcPr>
            <w:tcW w:w="1358" w:type="pct"/>
            <w:tcBorders>
              <w:top w:val="nil"/>
              <w:left w:val="nil"/>
              <w:bottom w:val="single" w:sz="4" w:space="0" w:color="auto"/>
              <w:right w:val="single" w:sz="4" w:space="0" w:color="auto"/>
            </w:tcBorders>
            <w:shd w:val="clear" w:color="000000" w:fill="FFFFFF"/>
            <w:vAlign w:val="center"/>
            <w:hideMark/>
          </w:tcPr>
          <w:p w14:paraId="00ED11F4"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OSTALE AKTIVNOSTI KOJE DOPRINOSE POSTIZANJU CILJEVA OČUVANJA PODRUČJA:</w:t>
            </w:r>
          </w:p>
        </w:tc>
        <w:tc>
          <w:tcPr>
            <w:tcW w:w="1126" w:type="pct"/>
            <w:tcBorders>
              <w:top w:val="nil"/>
              <w:left w:val="nil"/>
              <w:bottom w:val="single" w:sz="4" w:space="0" w:color="auto"/>
              <w:right w:val="single" w:sz="4" w:space="0" w:color="auto"/>
            </w:tcBorders>
            <w:shd w:val="clear" w:color="auto" w:fill="auto"/>
            <w:vAlign w:val="center"/>
            <w:hideMark/>
          </w:tcPr>
          <w:p w14:paraId="21D67251"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AA3, AA4, AA5, AA24, AE6, AE7, AE8, BA6 - BA12, BA14, CA1 - CA12, CA15, CA16, CB1 - CB3</w:t>
            </w:r>
          </w:p>
        </w:tc>
      </w:tr>
    </w:tbl>
    <w:p w14:paraId="464CD566" w14:textId="77777777" w:rsidR="00D14604" w:rsidRDefault="00D14604" w:rsidP="00C307F0">
      <w:pPr>
        <w:spacing w:before="0" w:after="0"/>
      </w:pPr>
    </w:p>
    <w:tbl>
      <w:tblPr>
        <w:tblW w:w="5000" w:type="pct"/>
        <w:tblLook w:val="04A0" w:firstRow="1" w:lastRow="0" w:firstColumn="1" w:lastColumn="0" w:noHBand="0" w:noVBand="1"/>
      </w:tblPr>
      <w:tblGrid>
        <w:gridCol w:w="2622"/>
        <w:gridCol w:w="1664"/>
        <w:gridCol w:w="3111"/>
        <w:gridCol w:w="3993"/>
        <w:gridCol w:w="3311"/>
      </w:tblGrid>
      <w:tr w:rsidR="008B5A51" w:rsidRPr="008B5A51" w14:paraId="61F5209D" w14:textId="77777777" w:rsidTr="00D14604">
        <w:trPr>
          <w:trHeight w:val="300"/>
          <w:tblHeader/>
        </w:trPr>
        <w:tc>
          <w:tcPr>
            <w:tcW w:w="5000" w:type="pct"/>
            <w:gridSpan w:val="5"/>
            <w:tcBorders>
              <w:top w:val="single" w:sz="4" w:space="0" w:color="auto"/>
              <w:left w:val="single" w:sz="4" w:space="0" w:color="auto"/>
              <w:bottom w:val="single" w:sz="4" w:space="0" w:color="auto"/>
              <w:right w:val="single" w:sz="4" w:space="0" w:color="auto"/>
            </w:tcBorders>
            <w:shd w:val="clear" w:color="000000" w:fill="D8E4BC"/>
            <w:vAlign w:val="bottom"/>
            <w:hideMark/>
          </w:tcPr>
          <w:p w14:paraId="187F2D2F"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lastRenderedPageBreak/>
              <w:t>Identifikacijski broj područja:  HR2001338</w:t>
            </w:r>
          </w:p>
        </w:tc>
      </w:tr>
      <w:tr w:rsidR="008B5A51" w:rsidRPr="008B5A51" w14:paraId="2422305A" w14:textId="77777777" w:rsidTr="00D14604">
        <w:trPr>
          <w:trHeight w:val="300"/>
          <w:tblHeader/>
        </w:trPr>
        <w:tc>
          <w:tcPr>
            <w:tcW w:w="5000" w:type="pct"/>
            <w:gridSpan w:val="5"/>
            <w:tcBorders>
              <w:top w:val="single" w:sz="4" w:space="0" w:color="auto"/>
              <w:left w:val="single" w:sz="4" w:space="0" w:color="auto"/>
              <w:bottom w:val="single" w:sz="4" w:space="0" w:color="auto"/>
              <w:right w:val="single" w:sz="4" w:space="0" w:color="auto"/>
            </w:tcBorders>
            <w:shd w:val="clear" w:color="000000" w:fill="D8E4BC"/>
            <w:vAlign w:val="bottom"/>
            <w:hideMark/>
          </w:tcPr>
          <w:p w14:paraId="13F11E40"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 xml:space="preserve">Naziv područja: Područje oko špilje u uvali </w:t>
            </w:r>
            <w:proofErr w:type="spellStart"/>
            <w:r w:rsidRPr="008B5A51">
              <w:rPr>
                <w:rFonts w:eastAsia="Times New Roman" w:cstheme="minorHAnsi"/>
                <w:color w:val="000000"/>
                <w:sz w:val="20"/>
                <w:szCs w:val="20"/>
                <w:lang w:eastAsia="hr-HR"/>
              </w:rPr>
              <w:t>Pišćena</w:t>
            </w:r>
            <w:proofErr w:type="spellEnd"/>
            <w:r w:rsidRPr="008B5A51">
              <w:rPr>
                <w:rFonts w:eastAsia="Times New Roman" w:cstheme="minorHAnsi"/>
                <w:color w:val="000000"/>
                <w:sz w:val="20"/>
                <w:szCs w:val="20"/>
                <w:lang w:eastAsia="hr-HR"/>
              </w:rPr>
              <w:t>; Hvar</w:t>
            </w:r>
          </w:p>
        </w:tc>
      </w:tr>
      <w:tr w:rsidR="008B5A51" w:rsidRPr="008B5A51" w14:paraId="1BFB29A4" w14:textId="77777777" w:rsidTr="001240AE">
        <w:trPr>
          <w:trHeight w:val="737"/>
          <w:tblHeader/>
        </w:trPr>
        <w:tc>
          <w:tcPr>
            <w:tcW w:w="892" w:type="pct"/>
            <w:tcBorders>
              <w:top w:val="nil"/>
              <w:left w:val="single" w:sz="4" w:space="0" w:color="auto"/>
              <w:bottom w:val="single" w:sz="4" w:space="0" w:color="auto"/>
              <w:right w:val="single" w:sz="4" w:space="0" w:color="auto"/>
            </w:tcBorders>
            <w:shd w:val="clear" w:color="000000" w:fill="EBF1DE"/>
            <w:vAlign w:val="center"/>
            <w:hideMark/>
          </w:tcPr>
          <w:p w14:paraId="4EA5C1E3" w14:textId="0CA390A3" w:rsidR="008B5A51" w:rsidRPr="008B5A51" w:rsidRDefault="008B5A51" w:rsidP="00D14604">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Hrvatski naziv vrste / stanišnog tipa</w:t>
            </w:r>
          </w:p>
        </w:tc>
        <w:tc>
          <w:tcPr>
            <w:tcW w:w="566" w:type="pct"/>
            <w:tcBorders>
              <w:top w:val="nil"/>
              <w:left w:val="nil"/>
              <w:bottom w:val="single" w:sz="4" w:space="0" w:color="auto"/>
              <w:right w:val="single" w:sz="4" w:space="0" w:color="auto"/>
            </w:tcBorders>
            <w:shd w:val="clear" w:color="000000" w:fill="EBF1DE"/>
            <w:vAlign w:val="center"/>
            <w:hideMark/>
          </w:tcPr>
          <w:p w14:paraId="480C0F76" w14:textId="79F063E0" w:rsidR="008B5A51" w:rsidRPr="008B5A51" w:rsidRDefault="008B5A51" w:rsidP="00D14604">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Znanstveni naziv vrste / šifra stanišnog tipa</w:t>
            </w:r>
          </w:p>
        </w:tc>
        <w:tc>
          <w:tcPr>
            <w:tcW w:w="1058" w:type="pct"/>
            <w:tcBorders>
              <w:top w:val="nil"/>
              <w:left w:val="nil"/>
              <w:bottom w:val="single" w:sz="4" w:space="0" w:color="auto"/>
              <w:right w:val="single" w:sz="4" w:space="0" w:color="auto"/>
            </w:tcBorders>
            <w:shd w:val="clear" w:color="000000" w:fill="EBF1DE"/>
            <w:vAlign w:val="center"/>
            <w:hideMark/>
          </w:tcPr>
          <w:p w14:paraId="11B9EE39" w14:textId="77777777" w:rsidR="008B5A51" w:rsidRPr="008B5A51" w:rsidRDefault="008B5A51" w:rsidP="00D14604">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Cilj očuvanja</w:t>
            </w:r>
          </w:p>
        </w:tc>
        <w:tc>
          <w:tcPr>
            <w:tcW w:w="1358" w:type="pct"/>
            <w:tcBorders>
              <w:top w:val="nil"/>
              <w:left w:val="nil"/>
              <w:bottom w:val="single" w:sz="4" w:space="0" w:color="auto"/>
              <w:right w:val="single" w:sz="4" w:space="0" w:color="auto"/>
            </w:tcBorders>
            <w:shd w:val="clear" w:color="000000" w:fill="EBF1DE"/>
            <w:vAlign w:val="center"/>
            <w:hideMark/>
          </w:tcPr>
          <w:p w14:paraId="24F4B7B5" w14:textId="16347E17" w:rsidR="008B5A51" w:rsidRPr="008B5A51" w:rsidRDefault="008B5A51" w:rsidP="00D14604">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Mjere očuvanja</w:t>
            </w:r>
          </w:p>
        </w:tc>
        <w:tc>
          <w:tcPr>
            <w:tcW w:w="1126" w:type="pct"/>
            <w:tcBorders>
              <w:top w:val="nil"/>
              <w:left w:val="nil"/>
              <w:bottom w:val="single" w:sz="4" w:space="0" w:color="auto"/>
              <w:right w:val="single" w:sz="4" w:space="0" w:color="auto"/>
            </w:tcBorders>
            <w:shd w:val="clear" w:color="000000" w:fill="EBF1DE"/>
            <w:vAlign w:val="center"/>
            <w:hideMark/>
          </w:tcPr>
          <w:p w14:paraId="5B385AAB" w14:textId="77777777" w:rsidR="008B5A51" w:rsidRPr="008B5A51" w:rsidRDefault="008B5A51" w:rsidP="00D14604">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Kod aktivnosti</w:t>
            </w:r>
          </w:p>
        </w:tc>
      </w:tr>
      <w:tr w:rsidR="008B5A51" w:rsidRPr="008B5A51" w14:paraId="60A6383E" w14:textId="77777777" w:rsidTr="00D50358">
        <w:trPr>
          <w:trHeight w:val="900"/>
        </w:trPr>
        <w:tc>
          <w:tcPr>
            <w:tcW w:w="892" w:type="pct"/>
            <w:vMerge w:val="restart"/>
            <w:tcBorders>
              <w:top w:val="nil"/>
              <w:left w:val="single" w:sz="4" w:space="0" w:color="auto"/>
              <w:bottom w:val="single" w:sz="4" w:space="0" w:color="000000"/>
              <w:right w:val="single" w:sz="4" w:space="0" w:color="auto"/>
            </w:tcBorders>
            <w:shd w:val="clear" w:color="auto" w:fill="auto"/>
            <w:vAlign w:val="center"/>
            <w:hideMark/>
          </w:tcPr>
          <w:p w14:paraId="0D79320D" w14:textId="77777777" w:rsidR="008B5A51" w:rsidRPr="008B5A51" w:rsidRDefault="008B5A51" w:rsidP="008B5A51">
            <w:pPr>
              <w:spacing w:before="0" w:after="0" w:line="240" w:lineRule="auto"/>
              <w:jc w:val="left"/>
              <w:rPr>
                <w:rFonts w:eastAsia="Times New Roman" w:cstheme="minorHAnsi"/>
                <w:sz w:val="20"/>
                <w:szCs w:val="20"/>
                <w:lang w:eastAsia="hr-HR"/>
              </w:rPr>
            </w:pPr>
            <w:proofErr w:type="spellStart"/>
            <w:r w:rsidRPr="008B5A51">
              <w:rPr>
                <w:rFonts w:eastAsia="Times New Roman" w:cstheme="minorHAnsi"/>
                <w:sz w:val="20"/>
                <w:szCs w:val="20"/>
                <w:lang w:eastAsia="hr-HR"/>
              </w:rPr>
              <w:t>Eumediteranski</w:t>
            </w:r>
            <w:proofErr w:type="spellEnd"/>
            <w:r w:rsidRPr="008B5A51">
              <w:rPr>
                <w:rFonts w:eastAsia="Times New Roman" w:cstheme="minorHAnsi"/>
                <w:sz w:val="20"/>
                <w:szCs w:val="20"/>
                <w:lang w:eastAsia="hr-HR"/>
              </w:rPr>
              <w:t xml:space="preserve"> travnjaci </w:t>
            </w:r>
            <w:proofErr w:type="spellStart"/>
            <w:r w:rsidRPr="008B5A51">
              <w:rPr>
                <w:rFonts w:eastAsia="Times New Roman" w:cstheme="minorHAnsi"/>
                <w:i/>
                <w:iCs/>
                <w:sz w:val="20"/>
                <w:szCs w:val="20"/>
                <w:lang w:eastAsia="hr-HR"/>
              </w:rPr>
              <w:t>Thero-Brachypodietea</w:t>
            </w:r>
            <w:proofErr w:type="spellEnd"/>
          </w:p>
        </w:tc>
        <w:tc>
          <w:tcPr>
            <w:tcW w:w="566" w:type="pct"/>
            <w:vMerge w:val="restart"/>
            <w:tcBorders>
              <w:top w:val="nil"/>
              <w:left w:val="single" w:sz="4" w:space="0" w:color="auto"/>
              <w:bottom w:val="single" w:sz="4" w:space="0" w:color="000000"/>
              <w:right w:val="single" w:sz="4" w:space="0" w:color="auto"/>
            </w:tcBorders>
            <w:shd w:val="clear" w:color="auto" w:fill="auto"/>
            <w:vAlign w:val="center"/>
            <w:hideMark/>
          </w:tcPr>
          <w:p w14:paraId="7D81DC69"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6220*</w:t>
            </w:r>
          </w:p>
        </w:tc>
        <w:tc>
          <w:tcPr>
            <w:tcW w:w="1058" w:type="pct"/>
            <w:vMerge w:val="restart"/>
            <w:tcBorders>
              <w:top w:val="nil"/>
              <w:left w:val="single" w:sz="4" w:space="0" w:color="auto"/>
              <w:bottom w:val="single" w:sz="4" w:space="0" w:color="000000"/>
              <w:right w:val="single" w:sz="4" w:space="0" w:color="auto"/>
            </w:tcBorders>
            <w:shd w:val="clear" w:color="auto" w:fill="auto"/>
            <w:vAlign w:val="center"/>
            <w:hideMark/>
          </w:tcPr>
          <w:p w14:paraId="79F1911E"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Očuvano 20 ha postojeće površine stanišnog tipa koji dolazi samostalno te 1280 ha u kompleksu sa drugim stanišnim tipovima </w:t>
            </w:r>
          </w:p>
        </w:tc>
        <w:tc>
          <w:tcPr>
            <w:tcW w:w="1358" w:type="pct"/>
            <w:tcBorders>
              <w:top w:val="nil"/>
              <w:left w:val="nil"/>
              <w:bottom w:val="single" w:sz="4" w:space="0" w:color="auto"/>
              <w:right w:val="single" w:sz="4" w:space="0" w:color="auto"/>
            </w:tcBorders>
            <w:shd w:val="clear" w:color="auto" w:fill="auto"/>
            <w:vAlign w:val="center"/>
            <w:hideMark/>
          </w:tcPr>
          <w:p w14:paraId="4359182C"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Osigurati dobrovoljne mjere (koje doprinose okolišu) za korisnike zemljišta, sufinancirane sredstvima Europske unije;</w:t>
            </w:r>
          </w:p>
        </w:tc>
        <w:tc>
          <w:tcPr>
            <w:tcW w:w="1126" w:type="pct"/>
            <w:tcBorders>
              <w:top w:val="nil"/>
              <w:left w:val="nil"/>
              <w:bottom w:val="single" w:sz="4" w:space="0" w:color="auto"/>
              <w:right w:val="single" w:sz="4" w:space="0" w:color="auto"/>
            </w:tcBorders>
            <w:shd w:val="clear" w:color="auto" w:fill="auto"/>
            <w:vAlign w:val="center"/>
            <w:hideMark/>
          </w:tcPr>
          <w:p w14:paraId="4C011598"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AB5, AB7</w:t>
            </w:r>
          </w:p>
        </w:tc>
      </w:tr>
      <w:tr w:rsidR="008B5A51" w:rsidRPr="008B5A51" w14:paraId="7BE85779" w14:textId="77777777" w:rsidTr="00D50358">
        <w:trPr>
          <w:trHeight w:val="600"/>
        </w:trPr>
        <w:tc>
          <w:tcPr>
            <w:tcW w:w="892" w:type="pct"/>
            <w:vMerge/>
            <w:tcBorders>
              <w:top w:val="nil"/>
              <w:left w:val="single" w:sz="4" w:space="0" w:color="auto"/>
              <w:bottom w:val="single" w:sz="4" w:space="0" w:color="000000"/>
              <w:right w:val="single" w:sz="4" w:space="0" w:color="auto"/>
            </w:tcBorders>
            <w:vAlign w:val="center"/>
            <w:hideMark/>
          </w:tcPr>
          <w:p w14:paraId="63C87C10"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1D4C4DFA"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13583355"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39B6109B"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Poticati redovito održavanje staništa košnjom i/ili ekstenzivnom ispašom;</w:t>
            </w:r>
          </w:p>
        </w:tc>
        <w:tc>
          <w:tcPr>
            <w:tcW w:w="1126" w:type="pct"/>
            <w:tcBorders>
              <w:top w:val="nil"/>
              <w:left w:val="nil"/>
              <w:bottom w:val="single" w:sz="4" w:space="0" w:color="auto"/>
              <w:right w:val="single" w:sz="4" w:space="0" w:color="auto"/>
            </w:tcBorders>
            <w:shd w:val="clear" w:color="auto" w:fill="auto"/>
            <w:vAlign w:val="center"/>
            <w:hideMark/>
          </w:tcPr>
          <w:p w14:paraId="18A7E426"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AB6, AB7, AB8</w:t>
            </w:r>
          </w:p>
        </w:tc>
      </w:tr>
      <w:tr w:rsidR="008B5A51" w:rsidRPr="008B5A51" w14:paraId="5EC155C3" w14:textId="77777777" w:rsidTr="00D14604">
        <w:trPr>
          <w:trHeight w:val="1361"/>
        </w:trPr>
        <w:tc>
          <w:tcPr>
            <w:tcW w:w="892" w:type="pct"/>
            <w:vMerge w:val="restart"/>
            <w:tcBorders>
              <w:top w:val="nil"/>
              <w:left w:val="single" w:sz="4" w:space="0" w:color="auto"/>
              <w:bottom w:val="single" w:sz="4" w:space="0" w:color="000000"/>
              <w:right w:val="single" w:sz="4" w:space="0" w:color="auto"/>
            </w:tcBorders>
            <w:shd w:val="clear" w:color="auto" w:fill="auto"/>
            <w:vAlign w:val="center"/>
            <w:hideMark/>
          </w:tcPr>
          <w:p w14:paraId="1B70BCB6"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Mediteranske šume endemičnih borova</w:t>
            </w:r>
          </w:p>
        </w:tc>
        <w:tc>
          <w:tcPr>
            <w:tcW w:w="566" w:type="pct"/>
            <w:vMerge w:val="restart"/>
            <w:tcBorders>
              <w:top w:val="nil"/>
              <w:left w:val="single" w:sz="4" w:space="0" w:color="auto"/>
              <w:bottom w:val="single" w:sz="4" w:space="0" w:color="000000"/>
              <w:right w:val="single" w:sz="4" w:space="0" w:color="auto"/>
            </w:tcBorders>
            <w:shd w:val="clear" w:color="auto" w:fill="auto"/>
            <w:vAlign w:val="center"/>
            <w:hideMark/>
          </w:tcPr>
          <w:p w14:paraId="4F04606B"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9540</w:t>
            </w:r>
          </w:p>
        </w:tc>
        <w:tc>
          <w:tcPr>
            <w:tcW w:w="1058" w:type="pct"/>
            <w:vMerge w:val="restart"/>
            <w:tcBorders>
              <w:top w:val="nil"/>
              <w:left w:val="single" w:sz="4" w:space="0" w:color="auto"/>
              <w:bottom w:val="single" w:sz="4" w:space="0" w:color="000000"/>
              <w:right w:val="single" w:sz="4" w:space="0" w:color="auto"/>
            </w:tcBorders>
            <w:shd w:val="clear" w:color="auto" w:fill="auto"/>
            <w:vAlign w:val="center"/>
            <w:hideMark/>
          </w:tcPr>
          <w:p w14:paraId="75F3BB97"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Očuvano 85 ha postojeće površine stanišnog tipa</w:t>
            </w:r>
          </w:p>
        </w:tc>
        <w:tc>
          <w:tcPr>
            <w:tcW w:w="1358" w:type="pct"/>
            <w:tcBorders>
              <w:top w:val="nil"/>
              <w:left w:val="nil"/>
              <w:bottom w:val="single" w:sz="4" w:space="0" w:color="auto"/>
              <w:right w:val="single" w:sz="4" w:space="0" w:color="auto"/>
            </w:tcBorders>
            <w:shd w:val="clear" w:color="auto" w:fill="auto"/>
            <w:vAlign w:val="center"/>
            <w:hideMark/>
          </w:tcPr>
          <w:p w14:paraId="22707E14"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Za zaštitu šuma koristiti biološka i biotehnička sredstva, dok se kemijska mogu koristiti samo u slučajevima potencijalne veće štete kada nema odgovarajućeg biološkog ili biotehničkog sredstva;</w:t>
            </w:r>
          </w:p>
        </w:tc>
        <w:tc>
          <w:tcPr>
            <w:tcW w:w="1126" w:type="pct"/>
            <w:tcBorders>
              <w:top w:val="nil"/>
              <w:left w:val="nil"/>
              <w:bottom w:val="single" w:sz="4" w:space="0" w:color="auto"/>
              <w:right w:val="single" w:sz="4" w:space="0" w:color="auto"/>
            </w:tcBorders>
            <w:shd w:val="clear" w:color="auto" w:fill="auto"/>
            <w:vAlign w:val="center"/>
            <w:hideMark/>
          </w:tcPr>
          <w:p w14:paraId="50A1803C"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 xml:space="preserve">AB11, AB12, AB13, AB17, AE1 </w:t>
            </w:r>
          </w:p>
        </w:tc>
      </w:tr>
      <w:tr w:rsidR="008B5A51" w:rsidRPr="008B5A51" w14:paraId="6A91434D" w14:textId="77777777" w:rsidTr="00D14604">
        <w:trPr>
          <w:trHeight w:val="567"/>
        </w:trPr>
        <w:tc>
          <w:tcPr>
            <w:tcW w:w="892" w:type="pct"/>
            <w:vMerge/>
            <w:tcBorders>
              <w:top w:val="nil"/>
              <w:left w:val="single" w:sz="4" w:space="0" w:color="auto"/>
              <w:bottom w:val="single" w:sz="4" w:space="0" w:color="000000"/>
              <w:right w:val="single" w:sz="4" w:space="0" w:color="auto"/>
            </w:tcBorders>
            <w:vAlign w:val="center"/>
            <w:hideMark/>
          </w:tcPr>
          <w:p w14:paraId="3A03FD1F"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46125B96"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495074B7"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2E9A678C"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Očuvati biljne vrste karakteristične za stanišni tip; </w:t>
            </w:r>
          </w:p>
        </w:tc>
        <w:tc>
          <w:tcPr>
            <w:tcW w:w="1126" w:type="pct"/>
            <w:tcBorders>
              <w:top w:val="nil"/>
              <w:left w:val="nil"/>
              <w:bottom w:val="single" w:sz="4" w:space="0" w:color="auto"/>
              <w:right w:val="single" w:sz="4" w:space="0" w:color="auto"/>
            </w:tcBorders>
            <w:shd w:val="clear" w:color="auto" w:fill="auto"/>
            <w:vAlign w:val="center"/>
            <w:hideMark/>
          </w:tcPr>
          <w:p w14:paraId="7483423E"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AB11, AB12, AB13, AB17, AB18, AE1 - AE5</w:t>
            </w:r>
          </w:p>
        </w:tc>
      </w:tr>
      <w:tr w:rsidR="008B5A51" w:rsidRPr="008B5A51" w14:paraId="5438055D" w14:textId="77777777" w:rsidTr="00D50358">
        <w:trPr>
          <w:trHeight w:val="600"/>
        </w:trPr>
        <w:tc>
          <w:tcPr>
            <w:tcW w:w="892" w:type="pct"/>
            <w:vMerge/>
            <w:tcBorders>
              <w:top w:val="nil"/>
              <w:left w:val="single" w:sz="4" w:space="0" w:color="auto"/>
              <w:bottom w:val="single" w:sz="4" w:space="0" w:color="000000"/>
              <w:right w:val="single" w:sz="4" w:space="0" w:color="auto"/>
            </w:tcBorders>
            <w:vAlign w:val="center"/>
            <w:hideMark/>
          </w:tcPr>
          <w:p w14:paraId="61CFC7B3"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7B2CF8FD"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0758EF62"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79E4449C"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Popunjavanje ili pošumljavanje obavljati zavičajnim vrstama; </w:t>
            </w:r>
          </w:p>
        </w:tc>
        <w:tc>
          <w:tcPr>
            <w:tcW w:w="1126" w:type="pct"/>
            <w:tcBorders>
              <w:top w:val="nil"/>
              <w:left w:val="nil"/>
              <w:bottom w:val="single" w:sz="4" w:space="0" w:color="auto"/>
              <w:right w:val="single" w:sz="4" w:space="0" w:color="auto"/>
            </w:tcBorders>
            <w:shd w:val="clear" w:color="auto" w:fill="auto"/>
            <w:vAlign w:val="center"/>
            <w:hideMark/>
          </w:tcPr>
          <w:p w14:paraId="452915D9"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 xml:space="preserve">AB11, AB12, AB13, AE1 </w:t>
            </w:r>
          </w:p>
        </w:tc>
      </w:tr>
      <w:tr w:rsidR="008B5A51" w:rsidRPr="008B5A51" w14:paraId="538BD73F" w14:textId="77777777" w:rsidTr="00D50358">
        <w:trPr>
          <w:trHeight w:val="900"/>
        </w:trPr>
        <w:tc>
          <w:tcPr>
            <w:tcW w:w="892" w:type="pct"/>
            <w:vMerge w:val="restart"/>
            <w:tcBorders>
              <w:top w:val="nil"/>
              <w:left w:val="single" w:sz="4" w:space="0" w:color="auto"/>
              <w:bottom w:val="single" w:sz="4" w:space="0" w:color="000000"/>
              <w:right w:val="single" w:sz="4" w:space="0" w:color="auto"/>
            </w:tcBorders>
            <w:shd w:val="clear" w:color="808080" w:fill="FFFFFF"/>
            <w:vAlign w:val="center"/>
            <w:hideMark/>
          </w:tcPr>
          <w:p w14:paraId="0432B155" w14:textId="77777777" w:rsidR="008B5A51" w:rsidRPr="008B5A51" w:rsidRDefault="008B5A51" w:rsidP="008B5A51">
            <w:pPr>
              <w:spacing w:before="0" w:after="0" w:line="240" w:lineRule="auto"/>
              <w:jc w:val="left"/>
              <w:rPr>
                <w:rFonts w:eastAsia="Times New Roman" w:cstheme="minorHAnsi"/>
                <w:sz w:val="20"/>
                <w:szCs w:val="20"/>
                <w:lang w:eastAsia="hr-HR"/>
              </w:rPr>
            </w:pPr>
            <w:proofErr w:type="spellStart"/>
            <w:r w:rsidRPr="008B5A51">
              <w:rPr>
                <w:rFonts w:eastAsia="Times New Roman" w:cstheme="minorHAnsi"/>
                <w:sz w:val="20"/>
                <w:szCs w:val="20"/>
                <w:lang w:eastAsia="hr-HR"/>
              </w:rPr>
              <w:t>oštrouhi</w:t>
            </w:r>
            <w:proofErr w:type="spellEnd"/>
            <w:r w:rsidRPr="008B5A51">
              <w:rPr>
                <w:rFonts w:eastAsia="Times New Roman" w:cstheme="minorHAnsi"/>
                <w:sz w:val="20"/>
                <w:szCs w:val="20"/>
                <w:lang w:eastAsia="hr-HR"/>
              </w:rPr>
              <w:t xml:space="preserve"> šišmiš</w:t>
            </w:r>
          </w:p>
        </w:tc>
        <w:tc>
          <w:tcPr>
            <w:tcW w:w="566" w:type="pct"/>
            <w:vMerge w:val="restart"/>
            <w:tcBorders>
              <w:top w:val="nil"/>
              <w:left w:val="single" w:sz="4" w:space="0" w:color="auto"/>
              <w:bottom w:val="single" w:sz="4" w:space="0" w:color="000000"/>
              <w:right w:val="single" w:sz="4" w:space="0" w:color="auto"/>
            </w:tcBorders>
            <w:shd w:val="clear" w:color="auto" w:fill="auto"/>
            <w:vAlign w:val="center"/>
            <w:hideMark/>
          </w:tcPr>
          <w:p w14:paraId="27C9B69D" w14:textId="77777777" w:rsidR="008B5A51" w:rsidRPr="008B5A51" w:rsidRDefault="008B5A51" w:rsidP="008B5A51">
            <w:pPr>
              <w:spacing w:before="0" w:after="0" w:line="240" w:lineRule="auto"/>
              <w:jc w:val="left"/>
              <w:rPr>
                <w:rFonts w:eastAsia="Times New Roman" w:cstheme="minorHAnsi"/>
                <w:i/>
                <w:iCs/>
                <w:sz w:val="20"/>
                <w:szCs w:val="20"/>
                <w:lang w:eastAsia="hr-HR"/>
              </w:rPr>
            </w:pPr>
            <w:r w:rsidRPr="008B5A51">
              <w:rPr>
                <w:rFonts w:eastAsia="Times New Roman" w:cstheme="minorHAnsi"/>
                <w:i/>
                <w:iCs/>
                <w:sz w:val="20"/>
                <w:szCs w:val="20"/>
                <w:lang w:eastAsia="hr-HR"/>
              </w:rPr>
              <w:t xml:space="preserve">Myotis </w:t>
            </w:r>
            <w:proofErr w:type="spellStart"/>
            <w:r w:rsidRPr="008B5A51">
              <w:rPr>
                <w:rFonts w:eastAsia="Times New Roman" w:cstheme="minorHAnsi"/>
                <w:i/>
                <w:iCs/>
                <w:sz w:val="20"/>
                <w:szCs w:val="20"/>
                <w:lang w:eastAsia="hr-HR"/>
              </w:rPr>
              <w:t>blythii</w:t>
            </w:r>
            <w:proofErr w:type="spellEnd"/>
          </w:p>
        </w:tc>
        <w:tc>
          <w:tcPr>
            <w:tcW w:w="1058" w:type="pct"/>
            <w:vMerge w:val="restart"/>
            <w:tcBorders>
              <w:top w:val="nil"/>
              <w:left w:val="single" w:sz="4" w:space="0" w:color="auto"/>
              <w:bottom w:val="single" w:sz="4" w:space="0" w:color="000000"/>
              <w:right w:val="single" w:sz="4" w:space="0" w:color="auto"/>
            </w:tcBorders>
            <w:shd w:val="clear" w:color="auto" w:fill="auto"/>
            <w:vAlign w:val="center"/>
            <w:hideMark/>
          </w:tcPr>
          <w:p w14:paraId="006F6960"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Očuvana porodiljna kolonija u brojnosti od najmanje 100 do 150 jedinki i skloništa (podzemni objekti, osobito špilja u uvali </w:t>
            </w:r>
            <w:proofErr w:type="spellStart"/>
            <w:r w:rsidRPr="008B5A51">
              <w:rPr>
                <w:rFonts w:eastAsia="Times New Roman" w:cstheme="minorHAnsi"/>
                <w:sz w:val="20"/>
                <w:szCs w:val="20"/>
                <w:lang w:eastAsia="hr-HR"/>
              </w:rPr>
              <w:t>Pišćena</w:t>
            </w:r>
            <w:proofErr w:type="spellEnd"/>
            <w:r w:rsidRPr="008B5A51">
              <w:rPr>
                <w:rFonts w:eastAsia="Times New Roman" w:cstheme="minorHAnsi"/>
                <w:sz w:val="20"/>
                <w:szCs w:val="20"/>
                <w:lang w:eastAsia="hr-HR"/>
              </w:rPr>
              <w:t xml:space="preserve">) te lovna staništa u zoni od 1740 ha (topla otvorena staništa, livade </w:t>
            </w:r>
            <w:proofErr w:type="spellStart"/>
            <w:r w:rsidRPr="008B5A51">
              <w:rPr>
                <w:rFonts w:eastAsia="Times New Roman" w:cstheme="minorHAnsi"/>
                <w:sz w:val="20"/>
                <w:szCs w:val="20"/>
                <w:lang w:eastAsia="hr-HR"/>
              </w:rPr>
              <w:t>košanice</w:t>
            </w:r>
            <w:proofErr w:type="spellEnd"/>
            <w:r w:rsidRPr="008B5A51">
              <w:rPr>
                <w:rFonts w:eastAsia="Times New Roman" w:cstheme="minorHAnsi"/>
                <w:sz w:val="20"/>
                <w:szCs w:val="20"/>
                <w:lang w:eastAsia="hr-HR"/>
              </w:rPr>
              <w:t xml:space="preserve">, pašnjaci, krška područja i područja s ekstenzivnom poljoprivredom, rubovi šuma) </w:t>
            </w:r>
          </w:p>
        </w:tc>
        <w:tc>
          <w:tcPr>
            <w:tcW w:w="1358" w:type="pct"/>
            <w:tcBorders>
              <w:top w:val="nil"/>
              <w:left w:val="nil"/>
              <w:bottom w:val="single" w:sz="4" w:space="0" w:color="auto"/>
              <w:right w:val="single" w:sz="4" w:space="0" w:color="auto"/>
            </w:tcBorders>
            <w:shd w:val="clear" w:color="auto" w:fill="auto"/>
            <w:vAlign w:val="center"/>
            <w:hideMark/>
          </w:tcPr>
          <w:p w14:paraId="4D2A2E2A"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Očuvati povoljne stanišne uvjete za očuvanje vrste održavanjem bogato strukturiranog krajobraza;</w:t>
            </w:r>
          </w:p>
        </w:tc>
        <w:tc>
          <w:tcPr>
            <w:tcW w:w="1126" w:type="pct"/>
            <w:tcBorders>
              <w:top w:val="nil"/>
              <w:left w:val="nil"/>
              <w:bottom w:val="single" w:sz="4" w:space="0" w:color="auto"/>
              <w:right w:val="single" w:sz="4" w:space="0" w:color="auto"/>
            </w:tcBorders>
            <w:shd w:val="clear" w:color="auto" w:fill="auto"/>
            <w:vAlign w:val="center"/>
            <w:hideMark/>
          </w:tcPr>
          <w:p w14:paraId="6639D421"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AB1 - AB8, AC6, AC7, AC8, AE1 - AE5, AE9</w:t>
            </w:r>
          </w:p>
        </w:tc>
      </w:tr>
      <w:tr w:rsidR="008B5A51" w:rsidRPr="008B5A51" w14:paraId="5DC74D47" w14:textId="77777777" w:rsidTr="00D50358">
        <w:trPr>
          <w:trHeight w:val="900"/>
        </w:trPr>
        <w:tc>
          <w:tcPr>
            <w:tcW w:w="892" w:type="pct"/>
            <w:vMerge/>
            <w:tcBorders>
              <w:top w:val="nil"/>
              <w:left w:val="single" w:sz="4" w:space="0" w:color="auto"/>
              <w:bottom w:val="single" w:sz="4" w:space="0" w:color="000000"/>
              <w:right w:val="single" w:sz="4" w:space="0" w:color="auto"/>
            </w:tcBorders>
            <w:vAlign w:val="center"/>
            <w:hideMark/>
          </w:tcPr>
          <w:p w14:paraId="36CD5CE3"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7F713180" w14:textId="77777777" w:rsidR="008B5A51" w:rsidRPr="008B5A51" w:rsidRDefault="008B5A51" w:rsidP="008B5A51">
            <w:pPr>
              <w:spacing w:before="0" w:after="0" w:line="240" w:lineRule="auto"/>
              <w:jc w:val="left"/>
              <w:rPr>
                <w:rFonts w:eastAsia="Times New Roman" w:cstheme="minorHAnsi"/>
                <w:i/>
                <w:iCs/>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3484EED1"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6ACA9061"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Osigurati dobrovoljne mjere (koje doprinose okolišu) za korisnike zemljišta, sufinancirane sredstvima Europske unije;</w:t>
            </w:r>
          </w:p>
        </w:tc>
        <w:tc>
          <w:tcPr>
            <w:tcW w:w="1126" w:type="pct"/>
            <w:tcBorders>
              <w:top w:val="nil"/>
              <w:left w:val="nil"/>
              <w:bottom w:val="single" w:sz="4" w:space="0" w:color="auto"/>
              <w:right w:val="single" w:sz="4" w:space="0" w:color="auto"/>
            </w:tcBorders>
            <w:shd w:val="clear" w:color="auto" w:fill="auto"/>
            <w:vAlign w:val="center"/>
            <w:hideMark/>
          </w:tcPr>
          <w:p w14:paraId="7811CBE0"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AB5, AB7</w:t>
            </w:r>
          </w:p>
        </w:tc>
      </w:tr>
      <w:tr w:rsidR="008B5A51" w:rsidRPr="008B5A51" w14:paraId="337B62E3" w14:textId="77777777" w:rsidTr="00D50358">
        <w:trPr>
          <w:trHeight w:val="900"/>
        </w:trPr>
        <w:tc>
          <w:tcPr>
            <w:tcW w:w="892" w:type="pct"/>
            <w:vMerge/>
            <w:tcBorders>
              <w:top w:val="nil"/>
              <w:left w:val="single" w:sz="4" w:space="0" w:color="auto"/>
              <w:bottom w:val="single" w:sz="4" w:space="0" w:color="000000"/>
              <w:right w:val="single" w:sz="4" w:space="0" w:color="auto"/>
            </w:tcBorders>
            <w:vAlign w:val="center"/>
            <w:hideMark/>
          </w:tcPr>
          <w:p w14:paraId="41EC9534"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2C24C1C3" w14:textId="77777777" w:rsidR="008B5A51" w:rsidRPr="008B5A51" w:rsidRDefault="008B5A51" w:rsidP="008B5A51">
            <w:pPr>
              <w:spacing w:before="0" w:after="0" w:line="240" w:lineRule="auto"/>
              <w:jc w:val="left"/>
              <w:rPr>
                <w:rFonts w:eastAsia="Times New Roman" w:cstheme="minorHAnsi"/>
                <w:i/>
                <w:iCs/>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192A0F76"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7D9FEF7D"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Ograničiti korištenje sredstava za zaštitu bilja i mineralnih gnojiva na pogodnim staništima za vrstu i njihovoj </w:t>
            </w:r>
            <w:proofErr w:type="spellStart"/>
            <w:r w:rsidRPr="008B5A51">
              <w:rPr>
                <w:rFonts w:eastAsia="Times New Roman" w:cstheme="minorHAnsi"/>
                <w:sz w:val="20"/>
                <w:szCs w:val="20"/>
                <w:lang w:eastAsia="hr-HR"/>
              </w:rPr>
              <w:t>neposrenoj</w:t>
            </w:r>
            <w:proofErr w:type="spellEnd"/>
            <w:r w:rsidRPr="008B5A51">
              <w:rPr>
                <w:rFonts w:eastAsia="Times New Roman" w:cstheme="minorHAnsi"/>
                <w:sz w:val="20"/>
                <w:szCs w:val="20"/>
                <w:lang w:eastAsia="hr-HR"/>
              </w:rPr>
              <w:t xml:space="preserve"> blizini;</w:t>
            </w:r>
          </w:p>
        </w:tc>
        <w:tc>
          <w:tcPr>
            <w:tcW w:w="1126" w:type="pct"/>
            <w:tcBorders>
              <w:top w:val="nil"/>
              <w:left w:val="nil"/>
              <w:bottom w:val="single" w:sz="4" w:space="0" w:color="auto"/>
              <w:right w:val="single" w:sz="4" w:space="0" w:color="auto"/>
            </w:tcBorders>
            <w:shd w:val="clear" w:color="auto" w:fill="auto"/>
            <w:vAlign w:val="center"/>
            <w:hideMark/>
          </w:tcPr>
          <w:p w14:paraId="7BB39581"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 xml:space="preserve">AB11, AB12, AB13, AB17, AE1 </w:t>
            </w:r>
          </w:p>
        </w:tc>
      </w:tr>
      <w:tr w:rsidR="008B5A51" w:rsidRPr="008B5A51" w14:paraId="194A7B46" w14:textId="77777777" w:rsidTr="00D50358">
        <w:trPr>
          <w:trHeight w:val="600"/>
        </w:trPr>
        <w:tc>
          <w:tcPr>
            <w:tcW w:w="892" w:type="pct"/>
            <w:vMerge/>
            <w:tcBorders>
              <w:top w:val="nil"/>
              <w:left w:val="single" w:sz="4" w:space="0" w:color="auto"/>
              <w:bottom w:val="single" w:sz="4" w:space="0" w:color="000000"/>
              <w:right w:val="single" w:sz="4" w:space="0" w:color="auto"/>
            </w:tcBorders>
            <w:vAlign w:val="center"/>
            <w:hideMark/>
          </w:tcPr>
          <w:p w14:paraId="1F8D5D08"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0D36C916" w14:textId="77777777" w:rsidR="008B5A51" w:rsidRPr="008B5A51" w:rsidRDefault="008B5A51" w:rsidP="008B5A51">
            <w:pPr>
              <w:spacing w:before="0" w:after="0" w:line="240" w:lineRule="auto"/>
              <w:jc w:val="left"/>
              <w:rPr>
                <w:rFonts w:eastAsia="Times New Roman" w:cstheme="minorHAnsi"/>
                <w:i/>
                <w:iCs/>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09CD07EB"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19B57B52"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Spriječiti uznemiravanje kolonija šišmiša u podzemnim objektima;</w:t>
            </w:r>
          </w:p>
        </w:tc>
        <w:tc>
          <w:tcPr>
            <w:tcW w:w="1126" w:type="pct"/>
            <w:tcBorders>
              <w:top w:val="nil"/>
              <w:left w:val="nil"/>
              <w:bottom w:val="single" w:sz="4" w:space="0" w:color="auto"/>
              <w:right w:val="single" w:sz="4" w:space="0" w:color="auto"/>
            </w:tcBorders>
            <w:shd w:val="clear" w:color="auto" w:fill="auto"/>
            <w:vAlign w:val="center"/>
            <w:hideMark/>
          </w:tcPr>
          <w:p w14:paraId="6248AE10"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AE2 - AE5</w:t>
            </w:r>
          </w:p>
        </w:tc>
      </w:tr>
      <w:tr w:rsidR="008B5A51" w:rsidRPr="008B5A51" w14:paraId="66878123" w14:textId="77777777" w:rsidTr="00D50358">
        <w:trPr>
          <w:trHeight w:val="600"/>
        </w:trPr>
        <w:tc>
          <w:tcPr>
            <w:tcW w:w="892" w:type="pct"/>
            <w:vMerge/>
            <w:tcBorders>
              <w:top w:val="nil"/>
              <w:left w:val="single" w:sz="4" w:space="0" w:color="auto"/>
              <w:bottom w:val="single" w:sz="4" w:space="0" w:color="000000"/>
              <w:right w:val="single" w:sz="4" w:space="0" w:color="auto"/>
            </w:tcBorders>
            <w:vAlign w:val="center"/>
            <w:hideMark/>
          </w:tcPr>
          <w:p w14:paraId="5967EFA4"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03613DCC" w14:textId="77777777" w:rsidR="008B5A51" w:rsidRPr="008B5A51" w:rsidRDefault="008B5A51" w:rsidP="008B5A51">
            <w:pPr>
              <w:spacing w:before="0" w:after="0" w:line="240" w:lineRule="auto"/>
              <w:jc w:val="left"/>
              <w:rPr>
                <w:rFonts w:eastAsia="Times New Roman" w:cstheme="minorHAnsi"/>
                <w:i/>
                <w:iCs/>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448C7F12"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5CF3A5B6"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Zabranjeno je osvjetljavanje ulaza u skloništa šišmiša; </w:t>
            </w:r>
          </w:p>
        </w:tc>
        <w:tc>
          <w:tcPr>
            <w:tcW w:w="1126" w:type="pct"/>
            <w:tcBorders>
              <w:top w:val="nil"/>
              <w:left w:val="nil"/>
              <w:bottom w:val="single" w:sz="4" w:space="0" w:color="auto"/>
              <w:right w:val="single" w:sz="4" w:space="0" w:color="auto"/>
            </w:tcBorders>
            <w:shd w:val="clear" w:color="auto" w:fill="auto"/>
            <w:vAlign w:val="center"/>
            <w:hideMark/>
          </w:tcPr>
          <w:p w14:paraId="0A291E99"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AE2 - AE5</w:t>
            </w:r>
          </w:p>
        </w:tc>
      </w:tr>
      <w:tr w:rsidR="008B5A51" w:rsidRPr="008B5A51" w14:paraId="650E26CD" w14:textId="77777777" w:rsidTr="00D50358">
        <w:trPr>
          <w:trHeight w:val="60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77720656"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w:t>
            </w:r>
          </w:p>
        </w:tc>
        <w:tc>
          <w:tcPr>
            <w:tcW w:w="566" w:type="pct"/>
            <w:tcBorders>
              <w:top w:val="nil"/>
              <w:left w:val="nil"/>
              <w:bottom w:val="single" w:sz="4" w:space="0" w:color="auto"/>
              <w:right w:val="single" w:sz="4" w:space="0" w:color="auto"/>
            </w:tcBorders>
            <w:shd w:val="clear" w:color="auto" w:fill="auto"/>
            <w:vAlign w:val="center"/>
            <w:hideMark/>
          </w:tcPr>
          <w:p w14:paraId="6C69FD49"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w:t>
            </w:r>
          </w:p>
        </w:tc>
        <w:tc>
          <w:tcPr>
            <w:tcW w:w="1058" w:type="pct"/>
            <w:tcBorders>
              <w:top w:val="nil"/>
              <w:left w:val="nil"/>
              <w:bottom w:val="single" w:sz="4" w:space="0" w:color="auto"/>
              <w:right w:val="single" w:sz="4" w:space="0" w:color="auto"/>
            </w:tcBorders>
            <w:shd w:val="clear" w:color="auto" w:fill="auto"/>
            <w:vAlign w:val="center"/>
            <w:hideMark/>
          </w:tcPr>
          <w:p w14:paraId="3926D706"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w:t>
            </w:r>
          </w:p>
        </w:tc>
        <w:tc>
          <w:tcPr>
            <w:tcW w:w="1358" w:type="pct"/>
            <w:tcBorders>
              <w:top w:val="nil"/>
              <w:left w:val="nil"/>
              <w:bottom w:val="single" w:sz="4" w:space="0" w:color="auto"/>
              <w:right w:val="single" w:sz="4" w:space="0" w:color="auto"/>
            </w:tcBorders>
            <w:shd w:val="clear" w:color="000000" w:fill="FFFFFF"/>
            <w:vAlign w:val="center"/>
            <w:hideMark/>
          </w:tcPr>
          <w:p w14:paraId="2213E49D"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OSTALE AKTIVNOSTI KOJE DOPRINOSE POSTIZANJU CILJEVA OČUVANJA PODRUČJA:</w:t>
            </w:r>
          </w:p>
        </w:tc>
        <w:tc>
          <w:tcPr>
            <w:tcW w:w="1126" w:type="pct"/>
            <w:tcBorders>
              <w:top w:val="nil"/>
              <w:left w:val="nil"/>
              <w:bottom w:val="single" w:sz="4" w:space="0" w:color="auto"/>
              <w:right w:val="single" w:sz="4" w:space="0" w:color="auto"/>
            </w:tcBorders>
            <w:shd w:val="clear" w:color="auto" w:fill="auto"/>
            <w:vAlign w:val="center"/>
            <w:hideMark/>
          </w:tcPr>
          <w:p w14:paraId="70360FEF"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AB16, AB19, AC1 - AC5, AE6, AE7, AE8, BA6 - BA12, BA14, CA1 - CA12, CA15, CA16, CB1 - CB3</w:t>
            </w:r>
          </w:p>
        </w:tc>
      </w:tr>
    </w:tbl>
    <w:p w14:paraId="76D5F99D" w14:textId="77777777" w:rsidR="00D14604" w:rsidRDefault="00D14604" w:rsidP="001240AE">
      <w:pPr>
        <w:spacing w:before="0" w:after="0"/>
      </w:pPr>
    </w:p>
    <w:tbl>
      <w:tblPr>
        <w:tblW w:w="5000" w:type="pct"/>
        <w:tblLook w:val="04A0" w:firstRow="1" w:lastRow="0" w:firstColumn="1" w:lastColumn="0" w:noHBand="0" w:noVBand="1"/>
      </w:tblPr>
      <w:tblGrid>
        <w:gridCol w:w="2622"/>
        <w:gridCol w:w="1664"/>
        <w:gridCol w:w="3111"/>
        <w:gridCol w:w="3993"/>
        <w:gridCol w:w="3311"/>
      </w:tblGrid>
      <w:tr w:rsidR="008B5A51" w:rsidRPr="008B5A51" w14:paraId="1B37AFE2" w14:textId="77777777" w:rsidTr="00D14604">
        <w:trPr>
          <w:trHeight w:val="300"/>
          <w:tblHeader/>
        </w:trPr>
        <w:tc>
          <w:tcPr>
            <w:tcW w:w="5000" w:type="pct"/>
            <w:gridSpan w:val="5"/>
            <w:tcBorders>
              <w:top w:val="single" w:sz="4" w:space="0" w:color="auto"/>
              <w:left w:val="single" w:sz="4" w:space="0" w:color="auto"/>
              <w:bottom w:val="single" w:sz="4" w:space="0" w:color="auto"/>
              <w:right w:val="single" w:sz="4" w:space="0" w:color="auto"/>
            </w:tcBorders>
            <w:shd w:val="clear" w:color="000000" w:fill="D8E4BC"/>
            <w:vAlign w:val="bottom"/>
            <w:hideMark/>
          </w:tcPr>
          <w:p w14:paraId="6AF384B9"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Identifikacijski broj područja:  HR2001343</w:t>
            </w:r>
          </w:p>
        </w:tc>
      </w:tr>
      <w:tr w:rsidR="008B5A51" w:rsidRPr="008B5A51" w14:paraId="74FCDFB4" w14:textId="77777777" w:rsidTr="00D14604">
        <w:trPr>
          <w:trHeight w:val="300"/>
          <w:tblHeader/>
        </w:trPr>
        <w:tc>
          <w:tcPr>
            <w:tcW w:w="5000" w:type="pct"/>
            <w:gridSpan w:val="5"/>
            <w:tcBorders>
              <w:top w:val="single" w:sz="4" w:space="0" w:color="auto"/>
              <w:left w:val="single" w:sz="4" w:space="0" w:color="auto"/>
              <w:bottom w:val="single" w:sz="4" w:space="0" w:color="auto"/>
              <w:right w:val="single" w:sz="4" w:space="0" w:color="auto"/>
            </w:tcBorders>
            <w:shd w:val="clear" w:color="000000" w:fill="D8E4BC"/>
            <w:vAlign w:val="bottom"/>
            <w:hideMark/>
          </w:tcPr>
          <w:p w14:paraId="4263428C"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 xml:space="preserve">Naziv područja: Područje oko špilje </w:t>
            </w:r>
            <w:proofErr w:type="spellStart"/>
            <w:r w:rsidRPr="008B5A51">
              <w:rPr>
                <w:rFonts w:eastAsia="Times New Roman" w:cstheme="minorHAnsi"/>
                <w:color w:val="000000"/>
                <w:sz w:val="20"/>
                <w:szCs w:val="20"/>
                <w:lang w:eastAsia="hr-HR"/>
              </w:rPr>
              <w:t>Duboška</w:t>
            </w:r>
            <w:proofErr w:type="spellEnd"/>
            <w:r w:rsidRPr="008B5A51">
              <w:rPr>
                <w:rFonts w:eastAsia="Times New Roman" w:cstheme="minorHAnsi"/>
                <w:color w:val="000000"/>
                <w:sz w:val="20"/>
                <w:szCs w:val="20"/>
                <w:lang w:eastAsia="hr-HR"/>
              </w:rPr>
              <w:t xml:space="preserve"> pazuha</w:t>
            </w:r>
          </w:p>
        </w:tc>
      </w:tr>
      <w:tr w:rsidR="008B5A51" w:rsidRPr="008B5A51" w14:paraId="317AE228" w14:textId="77777777" w:rsidTr="001240AE">
        <w:trPr>
          <w:trHeight w:val="737"/>
          <w:tblHeader/>
        </w:trPr>
        <w:tc>
          <w:tcPr>
            <w:tcW w:w="892" w:type="pct"/>
            <w:tcBorders>
              <w:top w:val="nil"/>
              <w:left w:val="single" w:sz="4" w:space="0" w:color="auto"/>
              <w:bottom w:val="single" w:sz="4" w:space="0" w:color="auto"/>
              <w:right w:val="single" w:sz="4" w:space="0" w:color="auto"/>
            </w:tcBorders>
            <w:shd w:val="clear" w:color="000000" w:fill="EBF1DE"/>
            <w:vAlign w:val="center"/>
            <w:hideMark/>
          </w:tcPr>
          <w:p w14:paraId="241EFD58" w14:textId="09D60442" w:rsidR="008B5A51" w:rsidRPr="008B5A51" w:rsidRDefault="008B5A51" w:rsidP="00D14604">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Hrvatski naziv vrste / stanišnog tipa</w:t>
            </w:r>
          </w:p>
        </w:tc>
        <w:tc>
          <w:tcPr>
            <w:tcW w:w="566" w:type="pct"/>
            <w:tcBorders>
              <w:top w:val="nil"/>
              <w:left w:val="nil"/>
              <w:bottom w:val="single" w:sz="4" w:space="0" w:color="auto"/>
              <w:right w:val="single" w:sz="4" w:space="0" w:color="auto"/>
            </w:tcBorders>
            <w:shd w:val="clear" w:color="000000" w:fill="EBF1DE"/>
            <w:vAlign w:val="center"/>
            <w:hideMark/>
          </w:tcPr>
          <w:p w14:paraId="53E9E3AC" w14:textId="726E1424" w:rsidR="008B5A51" w:rsidRPr="008B5A51" w:rsidRDefault="008B5A51" w:rsidP="00D14604">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Znanstveni naziv vrste / šifra stanišnog tipa</w:t>
            </w:r>
          </w:p>
        </w:tc>
        <w:tc>
          <w:tcPr>
            <w:tcW w:w="1058" w:type="pct"/>
            <w:tcBorders>
              <w:top w:val="nil"/>
              <w:left w:val="nil"/>
              <w:bottom w:val="single" w:sz="4" w:space="0" w:color="auto"/>
              <w:right w:val="single" w:sz="4" w:space="0" w:color="auto"/>
            </w:tcBorders>
            <w:shd w:val="clear" w:color="000000" w:fill="EBF1DE"/>
            <w:vAlign w:val="center"/>
            <w:hideMark/>
          </w:tcPr>
          <w:p w14:paraId="4ED01AFF" w14:textId="77777777" w:rsidR="008B5A51" w:rsidRPr="008B5A51" w:rsidRDefault="008B5A51" w:rsidP="00D14604">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Cilj očuvanja</w:t>
            </w:r>
          </w:p>
        </w:tc>
        <w:tc>
          <w:tcPr>
            <w:tcW w:w="1358" w:type="pct"/>
            <w:tcBorders>
              <w:top w:val="nil"/>
              <w:left w:val="nil"/>
              <w:bottom w:val="single" w:sz="4" w:space="0" w:color="auto"/>
              <w:right w:val="single" w:sz="4" w:space="0" w:color="auto"/>
            </w:tcBorders>
            <w:shd w:val="clear" w:color="000000" w:fill="EBF1DE"/>
            <w:vAlign w:val="center"/>
            <w:hideMark/>
          </w:tcPr>
          <w:p w14:paraId="20A8767D" w14:textId="0407A3D1" w:rsidR="008B5A51" w:rsidRPr="008B5A51" w:rsidRDefault="008B5A51" w:rsidP="00D14604">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Mjere očuvanja</w:t>
            </w:r>
          </w:p>
        </w:tc>
        <w:tc>
          <w:tcPr>
            <w:tcW w:w="1126" w:type="pct"/>
            <w:tcBorders>
              <w:top w:val="nil"/>
              <w:left w:val="nil"/>
              <w:bottom w:val="single" w:sz="4" w:space="0" w:color="auto"/>
              <w:right w:val="single" w:sz="4" w:space="0" w:color="auto"/>
            </w:tcBorders>
            <w:shd w:val="clear" w:color="000000" w:fill="EBF1DE"/>
            <w:vAlign w:val="center"/>
            <w:hideMark/>
          </w:tcPr>
          <w:p w14:paraId="79D668AE" w14:textId="77777777" w:rsidR="008B5A51" w:rsidRPr="008B5A51" w:rsidRDefault="008B5A51" w:rsidP="00D14604">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Kod aktivnosti</w:t>
            </w:r>
          </w:p>
        </w:tc>
      </w:tr>
      <w:tr w:rsidR="008B5A51" w:rsidRPr="008B5A51" w14:paraId="4522D04C" w14:textId="77777777" w:rsidTr="00D50358">
        <w:trPr>
          <w:trHeight w:val="900"/>
        </w:trPr>
        <w:tc>
          <w:tcPr>
            <w:tcW w:w="892"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5242F79D"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proofErr w:type="spellStart"/>
            <w:r w:rsidRPr="008B5A51">
              <w:rPr>
                <w:rFonts w:eastAsia="Times New Roman" w:cstheme="minorHAnsi"/>
                <w:color w:val="000000"/>
                <w:sz w:val="20"/>
                <w:szCs w:val="20"/>
                <w:lang w:eastAsia="hr-HR"/>
              </w:rPr>
              <w:t>Eumediteranski</w:t>
            </w:r>
            <w:proofErr w:type="spellEnd"/>
            <w:r w:rsidRPr="008B5A51">
              <w:rPr>
                <w:rFonts w:eastAsia="Times New Roman" w:cstheme="minorHAnsi"/>
                <w:color w:val="000000"/>
                <w:sz w:val="20"/>
                <w:szCs w:val="20"/>
                <w:lang w:eastAsia="hr-HR"/>
              </w:rPr>
              <w:t xml:space="preserve"> travnjaci </w:t>
            </w:r>
            <w:proofErr w:type="spellStart"/>
            <w:r w:rsidRPr="008B5A51">
              <w:rPr>
                <w:rFonts w:eastAsia="Times New Roman" w:cstheme="minorHAnsi"/>
                <w:i/>
                <w:iCs/>
                <w:color w:val="000000"/>
                <w:sz w:val="20"/>
                <w:szCs w:val="20"/>
                <w:lang w:eastAsia="hr-HR"/>
              </w:rPr>
              <w:t>Thero</w:t>
            </w:r>
            <w:proofErr w:type="spellEnd"/>
            <w:r w:rsidRPr="008B5A51">
              <w:rPr>
                <w:rFonts w:eastAsia="Times New Roman" w:cstheme="minorHAnsi"/>
                <w:i/>
                <w:iCs/>
                <w:color w:val="000000"/>
                <w:sz w:val="20"/>
                <w:szCs w:val="20"/>
                <w:lang w:eastAsia="hr-HR"/>
              </w:rPr>
              <w:t xml:space="preserve"> - </w:t>
            </w:r>
            <w:proofErr w:type="spellStart"/>
            <w:r w:rsidRPr="008B5A51">
              <w:rPr>
                <w:rFonts w:eastAsia="Times New Roman" w:cstheme="minorHAnsi"/>
                <w:i/>
                <w:iCs/>
                <w:color w:val="000000"/>
                <w:sz w:val="20"/>
                <w:szCs w:val="20"/>
                <w:lang w:eastAsia="hr-HR"/>
              </w:rPr>
              <w:t>Brachypodietea</w:t>
            </w:r>
            <w:proofErr w:type="spellEnd"/>
            <w:r w:rsidRPr="008B5A51">
              <w:rPr>
                <w:rFonts w:eastAsia="Times New Roman" w:cstheme="minorHAnsi"/>
                <w:i/>
                <w:iCs/>
                <w:color w:val="000000"/>
                <w:sz w:val="20"/>
                <w:szCs w:val="20"/>
                <w:lang w:eastAsia="hr-HR"/>
              </w:rPr>
              <w:t xml:space="preserve"> </w:t>
            </w:r>
          </w:p>
        </w:tc>
        <w:tc>
          <w:tcPr>
            <w:tcW w:w="566"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6E222F21"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6220*</w:t>
            </w:r>
          </w:p>
        </w:tc>
        <w:tc>
          <w:tcPr>
            <w:tcW w:w="1058"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3076F0D0"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Očuvano 25 ha postojeće površine stanišnog tipa i 1300 ha u kompleksu s drugim staništima</w:t>
            </w:r>
          </w:p>
        </w:tc>
        <w:tc>
          <w:tcPr>
            <w:tcW w:w="1358" w:type="pct"/>
            <w:tcBorders>
              <w:top w:val="nil"/>
              <w:left w:val="nil"/>
              <w:bottom w:val="single" w:sz="4" w:space="0" w:color="auto"/>
              <w:right w:val="single" w:sz="4" w:space="0" w:color="auto"/>
            </w:tcBorders>
            <w:shd w:val="clear" w:color="auto" w:fill="auto"/>
            <w:vAlign w:val="center"/>
            <w:hideMark/>
          </w:tcPr>
          <w:p w14:paraId="5E011DB9"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Osigurati dobrovoljne mjere (koje doprinose okolišu) za korisnike zemljišta, sufinancirane sredstvima Europske unije;</w:t>
            </w:r>
          </w:p>
        </w:tc>
        <w:tc>
          <w:tcPr>
            <w:tcW w:w="1126" w:type="pct"/>
            <w:tcBorders>
              <w:top w:val="nil"/>
              <w:left w:val="nil"/>
              <w:bottom w:val="single" w:sz="4" w:space="0" w:color="auto"/>
              <w:right w:val="single" w:sz="4" w:space="0" w:color="auto"/>
            </w:tcBorders>
            <w:shd w:val="clear" w:color="auto" w:fill="auto"/>
            <w:vAlign w:val="center"/>
            <w:hideMark/>
          </w:tcPr>
          <w:p w14:paraId="6BDE2AF4"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AB5, AB7</w:t>
            </w:r>
          </w:p>
        </w:tc>
      </w:tr>
      <w:tr w:rsidR="008B5A51" w:rsidRPr="008B5A51" w14:paraId="5165DCFE" w14:textId="77777777" w:rsidTr="00D50358">
        <w:trPr>
          <w:trHeight w:val="615"/>
        </w:trPr>
        <w:tc>
          <w:tcPr>
            <w:tcW w:w="892" w:type="pct"/>
            <w:vMerge/>
            <w:tcBorders>
              <w:top w:val="single" w:sz="8" w:space="0" w:color="auto"/>
              <w:left w:val="single" w:sz="4" w:space="0" w:color="auto"/>
              <w:bottom w:val="single" w:sz="8" w:space="0" w:color="000000"/>
              <w:right w:val="single" w:sz="4" w:space="0" w:color="auto"/>
            </w:tcBorders>
            <w:vAlign w:val="center"/>
            <w:hideMark/>
          </w:tcPr>
          <w:p w14:paraId="639DBE9C"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p>
        </w:tc>
        <w:tc>
          <w:tcPr>
            <w:tcW w:w="566" w:type="pct"/>
            <w:vMerge/>
            <w:tcBorders>
              <w:top w:val="single" w:sz="8" w:space="0" w:color="auto"/>
              <w:left w:val="single" w:sz="4" w:space="0" w:color="auto"/>
              <w:bottom w:val="single" w:sz="8" w:space="0" w:color="000000"/>
              <w:right w:val="single" w:sz="4" w:space="0" w:color="auto"/>
            </w:tcBorders>
            <w:vAlign w:val="center"/>
            <w:hideMark/>
          </w:tcPr>
          <w:p w14:paraId="35A6600F"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single" w:sz="8" w:space="0" w:color="auto"/>
              <w:left w:val="single" w:sz="4" w:space="0" w:color="auto"/>
              <w:bottom w:val="single" w:sz="8" w:space="0" w:color="000000"/>
              <w:right w:val="single" w:sz="4" w:space="0" w:color="auto"/>
            </w:tcBorders>
            <w:vAlign w:val="center"/>
            <w:hideMark/>
          </w:tcPr>
          <w:p w14:paraId="4ABFDCD1"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3D870EB3"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Poticati redovito održavanje staništa košnjom i/ili ekstenzivnom ispašom;</w:t>
            </w:r>
          </w:p>
        </w:tc>
        <w:tc>
          <w:tcPr>
            <w:tcW w:w="1126" w:type="pct"/>
            <w:tcBorders>
              <w:top w:val="nil"/>
              <w:left w:val="nil"/>
              <w:bottom w:val="single" w:sz="4" w:space="0" w:color="auto"/>
              <w:right w:val="single" w:sz="4" w:space="0" w:color="auto"/>
            </w:tcBorders>
            <w:shd w:val="clear" w:color="auto" w:fill="auto"/>
            <w:vAlign w:val="center"/>
            <w:hideMark/>
          </w:tcPr>
          <w:p w14:paraId="014BBB87"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AB6, AB7, AB8</w:t>
            </w:r>
          </w:p>
        </w:tc>
      </w:tr>
      <w:tr w:rsidR="008B5A51" w:rsidRPr="008B5A51" w14:paraId="0D6A309D" w14:textId="77777777" w:rsidTr="00D50358">
        <w:trPr>
          <w:trHeight w:val="900"/>
        </w:trPr>
        <w:tc>
          <w:tcPr>
            <w:tcW w:w="892" w:type="pct"/>
            <w:vMerge w:val="restart"/>
            <w:tcBorders>
              <w:top w:val="nil"/>
              <w:left w:val="single" w:sz="4" w:space="0" w:color="auto"/>
              <w:bottom w:val="single" w:sz="8" w:space="0" w:color="000000"/>
              <w:right w:val="single" w:sz="4" w:space="0" w:color="auto"/>
            </w:tcBorders>
            <w:shd w:val="clear" w:color="auto" w:fill="auto"/>
            <w:vAlign w:val="center"/>
            <w:hideMark/>
          </w:tcPr>
          <w:p w14:paraId="4BDBE9E5"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Špilje i jame zatvorene za javnost</w:t>
            </w:r>
          </w:p>
        </w:tc>
        <w:tc>
          <w:tcPr>
            <w:tcW w:w="566" w:type="pct"/>
            <w:vMerge w:val="restart"/>
            <w:tcBorders>
              <w:top w:val="nil"/>
              <w:left w:val="single" w:sz="4" w:space="0" w:color="auto"/>
              <w:bottom w:val="single" w:sz="8" w:space="0" w:color="000000"/>
              <w:right w:val="single" w:sz="4" w:space="0" w:color="auto"/>
            </w:tcBorders>
            <w:shd w:val="clear" w:color="auto" w:fill="auto"/>
            <w:vAlign w:val="center"/>
            <w:hideMark/>
          </w:tcPr>
          <w:p w14:paraId="4EA8D187"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8310</w:t>
            </w:r>
          </w:p>
        </w:tc>
        <w:tc>
          <w:tcPr>
            <w:tcW w:w="1058" w:type="pct"/>
            <w:vMerge w:val="restart"/>
            <w:tcBorders>
              <w:top w:val="nil"/>
              <w:left w:val="single" w:sz="4" w:space="0" w:color="auto"/>
              <w:bottom w:val="single" w:sz="8" w:space="0" w:color="000000"/>
              <w:right w:val="single" w:sz="4" w:space="0" w:color="auto"/>
            </w:tcBorders>
            <w:shd w:val="clear" w:color="auto" w:fill="auto"/>
            <w:vAlign w:val="center"/>
            <w:hideMark/>
          </w:tcPr>
          <w:p w14:paraId="3D7B11FE"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Očuvan speleološki objekt koji odgovara opisu stanišnog tipa</w:t>
            </w:r>
          </w:p>
        </w:tc>
        <w:tc>
          <w:tcPr>
            <w:tcW w:w="1358" w:type="pct"/>
            <w:tcBorders>
              <w:top w:val="nil"/>
              <w:left w:val="nil"/>
              <w:bottom w:val="single" w:sz="4" w:space="0" w:color="auto"/>
              <w:right w:val="single" w:sz="8" w:space="0" w:color="auto"/>
            </w:tcBorders>
            <w:shd w:val="clear" w:color="auto" w:fill="auto"/>
            <w:vAlign w:val="center"/>
            <w:hideMark/>
          </w:tcPr>
          <w:p w14:paraId="356E10F8"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Očuvati povoljne stanišne uvjete u speleološkom objektu, njegovom </w:t>
            </w:r>
            <w:proofErr w:type="spellStart"/>
            <w:r w:rsidRPr="008B5A51">
              <w:rPr>
                <w:rFonts w:eastAsia="Times New Roman" w:cstheme="minorHAnsi"/>
                <w:sz w:val="20"/>
                <w:szCs w:val="20"/>
                <w:lang w:eastAsia="hr-HR"/>
              </w:rPr>
              <w:t>nadzemlju</w:t>
            </w:r>
            <w:proofErr w:type="spellEnd"/>
            <w:r w:rsidRPr="008B5A51">
              <w:rPr>
                <w:rFonts w:eastAsia="Times New Roman" w:cstheme="minorHAnsi"/>
                <w:sz w:val="20"/>
                <w:szCs w:val="20"/>
                <w:lang w:eastAsia="hr-HR"/>
              </w:rPr>
              <w:t xml:space="preserve"> i njegovoj neposrednoj blizini;  </w:t>
            </w:r>
          </w:p>
        </w:tc>
        <w:tc>
          <w:tcPr>
            <w:tcW w:w="1126" w:type="pct"/>
            <w:tcBorders>
              <w:top w:val="nil"/>
              <w:left w:val="single" w:sz="4" w:space="0" w:color="auto"/>
              <w:bottom w:val="single" w:sz="4" w:space="0" w:color="auto"/>
              <w:right w:val="single" w:sz="4" w:space="0" w:color="auto"/>
            </w:tcBorders>
            <w:shd w:val="clear" w:color="auto" w:fill="auto"/>
            <w:vAlign w:val="center"/>
            <w:hideMark/>
          </w:tcPr>
          <w:p w14:paraId="5A8DCFCF"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AB5, AB6, AB7, AB8, AC6, AC7, AC8, AE1 - AE5, AE9</w:t>
            </w:r>
          </w:p>
        </w:tc>
      </w:tr>
      <w:tr w:rsidR="008B5A51" w:rsidRPr="008B5A51" w14:paraId="2A1B2A3E" w14:textId="77777777" w:rsidTr="00D50358">
        <w:trPr>
          <w:trHeight w:val="600"/>
        </w:trPr>
        <w:tc>
          <w:tcPr>
            <w:tcW w:w="892" w:type="pct"/>
            <w:vMerge/>
            <w:tcBorders>
              <w:top w:val="nil"/>
              <w:left w:val="single" w:sz="4" w:space="0" w:color="auto"/>
              <w:bottom w:val="single" w:sz="8" w:space="0" w:color="000000"/>
              <w:right w:val="single" w:sz="4" w:space="0" w:color="auto"/>
            </w:tcBorders>
            <w:vAlign w:val="center"/>
            <w:hideMark/>
          </w:tcPr>
          <w:p w14:paraId="3DD7A68A"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8" w:space="0" w:color="000000"/>
              <w:right w:val="single" w:sz="4" w:space="0" w:color="auto"/>
            </w:tcBorders>
            <w:vAlign w:val="center"/>
            <w:hideMark/>
          </w:tcPr>
          <w:p w14:paraId="151CDC1E"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p>
        </w:tc>
        <w:tc>
          <w:tcPr>
            <w:tcW w:w="1058" w:type="pct"/>
            <w:vMerge/>
            <w:tcBorders>
              <w:top w:val="nil"/>
              <w:left w:val="single" w:sz="4" w:space="0" w:color="auto"/>
              <w:bottom w:val="single" w:sz="8" w:space="0" w:color="000000"/>
              <w:right w:val="single" w:sz="4" w:space="0" w:color="auto"/>
            </w:tcBorders>
            <w:vAlign w:val="center"/>
            <w:hideMark/>
          </w:tcPr>
          <w:p w14:paraId="0F353887"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8" w:space="0" w:color="auto"/>
            </w:tcBorders>
            <w:shd w:val="clear" w:color="auto" w:fill="auto"/>
            <w:vAlign w:val="center"/>
            <w:hideMark/>
          </w:tcPr>
          <w:p w14:paraId="07C64D6A"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Zabranjeno je komercijalno korištenje speleološkog objekta;  </w:t>
            </w:r>
          </w:p>
        </w:tc>
        <w:tc>
          <w:tcPr>
            <w:tcW w:w="1126" w:type="pct"/>
            <w:tcBorders>
              <w:top w:val="nil"/>
              <w:left w:val="single" w:sz="4" w:space="0" w:color="auto"/>
              <w:bottom w:val="single" w:sz="4" w:space="0" w:color="auto"/>
              <w:right w:val="single" w:sz="4" w:space="0" w:color="auto"/>
            </w:tcBorders>
            <w:shd w:val="clear" w:color="auto" w:fill="auto"/>
            <w:vAlign w:val="center"/>
            <w:hideMark/>
          </w:tcPr>
          <w:p w14:paraId="5D94A217"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AE2 - AE5</w:t>
            </w:r>
          </w:p>
        </w:tc>
      </w:tr>
      <w:tr w:rsidR="008B5A51" w:rsidRPr="008B5A51" w14:paraId="01293BAD" w14:textId="77777777" w:rsidTr="00D50358">
        <w:trPr>
          <w:trHeight w:val="300"/>
        </w:trPr>
        <w:tc>
          <w:tcPr>
            <w:tcW w:w="892" w:type="pct"/>
            <w:vMerge/>
            <w:tcBorders>
              <w:top w:val="nil"/>
              <w:left w:val="single" w:sz="4" w:space="0" w:color="auto"/>
              <w:bottom w:val="single" w:sz="8" w:space="0" w:color="000000"/>
              <w:right w:val="single" w:sz="4" w:space="0" w:color="auto"/>
            </w:tcBorders>
            <w:vAlign w:val="center"/>
            <w:hideMark/>
          </w:tcPr>
          <w:p w14:paraId="6F3056DA"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8" w:space="0" w:color="000000"/>
              <w:right w:val="single" w:sz="4" w:space="0" w:color="auto"/>
            </w:tcBorders>
            <w:vAlign w:val="center"/>
            <w:hideMark/>
          </w:tcPr>
          <w:p w14:paraId="2C80CA3B"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p>
        </w:tc>
        <w:tc>
          <w:tcPr>
            <w:tcW w:w="1058" w:type="pct"/>
            <w:vMerge/>
            <w:tcBorders>
              <w:top w:val="nil"/>
              <w:left w:val="single" w:sz="4" w:space="0" w:color="auto"/>
              <w:bottom w:val="single" w:sz="8" w:space="0" w:color="000000"/>
              <w:right w:val="single" w:sz="4" w:space="0" w:color="auto"/>
            </w:tcBorders>
            <w:vAlign w:val="center"/>
            <w:hideMark/>
          </w:tcPr>
          <w:p w14:paraId="63DAF599"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8" w:space="0" w:color="auto"/>
            </w:tcBorders>
            <w:shd w:val="clear" w:color="auto" w:fill="auto"/>
            <w:vAlign w:val="center"/>
            <w:hideMark/>
          </w:tcPr>
          <w:p w14:paraId="620CE950"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Pratiti i po potrebi ograničiti ulazak u špilju;</w:t>
            </w:r>
          </w:p>
        </w:tc>
        <w:tc>
          <w:tcPr>
            <w:tcW w:w="1126" w:type="pct"/>
            <w:tcBorders>
              <w:top w:val="nil"/>
              <w:left w:val="single" w:sz="4" w:space="0" w:color="auto"/>
              <w:bottom w:val="single" w:sz="4" w:space="0" w:color="auto"/>
              <w:right w:val="single" w:sz="4" w:space="0" w:color="auto"/>
            </w:tcBorders>
            <w:shd w:val="clear" w:color="auto" w:fill="auto"/>
            <w:vAlign w:val="center"/>
            <w:hideMark/>
          </w:tcPr>
          <w:p w14:paraId="245F9022"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AE2 - AE6</w:t>
            </w:r>
          </w:p>
        </w:tc>
      </w:tr>
      <w:tr w:rsidR="008B5A51" w:rsidRPr="008B5A51" w14:paraId="244AA8C9" w14:textId="77777777" w:rsidTr="00D50358">
        <w:trPr>
          <w:trHeight w:val="600"/>
        </w:trPr>
        <w:tc>
          <w:tcPr>
            <w:tcW w:w="892" w:type="pct"/>
            <w:vMerge/>
            <w:tcBorders>
              <w:top w:val="nil"/>
              <w:left w:val="single" w:sz="4" w:space="0" w:color="auto"/>
              <w:bottom w:val="single" w:sz="8" w:space="0" w:color="000000"/>
              <w:right w:val="single" w:sz="4" w:space="0" w:color="auto"/>
            </w:tcBorders>
            <w:vAlign w:val="center"/>
            <w:hideMark/>
          </w:tcPr>
          <w:p w14:paraId="25E30EBA"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8" w:space="0" w:color="000000"/>
              <w:right w:val="single" w:sz="4" w:space="0" w:color="auto"/>
            </w:tcBorders>
            <w:vAlign w:val="center"/>
            <w:hideMark/>
          </w:tcPr>
          <w:p w14:paraId="12B8B5DD"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p>
        </w:tc>
        <w:tc>
          <w:tcPr>
            <w:tcW w:w="1058" w:type="pct"/>
            <w:vMerge/>
            <w:tcBorders>
              <w:top w:val="nil"/>
              <w:left w:val="single" w:sz="4" w:space="0" w:color="auto"/>
              <w:bottom w:val="single" w:sz="8" w:space="0" w:color="000000"/>
              <w:right w:val="single" w:sz="4" w:space="0" w:color="auto"/>
            </w:tcBorders>
            <w:vAlign w:val="center"/>
            <w:hideMark/>
          </w:tcPr>
          <w:p w14:paraId="5325986B"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8" w:space="0" w:color="auto"/>
            </w:tcBorders>
            <w:shd w:val="clear" w:color="auto" w:fill="auto"/>
            <w:vAlign w:val="center"/>
            <w:hideMark/>
          </w:tcPr>
          <w:p w14:paraId="64551ABF"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Zabranjeno je uređenje speleoloških objekata </w:t>
            </w:r>
            <w:proofErr w:type="spellStart"/>
            <w:r w:rsidRPr="008B5A51">
              <w:rPr>
                <w:rFonts w:eastAsia="Times New Roman" w:cstheme="minorHAnsi"/>
                <w:sz w:val="20"/>
                <w:szCs w:val="20"/>
                <w:lang w:eastAsia="hr-HR"/>
              </w:rPr>
              <w:t>posjetiteljskom</w:t>
            </w:r>
            <w:proofErr w:type="spellEnd"/>
            <w:r w:rsidRPr="008B5A51">
              <w:rPr>
                <w:rFonts w:eastAsia="Times New Roman" w:cstheme="minorHAnsi"/>
                <w:sz w:val="20"/>
                <w:szCs w:val="20"/>
                <w:lang w:eastAsia="hr-HR"/>
              </w:rPr>
              <w:t xml:space="preserve"> infrastrukturom; </w:t>
            </w:r>
          </w:p>
        </w:tc>
        <w:tc>
          <w:tcPr>
            <w:tcW w:w="1126" w:type="pct"/>
            <w:tcBorders>
              <w:top w:val="nil"/>
              <w:left w:val="single" w:sz="4" w:space="0" w:color="auto"/>
              <w:bottom w:val="single" w:sz="4" w:space="0" w:color="auto"/>
              <w:right w:val="single" w:sz="4" w:space="0" w:color="auto"/>
            </w:tcBorders>
            <w:shd w:val="clear" w:color="auto" w:fill="auto"/>
            <w:vAlign w:val="center"/>
            <w:hideMark/>
          </w:tcPr>
          <w:p w14:paraId="2FEFF9B0"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AE2 - AE7</w:t>
            </w:r>
          </w:p>
        </w:tc>
      </w:tr>
      <w:tr w:rsidR="008B5A51" w:rsidRPr="008B5A51" w14:paraId="5006BD52" w14:textId="77777777" w:rsidTr="00D50358">
        <w:trPr>
          <w:trHeight w:val="615"/>
        </w:trPr>
        <w:tc>
          <w:tcPr>
            <w:tcW w:w="892" w:type="pct"/>
            <w:vMerge/>
            <w:tcBorders>
              <w:top w:val="nil"/>
              <w:left w:val="single" w:sz="4" w:space="0" w:color="auto"/>
              <w:bottom w:val="single" w:sz="8" w:space="0" w:color="000000"/>
              <w:right w:val="single" w:sz="4" w:space="0" w:color="auto"/>
            </w:tcBorders>
            <w:vAlign w:val="center"/>
            <w:hideMark/>
          </w:tcPr>
          <w:p w14:paraId="5F39E44F"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8" w:space="0" w:color="000000"/>
              <w:right w:val="single" w:sz="4" w:space="0" w:color="auto"/>
            </w:tcBorders>
            <w:vAlign w:val="center"/>
            <w:hideMark/>
          </w:tcPr>
          <w:p w14:paraId="4AF89ADE"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p>
        </w:tc>
        <w:tc>
          <w:tcPr>
            <w:tcW w:w="1058" w:type="pct"/>
            <w:vMerge/>
            <w:tcBorders>
              <w:top w:val="nil"/>
              <w:left w:val="single" w:sz="4" w:space="0" w:color="auto"/>
              <w:bottom w:val="single" w:sz="8" w:space="0" w:color="000000"/>
              <w:right w:val="single" w:sz="4" w:space="0" w:color="auto"/>
            </w:tcBorders>
            <w:vAlign w:val="center"/>
            <w:hideMark/>
          </w:tcPr>
          <w:p w14:paraId="3E5A0D44"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8" w:space="0" w:color="auto"/>
              <w:right w:val="single" w:sz="8" w:space="0" w:color="auto"/>
            </w:tcBorders>
            <w:shd w:val="clear" w:color="auto" w:fill="auto"/>
            <w:vAlign w:val="center"/>
            <w:hideMark/>
          </w:tcPr>
          <w:p w14:paraId="1FBBC2A5"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Sanirati izvore onečišćenja koji ugrožavaju nadzemne i podzemne krške vode;</w:t>
            </w:r>
          </w:p>
        </w:tc>
        <w:tc>
          <w:tcPr>
            <w:tcW w:w="1126" w:type="pct"/>
            <w:tcBorders>
              <w:top w:val="nil"/>
              <w:left w:val="single" w:sz="4" w:space="0" w:color="auto"/>
              <w:bottom w:val="single" w:sz="4" w:space="0" w:color="auto"/>
              <w:right w:val="single" w:sz="4" w:space="0" w:color="auto"/>
            </w:tcBorders>
            <w:shd w:val="clear" w:color="auto" w:fill="auto"/>
            <w:vAlign w:val="center"/>
            <w:hideMark/>
          </w:tcPr>
          <w:p w14:paraId="0126FEB9"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AC7</w:t>
            </w:r>
          </w:p>
        </w:tc>
      </w:tr>
      <w:tr w:rsidR="008B5A51" w:rsidRPr="008B5A51" w14:paraId="723CB877" w14:textId="77777777" w:rsidTr="00D50358">
        <w:trPr>
          <w:trHeight w:val="900"/>
        </w:trPr>
        <w:tc>
          <w:tcPr>
            <w:tcW w:w="892" w:type="pct"/>
            <w:vMerge w:val="restart"/>
            <w:tcBorders>
              <w:top w:val="nil"/>
              <w:left w:val="single" w:sz="4" w:space="0" w:color="auto"/>
              <w:bottom w:val="single" w:sz="8" w:space="0" w:color="000000"/>
              <w:right w:val="single" w:sz="4" w:space="0" w:color="auto"/>
            </w:tcBorders>
            <w:shd w:val="clear" w:color="auto" w:fill="auto"/>
            <w:vAlign w:val="center"/>
            <w:hideMark/>
          </w:tcPr>
          <w:p w14:paraId="2D99E2E2"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lastRenderedPageBreak/>
              <w:t>Vazdazelene šume česmine (</w:t>
            </w:r>
            <w:proofErr w:type="spellStart"/>
            <w:r w:rsidRPr="008B5A51">
              <w:rPr>
                <w:rFonts w:eastAsia="Times New Roman" w:cstheme="minorHAnsi"/>
                <w:i/>
                <w:iCs/>
                <w:sz w:val="20"/>
                <w:szCs w:val="20"/>
                <w:lang w:eastAsia="hr-HR"/>
              </w:rPr>
              <w:t>Quercus</w:t>
            </w:r>
            <w:proofErr w:type="spellEnd"/>
            <w:r w:rsidRPr="008B5A51">
              <w:rPr>
                <w:rFonts w:eastAsia="Times New Roman" w:cstheme="minorHAnsi"/>
                <w:i/>
                <w:iCs/>
                <w:sz w:val="20"/>
                <w:szCs w:val="20"/>
                <w:lang w:eastAsia="hr-HR"/>
              </w:rPr>
              <w:t xml:space="preserve"> </w:t>
            </w:r>
            <w:proofErr w:type="spellStart"/>
            <w:r w:rsidRPr="008B5A51">
              <w:rPr>
                <w:rFonts w:eastAsia="Times New Roman" w:cstheme="minorHAnsi"/>
                <w:i/>
                <w:iCs/>
                <w:sz w:val="20"/>
                <w:szCs w:val="20"/>
                <w:lang w:eastAsia="hr-HR"/>
              </w:rPr>
              <w:t>ilex</w:t>
            </w:r>
            <w:proofErr w:type="spellEnd"/>
            <w:r w:rsidRPr="008B5A51">
              <w:rPr>
                <w:rFonts w:eastAsia="Times New Roman" w:cstheme="minorHAnsi"/>
                <w:sz w:val="20"/>
                <w:szCs w:val="20"/>
                <w:lang w:eastAsia="hr-HR"/>
              </w:rPr>
              <w:t>)</w:t>
            </w:r>
          </w:p>
        </w:tc>
        <w:tc>
          <w:tcPr>
            <w:tcW w:w="566" w:type="pct"/>
            <w:vMerge w:val="restart"/>
            <w:tcBorders>
              <w:top w:val="nil"/>
              <w:left w:val="single" w:sz="4" w:space="0" w:color="auto"/>
              <w:bottom w:val="single" w:sz="8" w:space="0" w:color="000000"/>
              <w:right w:val="single" w:sz="4" w:space="0" w:color="auto"/>
            </w:tcBorders>
            <w:shd w:val="clear" w:color="auto" w:fill="auto"/>
            <w:vAlign w:val="center"/>
            <w:hideMark/>
          </w:tcPr>
          <w:p w14:paraId="03A1D338"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9340</w:t>
            </w:r>
          </w:p>
        </w:tc>
        <w:tc>
          <w:tcPr>
            <w:tcW w:w="1058" w:type="pct"/>
            <w:vMerge w:val="restart"/>
            <w:tcBorders>
              <w:top w:val="nil"/>
              <w:left w:val="single" w:sz="4" w:space="0" w:color="auto"/>
              <w:bottom w:val="single" w:sz="8" w:space="0" w:color="000000"/>
              <w:right w:val="single" w:sz="4" w:space="0" w:color="auto"/>
            </w:tcBorders>
            <w:shd w:val="clear" w:color="auto" w:fill="auto"/>
            <w:vAlign w:val="center"/>
            <w:hideMark/>
          </w:tcPr>
          <w:p w14:paraId="7230BA05"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Očuvano 1230 ha postojeće površine stanišnog tipa u kompleksu s drugim staništima</w:t>
            </w:r>
          </w:p>
        </w:tc>
        <w:tc>
          <w:tcPr>
            <w:tcW w:w="1358" w:type="pct"/>
            <w:tcBorders>
              <w:top w:val="single" w:sz="4" w:space="0" w:color="auto"/>
              <w:left w:val="nil"/>
              <w:bottom w:val="single" w:sz="4" w:space="0" w:color="auto"/>
              <w:right w:val="single" w:sz="4" w:space="0" w:color="auto"/>
            </w:tcBorders>
            <w:shd w:val="clear" w:color="auto" w:fill="auto"/>
            <w:vAlign w:val="center"/>
            <w:hideMark/>
          </w:tcPr>
          <w:p w14:paraId="525D583D" w14:textId="53004378"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Očuvati povoljne stanišne uvjete za razvoj vazdazelenih mediteranskih šuma u kojima prevladava česmina;</w:t>
            </w:r>
          </w:p>
        </w:tc>
        <w:tc>
          <w:tcPr>
            <w:tcW w:w="1126" w:type="pct"/>
            <w:tcBorders>
              <w:top w:val="nil"/>
              <w:left w:val="nil"/>
              <w:bottom w:val="single" w:sz="4" w:space="0" w:color="auto"/>
              <w:right w:val="single" w:sz="4" w:space="0" w:color="auto"/>
            </w:tcBorders>
            <w:shd w:val="clear" w:color="auto" w:fill="auto"/>
            <w:vAlign w:val="center"/>
            <w:hideMark/>
          </w:tcPr>
          <w:p w14:paraId="620EF0E7"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AB2, AB4, AB11, AB12, AB13, AB16, AB17, AB18, AE1 - AE5, AE9</w:t>
            </w:r>
          </w:p>
        </w:tc>
      </w:tr>
      <w:tr w:rsidR="008B5A51" w:rsidRPr="008B5A51" w14:paraId="198B4402" w14:textId="77777777" w:rsidTr="00D50358">
        <w:trPr>
          <w:trHeight w:val="1500"/>
        </w:trPr>
        <w:tc>
          <w:tcPr>
            <w:tcW w:w="892" w:type="pct"/>
            <w:vMerge/>
            <w:tcBorders>
              <w:top w:val="nil"/>
              <w:left w:val="single" w:sz="4" w:space="0" w:color="auto"/>
              <w:bottom w:val="single" w:sz="8" w:space="0" w:color="000000"/>
              <w:right w:val="single" w:sz="4" w:space="0" w:color="auto"/>
            </w:tcBorders>
            <w:vAlign w:val="center"/>
            <w:hideMark/>
          </w:tcPr>
          <w:p w14:paraId="1E7D9250"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8" w:space="0" w:color="000000"/>
              <w:right w:val="single" w:sz="4" w:space="0" w:color="auto"/>
            </w:tcBorders>
            <w:vAlign w:val="center"/>
            <w:hideMark/>
          </w:tcPr>
          <w:p w14:paraId="5262BBE3"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p>
        </w:tc>
        <w:tc>
          <w:tcPr>
            <w:tcW w:w="1058" w:type="pct"/>
            <w:vMerge/>
            <w:tcBorders>
              <w:top w:val="nil"/>
              <w:left w:val="single" w:sz="4" w:space="0" w:color="auto"/>
              <w:bottom w:val="single" w:sz="8" w:space="0" w:color="000000"/>
              <w:right w:val="single" w:sz="4" w:space="0" w:color="auto"/>
            </w:tcBorders>
            <w:vAlign w:val="center"/>
            <w:hideMark/>
          </w:tcPr>
          <w:p w14:paraId="30CECF7A"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08FA5743"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Za zaštitu šuma koristiti biološka i biotehnička sredstva, dok se kemijska mogu koristiti samo u slučajevima potencijalne veće štete kada nema odgovarajućeg biološkog ili biotehničkog sredstva;</w:t>
            </w:r>
          </w:p>
        </w:tc>
        <w:tc>
          <w:tcPr>
            <w:tcW w:w="1126" w:type="pct"/>
            <w:tcBorders>
              <w:top w:val="nil"/>
              <w:left w:val="nil"/>
              <w:bottom w:val="single" w:sz="4" w:space="0" w:color="auto"/>
              <w:right w:val="single" w:sz="4" w:space="0" w:color="auto"/>
            </w:tcBorders>
            <w:shd w:val="clear" w:color="auto" w:fill="auto"/>
            <w:vAlign w:val="center"/>
            <w:hideMark/>
          </w:tcPr>
          <w:p w14:paraId="06F253F3"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 xml:space="preserve">AB11, AB12, AB13, AB17, AE1 </w:t>
            </w:r>
          </w:p>
        </w:tc>
      </w:tr>
      <w:tr w:rsidR="008B5A51" w:rsidRPr="008B5A51" w14:paraId="644BE154" w14:textId="77777777" w:rsidTr="00D50358">
        <w:trPr>
          <w:trHeight w:val="960"/>
        </w:trPr>
        <w:tc>
          <w:tcPr>
            <w:tcW w:w="892" w:type="pct"/>
            <w:vMerge/>
            <w:tcBorders>
              <w:top w:val="nil"/>
              <w:left w:val="single" w:sz="4" w:space="0" w:color="auto"/>
              <w:bottom w:val="single" w:sz="8" w:space="0" w:color="000000"/>
              <w:right w:val="single" w:sz="4" w:space="0" w:color="auto"/>
            </w:tcBorders>
            <w:vAlign w:val="center"/>
            <w:hideMark/>
          </w:tcPr>
          <w:p w14:paraId="0EBCB315"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8" w:space="0" w:color="000000"/>
              <w:right w:val="single" w:sz="4" w:space="0" w:color="auto"/>
            </w:tcBorders>
            <w:vAlign w:val="center"/>
            <w:hideMark/>
          </w:tcPr>
          <w:p w14:paraId="782EE280"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p>
        </w:tc>
        <w:tc>
          <w:tcPr>
            <w:tcW w:w="1058" w:type="pct"/>
            <w:vMerge/>
            <w:tcBorders>
              <w:top w:val="nil"/>
              <w:left w:val="single" w:sz="4" w:space="0" w:color="auto"/>
              <w:bottom w:val="single" w:sz="8" w:space="0" w:color="000000"/>
              <w:right w:val="single" w:sz="4" w:space="0" w:color="auto"/>
            </w:tcBorders>
            <w:vAlign w:val="center"/>
            <w:hideMark/>
          </w:tcPr>
          <w:p w14:paraId="39B43958"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5208ADB9"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Očuvati biljne vrste karakteristične za stanišni tip; </w:t>
            </w:r>
          </w:p>
        </w:tc>
        <w:tc>
          <w:tcPr>
            <w:tcW w:w="1126" w:type="pct"/>
            <w:tcBorders>
              <w:top w:val="nil"/>
              <w:left w:val="nil"/>
              <w:bottom w:val="single" w:sz="4" w:space="0" w:color="auto"/>
              <w:right w:val="single" w:sz="4" w:space="0" w:color="auto"/>
            </w:tcBorders>
            <w:shd w:val="clear" w:color="auto" w:fill="auto"/>
            <w:vAlign w:val="center"/>
            <w:hideMark/>
          </w:tcPr>
          <w:p w14:paraId="31FD7A5C"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AB11, AB12, AB13, AB17, AB18, AE1 - AE5</w:t>
            </w:r>
          </w:p>
        </w:tc>
      </w:tr>
      <w:tr w:rsidR="008B5A51" w:rsidRPr="008B5A51" w14:paraId="1AC3D117" w14:textId="77777777" w:rsidTr="00D50358">
        <w:trPr>
          <w:trHeight w:val="983"/>
        </w:trPr>
        <w:tc>
          <w:tcPr>
            <w:tcW w:w="892" w:type="pct"/>
            <w:vMerge/>
            <w:tcBorders>
              <w:top w:val="nil"/>
              <w:left w:val="single" w:sz="4" w:space="0" w:color="auto"/>
              <w:bottom w:val="single" w:sz="8" w:space="0" w:color="000000"/>
              <w:right w:val="single" w:sz="4" w:space="0" w:color="auto"/>
            </w:tcBorders>
            <w:vAlign w:val="center"/>
            <w:hideMark/>
          </w:tcPr>
          <w:p w14:paraId="4E103F69"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8" w:space="0" w:color="000000"/>
              <w:right w:val="single" w:sz="4" w:space="0" w:color="auto"/>
            </w:tcBorders>
            <w:vAlign w:val="center"/>
            <w:hideMark/>
          </w:tcPr>
          <w:p w14:paraId="605D8E90"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p>
        </w:tc>
        <w:tc>
          <w:tcPr>
            <w:tcW w:w="1058" w:type="pct"/>
            <w:vMerge/>
            <w:tcBorders>
              <w:top w:val="nil"/>
              <w:left w:val="single" w:sz="4" w:space="0" w:color="auto"/>
              <w:bottom w:val="single" w:sz="8" w:space="0" w:color="000000"/>
              <w:right w:val="single" w:sz="4" w:space="0" w:color="auto"/>
            </w:tcBorders>
            <w:vAlign w:val="center"/>
            <w:hideMark/>
          </w:tcPr>
          <w:p w14:paraId="003307FA"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nil"/>
              <w:right w:val="single" w:sz="4" w:space="0" w:color="auto"/>
            </w:tcBorders>
            <w:shd w:val="clear" w:color="auto" w:fill="auto"/>
            <w:vAlign w:val="center"/>
            <w:hideMark/>
          </w:tcPr>
          <w:p w14:paraId="40C5B73F"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Popunjavanje ili pošumljavanje obavljati zavičajnim vrstama; </w:t>
            </w:r>
          </w:p>
        </w:tc>
        <w:tc>
          <w:tcPr>
            <w:tcW w:w="1126" w:type="pct"/>
            <w:tcBorders>
              <w:top w:val="nil"/>
              <w:left w:val="nil"/>
              <w:bottom w:val="single" w:sz="4" w:space="0" w:color="auto"/>
              <w:right w:val="single" w:sz="4" w:space="0" w:color="auto"/>
            </w:tcBorders>
            <w:shd w:val="clear" w:color="auto" w:fill="auto"/>
            <w:vAlign w:val="center"/>
            <w:hideMark/>
          </w:tcPr>
          <w:p w14:paraId="7C13B2EB"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 xml:space="preserve">AB11, AB12, AB13, AE1 </w:t>
            </w:r>
          </w:p>
        </w:tc>
      </w:tr>
      <w:tr w:rsidR="008B5A51" w:rsidRPr="008B5A51" w14:paraId="482BA087" w14:textId="77777777" w:rsidTr="00D50358">
        <w:trPr>
          <w:trHeight w:val="960"/>
        </w:trPr>
        <w:tc>
          <w:tcPr>
            <w:tcW w:w="892" w:type="pct"/>
            <w:vMerge w:val="restart"/>
            <w:tcBorders>
              <w:top w:val="nil"/>
              <w:left w:val="single" w:sz="4" w:space="0" w:color="auto"/>
              <w:bottom w:val="single" w:sz="8" w:space="0" w:color="000000"/>
              <w:right w:val="single" w:sz="4" w:space="0" w:color="auto"/>
            </w:tcBorders>
            <w:shd w:val="clear" w:color="auto" w:fill="auto"/>
            <w:vAlign w:val="center"/>
            <w:hideMark/>
          </w:tcPr>
          <w:p w14:paraId="65393299"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Mediteranske šume endemičnih borova</w:t>
            </w:r>
          </w:p>
        </w:tc>
        <w:tc>
          <w:tcPr>
            <w:tcW w:w="566" w:type="pct"/>
            <w:vMerge w:val="restart"/>
            <w:tcBorders>
              <w:top w:val="nil"/>
              <w:left w:val="single" w:sz="4" w:space="0" w:color="auto"/>
              <w:bottom w:val="single" w:sz="8" w:space="0" w:color="000000"/>
              <w:right w:val="single" w:sz="4" w:space="0" w:color="auto"/>
            </w:tcBorders>
            <w:shd w:val="clear" w:color="auto" w:fill="auto"/>
            <w:vAlign w:val="center"/>
            <w:hideMark/>
          </w:tcPr>
          <w:p w14:paraId="5E571037"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9540</w:t>
            </w:r>
          </w:p>
        </w:tc>
        <w:tc>
          <w:tcPr>
            <w:tcW w:w="1058" w:type="pct"/>
            <w:vMerge w:val="restart"/>
            <w:tcBorders>
              <w:top w:val="nil"/>
              <w:left w:val="single" w:sz="4" w:space="0" w:color="auto"/>
              <w:bottom w:val="single" w:sz="8" w:space="0" w:color="000000"/>
              <w:right w:val="single" w:sz="4" w:space="0" w:color="auto"/>
            </w:tcBorders>
            <w:shd w:val="clear" w:color="auto" w:fill="auto"/>
            <w:vAlign w:val="center"/>
            <w:hideMark/>
          </w:tcPr>
          <w:p w14:paraId="4D15F8C1"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Očuvano 860 ha postojeće površine stanišnog tipa te 70 ha u kompleksu s drugim staništima</w:t>
            </w:r>
          </w:p>
        </w:tc>
        <w:tc>
          <w:tcPr>
            <w:tcW w:w="1358" w:type="pct"/>
            <w:tcBorders>
              <w:top w:val="single" w:sz="8" w:space="0" w:color="auto"/>
              <w:left w:val="nil"/>
              <w:bottom w:val="single" w:sz="4" w:space="0" w:color="auto"/>
              <w:right w:val="single" w:sz="8" w:space="0" w:color="auto"/>
            </w:tcBorders>
            <w:shd w:val="clear" w:color="auto" w:fill="auto"/>
            <w:vAlign w:val="center"/>
            <w:hideMark/>
          </w:tcPr>
          <w:p w14:paraId="5EF4D7BB"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Očuvati povoljne stanišne uvjete za razvoj mediteranskih šuma endemičnih borova;                                                                                                                                                                 </w:t>
            </w:r>
          </w:p>
        </w:tc>
        <w:tc>
          <w:tcPr>
            <w:tcW w:w="1126" w:type="pct"/>
            <w:tcBorders>
              <w:top w:val="nil"/>
              <w:left w:val="single" w:sz="4" w:space="0" w:color="auto"/>
              <w:bottom w:val="single" w:sz="4" w:space="0" w:color="auto"/>
              <w:right w:val="single" w:sz="4" w:space="0" w:color="auto"/>
            </w:tcBorders>
            <w:shd w:val="clear" w:color="auto" w:fill="auto"/>
            <w:vAlign w:val="center"/>
            <w:hideMark/>
          </w:tcPr>
          <w:p w14:paraId="7205160B"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AB2, AB4, AB11, AB12, AB13, AB16, AB17, AB18, AE1 - AE5, AE9</w:t>
            </w:r>
          </w:p>
        </w:tc>
      </w:tr>
      <w:tr w:rsidR="008B5A51" w:rsidRPr="008B5A51" w14:paraId="21D23F79" w14:textId="77777777" w:rsidTr="00D50358">
        <w:trPr>
          <w:trHeight w:val="1500"/>
        </w:trPr>
        <w:tc>
          <w:tcPr>
            <w:tcW w:w="892" w:type="pct"/>
            <w:vMerge/>
            <w:tcBorders>
              <w:top w:val="nil"/>
              <w:left w:val="single" w:sz="4" w:space="0" w:color="auto"/>
              <w:bottom w:val="single" w:sz="8" w:space="0" w:color="000000"/>
              <w:right w:val="single" w:sz="4" w:space="0" w:color="auto"/>
            </w:tcBorders>
            <w:vAlign w:val="center"/>
            <w:hideMark/>
          </w:tcPr>
          <w:p w14:paraId="4CBA30B0"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8" w:space="0" w:color="000000"/>
              <w:right w:val="single" w:sz="4" w:space="0" w:color="auto"/>
            </w:tcBorders>
            <w:vAlign w:val="center"/>
            <w:hideMark/>
          </w:tcPr>
          <w:p w14:paraId="1DEA9B05"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p>
        </w:tc>
        <w:tc>
          <w:tcPr>
            <w:tcW w:w="1058" w:type="pct"/>
            <w:vMerge/>
            <w:tcBorders>
              <w:top w:val="nil"/>
              <w:left w:val="single" w:sz="4" w:space="0" w:color="auto"/>
              <w:bottom w:val="single" w:sz="8" w:space="0" w:color="000000"/>
              <w:right w:val="single" w:sz="4" w:space="0" w:color="auto"/>
            </w:tcBorders>
            <w:vAlign w:val="center"/>
            <w:hideMark/>
          </w:tcPr>
          <w:p w14:paraId="4C49C271"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8" w:space="0" w:color="auto"/>
            </w:tcBorders>
            <w:shd w:val="clear" w:color="auto" w:fill="auto"/>
            <w:vAlign w:val="center"/>
            <w:hideMark/>
          </w:tcPr>
          <w:p w14:paraId="44B548A9"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Za zaštitu šuma koristiti biološka i biotehnička sredstva, dok se kemijska mogu koristiti samo u slučajevima potencijalne veće štete kada nema odgovarajućeg biološkog ili biotehničkog sredstva;</w:t>
            </w:r>
          </w:p>
        </w:tc>
        <w:tc>
          <w:tcPr>
            <w:tcW w:w="1126" w:type="pct"/>
            <w:tcBorders>
              <w:top w:val="nil"/>
              <w:left w:val="single" w:sz="4" w:space="0" w:color="auto"/>
              <w:bottom w:val="single" w:sz="4" w:space="0" w:color="auto"/>
              <w:right w:val="single" w:sz="4" w:space="0" w:color="auto"/>
            </w:tcBorders>
            <w:shd w:val="clear" w:color="auto" w:fill="auto"/>
            <w:vAlign w:val="center"/>
            <w:hideMark/>
          </w:tcPr>
          <w:p w14:paraId="79B14C8A"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 xml:space="preserve">AB11, AB12, AB13, AB17, AE1 </w:t>
            </w:r>
          </w:p>
        </w:tc>
      </w:tr>
      <w:tr w:rsidR="008B5A51" w:rsidRPr="008B5A51" w14:paraId="567BDA0F" w14:textId="77777777" w:rsidTr="00D50358">
        <w:trPr>
          <w:trHeight w:val="960"/>
        </w:trPr>
        <w:tc>
          <w:tcPr>
            <w:tcW w:w="892" w:type="pct"/>
            <w:vMerge/>
            <w:tcBorders>
              <w:top w:val="nil"/>
              <w:left w:val="single" w:sz="4" w:space="0" w:color="auto"/>
              <w:bottom w:val="single" w:sz="8" w:space="0" w:color="000000"/>
              <w:right w:val="single" w:sz="4" w:space="0" w:color="auto"/>
            </w:tcBorders>
            <w:vAlign w:val="center"/>
            <w:hideMark/>
          </w:tcPr>
          <w:p w14:paraId="19D9C9D2"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8" w:space="0" w:color="000000"/>
              <w:right w:val="single" w:sz="4" w:space="0" w:color="auto"/>
            </w:tcBorders>
            <w:vAlign w:val="center"/>
            <w:hideMark/>
          </w:tcPr>
          <w:p w14:paraId="53202DFE"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p>
        </w:tc>
        <w:tc>
          <w:tcPr>
            <w:tcW w:w="1058" w:type="pct"/>
            <w:vMerge/>
            <w:tcBorders>
              <w:top w:val="nil"/>
              <w:left w:val="single" w:sz="4" w:space="0" w:color="auto"/>
              <w:bottom w:val="single" w:sz="8" w:space="0" w:color="000000"/>
              <w:right w:val="single" w:sz="4" w:space="0" w:color="auto"/>
            </w:tcBorders>
            <w:vAlign w:val="center"/>
            <w:hideMark/>
          </w:tcPr>
          <w:p w14:paraId="149145AA"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8" w:space="0" w:color="auto"/>
            </w:tcBorders>
            <w:shd w:val="clear" w:color="auto" w:fill="auto"/>
            <w:vAlign w:val="center"/>
            <w:hideMark/>
          </w:tcPr>
          <w:p w14:paraId="242A3CD0"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Očuvati biljne vrste karakteristične za stanišni tip; </w:t>
            </w:r>
          </w:p>
        </w:tc>
        <w:tc>
          <w:tcPr>
            <w:tcW w:w="1126" w:type="pct"/>
            <w:tcBorders>
              <w:top w:val="nil"/>
              <w:left w:val="single" w:sz="4" w:space="0" w:color="auto"/>
              <w:bottom w:val="single" w:sz="4" w:space="0" w:color="auto"/>
              <w:right w:val="single" w:sz="4" w:space="0" w:color="auto"/>
            </w:tcBorders>
            <w:shd w:val="clear" w:color="auto" w:fill="auto"/>
            <w:vAlign w:val="center"/>
            <w:hideMark/>
          </w:tcPr>
          <w:p w14:paraId="036BB7EE"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AB11, AB12, AB13, AB17, AB18, AE1 - AE5</w:t>
            </w:r>
          </w:p>
        </w:tc>
      </w:tr>
      <w:tr w:rsidR="008B5A51" w:rsidRPr="008B5A51" w14:paraId="691579FF" w14:textId="77777777" w:rsidTr="00D50358">
        <w:trPr>
          <w:trHeight w:val="983"/>
        </w:trPr>
        <w:tc>
          <w:tcPr>
            <w:tcW w:w="892" w:type="pct"/>
            <w:vMerge/>
            <w:tcBorders>
              <w:top w:val="nil"/>
              <w:left w:val="single" w:sz="4" w:space="0" w:color="auto"/>
              <w:bottom w:val="single" w:sz="8" w:space="0" w:color="000000"/>
              <w:right w:val="single" w:sz="4" w:space="0" w:color="auto"/>
            </w:tcBorders>
            <w:vAlign w:val="center"/>
            <w:hideMark/>
          </w:tcPr>
          <w:p w14:paraId="68695EEB"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8" w:space="0" w:color="000000"/>
              <w:right w:val="single" w:sz="4" w:space="0" w:color="auto"/>
            </w:tcBorders>
            <w:vAlign w:val="center"/>
            <w:hideMark/>
          </w:tcPr>
          <w:p w14:paraId="2D6B45AC"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p>
        </w:tc>
        <w:tc>
          <w:tcPr>
            <w:tcW w:w="1058" w:type="pct"/>
            <w:vMerge/>
            <w:tcBorders>
              <w:top w:val="nil"/>
              <w:left w:val="single" w:sz="4" w:space="0" w:color="auto"/>
              <w:bottom w:val="single" w:sz="8" w:space="0" w:color="000000"/>
              <w:right w:val="single" w:sz="4" w:space="0" w:color="auto"/>
            </w:tcBorders>
            <w:vAlign w:val="center"/>
            <w:hideMark/>
          </w:tcPr>
          <w:p w14:paraId="075CAB55"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nil"/>
              <w:right w:val="single" w:sz="8" w:space="0" w:color="auto"/>
            </w:tcBorders>
            <w:shd w:val="clear" w:color="auto" w:fill="auto"/>
            <w:vAlign w:val="center"/>
            <w:hideMark/>
          </w:tcPr>
          <w:p w14:paraId="0925992D"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Popunjavanje ili pošumljavanje obavljati zavičajnim vrstama; </w:t>
            </w:r>
          </w:p>
        </w:tc>
        <w:tc>
          <w:tcPr>
            <w:tcW w:w="1126" w:type="pct"/>
            <w:tcBorders>
              <w:top w:val="nil"/>
              <w:left w:val="single" w:sz="4" w:space="0" w:color="auto"/>
              <w:bottom w:val="single" w:sz="4" w:space="0" w:color="auto"/>
              <w:right w:val="single" w:sz="4" w:space="0" w:color="auto"/>
            </w:tcBorders>
            <w:shd w:val="clear" w:color="auto" w:fill="auto"/>
            <w:vAlign w:val="center"/>
            <w:hideMark/>
          </w:tcPr>
          <w:p w14:paraId="0271F6CB"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 xml:space="preserve">AB11, AB12, AB13, AE1 </w:t>
            </w:r>
          </w:p>
        </w:tc>
      </w:tr>
      <w:tr w:rsidR="008B5A51" w:rsidRPr="008B5A51" w14:paraId="28F9E2A8" w14:textId="77777777" w:rsidTr="00D50358">
        <w:trPr>
          <w:trHeight w:val="900"/>
        </w:trPr>
        <w:tc>
          <w:tcPr>
            <w:tcW w:w="892"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77F62AF0"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riđi šišmiš</w:t>
            </w:r>
          </w:p>
        </w:tc>
        <w:tc>
          <w:tcPr>
            <w:tcW w:w="566" w:type="pct"/>
            <w:vMerge w:val="restart"/>
            <w:tcBorders>
              <w:top w:val="nil"/>
              <w:left w:val="single" w:sz="4" w:space="0" w:color="auto"/>
              <w:bottom w:val="single" w:sz="8" w:space="0" w:color="000000"/>
              <w:right w:val="single" w:sz="4" w:space="0" w:color="auto"/>
            </w:tcBorders>
            <w:shd w:val="clear" w:color="auto" w:fill="auto"/>
            <w:vAlign w:val="center"/>
            <w:hideMark/>
          </w:tcPr>
          <w:p w14:paraId="39DA4155" w14:textId="77777777" w:rsidR="008B5A51" w:rsidRPr="008B5A51" w:rsidRDefault="008B5A51" w:rsidP="008B5A51">
            <w:pPr>
              <w:spacing w:before="0" w:after="0" w:line="240" w:lineRule="auto"/>
              <w:jc w:val="left"/>
              <w:rPr>
                <w:rFonts w:eastAsia="Times New Roman" w:cstheme="minorHAnsi"/>
                <w:i/>
                <w:iCs/>
                <w:color w:val="000000"/>
                <w:sz w:val="20"/>
                <w:szCs w:val="20"/>
                <w:lang w:eastAsia="hr-HR"/>
              </w:rPr>
            </w:pPr>
            <w:r w:rsidRPr="008B5A51">
              <w:rPr>
                <w:rFonts w:eastAsia="Times New Roman" w:cstheme="minorHAnsi"/>
                <w:i/>
                <w:iCs/>
                <w:color w:val="000000"/>
                <w:sz w:val="20"/>
                <w:szCs w:val="20"/>
                <w:lang w:eastAsia="hr-HR"/>
              </w:rPr>
              <w:t xml:space="preserve">Myotis </w:t>
            </w:r>
            <w:proofErr w:type="spellStart"/>
            <w:r w:rsidRPr="008B5A51">
              <w:rPr>
                <w:rFonts w:eastAsia="Times New Roman" w:cstheme="minorHAnsi"/>
                <w:i/>
                <w:iCs/>
                <w:color w:val="000000"/>
                <w:sz w:val="20"/>
                <w:szCs w:val="20"/>
                <w:lang w:eastAsia="hr-HR"/>
              </w:rPr>
              <w:t>emarginatus</w:t>
            </w:r>
            <w:proofErr w:type="spellEnd"/>
          </w:p>
        </w:tc>
        <w:tc>
          <w:tcPr>
            <w:tcW w:w="1058" w:type="pct"/>
            <w:vMerge w:val="restart"/>
            <w:tcBorders>
              <w:top w:val="nil"/>
              <w:left w:val="single" w:sz="4" w:space="0" w:color="auto"/>
              <w:bottom w:val="single" w:sz="8" w:space="0" w:color="000000"/>
              <w:right w:val="single" w:sz="4" w:space="0" w:color="auto"/>
            </w:tcBorders>
            <w:shd w:val="clear" w:color="auto" w:fill="auto"/>
            <w:vAlign w:val="center"/>
            <w:hideMark/>
          </w:tcPr>
          <w:p w14:paraId="0509355F"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Očuvana porodiljna kolonija u brojnosti od najmanje 1150  jedinki te očuvana skloništa (podzemni objekti - osobito </w:t>
            </w:r>
            <w:proofErr w:type="spellStart"/>
            <w:r w:rsidRPr="008B5A51">
              <w:rPr>
                <w:rFonts w:eastAsia="Times New Roman" w:cstheme="minorHAnsi"/>
                <w:sz w:val="20"/>
                <w:szCs w:val="20"/>
                <w:lang w:eastAsia="hr-HR"/>
              </w:rPr>
              <w:t>Duboška</w:t>
            </w:r>
            <w:proofErr w:type="spellEnd"/>
            <w:r w:rsidRPr="008B5A51">
              <w:rPr>
                <w:rFonts w:eastAsia="Times New Roman" w:cstheme="minorHAnsi"/>
                <w:sz w:val="20"/>
                <w:szCs w:val="20"/>
                <w:lang w:eastAsia="hr-HR"/>
              </w:rPr>
              <w:t xml:space="preserve"> pazuha (kod Duboke)) i pogodna lovna staništa u zoni od 3360 ha (bogato strukturirana šumska staništa, područja pod tradicionalnom poljoprivredom s velikom raznolikosti krajobraza, nizinska i grmljem obrasla staništa)</w:t>
            </w:r>
          </w:p>
        </w:tc>
        <w:tc>
          <w:tcPr>
            <w:tcW w:w="1358" w:type="pct"/>
            <w:tcBorders>
              <w:top w:val="single" w:sz="8" w:space="0" w:color="auto"/>
              <w:left w:val="nil"/>
              <w:bottom w:val="single" w:sz="4" w:space="0" w:color="auto"/>
              <w:right w:val="nil"/>
            </w:tcBorders>
            <w:shd w:val="clear" w:color="auto" w:fill="auto"/>
            <w:vAlign w:val="center"/>
            <w:hideMark/>
          </w:tcPr>
          <w:p w14:paraId="4D5128AC"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Očuvati povoljne stanišne uvjete za očuvanje vrste održavanjem bogato strukturiranog krajobraza;</w:t>
            </w:r>
          </w:p>
        </w:tc>
        <w:tc>
          <w:tcPr>
            <w:tcW w:w="1126" w:type="pct"/>
            <w:tcBorders>
              <w:top w:val="nil"/>
              <w:left w:val="single" w:sz="4" w:space="0" w:color="auto"/>
              <w:bottom w:val="single" w:sz="4" w:space="0" w:color="auto"/>
              <w:right w:val="single" w:sz="4" w:space="0" w:color="auto"/>
            </w:tcBorders>
            <w:shd w:val="clear" w:color="auto" w:fill="auto"/>
            <w:vAlign w:val="center"/>
            <w:hideMark/>
          </w:tcPr>
          <w:p w14:paraId="3D9219F0"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AB1 - AB8, AB11, AB12, AB13, AB16, AB17, AB18, AC6, AC7, AE1 - AE5, AE9</w:t>
            </w:r>
          </w:p>
        </w:tc>
      </w:tr>
      <w:tr w:rsidR="008B5A51" w:rsidRPr="008B5A51" w14:paraId="2A1D67FB" w14:textId="77777777" w:rsidTr="00D50358">
        <w:trPr>
          <w:trHeight w:val="900"/>
        </w:trPr>
        <w:tc>
          <w:tcPr>
            <w:tcW w:w="892" w:type="pct"/>
            <w:vMerge/>
            <w:tcBorders>
              <w:top w:val="nil"/>
              <w:left w:val="single" w:sz="4" w:space="0" w:color="auto"/>
              <w:bottom w:val="single" w:sz="8" w:space="0" w:color="000000"/>
              <w:right w:val="single" w:sz="4" w:space="0" w:color="auto"/>
            </w:tcBorders>
            <w:vAlign w:val="center"/>
            <w:hideMark/>
          </w:tcPr>
          <w:p w14:paraId="1579120A"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p>
        </w:tc>
        <w:tc>
          <w:tcPr>
            <w:tcW w:w="566" w:type="pct"/>
            <w:vMerge/>
            <w:tcBorders>
              <w:top w:val="nil"/>
              <w:left w:val="single" w:sz="4" w:space="0" w:color="auto"/>
              <w:bottom w:val="single" w:sz="8" w:space="0" w:color="000000"/>
              <w:right w:val="single" w:sz="4" w:space="0" w:color="auto"/>
            </w:tcBorders>
            <w:vAlign w:val="center"/>
            <w:hideMark/>
          </w:tcPr>
          <w:p w14:paraId="60B5B64A" w14:textId="77777777" w:rsidR="008B5A51" w:rsidRPr="008B5A51" w:rsidRDefault="008B5A51" w:rsidP="008B5A51">
            <w:pPr>
              <w:spacing w:before="0" w:after="0" w:line="240" w:lineRule="auto"/>
              <w:jc w:val="left"/>
              <w:rPr>
                <w:rFonts w:eastAsia="Times New Roman" w:cstheme="minorHAnsi"/>
                <w:i/>
                <w:iCs/>
                <w:color w:val="000000"/>
                <w:sz w:val="20"/>
                <w:szCs w:val="20"/>
                <w:lang w:eastAsia="hr-HR"/>
              </w:rPr>
            </w:pPr>
          </w:p>
        </w:tc>
        <w:tc>
          <w:tcPr>
            <w:tcW w:w="1058" w:type="pct"/>
            <w:vMerge/>
            <w:tcBorders>
              <w:top w:val="nil"/>
              <w:left w:val="single" w:sz="4" w:space="0" w:color="auto"/>
              <w:bottom w:val="single" w:sz="8" w:space="0" w:color="000000"/>
              <w:right w:val="single" w:sz="4" w:space="0" w:color="auto"/>
            </w:tcBorders>
            <w:vAlign w:val="center"/>
            <w:hideMark/>
          </w:tcPr>
          <w:p w14:paraId="361F189D"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8" w:space="0" w:color="auto"/>
            </w:tcBorders>
            <w:shd w:val="clear" w:color="auto" w:fill="auto"/>
            <w:vAlign w:val="center"/>
            <w:hideMark/>
          </w:tcPr>
          <w:p w14:paraId="62000FCE"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Osigurati dobrovoljne mjere (koje doprinose okolišu) za korisnike zemljišta, sufinancirane sredstvima Europske unije;</w:t>
            </w:r>
          </w:p>
        </w:tc>
        <w:tc>
          <w:tcPr>
            <w:tcW w:w="1126" w:type="pct"/>
            <w:tcBorders>
              <w:top w:val="nil"/>
              <w:left w:val="single" w:sz="4" w:space="0" w:color="auto"/>
              <w:bottom w:val="single" w:sz="4" w:space="0" w:color="auto"/>
              <w:right w:val="single" w:sz="4" w:space="0" w:color="auto"/>
            </w:tcBorders>
            <w:shd w:val="clear" w:color="auto" w:fill="auto"/>
            <w:vAlign w:val="center"/>
            <w:hideMark/>
          </w:tcPr>
          <w:p w14:paraId="376B4AB2"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AB5, AB7</w:t>
            </w:r>
          </w:p>
        </w:tc>
      </w:tr>
      <w:tr w:rsidR="008B5A51" w:rsidRPr="008B5A51" w14:paraId="670ECBC3" w14:textId="77777777" w:rsidTr="00D50358">
        <w:trPr>
          <w:trHeight w:val="600"/>
        </w:trPr>
        <w:tc>
          <w:tcPr>
            <w:tcW w:w="892" w:type="pct"/>
            <w:vMerge/>
            <w:tcBorders>
              <w:top w:val="nil"/>
              <w:left w:val="single" w:sz="4" w:space="0" w:color="auto"/>
              <w:bottom w:val="single" w:sz="8" w:space="0" w:color="000000"/>
              <w:right w:val="single" w:sz="4" w:space="0" w:color="auto"/>
            </w:tcBorders>
            <w:vAlign w:val="center"/>
            <w:hideMark/>
          </w:tcPr>
          <w:p w14:paraId="452ACF71"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p>
        </w:tc>
        <w:tc>
          <w:tcPr>
            <w:tcW w:w="566" w:type="pct"/>
            <w:vMerge/>
            <w:tcBorders>
              <w:top w:val="nil"/>
              <w:left w:val="single" w:sz="4" w:space="0" w:color="auto"/>
              <w:bottom w:val="single" w:sz="8" w:space="0" w:color="000000"/>
              <w:right w:val="single" w:sz="4" w:space="0" w:color="auto"/>
            </w:tcBorders>
            <w:vAlign w:val="center"/>
            <w:hideMark/>
          </w:tcPr>
          <w:p w14:paraId="1664F1ED" w14:textId="77777777" w:rsidR="008B5A51" w:rsidRPr="008B5A51" w:rsidRDefault="008B5A51" w:rsidP="008B5A51">
            <w:pPr>
              <w:spacing w:before="0" w:after="0" w:line="240" w:lineRule="auto"/>
              <w:jc w:val="left"/>
              <w:rPr>
                <w:rFonts w:eastAsia="Times New Roman" w:cstheme="minorHAnsi"/>
                <w:i/>
                <w:iCs/>
                <w:color w:val="000000"/>
                <w:sz w:val="20"/>
                <w:szCs w:val="20"/>
                <w:lang w:eastAsia="hr-HR"/>
              </w:rPr>
            </w:pPr>
          </w:p>
        </w:tc>
        <w:tc>
          <w:tcPr>
            <w:tcW w:w="1058" w:type="pct"/>
            <w:vMerge/>
            <w:tcBorders>
              <w:top w:val="nil"/>
              <w:left w:val="single" w:sz="4" w:space="0" w:color="auto"/>
              <w:bottom w:val="single" w:sz="8" w:space="0" w:color="000000"/>
              <w:right w:val="single" w:sz="4" w:space="0" w:color="auto"/>
            </w:tcBorders>
            <w:vAlign w:val="center"/>
            <w:hideMark/>
          </w:tcPr>
          <w:p w14:paraId="39A1DCB3"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8" w:space="0" w:color="auto"/>
            </w:tcBorders>
            <w:shd w:val="clear" w:color="auto" w:fill="auto"/>
            <w:vAlign w:val="center"/>
            <w:hideMark/>
          </w:tcPr>
          <w:p w14:paraId="119CA36F"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Održavati postojeće lokve te po potrebi obnoviti zarasle i presušene lokve;</w:t>
            </w:r>
          </w:p>
        </w:tc>
        <w:tc>
          <w:tcPr>
            <w:tcW w:w="1126" w:type="pct"/>
            <w:tcBorders>
              <w:top w:val="nil"/>
              <w:left w:val="single" w:sz="4" w:space="0" w:color="auto"/>
              <w:bottom w:val="single" w:sz="4" w:space="0" w:color="auto"/>
              <w:right w:val="single" w:sz="4" w:space="0" w:color="auto"/>
            </w:tcBorders>
            <w:shd w:val="clear" w:color="auto" w:fill="auto"/>
            <w:vAlign w:val="center"/>
            <w:hideMark/>
          </w:tcPr>
          <w:p w14:paraId="41369C16"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 xml:space="preserve">AC6, AE1 </w:t>
            </w:r>
          </w:p>
        </w:tc>
      </w:tr>
      <w:tr w:rsidR="008B5A51" w:rsidRPr="008B5A51" w14:paraId="14DAC98A" w14:textId="77777777" w:rsidTr="00D50358">
        <w:trPr>
          <w:trHeight w:val="900"/>
        </w:trPr>
        <w:tc>
          <w:tcPr>
            <w:tcW w:w="892" w:type="pct"/>
            <w:vMerge/>
            <w:tcBorders>
              <w:top w:val="nil"/>
              <w:left w:val="single" w:sz="4" w:space="0" w:color="auto"/>
              <w:bottom w:val="single" w:sz="8" w:space="0" w:color="000000"/>
              <w:right w:val="single" w:sz="4" w:space="0" w:color="auto"/>
            </w:tcBorders>
            <w:vAlign w:val="center"/>
            <w:hideMark/>
          </w:tcPr>
          <w:p w14:paraId="3DABD487"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p>
        </w:tc>
        <w:tc>
          <w:tcPr>
            <w:tcW w:w="566" w:type="pct"/>
            <w:vMerge/>
            <w:tcBorders>
              <w:top w:val="nil"/>
              <w:left w:val="single" w:sz="4" w:space="0" w:color="auto"/>
              <w:bottom w:val="single" w:sz="8" w:space="0" w:color="000000"/>
              <w:right w:val="single" w:sz="4" w:space="0" w:color="auto"/>
            </w:tcBorders>
            <w:vAlign w:val="center"/>
            <w:hideMark/>
          </w:tcPr>
          <w:p w14:paraId="04050CF9" w14:textId="77777777" w:rsidR="008B5A51" w:rsidRPr="008B5A51" w:rsidRDefault="008B5A51" w:rsidP="008B5A51">
            <w:pPr>
              <w:spacing w:before="0" w:after="0" w:line="240" w:lineRule="auto"/>
              <w:jc w:val="left"/>
              <w:rPr>
                <w:rFonts w:eastAsia="Times New Roman" w:cstheme="minorHAnsi"/>
                <w:i/>
                <w:iCs/>
                <w:color w:val="000000"/>
                <w:sz w:val="20"/>
                <w:szCs w:val="20"/>
                <w:lang w:eastAsia="hr-HR"/>
              </w:rPr>
            </w:pPr>
          </w:p>
        </w:tc>
        <w:tc>
          <w:tcPr>
            <w:tcW w:w="1058" w:type="pct"/>
            <w:vMerge/>
            <w:tcBorders>
              <w:top w:val="nil"/>
              <w:left w:val="single" w:sz="4" w:space="0" w:color="auto"/>
              <w:bottom w:val="single" w:sz="8" w:space="0" w:color="000000"/>
              <w:right w:val="single" w:sz="4" w:space="0" w:color="auto"/>
            </w:tcBorders>
            <w:vAlign w:val="center"/>
            <w:hideMark/>
          </w:tcPr>
          <w:p w14:paraId="50CF5C56"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8" w:space="0" w:color="auto"/>
            </w:tcBorders>
            <w:shd w:val="clear" w:color="auto" w:fill="auto"/>
            <w:vAlign w:val="center"/>
            <w:hideMark/>
          </w:tcPr>
          <w:p w14:paraId="3E162BB4"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Ograničiti korištenje sredstava za zaštitu bilja i mineralnih gnojiva na pogodnim staništima za vrstu i njihovoj neposrednoj blizini;</w:t>
            </w:r>
          </w:p>
        </w:tc>
        <w:tc>
          <w:tcPr>
            <w:tcW w:w="1126" w:type="pct"/>
            <w:tcBorders>
              <w:top w:val="nil"/>
              <w:left w:val="single" w:sz="4" w:space="0" w:color="auto"/>
              <w:bottom w:val="single" w:sz="4" w:space="0" w:color="auto"/>
              <w:right w:val="single" w:sz="4" w:space="0" w:color="auto"/>
            </w:tcBorders>
            <w:shd w:val="clear" w:color="auto" w:fill="auto"/>
            <w:vAlign w:val="center"/>
            <w:hideMark/>
          </w:tcPr>
          <w:p w14:paraId="739777C6"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 xml:space="preserve">AB11, AB12, AB13, AB17, AE1 </w:t>
            </w:r>
          </w:p>
        </w:tc>
      </w:tr>
      <w:tr w:rsidR="008B5A51" w:rsidRPr="008B5A51" w14:paraId="54A4BD8E" w14:textId="77777777" w:rsidTr="00D50358">
        <w:trPr>
          <w:trHeight w:val="600"/>
        </w:trPr>
        <w:tc>
          <w:tcPr>
            <w:tcW w:w="892" w:type="pct"/>
            <w:vMerge/>
            <w:tcBorders>
              <w:top w:val="nil"/>
              <w:left w:val="single" w:sz="4" w:space="0" w:color="auto"/>
              <w:bottom w:val="single" w:sz="8" w:space="0" w:color="000000"/>
              <w:right w:val="single" w:sz="4" w:space="0" w:color="auto"/>
            </w:tcBorders>
            <w:vAlign w:val="center"/>
            <w:hideMark/>
          </w:tcPr>
          <w:p w14:paraId="2872681C"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p>
        </w:tc>
        <w:tc>
          <w:tcPr>
            <w:tcW w:w="566" w:type="pct"/>
            <w:vMerge/>
            <w:tcBorders>
              <w:top w:val="nil"/>
              <w:left w:val="single" w:sz="4" w:space="0" w:color="auto"/>
              <w:bottom w:val="single" w:sz="8" w:space="0" w:color="000000"/>
              <w:right w:val="single" w:sz="4" w:space="0" w:color="auto"/>
            </w:tcBorders>
            <w:vAlign w:val="center"/>
            <w:hideMark/>
          </w:tcPr>
          <w:p w14:paraId="4810BDC2" w14:textId="77777777" w:rsidR="008B5A51" w:rsidRPr="008B5A51" w:rsidRDefault="008B5A51" w:rsidP="008B5A51">
            <w:pPr>
              <w:spacing w:before="0" w:after="0" w:line="240" w:lineRule="auto"/>
              <w:jc w:val="left"/>
              <w:rPr>
                <w:rFonts w:eastAsia="Times New Roman" w:cstheme="minorHAnsi"/>
                <w:i/>
                <w:iCs/>
                <w:color w:val="000000"/>
                <w:sz w:val="20"/>
                <w:szCs w:val="20"/>
                <w:lang w:eastAsia="hr-HR"/>
              </w:rPr>
            </w:pPr>
          </w:p>
        </w:tc>
        <w:tc>
          <w:tcPr>
            <w:tcW w:w="1058" w:type="pct"/>
            <w:vMerge/>
            <w:tcBorders>
              <w:top w:val="nil"/>
              <w:left w:val="single" w:sz="4" w:space="0" w:color="auto"/>
              <w:bottom w:val="single" w:sz="8" w:space="0" w:color="000000"/>
              <w:right w:val="single" w:sz="4" w:space="0" w:color="auto"/>
            </w:tcBorders>
            <w:vAlign w:val="center"/>
            <w:hideMark/>
          </w:tcPr>
          <w:p w14:paraId="454C8F2C"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8" w:space="0" w:color="auto"/>
            </w:tcBorders>
            <w:shd w:val="clear" w:color="auto" w:fill="auto"/>
            <w:vAlign w:val="center"/>
            <w:hideMark/>
          </w:tcPr>
          <w:p w14:paraId="251D60B4"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Zabranjeno je osvjetljavanje ulaza u skloništa šišmiša;</w:t>
            </w:r>
          </w:p>
        </w:tc>
        <w:tc>
          <w:tcPr>
            <w:tcW w:w="1126" w:type="pct"/>
            <w:tcBorders>
              <w:top w:val="nil"/>
              <w:left w:val="single" w:sz="4" w:space="0" w:color="auto"/>
              <w:bottom w:val="single" w:sz="4" w:space="0" w:color="auto"/>
              <w:right w:val="single" w:sz="4" w:space="0" w:color="auto"/>
            </w:tcBorders>
            <w:shd w:val="clear" w:color="auto" w:fill="auto"/>
            <w:vAlign w:val="center"/>
            <w:hideMark/>
          </w:tcPr>
          <w:p w14:paraId="7313AB6F"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AE2 - AE5</w:t>
            </w:r>
          </w:p>
        </w:tc>
      </w:tr>
      <w:tr w:rsidR="008B5A51" w:rsidRPr="008B5A51" w14:paraId="01CB5C0F" w14:textId="77777777" w:rsidTr="00D50358">
        <w:trPr>
          <w:trHeight w:val="600"/>
        </w:trPr>
        <w:tc>
          <w:tcPr>
            <w:tcW w:w="892" w:type="pct"/>
            <w:vMerge/>
            <w:tcBorders>
              <w:top w:val="nil"/>
              <w:left w:val="single" w:sz="4" w:space="0" w:color="auto"/>
              <w:bottom w:val="single" w:sz="8" w:space="0" w:color="000000"/>
              <w:right w:val="single" w:sz="4" w:space="0" w:color="auto"/>
            </w:tcBorders>
            <w:vAlign w:val="center"/>
            <w:hideMark/>
          </w:tcPr>
          <w:p w14:paraId="4F08D0B8"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p>
        </w:tc>
        <w:tc>
          <w:tcPr>
            <w:tcW w:w="566" w:type="pct"/>
            <w:vMerge/>
            <w:tcBorders>
              <w:top w:val="nil"/>
              <w:left w:val="single" w:sz="4" w:space="0" w:color="auto"/>
              <w:bottom w:val="single" w:sz="8" w:space="0" w:color="000000"/>
              <w:right w:val="single" w:sz="4" w:space="0" w:color="auto"/>
            </w:tcBorders>
            <w:vAlign w:val="center"/>
            <w:hideMark/>
          </w:tcPr>
          <w:p w14:paraId="203BFE69" w14:textId="77777777" w:rsidR="008B5A51" w:rsidRPr="008B5A51" w:rsidRDefault="008B5A51" w:rsidP="008B5A51">
            <w:pPr>
              <w:spacing w:before="0" w:after="0" w:line="240" w:lineRule="auto"/>
              <w:jc w:val="left"/>
              <w:rPr>
                <w:rFonts w:eastAsia="Times New Roman" w:cstheme="minorHAnsi"/>
                <w:i/>
                <w:iCs/>
                <w:color w:val="000000"/>
                <w:sz w:val="20"/>
                <w:szCs w:val="20"/>
                <w:lang w:eastAsia="hr-HR"/>
              </w:rPr>
            </w:pPr>
          </w:p>
        </w:tc>
        <w:tc>
          <w:tcPr>
            <w:tcW w:w="1058" w:type="pct"/>
            <w:vMerge/>
            <w:tcBorders>
              <w:top w:val="nil"/>
              <w:left w:val="single" w:sz="4" w:space="0" w:color="auto"/>
              <w:bottom w:val="single" w:sz="8" w:space="0" w:color="000000"/>
              <w:right w:val="single" w:sz="4" w:space="0" w:color="auto"/>
            </w:tcBorders>
            <w:vAlign w:val="center"/>
            <w:hideMark/>
          </w:tcPr>
          <w:p w14:paraId="389BB446"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8" w:space="0" w:color="auto"/>
            </w:tcBorders>
            <w:shd w:val="clear" w:color="auto" w:fill="auto"/>
            <w:vAlign w:val="center"/>
            <w:hideMark/>
          </w:tcPr>
          <w:p w14:paraId="485FA8C3"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Ne dopustiti uznemiravanje kolonija šišmiša u podzemnim objektima;</w:t>
            </w:r>
          </w:p>
        </w:tc>
        <w:tc>
          <w:tcPr>
            <w:tcW w:w="1126" w:type="pct"/>
            <w:tcBorders>
              <w:top w:val="nil"/>
              <w:left w:val="single" w:sz="4" w:space="0" w:color="auto"/>
              <w:bottom w:val="single" w:sz="4" w:space="0" w:color="auto"/>
              <w:right w:val="single" w:sz="4" w:space="0" w:color="auto"/>
            </w:tcBorders>
            <w:shd w:val="clear" w:color="auto" w:fill="auto"/>
            <w:vAlign w:val="center"/>
            <w:hideMark/>
          </w:tcPr>
          <w:p w14:paraId="18DA17AF"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AE2 - AE5</w:t>
            </w:r>
          </w:p>
        </w:tc>
      </w:tr>
      <w:tr w:rsidR="008B5A51" w:rsidRPr="008B5A51" w14:paraId="246D8936" w14:textId="77777777" w:rsidTr="00D50358">
        <w:trPr>
          <w:trHeight w:val="615"/>
        </w:trPr>
        <w:tc>
          <w:tcPr>
            <w:tcW w:w="892" w:type="pct"/>
            <w:vMerge/>
            <w:tcBorders>
              <w:top w:val="nil"/>
              <w:left w:val="single" w:sz="4" w:space="0" w:color="auto"/>
              <w:bottom w:val="single" w:sz="8" w:space="0" w:color="000000"/>
              <w:right w:val="single" w:sz="4" w:space="0" w:color="auto"/>
            </w:tcBorders>
            <w:vAlign w:val="center"/>
            <w:hideMark/>
          </w:tcPr>
          <w:p w14:paraId="719769DD"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p>
        </w:tc>
        <w:tc>
          <w:tcPr>
            <w:tcW w:w="566" w:type="pct"/>
            <w:vMerge/>
            <w:tcBorders>
              <w:top w:val="nil"/>
              <w:left w:val="single" w:sz="4" w:space="0" w:color="auto"/>
              <w:bottom w:val="single" w:sz="8" w:space="0" w:color="000000"/>
              <w:right w:val="single" w:sz="4" w:space="0" w:color="auto"/>
            </w:tcBorders>
            <w:vAlign w:val="center"/>
            <w:hideMark/>
          </w:tcPr>
          <w:p w14:paraId="58C528E4" w14:textId="77777777" w:rsidR="008B5A51" w:rsidRPr="008B5A51" w:rsidRDefault="008B5A51" w:rsidP="008B5A51">
            <w:pPr>
              <w:spacing w:before="0" w:after="0" w:line="240" w:lineRule="auto"/>
              <w:jc w:val="left"/>
              <w:rPr>
                <w:rFonts w:eastAsia="Times New Roman" w:cstheme="minorHAnsi"/>
                <w:i/>
                <w:iCs/>
                <w:color w:val="000000"/>
                <w:sz w:val="20"/>
                <w:szCs w:val="20"/>
                <w:lang w:eastAsia="hr-HR"/>
              </w:rPr>
            </w:pPr>
          </w:p>
        </w:tc>
        <w:tc>
          <w:tcPr>
            <w:tcW w:w="1058" w:type="pct"/>
            <w:vMerge/>
            <w:tcBorders>
              <w:top w:val="nil"/>
              <w:left w:val="single" w:sz="4" w:space="0" w:color="auto"/>
              <w:bottom w:val="single" w:sz="8" w:space="0" w:color="000000"/>
              <w:right w:val="single" w:sz="4" w:space="0" w:color="auto"/>
            </w:tcBorders>
            <w:vAlign w:val="center"/>
            <w:hideMark/>
          </w:tcPr>
          <w:p w14:paraId="1EBE8913"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8" w:space="0" w:color="auto"/>
              <w:right w:val="single" w:sz="8" w:space="0" w:color="auto"/>
            </w:tcBorders>
            <w:shd w:val="clear" w:color="auto" w:fill="auto"/>
            <w:vAlign w:val="center"/>
            <w:hideMark/>
          </w:tcPr>
          <w:p w14:paraId="0E9D5401"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Ne dopustiti fragmentaciju staništa te omogućiti povezivanje skloništa i lovnih staništa;</w:t>
            </w:r>
          </w:p>
        </w:tc>
        <w:tc>
          <w:tcPr>
            <w:tcW w:w="1126" w:type="pct"/>
            <w:tcBorders>
              <w:top w:val="nil"/>
              <w:left w:val="single" w:sz="4" w:space="0" w:color="auto"/>
              <w:bottom w:val="single" w:sz="4" w:space="0" w:color="auto"/>
              <w:right w:val="single" w:sz="4" w:space="0" w:color="auto"/>
            </w:tcBorders>
            <w:shd w:val="clear" w:color="auto" w:fill="auto"/>
            <w:vAlign w:val="center"/>
            <w:hideMark/>
          </w:tcPr>
          <w:p w14:paraId="44AC6362"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AB11, AB12, AB13, AB16, AE1 - AE6</w:t>
            </w:r>
          </w:p>
        </w:tc>
      </w:tr>
      <w:tr w:rsidR="008B5A51" w:rsidRPr="008B5A51" w14:paraId="3A11355A" w14:textId="77777777" w:rsidTr="00D50358">
        <w:trPr>
          <w:trHeight w:val="60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19359198"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lastRenderedPageBreak/>
              <w:t> </w:t>
            </w:r>
          </w:p>
        </w:tc>
        <w:tc>
          <w:tcPr>
            <w:tcW w:w="566" w:type="pct"/>
            <w:tcBorders>
              <w:top w:val="nil"/>
              <w:left w:val="nil"/>
              <w:bottom w:val="single" w:sz="4" w:space="0" w:color="auto"/>
              <w:right w:val="single" w:sz="4" w:space="0" w:color="auto"/>
            </w:tcBorders>
            <w:shd w:val="clear" w:color="auto" w:fill="auto"/>
            <w:vAlign w:val="center"/>
            <w:hideMark/>
          </w:tcPr>
          <w:p w14:paraId="371F37CE"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w:t>
            </w:r>
          </w:p>
        </w:tc>
        <w:tc>
          <w:tcPr>
            <w:tcW w:w="1058" w:type="pct"/>
            <w:tcBorders>
              <w:top w:val="nil"/>
              <w:left w:val="nil"/>
              <w:bottom w:val="single" w:sz="4" w:space="0" w:color="auto"/>
              <w:right w:val="single" w:sz="4" w:space="0" w:color="auto"/>
            </w:tcBorders>
            <w:shd w:val="clear" w:color="auto" w:fill="auto"/>
            <w:vAlign w:val="center"/>
            <w:hideMark/>
          </w:tcPr>
          <w:p w14:paraId="43ACAD88"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w:t>
            </w:r>
          </w:p>
        </w:tc>
        <w:tc>
          <w:tcPr>
            <w:tcW w:w="1358" w:type="pct"/>
            <w:tcBorders>
              <w:top w:val="single" w:sz="4" w:space="0" w:color="auto"/>
              <w:left w:val="nil"/>
              <w:bottom w:val="single" w:sz="4" w:space="0" w:color="auto"/>
              <w:right w:val="single" w:sz="4" w:space="0" w:color="auto"/>
            </w:tcBorders>
            <w:shd w:val="clear" w:color="000000" w:fill="FFFFFF"/>
            <w:vAlign w:val="center"/>
            <w:hideMark/>
          </w:tcPr>
          <w:p w14:paraId="528A1020"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OSTALE AKTIVNOSTI KOJE DOPRINOSE POSTIZANJU CILJEVA OČUVANJA PODRUČJA:</w:t>
            </w:r>
          </w:p>
        </w:tc>
        <w:tc>
          <w:tcPr>
            <w:tcW w:w="1126" w:type="pct"/>
            <w:tcBorders>
              <w:top w:val="nil"/>
              <w:left w:val="nil"/>
              <w:bottom w:val="single" w:sz="4" w:space="0" w:color="auto"/>
              <w:right w:val="single" w:sz="4" w:space="0" w:color="auto"/>
            </w:tcBorders>
            <w:shd w:val="clear" w:color="auto" w:fill="auto"/>
            <w:vAlign w:val="center"/>
            <w:hideMark/>
          </w:tcPr>
          <w:p w14:paraId="15996DAD"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AC1 - AC5, AE7, AE8, BA6 - BA12, BA14, CA1 - CA12, CA15, CA16, CB1 - CB3</w:t>
            </w:r>
          </w:p>
        </w:tc>
      </w:tr>
    </w:tbl>
    <w:p w14:paraId="4C294229" w14:textId="0DA1AC93" w:rsidR="00D14604" w:rsidRDefault="00D14604" w:rsidP="001240AE">
      <w:pPr>
        <w:spacing w:before="0" w:after="0"/>
      </w:pPr>
    </w:p>
    <w:tbl>
      <w:tblPr>
        <w:tblW w:w="5000" w:type="pct"/>
        <w:tblLook w:val="04A0" w:firstRow="1" w:lastRow="0" w:firstColumn="1" w:lastColumn="0" w:noHBand="0" w:noVBand="1"/>
      </w:tblPr>
      <w:tblGrid>
        <w:gridCol w:w="2622"/>
        <w:gridCol w:w="1664"/>
        <w:gridCol w:w="3111"/>
        <w:gridCol w:w="3993"/>
        <w:gridCol w:w="3311"/>
      </w:tblGrid>
      <w:tr w:rsidR="008B5A51" w:rsidRPr="008B5A51" w14:paraId="3405E9D6" w14:textId="77777777" w:rsidTr="001240AE">
        <w:trPr>
          <w:trHeight w:val="300"/>
          <w:tblHeader/>
        </w:trPr>
        <w:tc>
          <w:tcPr>
            <w:tcW w:w="5000" w:type="pct"/>
            <w:gridSpan w:val="5"/>
            <w:tcBorders>
              <w:top w:val="single" w:sz="4" w:space="0" w:color="auto"/>
              <w:left w:val="single" w:sz="4" w:space="0" w:color="auto"/>
              <w:bottom w:val="single" w:sz="4" w:space="0" w:color="auto"/>
              <w:right w:val="single" w:sz="4" w:space="0" w:color="auto"/>
            </w:tcBorders>
            <w:shd w:val="clear" w:color="000000" w:fill="D8E4BC"/>
            <w:vAlign w:val="bottom"/>
            <w:hideMark/>
          </w:tcPr>
          <w:p w14:paraId="41389DAE"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Identifikacijski broj područja:  HR2001421</w:t>
            </w:r>
          </w:p>
        </w:tc>
      </w:tr>
      <w:tr w:rsidR="008B5A51" w:rsidRPr="008B5A51" w14:paraId="3307E9E7" w14:textId="77777777" w:rsidTr="001240AE">
        <w:trPr>
          <w:trHeight w:val="300"/>
          <w:tblHeader/>
        </w:trPr>
        <w:tc>
          <w:tcPr>
            <w:tcW w:w="5000" w:type="pct"/>
            <w:gridSpan w:val="5"/>
            <w:tcBorders>
              <w:top w:val="single" w:sz="4" w:space="0" w:color="auto"/>
              <w:left w:val="single" w:sz="4" w:space="0" w:color="auto"/>
              <w:bottom w:val="single" w:sz="4" w:space="0" w:color="auto"/>
              <w:right w:val="single" w:sz="4" w:space="0" w:color="auto"/>
            </w:tcBorders>
            <w:shd w:val="clear" w:color="000000" w:fill="D8E4BC"/>
            <w:vAlign w:val="bottom"/>
            <w:hideMark/>
          </w:tcPr>
          <w:p w14:paraId="61E89779"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 xml:space="preserve">Naziv područja: Hvar od </w:t>
            </w:r>
            <w:proofErr w:type="spellStart"/>
            <w:r w:rsidRPr="008B5A51">
              <w:rPr>
                <w:rFonts w:eastAsia="Times New Roman" w:cstheme="minorHAnsi"/>
                <w:color w:val="000000"/>
                <w:sz w:val="20"/>
                <w:szCs w:val="20"/>
                <w:lang w:eastAsia="hr-HR"/>
              </w:rPr>
              <w:t>Pokrvenika</w:t>
            </w:r>
            <w:proofErr w:type="spellEnd"/>
            <w:r w:rsidRPr="008B5A51">
              <w:rPr>
                <w:rFonts w:eastAsia="Times New Roman" w:cstheme="minorHAnsi"/>
                <w:color w:val="000000"/>
                <w:sz w:val="20"/>
                <w:szCs w:val="20"/>
                <w:lang w:eastAsia="hr-HR"/>
              </w:rPr>
              <w:t xml:space="preserve"> do uvale </w:t>
            </w:r>
            <w:proofErr w:type="spellStart"/>
            <w:r w:rsidRPr="008B5A51">
              <w:rPr>
                <w:rFonts w:eastAsia="Times New Roman" w:cstheme="minorHAnsi"/>
                <w:color w:val="000000"/>
                <w:sz w:val="20"/>
                <w:szCs w:val="20"/>
                <w:lang w:eastAsia="hr-HR"/>
              </w:rPr>
              <w:t>Bristova</w:t>
            </w:r>
            <w:proofErr w:type="spellEnd"/>
          </w:p>
        </w:tc>
      </w:tr>
      <w:tr w:rsidR="008B5A51" w:rsidRPr="008B5A51" w14:paraId="47C429A1" w14:textId="77777777" w:rsidTr="001240AE">
        <w:trPr>
          <w:trHeight w:val="737"/>
          <w:tblHeader/>
        </w:trPr>
        <w:tc>
          <w:tcPr>
            <w:tcW w:w="892" w:type="pct"/>
            <w:tcBorders>
              <w:top w:val="nil"/>
              <w:left w:val="single" w:sz="4" w:space="0" w:color="auto"/>
              <w:bottom w:val="single" w:sz="4" w:space="0" w:color="auto"/>
              <w:right w:val="single" w:sz="4" w:space="0" w:color="auto"/>
            </w:tcBorders>
            <w:shd w:val="clear" w:color="000000" w:fill="EBF1DE"/>
            <w:vAlign w:val="center"/>
            <w:hideMark/>
          </w:tcPr>
          <w:p w14:paraId="51A520CD" w14:textId="5448F736" w:rsidR="008B5A51" w:rsidRPr="008B5A51" w:rsidRDefault="008B5A51" w:rsidP="00D14604">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Hrvatski naziv vrste / stanišnog tipa</w:t>
            </w:r>
          </w:p>
        </w:tc>
        <w:tc>
          <w:tcPr>
            <w:tcW w:w="566" w:type="pct"/>
            <w:tcBorders>
              <w:top w:val="nil"/>
              <w:left w:val="nil"/>
              <w:bottom w:val="single" w:sz="4" w:space="0" w:color="auto"/>
              <w:right w:val="single" w:sz="4" w:space="0" w:color="auto"/>
            </w:tcBorders>
            <w:shd w:val="clear" w:color="000000" w:fill="EBF1DE"/>
            <w:vAlign w:val="center"/>
            <w:hideMark/>
          </w:tcPr>
          <w:p w14:paraId="46E8492A" w14:textId="0E40C69A" w:rsidR="008B5A51" w:rsidRPr="008B5A51" w:rsidRDefault="008B5A51" w:rsidP="00D14604">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Znanstveni naziv vrste / šifra stanišnog tipa</w:t>
            </w:r>
          </w:p>
        </w:tc>
        <w:tc>
          <w:tcPr>
            <w:tcW w:w="1058" w:type="pct"/>
            <w:tcBorders>
              <w:top w:val="nil"/>
              <w:left w:val="nil"/>
              <w:bottom w:val="single" w:sz="4" w:space="0" w:color="auto"/>
              <w:right w:val="single" w:sz="4" w:space="0" w:color="auto"/>
            </w:tcBorders>
            <w:shd w:val="clear" w:color="000000" w:fill="EBF1DE"/>
            <w:vAlign w:val="center"/>
            <w:hideMark/>
          </w:tcPr>
          <w:p w14:paraId="584BB14A" w14:textId="77777777" w:rsidR="008B5A51" w:rsidRPr="008B5A51" w:rsidRDefault="008B5A51" w:rsidP="00D14604">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Cilj očuvanja</w:t>
            </w:r>
          </w:p>
        </w:tc>
        <w:tc>
          <w:tcPr>
            <w:tcW w:w="1358" w:type="pct"/>
            <w:tcBorders>
              <w:top w:val="nil"/>
              <w:left w:val="nil"/>
              <w:bottom w:val="single" w:sz="4" w:space="0" w:color="auto"/>
              <w:right w:val="single" w:sz="4" w:space="0" w:color="auto"/>
            </w:tcBorders>
            <w:shd w:val="clear" w:color="000000" w:fill="EBF1DE"/>
            <w:vAlign w:val="center"/>
            <w:hideMark/>
          </w:tcPr>
          <w:p w14:paraId="6ADD4656" w14:textId="660FAD07" w:rsidR="008B5A51" w:rsidRPr="008B5A51" w:rsidRDefault="008B5A51" w:rsidP="00D14604">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Mjere očuvanja</w:t>
            </w:r>
          </w:p>
        </w:tc>
        <w:tc>
          <w:tcPr>
            <w:tcW w:w="1126" w:type="pct"/>
            <w:tcBorders>
              <w:top w:val="nil"/>
              <w:left w:val="nil"/>
              <w:bottom w:val="single" w:sz="4" w:space="0" w:color="auto"/>
              <w:right w:val="single" w:sz="4" w:space="0" w:color="auto"/>
            </w:tcBorders>
            <w:shd w:val="clear" w:color="000000" w:fill="EBF1DE"/>
            <w:vAlign w:val="center"/>
            <w:hideMark/>
          </w:tcPr>
          <w:p w14:paraId="45E04502" w14:textId="77777777" w:rsidR="008B5A51" w:rsidRPr="008B5A51" w:rsidRDefault="008B5A51" w:rsidP="00D14604">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Kod aktivnosti</w:t>
            </w:r>
          </w:p>
        </w:tc>
      </w:tr>
      <w:tr w:rsidR="008B5A51" w:rsidRPr="008B5A51" w14:paraId="1863A8AE" w14:textId="77777777" w:rsidTr="00D50358">
        <w:trPr>
          <w:trHeight w:val="900"/>
        </w:trPr>
        <w:tc>
          <w:tcPr>
            <w:tcW w:w="892" w:type="pct"/>
            <w:vMerge w:val="restart"/>
            <w:tcBorders>
              <w:top w:val="nil"/>
              <w:left w:val="single" w:sz="4" w:space="0" w:color="auto"/>
              <w:bottom w:val="single" w:sz="4" w:space="0" w:color="000000"/>
              <w:right w:val="single" w:sz="4" w:space="0" w:color="auto"/>
            </w:tcBorders>
            <w:shd w:val="clear" w:color="auto" w:fill="auto"/>
            <w:vAlign w:val="center"/>
            <w:hideMark/>
          </w:tcPr>
          <w:p w14:paraId="4B7DDF67"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Vazdazelene šume česmine (</w:t>
            </w:r>
            <w:proofErr w:type="spellStart"/>
            <w:r w:rsidRPr="008B5A51">
              <w:rPr>
                <w:rFonts w:eastAsia="Times New Roman" w:cstheme="minorHAnsi"/>
                <w:i/>
                <w:iCs/>
                <w:sz w:val="20"/>
                <w:szCs w:val="20"/>
                <w:lang w:eastAsia="hr-HR"/>
              </w:rPr>
              <w:t>Quercus</w:t>
            </w:r>
            <w:proofErr w:type="spellEnd"/>
            <w:r w:rsidRPr="008B5A51">
              <w:rPr>
                <w:rFonts w:eastAsia="Times New Roman" w:cstheme="minorHAnsi"/>
                <w:i/>
                <w:iCs/>
                <w:sz w:val="20"/>
                <w:szCs w:val="20"/>
                <w:lang w:eastAsia="hr-HR"/>
              </w:rPr>
              <w:t xml:space="preserve"> </w:t>
            </w:r>
            <w:proofErr w:type="spellStart"/>
            <w:r w:rsidRPr="008B5A51">
              <w:rPr>
                <w:rFonts w:eastAsia="Times New Roman" w:cstheme="minorHAnsi"/>
                <w:i/>
                <w:iCs/>
                <w:sz w:val="20"/>
                <w:szCs w:val="20"/>
                <w:lang w:eastAsia="hr-HR"/>
              </w:rPr>
              <w:t>ilex</w:t>
            </w:r>
            <w:proofErr w:type="spellEnd"/>
            <w:r w:rsidRPr="008B5A51">
              <w:rPr>
                <w:rFonts w:eastAsia="Times New Roman" w:cstheme="minorHAnsi"/>
                <w:sz w:val="20"/>
                <w:szCs w:val="20"/>
                <w:lang w:eastAsia="hr-HR"/>
              </w:rPr>
              <w:t xml:space="preserve">) </w:t>
            </w:r>
          </w:p>
        </w:tc>
        <w:tc>
          <w:tcPr>
            <w:tcW w:w="566" w:type="pct"/>
            <w:vMerge w:val="restart"/>
            <w:tcBorders>
              <w:top w:val="nil"/>
              <w:left w:val="single" w:sz="4" w:space="0" w:color="auto"/>
              <w:bottom w:val="single" w:sz="4" w:space="0" w:color="000000"/>
              <w:right w:val="single" w:sz="4" w:space="0" w:color="auto"/>
            </w:tcBorders>
            <w:shd w:val="clear" w:color="auto" w:fill="auto"/>
            <w:vAlign w:val="center"/>
            <w:hideMark/>
          </w:tcPr>
          <w:p w14:paraId="36F04B0F"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9340</w:t>
            </w:r>
          </w:p>
        </w:tc>
        <w:tc>
          <w:tcPr>
            <w:tcW w:w="1058" w:type="pct"/>
            <w:vMerge w:val="restart"/>
            <w:tcBorders>
              <w:top w:val="nil"/>
              <w:left w:val="single" w:sz="4" w:space="0" w:color="auto"/>
              <w:bottom w:val="single" w:sz="4" w:space="0" w:color="000000"/>
              <w:right w:val="single" w:sz="4" w:space="0" w:color="auto"/>
            </w:tcBorders>
            <w:shd w:val="clear" w:color="auto" w:fill="auto"/>
            <w:vAlign w:val="center"/>
            <w:hideMark/>
          </w:tcPr>
          <w:p w14:paraId="3B7C53B8"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Očuvano 220 ha postojeće površine stanišnog tipa</w:t>
            </w:r>
          </w:p>
        </w:tc>
        <w:tc>
          <w:tcPr>
            <w:tcW w:w="1358" w:type="pct"/>
            <w:tcBorders>
              <w:top w:val="nil"/>
              <w:left w:val="nil"/>
              <w:bottom w:val="single" w:sz="4" w:space="0" w:color="auto"/>
              <w:right w:val="single" w:sz="4" w:space="0" w:color="auto"/>
            </w:tcBorders>
            <w:shd w:val="clear" w:color="auto" w:fill="auto"/>
            <w:vAlign w:val="center"/>
            <w:hideMark/>
          </w:tcPr>
          <w:p w14:paraId="2BA48872" w14:textId="58154692"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Očuvati povoljne stanišne uvjete za razvoj vazdazelenih mediteranskih šuma u kojima prevladava česmina</w:t>
            </w:r>
            <w:r w:rsidRPr="008B5A51">
              <w:rPr>
                <w:rFonts w:eastAsia="Times New Roman" w:cstheme="minorHAnsi"/>
                <w:i/>
                <w:iCs/>
                <w:sz w:val="20"/>
                <w:szCs w:val="20"/>
                <w:lang w:eastAsia="hr-HR"/>
              </w:rPr>
              <w:t xml:space="preserve"> (</w:t>
            </w:r>
            <w:proofErr w:type="spellStart"/>
            <w:r w:rsidRPr="008B5A51">
              <w:rPr>
                <w:rFonts w:eastAsia="Times New Roman" w:cstheme="minorHAnsi"/>
                <w:i/>
                <w:iCs/>
                <w:sz w:val="20"/>
                <w:szCs w:val="20"/>
                <w:lang w:eastAsia="hr-HR"/>
              </w:rPr>
              <w:t>Quercus</w:t>
            </w:r>
            <w:proofErr w:type="spellEnd"/>
            <w:r w:rsidRPr="008B5A51">
              <w:rPr>
                <w:rFonts w:eastAsia="Times New Roman" w:cstheme="minorHAnsi"/>
                <w:i/>
                <w:iCs/>
                <w:sz w:val="20"/>
                <w:szCs w:val="20"/>
                <w:lang w:eastAsia="hr-HR"/>
              </w:rPr>
              <w:t xml:space="preserve"> </w:t>
            </w:r>
            <w:proofErr w:type="spellStart"/>
            <w:r w:rsidRPr="008B5A51">
              <w:rPr>
                <w:rFonts w:eastAsia="Times New Roman" w:cstheme="minorHAnsi"/>
                <w:i/>
                <w:iCs/>
                <w:sz w:val="20"/>
                <w:szCs w:val="20"/>
                <w:lang w:eastAsia="hr-HR"/>
              </w:rPr>
              <w:t>ilex</w:t>
            </w:r>
            <w:proofErr w:type="spellEnd"/>
            <w:r w:rsidRPr="008B5A51">
              <w:rPr>
                <w:rFonts w:eastAsia="Times New Roman" w:cstheme="minorHAnsi"/>
                <w:i/>
                <w:iCs/>
                <w:sz w:val="20"/>
                <w:szCs w:val="20"/>
                <w:lang w:eastAsia="hr-HR"/>
              </w:rPr>
              <w:t>)</w:t>
            </w:r>
          </w:p>
        </w:tc>
        <w:tc>
          <w:tcPr>
            <w:tcW w:w="1126" w:type="pct"/>
            <w:tcBorders>
              <w:top w:val="nil"/>
              <w:left w:val="nil"/>
              <w:bottom w:val="single" w:sz="4" w:space="0" w:color="auto"/>
              <w:right w:val="single" w:sz="4" w:space="0" w:color="auto"/>
            </w:tcBorders>
            <w:shd w:val="clear" w:color="auto" w:fill="auto"/>
            <w:vAlign w:val="center"/>
            <w:hideMark/>
          </w:tcPr>
          <w:p w14:paraId="621345A5"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AB2, AB4, AB11, AB12, AB13, AB16, AB17, AB18, AE1 - AE5, AE9</w:t>
            </w:r>
          </w:p>
        </w:tc>
      </w:tr>
      <w:tr w:rsidR="008B5A51" w:rsidRPr="008B5A51" w14:paraId="7F8FA7CE" w14:textId="77777777" w:rsidTr="00D14604">
        <w:trPr>
          <w:trHeight w:val="1304"/>
        </w:trPr>
        <w:tc>
          <w:tcPr>
            <w:tcW w:w="892" w:type="pct"/>
            <w:vMerge/>
            <w:tcBorders>
              <w:top w:val="nil"/>
              <w:left w:val="single" w:sz="4" w:space="0" w:color="auto"/>
              <w:bottom w:val="single" w:sz="4" w:space="0" w:color="000000"/>
              <w:right w:val="single" w:sz="4" w:space="0" w:color="auto"/>
            </w:tcBorders>
            <w:vAlign w:val="center"/>
            <w:hideMark/>
          </w:tcPr>
          <w:p w14:paraId="424AD79A"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4C3E1838"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0533FE0E"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36A60D2B"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Za zaštitu šuma koristiti biološka i biotehnička sredstva, dok se kemijska mogu koristiti samo u slučajevima potencijalne veće štete kada nema odgovarajućeg biološkog ili biotehničkog sredstva;</w:t>
            </w:r>
          </w:p>
        </w:tc>
        <w:tc>
          <w:tcPr>
            <w:tcW w:w="1126" w:type="pct"/>
            <w:tcBorders>
              <w:top w:val="nil"/>
              <w:left w:val="nil"/>
              <w:bottom w:val="single" w:sz="4" w:space="0" w:color="auto"/>
              <w:right w:val="single" w:sz="4" w:space="0" w:color="auto"/>
            </w:tcBorders>
            <w:shd w:val="clear" w:color="auto" w:fill="auto"/>
            <w:vAlign w:val="center"/>
            <w:hideMark/>
          </w:tcPr>
          <w:p w14:paraId="1B53F94C"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 xml:space="preserve">AB11, AB12, AB13, AB17, AE1 </w:t>
            </w:r>
          </w:p>
        </w:tc>
      </w:tr>
      <w:tr w:rsidR="008B5A51" w:rsidRPr="008B5A51" w14:paraId="76154F8A" w14:textId="77777777" w:rsidTr="00D50358">
        <w:trPr>
          <w:trHeight w:val="600"/>
        </w:trPr>
        <w:tc>
          <w:tcPr>
            <w:tcW w:w="892" w:type="pct"/>
            <w:vMerge/>
            <w:tcBorders>
              <w:top w:val="nil"/>
              <w:left w:val="single" w:sz="4" w:space="0" w:color="auto"/>
              <w:bottom w:val="single" w:sz="4" w:space="0" w:color="000000"/>
              <w:right w:val="single" w:sz="4" w:space="0" w:color="auto"/>
            </w:tcBorders>
            <w:vAlign w:val="center"/>
            <w:hideMark/>
          </w:tcPr>
          <w:p w14:paraId="452589D0"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4C24D3B1"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3BDA130E"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3819CD30"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Popunjavanje ili pošumljavanje obavljati zavičajnim vrstama; </w:t>
            </w:r>
          </w:p>
        </w:tc>
        <w:tc>
          <w:tcPr>
            <w:tcW w:w="1126" w:type="pct"/>
            <w:tcBorders>
              <w:top w:val="nil"/>
              <w:left w:val="nil"/>
              <w:bottom w:val="single" w:sz="4" w:space="0" w:color="auto"/>
              <w:right w:val="single" w:sz="4" w:space="0" w:color="auto"/>
            </w:tcBorders>
            <w:shd w:val="clear" w:color="auto" w:fill="auto"/>
            <w:vAlign w:val="center"/>
            <w:hideMark/>
          </w:tcPr>
          <w:p w14:paraId="50E180C1"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 xml:space="preserve">AB11, AB12, AB13, AE1 </w:t>
            </w:r>
          </w:p>
        </w:tc>
      </w:tr>
      <w:tr w:rsidR="008B5A51" w:rsidRPr="008B5A51" w14:paraId="5C22EB0B" w14:textId="77777777" w:rsidTr="00D50358">
        <w:trPr>
          <w:trHeight w:val="900"/>
        </w:trPr>
        <w:tc>
          <w:tcPr>
            <w:tcW w:w="892" w:type="pct"/>
            <w:vMerge w:val="restart"/>
            <w:tcBorders>
              <w:top w:val="nil"/>
              <w:left w:val="single" w:sz="4" w:space="0" w:color="auto"/>
              <w:bottom w:val="single" w:sz="4" w:space="0" w:color="000000"/>
              <w:right w:val="single" w:sz="4" w:space="0" w:color="auto"/>
            </w:tcBorders>
            <w:shd w:val="clear" w:color="auto" w:fill="auto"/>
            <w:vAlign w:val="center"/>
            <w:hideMark/>
          </w:tcPr>
          <w:p w14:paraId="2A9962C3"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Mediteranske šume endemičnih borova</w:t>
            </w:r>
          </w:p>
        </w:tc>
        <w:tc>
          <w:tcPr>
            <w:tcW w:w="566" w:type="pct"/>
            <w:vMerge w:val="restart"/>
            <w:tcBorders>
              <w:top w:val="nil"/>
              <w:left w:val="single" w:sz="4" w:space="0" w:color="auto"/>
              <w:bottom w:val="single" w:sz="4" w:space="0" w:color="000000"/>
              <w:right w:val="single" w:sz="4" w:space="0" w:color="auto"/>
            </w:tcBorders>
            <w:shd w:val="clear" w:color="auto" w:fill="auto"/>
            <w:vAlign w:val="center"/>
            <w:hideMark/>
          </w:tcPr>
          <w:p w14:paraId="596E8F9B"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9540</w:t>
            </w:r>
          </w:p>
        </w:tc>
        <w:tc>
          <w:tcPr>
            <w:tcW w:w="1058" w:type="pct"/>
            <w:vMerge w:val="restart"/>
            <w:tcBorders>
              <w:top w:val="nil"/>
              <w:left w:val="single" w:sz="4" w:space="0" w:color="auto"/>
              <w:bottom w:val="single" w:sz="4" w:space="0" w:color="000000"/>
              <w:right w:val="single" w:sz="4" w:space="0" w:color="auto"/>
            </w:tcBorders>
            <w:shd w:val="clear" w:color="auto" w:fill="auto"/>
            <w:vAlign w:val="center"/>
            <w:hideMark/>
          </w:tcPr>
          <w:p w14:paraId="01881311"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Očuvano 580 ha postojeće površine stanišnog tipa </w:t>
            </w:r>
          </w:p>
        </w:tc>
        <w:tc>
          <w:tcPr>
            <w:tcW w:w="1358" w:type="pct"/>
            <w:tcBorders>
              <w:top w:val="nil"/>
              <w:left w:val="nil"/>
              <w:bottom w:val="single" w:sz="4" w:space="0" w:color="auto"/>
              <w:right w:val="single" w:sz="4" w:space="0" w:color="auto"/>
            </w:tcBorders>
            <w:shd w:val="clear" w:color="auto" w:fill="auto"/>
            <w:vAlign w:val="center"/>
            <w:hideMark/>
          </w:tcPr>
          <w:p w14:paraId="5C5019EA"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Očuvati povoljne stanišne uvjete za razvoj šume alepskog bora (</w:t>
            </w:r>
            <w:proofErr w:type="spellStart"/>
            <w:r w:rsidRPr="008B5A51">
              <w:rPr>
                <w:rFonts w:eastAsia="Times New Roman" w:cstheme="minorHAnsi"/>
                <w:i/>
                <w:iCs/>
                <w:sz w:val="20"/>
                <w:szCs w:val="20"/>
                <w:lang w:eastAsia="hr-HR"/>
              </w:rPr>
              <w:t>Pinus</w:t>
            </w:r>
            <w:proofErr w:type="spellEnd"/>
            <w:r w:rsidRPr="008B5A51">
              <w:rPr>
                <w:rFonts w:eastAsia="Times New Roman" w:cstheme="minorHAnsi"/>
                <w:i/>
                <w:iCs/>
                <w:sz w:val="20"/>
                <w:szCs w:val="20"/>
                <w:lang w:eastAsia="hr-HR"/>
              </w:rPr>
              <w:t xml:space="preserve"> </w:t>
            </w:r>
            <w:proofErr w:type="spellStart"/>
            <w:r w:rsidRPr="008B5A51">
              <w:rPr>
                <w:rFonts w:eastAsia="Times New Roman" w:cstheme="minorHAnsi"/>
                <w:i/>
                <w:iCs/>
                <w:sz w:val="20"/>
                <w:szCs w:val="20"/>
                <w:lang w:eastAsia="hr-HR"/>
              </w:rPr>
              <w:t>halepensis</w:t>
            </w:r>
            <w:proofErr w:type="spellEnd"/>
            <w:r w:rsidRPr="008B5A51">
              <w:rPr>
                <w:rFonts w:eastAsia="Times New Roman" w:cstheme="minorHAnsi"/>
                <w:sz w:val="20"/>
                <w:szCs w:val="20"/>
                <w:lang w:eastAsia="hr-HR"/>
              </w:rPr>
              <w:t>) ili pinije (</w:t>
            </w:r>
            <w:proofErr w:type="spellStart"/>
            <w:r w:rsidRPr="008B5A51">
              <w:rPr>
                <w:rFonts w:eastAsia="Times New Roman" w:cstheme="minorHAnsi"/>
                <w:i/>
                <w:iCs/>
                <w:sz w:val="20"/>
                <w:szCs w:val="20"/>
                <w:lang w:eastAsia="hr-HR"/>
              </w:rPr>
              <w:t>Pinus</w:t>
            </w:r>
            <w:proofErr w:type="spellEnd"/>
            <w:r w:rsidRPr="008B5A51">
              <w:rPr>
                <w:rFonts w:eastAsia="Times New Roman" w:cstheme="minorHAnsi"/>
                <w:i/>
                <w:iCs/>
                <w:sz w:val="20"/>
                <w:szCs w:val="20"/>
                <w:lang w:eastAsia="hr-HR"/>
              </w:rPr>
              <w:t xml:space="preserve"> </w:t>
            </w:r>
            <w:proofErr w:type="spellStart"/>
            <w:r w:rsidRPr="008B5A51">
              <w:rPr>
                <w:rFonts w:eastAsia="Times New Roman" w:cstheme="minorHAnsi"/>
                <w:i/>
                <w:iCs/>
                <w:sz w:val="20"/>
                <w:szCs w:val="20"/>
                <w:lang w:eastAsia="hr-HR"/>
              </w:rPr>
              <w:t>pinea</w:t>
            </w:r>
            <w:proofErr w:type="spellEnd"/>
            <w:r w:rsidRPr="008B5A51">
              <w:rPr>
                <w:rFonts w:eastAsia="Times New Roman" w:cstheme="minorHAnsi"/>
                <w:sz w:val="20"/>
                <w:szCs w:val="20"/>
                <w:lang w:eastAsia="hr-HR"/>
              </w:rPr>
              <w:t>);</w:t>
            </w:r>
          </w:p>
        </w:tc>
        <w:tc>
          <w:tcPr>
            <w:tcW w:w="1126" w:type="pct"/>
            <w:tcBorders>
              <w:top w:val="nil"/>
              <w:left w:val="nil"/>
              <w:bottom w:val="single" w:sz="4" w:space="0" w:color="auto"/>
              <w:right w:val="single" w:sz="4" w:space="0" w:color="auto"/>
            </w:tcBorders>
            <w:shd w:val="clear" w:color="auto" w:fill="auto"/>
            <w:vAlign w:val="center"/>
            <w:hideMark/>
          </w:tcPr>
          <w:p w14:paraId="07FEFC55"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AB2, AB4, AB11, AB12, AB13, AB16, AB17, AB18, AE1 - AE5, AE9</w:t>
            </w:r>
          </w:p>
        </w:tc>
      </w:tr>
      <w:tr w:rsidR="008B5A51" w:rsidRPr="008B5A51" w14:paraId="27D53974" w14:textId="77777777" w:rsidTr="00D50358">
        <w:trPr>
          <w:trHeight w:val="600"/>
        </w:trPr>
        <w:tc>
          <w:tcPr>
            <w:tcW w:w="892" w:type="pct"/>
            <w:vMerge/>
            <w:tcBorders>
              <w:top w:val="nil"/>
              <w:left w:val="single" w:sz="4" w:space="0" w:color="auto"/>
              <w:bottom w:val="single" w:sz="4" w:space="0" w:color="000000"/>
              <w:right w:val="single" w:sz="4" w:space="0" w:color="auto"/>
            </w:tcBorders>
            <w:vAlign w:val="center"/>
            <w:hideMark/>
          </w:tcPr>
          <w:p w14:paraId="429FFE9B"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0EF75295"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4127E28A"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322A9BC1"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Očuvati biljne vrste karakteristične za stanišni tip;</w:t>
            </w:r>
          </w:p>
        </w:tc>
        <w:tc>
          <w:tcPr>
            <w:tcW w:w="1126" w:type="pct"/>
            <w:tcBorders>
              <w:top w:val="nil"/>
              <w:left w:val="nil"/>
              <w:bottom w:val="single" w:sz="4" w:space="0" w:color="auto"/>
              <w:right w:val="single" w:sz="4" w:space="0" w:color="auto"/>
            </w:tcBorders>
            <w:shd w:val="clear" w:color="auto" w:fill="auto"/>
            <w:vAlign w:val="center"/>
            <w:hideMark/>
          </w:tcPr>
          <w:p w14:paraId="27A609DD"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AB11, AB12, AB13, AB17, AB18, AE1 - AE5</w:t>
            </w:r>
          </w:p>
        </w:tc>
      </w:tr>
      <w:tr w:rsidR="008B5A51" w:rsidRPr="008B5A51" w14:paraId="03FCF88C" w14:textId="77777777" w:rsidTr="00D50358">
        <w:trPr>
          <w:trHeight w:val="1500"/>
        </w:trPr>
        <w:tc>
          <w:tcPr>
            <w:tcW w:w="892" w:type="pct"/>
            <w:vMerge/>
            <w:tcBorders>
              <w:top w:val="nil"/>
              <w:left w:val="single" w:sz="4" w:space="0" w:color="auto"/>
              <w:bottom w:val="single" w:sz="4" w:space="0" w:color="000000"/>
              <w:right w:val="single" w:sz="4" w:space="0" w:color="auto"/>
            </w:tcBorders>
            <w:vAlign w:val="center"/>
            <w:hideMark/>
          </w:tcPr>
          <w:p w14:paraId="3A09ECA2"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29C7E65C"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74DD1349"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6039DCBE"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Za zaštitu šuma koristiti biološka i biotehnička sredstva, dok se kemijska mogu koristiti samo u slučajevima potencijalne veće štete kada nema odgovarajućeg biološkog ili biotehničkog sredstva;</w:t>
            </w:r>
          </w:p>
        </w:tc>
        <w:tc>
          <w:tcPr>
            <w:tcW w:w="1126" w:type="pct"/>
            <w:tcBorders>
              <w:top w:val="nil"/>
              <w:left w:val="nil"/>
              <w:bottom w:val="single" w:sz="4" w:space="0" w:color="auto"/>
              <w:right w:val="single" w:sz="4" w:space="0" w:color="auto"/>
            </w:tcBorders>
            <w:shd w:val="clear" w:color="auto" w:fill="auto"/>
            <w:vAlign w:val="center"/>
            <w:hideMark/>
          </w:tcPr>
          <w:p w14:paraId="26D63D5E"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 xml:space="preserve">AB11, AB12, AB13, AB17, AE1 </w:t>
            </w:r>
          </w:p>
        </w:tc>
      </w:tr>
      <w:tr w:rsidR="008B5A51" w:rsidRPr="008B5A51" w14:paraId="1D300613" w14:textId="77777777" w:rsidTr="00D50358">
        <w:trPr>
          <w:trHeight w:val="600"/>
        </w:trPr>
        <w:tc>
          <w:tcPr>
            <w:tcW w:w="892" w:type="pct"/>
            <w:vMerge/>
            <w:tcBorders>
              <w:top w:val="nil"/>
              <w:left w:val="single" w:sz="4" w:space="0" w:color="auto"/>
              <w:bottom w:val="single" w:sz="4" w:space="0" w:color="000000"/>
              <w:right w:val="single" w:sz="4" w:space="0" w:color="auto"/>
            </w:tcBorders>
            <w:vAlign w:val="center"/>
            <w:hideMark/>
          </w:tcPr>
          <w:p w14:paraId="1AD7CB95"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63A9D9DC"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0617B8BF"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57173979"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Popunjavanje ili pošumljavanje obavljati zavičajnim vrstama; </w:t>
            </w:r>
          </w:p>
        </w:tc>
        <w:tc>
          <w:tcPr>
            <w:tcW w:w="1126" w:type="pct"/>
            <w:tcBorders>
              <w:top w:val="nil"/>
              <w:left w:val="nil"/>
              <w:bottom w:val="single" w:sz="4" w:space="0" w:color="auto"/>
              <w:right w:val="single" w:sz="4" w:space="0" w:color="auto"/>
            </w:tcBorders>
            <w:shd w:val="clear" w:color="auto" w:fill="auto"/>
            <w:vAlign w:val="center"/>
            <w:hideMark/>
          </w:tcPr>
          <w:p w14:paraId="3104B8BD"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 xml:space="preserve">AB11, AB12, AB13, AE1 </w:t>
            </w:r>
          </w:p>
        </w:tc>
      </w:tr>
      <w:tr w:rsidR="008B5A51" w:rsidRPr="008B5A51" w14:paraId="785F3BFC" w14:textId="77777777" w:rsidTr="00D50358">
        <w:trPr>
          <w:trHeight w:val="60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5665D174"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w:t>
            </w:r>
          </w:p>
        </w:tc>
        <w:tc>
          <w:tcPr>
            <w:tcW w:w="566" w:type="pct"/>
            <w:tcBorders>
              <w:top w:val="nil"/>
              <w:left w:val="nil"/>
              <w:bottom w:val="single" w:sz="4" w:space="0" w:color="auto"/>
              <w:right w:val="single" w:sz="4" w:space="0" w:color="auto"/>
            </w:tcBorders>
            <w:shd w:val="clear" w:color="auto" w:fill="auto"/>
            <w:vAlign w:val="center"/>
            <w:hideMark/>
          </w:tcPr>
          <w:p w14:paraId="1B214515"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w:t>
            </w:r>
          </w:p>
        </w:tc>
        <w:tc>
          <w:tcPr>
            <w:tcW w:w="1058" w:type="pct"/>
            <w:tcBorders>
              <w:top w:val="nil"/>
              <w:left w:val="nil"/>
              <w:bottom w:val="single" w:sz="4" w:space="0" w:color="auto"/>
              <w:right w:val="single" w:sz="4" w:space="0" w:color="auto"/>
            </w:tcBorders>
            <w:shd w:val="clear" w:color="auto" w:fill="auto"/>
            <w:vAlign w:val="center"/>
            <w:hideMark/>
          </w:tcPr>
          <w:p w14:paraId="6663E65B"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w:t>
            </w:r>
          </w:p>
        </w:tc>
        <w:tc>
          <w:tcPr>
            <w:tcW w:w="1358" w:type="pct"/>
            <w:tcBorders>
              <w:top w:val="nil"/>
              <w:left w:val="nil"/>
              <w:bottom w:val="single" w:sz="4" w:space="0" w:color="auto"/>
              <w:right w:val="single" w:sz="4" w:space="0" w:color="auto"/>
            </w:tcBorders>
            <w:shd w:val="clear" w:color="000000" w:fill="FFFFFF"/>
            <w:vAlign w:val="center"/>
            <w:hideMark/>
          </w:tcPr>
          <w:p w14:paraId="218925F3"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OSTALE AKTIVNOSTI KOJE DOPRINOSE POSTIZANJU CILJEVA OČUVANJA PODRUČJA:</w:t>
            </w:r>
          </w:p>
        </w:tc>
        <w:tc>
          <w:tcPr>
            <w:tcW w:w="1126" w:type="pct"/>
            <w:tcBorders>
              <w:top w:val="nil"/>
              <w:left w:val="nil"/>
              <w:bottom w:val="single" w:sz="4" w:space="0" w:color="auto"/>
              <w:right w:val="single" w:sz="4" w:space="0" w:color="auto"/>
            </w:tcBorders>
            <w:shd w:val="clear" w:color="auto" w:fill="auto"/>
            <w:vAlign w:val="center"/>
            <w:hideMark/>
          </w:tcPr>
          <w:p w14:paraId="25819C8B"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AB1, AB3, AB19,AE6, AE7, AE8, BA6 - BA12, BA14, CA1 - CA12, CA15, CA16, CB1 - CB3</w:t>
            </w:r>
          </w:p>
        </w:tc>
      </w:tr>
    </w:tbl>
    <w:p w14:paraId="4341395D" w14:textId="77777777" w:rsidR="00D14604" w:rsidRDefault="00D14604" w:rsidP="001240AE">
      <w:pPr>
        <w:spacing w:before="0" w:after="0"/>
      </w:pPr>
    </w:p>
    <w:tbl>
      <w:tblPr>
        <w:tblW w:w="5000" w:type="pct"/>
        <w:tblLook w:val="04A0" w:firstRow="1" w:lastRow="0" w:firstColumn="1" w:lastColumn="0" w:noHBand="0" w:noVBand="1"/>
      </w:tblPr>
      <w:tblGrid>
        <w:gridCol w:w="2622"/>
        <w:gridCol w:w="1664"/>
        <w:gridCol w:w="3111"/>
        <w:gridCol w:w="3993"/>
        <w:gridCol w:w="3311"/>
      </w:tblGrid>
      <w:tr w:rsidR="008B5A51" w:rsidRPr="008B5A51" w14:paraId="5D2872C1" w14:textId="77777777" w:rsidTr="00D14604">
        <w:trPr>
          <w:trHeight w:val="300"/>
          <w:tblHeader/>
        </w:trPr>
        <w:tc>
          <w:tcPr>
            <w:tcW w:w="5000" w:type="pct"/>
            <w:gridSpan w:val="5"/>
            <w:tcBorders>
              <w:top w:val="single" w:sz="4" w:space="0" w:color="auto"/>
              <w:left w:val="single" w:sz="4" w:space="0" w:color="auto"/>
              <w:bottom w:val="single" w:sz="4" w:space="0" w:color="auto"/>
              <w:right w:val="single" w:sz="4" w:space="0" w:color="auto"/>
            </w:tcBorders>
            <w:shd w:val="clear" w:color="000000" w:fill="D8E4BC"/>
            <w:vAlign w:val="bottom"/>
            <w:hideMark/>
          </w:tcPr>
          <w:p w14:paraId="788D3B4A"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Identifikacijski broj područja:  HR2001425</w:t>
            </w:r>
          </w:p>
        </w:tc>
      </w:tr>
      <w:tr w:rsidR="008B5A51" w:rsidRPr="008B5A51" w14:paraId="3B1A3A3A" w14:textId="77777777" w:rsidTr="00D14604">
        <w:trPr>
          <w:trHeight w:val="300"/>
          <w:tblHeader/>
        </w:trPr>
        <w:tc>
          <w:tcPr>
            <w:tcW w:w="5000" w:type="pct"/>
            <w:gridSpan w:val="5"/>
            <w:tcBorders>
              <w:top w:val="single" w:sz="4" w:space="0" w:color="auto"/>
              <w:left w:val="single" w:sz="4" w:space="0" w:color="auto"/>
              <w:bottom w:val="single" w:sz="4" w:space="0" w:color="auto"/>
              <w:right w:val="single" w:sz="4" w:space="0" w:color="auto"/>
            </w:tcBorders>
            <w:shd w:val="clear" w:color="000000" w:fill="D8E4BC"/>
            <w:vAlign w:val="bottom"/>
            <w:hideMark/>
          </w:tcPr>
          <w:p w14:paraId="73C72D1A"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 xml:space="preserve">Naziv područja: Hvar - od </w:t>
            </w:r>
            <w:proofErr w:type="spellStart"/>
            <w:r w:rsidRPr="008B5A51">
              <w:rPr>
                <w:rFonts w:eastAsia="Times New Roman" w:cstheme="minorHAnsi"/>
                <w:color w:val="000000"/>
                <w:sz w:val="20"/>
                <w:szCs w:val="20"/>
                <w:lang w:eastAsia="hr-HR"/>
              </w:rPr>
              <w:t>Prapratna</w:t>
            </w:r>
            <w:proofErr w:type="spellEnd"/>
            <w:r w:rsidRPr="008B5A51">
              <w:rPr>
                <w:rFonts w:eastAsia="Times New Roman" w:cstheme="minorHAnsi"/>
                <w:color w:val="000000"/>
                <w:sz w:val="20"/>
                <w:szCs w:val="20"/>
                <w:lang w:eastAsia="hr-HR"/>
              </w:rPr>
              <w:t xml:space="preserve"> do </w:t>
            </w:r>
            <w:proofErr w:type="spellStart"/>
            <w:r w:rsidRPr="008B5A51">
              <w:rPr>
                <w:rFonts w:eastAsia="Times New Roman" w:cstheme="minorHAnsi"/>
                <w:color w:val="000000"/>
                <w:sz w:val="20"/>
                <w:szCs w:val="20"/>
                <w:lang w:eastAsia="hr-HR"/>
              </w:rPr>
              <w:t>Karnjakuše</w:t>
            </w:r>
            <w:proofErr w:type="spellEnd"/>
          </w:p>
        </w:tc>
      </w:tr>
      <w:tr w:rsidR="008B5A51" w:rsidRPr="008B5A51" w14:paraId="41585DC0" w14:textId="77777777" w:rsidTr="001240AE">
        <w:trPr>
          <w:trHeight w:val="737"/>
          <w:tblHeader/>
        </w:trPr>
        <w:tc>
          <w:tcPr>
            <w:tcW w:w="892" w:type="pct"/>
            <w:tcBorders>
              <w:top w:val="nil"/>
              <w:left w:val="single" w:sz="4" w:space="0" w:color="auto"/>
              <w:bottom w:val="single" w:sz="4" w:space="0" w:color="auto"/>
              <w:right w:val="single" w:sz="4" w:space="0" w:color="auto"/>
            </w:tcBorders>
            <w:shd w:val="clear" w:color="000000" w:fill="EBF1DE"/>
            <w:vAlign w:val="center"/>
            <w:hideMark/>
          </w:tcPr>
          <w:p w14:paraId="78389F9B" w14:textId="384274F6" w:rsidR="008B5A51" w:rsidRPr="008B5A51" w:rsidRDefault="008B5A51" w:rsidP="00D14604">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Hrvatski naziv vrste / stanišnog tipa</w:t>
            </w:r>
          </w:p>
        </w:tc>
        <w:tc>
          <w:tcPr>
            <w:tcW w:w="566" w:type="pct"/>
            <w:tcBorders>
              <w:top w:val="nil"/>
              <w:left w:val="nil"/>
              <w:bottom w:val="single" w:sz="4" w:space="0" w:color="auto"/>
              <w:right w:val="single" w:sz="4" w:space="0" w:color="auto"/>
            </w:tcBorders>
            <w:shd w:val="clear" w:color="000000" w:fill="EBF1DE"/>
            <w:vAlign w:val="center"/>
            <w:hideMark/>
          </w:tcPr>
          <w:p w14:paraId="2F4FE3A9" w14:textId="688DC27A" w:rsidR="008B5A51" w:rsidRPr="008B5A51" w:rsidRDefault="008B5A51" w:rsidP="00D14604">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Znanstveni naziv vrste / šifra stanišnog tipa</w:t>
            </w:r>
          </w:p>
        </w:tc>
        <w:tc>
          <w:tcPr>
            <w:tcW w:w="1058" w:type="pct"/>
            <w:tcBorders>
              <w:top w:val="nil"/>
              <w:left w:val="nil"/>
              <w:bottom w:val="single" w:sz="4" w:space="0" w:color="auto"/>
              <w:right w:val="single" w:sz="4" w:space="0" w:color="auto"/>
            </w:tcBorders>
            <w:shd w:val="clear" w:color="000000" w:fill="EBF1DE"/>
            <w:vAlign w:val="center"/>
            <w:hideMark/>
          </w:tcPr>
          <w:p w14:paraId="26DDA908" w14:textId="77777777" w:rsidR="008B5A51" w:rsidRPr="008B5A51" w:rsidRDefault="008B5A51" w:rsidP="00D14604">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Cilj očuvanja</w:t>
            </w:r>
          </w:p>
        </w:tc>
        <w:tc>
          <w:tcPr>
            <w:tcW w:w="1358" w:type="pct"/>
            <w:tcBorders>
              <w:top w:val="nil"/>
              <w:left w:val="nil"/>
              <w:bottom w:val="single" w:sz="4" w:space="0" w:color="auto"/>
              <w:right w:val="single" w:sz="4" w:space="0" w:color="auto"/>
            </w:tcBorders>
            <w:shd w:val="clear" w:color="000000" w:fill="EBF1DE"/>
            <w:vAlign w:val="center"/>
            <w:hideMark/>
          </w:tcPr>
          <w:p w14:paraId="20AA5B32" w14:textId="216ABC9B" w:rsidR="008B5A51" w:rsidRPr="008B5A51" w:rsidRDefault="008B5A51" w:rsidP="00D14604">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Mjere očuvanja</w:t>
            </w:r>
          </w:p>
        </w:tc>
        <w:tc>
          <w:tcPr>
            <w:tcW w:w="1126" w:type="pct"/>
            <w:tcBorders>
              <w:top w:val="nil"/>
              <w:left w:val="nil"/>
              <w:bottom w:val="single" w:sz="4" w:space="0" w:color="auto"/>
              <w:right w:val="single" w:sz="4" w:space="0" w:color="auto"/>
            </w:tcBorders>
            <w:shd w:val="clear" w:color="000000" w:fill="EBF1DE"/>
            <w:vAlign w:val="center"/>
            <w:hideMark/>
          </w:tcPr>
          <w:p w14:paraId="427944FC" w14:textId="77777777" w:rsidR="008B5A51" w:rsidRPr="008B5A51" w:rsidRDefault="008B5A51" w:rsidP="00D14604">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Kod aktivnosti</w:t>
            </w:r>
          </w:p>
        </w:tc>
      </w:tr>
      <w:tr w:rsidR="008B5A51" w:rsidRPr="008B5A51" w14:paraId="5700A49F" w14:textId="77777777" w:rsidTr="00D50358">
        <w:trPr>
          <w:trHeight w:val="1200"/>
        </w:trPr>
        <w:tc>
          <w:tcPr>
            <w:tcW w:w="892"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76115F4C"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Preplavljene ili dijelom preplavljene morske špilje </w:t>
            </w:r>
          </w:p>
        </w:tc>
        <w:tc>
          <w:tcPr>
            <w:tcW w:w="566"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1381CA91"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8330</w:t>
            </w:r>
          </w:p>
        </w:tc>
        <w:tc>
          <w:tcPr>
            <w:tcW w:w="1058"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7544DC23"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Očuvana </w:t>
            </w:r>
            <w:proofErr w:type="spellStart"/>
            <w:r w:rsidRPr="008B5A51">
              <w:rPr>
                <w:rFonts w:eastAsia="Times New Roman" w:cstheme="minorHAnsi"/>
                <w:sz w:val="20"/>
                <w:szCs w:val="20"/>
                <w:lang w:eastAsia="hr-HR"/>
              </w:rPr>
              <w:t>anhialina</w:t>
            </w:r>
            <w:proofErr w:type="spellEnd"/>
            <w:r w:rsidRPr="008B5A51">
              <w:rPr>
                <w:rFonts w:eastAsia="Times New Roman" w:cstheme="minorHAnsi"/>
                <w:sz w:val="20"/>
                <w:szCs w:val="20"/>
                <w:lang w:eastAsia="hr-HR"/>
              </w:rPr>
              <w:t xml:space="preserve"> špilja</w:t>
            </w:r>
          </w:p>
        </w:tc>
        <w:tc>
          <w:tcPr>
            <w:tcW w:w="1358" w:type="pct"/>
            <w:tcBorders>
              <w:top w:val="single" w:sz="8" w:space="0" w:color="auto"/>
              <w:left w:val="nil"/>
              <w:bottom w:val="single" w:sz="4" w:space="0" w:color="auto"/>
              <w:right w:val="single" w:sz="8" w:space="0" w:color="auto"/>
            </w:tcBorders>
            <w:shd w:val="clear" w:color="auto" w:fill="auto"/>
            <w:vAlign w:val="center"/>
            <w:hideMark/>
          </w:tcPr>
          <w:p w14:paraId="6DBE2525"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Očuvati povoljne stanišne uvjete morskoj špilji održavanjem kakvoće morske vode te sprječavanjem gradnje i nasipavanja u more na području stanišnog tipa;</w:t>
            </w:r>
          </w:p>
        </w:tc>
        <w:tc>
          <w:tcPr>
            <w:tcW w:w="1126" w:type="pct"/>
            <w:tcBorders>
              <w:top w:val="nil"/>
              <w:left w:val="single" w:sz="4" w:space="0" w:color="auto"/>
              <w:bottom w:val="single" w:sz="4" w:space="0" w:color="auto"/>
              <w:right w:val="single" w:sz="4" w:space="0" w:color="auto"/>
            </w:tcBorders>
            <w:shd w:val="clear" w:color="auto" w:fill="auto"/>
            <w:vAlign w:val="center"/>
            <w:hideMark/>
          </w:tcPr>
          <w:p w14:paraId="32A3F527"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AA7, AA8, AE2, AE3, AE4, AE5, AE10</w:t>
            </w:r>
          </w:p>
        </w:tc>
      </w:tr>
      <w:tr w:rsidR="008B5A51" w:rsidRPr="008B5A51" w14:paraId="04D005CA" w14:textId="77777777" w:rsidTr="00D50358">
        <w:trPr>
          <w:trHeight w:val="600"/>
        </w:trPr>
        <w:tc>
          <w:tcPr>
            <w:tcW w:w="892" w:type="pct"/>
            <w:vMerge/>
            <w:tcBorders>
              <w:top w:val="single" w:sz="8" w:space="0" w:color="auto"/>
              <w:left w:val="single" w:sz="4" w:space="0" w:color="auto"/>
              <w:bottom w:val="single" w:sz="8" w:space="0" w:color="000000"/>
              <w:right w:val="single" w:sz="4" w:space="0" w:color="auto"/>
            </w:tcBorders>
            <w:vAlign w:val="center"/>
            <w:hideMark/>
          </w:tcPr>
          <w:p w14:paraId="4EB83E3A"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single" w:sz="8" w:space="0" w:color="auto"/>
              <w:left w:val="single" w:sz="4" w:space="0" w:color="auto"/>
              <w:bottom w:val="single" w:sz="8" w:space="0" w:color="000000"/>
              <w:right w:val="single" w:sz="4" w:space="0" w:color="auto"/>
            </w:tcBorders>
            <w:vAlign w:val="center"/>
            <w:hideMark/>
          </w:tcPr>
          <w:p w14:paraId="0D382871"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single" w:sz="8" w:space="0" w:color="auto"/>
              <w:left w:val="single" w:sz="4" w:space="0" w:color="auto"/>
              <w:bottom w:val="single" w:sz="8" w:space="0" w:color="000000"/>
              <w:right w:val="single" w:sz="4" w:space="0" w:color="auto"/>
            </w:tcBorders>
            <w:vAlign w:val="center"/>
            <w:hideMark/>
          </w:tcPr>
          <w:p w14:paraId="3E7423B5"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8" w:space="0" w:color="auto"/>
            </w:tcBorders>
            <w:shd w:val="clear" w:color="auto" w:fill="auto"/>
            <w:vAlign w:val="center"/>
            <w:hideMark/>
          </w:tcPr>
          <w:p w14:paraId="088ABA7D"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Ne dopustiti turističko posjećivanje/ronjenje u morskoj špilji;</w:t>
            </w:r>
          </w:p>
        </w:tc>
        <w:tc>
          <w:tcPr>
            <w:tcW w:w="1126" w:type="pct"/>
            <w:tcBorders>
              <w:top w:val="nil"/>
              <w:left w:val="single" w:sz="4" w:space="0" w:color="auto"/>
              <w:bottom w:val="single" w:sz="4" w:space="0" w:color="auto"/>
              <w:right w:val="single" w:sz="4" w:space="0" w:color="auto"/>
            </w:tcBorders>
            <w:shd w:val="clear" w:color="auto" w:fill="auto"/>
            <w:vAlign w:val="center"/>
            <w:hideMark/>
          </w:tcPr>
          <w:p w14:paraId="4D20F7D2"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AA16</w:t>
            </w:r>
          </w:p>
        </w:tc>
      </w:tr>
      <w:tr w:rsidR="008B5A51" w:rsidRPr="008B5A51" w14:paraId="0B8F651E" w14:textId="77777777" w:rsidTr="00D50358">
        <w:trPr>
          <w:trHeight w:val="315"/>
        </w:trPr>
        <w:tc>
          <w:tcPr>
            <w:tcW w:w="892" w:type="pct"/>
            <w:vMerge/>
            <w:tcBorders>
              <w:top w:val="single" w:sz="8" w:space="0" w:color="auto"/>
              <w:left w:val="single" w:sz="4" w:space="0" w:color="auto"/>
              <w:bottom w:val="single" w:sz="8" w:space="0" w:color="000000"/>
              <w:right w:val="single" w:sz="4" w:space="0" w:color="auto"/>
            </w:tcBorders>
            <w:vAlign w:val="center"/>
            <w:hideMark/>
          </w:tcPr>
          <w:p w14:paraId="3B7AC956"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single" w:sz="8" w:space="0" w:color="auto"/>
              <w:left w:val="single" w:sz="4" w:space="0" w:color="auto"/>
              <w:bottom w:val="single" w:sz="8" w:space="0" w:color="000000"/>
              <w:right w:val="single" w:sz="4" w:space="0" w:color="auto"/>
            </w:tcBorders>
            <w:vAlign w:val="center"/>
            <w:hideMark/>
          </w:tcPr>
          <w:p w14:paraId="708AAF7F"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single" w:sz="8" w:space="0" w:color="auto"/>
              <w:left w:val="single" w:sz="4" w:space="0" w:color="auto"/>
              <w:bottom w:val="single" w:sz="8" w:space="0" w:color="000000"/>
              <w:right w:val="single" w:sz="4" w:space="0" w:color="auto"/>
            </w:tcBorders>
            <w:vAlign w:val="center"/>
            <w:hideMark/>
          </w:tcPr>
          <w:p w14:paraId="137B9160"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8" w:space="0" w:color="auto"/>
              <w:right w:val="single" w:sz="8" w:space="0" w:color="auto"/>
            </w:tcBorders>
            <w:shd w:val="clear" w:color="auto" w:fill="auto"/>
            <w:vAlign w:val="center"/>
            <w:hideMark/>
          </w:tcPr>
          <w:p w14:paraId="0684DBA2"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Očuvati vegetaciju oko ulaza u </w:t>
            </w:r>
            <w:proofErr w:type="spellStart"/>
            <w:r w:rsidRPr="008B5A51">
              <w:rPr>
                <w:rFonts w:eastAsia="Times New Roman" w:cstheme="minorHAnsi"/>
                <w:sz w:val="20"/>
                <w:szCs w:val="20"/>
                <w:lang w:eastAsia="hr-HR"/>
              </w:rPr>
              <w:t>anhijalinu</w:t>
            </w:r>
            <w:proofErr w:type="spellEnd"/>
            <w:r w:rsidRPr="008B5A51">
              <w:rPr>
                <w:rFonts w:eastAsia="Times New Roman" w:cstheme="minorHAnsi"/>
                <w:sz w:val="20"/>
                <w:szCs w:val="20"/>
                <w:lang w:eastAsia="hr-HR"/>
              </w:rPr>
              <w:t xml:space="preserve"> špilju;</w:t>
            </w:r>
          </w:p>
        </w:tc>
        <w:tc>
          <w:tcPr>
            <w:tcW w:w="1126" w:type="pct"/>
            <w:tcBorders>
              <w:top w:val="nil"/>
              <w:left w:val="single" w:sz="4" w:space="0" w:color="auto"/>
              <w:bottom w:val="single" w:sz="4" w:space="0" w:color="auto"/>
              <w:right w:val="single" w:sz="4" w:space="0" w:color="auto"/>
            </w:tcBorders>
            <w:shd w:val="clear" w:color="auto" w:fill="auto"/>
            <w:vAlign w:val="center"/>
            <w:hideMark/>
          </w:tcPr>
          <w:p w14:paraId="31EA7B77"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AE1, AE2, AE3, AE4, AE5</w:t>
            </w:r>
          </w:p>
        </w:tc>
      </w:tr>
      <w:tr w:rsidR="008B5A51" w:rsidRPr="008B5A51" w14:paraId="323A6686" w14:textId="77777777" w:rsidTr="00D50358">
        <w:trPr>
          <w:trHeight w:val="900"/>
        </w:trPr>
        <w:tc>
          <w:tcPr>
            <w:tcW w:w="892" w:type="pct"/>
            <w:vMerge w:val="restart"/>
            <w:tcBorders>
              <w:top w:val="nil"/>
              <w:left w:val="single" w:sz="4" w:space="0" w:color="auto"/>
              <w:bottom w:val="single" w:sz="8" w:space="0" w:color="000000"/>
              <w:right w:val="single" w:sz="4" w:space="0" w:color="auto"/>
            </w:tcBorders>
            <w:shd w:val="clear" w:color="auto" w:fill="auto"/>
            <w:vAlign w:val="center"/>
            <w:hideMark/>
          </w:tcPr>
          <w:p w14:paraId="1726DE0F"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Vazdazelene šume česmine (</w:t>
            </w:r>
            <w:proofErr w:type="spellStart"/>
            <w:r w:rsidRPr="008B5A51">
              <w:rPr>
                <w:rFonts w:eastAsia="Times New Roman" w:cstheme="minorHAnsi"/>
                <w:i/>
                <w:iCs/>
                <w:sz w:val="20"/>
                <w:szCs w:val="20"/>
                <w:lang w:eastAsia="hr-HR"/>
              </w:rPr>
              <w:t>Quercus</w:t>
            </w:r>
            <w:proofErr w:type="spellEnd"/>
            <w:r w:rsidRPr="008B5A51">
              <w:rPr>
                <w:rFonts w:eastAsia="Times New Roman" w:cstheme="minorHAnsi"/>
                <w:i/>
                <w:iCs/>
                <w:sz w:val="20"/>
                <w:szCs w:val="20"/>
                <w:lang w:eastAsia="hr-HR"/>
              </w:rPr>
              <w:t xml:space="preserve"> </w:t>
            </w:r>
            <w:proofErr w:type="spellStart"/>
            <w:r w:rsidRPr="008B5A51">
              <w:rPr>
                <w:rFonts w:eastAsia="Times New Roman" w:cstheme="minorHAnsi"/>
                <w:i/>
                <w:iCs/>
                <w:sz w:val="20"/>
                <w:szCs w:val="20"/>
                <w:lang w:eastAsia="hr-HR"/>
              </w:rPr>
              <w:t>ilex</w:t>
            </w:r>
            <w:proofErr w:type="spellEnd"/>
            <w:r w:rsidRPr="008B5A51">
              <w:rPr>
                <w:rFonts w:eastAsia="Times New Roman" w:cstheme="minorHAnsi"/>
                <w:sz w:val="20"/>
                <w:szCs w:val="20"/>
                <w:lang w:eastAsia="hr-HR"/>
              </w:rPr>
              <w:t>)</w:t>
            </w:r>
          </w:p>
        </w:tc>
        <w:tc>
          <w:tcPr>
            <w:tcW w:w="566" w:type="pct"/>
            <w:vMerge w:val="restart"/>
            <w:tcBorders>
              <w:top w:val="nil"/>
              <w:left w:val="single" w:sz="4" w:space="0" w:color="auto"/>
              <w:bottom w:val="single" w:sz="8" w:space="0" w:color="000000"/>
              <w:right w:val="single" w:sz="4" w:space="0" w:color="auto"/>
            </w:tcBorders>
            <w:shd w:val="clear" w:color="auto" w:fill="auto"/>
            <w:vAlign w:val="center"/>
            <w:hideMark/>
          </w:tcPr>
          <w:p w14:paraId="492194BB"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9340</w:t>
            </w:r>
          </w:p>
        </w:tc>
        <w:tc>
          <w:tcPr>
            <w:tcW w:w="1058" w:type="pct"/>
            <w:vMerge w:val="restart"/>
            <w:tcBorders>
              <w:top w:val="nil"/>
              <w:left w:val="single" w:sz="4" w:space="0" w:color="auto"/>
              <w:bottom w:val="single" w:sz="8" w:space="0" w:color="000000"/>
              <w:right w:val="single" w:sz="4" w:space="0" w:color="auto"/>
            </w:tcBorders>
            <w:shd w:val="clear" w:color="auto" w:fill="auto"/>
            <w:vAlign w:val="center"/>
            <w:hideMark/>
          </w:tcPr>
          <w:p w14:paraId="28539503"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Očuvano 990</w:t>
            </w:r>
            <w:r w:rsidRPr="008B5A51">
              <w:rPr>
                <w:rFonts w:eastAsia="Times New Roman" w:cstheme="minorHAnsi"/>
                <w:color w:val="FF0000"/>
                <w:sz w:val="20"/>
                <w:szCs w:val="20"/>
                <w:lang w:eastAsia="hr-HR"/>
              </w:rPr>
              <w:t xml:space="preserve"> </w:t>
            </w:r>
            <w:r w:rsidRPr="008B5A51">
              <w:rPr>
                <w:rFonts w:eastAsia="Times New Roman" w:cstheme="minorHAnsi"/>
                <w:sz w:val="20"/>
                <w:szCs w:val="20"/>
                <w:lang w:eastAsia="hr-HR"/>
              </w:rPr>
              <w:t>ha postojeće površine stanišnog tipa</w:t>
            </w:r>
          </w:p>
        </w:tc>
        <w:tc>
          <w:tcPr>
            <w:tcW w:w="1358" w:type="pct"/>
            <w:tcBorders>
              <w:top w:val="nil"/>
              <w:left w:val="nil"/>
              <w:bottom w:val="single" w:sz="4" w:space="0" w:color="auto"/>
              <w:right w:val="single" w:sz="4" w:space="0" w:color="auto"/>
            </w:tcBorders>
            <w:shd w:val="clear" w:color="auto" w:fill="auto"/>
            <w:vAlign w:val="center"/>
            <w:hideMark/>
          </w:tcPr>
          <w:p w14:paraId="29886E15"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Očuvati povoljne stanišne uvjete za razvoj vazdazelenih mediteranskih šuma u kojima prevladava česmina;                                                                                                                                                                 </w:t>
            </w:r>
          </w:p>
        </w:tc>
        <w:tc>
          <w:tcPr>
            <w:tcW w:w="1126" w:type="pct"/>
            <w:tcBorders>
              <w:top w:val="nil"/>
              <w:left w:val="nil"/>
              <w:bottom w:val="single" w:sz="4" w:space="0" w:color="auto"/>
              <w:right w:val="single" w:sz="4" w:space="0" w:color="auto"/>
            </w:tcBorders>
            <w:shd w:val="clear" w:color="auto" w:fill="auto"/>
            <w:vAlign w:val="center"/>
            <w:hideMark/>
          </w:tcPr>
          <w:p w14:paraId="71F3D4DF"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AB2, AB4, AB11, AB12, AB13, AB16, AB17, AB18, AE1 - AE5, AE9</w:t>
            </w:r>
          </w:p>
        </w:tc>
      </w:tr>
      <w:tr w:rsidR="008B5A51" w:rsidRPr="008B5A51" w14:paraId="1ABD2F80" w14:textId="77777777" w:rsidTr="00D50358">
        <w:trPr>
          <w:trHeight w:val="1500"/>
        </w:trPr>
        <w:tc>
          <w:tcPr>
            <w:tcW w:w="892" w:type="pct"/>
            <w:vMerge/>
            <w:tcBorders>
              <w:top w:val="nil"/>
              <w:left w:val="single" w:sz="4" w:space="0" w:color="auto"/>
              <w:bottom w:val="single" w:sz="8" w:space="0" w:color="000000"/>
              <w:right w:val="single" w:sz="4" w:space="0" w:color="auto"/>
            </w:tcBorders>
            <w:vAlign w:val="center"/>
            <w:hideMark/>
          </w:tcPr>
          <w:p w14:paraId="057BF1BC"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8" w:space="0" w:color="000000"/>
              <w:right w:val="single" w:sz="4" w:space="0" w:color="auto"/>
            </w:tcBorders>
            <w:vAlign w:val="center"/>
            <w:hideMark/>
          </w:tcPr>
          <w:p w14:paraId="7EF55E9C"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p>
        </w:tc>
        <w:tc>
          <w:tcPr>
            <w:tcW w:w="1058" w:type="pct"/>
            <w:vMerge/>
            <w:tcBorders>
              <w:top w:val="nil"/>
              <w:left w:val="single" w:sz="4" w:space="0" w:color="auto"/>
              <w:bottom w:val="single" w:sz="8" w:space="0" w:color="000000"/>
              <w:right w:val="single" w:sz="4" w:space="0" w:color="auto"/>
            </w:tcBorders>
            <w:vAlign w:val="center"/>
            <w:hideMark/>
          </w:tcPr>
          <w:p w14:paraId="263B720C"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5192F513"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Za zaštitu šuma koristiti biološka i biotehnička sredstva, dok se kemijska mogu koristiti samo u slučajevima potencijalne veće štete kada nema odgovarajućeg biološkog ili biotehničkog sredstva;</w:t>
            </w:r>
          </w:p>
        </w:tc>
        <w:tc>
          <w:tcPr>
            <w:tcW w:w="1126" w:type="pct"/>
            <w:tcBorders>
              <w:top w:val="nil"/>
              <w:left w:val="nil"/>
              <w:bottom w:val="single" w:sz="4" w:space="0" w:color="auto"/>
              <w:right w:val="single" w:sz="4" w:space="0" w:color="auto"/>
            </w:tcBorders>
            <w:shd w:val="clear" w:color="auto" w:fill="auto"/>
            <w:vAlign w:val="center"/>
            <w:hideMark/>
          </w:tcPr>
          <w:p w14:paraId="0DD0B505"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 xml:space="preserve">AB11, AB12, AB13, AB17, AE1 </w:t>
            </w:r>
          </w:p>
        </w:tc>
      </w:tr>
      <w:tr w:rsidR="008B5A51" w:rsidRPr="008B5A51" w14:paraId="2C93E98F" w14:textId="77777777" w:rsidTr="00D50358">
        <w:trPr>
          <w:trHeight w:val="600"/>
        </w:trPr>
        <w:tc>
          <w:tcPr>
            <w:tcW w:w="892" w:type="pct"/>
            <w:vMerge/>
            <w:tcBorders>
              <w:top w:val="nil"/>
              <w:left w:val="single" w:sz="4" w:space="0" w:color="auto"/>
              <w:bottom w:val="single" w:sz="8" w:space="0" w:color="000000"/>
              <w:right w:val="single" w:sz="4" w:space="0" w:color="auto"/>
            </w:tcBorders>
            <w:vAlign w:val="center"/>
            <w:hideMark/>
          </w:tcPr>
          <w:p w14:paraId="66D3FB31"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8" w:space="0" w:color="000000"/>
              <w:right w:val="single" w:sz="4" w:space="0" w:color="auto"/>
            </w:tcBorders>
            <w:vAlign w:val="center"/>
            <w:hideMark/>
          </w:tcPr>
          <w:p w14:paraId="6D5881C1"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p>
        </w:tc>
        <w:tc>
          <w:tcPr>
            <w:tcW w:w="1058" w:type="pct"/>
            <w:vMerge/>
            <w:tcBorders>
              <w:top w:val="nil"/>
              <w:left w:val="single" w:sz="4" w:space="0" w:color="auto"/>
              <w:bottom w:val="single" w:sz="8" w:space="0" w:color="000000"/>
              <w:right w:val="single" w:sz="4" w:space="0" w:color="auto"/>
            </w:tcBorders>
            <w:vAlign w:val="center"/>
            <w:hideMark/>
          </w:tcPr>
          <w:p w14:paraId="7776CC16"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23805551"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Očuvati biljne vrste karakteristične za stanišni tip; </w:t>
            </w:r>
          </w:p>
        </w:tc>
        <w:tc>
          <w:tcPr>
            <w:tcW w:w="1126" w:type="pct"/>
            <w:tcBorders>
              <w:top w:val="nil"/>
              <w:left w:val="nil"/>
              <w:bottom w:val="single" w:sz="4" w:space="0" w:color="auto"/>
              <w:right w:val="single" w:sz="4" w:space="0" w:color="auto"/>
            </w:tcBorders>
            <w:shd w:val="clear" w:color="auto" w:fill="auto"/>
            <w:vAlign w:val="center"/>
            <w:hideMark/>
          </w:tcPr>
          <w:p w14:paraId="0D55B881"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AB11, AB12, AB13, AB17, AB18, AE1 - AE5</w:t>
            </w:r>
          </w:p>
        </w:tc>
      </w:tr>
      <w:tr w:rsidR="008B5A51" w:rsidRPr="008B5A51" w14:paraId="30B5F3BE" w14:textId="77777777" w:rsidTr="00D50358">
        <w:trPr>
          <w:trHeight w:val="615"/>
        </w:trPr>
        <w:tc>
          <w:tcPr>
            <w:tcW w:w="892" w:type="pct"/>
            <w:vMerge/>
            <w:tcBorders>
              <w:top w:val="nil"/>
              <w:left w:val="single" w:sz="4" w:space="0" w:color="auto"/>
              <w:bottom w:val="single" w:sz="8" w:space="0" w:color="000000"/>
              <w:right w:val="single" w:sz="4" w:space="0" w:color="auto"/>
            </w:tcBorders>
            <w:vAlign w:val="center"/>
            <w:hideMark/>
          </w:tcPr>
          <w:p w14:paraId="4173CB5F"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8" w:space="0" w:color="000000"/>
              <w:right w:val="single" w:sz="4" w:space="0" w:color="auto"/>
            </w:tcBorders>
            <w:vAlign w:val="center"/>
            <w:hideMark/>
          </w:tcPr>
          <w:p w14:paraId="124DCCBD"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p>
        </w:tc>
        <w:tc>
          <w:tcPr>
            <w:tcW w:w="1058" w:type="pct"/>
            <w:vMerge/>
            <w:tcBorders>
              <w:top w:val="nil"/>
              <w:left w:val="single" w:sz="4" w:space="0" w:color="auto"/>
              <w:bottom w:val="single" w:sz="8" w:space="0" w:color="000000"/>
              <w:right w:val="single" w:sz="4" w:space="0" w:color="auto"/>
            </w:tcBorders>
            <w:vAlign w:val="center"/>
            <w:hideMark/>
          </w:tcPr>
          <w:p w14:paraId="4DB41E3D"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nil"/>
              <w:right w:val="single" w:sz="4" w:space="0" w:color="auto"/>
            </w:tcBorders>
            <w:shd w:val="clear" w:color="auto" w:fill="auto"/>
            <w:vAlign w:val="center"/>
            <w:hideMark/>
          </w:tcPr>
          <w:p w14:paraId="11F8F11D"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Popunjavanje ili pošumljavanje obavljati zavičajnim vrstama; </w:t>
            </w:r>
          </w:p>
        </w:tc>
        <w:tc>
          <w:tcPr>
            <w:tcW w:w="1126" w:type="pct"/>
            <w:tcBorders>
              <w:top w:val="nil"/>
              <w:left w:val="nil"/>
              <w:bottom w:val="single" w:sz="4" w:space="0" w:color="auto"/>
              <w:right w:val="single" w:sz="4" w:space="0" w:color="auto"/>
            </w:tcBorders>
            <w:shd w:val="clear" w:color="auto" w:fill="auto"/>
            <w:vAlign w:val="center"/>
            <w:hideMark/>
          </w:tcPr>
          <w:p w14:paraId="1646AF0B"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 xml:space="preserve">AB11, AB12, AB13, AE1 </w:t>
            </w:r>
          </w:p>
        </w:tc>
      </w:tr>
      <w:tr w:rsidR="008B5A51" w:rsidRPr="008B5A51" w14:paraId="15B9A8F0" w14:textId="77777777" w:rsidTr="00D50358">
        <w:trPr>
          <w:trHeight w:val="600"/>
        </w:trPr>
        <w:tc>
          <w:tcPr>
            <w:tcW w:w="892" w:type="pct"/>
            <w:vMerge w:val="restart"/>
            <w:tcBorders>
              <w:top w:val="nil"/>
              <w:left w:val="single" w:sz="4" w:space="0" w:color="auto"/>
              <w:bottom w:val="single" w:sz="8" w:space="0" w:color="000000"/>
              <w:right w:val="single" w:sz="4" w:space="0" w:color="auto"/>
            </w:tcBorders>
            <w:shd w:val="clear" w:color="auto" w:fill="auto"/>
            <w:vAlign w:val="center"/>
            <w:hideMark/>
          </w:tcPr>
          <w:p w14:paraId="4F548315"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Mediteranske šume endemičnih borova</w:t>
            </w:r>
          </w:p>
        </w:tc>
        <w:tc>
          <w:tcPr>
            <w:tcW w:w="566" w:type="pct"/>
            <w:vMerge w:val="restart"/>
            <w:tcBorders>
              <w:top w:val="nil"/>
              <w:left w:val="single" w:sz="4" w:space="0" w:color="auto"/>
              <w:bottom w:val="single" w:sz="8" w:space="0" w:color="000000"/>
              <w:right w:val="single" w:sz="4" w:space="0" w:color="auto"/>
            </w:tcBorders>
            <w:shd w:val="clear" w:color="auto" w:fill="auto"/>
            <w:vAlign w:val="center"/>
            <w:hideMark/>
          </w:tcPr>
          <w:p w14:paraId="7835AC45"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9540</w:t>
            </w:r>
          </w:p>
        </w:tc>
        <w:tc>
          <w:tcPr>
            <w:tcW w:w="1058" w:type="pct"/>
            <w:vMerge w:val="restart"/>
            <w:tcBorders>
              <w:top w:val="nil"/>
              <w:left w:val="single" w:sz="4" w:space="0" w:color="auto"/>
              <w:bottom w:val="single" w:sz="8" w:space="0" w:color="000000"/>
              <w:right w:val="single" w:sz="4" w:space="0" w:color="auto"/>
            </w:tcBorders>
            <w:shd w:val="clear" w:color="auto" w:fill="auto"/>
            <w:vAlign w:val="center"/>
            <w:hideMark/>
          </w:tcPr>
          <w:p w14:paraId="3E1EC5A2"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Očuvano 30 ha postojeće površine stanišnog tipa</w:t>
            </w:r>
          </w:p>
        </w:tc>
        <w:tc>
          <w:tcPr>
            <w:tcW w:w="1358" w:type="pct"/>
            <w:tcBorders>
              <w:top w:val="single" w:sz="8" w:space="0" w:color="auto"/>
              <w:left w:val="nil"/>
              <w:bottom w:val="single" w:sz="4" w:space="0" w:color="auto"/>
              <w:right w:val="single" w:sz="8" w:space="0" w:color="auto"/>
            </w:tcBorders>
            <w:shd w:val="clear" w:color="auto" w:fill="auto"/>
            <w:vAlign w:val="center"/>
            <w:hideMark/>
          </w:tcPr>
          <w:p w14:paraId="3D90A75A"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Očuvati povoljne stanišne uvjete za razvoj mediteranskih šuma endemičnih borova;                                                                                                                                                                 </w:t>
            </w:r>
          </w:p>
        </w:tc>
        <w:tc>
          <w:tcPr>
            <w:tcW w:w="1126" w:type="pct"/>
            <w:tcBorders>
              <w:top w:val="nil"/>
              <w:left w:val="single" w:sz="4" w:space="0" w:color="auto"/>
              <w:bottom w:val="single" w:sz="4" w:space="0" w:color="auto"/>
              <w:right w:val="single" w:sz="4" w:space="0" w:color="auto"/>
            </w:tcBorders>
            <w:shd w:val="clear" w:color="auto" w:fill="auto"/>
            <w:vAlign w:val="center"/>
            <w:hideMark/>
          </w:tcPr>
          <w:p w14:paraId="7170F6D1"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AB2, AB4, AB11, AB12, AB13, AB16, AB17, AB18, AE1 - AE5, AE9</w:t>
            </w:r>
          </w:p>
        </w:tc>
      </w:tr>
      <w:tr w:rsidR="008B5A51" w:rsidRPr="008B5A51" w14:paraId="17D33F8D" w14:textId="77777777" w:rsidTr="00D50358">
        <w:trPr>
          <w:trHeight w:val="1500"/>
        </w:trPr>
        <w:tc>
          <w:tcPr>
            <w:tcW w:w="892" w:type="pct"/>
            <w:vMerge/>
            <w:tcBorders>
              <w:top w:val="nil"/>
              <w:left w:val="single" w:sz="4" w:space="0" w:color="auto"/>
              <w:bottom w:val="single" w:sz="8" w:space="0" w:color="000000"/>
              <w:right w:val="single" w:sz="4" w:space="0" w:color="auto"/>
            </w:tcBorders>
            <w:vAlign w:val="center"/>
            <w:hideMark/>
          </w:tcPr>
          <w:p w14:paraId="0E92C027"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8" w:space="0" w:color="000000"/>
              <w:right w:val="single" w:sz="4" w:space="0" w:color="auto"/>
            </w:tcBorders>
            <w:vAlign w:val="center"/>
            <w:hideMark/>
          </w:tcPr>
          <w:p w14:paraId="2EE25E27"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p>
        </w:tc>
        <w:tc>
          <w:tcPr>
            <w:tcW w:w="1058" w:type="pct"/>
            <w:vMerge/>
            <w:tcBorders>
              <w:top w:val="nil"/>
              <w:left w:val="single" w:sz="4" w:space="0" w:color="auto"/>
              <w:bottom w:val="single" w:sz="8" w:space="0" w:color="000000"/>
              <w:right w:val="single" w:sz="4" w:space="0" w:color="auto"/>
            </w:tcBorders>
            <w:vAlign w:val="center"/>
            <w:hideMark/>
          </w:tcPr>
          <w:p w14:paraId="3D42CAAC"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8" w:space="0" w:color="auto"/>
            </w:tcBorders>
            <w:shd w:val="clear" w:color="auto" w:fill="auto"/>
            <w:vAlign w:val="center"/>
            <w:hideMark/>
          </w:tcPr>
          <w:p w14:paraId="4665ED6B"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Za zaštitu šuma koristiti biološka i biotehnička sredstva, dok se kemijska mogu koristiti samo u slučajevima potencijalne veće štete kada nema odgovarajućeg biološkog ili biotehničkog sredstva;</w:t>
            </w:r>
          </w:p>
        </w:tc>
        <w:tc>
          <w:tcPr>
            <w:tcW w:w="1126" w:type="pct"/>
            <w:tcBorders>
              <w:top w:val="nil"/>
              <w:left w:val="single" w:sz="4" w:space="0" w:color="auto"/>
              <w:bottom w:val="single" w:sz="4" w:space="0" w:color="auto"/>
              <w:right w:val="single" w:sz="4" w:space="0" w:color="auto"/>
            </w:tcBorders>
            <w:shd w:val="clear" w:color="auto" w:fill="auto"/>
            <w:vAlign w:val="center"/>
            <w:hideMark/>
          </w:tcPr>
          <w:p w14:paraId="4F51FFE8"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 xml:space="preserve">AB11, AB12, AB13, AB17, AE1 </w:t>
            </w:r>
          </w:p>
        </w:tc>
      </w:tr>
      <w:tr w:rsidR="008B5A51" w:rsidRPr="008B5A51" w14:paraId="14C4D108" w14:textId="77777777" w:rsidTr="00D50358">
        <w:trPr>
          <w:trHeight w:val="600"/>
        </w:trPr>
        <w:tc>
          <w:tcPr>
            <w:tcW w:w="892" w:type="pct"/>
            <w:vMerge/>
            <w:tcBorders>
              <w:top w:val="nil"/>
              <w:left w:val="single" w:sz="4" w:space="0" w:color="auto"/>
              <w:bottom w:val="single" w:sz="8" w:space="0" w:color="000000"/>
              <w:right w:val="single" w:sz="4" w:space="0" w:color="auto"/>
            </w:tcBorders>
            <w:vAlign w:val="center"/>
            <w:hideMark/>
          </w:tcPr>
          <w:p w14:paraId="1E39B6A7"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8" w:space="0" w:color="000000"/>
              <w:right w:val="single" w:sz="4" w:space="0" w:color="auto"/>
            </w:tcBorders>
            <w:vAlign w:val="center"/>
            <w:hideMark/>
          </w:tcPr>
          <w:p w14:paraId="2720E183"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p>
        </w:tc>
        <w:tc>
          <w:tcPr>
            <w:tcW w:w="1058" w:type="pct"/>
            <w:vMerge/>
            <w:tcBorders>
              <w:top w:val="nil"/>
              <w:left w:val="single" w:sz="4" w:space="0" w:color="auto"/>
              <w:bottom w:val="single" w:sz="8" w:space="0" w:color="000000"/>
              <w:right w:val="single" w:sz="4" w:space="0" w:color="auto"/>
            </w:tcBorders>
            <w:vAlign w:val="center"/>
            <w:hideMark/>
          </w:tcPr>
          <w:p w14:paraId="337824F3"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8" w:space="0" w:color="auto"/>
            </w:tcBorders>
            <w:shd w:val="clear" w:color="auto" w:fill="auto"/>
            <w:vAlign w:val="center"/>
            <w:hideMark/>
          </w:tcPr>
          <w:p w14:paraId="232E4742"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Očuvati biljne vrste karakteristične za stanišni tip; </w:t>
            </w:r>
          </w:p>
        </w:tc>
        <w:tc>
          <w:tcPr>
            <w:tcW w:w="1126" w:type="pct"/>
            <w:tcBorders>
              <w:top w:val="nil"/>
              <w:left w:val="single" w:sz="4" w:space="0" w:color="auto"/>
              <w:bottom w:val="single" w:sz="4" w:space="0" w:color="auto"/>
              <w:right w:val="single" w:sz="4" w:space="0" w:color="auto"/>
            </w:tcBorders>
            <w:shd w:val="clear" w:color="auto" w:fill="auto"/>
            <w:vAlign w:val="center"/>
            <w:hideMark/>
          </w:tcPr>
          <w:p w14:paraId="417085AB"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AB11, AB12, AB13, AB17, AB18, AE1 - AE5</w:t>
            </w:r>
          </w:p>
        </w:tc>
      </w:tr>
      <w:tr w:rsidR="008B5A51" w:rsidRPr="008B5A51" w14:paraId="035186C9" w14:textId="77777777" w:rsidTr="00D50358">
        <w:trPr>
          <w:trHeight w:val="615"/>
        </w:trPr>
        <w:tc>
          <w:tcPr>
            <w:tcW w:w="892" w:type="pct"/>
            <w:vMerge/>
            <w:tcBorders>
              <w:top w:val="nil"/>
              <w:left w:val="single" w:sz="4" w:space="0" w:color="auto"/>
              <w:bottom w:val="single" w:sz="8" w:space="0" w:color="000000"/>
              <w:right w:val="single" w:sz="4" w:space="0" w:color="auto"/>
            </w:tcBorders>
            <w:vAlign w:val="center"/>
            <w:hideMark/>
          </w:tcPr>
          <w:p w14:paraId="5D93E690"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8" w:space="0" w:color="000000"/>
              <w:right w:val="single" w:sz="4" w:space="0" w:color="auto"/>
            </w:tcBorders>
            <w:vAlign w:val="center"/>
            <w:hideMark/>
          </w:tcPr>
          <w:p w14:paraId="0E01072B"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p>
        </w:tc>
        <w:tc>
          <w:tcPr>
            <w:tcW w:w="1058" w:type="pct"/>
            <w:vMerge/>
            <w:tcBorders>
              <w:top w:val="nil"/>
              <w:left w:val="single" w:sz="4" w:space="0" w:color="auto"/>
              <w:bottom w:val="single" w:sz="8" w:space="0" w:color="000000"/>
              <w:right w:val="single" w:sz="4" w:space="0" w:color="auto"/>
            </w:tcBorders>
            <w:vAlign w:val="center"/>
            <w:hideMark/>
          </w:tcPr>
          <w:p w14:paraId="587CC2D4"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8" w:space="0" w:color="auto"/>
              <w:right w:val="single" w:sz="8" w:space="0" w:color="auto"/>
            </w:tcBorders>
            <w:shd w:val="clear" w:color="auto" w:fill="auto"/>
            <w:vAlign w:val="center"/>
            <w:hideMark/>
          </w:tcPr>
          <w:p w14:paraId="454B206C"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Popunjavanje ili pošumljavanje obavljati zavičajnim vrstama; </w:t>
            </w:r>
          </w:p>
        </w:tc>
        <w:tc>
          <w:tcPr>
            <w:tcW w:w="1126" w:type="pct"/>
            <w:tcBorders>
              <w:top w:val="nil"/>
              <w:left w:val="single" w:sz="4" w:space="0" w:color="auto"/>
              <w:bottom w:val="single" w:sz="4" w:space="0" w:color="auto"/>
              <w:right w:val="single" w:sz="4" w:space="0" w:color="auto"/>
            </w:tcBorders>
            <w:shd w:val="clear" w:color="auto" w:fill="auto"/>
            <w:vAlign w:val="center"/>
            <w:hideMark/>
          </w:tcPr>
          <w:p w14:paraId="6E27AE2B"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 xml:space="preserve">AB11, AB12, AB13, AE1 </w:t>
            </w:r>
          </w:p>
        </w:tc>
      </w:tr>
      <w:tr w:rsidR="008B5A51" w:rsidRPr="008B5A51" w14:paraId="2A588BF3" w14:textId="77777777" w:rsidTr="00D50358">
        <w:trPr>
          <w:trHeight w:val="1598"/>
        </w:trPr>
        <w:tc>
          <w:tcPr>
            <w:tcW w:w="892"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69AC7481"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 veliki </w:t>
            </w:r>
            <w:proofErr w:type="spellStart"/>
            <w:r w:rsidRPr="008B5A51">
              <w:rPr>
                <w:rFonts w:eastAsia="Times New Roman" w:cstheme="minorHAnsi"/>
                <w:sz w:val="20"/>
                <w:szCs w:val="20"/>
                <w:lang w:eastAsia="hr-HR"/>
              </w:rPr>
              <w:t>potkovnjak</w:t>
            </w:r>
            <w:proofErr w:type="spellEnd"/>
          </w:p>
        </w:tc>
        <w:tc>
          <w:tcPr>
            <w:tcW w:w="566" w:type="pct"/>
            <w:vMerge w:val="restart"/>
            <w:tcBorders>
              <w:top w:val="nil"/>
              <w:left w:val="single" w:sz="4" w:space="0" w:color="auto"/>
              <w:bottom w:val="single" w:sz="8" w:space="0" w:color="000000"/>
              <w:right w:val="single" w:sz="4" w:space="0" w:color="auto"/>
            </w:tcBorders>
            <w:shd w:val="clear" w:color="auto" w:fill="auto"/>
            <w:vAlign w:val="center"/>
            <w:hideMark/>
          </w:tcPr>
          <w:p w14:paraId="17FE6E81" w14:textId="77777777" w:rsidR="008B5A51" w:rsidRPr="008B5A51" w:rsidRDefault="008B5A51" w:rsidP="008B5A51">
            <w:pPr>
              <w:spacing w:before="0" w:after="0" w:line="240" w:lineRule="auto"/>
              <w:jc w:val="left"/>
              <w:rPr>
                <w:rFonts w:eastAsia="Times New Roman" w:cstheme="minorHAnsi"/>
                <w:i/>
                <w:iCs/>
                <w:color w:val="000000"/>
                <w:sz w:val="20"/>
                <w:szCs w:val="20"/>
                <w:lang w:eastAsia="hr-HR"/>
              </w:rPr>
            </w:pPr>
            <w:proofErr w:type="spellStart"/>
            <w:r w:rsidRPr="008B5A51">
              <w:rPr>
                <w:rFonts w:eastAsia="Times New Roman" w:cstheme="minorHAnsi"/>
                <w:i/>
                <w:iCs/>
                <w:color w:val="000000"/>
                <w:sz w:val="20"/>
                <w:szCs w:val="20"/>
                <w:lang w:eastAsia="hr-HR"/>
              </w:rPr>
              <w:t>Rhinolophus</w:t>
            </w:r>
            <w:proofErr w:type="spellEnd"/>
            <w:r w:rsidRPr="008B5A51">
              <w:rPr>
                <w:rFonts w:eastAsia="Times New Roman" w:cstheme="minorHAnsi"/>
                <w:i/>
                <w:iCs/>
                <w:color w:val="000000"/>
                <w:sz w:val="20"/>
                <w:szCs w:val="20"/>
                <w:lang w:eastAsia="hr-HR"/>
              </w:rPr>
              <w:t xml:space="preserve"> </w:t>
            </w:r>
            <w:proofErr w:type="spellStart"/>
            <w:r w:rsidRPr="008B5A51">
              <w:rPr>
                <w:rFonts w:eastAsia="Times New Roman" w:cstheme="minorHAnsi"/>
                <w:i/>
                <w:iCs/>
                <w:color w:val="000000"/>
                <w:sz w:val="20"/>
                <w:szCs w:val="20"/>
                <w:lang w:eastAsia="hr-HR"/>
              </w:rPr>
              <w:t>ferrumequinum</w:t>
            </w:r>
            <w:proofErr w:type="spellEnd"/>
            <w:r w:rsidRPr="008B5A51">
              <w:rPr>
                <w:rFonts w:eastAsia="Times New Roman" w:cstheme="minorHAnsi"/>
                <w:i/>
                <w:iCs/>
                <w:color w:val="000000"/>
                <w:sz w:val="20"/>
                <w:szCs w:val="20"/>
                <w:lang w:eastAsia="hr-HR"/>
              </w:rPr>
              <w:t xml:space="preserve"> </w:t>
            </w:r>
          </w:p>
        </w:tc>
        <w:tc>
          <w:tcPr>
            <w:tcW w:w="1058" w:type="pct"/>
            <w:vMerge w:val="restart"/>
            <w:tcBorders>
              <w:top w:val="nil"/>
              <w:left w:val="single" w:sz="4" w:space="0" w:color="auto"/>
              <w:bottom w:val="single" w:sz="8" w:space="0" w:color="000000"/>
              <w:right w:val="single" w:sz="4" w:space="0" w:color="auto"/>
            </w:tcBorders>
            <w:shd w:val="clear" w:color="auto" w:fill="auto"/>
            <w:vAlign w:val="center"/>
            <w:hideMark/>
          </w:tcPr>
          <w:p w14:paraId="16E21C17" w14:textId="1D5D0BCB" w:rsidR="008B5A51" w:rsidRPr="008B5A51" w:rsidRDefault="008B5A51" w:rsidP="008044F8">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Očuvana  populacija i skloništa (podzemni objekti osobito Špilja u uvali Vela </w:t>
            </w:r>
            <w:proofErr w:type="spellStart"/>
            <w:r w:rsidRPr="008B5A51">
              <w:rPr>
                <w:rFonts w:eastAsia="Times New Roman" w:cstheme="minorHAnsi"/>
                <w:sz w:val="20"/>
                <w:szCs w:val="20"/>
                <w:lang w:eastAsia="hr-HR"/>
              </w:rPr>
              <w:t>Stiniva</w:t>
            </w:r>
            <w:proofErr w:type="spellEnd"/>
            <w:r w:rsidRPr="008B5A51">
              <w:rPr>
                <w:rFonts w:eastAsia="Times New Roman" w:cstheme="minorHAnsi"/>
                <w:sz w:val="20"/>
                <w:szCs w:val="20"/>
                <w:lang w:eastAsia="hr-HR"/>
              </w:rPr>
              <w:t xml:space="preserve">) te </w:t>
            </w:r>
            <w:r w:rsidR="008044F8">
              <w:rPr>
                <w:rFonts w:eastAsia="Times New Roman" w:cstheme="minorHAnsi"/>
                <w:sz w:val="20"/>
                <w:szCs w:val="20"/>
                <w:lang w:eastAsia="hr-HR"/>
              </w:rPr>
              <w:t xml:space="preserve">1130 ha </w:t>
            </w:r>
            <w:r w:rsidRPr="008B5A51">
              <w:rPr>
                <w:rFonts w:eastAsia="Times New Roman" w:cstheme="minorHAnsi"/>
                <w:sz w:val="20"/>
                <w:szCs w:val="20"/>
                <w:lang w:eastAsia="hr-HR"/>
              </w:rPr>
              <w:t>pogodn</w:t>
            </w:r>
            <w:r w:rsidR="008044F8">
              <w:rPr>
                <w:rFonts w:eastAsia="Times New Roman" w:cstheme="minorHAnsi"/>
                <w:sz w:val="20"/>
                <w:szCs w:val="20"/>
                <w:lang w:eastAsia="hr-HR"/>
              </w:rPr>
              <w:t>ih</w:t>
            </w:r>
            <w:r w:rsidRPr="008B5A51">
              <w:rPr>
                <w:rFonts w:eastAsia="Times New Roman" w:cstheme="minorHAnsi"/>
                <w:sz w:val="20"/>
                <w:szCs w:val="20"/>
                <w:lang w:eastAsia="hr-HR"/>
              </w:rPr>
              <w:t xml:space="preserve"> lovn</w:t>
            </w:r>
            <w:r w:rsidR="008044F8">
              <w:rPr>
                <w:rFonts w:eastAsia="Times New Roman" w:cstheme="minorHAnsi"/>
                <w:sz w:val="20"/>
                <w:szCs w:val="20"/>
                <w:lang w:eastAsia="hr-HR"/>
              </w:rPr>
              <w:t>ih</w:t>
            </w:r>
            <w:r w:rsidRPr="008B5A51">
              <w:rPr>
                <w:rFonts w:eastAsia="Times New Roman" w:cstheme="minorHAnsi"/>
                <w:sz w:val="20"/>
                <w:szCs w:val="20"/>
                <w:lang w:eastAsia="hr-HR"/>
              </w:rPr>
              <w:t xml:space="preserve"> staništa (šikare, šume, pašnjaci, grmlje, drvoredi, livade s voćnjacima)</w:t>
            </w:r>
          </w:p>
        </w:tc>
        <w:tc>
          <w:tcPr>
            <w:tcW w:w="1358" w:type="pct"/>
            <w:tcBorders>
              <w:top w:val="nil"/>
              <w:left w:val="nil"/>
              <w:bottom w:val="single" w:sz="4" w:space="0" w:color="auto"/>
              <w:right w:val="single" w:sz="8" w:space="0" w:color="auto"/>
            </w:tcBorders>
            <w:shd w:val="clear" w:color="auto" w:fill="auto"/>
            <w:vAlign w:val="center"/>
            <w:hideMark/>
          </w:tcPr>
          <w:p w14:paraId="7B5C4DEF"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Očuvati povoljne stanišne uvjete za očuvanje vrste održavanjem bogato strukturiranog krajobraza, </w:t>
            </w:r>
          </w:p>
        </w:tc>
        <w:tc>
          <w:tcPr>
            <w:tcW w:w="1126" w:type="pct"/>
            <w:tcBorders>
              <w:top w:val="nil"/>
              <w:left w:val="single" w:sz="4" w:space="0" w:color="auto"/>
              <w:bottom w:val="single" w:sz="4" w:space="0" w:color="auto"/>
              <w:right w:val="single" w:sz="4" w:space="0" w:color="auto"/>
            </w:tcBorders>
            <w:shd w:val="clear" w:color="auto" w:fill="auto"/>
            <w:vAlign w:val="center"/>
            <w:hideMark/>
          </w:tcPr>
          <w:p w14:paraId="1F26B0C7"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AB1 - AB8, AB11, AB12, AB13, AB16, AB17, AB18, AC6, AC7, AC8, AE1 - AE5, AE9</w:t>
            </w:r>
          </w:p>
        </w:tc>
      </w:tr>
      <w:tr w:rsidR="008B5A51" w:rsidRPr="008B5A51" w14:paraId="297DC634" w14:textId="77777777" w:rsidTr="00D50358">
        <w:trPr>
          <w:trHeight w:val="900"/>
        </w:trPr>
        <w:tc>
          <w:tcPr>
            <w:tcW w:w="892" w:type="pct"/>
            <w:vMerge/>
            <w:tcBorders>
              <w:top w:val="nil"/>
              <w:left w:val="single" w:sz="4" w:space="0" w:color="auto"/>
              <w:bottom w:val="single" w:sz="8" w:space="0" w:color="000000"/>
              <w:right w:val="single" w:sz="4" w:space="0" w:color="auto"/>
            </w:tcBorders>
            <w:vAlign w:val="center"/>
            <w:hideMark/>
          </w:tcPr>
          <w:p w14:paraId="21FDB1F6"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8" w:space="0" w:color="000000"/>
              <w:right w:val="single" w:sz="4" w:space="0" w:color="auto"/>
            </w:tcBorders>
            <w:vAlign w:val="center"/>
            <w:hideMark/>
          </w:tcPr>
          <w:p w14:paraId="1CA0E530" w14:textId="77777777" w:rsidR="008B5A51" w:rsidRPr="008B5A51" w:rsidRDefault="008B5A51" w:rsidP="008B5A51">
            <w:pPr>
              <w:spacing w:before="0" w:after="0" w:line="240" w:lineRule="auto"/>
              <w:jc w:val="left"/>
              <w:rPr>
                <w:rFonts w:eastAsia="Times New Roman" w:cstheme="minorHAnsi"/>
                <w:i/>
                <w:iCs/>
                <w:color w:val="000000"/>
                <w:sz w:val="20"/>
                <w:szCs w:val="20"/>
                <w:lang w:eastAsia="hr-HR"/>
              </w:rPr>
            </w:pPr>
          </w:p>
        </w:tc>
        <w:tc>
          <w:tcPr>
            <w:tcW w:w="1058" w:type="pct"/>
            <w:vMerge/>
            <w:tcBorders>
              <w:top w:val="nil"/>
              <w:left w:val="single" w:sz="4" w:space="0" w:color="auto"/>
              <w:bottom w:val="single" w:sz="8" w:space="0" w:color="000000"/>
              <w:right w:val="single" w:sz="4" w:space="0" w:color="auto"/>
            </w:tcBorders>
            <w:vAlign w:val="center"/>
            <w:hideMark/>
          </w:tcPr>
          <w:p w14:paraId="63852C77"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8" w:space="0" w:color="auto"/>
            </w:tcBorders>
            <w:shd w:val="clear" w:color="auto" w:fill="auto"/>
            <w:vAlign w:val="center"/>
            <w:hideMark/>
          </w:tcPr>
          <w:p w14:paraId="0707BCC2"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Ograničiti korištenje sredstava za zaštitu bilja i mineralnih gnojiva na pogodnim staništima za vrstu i njihovoj neposrednoj blizini;</w:t>
            </w:r>
          </w:p>
        </w:tc>
        <w:tc>
          <w:tcPr>
            <w:tcW w:w="1126" w:type="pct"/>
            <w:tcBorders>
              <w:top w:val="nil"/>
              <w:left w:val="single" w:sz="4" w:space="0" w:color="auto"/>
              <w:bottom w:val="single" w:sz="4" w:space="0" w:color="auto"/>
              <w:right w:val="single" w:sz="4" w:space="0" w:color="auto"/>
            </w:tcBorders>
            <w:shd w:val="clear" w:color="auto" w:fill="auto"/>
            <w:vAlign w:val="center"/>
            <w:hideMark/>
          </w:tcPr>
          <w:p w14:paraId="4EE104B0"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 xml:space="preserve">AB11, AB12, AB13, AB17, AE1 </w:t>
            </w:r>
          </w:p>
        </w:tc>
      </w:tr>
      <w:tr w:rsidR="008B5A51" w:rsidRPr="008B5A51" w14:paraId="6F1A6308" w14:textId="77777777" w:rsidTr="00D50358">
        <w:trPr>
          <w:trHeight w:val="600"/>
        </w:trPr>
        <w:tc>
          <w:tcPr>
            <w:tcW w:w="892" w:type="pct"/>
            <w:vMerge/>
            <w:tcBorders>
              <w:top w:val="nil"/>
              <w:left w:val="single" w:sz="4" w:space="0" w:color="auto"/>
              <w:bottom w:val="single" w:sz="8" w:space="0" w:color="000000"/>
              <w:right w:val="single" w:sz="4" w:space="0" w:color="auto"/>
            </w:tcBorders>
            <w:vAlign w:val="center"/>
            <w:hideMark/>
          </w:tcPr>
          <w:p w14:paraId="592992CE"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8" w:space="0" w:color="000000"/>
              <w:right w:val="single" w:sz="4" w:space="0" w:color="auto"/>
            </w:tcBorders>
            <w:vAlign w:val="center"/>
            <w:hideMark/>
          </w:tcPr>
          <w:p w14:paraId="2AF1C17A" w14:textId="77777777" w:rsidR="008B5A51" w:rsidRPr="008B5A51" w:rsidRDefault="008B5A51" w:rsidP="008B5A51">
            <w:pPr>
              <w:spacing w:before="0" w:after="0" w:line="240" w:lineRule="auto"/>
              <w:jc w:val="left"/>
              <w:rPr>
                <w:rFonts w:eastAsia="Times New Roman" w:cstheme="minorHAnsi"/>
                <w:i/>
                <w:iCs/>
                <w:color w:val="000000"/>
                <w:sz w:val="20"/>
                <w:szCs w:val="20"/>
                <w:lang w:eastAsia="hr-HR"/>
              </w:rPr>
            </w:pPr>
          </w:p>
        </w:tc>
        <w:tc>
          <w:tcPr>
            <w:tcW w:w="1058" w:type="pct"/>
            <w:vMerge/>
            <w:tcBorders>
              <w:top w:val="nil"/>
              <w:left w:val="single" w:sz="4" w:space="0" w:color="auto"/>
              <w:bottom w:val="single" w:sz="8" w:space="0" w:color="000000"/>
              <w:right w:val="single" w:sz="4" w:space="0" w:color="auto"/>
            </w:tcBorders>
            <w:vAlign w:val="center"/>
            <w:hideMark/>
          </w:tcPr>
          <w:p w14:paraId="17983A97"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8" w:space="0" w:color="auto"/>
            </w:tcBorders>
            <w:shd w:val="clear" w:color="auto" w:fill="auto"/>
            <w:vAlign w:val="center"/>
            <w:hideMark/>
          </w:tcPr>
          <w:p w14:paraId="460C8175"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Održavati postojeće lokve te po potrebi obnoviti zarasle i presušene lokve;</w:t>
            </w:r>
          </w:p>
        </w:tc>
        <w:tc>
          <w:tcPr>
            <w:tcW w:w="1126" w:type="pct"/>
            <w:tcBorders>
              <w:top w:val="nil"/>
              <w:left w:val="single" w:sz="4" w:space="0" w:color="auto"/>
              <w:bottom w:val="single" w:sz="4" w:space="0" w:color="auto"/>
              <w:right w:val="single" w:sz="4" w:space="0" w:color="auto"/>
            </w:tcBorders>
            <w:shd w:val="clear" w:color="auto" w:fill="auto"/>
            <w:vAlign w:val="center"/>
            <w:hideMark/>
          </w:tcPr>
          <w:p w14:paraId="68CF2DBC"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 xml:space="preserve">AC6, AE1 </w:t>
            </w:r>
          </w:p>
        </w:tc>
      </w:tr>
      <w:tr w:rsidR="008B5A51" w:rsidRPr="008B5A51" w14:paraId="515A796F" w14:textId="77777777" w:rsidTr="00D50358">
        <w:trPr>
          <w:trHeight w:val="900"/>
        </w:trPr>
        <w:tc>
          <w:tcPr>
            <w:tcW w:w="892" w:type="pct"/>
            <w:vMerge/>
            <w:tcBorders>
              <w:top w:val="nil"/>
              <w:left w:val="single" w:sz="4" w:space="0" w:color="auto"/>
              <w:bottom w:val="single" w:sz="8" w:space="0" w:color="000000"/>
              <w:right w:val="single" w:sz="4" w:space="0" w:color="auto"/>
            </w:tcBorders>
            <w:vAlign w:val="center"/>
            <w:hideMark/>
          </w:tcPr>
          <w:p w14:paraId="62560CA9"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8" w:space="0" w:color="000000"/>
              <w:right w:val="single" w:sz="4" w:space="0" w:color="auto"/>
            </w:tcBorders>
            <w:vAlign w:val="center"/>
            <w:hideMark/>
          </w:tcPr>
          <w:p w14:paraId="1A3098D2" w14:textId="77777777" w:rsidR="008B5A51" w:rsidRPr="008B5A51" w:rsidRDefault="008B5A51" w:rsidP="008B5A51">
            <w:pPr>
              <w:spacing w:before="0" w:after="0" w:line="240" w:lineRule="auto"/>
              <w:jc w:val="left"/>
              <w:rPr>
                <w:rFonts w:eastAsia="Times New Roman" w:cstheme="minorHAnsi"/>
                <w:i/>
                <w:iCs/>
                <w:color w:val="000000"/>
                <w:sz w:val="20"/>
                <w:szCs w:val="20"/>
                <w:lang w:eastAsia="hr-HR"/>
              </w:rPr>
            </w:pPr>
          </w:p>
        </w:tc>
        <w:tc>
          <w:tcPr>
            <w:tcW w:w="1058" w:type="pct"/>
            <w:vMerge/>
            <w:tcBorders>
              <w:top w:val="nil"/>
              <w:left w:val="single" w:sz="4" w:space="0" w:color="auto"/>
              <w:bottom w:val="single" w:sz="8" w:space="0" w:color="000000"/>
              <w:right w:val="single" w:sz="4" w:space="0" w:color="auto"/>
            </w:tcBorders>
            <w:vAlign w:val="center"/>
            <w:hideMark/>
          </w:tcPr>
          <w:p w14:paraId="55637991"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8" w:space="0" w:color="auto"/>
            </w:tcBorders>
            <w:shd w:val="clear" w:color="auto" w:fill="auto"/>
            <w:vAlign w:val="center"/>
            <w:hideMark/>
          </w:tcPr>
          <w:p w14:paraId="643BA23D"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Osigurati dobrovoljne mjere (koje doprinose okolišu) za korisnike zemljišta, sufinancirane sredstvima Europske unije;</w:t>
            </w:r>
          </w:p>
        </w:tc>
        <w:tc>
          <w:tcPr>
            <w:tcW w:w="1126" w:type="pct"/>
            <w:tcBorders>
              <w:top w:val="nil"/>
              <w:left w:val="single" w:sz="4" w:space="0" w:color="auto"/>
              <w:bottom w:val="single" w:sz="4" w:space="0" w:color="auto"/>
              <w:right w:val="single" w:sz="4" w:space="0" w:color="auto"/>
            </w:tcBorders>
            <w:shd w:val="clear" w:color="auto" w:fill="auto"/>
            <w:vAlign w:val="center"/>
            <w:hideMark/>
          </w:tcPr>
          <w:p w14:paraId="5ECBF3F2"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AB5, AB7</w:t>
            </w:r>
          </w:p>
        </w:tc>
      </w:tr>
      <w:tr w:rsidR="008B5A51" w:rsidRPr="008B5A51" w14:paraId="6627D9B9" w14:textId="77777777" w:rsidTr="00D50358">
        <w:trPr>
          <w:trHeight w:val="600"/>
        </w:trPr>
        <w:tc>
          <w:tcPr>
            <w:tcW w:w="892" w:type="pct"/>
            <w:vMerge/>
            <w:tcBorders>
              <w:top w:val="nil"/>
              <w:left w:val="single" w:sz="4" w:space="0" w:color="auto"/>
              <w:bottom w:val="single" w:sz="8" w:space="0" w:color="000000"/>
              <w:right w:val="single" w:sz="4" w:space="0" w:color="auto"/>
            </w:tcBorders>
            <w:vAlign w:val="center"/>
            <w:hideMark/>
          </w:tcPr>
          <w:p w14:paraId="16F16E18"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8" w:space="0" w:color="000000"/>
              <w:right w:val="single" w:sz="4" w:space="0" w:color="auto"/>
            </w:tcBorders>
            <w:vAlign w:val="center"/>
            <w:hideMark/>
          </w:tcPr>
          <w:p w14:paraId="47194F3B" w14:textId="77777777" w:rsidR="008B5A51" w:rsidRPr="008B5A51" w:rsidRDefault="008B5A51" w:rsidP="008B5A51">
            <w:pPr>
              <w:spacing w:before="0" w:after="0" w:line="240" w:lineRule="auto"/>
              <w:jc w:val="left"/>
              <w:rPr>
                <w:rFonts w:eastAsia="Times New Roman" w:cstheme="minorHAnsi"/>
                <w:i/>
                <w:iCs/>
                <w:color w:val="000000"/>
                <w:sz w:val="20"/>
                <w:szCs w:val="20"/>
                <w:lang w:eastAsia="hr-HR"/>
              </w:rPr>
            </w:pPr>
          </w:p>
        </w:tc>
        <w:tc>
          <w:tcPr>
            <w:tcW w:w="1058" w:type="pct"/>
            <w:vMerge/>
            <w:tcBorders>
              <w:top w:val="nil"/>
              <w:left w:val="single" w:sz="4" w:space="0" w:color="auto"/>
              <w:bottom w:val="single" w:sz="8" w:space="0" w:color="000000"/>
              <w:right w:val="single" w:sz="4" w:space="0" w:color="auto"/>
            </w:tcBorders>
            <w:vAlign w:val="center"/>
            <w:hideMark/>
          </w:tcPr>
          <w:p w14:paraId="31017356"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8" w:space="0" w:color="auto"/>
            </w:tcBorders>
            <w:shd w:val="clear" w:color="auto" w:fill="auto"/>
            <w:vAlign w:val="center"/>
            <w:hideMark/>
          </w:tcPr>
          <w:p w14:paraId="1FB2691C"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Ne dopustiti fragmentaciju staništa te omogućiti povezivanje skloništa i lovnih staništa;</w:t>
            </w:r>
          </w:p>
        </w:tc>
        <w:tc>
          <w:tcPr>
            <w:tcW w:w="1126" w:type="pct"/>
            <w:tcBorders>
              <w:top w:val="nil"/>
              <w:left w:val="single" w:sz="4" w:space="0" w:color="auto"/>
              <w:bottom w:val="single" w:sz="4" w:space="0" w:color="auto"/>
              <w:right w:val="single" w:sz="4" w:space="0" w:color="auto"/>
            </w:tcBorders>
            <w:shd w:val="clear" w:color="auto" w:fill="auto"/>
            <w:vAlign w:val="center"/>
            <w:hideMark/>
          </w:tcPr>
          <w:p w14:paraId="1A7719DC"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AB11, AB12, AB13, AB16, AE1 - AE6</w:t>
            </w:r>
          </w:p>
        </w:tc>
      </w:tr>
      <w:tr w:rsidR="008B5A51" w:rsidRPr="008B5A51" w14:paraId="306B666A" w14:textId="77777777" w:rsidTr="00D50358">
        <w:trPr>
          <w:trHeight w:val="600"/>
        </w:trPr>
        <w:tc>
          <w:tcPr>
            <w:tcW w:w="892" w:type="pct"/>
            <w:vMerge/>
            <w:tcBorders>
              <w:top w:val="nil"/>
              <w:left w:val="single" w:sz="4" w:space="0" w:color="auto"/>
              <w:bottom w:val="single" w:sz="8" w:space="0" w:color="000000"/>
              <w:right w:val="single" w:sz="4" w:space="0" w:color="auto"/>
            </w:tcBorders>
            <w:vAlign w:val="center"/>
            <w:hideMark/>
          </w:tcPr>
          <w:p w14:paraId="21D86F04"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8" w:space="0" w:color="000000"/>
              <w:right w:val="single" w:sz="4" w:space="0" w:color="auto"/>
            </w:tcBorders>
            <w:vAlign w:val="center"/>
            <w:hideMark/>
          </w:tcPr>
          <w:p w14:paraId="0727BA02" w14:textId="77777777" w:rsidR="008B5A51" w:rsidRPr="008B5A51" w:rsidRDefault="008B5A51" w:rsidP="008B5A51">
            <w:pPr>
              <w:spacing w:before="0" w:after="0" w:line="240" w:lineRule="auto"/>
              <w:jc w:val="left"/>
              <w:rPr>
                <w:rFonts w:eastAsia="Times New Roman" w:cstheme="minorHAnsi"/>
                <w:i/>
                <w:iCs/>
                <w:color w:val="000000"/>
                <w:sz w:val="20"/>
                <w:szCs w:val="20"/>
                <w:lang w:eastAsia="hr-HR"/>
              </w:rPr>
            </w:pPr>
          </w:p>
        </w:tc>
        <w:tc>
          <w:tcPr>
            <w:tcW w:w="1058" w:type="pct"/>
            <w:vMerge/>
            <w:tcBorders>
              <w:top w:val="nil"/>
              <w:left w:val="single" w:sz="4" w:space="0" w:color="auto"/>
              <w:bottom w:val="single" w:sz="8" w:space="0" w:color="000000"/>
              <w:right w:val="single" w:sz="4" w:space="0" w:color="auto"/>
            </w:tcBorders>
            <w:vAlign w:val="center"/>
            <w:hideMark/>
          </w:tcPr>
          <w:p w14:paraId="1A179221"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8" w:space="0" w:color="auto"/>
            </w:tcBorders>
            <w:shd w:val="clear" w:color="auto" w:fill="auto"/>
            <w:vAlign w:val="center"/>
            <w:hideMark/>
          </w:tcPr>
          <w:p w14:paraId="154DC6B2"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Izbjegavati korištenje </w:t>
            </w:r>
            <w:proofErr w:type="spellStart"/>
            <w:r w:rsidRPr="008B5A51">
              <w:rPr>
                <w:rFonts w:eastAsia="Times New Roman" w:cstheme="minorHAnsi"/>
                <w:sz w:val="20"/>
                <w:szCs w:val="20"/>
                <w:lang w:eastAsia="hr-HR"/>
              </w:rPr>
              <w:t>antiparazitskih</w:t>
            </w:r>
            <w:proofErr w:type="spellEnd"/>
            <w:r w:rsidRPr="008B5A51">
              <w:rPr>
                <w:rFonts w:eastAsia="Times New Roman" w:cstheme="minorHAnsi"/>
                <w:sz w:val="20"/>
                <w:szCs w:val="20"/>
                <w:lang w:eastAsia="hr-HR"/>
              </w:rPr>
              <w:t xml:space="preserve"> lijekova za stoku -  </w:t>
            </w:r>
            <w:proofErr w:type="spellStart"/>
            <w:r w:rsidRPr="008B5A51">
              <w:rPr>
                <w:rFonts w:eastAsia="Times New Roman" w:cstheme="minorHAnsi"/>
                <w:sz w:val="20"/>
                <w:szCs w:val="20"/>
                <w:lang w:eastAsia="hr-HR"/>
              </w:rPr>
              <w:t>ivermektina</w:t>
            </w:r>
            <w:proofErr w:type="spellEnd"/>
            <w:r w:rsidRPr="008B5A51">
              <w:rPr>
                <w:rFonts w:eastAsia="Times New Roman" w:cstheme="minorHAnsi"/>
                <w:sz w:val="20"/>
                <w:szCs w:val="20"/>
                <w:lang w:eastAsia="hr-HR"/>
              </w:rPr>
              <w:t xml:space="preserve"> i sličnih proizvoda;</w:t>
            </w:r>
          </w:p>
        </w:tc>
        <w:tc>
          <w:tcPr>
            <w:tcW w:w="1126" w:type="pct"/>
            <w:tcBorders>
              <w:top w:val="nil"/>
              <w:left w:val="single" w:sz="4" w:space="0" w:color="auto"/>
              <w:bottom w:val="single" w:sz="4" w:space="0" w:color="auto"/>
              <w:right w:val="single" w:sz="4" w:space="0" w:color="auto"/>
            </w:tcBorders>
            <w:shd w:val="clear" w:color="auto" w:fill="auto"/>
            <w:vAlign w:val="center"/>
            <w:hideMark/>
          </w:tcPr>
          <w:p w14:paraId="63CC51CF"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AB7, AE1</w:t>
            </w:r>
          </w:p>
        </w:tc>
      </w:tr>
      <w:tr w:rsidR="008B5A51" w:rsidRPr="008B5A51" w14:paraId="49CFCB97" w14:textId="77777777" w:rsidTr="00D50358">
        <w:trPr>
          <w:trHeight w:val="300"/>
        </w:trPr>
        <w:tc>
          <w:tcPr>
            <w:tcW w:w="892" w:type="pct"/>
            <w:vMerge/>
            <w:tcBorders>
              <w:top w:val="nil"/>
              <w:left w:val="single" w:sz="4" w:space="0" w:color="auto"/>
              <w:bottom w:val="single" w:sz="8" w:space="0" w:color="000000"/>
              <w:right w:val="single" w:sz="4" w:space="0" w:color="auto"/>
            </w:tcBorders>
            <w:vAlign w:val="center"/>
            <w:hideMark/>
          </w:tcPr>
          <w:p w14:paraId="2344BFC9"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8" w:space="0" w:color="000000"/>
              <w:right w:val="single" w:sz="4" w:space="0" w:color="auto"/>
            </w:tcBorders>
            <w:vAlign w:val="center"/>
            <w:hideMark/>
          </w:tcPr>
          <w:p w14:paraId="1F7E3C3E" w14:textId="77777777" w:rsidR="008B5A51" w:rsidRPr="008B5A51" w:rsidRDefault="008B5A51" w:rsidP="008B5A51">
            <w:pPr>
              <w:spacing w:before="0" w:after="0" w:line="240" w:lineRule="auto"/>
              <w:jc w:val="left"/>
              <w:rPr>
                <w:rFonts w:eastAsia="Times New Roman" w:cstheme="minorHAnsi"/>
                <w:i/>
                <w:iCs/>
                <w:color w:val="000000"/>
                <w:sz w:val="20"/>
                <w:szCs w:val="20"/>
                <w:lang w:eastAsia="hr-HR"/>
              </w:rPr>
            </w:pPr>
          </w:p>
        </w:tc>
        <w:tc>
          <w:tcPr>
            <w:tcW w:w="1058" w:type="pct"/>
            <w:vMerge/>
            <w:tcBorders>
              <w:top w:val="nil"/>
              <w:left w:val="single" w:sz="4" w:space="0" w:color="auto"/>
              <w:bottom w:val="single" w:sz="8" w:space="0" w:color="000000"/>
              <w:right w:val="single" w:sz="4" w:space="0" w:color="auto"/>
            </w:tcBorders>
            <w:vAlign w:val="center"/>
            <w:hideMark/>
          </w:tcPr>
          <w:p w14:paraId="48D9CF2B"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nil"/>
              <w:right w:val="single" w:sz="8" w:space="0" w:color="auto"/>
            </w:tcBorders>
            <w:shd w:val="clear" w:color="auto" w:fill="auto"/>
            <w:vAlign w:val="center"/>
            <w:hideMark/>
          </w:tcPr>
          <w:p w14:paraId="66ED8ABF"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Spriječiti uznemiravanje šišmiša u skloništima;</w:t>
            </w:r>
          </w:p>
        </w:tc>
        <w:tc>
          <w:tcPr>
            <w:tcW w:w="1126" w:type="pct"/>
            <w:tcBorders>
              <w:top w:val="nil"/>
              <w:left w:val="single" w:sz="4" w:space="0" w:color="auto"/>
              <w:bottom w:val="single" w:sz="4" w:space="0" w:color="auto"/>
              <w:right w:val="single" w:sz="4" w:space="0" w:color="auto"/>
            </w:tcBorders>
            <w:shd w:val="clear" w:color="auto" w:fill="auto"/>
            <w:vAlign w:val="center"/>
            <w:hideMark/>
          </w:tcPr>
          <w:p w14:paraId="41F0B154"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AE2 - AE5</w:t>
            </w:r>
          </w:p>
        </w:tc>
      </w:tr>
      <w:tr w:rsidR="008B5A51" w:rsidRPr="008B5A51" w14:paraId="68A4137A" w14:textId="77777777" w:rsidTr="00D50358">
        <w:trPr>
          <w:trHeight w:val="615"/>
        </w:trPr>
        <w:tc>
          <w:tcPr>
            <w:tcW w:w="892" w:type="pct"/>
            <w:vMerge/>
            <w:tcBorders>
              <w:top w:val="nil"/>
              <w:left w:val="single" w:sz="4" w:space="0" w:color="auto"/>
              <w:bottom w:val="single" w:sz="8" w:space="0" w:color="000000"/>
              <w:right w:val="single" w:sz="4" w:space="0" w:color="auto"/>
            </w:tcBorders>
            <w:vAlign w:val="center"/>
            <w:hideMark/>
          </w:tcPr>
          <w:p w14:paraId="43C24529"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8" w:space="0" w:color="000000"/>
              <w:right w:val="single" w:sz="4" w:space="0" w:color="auto"/>
            </w:tcBorders>
            <w:vAlign w:val="center"/>
            <w:hideMark/>
          </w:tcPr>
          <w:p w14:paraId="0EE3FF8D" w14:textId="77777777" w:rsidR="008B5A51" w:rsidRPr="008B5A51" w:rsidRDefault="008B5A51" w:rsidP="008B5A51">
            <w:pPr>
              <w:spacing w:before="0" w:after="0" w:line="240" w:lineRule="auto"/>
              <w:jc w:val="left"/>
              <w:rPr>
                <w:rFonts w:eastAsia="Times New Roman" w:cstheme="minorHAnsi"/>
                <w:i/>
                <w:iCs/>
                <w:color w:val="000000"/>
                <w:sz w:val="20"/>
                <w:szCs w:val="20"/>
                <w:lang w:eastAsia="hr-HR"/>
              </w:rPr>
            </w:pPr>
          </w:p>
        </w:tc>
        <w:tc>
          <w:tcPr>
            <w:tcW w:w="1058" w:type="pct"/>
            <w:vMerge/>
            <w:tcBorders>
              <w:top w:val="nil"/>
              <w:left w:val="single" w:sz="4" w:space="0" w:color="auto"/>
              <w:bottom w:val="single" w:sz="8" w:space="0" w:color="000000"/>
              <w:right w:val="single" w:sz="4" w:space="0" w:color="auto"/>
            </w:tcBorders>
            <w:vAlign w:val="center"/>
            <w:hideMark/>
          </w:tcPr>
          <w:p w14:paraId="5BCF8CE7"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single" w:sz="4" w:space="0" w:color="auto"/>
              <w:left w:val="nil"/>
              <w:bottom w:val="single" w:sz="8" w:space="0" w:color="auto"/>
              <w:right w:val="single" w:sz="8" w:space="0" w:color="auto"/>
            </w:tcBorders>
            <w:shd w:val="clear" w:color="auto" w:fill="auto"/>
            <w:vAlign w:val="center"/>
            <w:hideMark/>
          </w:tcPr>
          <w:p w14:paraId="445D5B1A"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Zabranjeno je osvjetljavanje ulaza u sklonište šišmiša;</w:t>
            </w:r>
          </w:p>
        </w:tc>
        <w:tc>
          <w:tcPr>
            <w:tcW w:w="1126" w:type="pct"/>
            <w:tcBorders>
              <w:top w:val="nil"/>
              <w:left w:val="single" w:sz="4" w:space="0" w:color="auto"/>
              <w:bottom w:val="single" w:sz="4" w:space="0" w:color="auto"/>
              <w:right w:val="single" w:sz="4" w:space="0" w:color="auto"/>
            </w:tcBorders>
            <w:shd w:val="clear" w:color="auto" w:fill="auto"/>
            <w:vAlign w:val="center"/>
            <w:hideMark/>
          </w:tcPr>
          <w:p w14:paraId="4C7CBE79"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AE2 - AE5</w:t>
            </w:r>
          </w:p>
        </w:tc>
      </w:tr>
      <w:tr w:rsidR="008B5A51" w:rsidRPr="008B5A51" w14:paraId="1EB669D3" w14:textId="77777777" w:rsidTr="00D50358">
        <w:trPr>
          <w:trHeight w:val="60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798C2242"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w:t>
            </w:r>
          </w:p>
        </w:tc>
        <w:tc>
          <w:tcPr>
            <w:tcW w:w="566" w:type="pct"/>
            <w:tcBorders>
              <w:top w:val="nil"/>
              <w:left w:val="nil"/>
              <w:bottom w:val="single" w:sz="4" w:space="0" w:color="auto"/>
              <w:right w:val="single" w:sz="4" w:space="0" w:color="auto"/>
            </w:tcBorders>
            <w:shd w:val="clear" w:color="auto" w:fill="auto"/>
            <w:vAlign w:val="center"/>
            <w:hideMark/>
          </w:tcPr>
          <w:p w14:paraId="100B303F"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w:t>
            </w:r>
          </w:p>
        </w:tc>
        <w:tc>
          <w:tcPr>
            <w:tcW w:w="1058" w:type="pct"/>
            <w:tcBorders>
              <w:top w:val="nil"/>
              <w:left w:val="nil"/>
              <w:bottom w:val="single" w:sz="4" w:space="0" w:color="auto"/>
              <w:right w:val="single" w:sz="4" w:space="0" w:color="auto"/>
            </w:tcBorders>
            <w:shd w:val="clear" w:color="auto" w:fill="auto"/>
            <w:vAlign w:val="center"/>
            <w:hideMark/>
          </w:tcPr>
          <w:p w14:paraId="18469484"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w:t>
            </w:r>
          </w:p>
        </w:tc>
        <w:tc>
          <w:tcPr>
            <w:tcW w:w="1358" w:type="pct"/>
            <w:tcBorders>
              <w:top w:val="single" w:sz="4" w:space="0" w:color="auto"/>
              <w:left w:val="nil"/>
              <w:bottom w:val="single" w:sz="4" w:space="0" w:color="auto"/>
              <w:right w:val="single" w:sz="4" w:space="0" w:color="auto"/>
            </w:tcBorders>
            <w:shd w:val="clear" w:color="000000" w:fill="FFFFFF"/>
            <w:vAlign w:val="center"/>
            <w:hideMark/>
          </w:tcPr>
          <w:p w14:paraId="66BC4532"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OSTALE AKTIVNOSTI KOJE DOPRINOSE POSTIZANJU CILJEVA OČUVANJA PODRUČJA:</w:t>
            </w:r>
          </w:p>
        </w:tc>
        <w:tc>
          <w:tcPr>
            <w:tcW w:w="1126" w:type="pct"/>
            <w:tcBorders>
              <w:top w:val="nil"/>
              <w:left w:val="nil"/>
              <w:bottom w:val="single" w:sz="4" w:space="0" w:color="auto"/>
              <w:right w:val="single" w:sz="4" w:space="0" w:color="auto"/>
            </w:tcBorders>
            <w:shd w:val="clear" w:color="auto" w:fill="auto"/>
            <w:vAlign w:val="center"/>
            <w:hideMark/>
          </w:tcPr>
          <w:p w14:paraId="5FB786AC"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AB19, AC1 - AC5, AE7, AE8, BA6 - BA12, BA14, CA1 - CA12, CA15, CA16, CB1 - CB3</w:t>
            </w:r>
          </w:p>
        </w:tc>
      </w:tr>
    </w:tbl>
    <w:p w14:paraId="4E9522EE" w14:textId="77777777" w:rsidR="00C307F0" w:rsidRDefault="00C307F0" w:rsidP="00C307F0">
      <w:pPr>
        <w:spacing w:before="0" w:after="0"/>
      </w:pPr>
    </w:p>
    <w:tbl>
      <w:tblPr>
        <w:tblW w:w="5000" w:type="pct"/>
        <w:tblLook w:val="04A0" w:firstRow="1" w:lastRow="0" w:firstColumn="1" w:lastColumn="0" w:noHBand="0" w:noVBand="1"/>
      </w:tblPr>
      <w:tblGrid>
        <w:gridCol w:w="2622"/>
        <w:gridCol w:w="1664"/>
        <w:gridCol w:w="3111"/>
        <w:gridCol w:w="3993"/>
        <w:gridCol w:w="3311"/>
      </w:tblGrid>
      <w:tr w:rsidR="008B5A51" w:rsidRPr="008B5A51" w14:paraId="30AA20EB" w14:textId="77777777" w:rsidTr="00C307F0">
        <w:trPr>
          <w:trHeight w:val="300"/>
          <w:tblHeader/>
        </w:trPr>
        <w:tc>
          <w:tcPr>
            <w:tcW w:w="5000" w:type="pct"/>
            <w:gridSpan w:val="5"/>
            <w:tcBorders>
              <w:top w:val="single" w:sz="4" w:space="0" w:color="auto"/>
              <w:left w:val="single" w:sz="4" w:space="0" w:color="auto"/>
              <w:bottom w:val="single" w:sz="4" w:space="0" w:color="auto"/>
              <w:right w:val="single" w:sz="4" w:space="0" w:color="auto"/>
            </w:tcBorders>
            <w:shd w:val="clear" w:color="000000" w:fill="D8E4BC"/>
            <w:vAlign w:val="bottom"/>
            <w:hideMark/>
          </w:tcPr>
          <w:p w14:paraId="5706885C"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lastRenderedPageBreak/>
              <w:t>Identifikacijski broj područja:  HR2001427</w:t>
            </w:r>
          </w:p>
        </w:tc>
      </w:tr>
      <w:tr w:rsidR="008B5A51" w:rsidRPr="008B5A51" w14:paraId="492265E1" w14:textId="77777777" w:rsidTr="00C307F0">
        <w:trPr>
          <w:trHeight w:val="300"/>
          <w:tblHeader/>
        </w:trPr>
        <w:tc>
          <w:tcPr>
            <w:tcW w:w="5000" w:type="pct"/>
            <w:gridSpan w:val="5"/>
            <w:tcBorders>
              <w:top w:val="single" w:sz="4" w:space="0" w:color="auto"/>
              <w:left w:val="single" w:sz="4" w:space="0" w:color="auto"/>
              <w:bottom w:val="single" w:sz="4" w:space="0" w:color="auto"/>
              <w:right w:val="single" w:sz="4" w:space="0" w:color="auto"/>
            </w:tcBorders>
            <w:shd w:val="clear" w:color="000000" w:fill="D8E4BC"/>
            <w:vAlign w:val="bottom"/>
            <w:hideMark/>
          </w:tcPr>
          <w:p w14:paraId="09BD95A4"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Naziv područja: Hvar - šume kod Starigrada</w:t>
            </w:r>
          </w:p>
        </w:tc>
      </w:tr>
      <w:tr w:rsidR="008B5A51" w:rsidRPr="008B5A51" w14:paraId="0AA6CD23" w14:textId="77777777" w:rsidTr="001240AE">
        <w:trPr>
          <w:trHeight w:val="737"/>
          <w:tblHeader/>
        </w:trPr>
        <w:tc>
          <w:tcPr>
            <w:tcW w:w="892" w:type="pct"/>
            <w:tcBorders>
              <w:top w:val="nil"/>
              <w:left w:val="single" w:sz="4" w:space="0" w:color="auto"/>
              <w:bottom w:val="single" w:sz="4" w:space="0" w:color="auto"/>
              <w:right w:val="single" w:sz="4" w:space="0" w:color="auto"/>
            </w:tcBorders>
            <w:shd w:val="clear" w:color="000000" w:fill="EBF1DE"/>
            <w:vAlign w:val="center"/>
            <w:hideMark/>
          </w:tcPr>
          <w:p w14:paraId="47AB5682" w14:textId="08F43E1C" w:rsidR="008B5A51" w:rsidRPr="008B5A51" w:rsidRDefault="008B5A51" w:rsidP="00C307F0">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Hrvatski naziv vrste / stanišnog tipa</w:t>
            </w:r>
          </w:p>
        </w:tc>
        <w:tc>
          <w:tcPr>
            <w:tcW w:w="566" w:type="pct"/>
            <w:tcBorders>
              <w:top w:val="nil"/>
              <w:left w:val="nil"/>
              <w:bottom w:val="single" w:sz="4" w:space="0" w:color="auto"/>
              <w:right w:val="single" w:sz="4" w:space="0" w:color="auto"/>
            </w:tcBorders>
            <w:shd w:val="clear" w:color="000000" w:fill="EBF1DE"/>
            <w:vAlign w:val="center"/>
            <w:hideMark/>
          </w:tcPr>
          <w:p w14:paraId="1322970A" w14:textId="1CFF6282" w:rsidR="008B5A51" w:rsidRPr="008B5A51" w:rsidRDefault="008B5A51" w:rsidP="00C307F0">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Znanstveni naziv vrste / šifra stanišnog tipa</w:t>
            </w:r>
          </w:p>
        </w:tc>
        <w:tc>
          <w:tcPr>
            <w:tcW w:w="1058" w:type="pct"/>
            <w:tcBorders>
              <w:top w:val="nil"/>
              <w:left w:val="nil"/>
              <w:bottom w:val="single" w:sz="4" w:space="0" w:color="auto"/>
              <w:right w:val="single" w:sz="4" w:space="0" w:color="auto"/>
            </w:tcBorders>
            <w:shd w:val="clear" w:color="000000" w:fill="EBF1DE"/>
            <w:vAlign w:val="center"/>
            <w:hideMark/>
          </w:tcPr>
          <w:p w14:paraId="31091DFF" w14:textId="77777777" w:rsidR="008B5A51" w:rsidRPr="008B5A51" w:rsidRDefault="008B5A51" w:rsidP="00C307F0">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Cilj očuvanja</w:t>
            </w:r>
          </w:p>
        </w:tc>
        <w:tc>
          <w:tcPr>
            <w:tcW w:w="1358" w:type="pct"/>
            <w:tcBorders>
              <w:top w:val="nil"/>
              <w:left w:val="nil"/>
              <w:bottom w:val="single" w:sz="4" w:space="0" w:color="auto"/>
              <w:right w:val="single" w:sz="4" w:space="0" w:color="auto"/>
            </w:tcBorders>
            <w:shd w:val="clear" w:color="000000" w:fill="EBF1DE"/>
            <w:vAlign w:val="center"/>
            <w:hideMark/>
          </w:tcPr>
          <w:p w14:paraId="45D07E6D" w14:textId="0C72E0C2" w:rsidR="008B5A51" w:rsidRPr="008B5A51" w:rsidRDefault="008B5A51" w:rsidP="00C307F0">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Mjere očuvanja</w:t>
            </w:r>
          </w:p>
        </w:tc>
        <w:tc>
          <w:tcPr>
            <w:tcW w:w="1126" w:type="pct"/>
            <w:tcBorders>
              <w:top w:val="nil"/>
              <w:left w:val="nil"/>
              <w:bottom w:val="single" w:sz="4" w:space="0" w:color="auto"/>
              <w:right w:val="single" w:sz="4" w:space="0" w:color="auto"/>
            </w:tcBorders>
            <w:shd w:val="clear" w:color="000000" w:fill="EBF1DE"/>
            <w:vAlign w:val="center"/>
            <w:hideMark/>
          </w:tcPr>
          <w:p w14:paraId="6A8EFDAD" w14:textId="77777777" w:rsidR="008B5A51" w:rsidRPr="008B5A51" w:rsidRDefault="008B5A51" w:rsidP="00C307F0">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Kod aktivnosti</w:t>
            </w:r>
          </w:p>
        </w:tc>
      </w:tr>
      <w:tr w:rsidR="008B5A51" w:rsidRPr="008B5A51" w14:paraId="1E242D23" w14:textId="77777777" w:rsidTr="00D50358">
        <w:trPr>
          <w:trHeight w:val="1260"/>
        </w:trPr>
        <w:tc>
          <w:tcPr>
            <w:tcW w:w="892" w:type="pct"/>
            <w:vMerge w:val="restart"/>
            <w:tcBorders>
              <w:top w:val="nil"/>
              <w:left w:val="single" w:sz="4" w:space="0" w:color="auto"/>
              <w:bottom w:val="single" w:sz="4" w:space="0" w:color="000000"/>
              <w:right w:val="single" w:sz="4" w:space="0" w:color="auto"/>
            </w:tcBorders>
            <w:shd w:val="clear" w:color="auto" w:fill="auto"/>
            <w:vAlign w:val="center"/>
            <w:hideMark/>
          </w:tcPr>
          <w:p w14:paraId="3C1871C9"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Vazdazelene šume česmine (</w:t>
            </w:r>
            <w:proofErr w:type="spellStart"/>
            <w:r w:rsidRPr="008B5A51">
              <w:rPr>
                <w:rFonts w:eastAsia="Times New Roman" w:cstheme="minorHAnsi"/>
                <w:i/>
                <w:iCs/>
                <w:sz w:val="20"/>
                <w:szCs w:val="20"/>
                <w:lang w:eastAsia="hr-HR"/>
              </w:rPr>
              <w:t>Quercus</w:t>
            </w:r>
            <w:proofErr w:type="spellEnd"/>
            <w:r w:rsidRPr="008B5A51">
              <w:rPr>
                <w:rFonts w:eastAsia="Times New Roman" w:cstheme="minorHAnsi"/>
                <w:i/>
                <w:iCs/>
                <w:sz w:val="20"/>
                <w:szCs w:val="20"/>
                <w:lang w:eastAsia="hr-HR"/>
              </w:rPr>
              <w:t xml:space="preserve"> </w:t>
            </w:r>
            <w:proofErr w:type="spellStart"/>
            <w:r w:rsidRPr="008B5A51">
              <w:rPr>
                <w:rFonts w:eastAsia="Times New Roman" w:cstheme="minorHAnsi"/>
                <w:i/>
                <w:iCs/>
                <w:sz w:val="20"/>
                <w:szCs w:val="20"/>
                <w:lang w:eastAsia="hr-HR"/>
              </w:rPr>
              <w:t>ilex</w:t>
            </w:r>
            <w:proofErr w:type="spellEnd"/>
            <w:r w:rsidRPr="008B5A51">
              <w:rPr>
                <w:rFonts w:eastAsia="Times New Roman" w:cstheme="minorHAnsi"/>
                <w:sz w:val="20"/>
                <w:szCs w:val="20"/>
                <w:lang w:eastAsia="hr-HR"/>
              </w:rPr>
              <w:t xml:space="preserve">) </w:t>
            </w:r>
          </w:p>
        </w:tc>
        <w:tc>
          <w:tcPr>
            <w:tcW w:w="566" w:type="pct"/>
            <w:vMerge w:val="restart"/>
            <w:tcBorders>
              <w:top w:val="nil"/>
              <w:left w:val="single" w:sz="4" w:space="0" w:color="auto"/>
              <w:bottom w:val="single" w:sz="4" w:space="0" w:color="000000"/>
              <w:right w:val="single" w:sz="4" w:space="0" w:color="auto"/>
            </w:tcBorders>
            <w:shd w:val="clear" w:color="auto" w:fill="auto"/>
            <w:vAlign w:val="center"/>
            <w:hideMark/>
          </w:tcPr>
          <w:p w14:paraId="10D1FD18"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9340</w:t>
            </w:r>
          </w:p>
        </w:tc>
        <w:tc>
          <w:tcPr>
            <w:tcW w:w="1058" w:type="pct"/>
            <w:vMerge w:val="restart"/>
            <w:tcBorders>
              <w:top w:val="nil"/>
              <w:left w:val="single" w:sz="4" w:space="0" w:color="auto"/>
              <w:bottom w:val="single" w:sz="4" w:space="0" w:color="000000"/>
              <w:right w:val="single" w:sz="4" w:space="0" w:color="auto"/>
            </w:tcBorders>
            <w:shd w:val="clear" w:color="auto" w:fill="auto"/>
            <w:vAlign w:val="center"/>
            <w:hideMark/>
          </w:tcPr>
          <w:p w14:paraId="62E749B9"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Očuvano 980 ha postojeće površine stanišnog tipa</w:t>
            </w:r>
          </w:p>
        </w:tc>
        <w:tc>
          <w:tcPr>
            <w:tcW w:w="1358" w:type="pct"/>
            <w:tcBorders>
              <w:top w:val="nil"/>
              <w:left w:val="nil"/>
              <w:bottom w:val="single" w:sz="4" w:space="0" w:color="auto"/>
              <w:right w:val="single" w:sz="4" w:space="0" w:color="auto"/>
            </w:tcBorders>
            <w:shd w:val="clear" w:color="auto" w:fill="auto"/>
            <w:vAlign w:val="center"/>
            <w:hideMark/>
          </w:tcPr>
          <w:p w14:paraId="5E042D66"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Očuvati povoljne stanišne uvjete za razvoj vazdazelenih mediteranskih šuma u kojima prevladava česmina</w:t>
            </w:r>
            <w:r w:rsidRPr="008B5A51">
              <w:rPr>
                <w:rFonts w:eastAsia="Times New Roman" w:cstheme="minorHAnsi"/>
                <w:i/>
                <w:iCs/>
                <w:sz w:val="20"/>
                <w:szCs w:val="20"/>
                <w:lang w:eastAsia="hr-HR"/>
              </w:rPr>
              <w:t xml:space="preserve"> (</w:t>
            </w:r>
            <w:proofErr w:type="spellStart"/>
            <w:r w:rsidRPr="008B5A51">
              <w:rPr>
                <w:rFonts w:eastAsia="Times New Roman" w:cstheme="minorHAnsi"/>
                <w:i/>
                <w:iCs/>
                <w:sz w:val="20"/>
                <w:szCs w:val="20"/>
                <w:lang w:eastAsia="hr-HR"/>
              </w:rPr>
              <w:t>Quercus</w:t>
            </w:r>
            <w:proofErr w:type="spellEnd"/>
            <w:r w:rsidRPr="008B5A51">
              <w:rPr>
                <w:rFonts w:eastAsia="Times New Roman" w:cstheme="minorHAnsi"/>
                <w:i/>
                <w:iCs/>
                <w:sz w:val="20"/>
                <w:szCs w:val="20"/>
                <w:lang w:eastAsia="hr-HR"/>
              </w:rPr>
              <w:t xml:space="preserve"> </w:t>
            </w:r>
            <w:proofErr w:type="spellStart"/>
            <w:r w:rsidRPr="008B5A51">
              <w:rPr>
                <w:rFonts w:eastAsia="Times New Roman" w:cstheme="minorHAnsi"/>
                <w:i/>
                <w:iCs/>
                <w:sz w:val="20"/>
                <w:szCs w:val="20"/>
                <w:lang w:eastAsia="hr-HR"/>
              </w:rPr>
              <w:t>ilex</w:t>
            </w:r>
            <w:proofErr w:type="spellEnd"/>
            <w:r w:rsidRPr="008B5A51">
              <w:rPr>
                <w:rFonts w:eastAsia="Times New Roman" w:cstheme="minorHAnsi"/>
                <w:i/>
                <w:iCs/>
                <w:sz w:val="20"/>
                <w:szCs w:val="20"/>
                <w:lang w:eastAsia="hr-HR"/>
              </w:rPr>
              <w:t>)</w:t>
            </w:r>
            <w:r w:rsidRPr="008B5A51">
              <w:rPr>
                <w:rFonts w:eastAsia="Times New Roman" w:cstheme="minorHAnsi"/>
                <w:sz w:val="20"/>
                <w:szCs w:val="20"/>
                <w:lang w:eastAsia="hr-HR"/>
              </w:rPr>
              <w:t xml:space="preserve">;                                                                                                                                                                                                                                    </w:t>
            </w:r>
          </w:p>
        </w:tc>
        <w:tc>
          <w:tcPr>
            <w:tcW w:w="1126" w:type="pct"/>
            <w:tcBorders>
              <w:top w:val="nil"/>
              <w:left w:val="nil"/>
              <w:bottom w:val="single" w:sz="4" w:space="0" w:color="auto"/>
              <w:right w:val="single" w:sz="4" w:space="0" w:color="auto"/>
            </w:tcBorders>
            <w:shd w:val="clear" w:color="auto" w:fill="auto"/>
            <w:vAlign w:val="center"/>
            <w:hideMark/>
          </w:tcPr>
          <w:p w14:paraId="614E912C"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AB2, AB4, AB11, AB12, AB13, AB16, AB17, AB18, AE1 - AE5, AE9</w:t>
            </w:r>
          </w:p>
        </w:tc>
      </w:tr>
      <w:tr w:rsidR="008B5A51" w:rsidRPr="008B5A51" w14:paraId="727FD859" w14:textId="77777777" w:rsidTr="00D50358">
        <w:trPr>
          <w:trHeight w:val="1583"/>
        </w:trPr>
        <w:tc>
          <w:tcPr>
            <w:tcW w:w="892" w:type="pct"/>
            <w:vMerge/>
            <w:tcBorders>
              <w:top w:val="nil"/>
              <w:left w:val="single" w:sz="4" w:space="0" w:color="auto"/>
              <w:bottom w:val="single" w:sz="4" w:space="0" w:color="000000"/>
              <w:right w:val="single" w:sz="4" w:space="0" w:color="auto"/>
            </w:tcBorders>
            <w:vAlign w:val="center"/>
            <w:hideMark/>
          </w:tcPr>
          <w:p w14:paraId="6CE45D9F"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0FE888A9"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66CF8473"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42190D70"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Za zaštitu šuma koristiti biološka i biotehnička sredstva, dok se kemijska mogu koristiti samo u slučajevima potencijalne veće štete kada nema odgovarajućeg biološkog ili biotehničkog sredstva;</w:t>
            </w:r>
          </w:p>
        </w:tc>
        <w:tc>
          <w:tcPr>
            <w:tcW w:w="1126" w:type="pct"/>
            <w:tcBorders>
              <w:top w:val="nil"/>
              <w:left w:val="nil"/>
              <w:bottom w:val="single" w:sz="4" w:space="0" w:color="auto"/>
              <w:right w:val="single" w:sz="4" w:space="0" w:color="auto"/>
            </w:tcBorders>
            <w:shd w:val="clear" w:color="auto" w:fill="auto"/>
            <w:vAlign w:val="center"/>
            <w:hideMark/>
          </w:tcPr>
          <w:p w14:paraId="56255D79"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 xml:space="preserve">AB11, AB12, AB13, AB17, AE1 </w:t>
            </w:r>
          </w:p>
        </w:tc>
      </w:tr>
      <w:tr w:rsidR="008B5A51" w:rsidRPr="008B5A51" w14:paraId="7AF7BFD9" w14:textId="77777777" w:rsidTr="00D50358">
        <w:trPr>
          <w:trHeight w:val="600"/>
        </w:trPr>
        <w:tc>
          <w:tcPr>
            <w:tcW w:w="892" w:type="pct"/>
            <w:vMerge/>
            <w:tcBorders>
              <w:top w:val="nil"/>
              <w:left w:val="single" w:sz="4" w:space="0" w:color="auto"/>
              <w:bottom w:val="single" w:sz="4" w:space="0" w:color="000000"/>
              <w:right w:val="single" w:sz="4" w:space="0" w:color="auto"/>
            </w:tcBorders>
            <w:vAlign w:val="center"/>
            <w:hideMark/>
          </w:tcPr>
          <w:p w14:paraId="2D9BD607"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4E6EA295"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05601862"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52940A71"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Popunjavanje ili pošumljavanje obavljati zavičajnim vrstama; </w:t>
            </w:r>
          </w:p>
        </w:tc>
        <w:tc>
          <w:tcPr>
            <w:tcW w:w="1126" w:type="pct"/>
            <w:tcBorders>
              <w:top w:val="nil"/>
              <w:left w:val="nil"/>
              <w:bottom w:val="single" w:sz="4" w:space="0" w:color="auto"/>
              <w:right w:val="single" w:sz="4" w:space="0" w:color="auto"/>
            </w:tcBorders>
            <w:shd w:val="clear" w:color="auto" w:fill="auto"/>
            <w:vAlign w:val="center"/>
            <w:hideMark/>
          </w:tcPr>
          <w:p w14:paraId="14617CA7"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 xml:space="preserve">AB11, AB12, AB13, AE1 </w:t>
            </w:r>
          </w:p>
        </w:tc>
      </w:tr>
      <w:tr w:rsidR="008B5A51" w:rsidRPr="008B5A51" w14:paraId="16AF13A0" w14:textId="77777777" w:rsidTr="00D50358">
        <w:trPr>
          <w:trHeight w:val="600"/>
        </w:trPr>
        <w:tc>
          <w:tcPr>
            <w:tcW w:w="892" w:type="pct"/>
            <w:vMerge/>
            <w:tcBorders>
              <w:top w:val="nil"/>
              <w:left w:val="single" w:sz="4" w:space="0" w:color="auto"/>
              <w:bottom w:val="single" w:sz="4" w:space="0" w:color="000000"/>
              <w:right w:val="single" w:sz="4" w:space="0" w:color="auto"/>
            </w:tcBorders>
            <w:vAlign w:val="center"/>
            <w:hideMark/>
          </w:tcPr>
          <w:p w14:paraId="0D87D5FB"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2F28B243"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474B7108"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343C1EB1"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Očuvati biljne vrste karakteristične za stanišni tip; </w:t>
            </w:r>
          </w:p>
        </w:tc>
        <w:tc>
          <w:tcPr>
            <w:tcW w:w="1126" w:type="pct"/>
            <w:tcBorders>
              <w:top w:val="nil"/>
              <w:left w:val="nil"/>
              <w:bottom w:val="single" w:sz="4" w:space="0" w:color="auto"/>
              <w:right w:val="single" w:sz="4" w:space="0" w:color="auto"/>
            </w:tcBorders>
            <w:shd w:val="clear" w:color="auto" w:fill="auto"/>
            <w:vAlign w:val="center"/>
            <w:hideMark/>
          </w:tcPr>
          <w:p w14:paraId="01723D87"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AB11, AB12, AB13, AB17, AB18, AE1 - AE5</w:t>
            </w:r>
          </w:p>
        </w:tc>
      </w:tr>
      <w:tr w:rsidR="008B5A51" w:rsidRPr="008B5A51" w14:paraId="1501A772" w14:textId="77777777" w:rsidTr="00D50358">
        <w:trPr>
          <w:trHeight w:val="60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5590A1B7"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w:t>
            </w:r>
          </w:p>
        </w:tc>
        <w:tc>
          <w:tcPr>
            <w:tcW w:w="566" w:type="pct"/>
            <w:tcBorders>
              <w:top w:val="nil"/>
              <w:left w:val="nil"/>
              <w:bottom w:val="single" w:sz="4" w:space="0" w:color="auto"/>
              <w:right w:val="single" w:sz="4" w:space="0" w:color="auto"/>
            </w:tcBorders>
            <w:shd w:val="clear" w:color="auto" w:fill="auto"/>
            <w:vAlign w:val="center"/>
            <w:hideMark/>
          </w:tcPr>
          <w:p w14:paraId="2898BE7D"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w:t>
            </w:r>
          </w:p>
        </w:tc>
        <w:tc>
          <w:tcPr>
            <w:tcW w:w="1058" w:type="pct"/>
            <w:tcBorders>
              <w:top w:val="nil"/>
              <w:left w:val="nil"/>
              <w:bottom w:val="single" w:sz="4" w:space="0" w:color="auto"/>
              <w:right w:val="single" w:sz="4" w:space="0" w:color="auto"/>
            </w:tcBorders>
            <w:shd w:val="clear" w:color="auto" w:fill="auto"/>
            <w:vAlign w:val="center"/>
            <w:hideMark/>
          </w:tcPr>
          <w:p w14:paraId="06D08AD8"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w:t>
            </w:r>
          </w:p>
        </w:tc>
        <w:tc>
          <w:tcPr>
            <w:tcW w:w="1358" w:type="pct"/>
            <w:tcBorders>
              <w:top w:val="nil"/>
              <w:left w:val="nil"/>
              <w:bottom w:val="single" w:sz="4" w:space="0" w:color="auto"/>
              <w:right w:val="single" w:sz="4" w:space="0" w:color="auto"/>
            </w:tcBorders>
            <w:shd w:val="clear" w:color="000000" w:fill="FFFFFF"/>
            <w:vAlign w:val="center"/>
            <w:hideMark/>
          </w:tcPr>
          <w:p w14:paraId="096B343F"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OSTALE AKTIVNOSTI KOJE DOPRINOSE POSTIZANJU CILJEVA OČUVANJA PODRUČJA:</w:t>
            </w:r>
          </w:p>
        </w:tc>
        <w:tc>
          <w:tcPr>
            <w:tcW w:w="1126" w:type="pct"/>
            <w:tcBorders>
              <w:top w:val="nil"/>
              <w:left w:val="nil"/>
              <w:bottom w:val="single" w:sz="4" w:space="0" w:color="auto"/>
              <w:right w:val="single" w:sz="4" w:space="0" w:color="auto"/>
            </w:tcBorders>
            <w:shd w:val="clear" w:color="auto" w:fill="auto"/>
            <w:vAlign w:val="center"/>
            <w:hideMark/>
          </w:tcPr>
          <w:p w14:paraId="70C01C11"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AE6, AE7, AE8, BA6 - BA12, BA14, CA1 - CA12, CA15, CA16, CB1 - CB3</w:t>
            </w:r>
          </w:p>
        </w:tc>
      </w:tr>
    </w:tbl>
    <w:p w14:paraId="3ACD94C1" w14:textId="77777777" w:rsidR="00C307F0" w:rsidRDefault="00C307F0" w:rsidP="00C307F0">
      <w:pPr>
        <w:spacing w:before="0" w:after="0"/>
      </w:pPr>
    </w:p>
    <w:tbl>
      <w:tblPr>
        <w:tblW w:w="5000" w:type="pct"/>
        <w:tblLook w:val="04A0" w:firstRow="1" w:lastRow="0" w:firstColumn="1" w:lastColumn="0" w:noHBand="0" w:noVBand="1"/>
      </w:tblPr>
      <w:tblGrid>
        <w:gridCol w:w="2622"/>
        <w:gridCol w:w="1664"/>
        <w:gridCol w:w="3111"/>
        <w:gridCol w:w="3993"/>
        <w:gridCol w:w="3311"/>
      </w:tblGrid>
      <w:tr w:rsidR="008B5A51" w:rsidRPr="008B5A51" w14:paraId="3486529E" w14:textId="77777777" w:rsidTr="00C307F0">
        <w:trPr>
          <w:trHeight w:val="300"/>
          <w:tblHeader/>
        </w:trPr>
        <w:tc>
          <w:tcPr>
            <w:tcW w:w="5000" w:type="pct"/>
            <w:gridSpan w:val="5"/>
            <w:tcBorders>
              <w:top w:val="single" w:sz="4" w:space="0" w:color="auto"/>
              <w:left w:val="single" w:sz="4" w:space="0" w:color="auto"/>
              <w:bottom w:val="single" w:sz="4" w:space="0" w:color="auto"/>
              <w:right w:val="single" w:sz="4" w:space="0" w:color="auto"/>
            </w:tcBorders>
            <w:shd w:val="clear" w:color="000000" w:fill="D8E4BC"/>
            <w:vAlign w:val="bottom"/>
            <w:hideMark/>
          </w:tcPr>
          <w:p w14:paraId="7B819036"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Identifikacijski broj područja:  HR2001428</w:t>
            </w:r>
          </w:p>
        </w:tc>
      </w:tr>
      <w:tr w:rsidR="008B5A51" w:rsidRPr="008B5A51" w14:paraId="75D90BB2" w14:textId="77777777" w:rsidTr="00C307F0">
        <w:trPr>
          <w:trHeight w:val="300"/>
          <w:tblHeader/>
        </w:trPr>
        <w:tc>
          <w:tcPr>
            <w:tcW w:w="5000" w:type="pct"/>
            <w:gridSpan w:val="5"/>
            <w:tcBorders>
              <w:top w:val="single" w:sz="4" w:space="0" w:color="auto"/>
              <w:left w:val="single" w:sz="4" w:space="0" w:color="auto"/>
              <w:bottom w:val="single" w:sz="4" w:space="0" w:color="auto"/>
              <w:right w:val="single" w:sz="4" w:space="0" w:color="auto"/>
            </w:tcBorders>
            <w:shd w:val="clear" w:color="000000" w:fill="D8E4BC"/>
            <w:vAlign w:val="bottom"/>
            <w:hideMark/>
          </w:tcPr>
          <w:p w14:paraId="201C3990"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 xml:space="preserve">Naziv područja: Hvar - od Maslinice do </w:t>
            </w:r>
            <w:proofErr w:type="spellStart"/>
            <w:r w:rsidRPr="008B5A51">
              <w:rPr>
                <w:rFonts w:eastAsia="Times New Roman" w:cstheme="minorHAnsi"/>
                <w:color w:val="000000"/>
                <w:sz w:val="20"/>
                <w:szCs w:val="20"/>
                <w:lang w:eastAsia="hr-HR"/>
              </w:rPr>
              <w:t>Grebišća</w:t>
            </w:r>
            <w:proofErr w:type="spellEnd"/>
          </w:p>
        </w:tc>
      </w:tr>
      <w:tr w:rsidR="008B5A51" w:rsidRPr="008B5A51" w14:paraId="7C1C0E13" w14:textId="77777777" w:rsidTr="001240AE">
        <w:trPr>
          <w:trHeight w:val="737"/>
          <w:tblHeader/>
        </w:trPr>
        <w:tc>
          <w:tcPr>
            <w:tcW w:w="892" w:type="pct"/>
            <w:tcBorders>
              <w:top w:val="nil"/>
              <w:left w:val="single" w:sz="4" w:space="0" w:color="auto"/>
              <w:bottom w:val="single" w:sz="4" w:space="0" w:color="auto"/>
              <w:right w:val="single" w:sz="4" w:space="0" w:color="auto"/>
            </w:tcBorders>
            <w:shd w:val="clear" w:color="000000" w:fill="EBF1DE"/>
            <w:vAlign w:val="center"/>
            <w:hideMark/>
          </w:tcPr>
          <w:p w14:paraId="22A2A952" w14:textId="7BD08707" w:rsidR="008B5A51" w:rsidRPr="008B5A51" w:rsidRDefault="008B5A51" w:rsidP="00C307F0">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Hrvatski naziv vrste / stanišnog tipa</w:t>
            </w:r>
          </w:p>
        </w:tc>
        <w:tc>
          <w:tcPr>
            <w:tcW w:w="566" w:type="pct"/>
            <w:tcBorders>
              <w:top w:val="nil"/>
              <w:left w:val="nil"/>
              <w:bottom w:val="single" w:sz="4" w:space="0" w:color="auto"/>
              <w:right w:val="single" w:sz="4" w:space="0" w:color="auto"/>
            </w:tcBorders>
            <w:shd w:val="clear" w:color="000000" w:fill="EBF1DE"/>
            <w:vAlign w:val="center"/>
            <w:hideMark/>
          </w:tcPr>
          <w:p w14:paraId="554679CB" w14:textId="09D90C5C" w:rsidR="008B5A51" w:rsidRPr="008B5A51" w:rsidRDefault="008B5A51" w:rsidP="00C307F0">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Znanstveni naziv vrste / šifra stanišnog tipa</w:t>
            </w:r>
          </w:p>
        </w:tc>
        <w:tc>
          <w:tcPr>
            <w:tcW w:w="1058" w:type="pct"/>
            <w:tcBorders>
              <w:top w:val="nil"/>
              <w:left w:val="nil"/>
              <w:bottom w:val="single" w:sz="4" w:space="0" w:color="auto"/>
              <w:right w:val="single" w:sz="4" w:space="0" w:color="auto"/>
            </w:tcBorders>
            <w:shd w:val="clear" w:color="000000" w:fill="EBF1DE"/>
            <w:vAlign w:val="center"/>
            <w:hideMark/>
          </w:tcPr>
          <w:p w14:paraId="0BBB33C5" w14:textId="77777777" w:rsidR="008B5A51" w:rsidRPr="008B5A51" w:rsidRDefault="008B5A51" w:rsidP="00C307F0">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Cilj očuvanja</w:t>
            </w:r>
          </w:p>
        </w:tc>
        <w:tc>
          <w:tcPr>
            <w:tcW w:w="1358" w:type="pct"/>
            <w:tcBorders>
              <w:top w:val="nil"/>
              <w:left w:val="nil"/>
              <w:bottom w:val="single" w:sz="4" w:space="0" w:color="auto"/>
              <w:right w:val="single" w:sz="4" w:space="0" w:color="auto"/>
            </w:tcBorders>
            <w:shd w:val="clear" w:color="000000" w:fill="EBF1DE"/>
            <w:vAlign w:val="center"/>
            <w:hideMark/>
          </w:tcPr>
          <w:p w14:paraId="27BDC9EF" w14:textId="66BBDFCA" w:rsidR="008B5A51" w:rsidRPr="008B5A51" w:rsidRDefault="008B5A51" w:rsidP="00C307F0">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Mjere očuvanja</w:t>
            </w:r>
          </w:p>
        </w:tc>
        <w:tc>
          <w:tcPr>
            <w:tcW w:w="1126" w:type="pct"/>
            <w:tcBorders>
              <w:top w:val="nil"/>
              <w:left w:val="nil"/>
              <w:bottom w:val="single" w:sz="4" w:space="0" w:color="auto"/>
              <w:right w:val="single" w:sz="4" w:space="0" w:color="auto"/>
            </w:tcBorders>
            <w:shd w:val="clear" w:color="000000" w:fill="EBF1DE"/>
            <w:vAlign w:val="center"/>
            <w:hideMark/>
          </w:tcPr>
          <w:p w14:paraId="36F8A699" w14:textId="77777777" w:rsidR="008B5A51" w:rsidRPr="008B5A51" w:rsidRDefault="008B5A51" w:rsidP="00C307F0">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Kod aktivnosti</w:t>
            </w:r>
          </w:p>
        </w:tc>
      </w:tr>
      <w:tr w:rsidR="008B5A51" w:rsidRPr="008B5A51" w14:paraId="2F2350A8" w14:textId="77777777" w:rsidTr="00D50358">
        <w:trPr>
          <w:trHeight w:val="900"/>
        </w:trPr>
        <w:tc>
          <w:tcPr>
            <w:tcW w:w="892"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5B54EE94"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Preplavljene ili dijelom preplavljene morske špilje </w:t>
            </w:r>
          </w:p>
        </w:tc>
        <w:tc>
          <w:tcPr>
            <w:tcW w:w="566"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64519162"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8330</w:t>
            </w:r>
          </w:p>
        </w:tc>
        <w:tc>
          <w:tcPr>
            <w:tcW w:w="1058" w:type="pct"/>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284352D7"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Očuvana </w:t>
            </w:r>
            <w:proofErr w:type="spellStart"/>
            <w:r w:rsidRPr="008B5A51">
              <w:rPr>
                <w:rFonts w:eastAsia="Times New Roman" w:cstheme="minorHAnsi"/>
                <w:sz w:val="20"/>
                <w:szCs w:val="20"/>
                <w:lang w:eastAsia="hr-HR"/>
              </w:rPr>
              <w:t>anhialina</w:t>
            </w:r>
            <w:proofErr w:type="spellEnd"/>
            <w:r w:rsidRPr="008B5A51">
              <w:rPr>
                <w:rFonts w:eastAsia="Times New Roman" w:cstheme="minorHAnsi"/>
                <w:sz w:val="20"/>
                <w:szCs w:val="20"/>
                <w:lang w:eastAsia="hr-HR"/>
              </w:rPr>
              <w:t xml:space="preserve"> jama</w:t>
            </w:r>
          </w:p>
        </w:tc>
        <w:tc>
          <w:tcPr>
            <w:tcW w:w="1358" w:type="pct"/>
            <w:tcBorders>
              <w:top w:val="single" w:sz="8" w:space="0" w:color="auto"/>
              <w:left w:val="nil"/>
              <w:bottom w:val="single" w:sz="4" w:space="0" w:color="auto"/>
              <w:right w:val="single" w:sz="4" w:space="0" w:color="auto"/>
            </w:tcBorders>
            <w:shd w:val="clear" w:color="auto" w:fill="auto"/>
            <w:vAlign w:val="center"/>
            <w:hideMark/>
          </w:tcPr>
          <w:p w14:paraId="39CDCDB5"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Očuvati povoljne stanišne uvjete u špilji održavanjem fizikalno-kemijskih obilježja i kvalitete vode; </w:t>
            </w:r>
          </w:p>
        </w:tc>
        <w:tc>
          <w:tcPr>
            <w:tcW w:w="1126" w:type="pct"/>
            <w:tcBorders>
              <w:top w:val="nil"/>
              <w:left w:val="nil"/>
              <w:bottom w:val="single" w:sz="4" w:space="0" w:color="auto"/>
              <w:right w:val="single" w:sz="4" w:space="0" w:color="auto"/>
            </w:tcBorders>
            <w:shd w:val="clear" w:color="auto" w:fill="auto"/>
            <w:vAlign w:val="center"/>
            <w:hideMark/>
          </w:tcPr>
          <w:p w14:paraId="27597D29"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AA7, AA8, AE2, AE3, AE4, AE5, AE10</w:t>
            </w:r>
          </w:p>
        </w:tc>
      </w:tr>
      <w:tr w:rsidR="008B5A51" w:rsidRPr="008B5A51" w14:paraId="2D920A3D" w14:textId="77777777" w:rsidTr="00D50358">
        <w:trPr>
          <w:trHeight w:val="300"/>
        </w:trPr>
        <w:tc>
          <w:tcPr>
            <w:tcW w:w="892" w:type="pct"/>
            <w:vMerge/>
            <w:tcBorders>
              <w:top w:val="single" w:sz="8" w:space="0" w:color="auto"/>
              <w:left w:val="single" w:sz="4" w:space="0" w:color="auto"/>
              <w:bottom w:val="single" w:sz="8" w:space="0" w:color="000000"/>
              <w:right w:val="single" w:sz="4" w:space="0" w:color="auto"/>
            </w:tcBorders>
            <w:vAlign w:val="center"/>
            <w:hideMark/>
          </w:tcPr>
          <w:p w14:paraId="78DA10CC"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single" w:sz="8" w:space="0" w:color="auto"/>
              <w:left w:val="single" w:sz="4" w:space="0" w:color="auto"/>
              <w:bottom w:val="single" w:sz="8" w:space="0" w:color="000000"/>
              <w:right w:val="single" w:sz="4" w:space="0" w:color="auto"/>
            </w:tcBorders>
            <w:vAlign w:val="center"/>
            <w:hideMark/>
          </w:tcPr>
          <w:p w14:paraId="60C36528"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single" w:sz="8" w:space="0" w:color="auto"/>
              <w:left w:val="single" w:sz="4" w:space="0" w:color="auto"/>
              <w:bottom w:val="single" w:sz="8" w:space="0" w:color="000000"/>
              <w:right w:val="single" w:sz="4" w:space="0" w:color="auto"/>
            </w:tcBorders>
            <w:vAlign w:val="center"/>
            <w:hideMark/>
          </w:tcPr>
          <w:p w14:paraId="430CA3E5"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56F86567"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Ne dopustiti posjećivanje ronilaca; </w:t>
            </w:r>
          </w:p>
        </w:tc>
        <w:tc>
          <w:tcPr>
            <w:tcW w:w="1126" w:type="pct"/>
            <w:tcBorders>
              <w:top w:val="nil"/>
              <w:left w:val="nil"/>
              <w:bottom w:val="single" w:sz="4" w:space="0" w:color="auto"/>
              <w:right w:val="single" w:sz="4" w:space="0" w:color="auto"/>
            </w:tcBorders>
            <w:shd w:val="clear" w:color="auto" w:fill="auto"/>
            <w:vAlign w:val="center"/>
            <w:hideMark/>
          </w:tcPr>
          <w:p w14:paraId="1256F8C3"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AA16</w:t>
            </w:r>
          </w:p>
        </w:tc>
      </w:tr>
      <w:tr w:rsidR="008B5A51" w:rsidRPr="008B5A51" w14:paraId="0813905D" w14:textId="77777777" w:rsidTr="00D50358">
        <w:trPr>
          <w:trHeight w:val="315"/>
        </w:trPr>
        <w:tc>
          <w:tcPr>
            <w:tcW w:w="892" w:type="pct"/>
            <w:vMerge/>
            <w:tcBorders>
              <w:top w:val="single" w:sz="8" w:space="0" w:color="auto"/>
              <w:left w:val="single" w:sz="4" w:space="0" w:color="auto"/>
              <w:bottom w:val="single" w:sz="8" w:space="0" w:color="000000"/>
              <w:right w:val="single" w:sz="4" w:space="0" w:color="auto"/>
            </w:tcBorders>
            <w:vAlign w:val="center"/>
            <w:hideMark/>
          </w:tcPr>
          <w:p w14:paraId="569F7EE1"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single" w:sz="8" w:space="0" w:color="auto"/>
              <w:left w:val="single" w:sz="4" w:space="0" w:color="auto"/>
              <w:bottom w:val="single" w:sz="8" w:space="0" w:color="000000"/>
              <w:right w:val="single" w:sz="4" w:space="0" w:color="auto"/>
            </w:tcBorders>
            <w:vAlign w:val="center"/>
            <w:hideMark/>
          </w:tcPr>
          <w:p w14:paraId="3FD36AD6"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single" w:sz="8" w:space="0" w:color="auto"/>
              <w:left w:val="single" w:sz="4" w:space="0" w:color="auto"/>
              <w:bottom w:val="single" w:sz="8" w:space="0" w:color="000000"/>
              <w:right w:val="single" w:sz="4" w:space="0" w:color="auto"/>
            </w:tcBorders>
            <w:vAlign w:val="center"/>
            <w:hideMark/>
          </w:tcPr>
          <w:p w14:paraId="2CB65934"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8" w:space="0" w:color="auto"/>
              <w:right w:val="single" w:sz="4" w:space="0" w:color="auto"/>
            </w:tcBorders>
            <w:shd w:val="clear" w:color="auto" w:fill="auto"/>
            <w:vAlign w:val="center"/>
            <w:hideMark/>
          </w:tcPr>
          <w:p w14:paraId="6A88E1FA"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Očuvati okolnu vegetaciju u blizini i oko špilje; </w:t>
            </w:r>
          </w:p>
        </w:tc>
        <w:tc>
          <w:tcPr>
            <w:tcW w:w="1126" w:type="pct"/>
            <w:tcBorders>
              <w:top w:val="nil"/>
              <w:left w:val="nil"/>
              <w:bottom w:val="single" w:sz="4" w:space="0" w:color="auto"/>
              <w:right w:val="single" w:sz="4" w:space="0" w:color="auto"/>
            </w:tcBorders>
            <w:shd w:val="clear" w:color="auto" w:fill="auto"/>
            <w:vAlign w:val="center"/>
            <w:hideMark/>
          </w:tcPr>
          <w:p w14:paraId="2052159B"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AE1, AE2, AE3, AE4, AE5</w:t>
            </w:r>
          </w:p>
        </w:tc>
      </w:tr>
      <w:tr w:rsidR="008B5A51" w:rsidRPr="008B5A51" w14:paraId="5378AD86" w14:textId="77777777" w:rsidTr="00D50358">
        <w:trPr>
          <w:trHeight w:val="900"/>
        </w:trPr>
        <w:tc>
          <w:tcPr>
            <w:tcW w:w="892" w:type="pct"/>
            <w:vMerge w:val="restart"/>
            <w:tcBorders>
              <w:top w:val="nil"/>
              <w:left w:val="single" w:sz="4" w:space="0" w:color="auto"/>
              <w:bottom w:val="single" w:sz="8" w:space="0" w:color="000000"/>
              <w:right w:val="single" w:sz="4" w:space="0" w:color="auto"/>
            </w:tcBorders>
            <w:shd w:val="clear" w:color="auto" w:fill="auto"/>
            <w:vAlign w:val="center"/>
            <w:hideMark/>
          </w:tcPr>
          <w:p w14:paraId="7195E3F9"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Vazdazelene šume česmine (</w:t>
            </w:r>
            <w:proofErr w:type="spellStart"/>
            <w:r w:rsidRPr="008B5A51">
              <w:rPr>
                <w:rFonts w:eastAsia="Times New Roman" w:cstheme="minorHAnsi"/>
                <w:i/>
                <w:iCs/>
                <w:sz w:val="20"/>
                <w:szCs w:val="20"/>
                <w:lang w:eastAsia="hr-HR"/>
              </w:rPr>
              <w:t>Quercus</w:t>
            </w:r>
            <w:proofErr w:type="spellEnd"/>
            <w:r w:rsidRPr="008B5A51">
              <w:rPr>
                <w:rFonts w:eastAsia="Times New Roman" w:cstheme="minorHAnsi"/>
                <w:i/>
                <w:iCs/>
                <w:sz w:val="20"/>
                <w:szCs w:val="20"/>
                <w:lang w:eastAsia="hr-HR"/>
              </w:rPr>
              <w:t xml:space="preserve"> </w:t>
            </w:r>
            <w:proofErr w:type="spellStart"/>
            <w:r w:rsidRPr="008B5A51">
              <w:rPr>
                <w:rFonts w:eastAsia="Times New Roman" w:cstheme="minorHAnsi"/>
                <w:i/>
                <w:iCs/>
                <w:sz w:val="20"/>
                <w:szCs w:val="20"/>
                <w:lang w:eastAsia="hr-HR"/>
              </w:rPr>
              <w:t>ilex</w:t>
            </w:r>
            <w:proofErr w:type="spellEnd"/>
            <w:r w:rsidRPr="008B5A51">
              <w:rPr>
                <w:rFonts w:eastAsia="Times New Roman" w:cstheme="minorHAnsi"/>
                <w:sz w:val="20"/>
                <w:szCs w:val="20"/>
                <w:lang w:eastAsia="hr-HR"/>
              </w:rPr>
              <w:t>)</w:t>
            </w:r>
          </w:p>
        </w:tc>
        <w:tc>
          <w:tcPr>
            <w:tcW w:w="566" w:type="pct"/>
            <w:vMerge w:val="restart"/>
            <w:tcBorders>
              <w:top w:val="nil"/>
              <w:left w:val="single" w:sz="4" w:space="0" w:color="auto"/>
              <w:bottom w:val="single" w:sz="8" w:space="0" w:color="000000"/>
              <w:right w:val="single" w:sz="4" w:space="0" w:color="auto"/>
            </w:tcBorders>
            <w:shd w:val="clear" w:color="auto" w:fill="auto"/>
            <w:vAlign w:val="center"/>
            <w:hideMark/>
          </w:tcPr>
          <w:p w14:paraId="1E57BD66"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9340</w:t>
            </w:r>
          </w:p>
        </w:tc>
        <w:tc>
          <w:tcPr>
            <w:tcW w:w="1058" w:type="pct"/>
            <w:vMerge w:val="restart"/>
            <w:tcBorders>
              <w:top w:val="nil"/>
              <w:left w:val="single" w:sz="4" w:space="0" w:color="auto"/>
              <w:bottom w:val="single" w:sz="8" w:space="0" w:color="000000"/>
              <w:right w:val="single" w:sz="4" w:space="0" w:color="auto"/>
            </w:tcBorders>
            <w:shd w:val="clear" w:color="auto" w:fill="auto"/>
            <w:vAlign w:val="center"/>
            <w:hideMark/>
          </w:tcPr>
          <w:p w14:paraId="2709A1F0"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Očuvano 245 ha postojeće površine stanišnog tipa</w:t>
            </w:r>
          </w:p>
        </w:tc>
        <w:tc>
          <w:tcPr>
            <w:tcW w:w="1358" w:type="pct"/>
            <w:tcBorders>
              <w:top w:val="nil"/>
              <w:left w:val="nil"/>
              <w:bottom w:val="single" w:sz="4" w:space="0" w:color="auto"/>
              <w:right w:val="single" w:sz="4" w:space="0" w:color="auto"/>
            </w:tcBorders>
            <w:shd w:val="clear" w:color="auto" w:fill="auto"/>
            <w:vAlign w:val="center"/>
            <w:hideMark/>
          </w:tcPr>
          <w:p w14:paraId="37962A49"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Očuvati povoljne stanišne uvjete za razvoj vazdazelenih mediteranskih šuma u kojima prevladava česmina;                                                                                                                                                                 </w:t>
            </w:r>
          </w:p>
        </w:tc>
        <w:tc>
          <w:tcPr>
            <w:tcW w:w="1126" w:type="pct"/>
            <w:tcBorders>
              <w:top w:val="nil"/>
              <w:left w:val="nil"/>
              <w:bottom w:val="single" w:sz="4" w:space="0" w:color="auto"/>
              <w:right w:val="single" w:sz="4" w:space="0" w:color="auto"/>
            </w:tcBorders>
            <w:shd w:val="clear" w:color="auto" w:fill="auto"/>
            <w:vAlign w:val="center"/>
            <w:hideMark/>
          </w:tcPr>
          <w:p w14:paraId="16E111E8"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AB2, AB4, AB11, AB12, AB13, AB16, AB17, AB18, AE1 - AE5, AE9</w:t>
            </w:r>
          </w:p>
        </w:tc>
      </w:tr>
      <w:tr w:rsidR="008B5A51" w:rsidRPr="008B5A51" w14:paraId="49BE9143" w14:textId="77777777" w:rsidTr="00D50358">
        <w:trPr>
          <w:trHeight w:val="1500"/>
        </w:trPr>
        <w:tc>
          <w:tcPr>
            <w:tcW w:w="892" w:type="pct"/>
            <w:vMerge/>
            <w:tcBorders>
              <w:top w:val="nil"/>
              <w:left w:val="single" w:sz="4" w:space="0" w:color="auto"/>
              <w:bottom w:val="single" w:sz="8" w:space="0" w:color="000000"/>
              <w:right w:val="single" w:sz="4" w:space="0" w:color="auto"/>
            </w:tcBorders>
            <w:vAlign w:val="center"/>
            <w:hideMark/>
          </w:tcPr>
          <w:p w14:paraId="57A5C904"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8" w:space="0" w:color="000000"/>
              <w:right w:val="single" w:sz="4" w:space="0" w:color="auto"/>
            </w:tcBorders>
            <w:vAlign w:val="center"/>
            <w:hideMark/>
          </w:tcPr>
          <w:p w14:paraId="0E1D8868"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p>
        </w:tc>
        <w:tc>
          <w:tcPr>
            <w:tcW w:w="1058" w:type="pct"/>
            <w:vMerge/>
            <w:tcBorders>
              <w:top w:val="nil"/>
              <w:left w:val="single" w:sz="4" w:space="0" w:color="auto"/>
              <w:bottom w:val="single" w:sz="8" w:space="0" w:color="000000"/>
              <w:right w:val="single" w:sz="4" w:space="0" w:color="auto"/>
            </w:tcBorders>
            <w:vAlign w:val="center"/>
            <w:hideMark/>
          </w:tcPr>
          <w:p w14:paraId="1E06AB1E"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00DF4D42"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Za zaštitu šuma koristiti biološka i biotehnička sredstva, dok se kemijska mogu koristiti samo u slučajevima potencijalne veće štete kada nema odgovarajućeg biološkog ili biotehničkog sredstva;</w:t>
            </w:r>
          </w:p>
        </w:tc>
        <w:tc>
          <w:tcPr>
            <w:tcW w:w="1126" w:type="pct"/>
            <w:tcBorders>
              <w:top w:val="nil"/>
              <w:left w:val="nil"/>
              <w:bottom w:val="single" w:sz="4" w:space="0" w:color="auto"/>
              <w:right w:val="single" w:sz="4" w:space="0" w:color="auto"/>
            </w:tcBorders>
            <w:shd w:val="clear" w:color="auto" w:fill="auto"/>
            <w:vAlign w:val="center"/>
            <w:hideMark/>
          </w:tcPr>
          <w:p w14:paraId="11A388AA"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 xml:space="preserve">AB11, AB12, AB13, AB17, AE1 </w:t>
            </w:r>
          </w:p>
        </w:tc>
      </w:tr>
      <w:tr w:rsidR="008B5A51" w:rsidRPr="008B5A51" w14:paraId="0237DC90" w14:textId="77777777" w:rsidTr="00D50358">
        <w:trPr>
          <w:trHeight w:val="638"/>
        </w:trPr>
        <w:tc>
          <w:tcPr>
            <w:tcW w:w="892" w:type="pct"/>
            <w:vMerge/>
            <w:tcBorders>
              <w:top w:val="nil"/>
              <w:left w:val="single" w:sz="4" w:space="0" w:color="auto"/>
              <w:bottom w:val="single" w:sz="8" w:space="0" w:color="000000"/>
              <w:right w:val="single" w:sz="4" w:space="0" w:color="auto"/>
            </w:tcBorders>
            <w:vAlign w:val="center"/>
            <w:hideMark/>
          </w:tcPr>
          <w:p w14:paraId="2ED7A2D3"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8" w:space="0" w:color="000000"/>
              <w:right w:val="single" w:sz="4" w:space="0" w:color="auto"/>
            </w:tcBorders>
            <w:vAlign w:val="center"/>
            <w:hideMark/>
          </w:tcPr>
          <w:p w14:paraId="218E54F7"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p>
        </w:tc>
        <w:tc>
          <w:tcPr>
            <w:tcW w:w="1058" w:type="pct"/>
            <w:vMerge/>
            <w:tcBorders>
              <w:top w:val="nil"/>
              <w:left w:val="single" w:sz="4" w:space="0" w:color="auto"/>
              <w:bottom w:val="single" w:sz="8" w:space="0" w:color="000000"/>
              <w:right w:val="single" w:sz="4" w:space="0" w:color="auto"/>
            </w:tcBorders>
            <w:vAlign w:val="center"/>
            <w:hideMark/>
          </w:tcPr>
          <w:p w14:paraId="6C5E592D"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7A8FFE31"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Popunjavanje ili pošumljavanje obavljati autohtonim vrstama;</w:t>
            </w:r>
          </w:p>
        </w:tc>
        <w:tc>
          <w:tcPr>
            <w:tcW w:w="1126" w:type="pct"/>
            <w:tcBorders>
              <w:top w:val="nil"/>
              <w:left w:val="nil"/>
              <w:bottom w:val="single" w:sz="4" w:space="0" w:color="auto"/>
              <w:right w:val="single" w:sz="4" w:space="0" w:color="auto"/>
            </w:tcBorders>
            <w:shd w:val="clear" w:color="auto" w:fill="auto"/>
            <w:vAlign w:val="center"/>
            <w:hideMark/>
          </w:tcPr>
          <w:p w14:paraId="01179EE8"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 xml:space="preserve">AB11, AB12, AB13, AE1 </w:t>
            </w:r>
          </w:p>
        </w:tc>
      </w:tr>
      <w:tr w:rsidR="008B5A51" w:rsidRPr="008B5A51" w14:paraId="68E042A5" w14:textId="77777777" w:rsidTr="00D50358">
        <w:trPr>
          <w:trHeight w:val="660"/>
        </w:trPr>
        <w:tc>
          <w:tcPr>
            <w:tcW w:w="892" w:type="pct"/>
            <w:vMerge/>
            <w:tcBorders>
              <w:top w:val="nil"/>
              <w:left w:val="single" w:sz="4" w:space="0" w:color="auto"/>
              <w:bottom w:val="single" w:sz="8" w:space="0" w:color="000000"/>
              <w:right w:val="single" w:sz="4" w:space="0" w:color="auto"/>
            </w:tcBorders>
            <w:vAlign w:val="center"/>
            <w:hideMark/>
          </w:tcPr>
          <w:p w14:paraId="34152F38"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8" w:space="0" w:color="000000"/>
              <w:right w:val="single" w:sz="4" w:space="0" w:color="auto"/>
            </w:tcBorders>
            <w:vAlign w:val="center"/>
            <w:hideMark/>
          </w:tcPr>
          <w:p w14:paraId="2BC15172"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p>
        </w:tc>
        <w:tc>
          <w:tcPr>
            <w:tcW w:w="1058" w:type="pct"/>
            <w:vMerge/>
            <w:tcBorders>
              <w:top w:val="nil"/>
              <w:left w:val="single" w:sz="4" w:space="0" w:color="auto"/>
              <w:bottom w:val="single" w:sz="8" w:space="0" w:color="000000"/>
              <w:right w:val="single" w:sz="4" w:space="0" w:color="auto"/>
            </w:tcBorders>
            <w:vAlign w:val="center"/>
            <w:hideMark/>
          </w:tcPr>
          <w:p w14:paraId="325E424B"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nil"/>
              <w:right w:val="single" w:sz="4" w:space="0" w:color="auto"/>
            </w:tcBorders>
            <w:shd w:val="clear" w:color="auto" w:fill="auto"/>
            <w:vAlign w:val="center"/>
            <w:hideMark/>
          </w:tcPr>
          <w:p w14:paraId="6521F818"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Očuvati biljne svojte značajne za stanišni tip; </w:t>
            </w:r>
          </w:p>
        </w:tc>
        <w:tc>
          <w:tcPr>
            <w:tcW w:w="1126" w:type="pct"/>
            <w:tcBorders>
              <w:top w:val="nil"/>
              <w:left w:val="nil"/>
              <w:bottom w:val="single" w:sz="4" w:space="0" w:color="auto"/>
              <w:right w:val="single" w:sz="4" w:space="0" w:color="auto"/>
            </w:tcBorders>
            <w:shd w:val="clear" w:color="auto" w:fill="auto"/>
            <w:vAlign w:val="center"/>
            <w:hideMark/>
          </w:tcPr>
          <w:p w14:paraId="6337A5CB"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AB11, AB12, AB13, AB17, AB18, AE1 - AE5</w:t>
            </w:r>
          </w:p>
        </w:tc>
      </w:tr>
      <w:tr w:rsidR="008B5A51" w:rsidRPr="008B5A51" w14:paraId="68A5B62A" w14:textId="77777777" w:rsidTr="00D50358">
        <w:trPr>
          <w:trHeight w:val="600"/>
        </w:trPr>
        <w:tc>
          <w:tcPr>
            <w:tcW w:w="892" w:type="pct"/>
            <w:vMerge w:val="restart"/>
            <w:tcBorders>
              <w:top w:val="nil"/>
              <w:left w:val="single" w:sz="4" w:space="0" w:color="auto"/>
              <w:bottom w:val="single" w:sz="8" w:space="0" w:color="000000"/>
              <w:right w:val="single" w:sz="4" w:space="0" w:color="auto"/>
            </w:tcBorders>
            <w:shd w:val="clear" w:color="auto" w:fill="auto"/>
            <w:vAlign w:val="center"/>
            <w:hideMark/>
          </w:tcPr>
          <w:p w14:paraId="7E69B557"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Mediteranske šume endemičnih borova</w:t>
            </w:r>
          </w:p>
        </w:tc>
        <w:tc>
          <w:tcPr>
            <w:tcW w:w="566" w:type="pct"/>
            <w:vMerge w:val="restart"/>
            <w:tcBorders>
              <w:top w:val="nil"/>
              <w:left w:val="single" w:sz="4" w:space="0" w:color="auto"/>
              <w:bottom w:val="single" w:sz="8" w:space="0" w:color="000000"/>
              <w:right w:val="single" w:sz="4" w:space="0" w:color="auto"/>
            </w:tcBorders>
            <w:shd w:val="clear" w:color="auto" w:fill="auto"/>
            <w:vAlign w:val="center"/>
            <w:hideMark/>
          </w:tcPr>
          <w:p w14:paraId="385EBF0B"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9540</w:t>
            </w:r>
          </w:p>
        </w:tc>
        <w:tc>
          <w:tcPr>
            <w:tcW w:w="1058" w:type="pct"/>
            <w:vMerge w:val="restart"/>
            <w:tcBorders>
              <w:top w:val="nil"/>
              <w:left w:val="single" w:sz="4" w:space="0" w:color="auto"/>
              <w:bottom w:val="single" w:sz="8" w:space="0" w:color="000000"/>
              <w:right w:val="single" w:sz="4" w:space="0" w:color="auto"/>
            </w:tcBorders>
            <w:shd w:val="clear" w:color="auto" w:fill="auto"/>
            <w:vAlign w:val="center"/>
            <w:hideMark/>
          </w:tcPr>
          <w:p w14:paraId="25D3ED54"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Očuvano 1670 ha postojeće površine stanišnog tipa</w:t>
            </w:r>
          </w:p>
        </w:tc>
        <w:tc>
          <w:tcPr>
            <w:tcW w:w="1358" w:type="pct"/>
            <w:tcBorders>
              <w:top w:val="single" w:sz="8" w:space="0" w:color="auto"/>
              <w:left w:val="nil"/>
              <w:bottom w:val="single" w:sz="4" w:space="0" w:color="auto"/>
              <w:right w:val="single" w:sz="4" w:space="0" w:color="auto"/>
            </w:tcBorders>
            <w:shd w:val="clear" w:color="auto" w:fill="auto"/>
            <w:vAlign w:val="center"/>
            <w:hideMark/>
          </w:tcPr>
          <w:p w14:paraId="4E446B4F"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Očuvati povoljne stanišne uvjete za razvoj mediteranskih šuma endemičnih borova;                                                                                                                                                                 </w:t>
            </w:r>
          </w:p>
        </w:tc>
        <w:tc>
          <w:tcPr>
            <w:tcW w:w="1126" w:type="pct"/>
            <w:tcBorders>
              <w:top w:val="nil"/>
              <w:left w:val="nil"/>
              <w:bottom w:val="single" w:sz="4" w:space="0" w:color="auto"/>
              <w:right w:val="single" w:sz="4" w:space="0" w:color="auto"/>
            </w:tcBorders>
            <w:shd w:val="clear" w:color="auto" w:fill="auto"/>
            <w:vAlign w:val="center"/>
            <w:hideMark/>
          </w:tcPr>
          <w:p w14:paraId="31D58D97"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AB2, AB4, AB11, AB12, AB13, AB16, AB17, AB18, AE1 - AE5, AE9</w:t>
            </w:r>
          </w:p>
        </w:tc>
      </w:tr>
      <w:tr w:rsidR="008B5A51" w:rsidRPr="008B5A51" w14:paraId="1728F9BA" w14:textId="77777777" w:rsidTr="00D50358">
        <w:trPr>
          <w:trHeight w:val="1500"/>
        </w:trPr>
        <w:tc>
          <w:tcPr>
            <w:tcW w:w="892" w:type="pct"/>
            <w:vMerge/>
            <w:tcBorders>
              <w:top w:val="nil"/>
              <w:left w:val="single" w:sz="4" w:space="0" w:color="auto"/>
              <w:bottom w:val="single" w:sz="8" w:space="0" w:color="000000"/>
              <w:right w:val="single" w:sz="4" w:space="0" w:color="auto"/>
            </w:tcBorders>
            <w:vAlign w:val="center"/>
            <w:hideMark/>
          </w:tcPr>
          <w:p w14:paraId="384A6112"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8" w:space="0" w:color="000000"/>
              <w:right w:val="single" w:sz="4" w:space="0" w:color="auto"/>
            </w:tcBorders>
            <w:vAlign w:val="center"/>
            <w:hideMark/>
          </w:tcPr>
          <w:p w14:paraId="187AB407"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p>
        </w:tc>
        <w:tc>
          <w:tcPr>
            <w:tcW w:w="1058" w:type="pct"/>
            <w:vMerge/>
            <w:tcBorders>
              <w:top w:val="nil"/>
              <w:left w:val="single" w:sz="4" w:space="0" w:color="auto"/>
              <w:bottom w:val="single" w:sz="8" w:space="0" w:color="000000"/>
              <w:right w:val="single" w:sz="4" w:space="0" w:color="auto"/>
            </w:tcBorders>
            <w:vAlign w:val="center"/>
            <w:hideMark/>
          </w:tcPr>
          <w:p w14:paraId="365924C5"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14E46433"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Za zaštitu šuma koristiti biološka i biotehnička sredstva, dok se kemijska mogu koristiti samo u slučajevima potencijalne veće štete pri čemu nema odgovarajućeg biološkog ili biotehničkog sredstva;</w:t>
            </w:r>
          </w:p>
        </w:tc>
        <w:tc>
          <w:tcPr>
            <w:tcW w:w="1126" w:type="pct"/>
            <w:tcBorders>
              <w:top w:val="nil"/>
              <w:left w:val="nil"/>
              <w:bottom w:val="single" w:sz="4" w:space="0" w:color="auto"/>
              <w:right w:val="single" w:sz="4" w:space="0" w:color="auto"/>
            </w:tcBorders>
            <w:shd w:val="clear" w:color="auto" w:fill="auto"/>
            <w:vAlign w:val="center"/>
            <w:hideMark/>
          </w:tcPr>
          <w:p w14:paraId="18E4A8B5"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 xml:space="preserve">AB11, AB12, AB13, AB17, AE1 </w:t>
            </w:r>
          </w:p>
        </w:tc>
      </w:tr>
      <w:tr w:rsidR="008B5A51" w:rsidRPr="008B5A51" w14:paraId="3894DFDF" w14:textId="77777777" w:rsidTr="00D50358">
        <w:trPr>
          <w:trHeight w:val="315"/>
        </w:trPr>
        <w:tc>
          <w:tcPr>
            <w:tcW w:w="892" w:type="pct"/>
            <w:vMerge/>
            <w:tcBorders>
              <w:top w:val="nil"/>
              <w:left w:val="single" w:sz="4" w:space="0" w:color="auto"/>
              <w:bottom w:val="single" w:sz="8" w:space="0" w:color="000000"/>
              <w:right w:val="single" w:sz="4" w:space="0" w:color="auto"/>
            </w:tcBorders>
            <w:vAlign w:val="center"/>
            <w:hideMark/>
          </w:tcPr>
          <w:p w14:paraId="1A012379"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8" w:space="0" w:color="000000"/>
              <w:right w:val="single" w:sz="4" w:space="0" w:color="auto"/>
            </w:tcBorders>
            <w:vAlign w:val="center"/>
            <w:hideMark/>
          </w:tcPr>
          <w:p w14:paraId="38BA96B3"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p>
        </w:tc>
        <w:tc>
          <w:tcPr>
            <w:tcW w:w="1058" w:type="pct"/>
            <w:vMerge/>
            <w:tcBorders>
              <w:top w:val="nil"/>
              <w:left w:val="single" w:sz="4" w:space="0" w:color="auto"/>
              <w:bottom w:val="single" w:sz="8" w:space="0" w:color="000000"/>
              <w:right w:val="single" w:sz="4" w:space="0" w:color="auto"/>
            </w:tcBorders>
            <w:vAlign w:val="center"/>
            <w:hideMark/>
          </w:tcPr>
          <w:p w14:paraId="69341E47"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0F7A6E0D"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Očuvati biljne svojte značajne za stanišni tip; </w:t>
            </w:r>
          </w:p>
        </w:tc>
        <w:tc>
          <w:tcPr>
            <w:tcW w:w="1126" w:type="pct"/>
            <w:tcBorders>
              <w:top w:val="nil"/>
              <w:left w:val="nil"/>
              <w:bottom w:val="single" w:sz="4" w:space="0" w:color="auto"/>
              <w:right w:val="single" w:sz="4" w:space="0" w:color="auto"/>
            </w:tcBorders>
            <w:shd w:val="clear" w:color="auto" w:fill="auto"/>
            <w:vAlign w:val="center"/>
            <w:hideMark/>
          </w:tcPr>
          <w:p w14:paraId="66DC9D8C"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 xml:space="preserve">AB11, AB12, AB13, AE1 </w:t>
            </w:r>
          </w:p>
        </w:tc>
      </w:tr>
      <w:tr w:rsidR="008B5A51" w:rsidRPr="008B5A51" w14:paraId="69D6E334" w14:textId="77777777" w:rsidTr="00D50358">
        <w:trPr>
          <w:trHeight w:val="645"/>
        </w:trPr>
        <w:tc>
          <w:tcPr>
            <w:tcW w:w="892" w:type="pct"/>
            <w:vMerge/>
            <w:tcBorders>
              <w:top w:val="nil"/>
              <w:left w:val="single" w:sz="4" w:space="0" w:color="auto"/>
              <w:bottom w:val="single" w:sz="8" w:space="0" w:color="000000"/>
              <w:right w:val="single" w:sz="4" w:space="0" w:color="auto"/>
            </w:tcBorders>
            <w:vAlign w:val="center"/>
            <w:hideMark/>
          </w:tcPr>
          <w:p w14:paraId="425D49F3"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8" w:space="0" w:color="000000"/>
              <w:right w:val="single" w:sz="4" w:space="0" w:color="auto"/>
            </w:tcBorders>
            <w:vAlign w:val="center"/>
            <w:hideMark/>
          </w:tcPr>
          <w:p w14:paraId="0FEAC440"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p>
        </w:tc>
        <w:tc>
          <w:tcPr>
            <w:tcW w:w="1058" w:type="pct"/>
            <w:vMerge/>
            <w:tcBorders>
              <w:top w:val="nil"/>
              <w:left w:val="single" w:sz="4" w:space="0" w:color="auto"/>
              <w:bottom w:val="single" w:sz="8" w:space="0" w:color="000000"/>
              <w:right w:val="single" w:sz="4" w:space="0" w:color="auto"/>
            </w:tcBorders>
            <w:vAlign w:val="center"/>
            <w:hideMark/>
          </w:tcPr>
          <w:p w14:paraId="3C777DFA"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8" w:space="0" w:color="auto"/>
              <w:right w:val="single" w:sz="4" w:space="0" w:color="auto"/>
            </w:tcBorders>
            <w:shd w:val="clear" w:color="auto" w:fill="auto"/>
            <w:vAlign w:val="center"/>
            <w:hideMark/>
          </w:tcPr>
          <w:p w14:paraId="4F28B889"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Popunjavanje ili pošumljavanje obavljati autohtonim vrstama;</w:t>
            </w:r>
          </w:p>
        </w:tc>
        <w:tc>
          <w:tcPr>
            <w:tcW w:w="1126" w:type="pct"/>
            <w:tcBorders>
              <w:top w:val="nil"/>
              <w:left w:val="nil"/>
              <w:bottom w:val="single" w:sz="4" w:space="0" w:color="auto"/>
              <w:right w:val="single" w:sz="4" w:space="0" w:color="auto"/>
            </w:tcBorders>
            <w:shd w:val="clear" w:color="auto" w:fill="auto"/>
            <w:vAlign w:val="center"/>
            <w:hideMark/>
          </w:tcPr>
          <w:p w14:paraId="683C3C01"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AB11, AB12, AB13, AB17, AB18, AE1 - AE5</w:t>
            </w:r>
          </w:p>
        </w:tc>
      </w:tr>
      <w:tr w:rsidR="008B5A51" w:rsidRPr="008B5A51" w14:paraId="289DA8BE" w14:textId="77777777" w:rsidTr="00D50358">
        <w:trPr>
          <w:trHeight w:val="60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73D730DB"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lastRenderedPageBreak/>
              <w:t> </w:t>
            </w:r>
          </w:p>
        </w:tc>
        <w:tc>
          <w:tcPr>
            <w:tcW w:w="566" w:type="pct"/>
            <w:tcBorders>
              <w:top w:val="nil"/>
              <w:left w:val="nil"/>
              <w:bottom w:val="single" w:sz="4" w:space="0" w:color="auto"/>
              <w:right w:val="single" w:sz="4" w:space="0" w:color="auto"/>
            </w:tcBorders>
            <w:shd w:val="clear" w:color="auto" w:fill="auto"/>
            <w:vAlign w:val="center"/>
            <w:hideMark/>
          </w:tcPr>
          <w:p w14:paraId="217A4223"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w:t>
            </w:r>
          </w:p>
        </w:tc>
        <w:tc>
          <w:tcPr>
            <w:tcW w:w="1058" w:type="pct"/>
            <w:tcBorders>
              <w:top w:val="nil"/>
              <w:left w:val="nil"/>
              <w:bottom w:val="single" w:sz="4" w:space="0" w:color="auto"/>
              <w:right w:val="single" w:sz="4" w:space="0" w:color="auto"/>
            </w:tcBorders>
            <w:shd w:val="clear" w:color="auto" w:fill="auto"/>
            <w:vAlign w:val="center"/>
            <w:hideMark/>
          </w:tcPr>
          <w:p w14:paraId="6A4806DD"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w:t>
            </w:r>
          </w:p>
        </w:tc>
        <w:tc>
          <w:tcPr>
            <w:tcW w:w="1358" w:type="pct"/>
            <w:tcBorders>
              <w:top w:val="single" w:sz="4" w:space="0" w:color="auto"/>
              <w:left w:val="nil"/>
              <w:bottom w:val="single" w:sz="4" w:space="0" w:color="auto"/>
              <w:right w:val="single" w:sz="4" w:space="0" w:color="auto"/>
            </w:tcBorders>
            <w:shd w:val="clear" w:color="000000" w:fill="FFFFFF"/>
            <w:vAlign w:val="center"/>
            <w:hideMark/>
          </w:tcPr>
          <w:p w14:paraId="683C376E"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OSTALE AKTIVNOSTI KOJE DOPRINOSE POSTIZANJU CILJEVA OČUVANJA PODRUČJA:</w:t>
            </w:r>
          </w:p>
        </w:tc>
        <w:tc>
          <w:tcPr>
            <w:tcW w:w="1126" w:type="pct"/>
            <w:tcBorders>
              <w:top w:val="nil"/>
              <w:left w:val="nil"/>
              <w:bottom w:val="single" w:sz="4" w:space="0" w:color="auto"/>
              <w:right w:val="single" w:sz="4" w:space="0" w:color="auto"/>
            </w:tcBorders>
            <w:shd w:val="clear" w:color="auto" w:fill="auto"/>
            <w:vAlign w:val="center"/>
            <w:hideMark/>
          </w:tcPr>
          <w:p w14:paraId="69276D6C"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AE6, AE7, AE8, BA6 - BA12, BA14, CA1 - CA12, CA15, CA16, CB1 - CB3</w:t>
            </w:r>
          </w:p>
        </w:tc>
      </w:tr>
    </w:tbl>
    <w:p w14:paraId="0647E459" w14:textId="2E235C79" w:rsidR="0048206F" w:rsidRDefault="0048206F" w:rsidP="001240AE">
      <w:pPr>
        <w:spacing w:before="0" w:after="0"/>
      </w:pPr>
    </w:p>
    <w:tbl>
      <w:tblPr>
        <w:tblW w:w="5000" w:type="pct"/>
        <w:tblLook w:val="04A0" w:firstRow="1" w:lastRow="0" w:firstColumn="1" w:lastColumn="0" w:noHBand="0" w:noVBand="1"/>
      </w:tblPr>
      <w:tblGrid>
        <w:gridCol w:w="2622"/>
        <w:gridCol w:w="1664"/>
        <w:gridCol w:w="3111"/>
        <w:gridCol w:w="3993"/>
        <w:gridCol w:w="3311"/>
      </w:tblGrid>
      <w:tr w:rsidR="008B5A51" w:rsidRPr="008B5A51" w14:paraId="3BE8A510" w14:textId="77777777" w:rsidTr="00D50358">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000000" w:fill="D8E4BC"/>
            <w:vAlign w:val="bottom"/>
            <w:hideMark/>
          </w:tcPr>
          <w:p w14:paraId="435F5910"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Identifikacijski broj područja:  HR2001429</w:t>
            </w:r>
          </w:p>
        </w:tc>
      </w:tr>
      <w:tr w:rsidR="008B5A51" w:rsidRPr="008B5A51" w14:paraId="1706250E" w14:textId="77777777" w:rsidTr="00D50358">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000000" w:fill="D8E4BC"/>
            <w:vAlign w:val="bottom"/>
            <w:hideMark/>
          </w:tcPr>
          <w:p w14:paraId="67112004"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 xml:space="preserve">Naziv područja: Hvar - od Prvog boka do </w:t>
            </w:r>
            <w:proofErr w:type="spellStart"/>
            <w:r w:rsidRPr="008B5A51">
              <w:rPr>
                <w:rFonts w:eastAsia="Times New Roman" w:cstheme="minorHAnsi"/>
                <w:color w:val="000000"/>
                <w:sz w:val="20"/>
                <w:szCs w:val="20"/>
                <w:lang w:eastAsia="hr-HR"/>
              </w:rPr>
              <w:t>Lučišća</w:t>
            </w:r>
            <w:proofErr w:type="spellEnd"/>
          </w:p>
        </w:tc>
      </w:tr>
      <w:tr w:rsidR="008B5A51" w:rsidRPr="008B5A51" w14:paraId="1744CAAE" w14:textId="77777777" w:rsidTr="001240AE">
        <w:trPr>
          <w:trHeight w:val="737"/>
        </w:trPr>
        <w:tc>
          <w:tcPr>
            <w:tcW w:w="892" w:type="pct"/>
            <w:tcBorders>
              <w:top w:val="nil"/>
              <w:left w:val="single" w:sz="4" w:space="0" w:color="auto"/>
              <w:bottom w:val="single" w:sz="4" w:space="0" w:color="auto"/>
              <w:right w:val="single" w:sz="4" w:space="0" w:color="auto"/>
            </w:tcBorders>
            <w:shd w:val="clear" w:color="000000" w:fill="EBF1DE"/>
            <w:vAlign w:val="center"/>
            <w:hideMark/>
          </w:tcPr>
          <w:p w14:paraId="61C83744" w14:textId="0F0FE42E" w:rsidR="008B5A51" w:rsidRPr="008B5A51" w:rsidRDefault="008B5A51" w:rsidP="0048206F">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Hrvatski naziv vrste / stanišnog tipa</w:t>
            </w:r>
          </w:p>
        </w:tc>
        <w:tc>
          <w:tcPr>
            <w:tcW w:w="566" w:type="pct"/>
            <w:tcBorders>
              <w:top w:val="nil"/>
              <w:left w:val="nil"/>
              <w:bottom w:val="single" w:sz="4" w:space="0" w:color="auto"/>
              <w:right w:val="single" w:sz="4" w:space="0" w:color="auto"/>
            </w:tcBorders>
            <w:shd w:val="clear" w:color="000000" w:fill="EBF1DE"/>
            <w:vAlign w:val="center"/>
            <w:hideMark/>
          </w:tcPr>
          <w:p w14:paraId="58FD19D9" w14:textId="6FB174E0" w:rsidR="008B5A51" w:rsidRPr="008B5A51" w:rsidRDefault="008B5A51" w:rsidP="0048206F">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Znanstveni naziv vrste / šifra stanišnog tipa</w:t>
            </w:r>
          </w:p>
        </w:tc>
        <w:tc>
          <w:tcPr>
            <w:tcW w:w="1058" w:type="pct"/>
            <w:tcBorders>
              <w:top w:val="nil"/>
              <w:left w:val="nil"/>
              <w:bottom w:val="single" w:sz="4" w:space="0" w:color="auto"/>
              <w:right w:val="single" w:sz="4" w:space="0" w:color="auto"/>
            </w:tcBorders>
            <w:shd w:val="clear" w:color="000000" w:fill="EBF1DE"/>
            <w:vAlign w:val="center"/>
            <w:hideMark/>
          </w:tcPr>
          <w:p w14:paraId="00D57420" w14:textId="77777777" w:rsidR="008B5A51" w:rsidRPr="008B5A51" w:rsidRDefault="008B5A51" w:rsidP="0048206F">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Cilj očuvanja</w:t>
            </w:r>
          </w:p>
        </w:tc>
        <w:tc>
          <w:tcPr>
            <w:tcW w:w="1358" w:type="pct"/>
            <w:tcBorders>
              <w:top w:val="nil"/>
              <w:left w:val="nil"/>
              <w:bottom w:val="single" w:sz="4" w:space="0" w:color="auto"/>
              <w:right w:val="single" w:sz="4" w:space="0" w:color="auto"/>
            </w:tcBorders>
            <w:shd w:val="clear" w:color="000000" w:fill="EBF1DE"/>
            <w:vAlign w:val="center"/>
            <w:hideMark/>
          </w:tcPr>
          <w:p w14:paraId="17D49E62" w14:textId="05DDB01D" w:rsidR="008B5A51" w:rsidRPr="008B5A51" w:rsidRDefault="008B5A51" w:rsidP="0048206F">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Mjere očuvanja</w:t>
            </w:r>
          </w:p>
        </w:tc>
        <w:tc>
          <w:tcPr>
            <w:tcW w:w="1126" w:type="pct"/>
            <w:tcBorders>
              <w:top w:val="nil"/>
              <w:left w:val="nil"/>
              <w:bottom w:val="single" w:sz="4" w:space="0" w:color="auto"/>
              <w:right w:val="single" w:sz="4" w:space="0" w:color="auto"/>
            </w:tcBorders>
            <w:shd w:val="clear" w:color="000000" w:fill="EBF1DE"/>
            <w:vAlign w:val="center"/>
            <w:hideMark/>
          </w:tcPr>
          <w:p w14:paraId="52CCD644" w14:textId="77777777" w:rsidR="008B5A51" w:rsidRPr="008B5A51" w:rsidRDefault="008B5A51" w:rsidP="0048206F">
            <w:pPr>
              <w:spacing w:before="0" w:after="0" w:line="240" w:lineRule="auto"/>
              <w:jc w:val="center"/>
              <w:rPr>
                <w:rFonts w:eastAsia="Times New Roman" w:cstheme="minorHAnsi"/>
                <w:color w:val="000000"/>
                <w:sz w:val="20"/>
                <w:szCs w:val="20"/>
                <w:lang w:eastAsia="hr-HR"/>
              </w:rPr>
            </w:pPr>
            <w:r w:rsidRPr="008B5A51">
              <w:rPr>
                <w:rFonts w:eastAsia="Times New Roman" w:cstheme="minorHAnsi"/>
                <w:color w:val="000000"/>
                <w:sz w:val="20"/>
                <w:szCs w:val="20"/>
                <w:lang w:eastAsia="hr-HR"/>
              </w:rPr>
              <w:t>Kod aktivnosti</w:t>
            </w:r>
          </w:p>
        </w:tc>
      </w:tr>
      <w:tr w:rsidR="008B5A51" w:rsidRPr="008B5A51" w14:paraId="5A069CFB" w14:textId="77777777" w:rsidTr="00D50358">
        <w:trPr>
          <w:trHeight w:val="1500"/>
        </w:trPr>
        <w:tc>
          <w:tcPr>
            <w:tcW w:w="892" w:type="pct"/>
            <w:vMerge w:val="restart"/>
            <w:tcBorders>
              <w:top w:val="nil"/>
              <w:left w:val="single" w:sz="4" w:space="0" w:color="auto"/>
              <w:bottom w:val="single" w:sz="4" w:space="0" w:color="000000"/>
              <w:right w:val="single" w:sz="4" w:space="0" w:color="auto"/>
            </w:tcBorders>
            <w:shd w:val="clear" w:color="auto" w:fill="auto"/>
            <w:vAlign w:val="center"/>
            <w:hideMark/>
          </w:tcPr>
          <w:p w14:paraId="45203A72"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Mediteranske šume endemičnih borova</w:t>
            </w:r>
          </w:p>
        </w:tc>
        <w:tc>
          <w:tcPr>
            <w:tcW w:w="566" w:type="pct"/>
            <w:vMerge w:val="restart"/>
            <w:tcBorders>
              <w:top w:val="nil"/>
              <w:left w:val="single" w:sz="4" w:space="0" w:color="auto"/>
              <w:bottom w:val="single" w:sz="4" w:space="0" w:color="000000"/>
              <w:right w:val="single" w:sz="4" w:space="0" w:color="auto"/>
            </w:tcBorders>
            <w:shd w:val="clear" w:color="auto" w:fill="auto"/>
            <w:vAlign w:val="center"/>
            <w:hideMark/>
          </w:tcPr>
          <w:p w14:paraId="006EFAF7"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9540</w:t>
            </w:r>
          </w:p>
        </w:tc>
        <w:tc>
          <w:tcPr>
            <w:tcW w:w="1058" w:type="pct"/>
            <w:vMerge w:val="restart"/>
            <w:tcBorders>
              <w:top w:val="nil"/>
              <w:left w:val="single" w:sz="4" w:space="0" w:color="auto"/>
              <w:bottom w:val="single" w:sz="4" w:space="0" w:color="000000"/>
              <w:right w:val="single" w:sz="4" w:space="0" w:color="auto"/>
            </w:tcBorders>
            <w:shd w:val="clear" w:color="auto" w:fill="auto"/>
            <w:vAlign w:val="center"/>
            <w:hideMark/>
          </w:tcPr>
          <w:p w14:paraId="3C9E7726"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Očuvano 730 ha postojeće površine stanišnog tipa</w:t>
            </w:r>
          </w:p>
        </w:tc>
        <w:tc>
          <w:tcPr>
            <w:tcW w:w="1358" w:type="pct"/>
            <w:tcBorders>
              <w:top w:val="nil"/>
              <w:left w:val="nil"/>
              <w:bottom w:val="single" w:sz="4" w:space="0" w:color="auto"/>
              <w:right w:val="single" w:sz="4" w:space="0" w:color="auto"/>
            </w:tcBorders>
            <w:shd w:val="clear" w:color="auto" w:fill="auto"/>
            <w:vAlign w:val="center"/>
            <w:hideMark/>
          </w:tcPr>
          <w:p w14:paraId="264DC719"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Za zaštitu šuma koristiti biološka i biotehnička sredstva, dok se kemijska mogu koristiti samo u slučajevima potencijalne veće štete kada nema odgovarajućeg biološkog ili biotehničkog sredstva;</w:t>
            </w:r>
          </w:p>
        </w:tc>
        <w:tc>
          <w:tcPr>
            <w:tcW w:w="1126" w:type="pct"/>
            <w:tcBorders>
              <w:top w:val="nil"/>
              <w:left w:val="nil"/>
              <w:bottom w:val="single" w:sz="4" w:space="0" w:color="auto"/>
              <w:right w:val="single" w:sz="4" w:space="0" w:color="auto"/>
            </w:tcBorders>
            <w:shd w:val="clear" w:color="auto" w:fill="auto"/>
            <w:vAlign w:val="center"/>
            <w:hideMark/>
          </w:tcPr>
          <w:p w14:paraId="10DBC44E"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 xml:space="preserve">AB11, AB12, AB13, AB17, AE1 </w:t>
            </w:r>
          </w:p>
        </w:tc>
      </w:tr>
      <w:tr w:rsidR="008B5A51" w:rsidRPr="008B5A51" w14:paraId="0BBF2730" w14:textId="77777777" w:rsidTr="00D50358">
        <w:trPr>
          <w:trHeight w:val="600"/>
        </w:trPr>
        <w:tc>
          <w:tcPr>
            <w:tcW w:w="892" w:type="pct"/>
            <w:vMerge/>
            <w:tcBorders>
              <w:top w:val="nil"/>
              <w:left w:val="single" w:sz="4" w:space="0" w:color="auto"/>
              <w:bottom w:val="single" w:sz="4" w:space="0" w:color="000000"/>
              <w:right w:val="single" w:sz="4" w:space="0" w:color="auto"/>
            </w:tcBorders>
            <w:vAlign w:val="center"/>
            <w:hideMark/>
          </w:tcPr>
          <w:p w14:paraId="4AC12F4F"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7040D9A4"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02EA50A8"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7224FC0B"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Očuvati biljne vrste karakteristične za stanišni tip; </w:t>
            </w:r>
          </w:p>
        </w:tc>
        <w:tc>
          <w:tcPr>
            <w:tcW w:w="1126" w:type="pct"/>
            <w:tcBorders>
              <w:top w:val="nil"/>
              <w:left w:val="nil"/>
              <w:bottom w:val="single" w:sz="4" w:space="0" w:color="auto"/>
              <w:right w:val="single" w:sz="4" w:space="0" w:color="auto"/>
            </w:tcBorders>
            <w:shd w:val="clear" w:color="auto" w:fill="auto"/>
            <w:vAlign w:val="center"/>
            <w:hideMark/>
          </w:tcPr>
          <w:p w14:paraId="0FE628FD"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 xml:space="preserve">AB11, AB12, AB13, AE1 </w:t>
            </w:r>
          </w:p>
        </w:tc>
      </w:tr>
      <w:tr w:rsidR="008B5A51" w:rsidRPr="008B5A51" w14:paraId="7A3F229E" w14:textId="77777777" w:rsidTr="00D50358">
        <w:trPr>
          <w:trHeight w:val="600"/>
        </w:trPr>
        <w:tc>
          <w:tcPr>
            <w:tcW w:w="892" w:type="pct"/>
            <w:vMerge/>
            <w:tcBorders>
              <w:top w:val="nil"/>
              <w:left w:val="single" w:sz="4" w:space="0" w:color="auto"/>
              <w:bottom w:val="single" w:sz="4" w:space="0" w:color="000000"/>
              <w:right w:val="single" w:sz="4" w:space="0" w:color="auto"/>
            </w:tcBorders>
            <w:vAlign w:val="center"/>
            <w:hideMark/>
          </w:tcPr>
          <w:p w14:paraId="3F4F1589"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566" w:type="pct"/>
            <w:vMerge/>
            <w:tcBorders>
              <w:top w:val="nil"/>
              <w:left w:val="single" w:sz="4" w:space="0" w:color="auto"/>
              <w:bottom w:val="single" w:sz="4" w:space="0" w:color="000000"/>
              <w:right w:val="single" w:sz="4" w:space="0" w:color="auto"/>
            </w:tcBorders>
            <w:vAlign w:val="center"/>
            <w:hideMark/>
          </w:tcPr>
          <w:p w14:paraId="57F9EBFB"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058" w:type="pct"/>
            <w:vMerge/>
            <w:tcBorders>
              <w:top w:val="nil"/>
              <w:left w:val="single" w:sz="4" w:space="0" w:color="auto"/>
              <w:bottom w:val="single" w:sz="4" w:space="0" w:color="000000"/>
              <w:right w:val="single" w:sz="4" w:space="0" w:color="auto"/>
            </w:tcBorders>
            <w:vAlign w:val="center"/>
            <w:hideMark/>
          </w:tcPr>
          <w:p w14:paraId="29DED367" w14:textId="77777777" w:rsidR="008B5A51" w:rsidRPr="008B5A51" w:rsidRDefault="008B5A51" w:rsidP="008B5A51">
            <w:pPr>
              <w:spacing w:before="0" w:after="0" w:line="240" w:lineRule="auto"/>
              <w:jc w:val="left"/>
              <w:rPr>
                <w:rFonts w:eastAsia="Times New Roman" w:cstheme="minorHAnsi"/>
                <w:sz w:val="20"/>
                <w:szCs w:val="20"/>
                <w:lang w:eastAsia="hr-HR"/>
              </w:rPr>
            </w:pPr>
          </w:p>
        </w:tc>
        <w:tc>
          <w:tcPr>
            <w:tcW w:w="1358" w:type="pct"/>
            <w:tcBorders>
              <w:top w:val="nil"/>
              <w:left w:val="nil"/>
              <w:bottom w:val="single" w:sz="4" w:space="0" w:color="auto"/>
              <w:right w:val="single" w:sz="4" w:space="0" w:color="auto"/>
            </w:tcBorders>
            <w:shd w:val="clear" w:color="auto" w:fill="auto"/>
            <w:vAlign w:val="center"/>
            <w:hideMark/>
          </w:tcPr>
          <w:p w14:paraId="6460DA60"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xml:space="preserve">Popunjavanje ili pošumljavanje obavljati zavičajnim vrstama; </w:t>
            </w:r>
          </w:p>
        </w:tc>
        <w:tc>
          <w:tcPr>
            <w:tcW w:w="1126" w:type="pct"/>
            <w:tcBorders>
              <w:top w:val="nil"/>
              <w:left w:val="nil"/>
              <w:bottom w:val="single" w:sz="4" w:space="0" w:color="auto"/>
              <w:right w:val="single" w:sz="4" w:space="0" w:color="auto"/>
            </w:tcBorders>
            <w:shd w:val="clear" w:color="auto" w:fill="auto"/>
            <w:vAlign w:val="center"/>
            <w:hideMark/>
          </w:tcPr>
          <w:p w14:paraId="72A68B69"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AB11, AB12, AB13, AB17, AB18, AE1 - AE5</w:t>
            </w:r>
          </w:p>
        </w:tc>
      </w:tr>
      <w:tr w:rsidR="008B5A51" w:rsidRPr="008B5A51" w14:paraId="63BC8B3D" w14:textId="77777777" w:rsidTr="00D50358">
        <w:trPr>
          <w:trHeight w:val="60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632001C1"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w:t>
            </w:r>
          </w:p>
        </w:tc>
        <w:tc>
          <w:tcPr>
            <w:tcW w:w="566" w:type="pct"/>
            <w:tcBorders>
              <w:top w:val="nil"/>
              <w:left w:val="nil"/>
              <w:bottom w:val="single" w:sz="4" w:space="0" w:color="auto"/>
              <w:right w:val="single" w:sz="4" w:space="0" w:color="auto"/>
            </w:tcBorders>
            <w:shd w:val="clear" w:color="auto" w:fill="auto"/>
            <w:vAlign w:val="center"/>
            <w:hideMark/>
          </w:tcPr>
          <w:p w14:paraId="5DF03AC7"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w:t>
            </w:r>
          </w:p>
        </w:tc>
        <w:tc>
          <w:tcPr>
            <w:tcW w:w="1058" w:type="pct"/>
            <w:tcBorders>
              <w:top w:val="nil"/>
              <w:left w:val="nil"/>
              <w:bottom w:val="single" w:sz="4" w:space="0" w:color="auto"/>
              <w:right w:val="single" w:sz="4" w:space="0" w:color="auto"/>
            </w:tcBorders>
            <w:shd w:val="clear" w:color="auto" w:fill="auto"/>
            <w:vAlign w:val="center"/>
            <w:hideMark/>
          </w:tcPr>
          <w:p w14:paraId="640BD32F"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 </w:t>
            </w:r>
          </w:p>
        </w:tc>
        <w:tc>
          <w:tcPr>
            <w:tcW w:w="1358" w:type="pct"/>
            <w:tcBorders>
              <w:top w:val="nil"/>
              <w:left w:val="nil"/>
              <w:bottom w:val="single" w:sz="4" w:space="0" w:color="auto"/>
              <w:right w:val="single" w:sz="4" w:space="0" w:color="auto"/>
            </w:tcBorders>
            <w:shd w:val="clear" w:color="000000" w:fill="FFFFFF"/>
            <w:vAlign w:val="center"/>
            <w:hideMark/>
          </w:tcPr>
          <w:p w14:paraId="34B1ABAF" w14:textId="77777777" w:rsidR="008B5A51" w:rsidRPr="008B5A51" w:rsidRDefault="008B5A51" w:rsidP="008B5A51">
            <w:pPr>
              <w:spacing w:before="0" w:after="0" w:line="240" w:lineRule="auto"/>
              <w:jc w:val="left"/>
              <w:rPr>
                <w:rFonts w:eastAsia="Times New Roman" w:cstheme="minorHAnsi"/>
                <w:sz w:val="20"/>
                <w:szCs w:val="20"/>
                <w:lang w:eastAsia="hr-HR"/>
              </w:rPr>
            </w:pPr>
            <w:r w:rsidRPr="008B5A51">
              <w:rPr>
                <w:rFonts w:eastAsia="Times New Roman" w:cstheme="minorHAnsi"/>
                <w:sz w:val="20"/>
                <w:szCs w:val="20"/>
                <w:lang w:eastAsia="hr-HR"/>
              </w:rPr>
              <w:t>OSTALE AKTIVNOSTI KOJE DOPRINOSE POSTIZANJU CILJEVA OČUVANJA PODRUČJA:</w:t>
            </w:r>
          </w:p>
        </w:tc>
        <w:tc>
          <w:tcPr>
            <w:tcW w:w="1126" w:type="pct"/>
            <w:tcBorders>
              <w:top w:val="nil"/>
              <w:left w:val="nil"/>
              <w:bottom w:val="single" w:sz="4" w:space="0" w:color="auto"/>
              <w:right w:val="single" w:sz="4" w:space="0" w:color="auto"/>
            </w:tcBorders>
            <w:shd w:val="clear" w:color="auto" w:fill="auto"/>
            <w:vAlign w:val="center"/>
            <w:hideMark/>
          </w:tcPr>
          <w:p w14:paraId="1F142AD9" w14:textId="77777777" w:rsidR="008B5A51" w:rsidRPr="008B5A51" w:rsidRDefault="008B5A51" w:rsidP="008B5A51">
            <w:pPr>
              <w:spacing w:before="0" w:after="0" w:line="240" w:lineRule="auto"/>
              <w:jc w:val="left"/>
              <w:rPr>
                <w:rFonts w:eastAsia="Times New Roman" w:cstheme="minorHAnsi"/>
                <w:color w:val="000000"/>
                <w:sz w:val="20"/>
                <w:szCs w:val="20"/>
                <w:lang w:eastAsia="hr-HR"/>
              </w:rPr>
            </w:pPr>
            <w:r w:rsidRPr="008B5A51">
              <w:rPr>
                <w:rFonts w:eastAsia="Times New Roman" w:cstheme="minorHAnsi"/>
                <w:color w:val="000000"/>
                <w:sz w:val="20"/>
                <w:szCs w:val="20"/>
                <w:lang w:eastAsia="hr-HR"/>
              </w:rPr>
              <w:t>AB2, AB4, AB16, AE6, AE7, AE8, BA6 - BA12, BA14, CA1 - CA12, CA15, CA16, CB1 - CB3</w:t>
            </w:r>
          </w:p>
        </w:tc>
      </w:tr>
    </w:tbl>
    <w:p w14:paraId="5D7CF275" w14:textId="19BD816B" w:rsidR="008B5A51" w:rsidRDefault="008B5A51" w:rsidP="008B5A51">
      <w:pPr>
        <w:pStyle w:val="SUEZtekst"/>
        <w:rPr>
          <w:highlight w:val="yellow"/>
        </w:rPr>
        <w:sectPr w:rsidR="008B5A51" w:rsidSect="008B5A51">
          <w:pgSz w:w="16838" w:h="11906" w:orient="landscape"/>
          <w:pgMar w:top="1418" w:right="709" w:bottom="1106" w:left="1418" w:header="709" w:footer="709" w:gutter="0"/>
          <w:cols w:space="708"/>
          <w:titlePg/>
          <w:docGrid w:linePitch="360"/>
        </w:sectPr>
      </w:pPr>
    </w:p>
    <w:p w14:paraId="2550DFBD" w14:textId="5B60C7AF" w:rsidR="00031BE5" w:rsidRDefault="00521404" w:rsidP="003D6257">
      <w:pPr>
        <w:pStyle w:val="SUEZnaslov2"/>
        <w:numPr>
          <w:ilvl w:val="1"/>
          <w:numId w:val="1"/>
        </w:numPr>
        <w:ind w:left="0" w:firstLine="0"/>
      </w:pPr>
      <w:bookmarkStart w:id="95" w:name="_Toc116471072"/>
      <w:bookmarkStart w:id="96" w:name="_Toc129090067"/>
      <w:r w:rsidRPr="00031BE5">
        <w:lastRenderedPageBreak/>
        <w:t>PREGLED AKTIVNOSTI PLANA UPRAVLJANJA PREMA PODRUČJIMA</w:t>
      </w:r>
      <w:bookmarkEnd w:id="95"/>
      <w:bookmarkEnd w:id="96"/>
    </w:p>
    <w:p w14:paraId="2AD9635C" w14:textId="77777777" w:rsidR="003D6257" w:rsidRPr="00031BE5" w:rsidRDefault="003D6257" w:rsidP="003D6257">
      <w:pPr>
        <w:spacing w:before="0" w:after="0"/>
      </w:pPr>
    </w:p>
    <w:tbl>
      <w:tblPr>
        <w:tblW w:w="5000" w:type="pct"/>
        <w:tblLook w:val="04A0" w:firstRow="1" w:lastRow="0" w:firstColumn="1" w:lastColumn="0" w:noHBand="0" w:noVBand="1"/>
      </w:tblPr>
      <w:tblGrid>
        <w:gridCol w:w="4686"/>
        <w:gridCol w:w="4686"/>
      </w:tblGrid>
      <w:tr w:rsidR="00031BE5" w:rsidRPr="00031BE5" w14:paraId="4A529DF7" w14:textId="77777777" w:rsidTr="00031BE5">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000000" w:fill="D8E4BC"/>
            <w:vAlign w:val="bottom"/>
            <w:hideMark/>
          </w:tcPr>
          <w:p w14:paraId="2CFEE98D"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Područje ekološke mreže HR3000095 Pakleni otoci</w:t>
            </w:r>
          </w:p>
        </w:tc>
      </w:tr>
      <w:tr w:rsidR="00031BE5" w:rsidRPr="00031BE5" w14:paraId="27AE163D" w14:textId="77777777" w:rsidTr="00031BE5">
        <w:trPr>
          <w:trHeight w:val="300"/>
        </w:trPr>
        <w:tc>
          <w:tcPr>
            <w:tcW w:w="2500" w:type="pct"/>
            <w:tcBorders>
              <w:top w:val="nil"/>
              <w:left w:val="single" w:sz="4" w:space="0" w:color="auto"/>
              <w:bottom w:val="single" w:sz="4" w:space="0" w:color="auto"/>
              <w:right w:val="single" w:sz="4" w:space="0" w:color="auto"/>
            </w:tcBorders>
            <w:shd w:val="clear" w:color="000000" w:fill="D8E4BC"/>
            <w:vAlign w:val="center"/>
            <w:hideMark/>
          </w:tcPr>
          <w:p w14:paraId="5E82DB1B"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 xml:space="preserve">Tema </w:t>
            </w:r>
          </w:p>
        </w:tc>
        <w:tc>
          <w:tcPr>
            <w:tcW w:w="2500" w:type="pct"/>
            <w:tcBorders>
              <w:top w:val="nil"/>
              <w:left w:val="nil"/>
              <w:bottom w:val="single" w:sz="4" w:space="0" w:color="auto"/>
              <w:right w:val="single" w:sz="4" w:space="0" w:color="auto"/>
            </w:tcBorders>
            <w:shd w:val="clear" w:color="000000" w:fill="D8E4BC"/>
            <w:vAlign w:val="center"/>
            <w:hideMark/>
          </w:tcPr>
          <w:p w14:paraId="5D1C747F"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Kod aktivnosti</w:t>
            </w:r>
          </w:p>
        </w:tc>
      </w:tr>
      <w:tr w:rsidR="00031BE5" w:rsidRPr="00031BE5" w14:paraId="01FCA57D" w14:textId="77777777" w:rsidTr="00031BE5">
        <w:trPr>
          <w:trHeight w:val="12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5C97DD6D"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Očuvanje prirodnih vrijednosti</w:t>
            </w:r>
          </w:p>
        </w:tc>
        <w:tc>
          <w:tcPr>
            <w:tcW w:w="2500" w:type="pct"/>
            <w:tcBorders>
              <w:top w:val="nil"/>
              <w:left w:val="nil"/>
              <w:bottom w:val="single" w:sz="4" w:space="0" w:color="auto"/>
              <w:right w:val="single" w:sz="4" w:space="0" w:color="auto"/>
            </w:tcBorders>
            <w:shd w:val="clear" w:color="auto" w:fill="auto"/>
            <w:vAlign w:val="center"/>
            <w:hideMark/>
          </w:tcPr>
          <w:p w14:paraId="49169270"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AA1, AA2, AA3, AA4, AA5, AA7, AA8, AA9, AA10, AA11, AA12, AA13, AA14, AA15, AA16, AA17, AA18, AA19, AA20, AA21, AA22, AA23, AA25, AE1, AE2, AE3, AE4, AE5, AE9, AE10, AE11</w:t>
            </w:r>
          </w:p>
        </w:tc>
      </w:tr>
      <w:tr w:rsidR="00031BE5" w:rsidRPr="00031BE5" w14:paraId="1825B62F" w14:textId="77777777" w:rsidTr="00031BE5">
        <w:trPr>
          <w:trHeight w:val="3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546554DF"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Promocija, interpretacija, edukacija</w:t>
            </w:r>
          </w:p>
        </w:tc>
        <w:tc>
          <w:tcPr>
            <w:tcW w:w="2500" w:type="pct"/>
            <w:tcBorders>
              <w:top w:val="nil"/>
              <w:left w:val="nil"/>
              <w:bottom w:val="single" w:sz="4" w:space="0" w:color="auto"/>
              <w:right w:val="single" w:sz="4" w:space="0" w:color="auto"/>
            </w:tcBorders>
            <w:shd w:val="clear" w:color="auto" w:fill="auto"/>
            <w:vAlign w:val="center"/>
            <w:hideMark/>
          </w:tcPr>
          <w:p w14:paraId="4E75CC26"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BA1 - BA16, CA1 - CA12, CA14, CA15, CA16, CB1 - CB8</w:t>
            </w:r>
          </w:p>
        </w:tc>
      </w:tr>
      <w:tr w:rsidR="00031BE5" w:rsidRPr="00031BE5" w14:paraId="22B6313D" w14:textId="77777777" w:rsidTr="00031BE5">
        <w:trPr>
          <w:trHeight w:val="3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79CADD85"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Razvoj kapaciteta javne ustanove</w:t>
            </w:r>
          </w:p>
        </w:tc>
        <w:tc>
          <w:tcPr>
            <w:tcW w:w="2500" w:type="pct"/>
            <w:tcBorders>
              <w:top w:val="nil"/>
              <w:left w:val="nil"/>
              <w:bottom w:val="single" w:sz="4" w:space="0" w:color="auto"/>
              <w:right w:val="single" w:sz="4" w:space="0" w:color="auto"/>
            </w:tcBorders>
            <w:shd w:val="clear" w:color="auto" w:fill="auto"/>
            <w:vAlign w:val="center"/>
            <w:hideMark/>
          </w:tcPr>
          <w:p w14:paraId="76A13D36"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CA1 - CA16, CB1 - CB8</w:t>
            </w:r>
          </w:p>
        </w:tc>
      </w:tr>
      <w:tr w:rsidR="00031BE5" w:rsidRPr="00031BE5" w14:paraId="02435260" w14:textId="77777777" w:rsidTr="00031BE5">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000000" w:fill="D8E4BC"/>
            <w:vAlign w:val="bottom"/>
            <w:hideMark/>
          </w:tcPr>
          <w:p w14:paraId="428BA4F0"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Područje ekološke mreže HR3000114 Otoci Lukavci</w:t>
            </w:r>
          </w:p>
        </w:tc>
      </w:tr>
      <w:tr w:rsidR="00031BE5" w:rsidRPr="00031BE5" w14:paraId="6BF6C153" w14:textId="77777777" w:rsidTr="00031BE5">
        <w:trPr>
          <w:trHeight w:val="300"/>
        </w:trPr>
        <w:tc>
          <w:tcPr>
            <w:tcW w:w="2500" w:type="pct"/>
            <w:tcBorders>
              <w:top w:val="nil"/>
              <w:left w:val="single" w:sz="4" w:space="0" w:color="auto"/>
              <w:bottom w:val="single" w:sz="4" w:space="0" w:color="auto"/>
              <w:right w:val="single" w:sz="4" w:space="0" w:color="auto"/>
            </w:tcBorders>
            <w:shd w:val="clear" w:color="000000" w:fill="D8E4BC"/>
            <w:vAlign w:val="center"/>
            <w:hideMark/>
          </w:tcPr>
          <w:p w14:paraId="6BBBCF6A"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 xml:space="preserve">Tema </w:t>
            </w:r>
          </w:p>
        </w:tc>
        <w:tc>
          <w:tcPr>
            <w:tcW w:w="2500" w:type="pct"/>
            <w:tcBorders>
              <w:top w:val="nil"/>
              <w:left w:val="nil"/>
              <w:bottom w:val="single" w:sz="4" w:space="0" w:color="auto"/>
              <w:right w:val="single" w:sz="4" w:space="0" w:color="auto"/>
            </w:tcBorders>
            <w:shd w:val="clear" w:color="000000" w:fill="D8E4BC"/>
            <w:vAlign w:val="center"/>
            <w:hideMark/>
          </w:tcPr>
          <w:p w14:paraId="1F110B99"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Kod aktivnosti</w:t>
            </w:r>
          </w:p>
        </w:tc>
      </w:tr>
      <w:tr w:rsidR="00031BE5" w:rsidRPr="00031BE5" w14:paraId="77C7EDBC" w14:textId="77777777" w:rsidTr="00031BE5">
        <w:trPr>
          <w:trHeight w:val="9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746377B3"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Očuvanje prirodnih vrijednosti</w:t>
            </w:r>
          </w:p>
        </w:tc>
        <w:tc>
          <w:tcPr>
            <w:tcW w:w="2500" w:type="pct"/>
            <w:tcBorders>
              <w:top w:val="nil"/>
              <w:left w:val="nil"/>
              <w:bottom w:val="single" w:sz="4" w:space="0" w:color="auto"/>
              <w:right w:val="single" w:sz="4" w:space="0" w:color="auto"/>
            </w:tcBorders>
            <w:shd w:val="clear" w:color="auto" w:fill="auto"/>
            <w:vAlign w:val="center"/>
            <w:hideMark/>
          </w:tcPr>
          <w:p w14:paraId="26F3F342"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AA1, AA2, AA3, AA4, AA5, AA9, AA10, AA11, AA12, AA13, AA14, AA16, AA17, AA18, AA19, AA20, AA21, AA22, AA23, AA25, AE1, AE2, AE3, AE4, AE5, AE6, AE7, AE8, AE9, AE10</w:t>
            </w:r>
          </w:p>
        </w:tc>
      </w:tr>
      <w:tr w:rsidR="00031BE5" w:rsidRPr="00031BE5" w14:paraId="3D50DCF9" w14:textId="77777777" w:rsidTr="00031BE5">
        <w:trPr>
          <w:trHeight w:val="3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4BF83F6E"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Promocija, interpretacija, edukacija</w:t>
            </w:r>
          </w:p>
        </w:tc>
        <w:tc>
          <w:tcPr>
            <w:tcW w:w="2500" w:type="pct"/>
            <w:tcBorders>
              <w:top w:val="nil"/>
              <w:left w:val="nil"/>
              <w:bottom w:val="single" w:sz="4" w:space="0" w:color="auto"/>
              <w:right w:val="single" w:sz="4" w:space="0" w:color="auto"/>
            </w:tcBorders>
            <w:shd w:val="clear" w:color="auto" w:fill="auto"/>
            <w:vAlign w:val="center"/>
            <w:hideMark/>
          </w:tcPr>
          <w:p w14:paraId="0DA63BCD"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BA6 - BA12, BA14, BA16</w:t>
            </w:r>
          </w:p>
        </w:tc>
      </w:tr>
      <w:tr w:rsidR="00031BE5" w:rsidRPr="00031BE5" w14:paraId="6724CFD2" w14:textId="77777777" w:rsidTr="00031BE5">
        <w:trPr>
          <w:trHeight w:val="3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623A0A75"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Razvoj kapaciteta javne ustanove</w:t>
            </w:r>
          </w:p>
        </w:tc>
        <w:tc>
          <w:tcPr>
            <w:tcW w:w="2500" w:type="pct"/>
            <w:tcBorders>
              <w:top w:val="nil"/>
              <w:left w:val="nil"/>
              <w:bottom w:val="single" w:sz="4" w:space="0" w:color="auto"/>
              <w:right w:val="single" w:sz="4" w:space="0" w:color="auto"/>
            </w:tcBorders>
            <w:shd w:val="clear" w:color="auto" w:fill="auto"/>
            <w:vAlign w:val="center"/>
            <w:hideMark/>
          </w:tcPr>
          <w:p w14:paraId="67B007B6"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CA1 - CA12, CA15, CA16, CB1 - CB3</w:t>
            </w:r>
          </w:p>
        </w:tc>
      </w:tr>
      <w:tr w:rsidR="00031BE5" w:rsidRPr="00031BE5" w14:paraId="28F42A72" w14:textId="77777777" w:rsidTr="00031BE5">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000000" w:fill="D8E4BC"/>
            <w:vAlign w:val="bottom"/>
            <w:hideMark/>
          </w:tcPr>
          <w:p w14:paraId="0A458B0D"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Područje ekološke mreže HR3000115 Pelegrin - podmorje</w:t>
            </w:r>
          </w:p>
        </w:tc>
      </w:tr>
      <w:tr w:rsidR="00031BE5" w:rsidRPr="00031BE5" w14:paraId="53E8BBCA" w14:textId="77777777" w:rsidTr="00031BE5">
        <w:trPr>
          <w:trHeight w:val="300"/>
        </w:trPr>
        <w:tc>
          <w:tcPr>
            <w:tcW w:w="2500" w:type="pct"/>
            <w:tcBorders>
              <w:top w:val="nil"/>
              <w:left w:val="single" w:sz="4" w:space="0" w:color="auto"/>
              <w:bottom w:val="single" w:sz="4" w:space="0" w:color="auto"/>
              <w:right w:val="single" w:sz="4" w:space="0" w:color="auto"/>
            </w:tcBorders>
            <w:shd w:val="clear" w:color="000000" w:fill="D8E4BC"/>
            <w:vAlign w:val="center"/>
            <w:hideMark/>
          </w:tcPr>
          <w:p w14:paraId="3A0D1E26"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 xml:space="preserve">Tema </w:t>
            </w:r>
          </w:p>
        </w:tc>
        <w:tc>
          <w:tcPr>
            <w:tcW w:w="2500" w:type="pct"/>
            <w:tcBorders>
              <w:top w:val="nil"/>
              <w:left w:val="nil"/>
              <w:bottom w:val="single" w:sz="4" w:space="0" w:color="auto"/>
              <w:right w:val="single" w:sz="4" w:space="0" w:color="auto"/>
            </w:tcBorders>
            <w:shd w:val="clear" w:color="000000" w:fill="D8E4BC"/>
            <w:vAlign w:val="center"/>
            <w:hideMark/>
          </w:tcPr>
          <w:p w14:paraId="244A5D44"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Kod aktivnosti</w:t>
            </w:r>
          </w:p>
        </w:tc>
      </w:tr>
      <w:tr w:rsidR="00031BE5" w:rsidRPr="00031BE5" w14:paraId="290FA50A" w14:textId="77777777" w:rsidTr="00031BE5">
        <w:trPr>
          <w:trHeight w:val="12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2279162B"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Očuvanje prirodnih vrijednosti</w:t>
            </w:r>
          </w:p>
        </w:tc>
        <w:tc>
          <w:tcPr>
            <w:tcW w:w="2500" w:type="pct"/>
            <w:tcBorders>
              <w:top w:val="nil"/>
              <w:left w:val="nil"/>
              <w:bottom w:val="single" w:sz="4" w:space="0" w:color="auto"/>
              <w:right w:val="single" w:sz="4" w:space="0" w:color="auto"/>
            </w:tcBorders>
            <w:shd w:val="clear" w:color="auto" w:fill="auto"/>
            <w:vAlign w:val="center"/>
            <w:hideMark/>
          </w:tcPr>
          <w:p w14:paraId="1A5424AC"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AA1, AA2, AA3, AA4, AA5, AA7, AA8, AA9, AA10, AA11, AA12, AA13, AA14, AA16, AA17, AA18, AA19, AA20, AA21, AA22, AA23, AA24, AA25, AE2, AE3, AE4, AE5, AE6, AE7, AE8, AE9, AE10</w:t>
            </w:r>
          </w:p>
        </w:tc>
      </w:tr>
      <w:tr w:rsidR="00031BE5" w:rsidRPr="00031BE5" w14:paraId="4BF5AFDB" w14:textId="77777777" w:rsidTr="00031BE5">
        <w:trPr>
          <w:trHeight w:val="3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583B4035"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Promocija, interpretacija, edukacija</w:t>
            </w:r>
          </w:p>
        </w:tc>
        <w:tc>
          <w:tcPr>
            <w:tcW w:w="2500" w:type="pct"/>
            <w:tcBorders>
              <w:top w:val="nil"/>
              <w:left w:val="nil"/>
              <w:bottom w:val="single" w:sz="4" w:space="0" w:color="auto"/>
              <w:right w:val="single" w:sz="4" w:space="0" w:color="auto"/>
            </w:tcBorders>
            <w:shd w:val="clear" w:color="auto" w:fill="auto"/>
            <w:vAlign w:val="center"/>
            <w:hideMark/>
          </w:tcPr>
          <w:p w14:paraId="741B0758"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BA6 - BA12, BA14, BA16</w:t>
            </w:r>
          </w:p>
        </w:tc>
      </w:tr>
      <w:tr w:rsidR="00031BE5" w:rsidRPr="00031BE5" w14:paraId="2F74F4D8" w14:textId="77777777" w:rsidTr="00031BE5">
        <w:trPr>
          <w:trHeight w:val="3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2B684C30"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Razvoj kapaciteta javne ustanove</w:t>
            </w:r>
          </w:p>
        </w:tc>
        <w:tc>
          <w:tcPr>
            <w:tcW w:w="2500" w:type="pct"/>
            <w:tcBorders>
              <w:top w:val="nil"/>
              <w:left w:val="nil"/>
              <w:bottom w:val="single" w:sz="4" w:space="0" w:color="auto"/>
              <w:right w:val="single" w:sz="4" w:space="0" w:color="auto"/>
            </w:tcBorders>
            <w:shd w:val="clear" w:color="auto" w:fill="auto"/>
            <w:vAlign w:val="center"/>
            <w:hideMark/>
          </w:tcPr>
          <w:p w14:paraId="5B3F88EE"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CA1 - CA12, CA15, CA16, CB1 - CB3</w:t>
            </w:r>
          </w:p>
        </w:tc>
      </w:tr>
      <w:tr w:rsidR="00031BE5" w:rsidRPr="00031BE5" w14:paraId="54E515DE" w14:textId="77777777" w:rsidTr="00031BE5">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000000" w:fill="D8E4BC"/>
            <w:vAlign w:val="bottom"/>
            <w:hideMark/>
          </w:tcPr>
          <w:p w14:paraId="34E1C8E7"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 xml:space="preserve">Područje ekološke mreže HR3000116 </w:t>
            </w:r>
            <w:proofErr w:type="spellStart"/>
            <w:r w:rsidRPr="00031BE5">
              <w:rPr>
                <w:rFonts w:eastAsia="Times New Roman" w:cstheme="minorHAnsi"/>
                <w:color w:val="000000"/>
                <w:sz w:val="20"/>
                <w:szCs w:val="20"/>
                <w:lang w:eastAsia="hr-HR"/>
              </w:rPr>
              <w:t>Kabal</w:t>
            </w:r>
            <w:proofErr w:type="spellEnd"/>
            <w:r w:rsidRPr="00031BE5">
              <w:rPr>
                <w:rFonts w:eastAsia="Times New Roman" w:cstheme="minorHAnsi"/>
                <w:color w:val="000000"/>
                <w:sz w:val="20"/>
                <w:szCs w:val="20"/>
                <w:lang w:eastAsia="hr-HR"/>
              </w:rPr>
              <w:t xml:space="preserve"> - podmorje</w:t>
            </w:r>
          </w:p>
        </w:tc>
      </w:tr>
      <w:tr w:rsidR="00031BE5" w:rsidRPr="00031BE5" w14:paraId="11030FB4" w14:textId="77777777" w:rsidTr="00031BE5">
        <w:trPr>
          <w:trHeight w:val="300"/>
        </w:trPr>
        <w:tc>
          <w:tcPr>
            <w:tcW w:w="2500" w:type="pct"/>
            <w:tcBorders>
              <w:top w:val="nil"/>
              <w:left w:val="single" w:sz="4" w:space="0" w:color="auto"/>
              <w:bottom w:val="single" w:sz="4" w:space="0" w:color="auto"/>
              <w:right w:val="single" w:sz="4" w:space="0" w:color="auto"/>
            </w:tcBorders>
            <w:shd w:val="clear" w:color="000000" w:fill="D8E4BC"/>
            <w:vAlign w:val="center"/>
            <w:hideMark/>
          </w:tcPr>
          <w:p w14:paraId="7384B837"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 xml:space="preserve">Tema </w:t>
            </w:r>
          </w:p>
        </w:tc>
        <w:tc>
          <w:tcPr>
            <w:tcW w:w="2500" w:type="pct"/>
            <w:tcBorders>
              <w:top w:val="nil"/>
              <w:left w:val="nil"/>
              <w:bottom w:val="single" w:sz="4" w:space="0" w:color="auto"/>
              <w:right w:val="single" w:sz="4" w:space="0" w:color="auto"/>
            </w:tcBorders>
            <w:shd w:val="clear" w:color="000000" w:fill="D8E4BC"/>
            <w:vAlign w:val="center"/>
            <w:hideMark/>
          </w:tcPr>
          <w:p w14:paraId="459C1CA0"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Kod aktivnosti</w:t>
            </w:r>
          </w:p>
        </w:tc>
      </w:tr>
      <w:tr w:rsidR="00031BE5" w:rsidRPr="00031BE5" w14:paraId="4463FE01" w14:textId="77777777" w:rsidTr="00031BE5">
        <w:trPr>
          <w:trHeight w:val="12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3D7E1D3F"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Očuvanje prirodnih vrijednosti</w:t>
            </w:r>
          </w:p>
        </w:tc>
        <w:tc>
          <w:tcPr>
            <w:tcW w:w="2500" w:type="pct"/>
            <w:tcBorders>
              <w:top w:val="nil"/>
              <w:left w:val="nil"/>
              <w:bottom w:val="single" w:sz="4" w:space="0" w:color="auto"/>
              <w:right w:val="single" w:sz="4" w:space="0" w:color="auto"/>
            </w:tcBorders>
            <w:shd w:val="clear" w:color="auto" w:fill="auto"/>
            <w:vAlign w:val="center"/>
            <w:hideMark/>
          </w:tcPr>
          <w:p w14:paraId="2A34BDD9"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AA1, AA2, AA3, AA4, AA5, AA7, AA8, AA9, AA10, AA11, AA12, AA13, AA14, AA16, AA17, AA18, AA19, AA20, AA21, AA22, AA23, AA24, AE2, AE3, AE4, AE5, AE6, AE7, AE8, AE9, AE10</w:t>
            </w:r>
          </w:p>
        </w:tc>
      </w:tr>
      <w:tr w:rsidR="00031BE5" w:rsidRPr="00031BE5" w14:paraId="0B6F57CE" w14:textId="77777777" w:rsidTr="00031BE5">
        <w:trPr>
          <w:trHeight w:val="6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4B1453D7"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Upravljanje posjećivanjem i suradnja s lokalnom zajednicom</w:t>
            </w:r>
          </w:p>
        </w:tc>
        <w:tc>
          <w:tcPr>
            <w:tcW w:w="2500" w:type="pct"/>
            <w:tcBorders>
              <w:top w:val="nil"/>
              <w:left w:val="nil"/>
              <w:bottom w:val="single" w:sz="4" w:space="0" w:color="auto"/>
              <w:right w:val="single" w:sz="4" w:space="0" w:color="auto"/>
            </w:tcBorders>
            <w:shd w:val="clear" w:color="auto" w:fill="auto"/>
            <w:vAlign w:val="center"/>
            <w:hideMark/>
          </w:tcPr>
          <w:p w14:paraId="65E13306"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BA6 - BA12, BA14, BA16</w:t>
            </w:r>
          </w:p>
        </w:tc>
      </w:tr>
      <w:tr w:rsidR="00031BE5" w:rsidRPr="00031BE5" w14:paraId="26BAB41F" w14:textId="77777777" w:rsidTr="00031BE5">
        <w:trPr>
          <w:trHeight w:val="3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49883F85"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Razvoj kapaciteta javne ustanove</w:t>
            </w:r>
          </w:p>
        </w:tc>
        <w:tc>
          <w:tcPr>
            <w:tcW w:w="2500" w:type="pct"/>
            <w:tcBorders>
              <w:top w:val="nil"/>
              <w:left w:val="nil"/>
              <w:bottom w:val="single" w:sz="4" w:space="0" w:color="auto"/>
              <w:right w:val="single" w:sz="4" w:space="0" w:color="auto"/>
            </w:tcBorders>
            <w:shd w:val="clear" w:color="auto" w:fill="auto"/>
            <w:vAlign w:val="center"/>
            <w:hideMark/>
          </w:tcPr>
          <w:p w14:paraId="0AF9A850"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CA1 - CA12, CA15, CA16, CB1 - CB3</w:t>
            </w:r>
          </w:p>
        </w:tc>
      </w:tr>
      <w:tr w:rsidR="00031BE5" w:rsidRPr="00031BE5" w14:paraId="0F68EBAE" w14:textId="77777777" w:rsidTr="00031BE5">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000000" w:fill="D8E4BC"/>
            <w:vAlign w:val="bottom"/>
            <w:hideMark/>
          </w:tcPr>
          <w:p w14:paraId="639CBF6F"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 xml:space="preserve">Područje ekološke mreže HR3000119 </w:t>
            </w:r>
            <w:proofErr w:type="spellStart"/>
            <w:r w:rsidRPr="00031BE5">
              <w:rPr>
                <w:rFonts w:eastAsia="Times New Roman" w:cstheme="minorHAnsi"/>
                <w:color w:val="000000"/>
                <w:sz w:val="20"/>
                <w:szCs w:val="20"/>
                <w:lang w:eastAsia="hr-HR"/>
              </w:rPr>
              <w:t>Šćedro</w:t>
            </w:r>
            <w:proofErr w:type="spellEnd"/>
            <w:r w:rsidRPr="00031BE5">
              <w:rPr>
                <w:rFonts w:eastAsia="Times New Roman" w:cstheme="minorHAnsi"/>
                <w:color w:val="000000"/>
                <w:sz w:val="20"/>
                <w:szCs w:val="20"/>
                <w:lang w:eastAsia="hr-HR"/>
              </w:rPr>
              <w:t xml:space="preserve"> - podmorje</w:t>
            </w:r>
          </w:p>
        </w:tc>
      </w:tr>
      <w:tr w:rsidR="00031BE5" w:rsidRPr="00031BE5" w14:paraId="1FF8B949" w14:textId="77777777" w:rsidTr="00031BE5">
        <w:trPr>
          <w:trHeight w:val="300"/>
        </w:trPr>
        <w:tc>
          <w:tcPr>
            <w:tcW w:w="2500" w:type="pct"/>
            <w:tcBorders>
              <w:top w:val="nil"/>
              <w:left w:val="single" w:sz="4" w:space="0" w:color="auto"/>
              <w:bottom w:val="single" w:sz="4" w:space="0" w:color="auto"/>
              <w:right w:val="single" w:sz="4" w:space="0" w:color="auto"/>
            </w:tcBorders>
            <w:shd w:val="clear" w:color="000000" w:fill="D8E4BC"/>
            <w:vAlign w:val="center"/>
            <w:hideMark/>
          </w:tcPr>
          <w:p w14:paraId="47262A55"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 xml:space="preserve">Tema </w:t>
            </w:r>
          </w:p>
        </w:tc>
        <w:tc>
          <w:tcPr>
            <w:tcW w:w="2500" w:type="pct"/>
            <w:tcBorders>
              <w:top w:val="nil"/>
              <w:left w:val="nil"/>
              <w:bottom w:val="single" w:sz="4" w:space="0" w:color="auto"/>
              <w:right w:val="single" w:sz="4" w:space="0" w:color="auto"/>
            </w:tcBorders>
            <w:shd w:val="clear" w:color="000000" w:fill="D8E4BC"/>
            <w:vAlign w:val="center"/>
            <w:hideMark/>
          </w:tcPr>
          <w:p w14:paraId="1E32DA98"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Kod aktivnosti</w:t>
            </w:r>
          </w:p>
        </w:tc>
      </w:tr>
      <w:tr w:rsidR="00031BE5" w:rsidRPr="00031BE5" w14:paraId="15BE4D25" w14:textId="77777777" w:rsidTr="00031BE5">
        <w:trPr>
          <w:trHeight w:val="12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23E8E49C"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Očuvanje prirodnih vrijednosti</w:t>
            </w:r>
          </w:p>
        </w:tc>
        <w:tc>
          <w:tcPr>
            <w:tcW w:w="2500" w:type="pct"/>
            <w:tcBorders>
              <w:top w:val="nil"/>
              <w:left w:val="nil"/>
              <w:bottom w:val="single" w:sz="4" w:space="0" w:color="auto"/>
              <w:right w:val="single" w:sz="4" w:space="0" w:color="auto"/>
            </w:tcBorders>
            <w:shd w:val="clear" w:color="auto" w:fill="auto"/>
            <w:vAlign w:val="center"/>
            <w:hideMark/>
          </w:tcPr>
          <w:p w14:paraId="38970C44"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AA1, AA2, AA3, AA4, AA5, AA7, AA8, AA9, AA10, AA11, AA12, AA13, AA16, AA17, AA18, AA19, AA20, AA21, AA22, AA23, AA24, AE2, AE3, AE4, AE5, AE6, AE7, AE8, AE9, AE10,  AE11</w:t>
            </w:r>
          </w:p>
        </w:tc>
      </w:tr>
      <w:tr w:rsidR="00031BE5" w:rsidRPr="00031BE5" w14:paraId="2D849F94" w14:textId="77777777" w:rsidTr="00031BE5">
        <w:trPr>
          <w:trHeight w:val="3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40A24002"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Promocija, interpretacija, edukacija</w:t>
            </w:r>
          </w:p>
        </w:tc>
        <w:tc>
          <w:tcPr>
            <w:tcW w:w="2500" w:type="pct"/>
            <w:tcBorders>
              <w:top w:val="nil"/>
              <w:left w:val="nil"/>
              <w:bottom w:val="single" w:sz="4" w:space="0" w:color="auto"/>
              <w:right w:val="single" w:sz="4" w:space="0" w:color="auto"/>
            </w:tcBorders>
            <w:shd w:val="clear" w:color="auto" w:fill="auto"/>
            <w:vAlign w:val="center"/>
            <w:hideMark/>
          </w:tcPr>
          <w:p w14:paraId="2B7E7614"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BA1 - BA12, BA14, BA15, BA16</w:t>
            </w:r>
          </w:p>
        </w:tc>
      </w:tr>
      <w:tr w:rsidR="00031BE5" w:rsidRPr="00031BE5" w14:paraId="0C788776" w14:textId="77777777" w:rsidTr="00031BE5">
        <w:trPr>
          <w:trHeight w:val="3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53EAC116"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Razvoj kapaciteta javne ustanove</w:t>
            </w:r>
          </w:p>
        </w:tc>
        <w:tc>
          <w:tcPr>
            <w:tcW w:w="2500" w:type="pct"/>
            <w:tcBorders>
              <w:top w:val="nil"/>
              <w:left w:val="nil"/>
              <w:bottom w:val="single" w:sz="4" w:space="0" w:color="auto"/>
              <w:right w:val="single" w:sz="4" w:space="0" w:color="auto"/>
            </w:tcBorders>
            <w:shd w:val="clear" w:color="auto" w:fill="auto"/>
            <w:vAlign w:val="center"/>
            <w:hideMark/>
          </w:tcPr>
          <w:p w14:paraId="6FFE5E67"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CA1 - CA12, CA13, CA15, CA16, CB1 - CB3</w:t>
            </w:r>
          </w:p>
        </w:tc>
      </w:tr>
    </w:tbl>
    <w:p w14:paraId="07878587" w14:textId="77777777" w:rsidR="000F532D" w:rsidRDefault="000F532D">
      <w:r>
        <w:br w:type="page"/>
      </w:r>
    </w:p>
    <w:tbl>
      <w:tblPr>
        <w:tblW w:w="5000" w:type="pct"/>
        <w:tblLook w:val="04A0" w:firstRow="1" w:lastRow="0" w:firstColumn="1" w:lastColumn="0" w:noHBand="0" w:noVBand="1"/>
      </w:tblPr>
      <w:tblGrid>
        <w:gridCol w:w="4686"/>
        <w:gridCol w:w="4686"/>
      </w:tblGrid>
      <w:tr w:rsidR="00031BE5" w:rsidRPr="00031BE5" w14:paraId="79A2FC1E" w14:textId="77777777" w:rsidTr="00031BE5">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000000" w:fill="D8E4BC"/>
            <w:vAlign w:val="bottom"/>
            <w:hideMark/>
          </w:tcPr>
          <w:p w14:paraId="06F17F08"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lastRenderedPageBreak/>
              <w:t xml:space="preserve">Područje ekološke mreže HR3000135 Otok Hvar - od Uvale </w:t>
            </w:r>
            <w:proofErr w:type="spellStart"/>
            <w:r w:rsidRPr="00031BE5">
              <w:rPr>
                <w:rFonts w:eastAsia="Times New Roman" w:cstheme="minorHAnsi"/>
                <w:color w:val="000000"/>
                <w:sz w:val="20"/>
                <w:szCs w:val="20"/>
                <w:lang w:eastAsia="hr-HR"/>
              </w:rPr>
              <w:t>Dubovica</w:t>
            </w:r>
            <w:proofErr w:type="spellEnd"/>
            <w:r w:rsidRPr="00031BE5">
              <w:rPr>
                <w:rFonts w:eastAsia="Times New Roman" w:cstheme="minorHAnsi"/>
                <w:color w:val="000000"/>
                <w:sz w:val="20"/>
                <w:szCs w:val="20"/>
                <w:lang w:eastAsia="hr-HR"/>
              </w:rPr>
              <w:t xml:space="preserve"> do rta Nedjelja</w:t>
            </w:r>
          </w:p>
        </w:tc>
      </w:tr>
      <w:tr w:rsidR="00031BE5" w:rsidRPr="00031BE5" w14:paraId="21B66693" w14:textId="77777777" w:rsidTr="00031BE5">
        <w:trPr>
          <w:trHeight w:val="300"/>
        </w:trPr>
        <w:tc>
          <w:tcPr>
            <w:tcW w:w="2500" w:type="pct"/>
            <w:tcBorders>
              <w:top w:val="nil"/>
              <w:left w:val="single" w:sz="4" w:space="0" w:color="auto"/>
              <w:bottom w:val="single" w:sz="4" w:space="0" w:color="auto"/>
              <w:right w:val="single" w:sz="4" w:space="0" w:color="auto"/>
            </w:tcBorders>
            <w:shd w:val="clear" w:color="000000" w:fill="D8E4BC"/>
            <w:vAlign w:val="center"/>
            <w:hideMark/>
          </w:tcPr>
          <w:p w14:paraId="7CAEFD29"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 xml:space="preserve">Tema </w:t>
            </w:r>
          </w:p>
        </w:tc>
        <w:tc>
          <w:tcPr>
            <w:tcW w:w="2500" w:type="pct"/>
            <w:tcBorders>
              <w:top w:val="nil"/>
              <w:left w:val="nil"/>
              <w:bottom w:val="single" w:sz="4" w:space="0" w:color="auto"/>
              <w:right w:val="single" w:sz="4" w:space="0" w:color="auto"/>
            </w:tcBorders>
            <w:shd w:val="clear" w:color="000000" w:fill="D8E4BC"/>
            <w:vAlign w:val="center"/>
            <w:hideMark/>
          </w:tcPr>
          <w:p w14:paraId="60330E3F"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Kod aktivnosti</w:t>
            </w:r>
          </w:p>
        </w:tc>
      </w:tr>
      <w:tr w:rsidR="00031BE5" w:rsidRPr="00031BE5" w14:paraId="6CDCDF1F" w14:textId="77777777" w:rsidTr="000F532D">
        <w:trPr>
          <w:trHeight w:val="102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6D89C727"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Očuvanje prirodnih vrijednosti</w:t>
            </w:r>
          </w:p>
        </w:tc>
        <w:tc>
          <w:tcPr>
            <w:tcW w:w="2500" w:type="pct"/>
            <w:tcBorders>
              <w:top w:val="nil"/>
              <w:left w:val="nil"/>
              <w:bottom w:val="single" w:sz="4" w:space="0" w:color="auto"/>
              <w:right w:val="single" w:sz="4" w:space="0" w:color="auto"/>
            </w:tcBorders>
            <w:shd w:val="clear" w:color="auto" w:fill="auto"/>
            <w:vAlign w:val="center"/>
            <w:hideMark/>
          </w:tcPr>
          <w:p w14:paraId="59AA1462"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 xml:space="preserve">AA1, AA2, AA3, AA4, AA5, AA6, AA9, AA10, AA11, AA12, AA13, AA14, AA15, AA16, AA17, AA18, AA19, AA20, AA21, AA22, AA23, AA24, AE2, AE3, AE4, AE5, AE6, AE7, AE8, AE9, AE10 </w:t>
            </w:r>
          </w:p>
        </w:tc>
      </w:tr>
      <w:tr w:rsidR="00031BE5" w:rsidRPr="00031BE5" w14:paraId="2180367A" w14:textId="77777777" w:rsidTr="00031BE5">
        <w:trPr>
          <w:trHeight w:val="6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70689B33"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Upravljanje posjećivanjem i suradnja s lokalnom zajednicom</w:t>
            </w:r>
          </w:p>
        </w:tc>
        <w:tc>
          <w:tcPr>
            <w:tcW w:w="2500" w:type="pct"/>
            <w:tcBorders>
              <w:top w:val="nil"/>
              <w:left w:val="nil"/>
              <w:bottom w:val="single" w:sz="4" w:space="0" w:color="auto"/>
              <w:right w:val="single" w:sz="4" w:space="0" w:color="auto"/>
            </w:tcBorders>
            <w:shd w:val="clear" w:color="auto" w:fill="auto"/>
            <w:vAlign w:val="center"/>
            <w:hideMark/>
          </w:tcPr>
          <w:p w14:paraId="7816E5F1"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BA6 - BA12, BA14, BA16</w:t>
            </w:r>
          </w:p>
        </w:tc>
      </w:tr>
      <w:tr w:rsidR="00031BE5" w:rsidRPr="00031BE5" w14:paraId="71F97590" w14:textId="77777777" w:rsidTr="00031BE5">
        <w:trPr>
          <w:trHeight w:val="3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4EB6BDC3"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Razvoj kapaciteta javne ustanove</w:t>
            </w:r>
          </w:p>
        </w:tc>
        <w:tc>
          <w:tcPr>
            <w:tcW w:w="2500" w:type="pct"/>
            <w:tcBorders>
              <w:top w:val="nil"/>
              <w:left w:val="nil"/>
              <w:bottom w:val="single" w:sz="4" w:space="0" w:color="auto"/>
              <w:right w:val="single" w:sz="4" w:space="0" w:color="auto"/>
            </w:tcBorders>
            <w:shd w:val="clear" w:color="auto" w:fill="auto"/>
            <w:vAlign w:val="center"/>
            <w:hideMark/>
          </w:tcPr>
          <w:p w14:paraId="539ABAB4"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CA1 - CA12, CA15, CA16, CB1 - CB3</w:t>
            </w:r>
          </w:p>
        </w:tc>
      </w:tr>
      <w:tr w:rsidR="00031BE5" w:rsidRPr="00031BE5" w14:paraId="085CC35E" w14:textId="77777777" w:rsidTr="00031BE5">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000000" w:fill="D8E4BC"/>
            <w:vAlign w:val="bottom"/>
            <w:hideMark/>
          </w:tcPr>
          <w:p w14:paraId="0A1FFDEA"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Područje ekološke mreže HR3000136 Uvala Vlaška - Hvar</w:t>
            </w:r>
          </w:p>
        </w:tc>
      </w:tr>
      <w:tr w:rsidR="00031BE5" w:rsidRPr="00031BE5" w14:paraId="77C4FA3A" w14:textId="77777777" w:rsidTr="00031BE5">
        <w:trPr>
          <w:trHeight w:val="300"/>
        </w:trPr>
        <w:tc>
          <w:tcPr>
            <w:tcW w:w="2500" w:type="pct"/>
            <w:tcBorders>
              <w:top w:val="nil"/>
              <w:left w:val="single" w:sz="4" w:space="0" w:color="auto"/>
              <w:bottom w:val="single" w:sz="4" w:space="0" w:color="auto"/>
              <w:right w:val="single" w:sz="4" w:space="0" w:color="auto"/>
            </w:tcBorders>
            <w:shd w:val="clear" w:color="000000" w:fill="D8E4BC"/>
            <w:vAlign w:val="center"/>
            <w:hideMark/>
          </w:tcPr>
          <w:p w14:paraId="69BF99F4"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 xml:space="preserve">Tema </w:t>
            </w:r>
          </w:p>
        </w:tc>
        <w:tc>
          <w:tcPr>
            <w:tcW w:w="2500" w:type="pct"/>
            <w:tcBorders>
              <w:top w:val="nil"/>
              <w:left w:val="nil"/>
              <w:bottom w:val="single" w:sz="4" w:space="0" w:color="auto"/>
              <w:right w:val="single" w:sz="4" w:space="0" w:color="auto"/>
            </w:tcBorders>
            <w:shd w:val="clear" w:color="000000" w:fill="D8E4BC"/>
            <w:vAlign w:val="center"/>
            <w:hideMark/>
          </w:tcPr>
          <w:p w14:paraId="7682174E"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Kod aktivnosti</w:t>
            </w:r>
          </w:p>
        </w:tc>
      </w:tr>
      <w:tr w:rsidR="00031BE5" w:rsidRPr="00031BE5" w14:paraId="1EEEC654" w14:textId="77777777" w:rsidTr="00031BE5">
        <w:trPr>
          <w:trHeight w:val="9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5AC07CAD"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Očuvanje prirodnih vrijednosti</w:t>
            </w:r>
          </w:p>
        </w:tc>
        <w:tc>
          <w:tcPr>
            <w:tcW w:w="2500" w:type="pct"/>
            <w:tcBorders>
              <w:top w:val="nil"/>
              <w:left w:val="nil"/>
              <w:bottom w:val="single" w:sz="4" w:space="0" w:color="auto"/>
              <w:right w:val="single" w:sz="4" w:space="0" w:color="auto"/>
            </w:tcBorders>
            <w:shd w:val="clear" w:color="auto" w:fill="auto"/>
            <w:vAlign w:val="center"/>
            <w:hideMark/>
          </w:tcPr>
          <w:p w14:paraId="257BF18F"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AA1, AA2, AA5, AA6, AA9, AA10, AA11, AA12,  AA13, AA15, AA17, AA18, AA19, AA20, AA21, AA24, AE2, AE3, AE4, AE5, AE6, AE7, AE8, AE9, AE10</w:t>
            </w:r>
          </w:p>
        </w:tc>
      </w:tr>
      <w:tr w:rsidR="00031BE5" w:rsidRPr="00031BE5" w14:paraId="650ABC69" w14:textId="77777777" w:rsidTr="00031BE5">
        <w:trPr>
          <w:trHeight w:val="3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493B5404"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Promocija, interpretacija, edukacija</w:t>
            </w:r>
          </w:p>
        </w:tc>
        <w:tc>
          <w:tcPr>
            <w:tcW w:w="2500" w:type="pct"/>
            <w:tcBorders>
              <w:top w:val="nil"/>
              <w:left w:val="nil"/>
              <w:bottom w:val="single" w:sz="4" w:space="0" w:color="auto"/>
              <w:right w:val="single" w:sz="4" w:space="0" w:color="auto"/>
            </w:tcBorders>
            <w:shd w:val="clear" w:color="auto" w:fill="auto"/>
            <w:vAlign w:val="center"/>
            <w:hideMark/>
          </w:tcPr>
          <w:p w14:paraId="0412EC95"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BA6 - BA12, BA14</w:t>
            </w:r>
          </w:p>
        </w:tc>
      </w:tr>
      <w:tr w:rsidR="00031BE5" w:rsidRPr="00031BE5" w14:paraId="78571229" w14:textId="77777777" w:rsidTr="00031BE5">
        <w:trPr>
          <w:trHeight w:val="3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67EAEF65"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Razvoj kapaciteta javne ustanove</w:t>
            </w:r>
          </w:p>
        </w:tc>
        <w:tc>
          <w:tcPr>
            <w:tcW w:w="2500" w:type="pct"/>
            <w:tcBorders>
              <w:top w:val="nil"/>
              <w:left w:val="nil"/>
              <w:bottom w:val="single" w:sz="4" w:space="0" w:color="auto"/>
              <w:right w:val="single" w:sz="4" w:space="0" w:color="auto"/>
            </w:tcBorders>
            <w:shd w:val="clear" w:color="auto" w:fill="auto"/>
            <w:vAlign w:val="center"/>
            <w:hideMark/>
          </w:tcPr>
          <w:p w14:paraId="3AEEDB12"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CA1 - CA12, CA15, CA16, CB1 - CB3</w:t>
            </w:r>
          </w:p>
        </w:tc>
      </w:tr>
      <w:tr w:rsidR="00031BE5" w:rsidRPr="00031BE5" w14:paraId="77F9C88E" w14:textId="77777777" w:rsidTr="00031BE5">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000000" w:fill="D8E4BC"/>
            <w:vAlign w:val="bottom"/>
            <w:hideMark/>
          </w:tcPr>
          <w:p w14:paraId="3F6099D1"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 xml:space="preserve">Područje ekološke mreže HR3000137 Uvala </w:t>
            </w:r>
            <w:proofErr w:type="spellStart"/>
            <w:r w:rsidRPr="00031BE5">
              <w:rPr>
                <w:rFonts w:eastAsia="Times New Roman" w:cstheme="minorHAnsi"/>
                <w:color w:val="000000"/>
                <w:sz w:val="20"/>
                <w:szCs w:val="20"/>
                <w:lang w:eastAsia="hr-HR"/>
              </w:rPr>
              <w:t>Bristova</w:t>
            </w:r>
            <w:proofErr w:type="spellEnd"/>
            <w:r w:rsidRPr="00031BE5">
              <w:rPr>
                <w:rFonts w:eastAsia="Times New Roman" w:cstheme="minorHAnsi"/>
                <w:color w:val="000000"/>
                <w:sz w:val="20"/>
                <w:szCs w:val="20"/>
                <w:lang w:eastAsia="hr-HR"/>
              </w:rPr>
              <w:t xml:space="preserve"> - Hvar</w:t>
            </w:r>
          </w:p>
        </w:tc>
      </w:tr>
      <w:tr w:rsidR="00031BE5" w:rsidRPr="00031BE5" w14:paraId="35397442" w14:textId="77777777" w:rsidTr="00031BE5">
        <w:trPr>
          <w:trHeight w:val="300"/>
        </w:trPr>
        <w:tc>
          <w:tcPr>
            <w:tcW w:w="2500" w:type="pct"/>
            <w:tcBorders>
              <w:top w:val="nil"/>
              <w:left w:val="single" w:sz="4" w:space="0" w:color="auto"/>
              <w:bottom w:val="single" w:sz="4" w:space="0" w:color="auto"/>
              <w:right w:val="single" w:sz="4" w:space="0" w:color="auto"/>
            </w:tcBorders>
            <w:shd w:val="clear" w:color="000000" w:fill="D8E4BC"/>
            <w:vAlign w:val="center"/>
            <w:hideMark/>
          </w:tcPr>
          <w:p w14:paraId="448FE36D"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 xml:space="preserve">Tema </w:t>
            </w:r>
          </w:p>
        </w:tc>
        <w:tc>
          <w:tcPr>
            <w:tcW w:w="2500" w:type="pct"/>
            <w:tcBorders>
              <w:top w:val="nil"/>
              <w:left w:val="nil"/>
              <w:bottom w:val="single" w:sz="4" w:space="0" w:color="auto"/>
              <w:right w:val="single" w:sz="4" w:space="0" w:color="auto"/>
            </w:tcBorders>
            <w:shd w:val="clear" w:color="000000" w:fill="D8E4BC"/>
            <w:vAlign w:val="center"/>
            <w:hideMark/>
          </w:tcPr>
          <w:p w14:paraId="5F149F8B"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Kod aktivnosti</w:t>
            </w:r>
          </w:p>
        </w:tc>
      </w:tr>
      <w:tr w:rsidR="00031BE5" w:rsidRPr="00031BE5" w14:paraId="3359DA30" w14:textId="77777777" w:rsidTr="00031BE5">
        <w:trPr>
          <w:trHeight w:val="9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782DDCDE"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Očuvanje prirodnih vrijednosti</w:t>
            </w:r>
          </w:p>
        </w:tc>
        <w:tc>
          <w:tcPr>
            <w:tcW w:w="2500" w:type="pct"/>
            <w:tcBorders>
              <w:top w:val="nil"/>
              <w:left w:val="nil"/>
              <w:bottom w:val="single" w:sz="4" w:space="0" w:color="auto"/>
              <w:right w:val="single" w:sz="4" w:space="0" w:color="auto"/>
            </w:tcBorders>
            <w:shd w:val="clear" w:color="auto" w:fill="auto"/>
            <w:vAlign w:val="center"/>
            <w:hideMark/>
          </w:tcPr>
          <w:p w14:paraId="127F2923"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AA1, AA2, AA5, AA6, AA9, AA10, AA11, AA12,  AA13, AA14, AA17, AA18, AA19, AA20, AA21, AA24, AE2, AE3, AE4, AE5, AE6, AE7, AE8, AE9, AE10</w:t>
            </w:r>
          </w:p>
        </w:tc>
      </w:tr>
      <w:tr w:rsidR="00031BE5" w:rsidRPr="00031BE5" w14:paraId="345C3FAB" w14:textId="77777777" w:rsidTr="00031BE5">
        <w:trPr>
          <w:trHeight w:val="3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19143F4D"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Promocija, interpretacija, edukacija</w:t>
            </w:r>
          </w:p>
        </w:tc>
        <w:tc>
          <w:tcPr>
            <w:tcW w:w="2500" w:type="pct"/>
            <w:tcBorders>
              <w:top w:val="nil"/>
              <w:left w:val="nil"/>
              <w:bottom w:val="single" w:sz="4" w:space="0" w:color="auto"/>
              <w:right w:val="single" w:sz="4" w:space="0" w:color="auto"/>
            </w:tcBorders>
            <w:shd w:val="clear" w:color="auto" w:fill="auto"/>
            <w:vAlign w:val="center"/>
            <w:hideMark/>
          </w:tcPr>
          <w:p w14:paraId="38CD3AF9"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BA6 - BA12, BA14, BA16</w:t>
            </w:r>
          </w:p>
        </w:tc>
      </w:tr>
      <w:tr w:rsidR="00031BE5" w:rsidRPr="00031BE5" w14:paraId="4223E236" w14:textId="77777777" w:rsidTr="00031BE5">
        <w:trPr>
          <w:trHeight w:val="3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52035B76"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Razvoj kapaciteta javne ustanove</w:t>
            </w:r>
          </w:p>
        </w:tc>
        <w:tc>
          <w:tcPr>
            <w:tcW w:w="2500" w:type="pct"/>
            <w:tcBorders>
              <w:top w:val="nil"/>
              <w:left w:val="nil"/>
              <w:bottom w:val="single" w:sz="4" w:space="0" w:color="auto"/>
              <w:right w:val="single" w:sz="4" w:space="0" w:color="auto"/>
            </w:tcBorders>
            <w:shd w:val="clear" w:color="auto" w:fill="auto"/>
            <w:vAlign w:val="center"/>
            <w:hideMark/>
          </w:tcPr>
          <w:p w14:paraId="65D89DA0"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CA1 - CA12, CA15, CA16, CB1 - CB3</w:t>
            </w:r>
          </w:p>
        </w:tc>
      </w:tr>
      <w:tr w:rsidR="00031BE5" w:rsidRPr="00031BE5" w14:paraId="14A95A28" w14:textId="77777777" w:rsidTr="00031BE5">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000000" w:fill="D8E4BC"/>
            <w:vAlign w:val="bottom"/>
            <w:hideMark/>
          </w:tcPr>
          <w:p w14:paraId="75A9F859"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 xml:space="preserve">Područje ekološke mreže HR3000138 Uvala V. </w:t>
            </w:r>
            <w:proofErr w:type="spellStart"/>
            <w:r w:rsidRPr="00031BE5">
              <w:rPr>
                <w:rFonts w:eastAsia="Times New Roman" w:cstheme="minorHAnsi"/>
                <w:color w:val="000000"/>
                <w:sz w:val="20"/>
                <w:szCs w:val="20"/>
                <w:lang w:eastAsia="hr-HR"/>
              </w:rPr>
              <w:t>Pogorila</w:t>
            </w:r>
            <w:proofErr w:type="spellEnd"/>
            <w:r w:rsidRPr="00031BE5">
              <w:rPr>
                <w:rFonts w:eastAsia="Times New Roman" w:cstheme="minorHAnsi"/>
                <w:color w:val="000000"/>
                <w:sz w:val="20"/>
                <w:szCs w:val="20"/>
                <w:lang w:eastAsia="hr-HR"/>
              </w:rPr>
              <w:t xml:space="preserve"> - Hvar</w:t>
            </w:r>
          </w:p>
        </w:tc>
      </w:tr>
      <w:tr w:rsidR="00031BE5" w:rsidRPr="00031BE5" w14:paraId="0FF39F04" w14:textId="77777777" w:rsidTr="00031BE5">
        <w:trPr>
          <w:trHeight w:val="300"/>
        </w:trPr>
        <w:tc>
          <w:tcPr>
            <w:tcW w:w="2500" w:type="pct"/>
            <w:tcBorders>
              <w:top w:val="nil"/>
              <w:left w:val="single" w:sz="4" w:space="0" w:color="auto"/>
              <w:bottom w:val="single" w:sz="4" w:space="0" w:color="auto"/>
              <w:right w:val="single" w:sz="4" w:space="0" w:color="auto"/>
            </w:tcBorders>
            <w:shd w:val="clear" w:color="000000" w:fill="D8E4BC"/>
            <w:vAlign w:val="center"/>
            <w:hideMark/>
          </w:tcPr>
          <w:p w14:paraId="3FF472B1"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 xml:space="preserve">Tema </w:t>
            </w:r>
          </w:p>
        </w:tc>
        <w:tc>
          <w:tcPr>
            <w:tcW w:w="2500" w:type="pct"/>
            <w:tcBorders>
              <w:top w:val="nil"/>
              <w:left w:val="nil"/>
              <w:bottom w:val="single" w:sz="4" w:space="0" w:color="auto"/>
              <w:right w:val="single" w:sz="4" w:space="0" w:color="auto"/>
            </w:tcBorders>
            <w:shd w:val="clear" w:color="000000" w:fill="D8E4BC"/>
            <w:vAlign w:val="center"/>
            <w:hideMark/>
          </w:tcPr>
          <w:p w14:paraId="1FE0D90E"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Kod aktivnosti</w:t>
            </w:r>
          </w:p>
        </w:tc>
      </w:tr>
      <w:tr w:rsidR="00031BE5" w:rsidRPr="00031BE5" w14:paraId="75B53C84" w14:textId="77777777" w:rsidTr="00031BE5">
        <w:trPr>
          <w:trHeight w:val="9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10282762"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Očuvanje prirodnih vrijednosti</w:t>
            </w:r>
          </w:p>
        </w:tc>
        <w:tc>
          <w:tcPr>
            <w:tcW w:w="2500" w:type="pct"/>
            <w:tcBorders>
              <w:top w:val="nil"/>
              <w:left w:val="nil"/>
              <w:bottom w:val="single" w:sz="4" w:space="0" w:color="auto"/>
              <w:right w:val="single" w:sz="4" w:space="0" w:color="auto"/>
            </w:tcBorders>
            <w:shd w:val="clear" w:color="auto" w:fill="auto"/>
            <w:vAlign w:val="center"/>
            <w:hideMark/>
          </w:tcPr>
          <w:p w14:paraId="6F7BA6A7"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AA1, AA2, AA5, AA6, AA9, AA10, AA11, AA12,  AA13, AA14, AA17, AA18, AA19, AA20, AA21, AA24, AE2, AE3, AE4, AE5, AE6, AE7, AE8, AE9, AE10</w:t>
            </w:r>
          </w:p>
        </w:tc>
      </w:tr>
      <w:tr w:rsidR="00031BE5" w:rsidRPr="00031BE5" w14:paraId="6180FDB5" w14:textId="77777777" w:rsidTr="00031BE5">
        <w:trPr>
          <w:trHeight w:val="3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44DF8ADD"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Promocija, interpretacija, edukacija</w:t>
            </w:r>
          </w:p>
        </w:tc>
        <w:tc>
          <w:tcPr>
            <w:tcW w:w="2500" w:type="pct"/>
            <w:tcBorders>
              <w:top w:val="nil"/>
              <w:left w:val="nil"/>
              <w:bottom w:val="single" w:sz="4" w:space="0" w:color="auto"/>
              <w:right w:val="single" w:sz="4" w:space="0" w:color="auto"/>
            </w:tcBorders>
            <w:shd w:val="clear" w:color="auto" w:fill="auto"/>
            <w:vAlign w:val="center"/>
            <w:hideMark/>
          </w:tcPr>
          <w:p w14:paraId="4EDF2450"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BA6 - BA12, BA14</w:t>
            </w:r>
          </w:p>
        </w:tc>
      </w:tr>
      <w:tr w:rsidR="00031BE5" w:rsidRPr="00031BE5" w14:paraId="216DED02" w14:textId="77777777" w:rsidTr="00031BE5">
        <w:trPr>
          <w:trHeight w:val="3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2C91F121"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Razvoj kapaciteta javne ustanove</w:t>
            </w:r>
          </w:p>
        </w:tc>
        <w:tc>
          <w:tcPr>
            <w:tcW w:w="2500" w:type="pct"/>
            <w:tcBorders>
              <w:top w:val="nil"/>
              <w:left w:val="nil"/>
              <w:bottom w:val="single" w:sz="4" w:space="0" w:color="auto"/>
              <w:right w:val="single" w:sz="4" w:space="0" w:color="auto"/>
            </w:tcBorders>
            <w:shd w:val="clear" w:color="auto" w:fill="auto"/>
            <w:vAlign w:val="center"/>
            <w:hideMark/>
          </w:tcPr>
          <w:p w14:paraId="75DC59CC"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CA1 - CA12, CA15, CA16, CB1 - CB3</w:t>
            </w:r>
          </w:p>
        </w:tc>
      </w:tr>
      <w:tr w:rsidR="00031BE5" w:rsidRPr="00031BE5" w14:paraId="1A7F8A40" w14:textId="77777777" w:rsidTr="00031BE5">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000000" w:fill="D8E4BC"/>
            <w:vAlign w:val="bottom"/>
            <w:hideMark/>
          </w:tcPr>
          <w:p w14:paraId="112A2FFC"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 xml:space="preserve">Područje ekološke mreže HR3000139 Uvala M. </w:t>
            </w:r>
            <w:proofErr w:type="spellStart"/>
            <w:r w:rsidRPr="00031BE5">
              <w:rPr>
                <w:rFonts w:eastAsia="Times New Roman" w:cstheme="minorHAnsi"/>
                <w:color w:val="000000"/>
                <w:sz w:val="20"/>
                <w:szCs w:val="20"/>
                <w:lang w:eastAsia="hr-HR"/>
              </w:rPr>
              <w:t>Pogorila</w:t>
            </w:r>
            <w:proofErr w:type="spellEnd"/>
            <w:r w:rsidRPr="00031BE5">
              <w:rPr>
                <w:rFonts w:eastAsia="Times New Roman" w:cstheme="minorHAnsi"/>
                <w:color w:val="000000"/>
                <w:sz w:val="20"/>
                <w:szCs w:val="20"/>
                <w:lang w:eastAsia="hr-HR"/>
              </w:rPr>
              <w:t xml:space="preserve"> - Hvar</w:t>
            </w:r>
          </w:p>
        </w:tc>
      </w:tr>
      <w:tr w:rsidR="00031BE5" w:rsidRPr="00031BE5" w14:paraId="13568E54" w14:textId="77777777" w:rsidTr="00031BE5">
        <w:trPr>
          <w:trHeight w:val="300"/>
        </w:trPr>
        <w:tc>
          <w:tcPr>
            <w:tcW w:w="2500" w:type="pct"/>
            <w:tcBorders>
              <w:top w:val="nil"/>
              <w:left w:val="single" w:sz="4" w:space="0" w:color="auto"/>
              <w:bottom w:val="single" w:sz="4" w:space="0" w:color="auto"/>
              <w:right w:val="single" w:sz="4" w:space="0" w:color="auto"/>
            </w:tcBorders>
            <w:shd w:val="clear" w:color="000000" w:fill="D8E4BC"/>
            <w:vAlign w:val="center"/>
            <w:hideMark/>
          </w:tcPr>
          <w:p w14:paraId="29E77977"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 xml:space="preserve">Tema </w:t>
            </w:r>
          </w:p>
        </w:tc>
        <w:tc>
          <w:tcPr>
            <w:tcW w:w="2500" w:type="pct"/>
            <w:tcBorders>
              <w:top w:val="nil"/>
              <w:left w:val="nil"/>
              <w:bottom w:val="single" w:sz="4" w:space="0" w:color="auto"/>
              <w:right w:val="single" w:sz="4" w:space="0" w:color="auto"/>
            </w:tcBorders>
            <w:shd w:val="clear" w:color="000000" w:fill="D8E4BC"/>
            <w:vAlign w:val="center"/>
            <w:hideMark/>
          </w:tcPr>
          <w:p w14:paraId="302B9742"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Kod aktivnosti</w:t>
            </w:r>
          </w:p>
        </w:tc>
      </w:tr>
      <w:tr w:rsidR="00031BE5" w:rsidRPr="00031BE5" w14:paraId="50C8A35E" w14:textId="77777777" w:rsidTr="00031BE5">
        <w:trPr>
          <w:trHeight w:val="9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7A9EEDB3"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Očuvanje prirodnih vrijednosti</w:t>
            </w:r>
          </w:p>
        </w:tc>
        <w:tc>
          <w:tcPr>
            <w:tcW w:w="2500" w:type="pct"/>
            <w:tcBorders>
              <w:top w:val="nil"/>
              <w:left w:val="nil"/>
              <w:bottom w:val="single" w:sz="4" w:space="0" w:color="auto"/>
              <w:right w:val="single" w:sz="4" w:space="0" w:color="auto"/>
            </w:tcBorders>
            <w:shd w:val="clear" w:color="auto" w:fill="auto"/>
            <w:vAlign w:val="center"/>
            <w:hideMark/>
          </w:tcPr>
          <w:p w14:paraId="3E11ED47"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AA1, AA2, AA5, AA6, AA9, AA10, AA11, AA12,  AA13, AA14, AA17, AA18, AA19, AA20, AA21, AA24, AE2, AE3, AE4, AE5, AE6, AE7, AE8, AE9, AE10</w:t>
            </w:r>
          </w:p>
        </w:tc>
      </w:tr>
      <w:tr w:rsidR="00031BE5" w:rsidRPr="00031BE5" w14:paraId="0FF9FF3D" w14:textId="77777777" w:rsidTr="00031BE5">
        <w:trPr>
          <w:trHeight w:val="3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3C30408A"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Promocija, interpretacija, edukacija</w:t>
            </w:r>
          </w:p>
        </w:tc>
        <w:tc>
          <w:tcPr>
            <w:tcW w:w="2500" w:type="pct"/>
            <w:tcBorders>
              <w:top w:val="nil"/>
              <w:left w:val="nil"/>
              <w:bottom w:val="single" w:sz="4" w:space="0" w:color="auto"/>
              <w:right w:val="single" w:sz="4" w:space="0" w:color="auto"/>
            </w:tcBorders>
            <w:shd w:val="clear" w:color="auto" w:fill="auto"/>
            <w:vAlign w:val="center"/>
            <w:hideMark/>
          </w:tcPr>
          <w:p w14:paraId="2228BD7C"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BA6 - BA12, BA14</w:t>
            </w:r>
          </w:p>
        </w:tc>
      </w:tr>
      <w:tr w:rsidR="00031BE5" w:rsidRPr="00031BE5" w14:paraId="1FBEF853" w14:textId="77777777" w:rsidTr="00031BE5">
        <w:trPr>
          <w:trHeight w:val="3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04C17BB0"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Razvoj kapaciteta javne ustanove</w:t>
            </w:r>
          </w:p>
        </w:tc>
        <w:tc>
          <w:tcPr>
            <w:tcW w:w="2500" w:type="pct"/>
            <w:tcBorders>
              <w:top w:val="nil"/>
              <w:left w:val="nil"/>
              <w:bottom w:val="single" w:sz="4" w:space="0" w:color="auto"/>
              <w:right w:val="single" w:sz="4" w:space="0" w:color="auto"/>
            </w:tcBorders>
            <w:shd w:val="clear" w:color="auto" w:fill="auto"/>
            <w:vAlign w:val="center"/>
            <w:hideMark/>
          </w:tcPr>
          <w:p w14:paraId="0DB2CF14"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CA1 - CA12, CA15, CA16, CB1 - CB3</w:t>
            </w:r>
          </w:p>
        </w:tc>
      </w:tr>
      <w:tr w:rsidR="00031BE5" w:rsidRPr="00031BE5" w14:paraId="254CC9F1" w14:textId="77777777" w:rsidTr="00031BE5">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000000" w:fill="D8E4BC"/>
            <w:vAlign w:val="bottom"/>
            <w:hideMark/>
          </w:tcPr>
          <w:p w14:paraId="7C495B9E"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 xml:space="preserve">Područje ekološke mreže HR3000140 Uvala M. </w:t>
            </w:r>
            <w:proofErr w:type="spellStart"/>
            <w:r w:rsidRPr="00031BE5">
              <w:rPr>
                <w:rFonts w:eastAsia="Times New Roman" w:cstheme="minorHAnsi"/>
                <w:color w:val="000000"/>
                <w:sz w:val="20"/>
                <w:szCs w:val="20"/>
                <w:lang w:eastAsia="hr-HR"/>
              </w:rPr>
              <w:t>Moševčica</w:t>
            </w:r>
            <w:proofErr w:type="spellEnd"/>
            <w:r w:rsidRPr="00031BE5">
              <w:rPr>
                <w:rFonts w:eastAsia="Times New Roman" w:cstheme="minorHAnsi"/>
                <w:color w:val="000000"/>
                <w:sz w:val="20"/>
                <w:szCs w:val="20"/>
                <w:lang w:eastAsia="hr-HR"/>
              </w:rPr>
              <w:t xml:space="preserve"> - Hvar</w:t>
            </w:r>
          </w:p>
        </w:tc>
      </w:tr>
      <w:tr w:rsidR="00031BE5" w:rsidRPr="00031BE5" w14:paraId="68496897" w14:textId="77777777" w:rsidTr="00031BE5">
        <w:trPr>
          <w:trHeight w:val="300"/>
        </w:trPr>
        <w:tc>
          <w:tcPr>
            <w:tcW w:w="2500" w:type="pct"/>
            <w:tcBorders>
              <w:top w:val="nil"/>
              <w:left w:val="single" w:sz="4" w:space="0" w:color="auto"/>
              <w:bottom w:val="single" w:sz="4" w:space="0" w:color="auto"/>
              <w:right w:val="single" w:sz="4" w:space="0" w:color="auto"/>
            </w:tcBorders>
            <w:shd w:val="clear" w:color="000000" w:fill="D8E4BC"/>
            <w:vAlign w:val="center"/>
            <w:hideMark/>
          </w:tcPr>
          <w:p w14:paraId="0DEBDAAD"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 xml:space="preserve">Tema </w:t>
            </w:r>
          </w:p>
        </w:tc>
        <w:tc>
          <w:tcPr>
            <w:tcW w:w="2500" w:type="pct"/>
            <w:tcBorders>
              <w:top w:val="nil"/>
              <w:left w:val="nil"/>
              <w:bottom w:val="single" w:sz="4" w:space="0" w:color="auto"/>
              <w:right w:val="single" w:sz="4" w:space="0" w:color="auto"/>
            </w:tcBorders>
            <w:shd w:val="clear" w:color="000000" w:fill="D8E4BC"/>
            <w:vAlign w:val="center"/>
            <w:hideMark/>
          </w:tcPr>
          <w:p w14:paraId="2C30D433"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Kod aktivnosti</w:t>
            </w:r>
          </w:p>
        </w:tc>
      </w:tr>
      <w:tr w:rsidR="00031BE5" w:rsidRPr="00031BE5" w14:paraId="3A6471AF" w14:textId="77777777" w:rsidTr="00031BE5">
        <w:trPr>
          <w:trHeight w:val="9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633E4E4E"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Očuvanje prirodnih vrijednosti</w:t>
            </w:r>
          </w:p>
        </w:tc>
        <w:tc>
          <w:tcPr>
            <w:tcW w:w="2500" w:type="pct"/>
            <w:tcBorders>
              <w:top w:val="nil"/>
              <w:left w:val="nil"/>
              <w:bottom w:val="single" w:sz="4" w:space="0" w:color="auto"/>
              <w:right w:val="single" w:sz="4" w:space="0" w:color="auto"/>
            </w:tcBorders>
            <w:shd w:val="clear" w:color="auto" w:fill="auto"/>
            <w:vAlign w:val="center"/>
            <w:hideMark/>
          </w:tcPr>
          <w:p w14:paraId="684F044A"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AA1, AA2, AA5, AA6, AA9, AA10, AA11, AA12,  AA13, AA14, AA17, AA18, AA19, AA20, AA21, AA24, AE2, AE3, AE4, AE5, AE6, AE7, AE8, AE9, AE10</w:t>
            </w:r>
          </w:p>
        </w:tc>
      </w:tr>
      <w:tr w:rsidR="00031BE5" w:rsidRPr="00031BE5" w14:paraId="53E0EE4B" w14:textId="77777777" w:rsidTr="00031BE5">
        <w:trPr>
          <w:trHeight w:val="3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3A6A2882"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Promocija, interpretacija, edukacija</w:t>
            </w:r>
          </w:p>
        </w:tc>
        <w:tc>
          <w:tcPr>
            <w:tcW w:w="2500" w:type="pct"/>
            <w:tcBorders>
              <w:top w:val="nil"/>
              <w:left w:val="nil"/>
              <w:bottom w:val="single" w:sz="4" w:space="0" w:color="auto"/>
              <w:right w:val="single" w:sz="4" w:space="0" w:color="auto"/>
            </w:tcBorders>
            <w:shd w:val="clear" w:color="auto" w:fill="auto"/>
            <w:vAlign w:val="center"/>
            <w:hideMark/>
          </w:tcPr>
          <w:p w14:paraId="15A0C637"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BA6 - BA12, BA14</w:t>
            </w:r>
          </w:p>
        </w:tc>
      </w:tr>
      <w:tr w:rsidR="00031BE5" w:rsidRPr="00031BE5" w14:paraId="5E9A091B" w14:textId="77777777" w:rsidTr="00031BE5">
        <w:trPr>
          <w:trHeight w:val="3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77228391"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Razvoj kapaciteta javne ustanove</w:t>
            </w:r>
          </w:p>
        </w:tc>
        <w:tc>
          <w:tcPr>
            <w:tcW w:w="2500" w:type="pct"/>
            <w:tcBorders>
              <w:top w:val="nil"/>
              <w:left w:val="nil"/>
              <w:bottom w:val="single" w:sz="4" w:space="0" w:color="auto"/>
              <w:right w:val="single" w:sz="4" w:space="0" w:color="auto"/>
            </w:tcBorders>
            <w:shd w:val="clear" w:color="auto" w:fill="auto"/>
            <w:vAlign w:val="center"/>
            <w:hideMark/>
          </w:tcPr>
          <w:p w14:paraId="021E4718"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CA1 - CA12, CA15, CA16, CB1 - CB3</w:t>
            </w:r>
          </w:p>
        </w:tc>
      </w:tr>
    </w:tbl>
    <w:p w14:paraId="1192CBF5" w14:textId="77777777" w:rsidR="000F532D" w:rsidRDefault="000F532D"/>
    <w:tbl>
      <w:tblPr>
        <w:tblW w:w="5000" w:type="pct"/>
        <w:tblLook w:val="04A0" w:firstRow="1" w:lastRow="0" w:firstColumn="1" w:lastColumn="0" w:noHBand="0" w:noVBand="1"/>
      </w:tblPr>
      <w:tblGrid>
        <w:gridCol w:w="4686"/>
        <w:gridCol w:w="4686"/>
      </w:tblGrid>
      <w:tr w:rsidR="00031BE5" w:rsidRPr="00031BE5" w14:paraId="2C8900B1" w14:textId="77777777" w:rsidTr="003D6257">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000000" w:fill="D8E4BC"/>
            <w:vAlign w:val="bottom"/>
            <w:hideMark/>
          </w:tcPr>
          <w:p w14:paraId="565C4327"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lastRenderedPageBreak/>
              <w:t xml:space="preserve">Područje ekološke mreže HR3000141 Uvala V. </w:t>
            </w:r>
            <w:proofErr w:type="spellStart"/>
            <w:r w:rsidRPr="00031BE5">
              <w:rPr>
                <w:rFonts w:eastAsia="Times New Roman" w:cstheme="minorHAnsi"/>
                <w:color w:val="000000"/>
                <w:sz w:val="20"/>
                <w:szCs w:val="20"/>
                <w:lang w:eastAsia="hr-HR"/>
              </w:rPr>
              <w:t>Moševčica</w:t>
            </w:r>
            <w:proofErr w:type="spellEnd"/>
            <w:r w:rsidRPr="00031BE5">
              <w:rPr>
                <w:rFonts w:eastAsia="Times New Roman" w:cstheme="minorHAnsi"/>
                <w:color w:val="000000"/>
                <w:sz w:val="20"/>
                <w:szCs w:val="20"/>
                <w:lang w:eastAsia="hr-HR"/>
              </w:rPr>
              <w:t xml:space="preserve"> - Hvar</w:t>
            </w:r>
          </w:p>
        </w:tc>
      </w:tr>
      <w:tr w:rsidR="00031BE5" w:rsidRPr="00031BE5" w14:paraId="5A733221" w14:textId="77777777" w:rsidTr="003D6257">
        <w:trPr>
          <w:trHeight w:val="300"/>
        </w:trPr>
        <w:tc>
          <w:tcPr>
            <w:tcW w:w="2500" w:type="pct"/>
            <w:tcBorders>
              <w:top w:val="nil"/>
              <w:left w:val="single" w:sz="4" w:space="0" w:color="auto"/>
              <w:bottom w:val="single" w:sz="4" w:space="0" w:color="auto"/>
              <w:right w:val="single" w:sz="4" w:space="0" w:color="auto"/>
            </w:tcBorders>
            <w:shd w:val="clear" w:color="000000" w:fill="D8E4BC"/>
            <w:vAlign w:val="center"/>
            <w:hideMark/>
          </w:tcPr>
          <w:p w14:paraId="1EEC51C2"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 xml:space="preserve">Tema </w:t>
            </w:r>
          </w:p>
        </w:tc>
        <w:tc>
          <w:tcPr>
            <w:tcW w:w="2500" w:type="pct"/>
            <w:tcBorders>
              <w:top w:val="nil"/>
              <w:left w:val="nil"/>
              <w:bottom w:val="single" w:sz="4" w:space="0" w:color="auto"/>
              <w:right w:val="single" w:sz="4" w:space="0" w:color="auto"/>
            </w:tcBorders>
            <w:shd w:val="clear" w:color="000000" w:fill="D8E4BC"/>
            <w:vAlign w:val="center"/>
            <w:hideMark/>
          </w:tcPr>
          <w:p w14:paraId="6B092F94"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Kod aktivnosti</w:t>
            </w:r>
          </w:p>
        </w:tc>
      </w:tr>
      <w:tr w:rsidR="00031BE5" w:rsidRPr="00031BE5" w14:paraId="32D7A230" w14:textId="77777777" w:rsidTr="003D6257">
        <w:trPr>
          <w:trHeight w:val="9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10571573"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Očuvanje prirodnih vrijednosti</w:t>
            </w:r>
          </w:p>
        </w:tc>
        <w:tc>
          <w:tcPr>
            <w:tcW w:w="2500" w:type="pct"/>
            <w:tcBorders>
              <w:top w:val="nil"/>
              <w:left w:val="nil"/>
              <w:bottom w:val="single" w:sz="4" w:space="0" w:color="auto"/>
              <w:right w:val="single" w:sz="4" w:space="0" w:color="auto"/>
            </w:tcBorders>
            <w:shd w:val="clear" w:color="auto" w:fill="auto"/>
            <w:vAlign w:val="center"/>
            <w:hideMark/>
          </w:tcPr>
          <w:p w14:paraId="77DEA11C"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 xml:space="preserve">AA1, AA2, AA5, AA6, AA9, AA10, AA11, AA12, AA13, AA14, AA17, AA18, AA19, AA20, AA21, AA24, AE2, AE3, AE4, AE5, AE6, AE7, AE8, AE9, AE10 </w:t>
            </w:r>
          </w:p>
        </w:tc>
      </w:tr>
      <w:tr w:rsidR="00031BE5" w:rsidRPr="00031BE5" w14:paraId="0B55EEAF" w14:textId="77777777" w:rsidTr="003D6257">
        <w:trPr>
          <w:trHeight w:val="3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1575DE63"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Promocija, interpretacija, edukacija</w:t>
            </w:r>
          </w:p>
        </w:tc>
        <w:tc>
          <w:tcPr>
            <w:tcW w:w="2500" w:type="pct"/>
            <w:tcBorders>
              <w:top w:val="nil"/>
              <w:left w:val="nil"/>
              <w:bottom w:val="single" w:sz="4" w:space="0" w:color="auto"/>
              <w:right w:val="single" w:sz="4" w:space="0" w:color="auto"/>
            </w:tcBorders>
            <w:shd w:val="clear" w:color="auto" w:fill="auto"/>
            <w:vAlign w:val="center"/>
            <w:hideMark/>
          </w:tcPr>
          <w:p w14:paraId="65E1325C"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BA6 - BA12, BA14</w:t>
            </w:r>
          </w:p>
        </w:tc>
      </w:tr>
      <w:tr w:rsidR="00031BE5" w:rsidRPr="00031BE5" w14:paraId="2863506B" w14:textId="77777777" w:rsidTr="003D6257">
        <w:trPr>
          <w:trHeight w:val="3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7AB25B54"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Razvoj kapaciteta javne ustanove</w:t>
            </w:r>
          </w:p>
        </w:tc>
        <w:tc>
          <w:tcPr>
            <w:tcW w:w="2500" w:type="pct"/>
            <w:tcBorders>
              <w:top w:val="nil"/>
              <w:left w:val="nil"/>
              <w:bottom w:val="single" w:sz="4" w:space="0" w:color="auto"/>
              <w:right w:val="single" w:sz="4" w:space="0" w:color="auto"/>
            </w:tcBorders>
            <w:shd w:val="clear" w:color="auto" w:fill="auto"/>
            <w:vAlign w:val="center"/>
            <w:hideMark/>
          </w:tcPr>
          <w:p w14:paraId="2766A8B8"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CA1 - CA12, CA15, CA16, CB1 - CB3</w:t>
            </w:r>
          </w:p>
        </w:tc>
      </w:tr>
      <w:tr w:rsidR="00031BE5" w:rsidRPr="00031BE5" w14:paraId="75812A31" w14:textId="77777777" w:rsidTr="003D6257">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000000" w:fill="D8E4BC"/>
            <w:vAlign w:val="bottom"/>
            <w:hideMark/>
          </w:tcPr>
          <w:p w14:paraId="0510EDD8"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Područje ekološke mreže HR3000142 Uvale Divlja mala i Divlja vela - Hvar</w:t>
            </w:r>
          </w:p>
        </w:tc>
      </w:tr>
      <w:tr w:rsidR="00031BE5" w:rsidRPr="00031BE5" w14:paraId="27BB0060" w14:textId="77777777" w:rsidTr="003D6257">
        <w:trPr>
          <w:trHeight w:val="300"/>
        </w:trPr>
        <w:tc>
          <w:tcPr>
            <w:tcW w:w="2500" w:type="pct"/>
            <w:tcBorders>
              <w:top w:val="nil"/>
              <w:left w:val="single" w:sz="4" w:space="0" w:color="auto"/>
              <w:bottom w:val="single" w:sz="4" w:space="0" w:color="auto"/>
              <w:right w:val="single" w:sz="4" w:space="0" w:color="auto"/>
            </w:tcBorders>
            <w:shd w:val="clear" w:color="000000" w:fill="D8E4BC"/>
            <w:vAlign w:val="center"/>
            <w:hideMark/>
          </w:tcPr>
          <w:p w14:paraId="773C98E0"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 xml:space="preserve">Tema </w:t>
            </w:r>
          </w:p>
        </w:tc>
        <w:tc>
          <w:tcPr>
            <w:tcW w:w="2500" w:type="pct"/>
            <w:tcBorders>
              <w:top w:val="nil"/>
              <w:left w:val="nil"/>
              <w:bottom w:val="single" w:sz="4" w:space="0" w:color="auto"/>
              <w:right w:val="single" w:sz="4" w:space="0" w:color="auto"/>
            </w:tcBorders>
            <w:shd w:val="clear" w:color="000000" w:fill="D8E4BC"/>
            <w:vAlign w:val="center"/>
            <w:hideMark/>
          </w:tcPr>
          <w:p w14:paraId="6AC1CBF9"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Kod aktivnosti</w:t>
            </w:r>
          </w:p>
        </w:tc>
      </w:tr>
      <w:tr w:rsidR="00031BE5" w:rsidRPr="00031BE5" w14:paraId="748BA889" w14:textId="77777777" w:rsidTr="003D6257">
        <w:trPr>
          <w:trHeight w:val="9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4C0A3273"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Očuvanje prirodnih vrijednosti</w:t>
            </w:r>
          </w:p>
        </w:tc>
        <w:tc>
          <w:tcPr>
            <w:tcW w:w="2500" w:type="pct"/>
            <w:tcBorders>
              <w:top w:val="nil"/>
              <w:left w:val="nil"/>
              <w:bottom w:val="single" w:sz="4" w:space="0" w:color="auto"/>
              <w:right w:val="single" w:sz="4" w:space="0" w:color="auto"/>
            </w:tcBorders>
            <w:shd w:val="clear" w:color="auto" w:fill="auto"/>
            <w:vAlign w:val="center"/>
            <w:hideMark/>
          </w:tcPr>
          <w:p w14:paraId="3E3E3BDF"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 xml:space="preserve">AA1, AA2, AA5, AA6, AA9, AA10, AA11, AA12, AA13, AA14, AA17, AA18, AA19, AA20, AA21, AA24, AE2, AE3, AE4, AE5, AE6, AE7, AE8, AE9, AE10 </w:t>
            </w:r>
          </w:p>
        </w:tc>
      </w:tr>
      <w:tr w:rsidR="00031BE5" w:rsidRPr="00031BE5" w14:paraId="4417A01C" w14:textId="77777777" w:rsidTr="003D6257">
        <w:trPr>
          <w:trHeight w:val="3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2CCD7766"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Promocija, interpretacija, edukacija</w:t>
            </w:r>
          </w:p>
        </w:tc>
        <w:tc>
          <w:tcPr>
            <w:tcW w:w="2500" w:type="pct"/>
            <w:tcBorders>
              <w:top w:val="nil"/>
              <w:left w:val="nil"/>
              <w:bottom w:val="single" w:sz="4" w:space="0" w:color="auto"/>
              <w:right w:val="single" w:sz="4" w:space="0" w:color="auto"/>
            </w:tcBorders>
            <w:shd w:val="clear" w:color="auto" w:fill="auto"/>
            <w:vAlign w:val="center"/>
            <w:hideMark/>
          </w:tcPr>
          <w:p w14:paraId="616A3F9F"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BA6 - BA12, BA14</w:t>
            </w:r>
          </w:p>
        </w:tc>
      </w:tr>
      <w:tr w:rsidR="00031BE5" w:rsidRPr="00031BE5" w14:paraId="253E3895" w14:textId="77777777" w:rsidTr="003D6257">
        <w:trPr>
          <w:trHeight w:val="3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59663AD8"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Razvoj kapaciteta javne ustanove</w:t>
            </w:r>
          </w:p>
        </w:tc>
        <w:tc>
          <w:tcPr>
            <w:tcW w:w="2500" w:type="pct"/>
            <w:tcBorders>
              <w:top w:val="nil"/>
              <w:left w:val="nil"/>
              <w:bottom w:val="single" w:sz="4" w:space="0" w:color="auto"/>
              <w:right w:val="single" w:sz="4" w:space="0" w:color="auto"/>
            </w:tcBorders>
            <w:shd w:val="clear" w:color="auto" w:fill="auto"/>
            <w:vAlign w:val="center"/>
            <w:hideMark/>
          </w:tcPr>
          <w:p w14:paraId="41EC6728"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CA1 - CA12, CA15, CA16, CB1 - CB3</w:t>
            </w:r>
          </w:p>
        </w:tc>
      </w:tr>
      <w:tr w:rsidR="00031BE5" w:rsidRPr="00031BE5" w14:paraId="22BA0536" w14:textId="77777777" w:rsidTr="003D6257">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000000" w:fill="D8E4BC"/>
            <w:vAlign w:val="bottom"/>
            <w:hideMark/>
          </w:tcPr>
          <w:p w14:paraId="5F0D77CE"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 xml:space="preserve">Područje ekološke mreže HR3000143 Uvale Kruševa; </w:t>
            </w:r>
            <w:proofErr w:type="spellStart"/>
            <w:r w:rsidRPr="00031BE5">
              <w:rPr>
                <w:rFonts w:eastAsia="Times New Roman" w:cstheme="minorHAnsi"/>
                <w:color w:val="000000"/>
                <w:sz w:val="20"/>
                <w:szCs w:val="20"/>
                <w:lang w:eastAsia="hr-HR"/>
              </w:rPr>
              <w:t>Pokrvenik</w:t>
            </w:r>
            <w:proofErr w:type="spellEnd"/>
            <w:r w:rsidRPr="00031BE5">
              <w:rPr>
                <w:rFonts w:eastAsia="Times New Roman" w:cstheme="minorHAnsi"/>
                <w:color w:val="000000"/>
                <w:sz w:val="20"/>
                <w:szCs w:val="20"/>
                <w:lang w:eastAsia="hr-HR"/>
              </w:rPr>
              <w:t xml:space="preserve"> i </w:t>
            </w:r>
            <w:proofErr w:type="spellStart"/>
            <w:r w:rsidRPr="00031BE5">
              <w:rPr>
                <w:rFonts w:eastAsia="Times New Roman" w:cstheme="minorHAnsi"/>
                <w:color w:val="000000"/>
                <w:sz w:val="20"/>
                <w:szCs w:val="20"/>
                <w:lang w:eastAsia="hr-HR"/>
              </w:rPr>
              <w:t>Zaraće</w:t>
            </w:r>
            <w:proofErr w:type="spellEnd"/>
            <w:r w:rsidRPr="00031BE5">
              <w:rPr>
                <w:rFonts w:eastAsia="Times New Roman" w:cstheme="minorHAnsi"/>
                <w:color w:val="000000"/>
                <w:sz w:val="20"/>
                <w:szCs w:val="20"/>
                <w:lang w:eastAsia="hr-HR"/>
              </w:rPr>
              <w:t xml:space="preserve"> - Hvar</w:t>
            </w:r>
          </w:p>
        </w:tc>
      </w:tr>
      <w:tr w:rsidR="00031BE5" w:rsidRPr="00031BE5" w14:paraId="4186756D" w14:textId="77777777" w:rsidTr="003D6257">
        <w:trPr>
          <w:trHeight w:val="300"/>
        </w:trPr>
        <w:tc>
          <w:tcPr>
            <w:tcW w:w="2500" w:type="pct"/>
            <w:tcBorders>
              <w:top w:val="nil"/>
              <w:left w:val="single" w:sz="4" w:space="0" w:color="auto"/>
              <w:bottom w:val="single" w:sz="4" w:space="0" w:color="auto"/>
              <w:right w:val="single" w:sz="4" w:space="0" w:color="auto"/>
            </w:tcBorders>
            <w:shd w:val="clear" w:color="000000" w:fill="D8E4BC"/>
            <w:vAlign w:val="center"/>
            <w:hideMark/>
          </w:tcPr>
          <w:p w14:paraId="5566A742"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 xml:space="preserve">Tema </w:t>
            </w:r>
          </w:p>
        </w:tc>
        <w:tc>
          <w:tcPr>
            <w:tcW w:w="2500" w:type="pct"/>
            <w:tcBorders>
              <w:top w:val="nil"/>
              <w:left w:val="nil"/>
              <w:bottom w:val="single" w:sz="4" w:space="0" w:color="auto"/>
              <w:right w:val="single" w:sz="4" w:space="0" w:color="auto"/>
            </w:tcBorders>
            <w:shd w:val="clear" w:color="000000" w:fill="D8E4BC"/>
            <w:vAlign w:val="center"/>
            <w:hideMark/>
          </w:tcPr>
          <w:p w14:paraId="5E2B631F"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Kod aktivnosti</w:t>
            </w:r>
          </w:p>
        </w:tc>
      </w:tr>
      <w:tr w:rsidR="00031BE5" w:rsidRPr="00031BE5" w14:paraId="1BD10849" w14:textId="77777777" w:rsidTr="003D6257">
        <w:trPr>
          <w:trHeight w:val="12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5E53B648"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Očuvanje prirodnih vrijednosti</w:t>
            </w:r>
          </w:p>
        </w:tc>
        <w:tc>
          <w:tcPr>
            <w:tcW w:w="2500" w:type="pct"/>
            <w:tcBorders>
              <w:top w:val="nil"/>
              <w:left w:val="nil"/>
              <w:bottom w:val="single" w:sz="4" w:space="0" w:color="auto"/>
              <w:right w:val="single" w:sz="4" w:space="0" w:color="auto"/>
            </w:tcBorders>
            <w:shd w:val="clear" w:color="auto" w:fill="auto"/>
            <w:vAlign w:val="center"/>
            <w:hideMark/>
          </w:tcPr>
          <w:p w14:paraId="4C84C045"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 xml:space="preserve">AA1, AA2, AA3, AA4, AA5, AA6, AA9, AA10, AA11, AA12, AA13, AA14, AA15, AA16, AA17, AA18, AA19, AA20, AA21, AA22, AA23, AA24, AE2, AE3, AE4, AE5, AE6, AE7, AE8, AE9, AE10 </w:t>
            </w:r>
          </w:p>
        </w:tc>
      </w:tr>
      <w:tr w:rsidR="00031BE5" w:rsidRPr="00031BE5" w14:paraId="11B0EF66" w14:textId="77777777" w:rsidTr="003D6257">
        <w:trPr>
          <w:trHeight w:val="3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3D379D9B"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Promocija, interpretacija, edukacija</w:t>
            </w:r>
          </w:p>
        </w:tc>
        <w:tc>
          <w:tcPr>
            <w:tcW w:w="2500" w:type="pct"/>
            <w:tcBorders>
              <w:top w:val="nil"/>
              <w:left w:val="nil"/>
              <w:bottom w:val="single" w:sz="4" w:space="0" w:color="auto"/>
              <w:right w:val="single" w:sz="4" w:space="0" w:color="auto"/>
            </w:tcBorders>
            <w:shd w:val="clear" w:color="auto" w:fill="auto"/>
            <w:vAlign w:val="center"/>
            <w:hideMark/>
          </w:tcPr>
          <w:p w14:paraId="19A608EB"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BA6 - BA12, BA14</w:t>
            </w:r>
          </w:p>
        </w:tc>
      </w:tr>
      <w:tr w:rsidR="00031BE5" w:rsidRPr="00031BE5" w14:paraId="30C93F18" w14:textId="77777777" w:rsidTr="003D6257">
        <w:trPr>
          <w:trHeight w:val="3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4BDCCF3B"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Razvoj kapaciteta javne ustanove</w:t>
            </w:r>
          </w:p>
        </w:tc>
        <w:tc>
          <w:tcPr>
            <w:tcW w:w="2500" w:type="pct"/>
            <w:tcBorders>
              <w:top w:val="nil"/>
              <w:left w:val="nil"/>
              <w:bottom w:val="single" w:sz="4" w:space="0" w:color="auto"/>
              <w:right w:val="single" w:sz="4" w:space="0" w:color="auto"/>
            </w:tcBorders>
            <w:shd w:val="clear" w:color="auto" w:fill="auto"/>
            <w:vAlign w:val="center"/>
            <w:hideMark/>
          </w:tcPr>
          <w:p w14:paraId="7106E698"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CA1 - CA12, CA15, CA16, CB1 - CB3</w:t>
            </w:r>
          </w:p>
        </w:tc>
      </w:tr>
      <w:tr w:rsidR="00031BE5" w:rsidRPr="00031BE5" w14:paraId="4198F720" w14:textId="77777777" w:rsidTr="003D6257">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000000" w:fill="D8E4BC"/>
            <w:vAlign w:val="bottom"/>
            <w:hideMark/>
          </w:tcPr>
          <w:p w14:paraId="33864885"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 xml:space="preserve">Područje ekološke mreže HR3000149 Uvale </w:t>
            </w:r>
            <w:proofErr w:type="spellStart"/>
            <w:r w:rsidRPr="00031BE5">
              <w:rPr>
                <w:rFonts w:eastAsia="Times New Roman" w:cstheme="minorHAnsi"/>
                <w:color w:val="000000"/>
                <w:sz w:val="20"/>
                <w:szCs w:val="20"/>
                <w:lang w:eastAsia="hr-HR"/>
              </w:rPr>
              <w:t>Prapratna</w:t>
            </w:r>
            <w:proofErr w:type="spellEnd"/>
            <w:r w:rsidRPr="00031BE5">
              <w:rPr>
                <w:rFonts w:eastAsia="Times New Roman" w:cstheme="minorHAnsi"/>
                <w:color w:val="000000"/>
                <w:sz w:val="20"/>
                <w:szCs w:val="20"/>
                <w:lang w:eastAsia="hr-HR"/>
              </w:rPr>
              <w:t xml:space="preserve"> i </w:t>
            </w:r>
            <w:proofErr w:type="spellStart"/>
            <w:r w:rsidRPr="00031BE5">
              <w:rPr>
                <w:rFonts w:eastAsia="Times New Roman" w:cstheme="minorHAnsi"/>
                <w:color w:val="000000"/>
                <w:sz w:val="20"/>
                <w:szCs w:val="20"/>
                <w:lang w:eastAsia="hr-HR"/>
              </w:rPr>
              <w:t>Makarac</w:t>
            </w:r>
            <w:proofErr w:type="spellEnd"/>
            <w:r w:rsidRPr="00031BE5">
              <w:rPr>
                <w:rFonts w:eastAsia="Times New Roman" w:cstheme="minorHAnsi"/>
                <w:color w:val="000000"/>
                <w:sz w:val="20"/>
                <w:szCs w:val="20"/>
                <w:lang w:eastAsia="hr-HR"/>
              </w:rPr>
              <w:t xml:space="preserve"> - Hvar</w:t>
            </w:r>
          </w:p>
        </w:tc>
      </w:tr>
      <w:tr w:rsidR="00031BE5" w:rsidRPr="00031BE5" w14:paraId="1D7A4F3E" w14:textId="77777777" w:rsidTr="003D6257">
        <w:trPr>
          <w:trHeight w:val="300"/>
        </w:trPr>
        <w:tc>
          <w:tcPr>
            <w:tcW w:w="2500" w:type="pct"/>
            <w:tcBorders>
              <w:top w:val="nil"/>
              <w:left w:val="single" w:sz="4" w:space="0" w:color="auto"/>
              <w:bottom w:val="single" w:sz="4" w:space="0" w:color="auto"/>
              <w:right w:val="single" w:sz="4" w:space="0" w:color="auto"/>
            </w:tcBorders>
            <w:shd w:val="clear" w:color="000000" w:fill="D8E4BC"/>
            <w:vAlign w:val="center"/>
            <w:hideMark/>
          </w:tcPr>
          <w:p w14:paraId="244D542E"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 xml:space="preserve">Tema </w:t>
            </w:r>
          </w:p>
        </w:tc>
        <w:tc>
          <w:tcPr>
            <w:tcW w:w="2500" w:type="pct"/>
            <w:tcBorders>
              <w:top w:val="nil"/>
              <w:left w:val="nil"/>
              <w:bottom w:val="single" w:sz="4" w:space="0" w:color="auto"/>
              <w:right w:val="single" w:sz="4" w:space="0" w:color="auto"/>
            </w:tcBorders>
            <w:shd w:val="clear" w:color="000000" w:fill="D8E4BC"/>
            <w:vAlign w:val="center"/>
            <w:hideMark/>
          </w:tcPr>
          <w:p w14:paraId="45A31C1D"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Kod aktivnosti</w:t>
            </w:r>
          </w:p>
        </w:tc>
      </w:tr>
      <w:tr w:rsidR="00031BE5" w:rsidRPr="00031BE5" w14:paraId="3234CA98" w14:textId="77777777" w:rsidTr="003D6257">
        <w:trPr>
          <w:trHeight w:val="9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783EB4AB"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Očuvanje prirodnih vrijednosti</w:t>
            </w:r>
          </w:p>
        </w:tc>
        <w:tc>
          <w:tcPr>
            <w:tcW w:w="2500" w:type="pct"/>
            <w:tcBorders>
              <w:top w:val="nil"/>
              <w:left w:val="nil"/>
              <w:bottom w:val="single" w:sz="4" w:space="0" w:color="auto"/>
              <w:right w:val="single" w:sz="4" w:space="0" w:color="auto"/>
            </w:tcBorders>
            <w:shd w:val="clear" w:color="auto" w:fill="auto"/>
            <w:vAlign w:val="center"/>
            <w:hideMark/>
          </w:tcPr>
          <w:p w14:paraId="18A5F856"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 xml:space="preserve">AA1, AA2, AA5, AA6, AA9, AA10, AA11, AA12, AA13, AA15, AA17, AA18, AA19, AA20, AA21, AA24, AE2, AE3, AE4, AE5, AE6, AE7, AE8, AE9, AE10 </w:t>
            </w:r>
          </w:p>
        </w:tc>
      </w:tr>
      <w:tr w:rsidR="00031BE5" w:rsidRPr="00031BE5" w14:paraId="6640F09F" w14:textId="77777777" w:rsidTr="003D6257">
        <w:trPr>
          <w:trHeight w:val="3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2E4CEA68"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Promocija, interpretacija, edukacija</w:t>
            </w:r>
          </w:p>
        </w:tc>
        <w:tc>
          <w:tcPr>
            <w:tcW w:w="2500" w:type="pct"/>
            <w:tcBorders>
              <w:top w:val="nil"/>
              <w:left w:val="nil"/>
              <w:bottom w:val="single" w:sz="4" w:space="0" w:color="auto"/>
              <w:right w:val="single" w:sz="4" w:space="0" w:color="auto"/>
            </w:tcBorders>
            <w:shd w:val="clear" w:color="auto" w:fill="auto"/>
            <w:vAlign w:val="center"/>
            <w:hideMark/>
          </w:tcPr>
          <w:p w14:paraId="57C972AB"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BA6 - BA12, BA14</w:t>
            </w:r>
          </w:p>
        </w:tc>
      </w:tr>
      <w:tr w:rsidR="00031BE5" w:rsidRPr="00031BE5" w14:paraId="20ACD1AD" w14:textId="77777777" w:rsidTr="003D6257">
        <w:trPr>
          <w:trHeight w:val="3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645BF02E"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Razvoj kapaciteta javne ustanove</w:t>
            </w:r>
          </w:p>
        </w:tc>
        <w:tc>
          <w:tcPr>
            <w:tcW w:w="2500" w:type="pct"/>
            <w:tcBorders>
              <w:top w:val="nil"/>
              <w:left w:val="nil"/>
              <w:bottom w:val="single" w:sz="4" w:space="0" w:color="auto"/>
              <w:right w:val="single" w:sz="4" w:space="0" w:color="auto"/>
            </w:tcBorders>
            <w:shd w:val="clear" w:color="auto" w:fill="auto"/>
            <w:vAlign w:val="center"/>
            <w:hideMark/>
          </w:tcPr>
          <w:p w14:paraId="361A0E8C"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CA1 - CA12, CA15, CA16, CB1 - CB3</w:t>
            </w:r>
          </w:p>
        </w:tc>
      </w:tr>
      <w:tr w:rsidR="00031BE5" w:rsidRPr="00031BE5" w14:paraId="618DD2EF" w14:textId="77777777" w:rsidTr="003D6257">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000000" w:fill="D8E4BC"/>
            <w:vAlign w:val="bottom"/>
            <w:hideMark/>
          </w:tcPr>
          <w:p w14:paraId="20F491E5"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Područje ekološke mreže HR3000451 Hvar - otok Zečevo</w:t>
            </w:r>
          </w:p>
        </w:tc>
      </w:tr>
      <w:tr w:rsidR="00031BE5" w:rsidRPr="00031BE5" w14:paraId="1D0B65F9" w14:textId="77777777" w:rsidTr="003D6257">
        <w:trPr>
          <w:trHeight w:val="300"/>
        </w:trPr>
        <w:tc>
          <w:tcPr>
            <w:tcW w:w="2500" w:type="pct"/>
            <w:tcBorders>
              <w:top w:val="nil"/>
              <w:left w:val="single" w:sz="4" w:space="0" w:color="auto"/>
              <w:bottom w:val="single" w:sz="4" w:space="0" w:color="auto"/>
              <w:right w:val="single" w:sz="4" w:space="0" w:color="auto"/>
            </w:tcBorders>
            <w:shd w:val="clear" w:color="000000" w:fill="D8E4BC"/>
            <w:vAlign w:val="center"/>
            <w:hideMark/>
          </w:tcPr>
          <w:p w14:paraId="18E20560"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 xml:space="preserve">Tema </w:t>
            </w:r>
          </w:p>
        </w:tc>
        <w:tc>
          <w:tcPr>
            <w:tcW w:w="2500" w:type="pct"/>
            <w:tcBorders>
              <w:top w:val="nil"/>
              <w:left w:val="nil"/>
              <w:bottom w:val="single" w:sz="4" w:space="0" w:color="auto"/>
              <w:right w:val="single" w:sz="4" w:space="0" w:color="auto"/>
            </w:tcBorders>
            <w:shd w:val="clear" w:color="000000" w:fill="D8E4BC"/>
            <w:vAlign w:val="center"/>
            <w:hideMark/>
          </w:tcPr>
          <w:p w14:paraId="31F4F297"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Kod aktivnosti</w:t>
            </w:r>
          </w:p>
        </w:tc>
      </w:tr>
      <w:tr w:rsidR="00031BE5" w:rsidRPr="00031BE5" w14:paraId="5CD89686" w14:textId="77777777" w:rsidTr="003D6257">
        <w:trPr>
          <w:trHeight w:val="9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5953B023"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Očuvanje prirodnih vrijednosti</w:t>
            </w:r>
          </w:p>
        </w:tc>
        <w:tc>
          <w:tcPr>
            <w:tcW w:w="2500" w:type="pct"/>
            <w:tcBorders>
              <w:top w:val="nil"/>
              <w:left w:val="nil"/>
              <w:bottom w:val="single" w:sz="4" w:space="0" w:color="auto"/>
              <w:right w:val="single" w:sz="4" w:space="0" w:color="auto"/>
            </w:tcBorders>
            <w:shd w:val="clear" w:color="auto" w:fill="auto"/>
            <w:vAlign w:val="center"/>
            <w:hideMark/>
          </w:tcPr>
          <w:p w14:paraId="7A990EC5"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 xml:space="preserve">AA1, AA2, AA3, AA4, AA5, AA9, AA10, AA11, AA12, AA13, AA14, AA16, AA17, AA18, AA19, AA20, AA21, AA22, AA23, AA24, AE2, AE3, AE4, AE5, AE6, AE7, AE8, AE9, AE10, AE11 </w:t>
            </w:r>
          </w:p>
        </w:tc>
      </w:tr>
      <w:tr w:rsidR="00031BE5" w:rsidRPr="00031BE5" w14:paraId="06E1AA26" w14:textId="77777777" w:rsidTr="003D6257">
        <w:trPr>
          <w:trHeight w:val="3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7C136F5D"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Promocija, interpretacija, edukacija</w:t>
            </w:r>
          </w:p>
        </w:tc>
        <w:tc>
          <w:tcPr>
            <w:tcW w:w="2500" w:type="pct"/>
            <w:tcBorders>
              <w:top w:val="nil"/>
              <w:left w:val="nil"/>
              <w:bottom w:val="single" w:sz="4" w:space="0" w:color="auto"/>
              <w:right w:val="single" w:sz="4" w:space="0" w:color="auto"/>
            </w:tcBorders>
            <w:shd w:val="clear" w:color="auto" w:fill="auto"/>
            <w:vAlign w:val="center"/>
            <w:hideMark/>
          </w:tcPr>
          <w:p w14:paraId="10A43714"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BA6 - BA12, BA14, BA16</w:t>
            </w:r>
          </w:p>
        </w:tc>
      </w:tr>
      <w:tr w:rsidR="00031BE5" w:rsidRPr="00031BE5" w14:paraId="459D0694" w14:textId="77777777" w:rsidTr="003D6257">
        <w:trPr>
          <w:trHeight w:val="3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1A4929E8"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Razvoj kapaciteta javne ustanove</w:t>
            </w:r>
          </w:p>
        </w:tc>
        <w:tc>
          <w:tcPr>
            <w:tcW w:w="2500" w:type="pct"/>
            <w:tcBorders>
              <w:top w:val="nil"/>
              <w:left w:val="nil"/>
              <w:bottom w:val="single" w:sz="4" w:space="0" w:color="auto"/>
              <w:right w:val="single" w:sz="4" w:space="0" w:color="auto"/>
            </w:tcBorders>
            <w:shd w:val="clear" w:color="auto" w:fill="auto"/>
            <w:vAlign w:val="center"/>
            <w:hideMark/>
          </w:tcPr>
          <w:p w14:paraId="03D9624E"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CA1 - CA12, CA15, CA16, CB1 - CB3</w:t>
            </w:r>
          </w:p>
        </w:tc>
      </w:tr>
      <w:tr w:rsidR="00031BE5" w:rsidRPr="00031BE5" w14:paraId="39D8CA65" w14:textId="77777777" w:rsidTr="003D6257">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000000" w:fill="D8E4BC"/>
            <w:vAlign w:val="bottom"/>
            <w:hideMark/>
          </w:tcPr>
          <w:p w14:paraId="3412371B"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 xml:space="preserve">Područje ekološke mreže HR3000456 Hvar - od uvale </w:t>
            </w:r>
            <w:proofErr w:type="spellStart"/>
            <w:r w:rsidRPr="00031BE5">
              <w:rPr>
                <w:rFonts w:eastAsia="Times New Roman" w:cstheme="minorHAnsi"/>
                <w:color w:val="000000"/>
                <w:sz w:val="20"/>
                <w:szCs w:val="20"/>
                <w:lang w:eastAsia="hr-HR"/>
              </w:rPr>
              <w:t>Vitarna</w:t>
            </w:r>
            <w:proofErr w:type="spellEnd"/>
            <w:r w:rsidRPr="00031BE5">
              <w:rPr>
                <w:rFonts w:eastAsia="Times New Roman" w:cstheme="minorHAnsi"/>
                <w:color w:val="000000"/>
                <w:sz w:val="20"/>
                <w:szCs w:val="20"/>
                <w:lang w:eastAsia="hr-HR"/>
              </w:rPr>
              <w:t xml:space="preserve"> do uvale Maslinica</w:t>
            </w:r>
          </w:p>
        </w:tc>
      </w:tr>
      <w:tr w:rsidR="00031BE5" w:rsidRPr="00031BE5" w14:paraId="043442A0" w14:textId="77777777" w:rsidTr="003D6257">
        <w:trPr>
          <w:trHeight w:val="300"/>
        </w:trPr>
        <w:tc>
          <w:tcPr>
            <w:tcW w:w="2500" w:type="pct"/>
            <w:tcBorders>
              <w:top w:val="nil"/>
              <w:left w:val="single" w:sz="4" w:space="0" w:color="auto"/>
              <w:bottom w:val="single" w:sz="4" w:space="0" w:color="auto"/>
              <w:right w:val="single" w:sz="4" w:space="0" w:color="auto"/>
            </w:tcBorders>
            <w:shd w:val="clear" w:color="000000" w:fill="D8E4BC"/>
            <w:vAlign w:val="center"/>
            <w:hideMark/>
          </w:tcPr>
          <w:p w14:paraId="4CD95863"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 xml:space="preserve">Tema </w:t>
            </w:r>
          </w:p>
        </w:tc>
        <w:tc>
          <w:tcPr>
            <w:tcW w:w="2500" w:type="pct"/>
            <w:tcBorders>
              <w:top w:val="nil"/>
              <w:left w:val="nil"/>
              <w:bottom w:val="single" w:sz="4" w:space="0" w:color="auto"/>
              <w:right w:val="single" w:sz="4" w:space="0" w:color="auto"/>
            </w:tcBorders>
            <w:shd w:val="clear" w:color="000000" w:fill="D8E4BC"/>
            <w:vAlign w:val="center"/>
            <w:hideMark/>
          </w:tcPr>
          <w:p w14:paraId="4920A3AF"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Kod aktivnosti</w:t>
            </w:r>
          </w:p>
        </w:tc>
      </w:tr>
      <w:tr w:rsidR="00031BE5" w:rsidRPr="00031BE5" w14:paraId="3BB2EA95" w14:textId="77777777" w:rsidTr="003D6257">
        <w:trPr>
          <w:trHeight w:val="964"/>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63ECA3A1"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Očuvanje prirodnih vrijednosti</w:t>
            </w:r>
          </w:p>
        </w:tc>
        <w:tc>
          <w:tcPr>
            <w:tcW w:w="2500" w:type="pct"/>
            <w:tcBorders>
              <w:top w:val="nil"/>
              <w:left w:val="nil"/>
              <w:bottom w:val="single" w:sz="4" w:space="0" w:color="auto"/>
              <w:right w:val="single" w:sz="4" w:space="0" w:color="auto"/>
            </w:tcBorders>
            <w:shd w:val="clear" w:color="auto" w:fill="auto"/>
            <w:vAlign w:val="center"/>
            <w:hideMark/>
          </w:tcPr>
          <w:p w14:paraId="084E377A"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 xml:space="preserve">AA1, AA2, AA3, AA4, AA5, AA6, AA9, AA10, AA11, AA12, AA13, AA14, AA15, AA16, AA17, AA18, AA19, AA20, AA21, AA22, AA23, AA24, AE2, AE3, AE4, AE5, AE6, AE7, AE8, AE9, AE10 </w:t>
            </w:r>
          </w:p>
        </w:tc>
      </w:tr>
      <w:tr w:rsidR="00031BE5" w:rsidRPr="00031BE5" w14:paraId="32085C89" w14:textId="77777777" w:rsidTr="003D6257">
        <w:trPr>
          <w:trHeight w:val="6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59DE36DC"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Upravljanje posjećivanjem i suradnja s lokalnom zajednicom</w:t>
            </w:r>
          </w:p>
        </w:tc>
        <w:tc>
          <w:tcPr>
            <w:tcW w:w="2500" w:type="pct"/>
            <w:tcBorders>
              <w:top w:val="nil"/>
              <w:left w:val="nil"/>
              <w:bottom w:val="single" w:sz="4" w:space="0" w:color="auto"/>
              <w:right w:val="single" w:sz="4" w:space="0" w:color="auto"/>
            </w:tcBorders>
            <w:shd w:val="clear" w:color="auto" w:fill="auto"/>
            <w:vAlign w:val="center"/>
            <w:hideMark/>
          </w:tcPr>
          <w:p w14:paraId="3CEB82DE"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BA6 - BA12, BA14, BA16</w:t>
            </w:r>
          </w:p>
        </w:tc>
      </w:tr>
      <w:tr w:rsidR="00031BE5" w:rsidRPr="00031BE5" w14:paraId="529888FD" w14:textId="77777777" w:rsidTr="003D6257">
        <w:trPr>
          <w:trHeight w:val="3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05D2BE1A"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Razvoj kapaciteta javne ustanove</w:t>
            </w:r>
          </w:p>
        </w:tc>
        <w:tc>
          <w:tcPr>
            <w:tcW w:w="2500" w:type="pct"/>
            <w:tcBorders>
              <w:top w:val="nil"/>
              <w:left w:val="nil"/>
              <w:bottom w:val="single" w:sz="4" w:space="0" w:color="auto"/>
              <w:right w:val="single" w:sz="4" w:space="0" w:color="auto"/>
            </w:tcBorders>
            <w:shd w:val="clear" w:color="auto" w:fill="auto"/>
            <w:vAlign w:val="center"/>
            <w:hideMark/>
          </w:tcPr>
          <w:p w14:paraId="00D3A61E"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CA1 - CA12, CA15, CA16, CB1 - CB3</w:t>
            </w:r>
          </w:p>
        </w:tc>
      </w:tr>
      <w:tr w:rsidR="00031BE5" w:rsidRPr="00031BE5" w14:paraId="7799D523" w14:textId="77777777" w:rsidTr="003D6257">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000000" w:fill="D8E4BC"/>
            <w:vAlign w:val="bottom"/>
            <w:hideMark/>
          </w:tcPr>
          <w:p w14:paraId="40CC45AD"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lastRenderedPageBreak/>
              <w:t xml:space="preserve">Područje ekološke mreže HR3000457 Južna obala Hvara - od rta Nedjelja do uvale </w:t>
            </w:r>
            <w:proofErr w:type="spellStart"/>
            <w:r w:rsidRPr="00031BE5">
              <w:rPr>
                <w:rFonts w:eastAsia="Times New Roman" w:cstheme="minorHAnsi"/>
                <w:color w:val="000000"/>
                <w:sz w:val="20"/>
                <w:szCs w:val="20"/>
                <w:lang w:eastAsia="hr-HR"/>
              </w:rPr>
              <w:t>Česminica</w:t>
            </w:r>
            <w:proofErr w:type="spellEnd"/>
          </w:p>
        </w:tc>
      </w:tr>
      <w:tr w:rsidR="00031BE5" w:rsidRPr="00031BE5" w14:paraId="729D4B24" w14:textId="77777777" w:rsidTr="003D6257">
        <w:trPr>
          <w:trHeight w:val="300"/>
        </w:trPr>
        <w:tc>
          <w:tcPr>
            <w:tcW w:w="2500" w:type="pct"/>
            <w:tcBorders>
              <w:top w:val="nil"/>
              <w:left w:val="single" w:sz="4" w:space="0" w:color="auto"/>
              <w:bottom w:val="single" w:sz="4" w:space="0" w:color="auto"/>
              <w:right w:val="single" w:sz="4" w:space="0" w:color="auto"/>
            </w:tcBorders>
            <w:shd w:val="clear" w:color="000000" w:fill="D8E4BC"/>
            <w:vAlign w:val="center"/>
            <w:hideMark/>
          </w:tcPr>
          <w:p w14:paraId="63929101"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 xml:space="preserve">Tema </w:t>
            </w:r>
          </w:p>
        </w:tc>
        <w:tc>
          <w:tcPr>
            <w:tcW w:w="2500" w:type="pct"/>
            <w:tcBorders>
              <w:top w:val="nil"/>
              <w:left w:val="nil"/>
              <w:bottom w:val="single" w:sz="4" w:space="0" w:color="auto"/>
              <w:right w:val="single" w:sz="4" w:space="0" w:color="auto"/>
            </w:tcBorders>
            <w:shd w:val="clear" w:color="000000" w:fill="D8E4BC"/>
            <w:vAlign w:val="center"/>
            <w:hideMark/>
          </w:tcPr>
          <w:p w14:paraId="08D1C5C8"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Kod aktivnosti</w:t>
            </w:r>
          </w:p>
        </w:tc>
      </w:tr>
      <w:tr w:rsidR="00031BE5" w:rsidRPr="00031BE5" w14:paraId="4EC9730D" w14:textId="77777777" w:rsidTr="003D6257">
        <w:trPr>
          <w:trHeight w:val="12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17589AD8"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Očuvanje prirodnih vrijednosti</w:t>
            </w:r>
          </w:p>
        </w:tc>
        <w:tc>
          <w:tcPr>
            <w:tcW w:w="2500" w:type="pct"/>
            <w:tcBorders>
              <w:top w:val="nil"/>
              <w:left w:val="nil"/>
              <w:bottom w:val="single" w:sz="4" w:space="0" w:color="auto"/>
              <w:right w:val="single" w:sz="4" w:space="0" w:color="auto"/>
            </w:tcBorders>
            <w:shd w:val="clear" w:color="auto" w:fill="auto"/>
            <w:vAlign w:val="center"/>
            <w:hideMark/>
          </w:tcPr>
          <w:p w14:paraId="3D390033"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 xml:space="preserve">AA1, AA2, AA3, AA4, AA5, AA6, AA7, AA8, AA9, AA10, AA11, AA12, AA13, AA14, AA15, AA16, AA17, AA18, AA19, AA20, AA21, AA24, AE2, AE3, AE4, AE5, AE6, AE7, AE8, AE9, AE10 </w:t>
            </w:r>
          </w:p>
        </w:tc>
      </w:tr>
      <w:tr w:rsidR="00031BE5" w:rsidRPr="00031BE5" w14:paraId="684CD4D1" w14:textId="77777777" w:rsidTr="003D6257">
        <w:trPr>
          <w:trHeight w:val="3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214FA15A"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Promocija, interpretacija, edukacija</w:t>
            </w:r>
          </w:p>
        </w:tc>
        <w:tc>
          <w:tcPr>
            <w:tcW w:w="2500" w:type="pct"/>
            <w:tcBorders>
              <w:top w:val="nil"/>
              <w:left w:val="nil"/>
              <w:bottom w:val="single" w:sz="4" w:space="0" w:color="auto"/>
              <w:right w:val="single" w:sz="4" w:space="0" w:color="auto"/>
            </w:tcBorders>
            <w:shd w:val="clear" w:color="auto" w:fill="auto"/>
            <w:vAlign w:val="center"/>
            <w:hideMark/>
          </w:tcPr>
          <w:p w14:paraId="06EDB531"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BA6 - BA12, BA14, BA16</w:t>
            </w:r>
          </w:p>
        </w:tc>
      </w:tr>
      <w:tr w:rsidR="00031BE5" w:rsidRPr="00031BE5" w14:paraId="09C5681B" w14:textId="77777777" w:rsidTr="003D6257">
        <w:trPr>
          <w:trHeight w:val="3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668D42B8"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Razvoj kapaciteta javne ustanove</w:t>
            </w:r>
          </w:p>
        </w:tc>
        <w:tc>
          <w:tcPr>
            <w:tcW w:w="2500" w:type="pct"/>
            <w:tcBorders>
              <w:top w:val="nil"/>
              <w:left w:val="nil"/>
              <w:bottom w:val="single" w:sz="4" w:space="0" w:color="auto"/>
              <w:right w:val="single" w:sz="4" w:space="0" w:color="auto"/>
            </w:tcBorders>
            <w:shd w:val="clear" w:color="auto" w:fill="auto"/>
            <w:vAlign w:val="center"/>
            <w:hideMark/>
          </w:tcPr>
          <w:p w14:paraId="54458328"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CA1 - CA12, CA15, CA16, CB1 - CB3</w:t>
            </w:r>
          </w:p>
        </w:tc>
      </w:tr>
      <w:tr w:rsidR="00031BE5" w:rsidRPr="00031BE5" w14:paraId="6F450211" w14:textId="77777777" w:rsidTr="003D6257">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000000" w:fill="D8E4BC"/>
            <w:vAlign w:val="bottom"/>
            <w:hideMark/>
          </w:tcPr>
          <w:p w14:paraId="75378DBA"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 xml:space="preserve">Područje ekološke mreže HR3000464 Područje oko rta </w:t>
            </w:r>
            <w:proofErr w:type="spellStart"/>
            <w:r w:rsidRPr="00031BE5">
              <w:rPr>
                <w:rFonts w:eastAsia="Times New Roman" w:cstheme="minorHAnsi"/>
                <w:color w:val="000000"/>
                <w:sz w:val="20"/>
                <w:szCs w:val="20"/>
                <w:lang w:eastAsia="hr-HR"/>
              </w:rPr>
              <w:t>Tatinja</w:t>
            </w:r>
            <w:proofErr w:type="spellEnd"/>
            <w:r w:rsidRPr="00031BE5">
              <w:rPr>
                <w:rFonts w:eastAsia="Times New Roman" w:cstheme="minorHAnsi"/>
                <w:color w:val="000000"/>
                <w:sz w:val="20"/>
                <w:szCs w:val="20"/>
                <w:lang w:eastAsia="hr-HR"/>
              </w:rPr>
              <w:t xml:space="preserve"> - Hvar</w:t>
            </w:r>
          </w:p>
        </w:tc>
      </w:tr>
      <w:tr w:rsidR="00031BE5" w:rsidRPr="00031BE5" w14:paraId="49C359E6" w14:textId="77777777" w:rsidTr="003D6257">
        <w:trPr>
          <w:trHeight w:val="300"/>
        </w:trPr>
        <w:tc>
          <w:tcPr>
            <w:tcW w:w="2500" w:type="pct"/>
            <w:tcBorders>
              <w:top w:val="nil"/>
              <w:left w:val="single" w:sz="4" w:space="0" w:color="auto"/>
              <w:bottom w:val="single" w:sz="4" w:space="0" w:color="auto"/>
              <w:right w:val="single" w:sz="4" w:space="0" w:color="auto"/>
            </w:tcBorders>
            <w:shd w:val="clear" w:color="000000" w:fill="D8E4BC"/>
            <w:vAlign w:val="center"/>
            <w:hideMark/>
          </w:tcPr>
          <w:p w14:paraId="456D3CCA"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 xml:space="preserve">Tema </w:t>
            </w:r>
          </w:p>
        </w:tc>
        <w:tc>
          <w:tcPr>
            <w:tcW w:w="2500" w:type="pct"/>
            <w:tcBorders>
              <w:top w:val="nil"/>
              <w:left w:val="nil"/>
              <w:bottom w:val="single" w:sz="4" w:space="0" w:color="auto"/>
              <w:right w:val="single" w:sz="4" w:space="0" w:color="auto"/>
            </w:tcBorders>
            <w:shd w:val="clear" w:color="000000" w:fill="D8E4BC"/>
            <w:vAlign w:val="center"/>
            <w:hideMark/>
          </w:tcPr>
          <w:p w14:paraId="0AC1D98B"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Kod aktivnosti</w:t>
            </w:r>
          </w:p>
        </w:tc>
      </w:tr>
      <w:tr w:rsidR="00031BE5" w:rsidRPr="00031BE5" w14:paraId="2DA2BC27" w14:textId="77777777" w:rsidTr="003D6257">
        <w:trPr>
          <w:trHeight w:val="9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665CB36E"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Očuvanje prirodnih vrijednosti</w:t>
            </w:r>
          </w:p>
        </w:tc>
        <w:tc>
          <w:tcPr>
            <w:tcW w:w="2500" w:type="pct"/>
            <w:tcBorders>
              <w:top w:val="nil"/>
              <w:left w:val="nil"/>
              <w:bottom w:val="single" w:sz="4" w:space="0" w:color="auto"/>
              <w:right w:val="single" w:sz="4" w:space="0" w:color="auto"/>
            </w:tcBorders>
            <w:shd w:val="clear" w:color="auto" w:fill="auto"/>
            <w:vAlign w:val="center"/>
            <w:hideMark/>
          </w:tcPr>
          <w:p w14:paraId="0D5C6BDD"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 xml:space="preserve">AA3, AA4, AA5, AA9, AA10, AA11, AA12, AA13, AA14, AA16, AA17, AA18, AA19, AA20, AA21, AA22, AA23, AA24, AE2, AE3, AE4, AE5, AE6, AE7, AE8, AE9, </w:t>
            </w:r>
          </w:p>
        </w:tc>
      </w:tr>
      <w:tr w:rsidR="00031BE5" w:rsidRPr="00031BE5" w14:paraId="1E7BA63B" w14:textId="77777777" w:rsidTr="003D6257">
        <w:trPr>
          <w:trHeight w:val="3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5718E6DA"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Promocija, interpretacija, edukacija</w:t>
            </w:r>
          </w:p>
        </w:tc>
        <w:tc>
          <w:tcPr>
            <w:tcW w:w="2500" w:type="pct"/>
            <w:tcBorders>
              <w:top w:val="nil"/>
              <w:left w:val="nil"/>
              <w:bottom w:val="single" w:sz="4" w:space="0" w:color="auto"/>
              <w:right w:val="single" w:sz="4" w:space="0" w:color="auto"/>
            </w:tcBorders>
            <w:shd w:val="clear" w:color="auto" w:fill="auto"/>
            <w:vAlign w:val="center"/>
            <w:hideMark/>
          </w:tcPr>
          <w:p w14:paraId="715D2C5B"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BA6 - BA12, BA14</w:t>
            </w:r>
          </w:p>
        </w:tc>
      </w:tr>
      <w:tr w:rsidR="00031BE5" w:rsidRPr="00031BE5" w14:paraId="1DF5D2C5" w14:textId="77777777" w:rsidTr="003D6257">
        <w:trPr>
          <w:trHeight w:val="3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08A4F2FD"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Razvoj kapaciteta javne ustanove</w:t>
            </w:r>
          </w:p>
        </w:tc>
        <w:tc>
          <w:tcPr>
            <w:tcW w:w="2500" w:type="pct"/>
            <w:tcBorders>
              <w:top w:val="nil"/>
              <w:left w:val="nil"/>
              <w:bottom w:val="single" w:sz="4" w:space="0" w:color="auto"/>
              <w:right w:val="single" w:sz="4" w:space="0" w:color="auto"/>
            </w:tcBorders>
            <w:shd w:val="clear" w:color="auto" w:fill="auto"/>
            <w:vAlign w:val="center"/>
            <w:hideMark/>
          </w:tcPr>
          <w:p w14:paraId="3B0A8750"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CA1 - CA12, CA15, CA16, CB1 - CB3</w:t>
            </w:r>
          </w:p>
        </w:tc>
      </w:tr>
      <w:tr w:rsidR="00031BE5" w:rsidRPr="00031BE5" w14:paraId="6E73E854" w14:textId="77777777" w:rsidTr="003D6257">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000000" w:fill="D8E4BC"/>
            <w:vAlign w:val="bottom"/>
            <w:hideMark/>
          </w:tcPr>
          <w:p w14:paraId="7AA386B6"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 xml:space="preserve">Područje ekološke mreže HR2001338 Područje oko špilje u uvali </w:t>
            </w:r>
            <w:proofErr w:type="spellStart"/>
            <w:r w:rsidRPr="00031BE5">
              <w:rPr>
                <w:rFonts w:eastAsia="Times New Roman" w:cstheme="minorHAnsi"/>
                <w:color w:val="000000"/>
                <w:sz w:val="20"/>
                <w:szCs w:val="20"/>
                <w:lang w:eastAsia="hr-HR"/>
              </w:rPr>
              <w:t>Pišćena</w:t>
            </w:r>
            <w:proofErr w:type="spellEnd"/>
            <w:r w:rsidRPr="00031BE5">
              <w:rPr>
                <w:rFonts w:eastAsia="Times New Roman" w:cstheme="minorHAnsi"/>
                <w:color w:val="000000"/>
                <w:sz w:val="20"/>
                <w:szCs w:val="20"/>
                <w:lang w:eastAsia="hr-HR"/>
              </w:rPr>
              <w:t>; Hvar</w:t>
            </w:r>
          </w:p>
        </w:tc>
      </w:tr>
      <w:tr w:rsidR="00031BE5" w:rsidRPr="00031BE5" w14:paraId="2B7E3A99" w14:textId="77777777" w:rsidTr="003D6257">
        <w:trPr>
          <w:trHeight w:val="300"/>
        </w:trPr>
        <w:tc>
          <w:tcPr>
            <w:tcW w:w="2500" w:type="pct"/>
            <w:tcBorders>
              <w:top w:val="nil"/>
              <w:left w:val="single" w:sz="4" w:space="0" w:color="auto"/>
              <w:bottom w:val="single" w:sz="4" w:space="0" w:color="auto"/>
              <w:right w:val="single" w:sz="4" w:space="0" w:color="auto"/>
            </w:tcBorders>
            <w:shd w:val="clear" w:color="000000" w:fill="D8E4BC"/>
            <w:vAlign w:val="center"/>
            <w:hideMark/>
          </w:tcPr>
          <w:p w14:paraId="6FA4D43A"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 xml:space="preserve">Tema </w:t>
            </w:r>
          </w:p>
        </w:tc>
        <w:tc>
          <w:tcPr>
            <w:tcW w:w="2500" w:type="pct"/>
            <w:tcBorders>
              <w:top w:val="nil"/>
              <w:left w:val="nil"/>
              <w:bottom w:val="single" w:sz="4" w:space="0" w:color="auto"/>
              <w:right w:val="single" w:sz="4" w:space="0" w:color="auto"/>
            </w:tcBorders>
            <w:shd w:val="clear" w:color="000000" w:fill="D8E4BC"/>
            <w:vAlign w:val="center"/>
            <w:hideMark/>
          </w:tcPr>
          <w:p w14:paraId="216E9CB3"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Kod aktivnosti</w:t>
            </w:r>
          </w:p>
        </w:tc>
      </w:tr>
      <w:tr w:rsidR="00031BE5" w:rsidRPr="00031BE5" w14:paraId="579DD604" w14:textId="77777777" w:rsidTr="003D6257">
        <w:trPr>
          <w:trHeight w:val="9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249AC292"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Očuvanje prirodnih vrijednosti</w:t>
            </w:r>
          </w:p>
        </w:tc>
        <w:tc>
          <w:tcPr>
            <w:tcW w:w="2500" w:type="pct"/>
            <w:tcBorders>
              <w:top w:val="nil"/>
              <w:left w:val="nil"/>
              <w:bottom w:val="single" w:sz="4" w:space="0" w:color="auto"/>
              <w:right w:val="single" w:sz="4" w:space="0" w:color="auto"/>
            </w:tcBorders>
            <w:shd w:val="clear" w:color="auto" w:fill="auto"/>
            <w:vAlign w:val="center"/>
            <w:hideMark/>
          </w:tcPr>
          <w:p w14:paraId="60271D59"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AB1, AB2, AB3, AB4, AB5, AB6, AB7, AB8, AB11, AB12, AB13, AB16, AB17, AB18, AB19, AC1, AC2, AC3, AC4, AC5, AE1, AE2, AE3, AE4, AE5, AE6, AE7, AE8, AE9</w:t>
            </w:r>
          </w:p>
        </w:tc>
      </w:tr>
      <w:tr w:rsidR="00031BE5" w:rsidRPr="00031BE5" w14:paraId="69F4D786" w14:textId="77777777" w:rsidTr="003D6257">
        <w:trPr>
          <w:trHeight w:val="3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5D284CDD"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Promocija, interpretacija, edukacija</w:t>
            </w:r>
          </w:p>
        </w:tc>
        <w:tc>
          <w:tcPr>
            <w:tcW w:w="2500" w:type="pct"/>
            <w:tcBorders>
              <w:top w:val="nil"/>
              <w:left w:val="nil"/>
              <w:bottom w:val="single" w:sz="4" w:space="0" w:color="auto"/>
              <w:right w:val="single" w:sz="4" w:space="0" w:color="auto"/>
            </w:tcBorders>
            <w:shd w:val="clear" w:color="auto" w:fill="auto"/>
            <w:vAlign w:val="center"/>
            <w:hideMark/>
          </w:tcPr>
          <w:p w14:paraId="6E19AC53"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 xml:space="preserve">BA6 - BA12, BA14, </w:t>
            </w:r>
          </w:p>
        </w:tc>
      </w:tr>
      <w:tr w:rsidR="00031BE5" w:rsidRPr="00031BE5" w14:paraId="2D0542E7" w14:textId="77777777" w:rsidTr="003D6257">
        <w:trPr>
          <w:trHeight w:val="3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70FD14C1"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Razvoj kapaciteta javne ustanove</w:t>
            </w:r>
          </w:p>
        </w:tc>
        <w:tc>
          <w:tcPr>
            <w:tcW w:w="2500" w:type="pct"/>
            <w:tcBorders>
              <w:top w:val="nil"/>
              <w:left w:val="nil"/>
              <w:bottom w:val="single" w:sz="4" w:space="0" w:color="auto"/>
              <w:right w:val="single" w:sz="4" w:space="0" w:color="auto"/>
            </w:tcBorders>
            <w:shd w:val="clear" w:color="auto" w:fill="auto"/>
            <w:vAlign w:val="center"/>
            <w:hideMark/>
          </w:tcPr>
          <w:p w14:paraId="38123197"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CA1 - CA12, CA15, CA16, CB1 - CB3</w:t>
            </w:r>
          </w:p>
        </w:tc>
      </w:tr>
      <w:tr w:rsidR="00031BE5" w:rsidRPr="00031BE5" w14:paraId="7B1BC8A0" w14:textId="77777777" w:rsidTr="003D6257">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000000" w:fill="D8E4BC"/>
            <w:vAlign w:val="bottom"/>
            <w:hideMark/>
          </w:tcPr>
          <w:p w14:paraId="3DE4519D"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 xml:space="preserve">Područje ekološke mreže HR2001343 Područje oko špilje </w:t>
            </w:r>
            <w:proofErr w:type="spellStart"/>
            <w:r w:rsidRPr="00031BE5">
              <w:rPr>
                <w:rFonts w:eastAsia="Times New Roman" w:cstheme="minorHAnsi"/>
                <w:color w:val="000000"/>
                <w:sz w:val="20"/>
                <w:szCs w:val="20"/>
                <w:lang w:eastAsia="hr-HR"/>
              </w:rPr>
              <w:t>Duboška</w:t>
            </w:r>
            <w:proofErr w:type="spellEnd"/>
            <w:r w:rsidRPr="00031BE5">
              <w:rPr>
                <w:rFonts w:eastAsia="Times New Roman" w:cstheme="minorHAnsi"/>
                <w:color w:val="000000"/>
                <w:sz w:val="20"/>
                <w:szCs w:val="20"/>
                <w:lang w:eastAsia="hr-HR"/>
              </w:rPr>
              <w:t xml:space="preserve"> pazuha</w:t>
            </w:r>
          </w:p>
        </w:tc>
      </w:tr>
      <w:tr w:rsidR="00031BE5" w:rsidRPr="00031BE5" w14:paraId="3F5152DB" w14:textId="77777777" w:rsidTr="003D6257">
        <w:trPr>
          <w:trHeight w:val="300"/>
        </w:trPr>
        <w:tc>
          <w:tcPr>
            <w:tcW w:w="2500" w:type="pct"/>
            <w:tcBorders>
              <w:top w:val="nil"/>
              <w:left w:val="single" w:sz="4" w:space="0" w:color="auto"/>
              <w:bottom w:val="single" w:sz="4" w:space="0" w:color="auto"/>
              <w:right w:val="single" w:sz="4" w:space="0" w:color="auto"/>
            </w:tcBorders>
            <w:shd w:val="clear" w:color="000000" w:fill="D8E4BC"/>
            <w:vAlign w:val="center"/>
            <w:hideMark/>
          </w:tcPr>
          <w:p w14:paraId="73ECA519"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 xml:space="preserve">Tema </w:t>
            </w:r>
          </w:p>
        </w:tc>
        <w:tc>
          <w:tcPr>
            <w:tcW w:w="2500" w:type="pct"/>
            <w:tcBorders>
              <w:top w:val="nil"/>
              <w:left w:val="nil"/>
              <w:bottom w:val="single" w:sz="4" w:space="0" w:color="auto"/>
              <w:right w:val="single" w:sz="4" w:space="0" w:color="auto"/>
            </w:tcBorders>
            <w:shd w:val="clear" w:color="000000" w:fill="D8E4BC"/>
            <w:vAlign w:val="center"/>
            <w:hideMark/>
          </w:tcPr>
          <w:p w14:paraId="58869D67"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Kod aktivnosti</w:t>
            </w:r>
          </w:p>
        </w:tc>
      </w:tr>
      <w:tr w:rsidR="00031BE5" w:rsidRPr="00031BE5" w14:paraId="19CFE884" w14:textId="77777777" w:rsidTr="003D6257">
        <w:trPr>
          <w:trHeight w:val="9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2DE47E9D"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Očuvanje prirodnih vrijednosti</w:t>
            </w:r>
          </w:p>
        </w:tc>
        <w:tc>
          <w:tcPr>
            <w:tcW w:w="2500" w:type="pct"/>
            <w:tcBorders>
              <w:top w:val="nil"/>
              <w:left w:val="nil"/>
              <w:bottom w:val="single" w:sz="4" w:space="0" w:color="auto"/>
              <w:right w:val="single" w:sz="4" w:space="0" w:color="auto"/>
            </w:tcBorders>
            <w:shd w:val="clear" w:color="auto" w:fill="auto"/>
            <w:vAlign w:val="center"/>
            <w:hideMark/>
          </w:tcPr>
          <w:p w14:paraId="31DA2BD2"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AB1, AB2, AB3, AB4, AB5, AB6, AB7, AB8, AB11, AB12, AB13, AB16, AB17, AB18, AC1, AC2, AC3, AC4, AC5,  AC6, AC7, AC8, AE1, AE2, AE3, AE4, AE5, AE6, AE7, AE8, AE9</w:t>
            </w:r>
          </w:p>
        </w:tc>
      </w:tr>
      <w:tr w:rsidR="00031BE5" w:rsidRPr="00031BE5" w14:paraId="1A89B1EE" w14:textId="77777777" w:rsidTr="003D6257">
        <w:trPr>
          <w:trHeight w:val="3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5817BF88"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Promocija, interpretacija, edukacija</w:t>
            </w:r>
          </w:p>
        </w:tc>
        <w:tc>
          <w:tcPr>
            <w:tcW w:w="2500" w:type="pct"/>
            <w:tcBorders>
              <w:top w:val="nil"/>
              <w:left w:val="nil"/>
              <w:bottom w:val="single" w:sz="4" w:space="0" w:color="auto"/>
              <w:right w:val="single" w:sz="4" w:space="0" w:color="auto"/>
            </w:tcBorders>
            <w:shd w:val="clear" w:color="auto" w:fill="auto"/>
            <w:vAlign w:val="center"/>
            <w:hideMark/>
          </w:tcPr>
          <w:p w14:paraId="221BAB5C"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 xml:space="preserve">BA6 - BA12, BA14, </w:t>
            </w:r>
          </w:p>
        </w:tc>
      </w:tr>
      <w:tr w:rsidR="00031BE5" w:rsidRPr="00031BE5" w14:paraId="6CDF12B4" w14:textId="77777777" w:rsidTr="003D6257">
        <w:trPr>
          <w:trHeight w:val="3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2F7BB235"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Razvoj kapaciteta javne ustanove</w:t>
            </w:r>
          </w:p>
        </w:tc>
        <w:tc>
          <w:tcPr>
            <w:tcW w:w="2500" w:type="pct"/>
            <w:tcBorders>
              <w:top w:val="nil"/>
              <w:left w:val="nil"/>
              <w:bottom w:val="single" w:sz="4" w:space="0" w:color="auto"/>
              <w:right w:val="single" w:sz="4" w:space="0" w:color="auto"/>
            </w:tcBorders>
            <w:shd w:val="clear" w:color="auto" w:fill="auto"/>
            <w:vAlign w:val="center"/>
            <w:hideMark/>
          </w:tcPr>
          <w:p w14:paraId="37705E51"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CA1 - CA12, CA15, CA16, CB1 - CB3</w:t>
            </w:r>
          </w:p>
        </w:tc>
      </w:tr>
      <w:tr w:rsidR="00031BE5" w:rsidRPr="00031BE5" w14:paraId="7F030780" w14:textId="77777777" w:rsidTr="003D6257">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000000" w:fill="D8E4BC"/>
            <w:vAlign w:val="bottom"/>
            <w:hideMark/>
          </w:tcPr>
          <w:p w14:paraId="44DD75F5"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 xml:space="preserve">Područje ekološke mreže HR2001421 Hvar od </w:t>
            </w:r>
            <w:proofErr w:type="spellStart"/>
            <w:r w:rsidRPr="00031BE5">
              <w:rPr>
                <w:rFonts w:eastAsia="Times New Roman" w:cstheme="minorHAnsi"/>
                <w:color w:val="000000"/>
                <w:sz w:val="20"/>
                <w:szCs w:val="20"/>
                <w:lang w:eastAsia="hr-HR"/>
              </w:rPr>
              <w:t>Pokrvenika</w:t>
            </w:r>
            <w:proofErr w:type="spellEnd"/>
            <w:r w:rsidRPr="00031BE5">
              <w:rPr>
                <w:rFonts w:eastAsia="Times New Roman" w:cstheme="minorHAnsi"/>
                <w:color w:val="000000"/>
                <w:sz w:val="20"/>
                <w:szCs w:val="20"/>
                <w:lang w:eastAsia="hr-HR"/>
              </w:rPr>
              <w:t xml:space="preserve"> do uvale </w:t>
            </w:r>
            <w:proofErr w:type="spellStart"/>
            <w:r w:rsidRPr="00031BE5">
              <w:rPr>
                <w:rFonts w:eastAsia="Times New Roman" w:cstheme="minorHAnsi"/>
                <w:color w:val="000000"/>
                <w:sz w:val="20"/>
                <w:szCs w:val="20"/>
                <w:lang w:eastAsia="hr-HR"/>
              </w:rPr>
              <w:t>Bristova</w:t>
            </w:r>
            <w:proofErr w:type="spellEnd"/>
          </w:p>
        </w:tc>
      </w:tr>
      <w:tr w:rsidR="00031BE5" w:rsidRPr="00031BE5" w14:paraId="451218D6" w14:textId="77777777" w:rsidTr="003D6257">
        <w:trPr>
          <w:trHeight w:val="300"/>
        </w:trPr>
        <w:tc>
          <w:tcPr>
            <w:tcW w:w="2500" w:type="pct"/>
            <w:tcBorders>
              <w:top w:val="nil"/>
              <w:left w:val="single" w:sz="4" w:space="0" w:color="auto"/>
              <w:bottom w:val="single" w:sz="4" w:space="0" w:color="auto"/>
              <w:right w:val="single" w:sz="4" w:space="0" w:color="auto"/>
            </w:tcBorders>
            <w:shd w:val="clear" w:color="000000" w:fill="D8E4BC"/>
            <w:vAlign w:val="center"/>
            <w:hideMark/>
          </w:tcPr>
          <w:p w14:paraId="3243AEFD"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 xml:space="preserve">Tema </w:t>
            </w:r>
          </w:p>
        </w:tc>
        <w:tc>
          <w:tcPr>
            <w:tcW w:w="2500" w:type="pct"/>
            <w:tcBorders>
              <w:top w:val="nil"/>
              <w:left w:val="nil"/>
              <w:bottom w:val="single" w:sz="4" w:space="0" w:color="auto"/>
              <w:right w:val="single" w:sz="4" w:space="0" w:color="auto"/>
            </w:tcBorders>
            <w:shd w:val="clear" w:color="000000" w:fill="D8E4BC"/>
            <w:vAlign w:val="center"/>
            <w:hideMark/>
          </w:tcPr>
          <w:p w14:paraId="699CF28E"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Kod aktivnosti</w:t>
            </w:r>
          </w:p>
        </w:tc>
      </w:tr>
      <w:tr w:rsidR="00031BE5" w:rsidRPr="00031BE5" w14:paraId="1DA7B107" w14:textId="77777777" w:rsidTr="003D6257">
        <w:trPr>
          <w:trHeight w:val="6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624FAF1E"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Očuvanje prirodnih vrijednosti</w:t>
            </w:r>
          </w:p>
        </w:tc>
        <w:tc>
          <w:tcPr>
            <w:tcW w:w="2500" w:type="pct"/>
            <w:tcBorders>
              <w:top w:val="nil"/>
              <w:left w:val="nil"/>
              <w:bottom w:val="single" w:sz="4" w:space="0" w:color="auto"/>
              <w:right w:val="single" w:sz="4" w:space="0" w:color="auto"/>
            </w:tcBorders>
            <w:shd w:val="clear" w:color="auto" w:fill="auto"/>
            <w:vAlign w:val="center"/>
            <w:hideMark/>
          </w:tcPr>
          <w:p w14:paraId="25FE08E3"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AB1, AB2, AB3, AB4, AB11, AB12, AB13, AB16, AB17, AB18, AB19, AE1, AE2, AE3, AE4, AE5, AE6, AE7, AE8, AE9</w:t>
            </w:r>
          </w:p>
        </w:tc>
      </w:tr>
      <w:tr w:rsidR="00031BE5" w:rsidRPr="00031BE5" w14:paraId="6F021189" w14:textId="77777777" w:rsidTr="003D6257">
        <w:trPr>
          <w:trHeight w:val="3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453F14BD"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Promocija, interpretacija, edukacija</w:t>
            </w:r>
          </w:p>
        </w:tc>
        <w:tc>
          <w:tcPr>
            <w:tcW w:w="2500" w:type="pct"/>
            <w:tcBorders>
              <w:top w:val="nil"/>
              <w:left w:val="nil"/>
              <w:bottom w:val="single" w:sz="4" w:space="0" w:color="auto"/>
              <w:right w:val="single" w:sz="4" w:space="0" w:color="auto"/>
            </w:tcBorders>
            <w:shd w:val="clear" w:color="auto" w:fill="auto"/>
            <w:vAlign w:val="center"/>
            <w:hideMark/>
          </w:tcPr>
          <w:p w14:paraId="200B5D2C"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BA6 - BA12, BA14</w:t>
            </w:r>
          </w:p>
        </w:tc>
      </w:tr>
      <w:tr w:rsidR="00031BE5" w:rsidRPr="00031BE5" w14:paraId="05D879DF" w14:textId="77777777" w:rsidTr="003D6257">
        <w:trPr>
          <w:trHeight w:val="3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3D67A995"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Razvoj kapaciteta javne ustanove</w:t>
            </w:r>
          </w:p>
        </w:tc>
        <w:tc>
          <w:tcPr>
            <w:tcW w:w="2500" w:type="pct"/>
            <w:tcBorders>
              <w:top w:val="nil"/>
              <w:left w:val="nil"/>
              <w:bottom w:val="single" w:sz="4" w:space="0" w:color="auto"/>
              <w:right w:val="single" w:sz="4" w:space="0" w:color="auto"/>
            </w:tcBorders>
            <w:shd w:val="clear" w:color="auto" w:fill="auto"/>
            <w:vAlign w:val="center"/>
            <w:hideMark/>
          </w:tcPr>
          <w:p w14:paraId="4CE199DC"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CA1 - CA12, CA15, CA16, CB1 - CB3</w:t>
            </w:r>
          </w:p>
        </w:tc>
      </w:tr>
      <w:tr w:rsidR="00031BE5" w:rsidRPr="00031BE5" w14:paraId="033BAD1A" w14:textId="77777777" w:rsidTr="003D6257">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000000" w:fill="D8E4BC"/>
            <w:vAlign w:val="bottom"/>
            <w:hideMark/>
          </w:tcPr>
          <w:p w14:paraId="5CC81788"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 xml:space="preserve">Područje ekološke mreže HR2001425 Hvar - od </w:t>
            </w:r>
            <w:proofErr w:type="spellStart"/>
            <w:r w:rsidRPr="00031BE5">
              <w:rPr>
                <w:rFonts w:eastAsia="Times New Roman" w:cstheme="minorHAnsi"/>
                <w:color w:val="000000"/>
                <w:sz w:val="20"/>
                <w:szCs w:val="20"/>
                <w:lang w:eastAsia="hr-HR"/>
              </w:rPr>
              <w:t>Prapratna</w:t>
            </w:r>
            <w:proofErr w:type="spellEnd"/>
            <w:r w:rsidRPr="00031BE5">
              <w:rPr>
                <w:rFonts w:eastAsia="Times New Roman" w:cstheme="minorHAnsi"/>
                <w:color w:val="000000"/>
                <w:sz w:val="20"/>
                <w:szCs w:val="20"/>
                <w:lang w:eastAsia="hr-HR"/>
              </w:rPr>
              <w:t xml:space="preserve"> do </w:t>
            </w:r>
            <w:proofErr w:type="spellStart"/>
            <w:r w:rsidRPr="00031BE5">
              <w:rPr>
                <w:rFonts w:eastAsia="Times New Roman" w:cstheme="minorHAnsi"/>
                <w:color w:val="000000"/>
                <w:sz w:val="20"/>
                <w:szCs w:val="20"/>
                <w:lang w:eastAsia="hr-HR"/>
              </w:rPr>
              <w:t>Karnjakuše</w:t>
            </w:r>
            <w:proofErr w:type="spellEnd"/>
          </w:p>
        </w:tc>
      </w:tr>
      <w:tr w:rsidR="00031BE5" w:rsidRPr="00031BE5" w14:paraId="2B9107AE" w14:textId="77777777" w:rsidTr="003D6257">
        <w:trPr>
          <w:trHeight w:val="300"/>
        </w:trPr>
        <w:tc>
          <w:tcPr>
            <w:tcW w:w="2500" w:type="pct"/>
            <w:tcBorders>
              <w:top w:val="nil"/>
              <w:left w:val="single" w:sz="4" w:space="0" w:color="auto"/>
              <w:bottom w:val="single" w:sz="4" w:space="0" w:color="auto"/>
              <w:right w:val="single" w:sz="4" w:space="0" w:color="auto"/>
            </w:tcBorders>
            <w:shd w:val="clear" w:color="000000" w:fill="D8E4BC"/>
            <w:vAlign w:val="center"/>
            <w:hideMark/>
          </w:tcPr>
          <w:p w14:paraId="236C791E"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 xml:space="preserve">Tema </w:t>
            </w:r>
          </w:p>
        </w:tc>
        <w:tc>
          <w:tcPr>
            <w:tcW w:w="2500" w:type="pct"/>
            <w:tcBorders>
              <w:top w:val="nil"/>
              <w:left w:val="nil"/>
              <w:bottom w:val="single" w:sz="4" w:space="0" w:color="auto"/>
              <w:right w:val="single" w:sz="4" w:space="0" w:color="auto"/>
            </w:tcBorders>
            <w:shd w:val="clear" w:color="000000" w:fill="D8E4BC"/>
            <w:vAlign w:val="center"/>
            <w:hideMark/>
          </w:tcPr>
          <w:p w14:paraId="136F2FFF"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Kod aktivnosti</w:t>
            </w:r>
          </w:p>
        </w:tc>
      </w:tr>
      <w:tr w:rsidR="00031BE5" w:rsidRPr="00031BE5" w14:paraId="41B001E8" w14:textId="77777777" w:rsidTr="003D6257">
        <w:trPr>
          <w:trHeight w:val="12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75E060F8"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Očuvanje prirodnih vrijednosti</w:t>
            </w:r>
          </w:p>
        </w:tc>
        <w:tc>
          <w:tcPr>
            <w:tcW w:w="2500" w:type="pct"/>
            <w:tcBorders>
              <w:top w:val="nil"/>
              <w:left w:val="nil"/>
              <w:bottom w:val="single" w:sz="4" w:space="0" w:color="auto"/>
              <w:right w:val="single" w:sz="4" w:space="0" w:color="auto"/>
            </w:tcBorders>
            <w:shd w:val="clear" w:color="auto" w:fill="auto"/>
            <w:vAlign w:val="center"/>
            <w:hideMark/>
          </w:tcPr>
          <w:p w14:paraId="3BF5043A"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AA7, AA8, AA16, AB1, AB2, AB3, AB4, AB5, AB6, AB7, AB8, AB11, AB12, AB13, AB16, AB17, AB18, AB19, AC1, AC2, AC3, AC4, AC5,  AC6, AC7, AC8, AE1, AE2, AE3, AE4, AE5, AE6, AE7, AE8, AE9</w:t>
            </w:r>
          </w:p>
        </w:tc>
      </w:tr>
      <w:tr w:rsidR="00031BE5" w:rsidRPr="00031BE5" w14:paraId="27BAC643" w14:textId="77777777" w:rsidTr="003D6257">
        <w:trPr>
          <w:trHeight w:val="3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1845FD25"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Promocija, interpretacija, edukacija</w:t>
            </w:r>
          </w:p>
        </w:tc>
        <w:tc>
          <w:tcPr>
            <w:tcW w:w="2500" w:type="pct"/>
            <w:tcBorders>
              <w:top w:val="nil"/>
              <w:left w:val="nil"/>
              <w:bottom w:val="single" w:sz="4" w:space="0" w:color="auto"/>
              <w:right w:val="single" w:sz="4" w:space="0" w:color="auto"/>
            </w:tcBorders>
            <w:shd w:val="clear" w:color="auto" w:fill="auto"/>
            <w:vAlign w:val="center"/>
            <w:hideMark/>
          </w:tcPr>
          <w:p w14:paraId="500D4271"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BA6 - BA12, BA14</w:t>
            </w:r>
          </w:p>
        </w:tc>
      </w:tr>
      <w:tr w:rsidR="00031BE5" w:rsidRPr="00031BE5" w14:paraId="6B6B432D" w14:textId="77777777" w:rsidTr="003D6257">
        <w:trPr>
          <w:trHeight w:val="3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4354D0AE"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Razvoj kapaciteta javne ustanove</w:t>
            </w:r>
          </w:p>
        </w:tc>
        <w:tc>
          <w:tcPr>
            <w:tcW w:w="2500" w:type="pct"/>
            <w:tcBorders>
              <w:top w:val="nil"/>
              <w:left w:val="nil"/>
              <w:bottom w:val="single" w:sz="4" w:space="0" w:color="auto"/>
              <w:right w:val="single" w:sz="4" w:space="0" w:color="auto"/>
            </w:tcBorders>
            <w:shd w:val="clear" w:color="auto" w:fill="auto"/>
            <w:vAlign w:val="center"/>
            <w:hideMark/>
          </w:tcPr>
          <w:p w14:paraId="27D682F9"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CA1 - CA12, CA15, CA16, CB1 - CB3</w:t>
            </w:r>
          </w:p>
        </w:tc>
      </w:tr>
    </w:tbl>
    <w:p w14:paraId="5C70C19B" w14:textId="77777777" w:rsidR="000F532D" w:rsidRDefault="000F532D"/>
    <w:tbl>
      <w:tblPr>
        <w:tblW w:w="5000" w:type="pct"/>
        <w:tblLook w:val="04A0" w:firstRow="1" w:lastRow="0" w:firstColumn="1" w:lastColumn="0" w:noHBand="0" w:noVBand="1"/>
      </w:tblPr>
      <w:tblGrid>
        <w:gridCol w:w="4686"/>
        <w:gridCol w:w="4686"/>
      </w:tblGrid>
      <w:tr w:rsidR="00031BE5" w:rsidRPr="00031BE5" w14:paraId="615394DF" w14:textId="77777777" w:rsidTr="00031BE5">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000000" w:fill="D8E4BC"/>
            <w:vAlign w:val="bottom"/>
            <w:hideMark/>
          </w:tcPr>
          <w:p w14:paraId="0CFD0272"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lastRenderedPageBreak/>
              <w:t>Područje ekološke mreže HR2001427 Hvar - šume kod Starigrada</w:t>
            </w:r>
          </w:p>
        </w:tc>
      </w:tr>
      <w:tr w:rsidR="00031BE5" w:rsidRPr="00031BE5" w14:paraId="24881AB8" w14:textId="77777777" w:rsidTr="00031BE5">
        <w:trPr>
          <w:trHeight w:val="300"/>
        </w:trPr>
        <w:tc>
          <w:tcPr>
            <w:tcW w:w="2500" w:type="pct"/>
            <w:tcBorders>
              <w:top w:val="nil"/>
              <w:left w:val="single" w:sz="4" w:space="0" w:color="auto"/>
              <w:bottom w:val="single" w:sz="4" w:space="0" w:color="auto"/>
              <w:right w:val="single" w:sz="4" w:space="0" w:color="auto"/>
            </w:tcBorders>
            <w:shd w:val="clear" w:color="000000" w:fill="D8E4BC"/>
            <w:vAlign w:val="center"/>
            <w:hideMark/>
          </w:tcPr>
          <w:p w14:paraId="5E831776"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 xml:space="preserve">Tema </w:t>
            </w:r>
          </w:p>
        </w:tc>
        <w:tc>
          <w:tcPr>
            <w:tcW w:w="2500" w:type="pct"/>
            <w:tcBorders>
              <w:top w:val="nil"/>
              <w:left w:val="nil"/>
              <w:bottom w:val="single" w:sz="4" w:space="0" w:color="auto"/>
              <w:right w:val="single" w:sz="4" w:space="0" w:color="auto"/>
            </w:tcBorders>
            <w:shd w:val="clear" w:color="000000" w:fill="D8E4BC"/>
            <w:vAlign w:val="center"/>
            <w:hideMark/>
          </w:tcPr>
          <w:p w14:paraId="6627EBA6"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Kod aktivnosti</w:t>
            </w:r>
          </w:p>
        </w:tc>
      </w:tr>
      <w:tr w:rsidR="00031BE5" w:rsidRPr="00031BE5" w14:paraId="1B3C3595" w14:textId="77777777" w:rsidTr="00031BE5">
        <w:trPr>
          <w:trHeight w:val="6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1475CF66"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Očuvanje prirodnih vrijednosti</w:t>
            </w:r>
          </w:p>
        </w:tc>
        <w:tc>
          <w:tcPr>
            <w:tcW w:w="2500" w:type="pct"/>
            <w:tcBorders>
              <w:top w:val="nil"/>
              <w:left w:val="nil"/>
              <w:bottom w:val="single" w:sz="4" w:space="0" w:color="auto"/>
              <w:right w:val="single" w:sz="4" w:space="0" w:color="auto"/>
            </w:tcBorders>
            <w:shd w:val="clear" w:color="auto" w:fill="auto"/>
            <w:vAlign w:val="center"/>
            <w:hideMark/>
          </w:tcPr>
          <w:p w14:paraId="06A24BA2"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AB2, AB4, AB11, AB12, AB13, AB16, AB17, AB18, AE1, AE2, AE3, AE4, AE5, AE6, AE7, AE8, AE9</w:t>
            </w:r>
          </w:p>
        </w:tc>
      </w:tr>
      <w:tr w:rsidR="00031BE5" w:rsidRPr="00031BE5" w14:paraId="7678502D" w14:textId="77777777" w:rsidTr="00031BE5">
        <w:trPr>
          <w:trHeight w:val="3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6FE063A7"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Promocija, interpretacija, edukacija</w:t>
            </w:r>
          </w:p>
        </w:tc>
        <w:tc>
          <w:tcPr>
            <w:tcW w:w="2500" w:type="pct"/>
            <w:tcBorders>
              <w:top w:val="nil"/>
              <w:left w:val="nil"/>
              <w:bottom w:val="single" w:sz="4" w:space="0" w:color="auto"/>
              <w:right w:val="single" w:sz="4" w:space="0" w:color="auto"/>
            </w:tcBorders>
            <w:shd w:val="clear" w:color="auto" w:fill="auto"/>
            <w:vAlign w:val="center"/>
            <w:hideMark/>
          </w:tcPr>
          <w:p w14:paraId="0E5BE54C"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BA6 - BA12, BA14</w:t>
            </w:r>
          </w:p>
        </w:tc>
      </w:tr>
      <w:tr w:rsidR="00031BE5" w:rsidRPr="00031BE5" w14:paraId="753169AB" w14:textId="77777777" w:rsidTr="00031BE5">
        <w:trPr>
          <w:trHeight w:val="3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00A8B7B3"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Razvoj kapaciteta javne ustanove</w:t>
            </w:r>
          </w:p>
        </w:tc>
        <w:tc>
          <w:tcPr>
            <w:tcW w:w="2500" w:type="pct"/>
            <w:tcBorders>
              <w:top w:val="nil"/>
              <w:left w:val="nil"/>
              <w:bottom w:val="single" w:sz="4" w:space="0" w:color="auto"/>
              <w:right w:val="single" w:sz="4" w:space="0" w:color="auto"/>
            </w:tcBorders>
            <w:shd w:val="clear" w:color="auto" w:fill="auto"/>
            <w:vAlign w:val="center"/>
            <w:hideMark/>
          </w:tcPr>
          <w:p w14:paraId="639C107D"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CA1 - CA12, CA15, CA16, CB1 - CB3</w:t>
            </w:r>
          </w:p>
        </w:tc>
      </w:tr>
      <w:tr w:rsidR="00031BE5" w:rsidRPr="00031BE5" w14:paraId="080F800A" w14:textId="77777777" w:rsidTr="00031BE5">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000000" w:fill="D8E4BC"/>
            <w:vAlign w:val="bottom"/>
            <w:hideMark/>
          </w:tcPr>
          <w:p w14:paraId="03AFBDC2"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 xml:space="preserve">Područje ekološke mreže HR2001428 Hvar - od Maslinice do </w:t>
            </w:r>
            <w:proofErr w:type="spellStart"/>
            <w:r w:rsidRPr="00031BE5">
              <w:rPr>
                <w:rFonts w:eastAsia="Times New Roman" w:cstheme="minorHAnsi"/>
                <w:color w:val="000000"/>
                <w:sz w:val="20"/>
                <w:szCs w:val="20"/>
                <w:lang w:eastAsia="hr-HR"/>
              </w:rPr>
              <w:t>Grebišća</w:t>
            </w:r>
            <w:proofErr w:type="spellEnd"/>
          </w:p>
        </w:tc>
      </w:tr>
      <w:tr w:rsidR="00031BE5" w:rsidRPr="00031BE5" w14:paraId="603C7498" w14:textId="77777777" w:rsidTr="00031BE5">
        <w:trPr>
          <w:trHeight w:val="300"/>
        </w:trPr>
        <w:tc>
          <w:tcPr>
            <w:tcW w:w="2500" w:type="pct"/>
            <w:tcBorders>
              <w:top w:val="nil"/>
              <w:left w:val="single" w:sz="4" w:space="0" w:color="auto"/>
              <w:bottom w:val="single" w:sz="4" w:space="0" w:color="auto"/>
              <w:right w:val="single" w:sz="4" w:space="0" w:color="auto"/>
            </w:tcBorders>
            <w:shd w:val="clear" w:color="000000" w:fill="D8E4BC"/>
            <w:vAlign w:val="center"/>
            <w:hideMark/>
          </w:tcPr>
          <w:p w14:paraId="55AFBAD3"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 xml:space="preserve">Tema </w:t>
            </w:r>
          </w:p>
        </w:tc>
        <w:tc>
          <w:tcPr>
            <w:tcW w:w="2500" w:type="pct"/>
            <w:tcBorders>
              <w:top w:val="nil"/>
              <w:left w:val="nil"/>
              <w:bottom w:val="single" w:sz="4" w:space="0" w:color="auto"/>
              <w:right w:val="single" w:sz="4" w:space="0" w:color="auto"/>
            </w:tcBorders>
            <w:shd w:val="clear" w:color="000000" w:fill="D8E4BC"/>
            <w:vAlign w:val="center"/>
            <w:hideMark/>
          </w:tcPr>
          <w:p w14:paraId="519F1D86"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Kod aktivnosti</w:t>
            </w:r>
          </w:p>
        </w:tc>
      </w:tr>
      <w:tr w:rsidR="00031BE5" w:rsidRPr="00031BE5" w14:paraId="32BA414B" w14:textId="77777777" w:rsidTr="00031BE5">
        <w:trPr>
          <w:trHeight w:val="6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0A51E009"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Očuvanje prirodnih vrijednosti</w:t>
            </w:r>
          </w:p>
        </w:tc>
        <w:tc>
          <w:tcPr>
            <w:tcW w:w="2500" w:type="pct"/>
            <w:tcBorders>
              <w:top w:val="nil"/>
              <w:left w:val="nil"/>
              <w:bottom w:val="single" w:sz="4" w:space="0" w:color="auto"/>
              <w:right w:val="single" w:sz="4" w:space="0" w:color="auto"/>
            </w:tcBorders>
            <w:shd w:val="clear" w:color="auto" w:fill="auto"/>
            <w:vAlign w:val="center"/>
            <w:hideMark/>
          </w:tcPr>
          <w:p w14:paraId="020C7391"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AA7, AA8, AA16, AB2, AB4, AB11, AB12, AB13, AB16, AB17, AB18, AE1, AE2, AE3, AE4, AE5, AE6, AE7, AE8, AE9, AE10</w:t>
            </w:r>
          </w:p>
        </w:tc>
      </w:tr>
      <w:tr w:rsidR="00031BE5" w:rsidRPr="00031BE5" w14:paraId="0A38F683" w14:textId="77777777" w:rsidTr="00031BE5">
        <w:trPr>
          <w:trHeight w:val="3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2E6795E5"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Promocija, interpretacija, edukacija</w:t>
            </w:r>
          </w:p>
        </w:tc>
        <w:tc>
          <w:tcPr>
            <w:tcW w:w="2500" w:type="pct"/>
            <w:tcBorders>
              <w:top w:val="nil"/>
              <w:left w:val="nil"/>
              <w:bottom w:val="single" w:sz="4" w:space="0" w:color="auto"/>
              <w:right w:val="single" w:sz="4" w:space="0" w:color="auto"/>
            </w:tcBorders>
            <w:shd w:val="clear" w:color="auto" w:fill="auto"/>
            <w:vAlign w:val="center"/>
            <w:hideMark/>
          </w:tcPr>
          <w:p w14:paraId="56EE2CC9"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BA6 - BA12, BA14</w:t>
            </w:r>
          </w:p>
        </w:tc>
      </w:tr>
      <w:tr w:rsidR="00031BE5" w:rsidRPr="00031BE5" w14:paraId="7278C85B" w14:textId="77777777" w:rsidTr="00031BE5">
        <w:trPr>
          <w:trHeight w:val="3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4655AAC0"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Razvoj kapaciteta javne ustanove</w:t>
            </w:r>
          </w:p>
        </w:tc>
        <w:tc>
          <w:tcPr>
            <w:tcW w:w="2500" w:type="pct"/>
            <w:tcBorders>
              <w:top w:val="nil"/>
              <w:left w:val="nil"/>
              <w:bottom w:val="single" w:sz="4" w:space="0" w:color="auto"/>
              <w:right w:val="single" w:sz="4" w:space="0" w:color="auto"/>
            </w:tcBorders>
            <w:shd w:val="clear" w:color="auto" w:fill="auto"/>
            <w:vAlign w:val="center"/>
            <w:hideMark/>
          </w:tcPr>
          <w:p w14:paraId="5F845334"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CA1 - CA12, CA15, CA16, CB1 - CB3</w:t>
            </w:r>
          </w:p>
        </w:tc>
      </w:tr>
      <w:tr w:rsidR="00031BE5" w:rsidRPr="00031BE5" w14:paraId="2A39F4B2" w14:textId="77777777" w:rsidTr="00031BE5">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000000" w:fill="D8E4BC"/>
            <w:vAlign w:val="bottom"/>
            <w:hideMark/>
          </w:tcPr>
          <w:p w14:paraId="1EAB3C6D"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 xml:space="preserve">Područje ekološke mreže HR2001429 Hvar - od Prvog boka do </w:t>
            </w:r>
            <w:proofErr w:type="spellStart"/>
            <w:r w:rsidRPr="00031BE5">
              <w:rPr>
                <w:rFonts w:eastAsia="Times New Roman" w:cstheme="minorHAnsi"/>
                <w:color w:val="000000"/>
                <w:sz w:val="20"/>
                <w:szCs w:val="20"/>
                <w:lang w:eastAsia="hr-HR"/>
              </w:rPr>
              <w:t>Lučišća</w:t>
            </w:r>
            <w:proofErr w:type="spellEnd"/>
          </w:p>
        </w:tc>
      </w:tr>
      <w:tr w:rsidR="00031BE5" w:rsidRPr="00031BE5" w14:paraId="4A3A728A" w14:textId="77777777" w:rsidTr="00031BE5">
        <w:trPr>
          <w:trHeight w:val="300"/>
        </w:trPr>
        <w:tc>
          <w:tcPr>
            <w:tcW w:w="2500" w:type="pct"/>
            <w:tcBorders>
              <w:top w:val="nil"/>
              <w:left w:val="single" w:sz="4" w:space="0" w:color="auto"/>
              <w:bottom w:val="single" w:sz="4" w:space="0" w:color="auto"/>
              <w:right w:val="single" w:sz="4" w:space="0" w:color="auto"/>
            </w:tcBorders>
            <w:shd w:val="clear" w:color="000000" w:fill="D8E4BC"/>
            <w:vAlign w:val="center"/>
            <w:hideMark/>
          </w:tcPr>
          <w:p w14:paraId="0C6D1501"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 xml:space="preserve">Tema </w:t>
            </w:r>
          </w:p>
        </w:tc>
        <w:tc>
          <w:tcPr>
            <w:tcW w:w="2500" w:type="pct"/>
            <w:tcBorders>
              <w:top w:val="nil"/>
              <w:left w:val="nil"/>
              <w:bottom w:val="single" w:sz="4" w:space="0" w:color="auto"/>
              <w:right w:val="single" w:sz="4" w:space="0" w:color="auto"/>
            </w:tcBorders>
            <w:shd w:val="clear" w:color="000000" w:fill="D8E4BC"/>
            <w:vAlign w:val="center"/>
            <w:hideMark/>
          </w:tcPr>
          <w:p w14:paraId="4FCB6DA7"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Kod aktivnosti</w:t>
            </w:r>
          </w:p>
        </w:tc>
      </w:tr>
      <w:tr w:rsidR="00031BE5" w:rsidRPr="00031BE5" w14:paraId="03AC0849" w14:textId="77777777" w:rsidTr="00031BE5">
        <w:trPr>
          <w:trHeight w:val="6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3F48EDED"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Očuvanje prirodnih vrijednosti</w:t>
            </w:r>
          </w:p>
        </w:tc>
        <w:tc>
          <w:tcPr>
            <w:tcW w:w="2500" w:type="pct"/>
            <w:tcBorders>
              <w:top w:val="nil"/>
              <w:left w:val="nil"/>
              <w:bottom w:val="single" w:sz="4" w:space="0" w:color="auto"/>
              <w:right w:val="single" w:sz="4" w:space="0" w:color="auto"/>
            </w:tcBorders>
            <w:shd w:val="clear" w:color="auto" w:fill="auto"/>
            <w:vAlign w:val="center"/>
            <w:hideMark/>
          </w:tcPr>
          <w:p w14:paraId="6BDC761C"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AB2, AB4, AB11, AB12, AB13, AB16, AB17, AB18, AE1, AE2, AE3, AE4, AE5, AE6, AE7, AE8</w:t>
            </w:r>
          </w:p>
        </w:tc>
      </w:tr>
      <w:tr w:rsidR="00031BE5" w:rsidRPr="00031BE5" w14:paraId="5E89219E" w14:textId="77777777" w:rsidTr="00031BE5">
        <w:trPr>
          <w:trHeight w:val="3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79C69296"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Promocija, interpretacija, edukacija</w:t>
            </w:r>
          </w:p>
        </w:tc>
        <w:tc>
          <w:tcPr>
            <w:tcW w:w="2500" w:type="pct"/>
            <w:tcBorders>
              <w:top w:val="nil"/>
              <w:left w:val="nil"/>
              <w:bottom w:val="single" w:sz="4" w:space="0" w:color="auto"/>
              <w:right w:val="single" w:sz="4" w:space="0" w:color="auto"/>
            </w:tcBorders>
            <w:shd w:val="clear" w:color="auto" w:fill="auto"/>
            <w:vAlign w:val="center"/>
            <w:hideMark/>
          </w:tcPr>
          <w:p w14:paraId="51F27BED"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BA6 - BA12, BA14</w:t>
            </w:r>
          </w:p>
        </w:tc>
      </w:tr>
      <w:tr w:rsidR="00031BE5" w:rsidRPr="00031BE5" w14:paraId="390C7440" w14:textId="77777777" w:rsidTr="00031BE5">
        <w:trPr>
          <w:trHeight w:val="3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4DDB812A"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Razvoj kapaciteta javne ustanove</w:t>
            </w:r>
          </w:p>
        </w:tc>
        <w:tc>
          <w:tcPr>
            <w:tcW w:w="2500" w:type="pct"/>
            <w:tcBorders>
              <w:top w:val="nil"/>
              <w:left w:val="nil"/>
              <w:bottom w:val="single" w:sz="4" w:space="0" w:color="auto"/>
              <w:right w:val="single" w:sz="4" w:space="0" w:color="auto"/>
            </w:tcBorders>
            <w:shd w:val="clear" w:color="auto" w:fill="auto"/>
            <w:vAlign w:val="center"/>
            <w:hideMark/>
          </w:tcPr>
          <w:p w14:paraId="78F70F22"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CA1 - CA12, CA15, CA16, CB1 - CB3</w:t>
            </w:r>
          </w:p>
        </w:tc>
      </w:tr>
      <w:tr w:rsidR="00031BE5" w:rsidRPr="00031BE5" w14:paraId="511D515E" w14:textId="77777777" w:rsidTr="00031BE5">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000000" w:fill="D8E4BC"/>
            <w:vAlign w:val="bottom"/>
            <w:hideMark/>
          </w:tcPr>
          <w:p w14:paraId="2DD4A07B"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 xml:space="preserve">Značajni krajobraz </w:t>
            </w:r>
            <w:proofErr w:type="spellStart"/>
            <w:r w:rsidRPr="00031BE5">
              <w:rPr>
                <w:rFonts w:eastAsia="Times New Roman" w:cstheme="minorHAnsi"/>
                <w:color w:val="000000"/>
                <w:sz w:val="20"/>
                <w:szCs w:val="20"/>
                <w:lang w:eastAsia="hr-HR"/>
              </w:rPr>
              <w:t>Šćedro</w:t>
            </w:r>
            <w:proofErr w:type="spellEnd"/>
            <w:r w:rsidRPr="00031BE5">
              <w:rPr>
                <w:rFonts w:eastAsia="Times New Roman" w:cstheme="minorHAnsi"/>
                <w:color w:val="000000"/>
                <w:sz w:val="20"/>
                <w:szCs w:val="20"/>
                <w:lang w:eastAsia="hr-HR"/>
              </w:rPr>
              <w:t xml:space="preserve"> </w:t>
            </w:r>
          </w:p>
        </w:tc>
      </w:tr>
      <w:tr w:rsidR="00031BE5" w:rsidRPr="00031BE5" w14:paraId="58BE2790" w14:textId="77777777" w:rsidTr="00031BE5">
        <w:trPr>
          <w:trHeight w:val="300"/>
        </w:trPr>
        <w:tc>
          <w:tcPr>
            <w:tcW w:w="2500" w:type="pct"/>
            <w:tcBorders>
              <w:top w:val="nil"/>
              <w:left w:val="single" w:sz="4" w:space="0" w:color="auto"/>
              <w:bottom w:val="single" w:sz="4" w:space="0" w:color="auto"/>
              <w:right w:val="single" w:sz="4" w:space="0" w:color="auto"/>
            </w:tcBorders>
            <w:shd w:val="clear" w:color="000000" w:fill="D8E4BC"/>
            <w:vAlign w:val="center"/>
            <w:hideMark/>
          </w:tcPr>
          <w:p w14:paraId="6CC77650"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 xml:space="preserve">Tema </w:t>
            </w:r>
          </w:p>
        </w:tc>
        <w:tc>
          <w:tcPr>
            <w:tcW w:w="2500" w:type="pct"/>
            <w:tcBorders>
              <w:top w:val="nil"/>
              <w:left w:val="nil"/>
              <w:bottom w:val="single" w:sz="4" w:space="0" w:color="auto"/>
              <w:right w:val="single" w:sz="4" w:space="0" w:color="auto"/>
            </w:tcBorders>
            <w:shd w:val="clear" w:color="000000" w:fill="D8E4BC"/>
            <w:vAlign w:val="center"/>
            <w:hideMark/>
          </w:tcPr>
          <w:p w14:paraId="3B12BBDF"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Kod aktivnosti</w:t>
            </w:r>
          </w:p>
        </w:tc>
      </w:tr>
      <w:tr w:rsidR="00031BE5" w:rsidRPr="00031BE5" w14:paraId="02312D9C" w14:textId="77777777" w:rsidTr="00031BE5">
        <w:trPr>
          <w:trHeight w:val="12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12009914"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Očuvanje prirodnih vrijednosti</w:t>
            </w:r>
          </w:p>
        </w:tc>
        <w:tc>
          <w:tcPr>
            <w:tcW w:w="2500" w:type="pct"/>
            <w:tcBorders>
              <w:top w:val="nil"/>
              <w:left w:val="nil"/>
              <w:bottom w:val="single" w:sz="4" w:space="0" w:color="auto"/>
              <w:right w:val="single" w:sz="4" w:space="0" w:color="auto"/>
            </w:tcBorders>
            <w:shd w:val="clear" w:color="auto" w:fill="auto"/>
            <w:vAlign w:val="center"/>
            <w:hideMark/>
          </w:tcPr>
          <w:p w14:paraId="3BFD5EF8"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AA5, AA6, AA7, AA9, AA13, AA15, AA17, AB7, AB11, AB12, AB13, AB14, AB15, AB16, AB17, AB18, AB19, AC4, AC5, AD1, AD4, AD5, AD6, AD7, AD8, AE1, AE2, AE3, AE4, AE5, AE6, AE7, AE9, AE10, AE11</w:t>
            </w:r>
          </w:p>
        </w:tc>
      </w:tr>
      <w:tr w:rsidR="00031BE5" w:rsidRPr="00031BE5" w14:paraId="2F7E3635" w14:textId="77777777" w:rsidTr="00031BE5">
        <w:trPr>
          <w:trHeight w:val="3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33AF6129"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Promocija, interpretacija, edukacija</w:t>
            </w:r>
          </w:p>
        </w:tc>
        <w:tc>
          <w:tcPr>
            <w:tcW w:w="2500" w:type="pct"/>
            <w:tcBorders>
              <w:top w:val="nil"/>
              <w:left w:val="nil"/>
              <w:bottom w:val="single" w:sz="4" w:space="0" w:color="auto"/>
              <w:right w:val="single" w:sz="4" w:space="0" w:color="auto"/>
            </w:tcBorders>
            <w:shd w:val="clear" w:color="auto" w:fill="auto"/>
            <w:vAlign w:val="center"/>
            <w:hideMark/>
          </w:tcPr>
          <w:p w14:paraId="6A2F312B"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BA1, BA2, BA4 - BA12, BA14, BA15</w:t>
            </w:r>
          </w:p>
        </w:tc>
      </w:tr>
      <w:tr w:rsidR="00031BE5" w:rsidRPr="00031BE5" w14:paraId="155A4668" w14:textId="77777777" w:rsidTr="00031BE5">
        <w:trPr>
          <w:trHeight w:val="3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17F26533"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Razvoj kapaciteta javne ustanove</w:t>
            </w:r>
          </w:p>
        </w:tc>
        <w:tc>
          <w:tcPr>
            <w:tcW w:w="2500" w:type="pct"/>
            <w:tcBorders>
              <w:top w:val="nil"/>
              <w:left w:val="nil"/>
              <w:bottom w:val="single" w:sz="4" w:space="0" w:color="auto"/>
              <w:right w:val="single" w:sz="4" w:space="0" w:color="auto"/>
            </w:tcBorders>
            <w:shd w:val="clear" w:color="auto" w:fill="auto"/>
            <w:vAlign w:val="center"/>
            <w:hideMark/>
          </w:tcPr>
          <w:p w14:paraId="4921161E"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CA1 - CA13, CA15, CA16, CB1, CB2, CB3, CB4</w:t>
            </w:r>
          </w:p>
        </w:tc>
      </w:tr>
      <w:tr w:rsidR="00031BE5" w:rsidRPr="00031BE5" w14:paraId="4BD9041A" w14:textId="77777777" w:rsidTr="00031BE5">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000000" w:fill="D8E4BC"/>
            <w:vAlign w:val="bottom"/>
            <w:hideMark/>
          </w:tcPr>
          <w:p w14:paraId="434BBE86"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 xml:space="preserve">Značajni krajobraz Zečevo </w:t>
            </w:r>
          </w:p>
        </w:tc>
      </w:tr>
      <w:tr w:rsidR="00031BE5" w:rsidRPr="00031BE5" w14:paraId="44121460" w14:textId="77777777" w:rsidTr="00031BE5">
        <w:trPr>
          <w:trHeight w:val="300"/>
        </w:trPr>
        <w:tc>
          <w:tcPr>
            <w:tcW w:w="2500" w:type="pct"/>
            <w:tcBorders>
              <w:top w:val="nil"/>
              <w:left w:val="single" w:sz="4" w:space="0" w:color="auto"/>
              <w:bottom w:val="single" w:sz="4" w:space="0" w:color="auto"/>
              <w:right w:val="single" w:sz="4" w:space="0" w:color="auto"/>
            </w:tcBorders>
            <w:shd w:val="clear" w:color="000000" w:fill="D8E4BC"/>
            <w:vAlign w:val="center"/>
            <w:hideMark/>
          </w:tcPr>
          <w:p w14:paraId="5F7F4916"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 xml:space="preserve">Tema </w:t>
            </w:r>
          </w:p>
        </w:tc>
        <w:tc>
          <w:tcPr>
            <w:tcW w:w="2500" w:type="pct"/>
            <w:tcBorders>
              <w:top w:val="nil"/>
              <w:left w:val="nil"/>
              <w:bottom w:val="single" w:sz="4" w:space="0" w:color="auto"/>
              <w:right w:val="single" w:sz="4" w:space="0" w:color="auto"/>
            </w:tcBorders>
            <w:shd w:val="clear" w:color="000000" w:fill="D8E4BC"/>
            <w:vAlign w:val="center"/>
            <w:hideMark/>
          </w:tcPr>
          <w:p w14:paraId="3123C38F"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Kod aktivnosti</w:t>
            </w:r>
          </w:p>
        </w:tc>
      </w:tr>
      <w:tr w:rsidR="00031BE5" w:rsidRPr="00031BE5" w14:paraId="60A4195C" w14:textId="77777777" w:rsidTr="00031BE5">
        <w:trPr>
          <w:trHeight w:val="12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04A46F09"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Očuvanje prirodnih vrijednosti</w:t>
            </w:r>
          </w:p>
        </w:tc>
        <w:tc>
          <w:tcPr>
            <w:tcW w:w="2500" w:type="pct"/>
            <w:tcBorders>
              <w:top w:val="nil"/>
              <w:left w:val="nil"/>
              <w:bottom w:val="single" w:sz="4" w:space="0" w:color="auto"/>
              <w:right w:val="single" w:sz="4" w:space="0" w:color="auto"/>
            </w:tcBorders>
            <w:shd w:val="clear" w:color="auto" w:fill="auto"/>
            <w:vAlign w:val="center"/>
            <w:hideMark/>
          </w:tcPr>
          <w:p w14:paraId="33445CAD"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AA5, AA6, AA7, AA9, AA13, AA15, AA17, AB7, AB12, AB13AB14, AB15, AB16, AB17, AB18, AB19, AD1, AD2, AD3, AD4, AD5, AD6, AD7, AD8, AE1, AE2, AE3, AE4, AE5, AE6, AE7, AE9, AE10, AE11</w:t>
            </w:r>
          </w:p>
        </w:tc>
      </w:tr>
      <w:tr w:rsidR="00031BE5" w:rsidRPr="00031BE5" w14:paraId="2D49D481" w14:textId="77777777" w:rsidTr="00031BE5">
        <w:trPr>
          <w:trHeight w:val="3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126DC753"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Promocija, interpretacija, edukacija</w:t>
            </w:r>
          </w:p>
        </w:tc>
        <w:tc>
          <w:tcPr>
            <w:tcW w:w="2500" w:type="pct"/>
            <w:tcBorders>
              <w:top w:val="nil"/>
              <w:left w:val="nil"/>
              <w:bottom w:val="single" w:sz="4" w:space="0" w:color="auto"/>
              <w:right w:val="single" w:sz="4" w:space="0" w:color="auto"/>
            </w:tcBorders>
            <w:shd w:val="clear" w:color="auto" w:fill="auto"/>
            <w:vAlign w:val="center"/>
            <w:hideMark/>
          </w:tcPr>
          <w:p w14:paraId="18847A05"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BA1, BA2, BA4 - BA12, BA14</w:t>
            </w:r>
          </w:p>
        </w:tc>
      </w:tr>
      <w:tr w:rsidR="00031BE5" w:rsidRPr="00031BE5" w14:paraId="1915473B" w14:textId="77777777" w:rsidTr="00031BE5">
        <w:trPr>
          <w:trHeight w:val="3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046A25AB"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Razvoj kapaciteta javne ustanove</w:t>
            </w:r>
          </w:p>
        </w:tc>
        <w:tc>
          <w:tcPr>
            <w:tcW w:w="2500" w:type="pct"/>
            <w:tcBorders>
              <w:top w:val="nil"/>
              <w:left w:val="nil"/>
              <w:bottom w:val="single" w:sz="4" w:space="0" w:color="auto"/>
              <w:right w:val="single" w:sz="4" w:space="0" w:color="auto"/>
            </w:tcBorders>
            <w:shd w:val="clear" w:color="auto" w:fill="auto"/>
            <w:vAlign w:val="center"/>
            <w:hideMark/>
          </w:tcPr>
          <w:p w14:paraId="7733CB90"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CA1 - CA13, CA15, CA16, CB1, CB2, CB3, CB4</w:t>
            </w:r>
          </w:p>
        </w:tc>
      </w:tr>
      <w:tr w:rsidR="00031BE5" w:rsidRPr="00031BE5" w14:paraId="049E9D52" w14:textId="77777777" w:rsidTr="00031BE5">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000000" w:fill="D8E4BC"/>
            <w:vAlign w:val="bottom"/>
            <w:hideMark/>
          </w:tcPr>
          <w:p w14:paraId="605A55E8"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 xml:space="preserve">Značajni krajobraz Pakleni otoci </w:t>
            </w:r>
          </w:p>
        </w:tc>
      </w:tr>
      <w:tr w:rsidR="00031BE5" w:rsidRPr="00031BE5" w14:paraId="2C4530EC" w14:textId="77777777" w:rsidTr="00031BE5">
        <w:trPr>
          <w:trHeight w:val="300"/>
        </w:trPr>
        <w:tc>
          <w:tcPr>
            <w:tcW w:w="2500" w:type="pct"/>
            <w:tcBorders>
              <w:top w:val="nil"/>
              <w:left w:val="single" w:sz="4" w:space="0" w:color="auto"/>
              <w:bottom w:val="single" w:sz="4" w:space="0" w:color="auto"/>
              <w:right w:val="single" w:sz="4" w:space="0" w:color="auto"/>
            </w:tcBorders>
            <w:shd w:val="clear" w:color="000000" w:fill="D8E4BC"/>
            <w:vAlign w:val="center"/>
            <w:hideMark/>
          </w:tcPr>
          <w:p w14:paraId="540605D0"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 xml:space="preserve">Tema </w:t>
            </w:r>
          </w:p>
        </w:tc>
        <w:tc>
          <w:tcPr>
            <w:tcW w:w="2500" w:type="pct"/>
            <w:tcBorders>
              <w:top w:val="nil"/>
              <w:left w:val="nil"/>
              <w:bottom w:val="single" w:sz="4" w:space="0" w:color="auto"/>
              <w:right w:val="single" w:sz="4" w:space="0" w:color="auto"/>
            </w:tcBorders>
            <w:shd w:val="clear" w:color="000000" w:fill="D8E4BC"/>
            <w:vAlign w:val="center"/>
            <w:hideMark/>
          </w:tcPr>
          <w:p w14:paraId="0619F128"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Kod aktivnosti</w:t>
            </w:r>
          </w:p>
        </w:tc>
      </w:tr>
      <w:tr w:rsidR="00031BE5" w:rsidRPr="00031BE5" w14:paraId="675C2098" w14:textId="77777777" w:rsidTr="00031BE5">
        <w:trPr>
          <w:trHeight w:val="12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757299B5"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Očuvanje prirodnih vrijednosti</w:t>
            </w:r>
          </w:p>
        </w:tc>
        <w:tc>
          <w:tcPr>
            <w:tcW w:w="2500" w:type="pct"/>
            <w:tcBorders>
              <w:top w:val="nil"/>
              <w:left w:val="nil"/>
              <w:bottom w:val="single" w:sz="4" w:space="0" w:color="auto"/>
              <w:right w:val="single" w:sz="4" w:space="0" w:color="auto"/>
            </w:tcBorders>
            <w:shd w:val="clear" w:color="auto" w:fill="auto"/>
            <w:vAlign w:val="center"/>
            <w:hideMark/>
          </w:tcPr>
          <w:p w14:paraId="487FBC00"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AA5, AA6, AA7, AA9, AA13, AA15, AA17, AB7, AB11, AB12, AB13, AB14, AB15, AB16, AB17, AB18, AB19, AC4, AC5, AD1, AD4, AD5, AD6, AD7, AD8, AE1, AE2, AE3, AE4, AE5, AE6, AE7, AE9, AE10, AE11</w:t>
            </w:r>
          </w:p>
        </w:tc>
      </w:tr>
      <w:tr w:rsidR="00031BE5" w:rsidRPr="00031BE5" w14:paraId="35E1029B" w14:textId="77777777" w:rsidTr="00031BE5">
        <w:trPr>
          <w:trHeight w:val="3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545B43D4"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Promocija, interpretacija, edukacija</w:t>
            </w:r>
          </w:p>
        </w:tc>
        <w:tc>
          <w:tcPr>
            <w:tcW w:w="2500" w:type="pct"/>
            <w:tcBorders>
              <w:top w:val="nil"/>
              <w:left w:val="nil"/>
              <w:bottom w:val="single" w:sz="4" w:space="0" w:color="auto"/>
              <w:right w:val="single" w:sz="4" w:space="0" w:color="auto"/>
            </w:tcBorders>
            <w:shd w:val="clear" w:color="auto" w:fill="auto"/>
            <w:vAlign w:val="center"/>
            <w:hideMark/>
          </w:tcPr>
          <w:p w14:paraId="4C460956"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BA1, BA2, BA3, BA5 - BA15</w:t>
            </w:r>
          </w:p>
        </w:tc>
      </w:tr>
      <w:tr w:rsidR="00031BE5" w:rsidRPr="00031BE5" w14:paraId="7797DF6D" w14:textId="77777777" w:rsidTr="00031BE5">
        <w:trPr>
          <w:trHeight w:val="3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142DD066"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Razvoj kapaciteta javne ustanove</w:t>
            </w:r>
          </w:p>
        </w:tc>
        <w:tc>
          <w:tcPr>
            <w:tcW w:w="2500" w:type="pct"/>
            <w:tcBorders>
              <w:top w:val="nil"/>
              <w:left w:val="nil"/>
              <w:bottom w:val="single" w:sz="4" w:space="0" w:color="auto"/>
              <w:right w:val="single" w:sz="4" w:space="0" w:color="auto"/>
            </w:tcBorders>
            <w:shd w:val="clear" w:color="auto" w:fill="auto"/>
            <w:vAlign w:val="center"/>
            <w:hideMark/>
          </w:tcPr>
          <w:p w14:paraId="3CA09599"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CA1 - CA16, CB1 - CB8</w:t>
            </w:r>
          </w:p>
        </w:tc>
      </w:tr>
    </w:tbl>
    <w:p w14:paraId="6C9C7687" w14:textId="77777777" w:rsidR="000F532D" w:rsidRDefault="000F532D"/>
    <w:tbl>
      <w:tblPr>
        <w:tblW w:w="5000" w:type="pct"/>
        <w:tblLook w:val="04A0" w:firstRow="1" w:lastRow="0" w:firstColumn="1" w:lastColumn="0" w:noHBand="0" w:noVBand="1"/>
      </w:tblPr>
      <w:tblGrid>
        <w:gridCol w:w="4686"/>
        <w:gridCol w:w="4686"/>
      </w:tblGrid>
      <w:tr w:rsidR="00031BE5" w:rsidRPr="00031BE5" w14:paraId="364422F1" w14:textId="77777777" w:rsidTr="00031BE5">
        <w:trPr>
          <w:trHeight w:val="300"/>
        </w:trPr>
        <w:tc>
          <w:tcPr>
            <w:tcW w:w="5000" w:type="pct"/>
            <w:gridSpan w:val="2"/>
            <w:tcBorders>
              <w:top w:val="single" w:sz="4" w:space="0" w:color="auto"/>
              <w:left w:val="single" w:sz="4" w:space="0" w:color="auto"/>
              <w:bottom w:val="single" w:sz="4" w:space="0" w:color="auto"/>
              <w:right w:val="single" w:sz="4" w:space="0" w:color="auto"/>
            </w:tcBorders>
            <w:shd w:val="clear" w:color="000000" w:fill="D8E4BC"/>
            <w:vAlign w:val="bottom"/>
            <w:hideMark/>
          </w:tcPr>
          <w:p w14:paraId="1863586E"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lastRenderedPageBreak/>
              <w:t xml:space="preserve">Spomenik parkovne arhitekture  Hvar - Čempres </w:t>
            </w:r>
          </w:p>
        </w:tc>
      </w:tr>
      <w:tr w:rsidR="00031BE5" w:rsidRPr="00031BE5" w14:paraId="1FBEB4B3" w14:textId="77777777" w:rsidTr="00031BE5">
        <w:trPr>
          <w:trHeight w:val="300"/>
        </w:trPr>
        <w:tc>
          <w:tcPr>
            <w:tcW w:w="2500" w:type="pct"/>
            <w:tcBorders>
              <w:top w:val="nil"/>
              <w:left w:val="single" w:sz="4" w:space="0" w:color="auto"/>
              <w:bottom w:val="single" w:sz="4" w:space="0" w:color="auto"/>
              <w:right w:val="single" w:sz="4" w:space="0" w:color="auto"/>
            </w:tcBorders>
            <w:shd w:val="clear" w:color="000000" w:fill="D8E4BC"/>
            <w:vAlign w:val="center"/>
            <w:hideMark/>
          </w:tcPr>
          <w:p w14:paraId="6EFD4D1E"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 xml:space="preserve">Tema </w:t>
            </w:r>
          </w:p>
        </w:tc>
        <w:tc>
          <w:tcPr>
            <w:tcW w:w="2500" w:type="pct"/>
            <w:tcBorders>
              <w:top w:val="nil"/>
              <w:left w:val="nil"/>
              <w:bottom w:val="single" w:sz="4" w:space="0" w:color="auto"/>
              <w:right w:val="single" w:sz="4" w:space="0" w:color="auto"/>
            </w:tcBorders>
            <w:shd w:val="clear" w:color="000000" w:fill="D8E4BC"/>
            <w:vAlign w:val="center"/>
            <w:hideMark/>
          </w:tcPr>
          <w:p w14:paraId="06846260"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Kod aktivnosti</w:t>
            </w:r>
          </w:p>
        </w:tc>
      </w:tr>
      <w:tr w:rsidR="00031BE5" w:rsidRPr="00031BE5" w14:paraId="40252932" w14:textId="77777777" w:rsidTr="00031BE5">
        <w:trPr>
          <w:trHeight w:val="3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7226F6DD"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Očuvanje prirodnih vrijednosti</w:t>
            </w:r>
          </w:p>
        </w:tc>
        <w:tc>
          <w:tcPr>
            <w:tcW w:w="2500" w:type="pct"/>
            <w:tcBorders>
              <w:top w:val="nil"/>
              <w:left w:val="nil"/>
              <w:bottom w:val="single" w:sz="4" w:space="0" w:color="auto"/>
              <w:right w:val="single" w:sz="4" w:space="0" w:color="auto"/>
            </w:tcBorders>
            <w:shd w:val="clear" w:color="auto" w:fill="auto"/>
            <w:vAlign w:val="center"/>
            <w:hideMark/>
          </w:tcPr>
          <w:p w14:paraId="5BD97332"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AB9, AB10, AD4, AD8, AE2, AE3, AE4, AE5</w:t>
            </w:r>
          </w:p>
        </w:tc>
      </w:tr>
      <w:tr w:rsidR="00031BE5" w:rsidRPr="00031BE5" w14:paraId="717D3A45" w14:textId="77777777" w:rsidTr="00031BE5">
        <w:trPr>
          <w:trHeight w:val="3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6CAA2972"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Promocija, interpretacija, edukacija</w:t>
            </w:r>
          </w:p>
        </w:tc>
        <w:tc>
          <w:tcPr>
            <w:tcW w:w="2500" w:type="pct"/>
            <w:tcBorders>
              <w:top w:val="nil"/>
              <w:left w:val="nil"/>
              <w:bottom w:val="single" w:sz="4" w:space="0" w:color="auto"/>
              <w:right w:val="single" w:sz="4" w:space="0" w:color="auto"/>
            </w:tcBorders>
            <w:shd w:val="clear" w:color="auto" w:fill="auto"/>
            <w:vAlign w:val="center"/>
            <w:hideMark/>
          </w:tcPr>
          <w:p w14:paraId="5704E2CA"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BA4, BA6 - BA12</w:t>
            </w:r>
          </w:p>
        </w:tc>
      </w:tr>
      <w:tr w:rsidR="00031BE5" w:rsidRPr="00031BE5" w14:paraId="667B44A0" w14:textId="77777777" w:rsidTr="00031BE5">
        <w:trPr>
          <w:trHeight w:val="300"/>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6C314F91"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Razvoj kapaciteta javne ustanove</w:t>
            </w:r>
          </w:p>
        </w:tc>
        <w:tc>
          <w:tcPr>
            <w:tcW w:w="2500" w:type="pct"/>
            <w:tcBorders>
              <w:top w:val="nil"/>
              <w:left w:val="nil"/>
              <w:bottom w:val="single" w:sz="4" w:space="0" w:color="auto"/>
              <w:right w:val="single" w:sz="4" w:space="0" w:color="auto"/>
            </w:tcBorders>
            <w:shd w:val="clear" w:color="auto" w:fill="auto"/>
            <w:vAlign w:val="center"/>
            <w:hideMark/>
          </w:tcPr>
          <w:p w14:paraId="3AC65A19" w14:textId="77777777" w:rsidR="00031BE5" w:rsidRPr="00031BE5" w:rsidRDefault="00031BE5" w:rsidP="00031BE5">
            <w:pPr>
              <w:spacing w:before="0" w:after="0" w:line="240" w:lineRule="auto"/>
              <w:jc w:val="left"/>
              <w:rPr>
                <w:rFonts w:eastAsia="Times New Roman" w:cstheme="minorHAnsi"/>
                <w:color w:val="000000"/>
                <w:sz w:val="20"/>
                <w:szCs w:val="20"/>
                <w:lang w:eastAsia="hr-HR"/>
              </w:rPr>
            </w:pPr>
            <w:r w:rsidRPr="00031BE5">
              <w:rPr>
                <w:rFonts w:eastAsia="Times New Roman" w:cstheme="minorHAnsi"/>
                <w:color w:val="000000"/>
                <w:sz w:val="20"/>
                <w:szCs w:val="20"/>
                <w:lang w:eastAsia="hr-HR"/>
              </w:rPr>
              <w:t>CA1 - CA13, CA15, CA16</w:t>
            </w:r>
          </w:p>
        </w:tc>
      </w:tr>
    </w:tbl>
    <w:p w14:paraId="2A91B1C9" w14:textId="1D857E74" w:rsidR="00031BE5" w:rsidRDefault="00031BE5" w:rsidP="008B5A51">
      <w:pPr>
        <w:pStyle w:val="SUEZtekst"/>
        <w:rPr>
          <w:highlight w:val="yellow"/>
        </w:rPr>
        <w:sectPr w:rsidR="00031BE5" w:rsidSect="00634638">
          <w:pgSz w:w="11906" w:h="16838"/>
          <w:pgMar w:top="709" w:right="1106" w:bottom="1418" w:left="1418" w:header="709" w:footer="709" w:gutter="0"/>
          <w:cols w:space="708"/>
          <w:titlePg/>
          <w:docGrid w:linePitch="360"/>
        </w:sectPr>
      </w:pPr>
    </w:p>
    <w:p w14:paraId="5C038A44" w14:textId="10FD2624" w:rsidR="00CA0D35" w:rsidRPr="00CA0D35" w:rsidRDefault="00EF2525" w:rsidP="003D6257">
      <w:pPr>
        <w:pStyle w:val="SUEZnaslov2"/>
        <w:numPr>
          <w:ilvl w:val="1"/>
          <w:numId w:val="1"/>
        </w:numPr>
        <w:ind w:left="0" w:firstLine="0"/>
      </w:pPr>
      <w:bookmarkStart w:id="97" w:name="_Toc116471073"/>
      <w:bookmarkStart w:id="98" w:name="_Toc129090068"/>
      <w:r w:rsidRPr="00CA0D35">
        <w:lastRenderedPageBreak/>
        <w:t>UPRAVLJAČKA ZONACIJA</w:t>
      </w:r>
      <w:bookmarkEnd w:id="97"/>
      <w:bookmarkEnd w:id="98"/>
    </w:p>
    <w:p w14:paraId="3B39CF01" w14:textId="77777777" w:rsidR="00CA0D35" w:rsidRPr="00786CF4" w:rsidRDefault="00CA0D35" w:rsidP="00CA0D35">
      <w:r w:rsidRPr="00786CF4">
        <w:rPr>
          <w:rFonts w:cs="Calibri"/>
        </w:rPr>
        <w:t>Zoniranje zaštićenog područja je jedan od osnovnih alata u planiranju korištenja i upravljanja prostorom. U</w:t>
      </w:r>
      <w:r w:rsidRPr="00786CF4">
        <w:t xml:space="preserve">pravljačka </w:t>
      </w:r>
      <w:proofErr w:type="spellStart"/>
      <w:r w:rsidRPr="00786CF4">
        <w:t>zonacija</w:t>
      </w:r>
      <w:proofErr w:type="spellEnd"/>
      <w:r w:rsidRPr="00786CF4">
        <w:t xml:space="preserve"> rezultat je postupka zoniranja kojim se zaštićeno područje dijeli na zone - ograničene prostorne cjeline, odnosno, izdvajaju se područja očuvanja pojedinih vrijednosti uz razmatranje stupnja njihove očuvanosti i potrebe za upravljanjem. Zoniranje je jedan od osnovnih alata u planiranju upravljanja područjem radi osiguranja dugoročnog očuvanja vrijednosti. Postupkom zoniranja konstatiraju se postojeće i planiraju buduće upravljačke potrebe u cilju očuvanja prirode. Upravljačke zone definirane su u rasponu od zone gdje nije prisutan gotovo nikakav ljudski utjecaj pa do zone u kojoj prirodni prostor može biti znatno izmijenjen ljudskim utjecajem. Redoslijed zona ne implicira vrijednost područja, već odražava potrebe za upravljanjem zaštićenim područjem u svrhu očuvanja specifične bioraznolikosti. Zone se određuju u skladu s potrebama očuvanja pojedinih vrijednosti, vodeći računa o dozvoljenim i/ili primjerenim ljudskim aktivnostima. </w:t>
      </w:r>
    </w:p>
    <w:p w14:paraId="33C72198" w14:textId="77777777" w:rsidR="00CA0D35" w:rsidRPr="00786CF4" w:rsidRDefault="00CA0D35" w:rsidP="00CA0D35">
      <w:r w:rsidRPr="00786CF4">
        <w:t xml:space="preserve">Prilikom izrade upravljačke </w:t>
      </w:r>
      <w:proofErr w:type="spellStart"/>
      <w:r w:rsidRPr="00786CF4">
        <w:t>zonacije</w:t>
      </w:r>
      <w:proofErr w:type="spellEnd"/>
      <w:r w:rsidRPr="00786CF4">
        <w:t xml:space="preserve"> uzeti su u obzir svi dostupni prostorni podaci i podloge, prvenstveno </w:t>
      </w:r>
      <w:proofErr w:type="spellStart"/>
      <w:r w:rsidRPr="00786CF4">
        <w:t>zonacija</w:t>
      </w:r>
      <w:proofErr w:type="spellEnd"/>
      <w:r w:rsidRPr="00786CF4">
        <w:t xml:space="preserve"> rasprostranjenosti ciljnih staništa EM, rezultati istraživanja koje je provodila Javna ustanova na ovom području, te važeći prostorni planovi, planovi upravljanja pomorskim dobrom, katastarski plan, šumskogospodarske osnove, registar kulturnih dobara i </w:t>
      </w:r>
      <w:r>
        <w:t>sl</w:t>
      </w:r>
      <w:r w:rsidRPr="00786CF4">
        <w:t xml:space="preserve">. </w:t>
      </w:r>
      <w:proofErr w:type="spellStart"/>
      <w:r w:rsidRPr="00786CF4">
        <w:t>Zonacija</w:t>
      </w:r>
      <w:proofErr w:type="spellEnd"/>
      <w:r w:rsidRPr="00786CF4">
        <w:t xml:space="preserve"> je izrađena sukladno Smjernicama za planiranje upravljanja zaštićenim područjima i/ili područjima ekološke mreže, odnosno nacionalnom standardu upravljačkih zona zaštićenih područja. Smjernice utvrđuju tri tipa mogućih zona s </w:t>
      </w:r>
      <w:proofErr w:type="spellStart"/>
      <w:r w:rsidRPr="00786CF4">
        <w:t>podzonama</w:t>
      </w:r>
      <w:proofErr w:type="spellEnd"/>
      <w:r w:rsidRPr="00786CF4">
        <w:t xml:space="preserve"> te minimalne standarde svake od zona: I Zona stroge zaštite, II Zona usmjerene zaštite, III Zona korištenja. Provedba upravljačke </w:t>
      </w:r>
      <w:proofErr w:type="spellStart"/>
      <w:r w:rsidRPr="00786CF4">
        <w:t>zonacije</w:t>
      </w:r>
      <w:proofErr w:type="spellEnd"/>
      <w:r w:rsidRPr="00786CF4">
        <w:t xml:space="preserve"> osigurava se kroz njenu integraciju u ostale strateške, planske i regulatorne dokumente, prvenstveno kroz pravilnike o zaštiti i očuvanju te odlukama o mjerama zaštite i očuvanja čija je izrada planirana ovim Planom upravljanja.</w:t>
      </w:r>
    </w:p>
    <w:p w14:paraId="7960A1F3" w14:textId="14A049A4" w:rsidR="00CA0D35" w:rsidRPr="00786CF4" w:rsidRDefault="00CA0D35" w:rsidP="00CA0D35">
      <w:r w:rsidRPr="00786CF4">
        <w:t xml:space="preserve">Upravljačka </w:t>
      </w:r>
      <w:proofErr w:type="spellStart"/>
      <w:r w:rsidRPr="00786CF4">
        <w:t>zonacija</w:t>
      </w:r>
      <w:proofErr w:type="spellEnd"/>
      <w:r w:rsidRPr="00786CF4">
        <w:t xml:space="preserve"> izrađena je za zaštićena područja obuhvaćena ovim Planom upravljanja – Značajni krajobraz Pakleni otoci, Značajni krajobraz </w:t>
      </w:r>
      <w:proofErr w:type="spellStart"/>
      <w:r w:rsidRPr="00786CF4">
        <w:t>Šćedro</w:t>
      </w:r>
      <w:proofErr w:type="spellEnd"/>
      <w:r w:rsidRPr="00786CF4">
        <w:t xml:space="preserve">, Značajni krajobraz Zečevo i Spomenik parkovne arhitekture Hvar – čempres, a sukladnu članku 138. Zakona o zaštiti prirode koji propisuje obvezu izrade upravljačke </w:t>
      </w:r>
      <w:proofErr w:type="spellStart"/>
      <w:r w:rsidRPr="00786CF4">
        <w:t>zonacije</w:t>
      </w:r>
      <w:proofErr w:type="spellEnd"/>
      <w:r w:rsidRPr="00786CF4">
        <w:t xml:space="preserve"> za zaštićena područja. Dodatno, izrađena je i upravljačka </w:t>
      </w:r>
      <w:proofErr w:type="spellStart"/>
      <w:r w:rsidRPr="00786CF4">
        <w:t>zonacija</w:t>
      </w:r>
      <w:proofErr w:type="spellEnd"/>
      <w:r w:rsidRPr="00786CF4">
        <w:t xml:space="preserve"> dvaju morskih područja ekološke mreže</w:t>
      </w:r>
      <w:r w:rsidR="008653D2">
        <w:t>,</w:t>
      </w:r>
      <w:r w:rsidRPr="00786CF4">
        <w:t xml:space="preserve"> oko Paklenih otoka - HR3000095 Pakleni otoci i otoka </w:t>
      </w:r>
      <w:proofErr w:type="spellStart"/>
      <w:r w:rsidRPr="00786CF4">
        <w:t>Šćedra</w:t>
      </w:r>
      <w:proofErr w:type="spellEnd"/>
      <w:r w:rsidRPr="00786CF4">
        <w:t xml:space="preserve"> - HR3000119 </w:t>
      </w:r>
      <w:proofErr w:type="spellStart"/>
      <w:r w:rsidRPr="00786CF4">
        <w:t>Šćedro</w:t>
      </w:r>
      <w:proofErr w:type="spellEnd"/>
      <w:r w:rsidRPr="00786CF4">
        <w:t>, s obzirom da se isti nalaze neposredno uz zaštićena područja, a zbog povezanosti problematike upravljanja kopnenim i morskim dijelom ovih područja.</w:t>
      </w:r>
    </w:p>
    <w:p w14:paraId="0B31F066" w14:textId="77777777" w:rsidR="00CA0D35" w:rsidRPr="00786CF4" w:rsidRDefault="00CA0D35" w:rsidP="00CA0D35">
      <w:pPr>
        <w:rPr>
          <w:b/>
          <w:bCs/>
        </w:rPr>
      </w:pPr>
      <w:r w:rsidRPr="00786CF4">
        <w:rPr>
          <w:b/>
          <w:bCs/>
        </w:rPr>
        <w:t xml:space="preserve">I ZONA STROGE ZAŠTITE </w:t>
      </w:r>
    </w:p>
    <w:p w14:paraId="15E03C1E" w14:textId="77777777" w:rsidR="00CA0D35" w:rsidRPr="00786CF4" w:rsidRDefault="00CA0D35" w:rsidP="00CA0D35">
      <w:r w:rsidRPr="00786CF4">
        <w:t xml:space="preserve">Zona stroge zaštite obuhvaća područja prirodnih ekosustava koja nisu pod ljudskim utjecajem ili je u budućnosti planirano njihovo izuzimanje od ljudskog utjecaja. Kako se radi o cjelovitim ekosustavima oni ne zahtijevaju provedbu aktivnih mjera održavanja ili revitalizacije. Samo iznimno, dopuštene su intervencije u hitnim situacijama (npr. lokaliziranje požara, uklanjanje invazivnih stranih vrsta, saniranje šteta nastalih zbog ekstremnih događaja poput onečišćenja, havarija i sl.). Cilj upravljanja u ovoj zoni je očuvanje prirodnih procesa i prirodnosti ekosustava. Ekstrakcijsko korištenje prirodnih dobara bilo kojeg tipa (gospodarsko, rekreacijsko ili za osobne potrebe) u ovoj zoni nije dopušteno. Dopuštena su znanstvena istraživanja, praćenje stanja prirodnih vrijednosti uz primjeren nadzor od strane Javne ustanove. </w:t>
      </w:r>
    </w:p>
    <w:p w14:paraId="566F142D" w14:textId="77777777" w:rsidR="00CA0D35" w:rsidRPr="00786CF4" w:rsidRDefault="00CA0D35" w:rsidP="00CA0D35">
      <w:pPr>
        <w:rPr>
          <w:rFonts w:eastAsia="Arial" w:cs="Arial"/>
        </w:rPr>
      </w:pPr>
      <w:r w:rsidRPr="00786CF4">
        <w:t xml:space="preserve">Ako kategorija zaštite, karakteristike i potrebe upravljanja područjem to zahtijevaju, zona stroge zaštite može se podijeliti u dvije </w:t>
      </w:r>
      <w:proofErr w:type="spellStart"/>
      <w:r w:rsidRPr="00786CF4">
        <w:t>podzone</w:t>
      </w:r>
      <w:proofErr w:type="spellEnd"/>
      <w:r w:rsidRPr="00786CF4">
        <w:t xml:space="preserve"> – IA i IB. Zona IA odgovara no take – no </w:t>
      </w:r>
      <w:proofErr w:type="spellStart"/>
      <w:r w:rsidRPr="00786CF4">
        <w:t>entry</w:t>
      </w:r>
      <w:proofErr w:type="spellEnd"/>
      <w:r w:rsidRPr="00786CF4">
        <w:t xml:space="preserve"> zoni („ne uđi – ne uzmi“), a zona IB no take zoni („ne uzmi“). U </w:t>
      </w:r>
      <w:proofErr w:type="spellStart"/>
      <w:r w:rsidRPr="00786CF4">
        <w:t>podzoni</w:t>
      </w:r>
      <w:proofErr w:type="spellEnd"/>
      <w:r w:rsidRPr="00786CF4">
        <w:t xml:space="preserve"> IA pristup je ograničen na znanstvena istraživanja, praćenja stanja i nadzor. </w:t>
      </w:r>
    </w:p>
    <w:p w14:paraId="7E65F4E9" w14:textId="77777777" w:rsidR="00CA0D35" w:rsidRPr="00786CF4" w:rsidRDefault="00CA0D35" w:rsidP="00CA0D35">
      <w:pPr>
        <w:rPr>
          <w:b/>
        </w:rPr>
      </w:pPr>
      <w:r w:rsidRPr="00786CF4">
        <w:rPr>
          <w:b/>
        </w:rPr>
        <w:lastRenderedPageBreak/>
        <w:t>II ZONA USMJERENE ZAŠTITE</w:t>
      </w:r>
    </w:p>
    <w:p w14:paraId="2871846F" w14:textId="77777777" w:rsidR="00CA0D35" w:rsidRPr="00786CF4" w:rsidRDefault="00CA0D35" w:rsidP="00CA0D35">
      <w:r w:rsidRPr="00786CF4">
        <w:t xml:space="preserve">Zona usmjerene zaštite obuhvaća </w:t>
      </w:r>
      <w:proofErr w:type="spellStart"/>
      <w:r w:rsidRPr="00786CF4">
        <w:t>doprirodne</w:t>
      </w:r>
      <w:proofErr w:type="spellEnd"/>
      <w:r w:rsidRPr="00786CF4">
        <w:t xml:space="preserve"> ekosustave i izdvojene lokalitete koji u svrhu dugoročnog očuvanja zahtijevaju provedbu aktivnih upravljačkih mjera održavanja ili obnove. U ovu zonu uključeni su i prirodni ekosustavi u kojima je kategorijom zaštite dozvoljeno korištenje prirodnih dobara, te zahtijevaju primjenu mjera osiguravanja održivosti korištenja. U ovoj zoni očekuje se značajniji angažman Javne ustanove. Cilj upravljanja u ovoj zoni je očuvati i/ili unaprijediti stanje bioraznolikosti. Dopuštena su znanstvena istraživanja i praćenje stanja prirodnih vrijednosti te nadzor područja od strane Javne ustanove, provođenje aktivnih mjera usmjerenih na očuvanje i poboljšanje stanja ekosustava. Sukladno odredbama Zakona o zaštiti prirode o dozvoljenim aktivnostima u pojedinim kategorijama zaštićenim područjima u ovoj zoni mogu biti dopuštene poljoprivredne, lovne i ribolovne te šumsko-gospodarske aktivnosti, koje se odvijaju u skladu s ciljevima upravljanja prirodnih i kulturnih vrijednosti zaštićenog područja uz poštivanje propisanih uvjeta zaštite prirode i mjera očuvanja. Dopušteno je ograničeno posjećivanje uz poštivanje odgovarajućih uvjeta ovisno o ciljevima zaštite na određenom području. </w:t>
      </w:r>
    </w:p>
    <w:p w14:paraId="25F25E7B" w14:textId="77777777" w:rsidR="00CA0D35" w:rsidRPr="00786CF4" w:rsidRDefault="00CA0D35" w:rsidP="00CA0D35">
      <w:pPr>
        <w:rPr>
          <w:b/>
        </w:rPr>
      </w:pPr>
      <w:r w:rsidRPr="00786CF4">
        <w:rPr>
          <w:b/>
        </w:rPr>
        <w:t xml:space="preserve">III ZONA KORIŠTENJA </w:t>
      </w:r>
    </w:p>
    <w:p w14:paraId="5E1F6B73" w14:textId="77777777" w:rsidR="00CA0D35" w:rsidRPr="00786CF4" w:rsidRDefault="00CA0D35" w:rsidP="00CA0D35">
      <w:r w:rsidRPr="00786CF4">
        <w:rPr>
          <w:bCs/>
        </w:rPr>
        <w:t xml:space="preserve">Zona korištenja obuhvaća manje dijelove prostora unutar zaštićenog područja u kojima je priroda značajno izmijenjena prisutnošću određenog stupnja korištenja ili dijelove prostora koji su izdvojeni kao </w:t>
      </w:r>
      <w:r w:rsidRPr="00786CF4">
        <w:t>najprikladniji lokaliteti za različite dopuštene oblike korištenja visokog intenziteta, a sve u skladu s ciljevima zaštite područja, kao svojevrstan kompromis između zaštite prirode i korištenja. Cilj upravljanja u ovoj zoni je održivost prisutnog i planiranog korištenja prostora u skladu s očuvanjem vrijednosti područja.</w:t>
      </w:r>
    </w:p>
    <w:p w14:paraId="7294695D" w14:textId="77777777" w:rsidR="00CA0D35" w:rsidRPr="00EF2525" w:rsidRDefault="00CA0D35" w:rsidP="00CA0D35">
      <w:pPr>
        <w:rPr>
          <w:highlight w:val="yellow"/>
        </w:rPr>
      </w:pPr>
    </w:p>
    <w:p w14:paraId="5CD06A5A" w14:textId="32656F57" w:rsidR="00521404" w:rsidRPr="00A96603" w:rsidRDefault="00EF2525" w:rsidP="00EF2525">
      <w:pPr>
        <w:pStyle w:val="SUEZnaslov3"/>
        <w:ind w:left="993" w:hanging="708"/>
        <w:rPr>
          <w:highlight w:val="yellow"/>
        </w:rPr>
      </w:pPr>
      <w:bookmarkStart w:id="99" w:name="_Toc116471074"/>
      <w:bookmarkStart w:id="100" w:name="_Toc129090069"/>
      <w:r w:rsidRPr="00CA0D35">
        <w:t>4.7.1.</w:t>
      </w:r>
      <w:r w:rsidR="005A2DD9" w:rsidRPr="00CA0D35">
        <w:tab/>
      </w:r>
      <w:r w:rsidR="00521404" w:rsidRPr="00CA0D35">
        <w:t xml:space="preserve">Upravljačka </w:t>
      </w:r>
      <w:proofErr w:type="spellStart"/>
      <w:r w:rsidR="00521404" w:rsidRPr="00CA0D35">
        <w:t>zonacija</w:t>
      </w:r>
      <w:proofErr w:type="spellEnd"/>
      <w:r w:rsidR="00521404" w:rsidRPr="00CA0D35">
        <w:t xml:space="preserve"> za zaštićeno područje Značajni krajobraz Pakleni otoci i područje ekološke mreže </w:t>
      </w:r>
      <w:bookmarkEnd w:id="99"/>
      <w:r w:rsidR="00521404" w:rsidRPr="00CA0D35">
        <w:t>HR3000095 Pakleni otoci</w:t>
      </w:r>
      <w:bookmarkEnd w:id="100"/>
    </w:p>
    <w:p w14:paraId="6644FF3D" w14:textId="77777777" w:rsidR="00CA0D35" w:rsidRDefault="00CA0D35" w:rsidP="00EC53BC"/>
    <w:p w14:paraId="3D30703A" w14:textId="6E09674C" w:rsidR="00CA0D35" w:rsidRPr="00786CF4" w:rsidRDefault="00CA0D35" w:rsidP="00EC53BC">
      <w:r>
        <w:t xml:space="preserve">Upravljačka </w:t>
      </w:r>
      <w:proofErr w:type="spellStart"/>
      <w:r>
        <w:t>zonacija</w:t>
      </w:r>
      <w:proofErr w:type="spellEnd"/>
      <w:r>
        <w:t xml:space="preserve"> obuhvaća z</w:t>
      </w:r>
      <w:r w:rsidRPr="00786CF4">
        <w:t>aštićeno područje Značajni krajobraz Pakleni otoci i područje ekološke mreže HR3000095 Pakleni otoci</w:t>
      </w:r>
      <w:r w:rsidR="005714B5">
        <w:t>; riječ je o</w:t>
      </w:r>
      <w:r w:rsidRPr="00786CF4">
        <w:t xml:space="preserve"> dva odvojena područja koja neposredno graniče</w:t>
      </w:r>
      <w:r>
        <w:t>, značajni krajobraz obuhvaća kopneni dio odnosno same otoke, a ekološka mreža morski dio oko otoka</w:t>
      </w:r>
      <w:r w:rsidRPr="00786CF4">
        <w:t>.</w:t>
      </w:r>
    </w:p>
    <w:p w14:paraId="064E3D16" w14:textId="77777777" w:rsidR="00CA0D35" w:rsidRPr="00786CF4" w:rsidRDefault="00CA0D35" w:rsidP="00CA0D35">
      <w:pPr>
        <w:rPr>
          <w:b/>
          <w:bCs/>
        </w:rPr>
      </w:pPr>
      <w:r w:rsidRPr="00786CF4">
        <w:rPr>
          <w:b/>
          <w:bCs/>
        </w:rPr>
        <w:t>I ZONA STROGE ZAŠTITE</w:t>
      </w:r>
    </w:p>
    <w:p w14:paraId="028A2A92" w14:textId="77777777" w:rsidR="00CA0D35" w:rsidRPr="00786CF4" w:rsidRDefault="00CA0D35" w:rsidP="00CA0D35">
      <w:pPr>
        <w:rPr>
          <w:b/>
          <w:bCs/>
        </w:rPr>
      </w:pPr>
      <w:r w:rsidRPr="00786CF4">
        <w:rPr>
          <w:b/>
          <w:bCs/>
        </w:rPr>
        <w:t xml:space="preserve">IA </w:t>
      </w:r>
      <w:proofErr w:type="spellStart"/>
      <w:r w:rsidRPr="00786CF4">
        <w:rPr>
          <w:b/>
          <w:bCs/>
        </w:rPr>
        <w:t>Podzona</w:t>
      </w:r>
      <w:proofErr w:type="spellEnd"/>
      <w:r w:rsidRPr="00786CF4">
        <w:rPr>
          <w:b/>
          <w:bCs/>
        </w:rPr>
        <w:t xml:space="preserve"> stroge zaštite</w:t>
      </w:r>
    </w:p>
    <w:p w14:paraId="098FD1A6" w14:textId="77777777" w:rsidR="00CA0D35" w:rsidRDefault="00CA0D35" w:rsidP="00304AE1">
      <w:pPr>
        <w:spacing w:before="0" w:after="0"/>
      </w:pPr>
      <w:proofErr w:type="spellStart"/>
      <w:r w:rsidRPr="00786CF4">
        <w:rPr>
          <w:rFonts w:cstheme="minorHAnsi"/>
        </w:rPr>
        <w:t>Podzona</w:t>
      </w:r>
      <w:proofErr w:type="spellEnd"/>
      <w:r w:rsidRPr="00786CF4">
        <w:rPr>
          <w:rFonts w:cstheme="minorHAnsi"/>
        </w:rPr>
        <w:t xml:space="preserve"> obuhvaća ukupno </w:t>
      </w:r>
      <w:r>
        <w:rPr>
          <w:rFonts w:cstheme="minorHAnsi"/>
        </w:rPr>
        <w:t>8 speleoloških</w:t>
      </w:r>
      <w:r w:rsidRPr="00786CF4">
        <w:rPr>
          <w:rFonts w:cstheme="minorHAnsi"/>
        </w:rPr>
        <w:t xml:space="preserve"> lokaliteta, od čega su dva lokaliteta ciljna morska staništa ekološke mreže 8330 </w:t>
      </w:r>
      <w:r w:rsidRPr="00786CF4">
        <w:t xml:space="preserve">Preplavljene ili dijelom preplavljene morske špilje, dok su ostali lokaliteti kopnene špilje odnosno jame izvan obuhvata ekološke mreže. </w:t>
      </w:r>
      <w:r>
        <w:t>Ovi lokaliteti su kartografski prikazani kao točke, bez površine.</w:t>
      </w:r>
    </w:p>
    <w:p w14:paraId="6D6A8008" w14:textId="77777777" w:rsidR="00CA0D35" w:rsidRDefault="00CA0D35" w:rsidP="00304AE1">
      <w:pPr>
        <w:spacing w:before="0" w:after="0"/>
      </w:pPr>
    </w:p>
    <w:p w14:paraId="7F974E95" w14:textId="5220149D" w:rsidR="00CA0D35" w:rsidRDefault="00CA0D35" w:rsidP="00304AE1">
      <w:pPr>
        <w:spacing w:before="0" w:after="0"/>
      </w:pPr>
      <w:r w:rsidRPr="00786CF4">
        <w:t xml:space="preserve">Špilja na Vodenom ratu (8330) je </w:t>
      </w:r>
      <w:proofErr w:type="spellStart"/>
      <w:r w:rsidRPr="00786CF4">
        <w:t>anhijalna</w:t>
      </w:r>
      <w:proofErr w:type="spellEnd"/>
      <w:r w:rsidRPr="00786CF4">
        <w:t xml:space="preserve"> krška špilja odnosno jama koja je služila kao izvor boćate vode žiteljima Paklenih otoka. Za morsku špilju kod otočića </w:t>
      </w:r>
      <w:proofErr w:type="spellStart"/>
      <w:r w:rsidRPr="00786CF4">
        <w:t>Gojca</w:t>
      </w:r>
      <w:proofErr w:type="spellEnd"/>
      <w:r w:rsidRPr="00786CF4">
        <w:t xml:space="preserve"> (8330) ne postoje </w:t>
      </w:r>
      <w:r w:rsidR="00D367BA">
        <w:t xml:space="preserve">precizni </w:t>
      </w:r>
      <w:r w:rsidRPr="00786CF4">
        <w:t xml:space="preserve">podaci niti koordinate. </w:t>
      </w:r>
      <w:r>
        <w:t xml:space="preserve">Navodno postoji još jedna morska špilja naziva </w:t>
      </w:r>
      <w:proofErr w:type="spellStart"/>
      <w:r>
        <w:t>Medvidina</w:t>
      </w:r>
      <w:proofErr w:type="spellEnd"/>
      <w:r>
        <w:t xml:space="preserve"> u </w:t>
      </w:r>
      <w:proofErr w:type="spellStart"/>
      <w:r>
        <w:t>Ždrilcima</w:t>
      </w:r>
      <w:proofErr w:type="spellEnd"/>
      <w:r>
        <w:t xml:space="preserve"> čije postojanje i vrijednost tek treba utvrditi. </w:t>
      </w:r>
    </w:p>
    <w:p w14:paraId="6AAE94C0" w14:textId="77777777" w:rsidR="00CA0D35" w:rsidRDefault="00CA0D35" w:rsidP="00304AE1">
      <w:pPr>
        <w:spacing w:before="0" w:after="0"/>
      </w:pPr>
    </w:p>
    <w:p w14:paraId="468D75DF" w14:textId="4CD0AF99" w:rsidR="00CA0D35" w:rsidRDefault="00CA0D35" w:rsidP="00304AE1">
      <w:pPr>
        <w:spacing w:before="0" w:after="0"/>
      </w:pPr>
      <w:r w:rsidRPr="00786CF4">
        <w:lastRenderedPageBreak/>
        <w:t>Kopneni speleološki objekti su</w:t>
      </w:r>
      <w:r>
        <w:t>:</w:t>
      </w:r>
      <w:r w:rsidRPr="00786CF4">
        <w:t xml:space="preserve"> jama na Meštrovića </w:t>
      </w:r>
      <w:proofErr w:type="spellStart"/>
      <w:r w:rsidRPr="00786CF4">
        <w:t>punti</w:t>
      </w:r>
      <w:proofErr w:type="spellEnd"/>
      <w:r>
        <w:t xml:space="preserve"> (</w:t>
      </w:r>
      <w:proofErr w:type="spellStart"/>
      <w:r>
        <w:t>Bibića</w:t>
      </w:r>
      <w:proofErr w:type="spellEnd"/>
      <w:r>
        <w:t xml:space="preserve"> ražanj)</w:t>
      </w:r>
      <w:r w:rsidRPr="00786CF4">
        <w:t>, jama Studen</w:t>
      </w:r>
      <w:r>
        <w:t>i bok</w:t>
      </w:r>
      <w:r w:rsidRPr="00786CF4">
        <w:t xml:space="preserve">, jama u </w:t>
      </w:r>
      <w:proofErr w:type="spellStart"/>
      <w:r w:rsidRPr="00786CF4">
        <w:t>Ždrilcima</w:t>
      </w:r>
      <w:proofErr w:type="spellEnd"/>
      <w:r w:rsidRPr="00786CF4">
        <w:t xml:space="preserve"> te špilja</w:t>
      </w:r>
      <w:r w:rsidR="00BD3E9E">
        <w:t xml:space="preserve"> </w:t>
      </w:r>
      <w:r w:rsidR="00BD3E9E" w:rsidRPr="00786CF4">
        <w:t>na Dobrom otoku</w:t>
      </w:r>
      <w:r w:rsidRPr="00786CF4">
        <w:t xml:space="preserve"> </w:t>
      </w:r>
      <w:r>
        <w:t xml:space="preserve">i jama </w:t>
      </w:r>
      <w:r w:rsidRPr="00786CF4">
        <w:t xml:space="preserve">na Dobrom otoku. </w:t>
      </w:r>
      <w:r w:rsidR="00213C15">
        <w:t>D</w:t>
      </w:r>
      <w:r w:rsidRPr="00786CF4">
        <w:t>jelatnici Javne ustanove More i krš su</w:t>
      </w:r>
      <w:r>
        <w:t xml:space="preserve"> terenskim obilascima</w:t>
      </w:r>
      <w:r w:rsidRPr="00786CF4">
        <w:t xml:space="preserve"> </w:t>
      </w:r>
      <w:r w:rsidR="00213C15">
        <w:t>utvrdili točnu lokaciju jedino jame na</w:t>
      </w:r>
      <w:r w:rsidRPr="00786CF4">
        <w:t xml:space="preserve"> Dobrom otoku</w:t>
      </w:r>
      <w:r w:rsidR="00213C15">
        <w:t>, stoga je potrebno provoditi daljnja istraživanja položaja, morfologije i faune ovih objekata</w:t>
      </w:r>
      <w:r w:rsidRPr="00786CF4">
        <w:t xml:space="preserve">. </w:t>
      </w:r>
    </w:p>
    <w:p w14:paraId="3BEFC9F9" w14:textId="77777777" w:rsidR="00CA0D35" w:rsidRDefault="00CA0D35" w:rsidP="00304AE1">
      <w:pPr>
        <w:spacing w:before="0" w:after="0"/>
      </w:pPr>
    </w:p>
    <w:p w14:paraId="13077AA3" w14:textId="2C489528" w:rsidR="00A043F2" w:rsidRDefault="00A043F2" w:rsidP="00304AE1">
      <w:pPr>
        <w:spacing w:before="0" w:after="0"/>
        <w:rPr>
          <w:rFonts w:cstheme="minorHAnsi"/>
        </w:rPr>
      </w:pPr>
      <w:r>
        <w:rPr>
          <w:rFonts w:cstheme="minorHAnsi"/>
        </w:rPr>
        <w:t>Cilj upravljanja</w:t>
      </w:r>
      <w:r w:rsidRPr="00786CF4">
        <w:rPr>
          <w:rFonts w:cstheme="minorHAnsi"/>
        </w:rPr>
        <w:t xml:space="preserve"> </w:t>
      </w:r>
      <w:r w:rsidR="0077361D">
        <w:rPr>
          <w:rFonts w:cstheme="minorHAnsi"/>
        </w:rPr>
        <w:t xml:space="preserve">ovom </w:t>
      </w:r>
      <w:proofErr w:type="spellStart"/>
      <w:r w:rsidR="00CA0D35" w:rsidRPr="00786CF4">
        <w:rPr>
          <w:rFonts w:cstheme="minorHAnsi"/>
        </w:rPr>
        <w:t>podzon</w:t>
      </w:r>
      <w:r w:rsidR="0077361D">
        <w:rPr>
          <w:rFonts w:cstheme="minorHAnsi"/>
        </w:rPr>
        <w:t>om</w:t>
      </w:r>
      <w:proofErr w:type="spellEnd"/>
      <w:r w:rsidR="00CA0D35" w:rsidRPr="00786CF4">
        <w:rPr>
          <w:rFonts w:cstheme="minorHAnsi"/>
        </w:rPr>
        <w:t xml:space="preserve"> je omogućiti nesmetano održavanje prirodnih procesa u ovim staništima i očuva</w:t>
      </w:r>
      <w:r w:rsidR="0077361D">
        <w:rPr>
          <w:rFonts w:cstheme="minorHAnsi"/>
        </w:rPr>
        <w:t>ti</w:t>
      </w:r>
      <w:r w:rsidR="00CA0D35" w:rsidRPr="00786CF4">
        <w:rPr>
          <w:rFonts w:cstheme="minorHAnsi"/>
        </w:rPr>
        <w:t xml:space="preserve"> arheološk</w:t>
      </w:r>
      <w:r w:rsidR="0077361D">
        <w:rPr>
          <w:rFonts w:cstheme="minorHAnsi"/>
        </w:rPr>
        <w:t>a</w:t>
      </w:r>
      <w:r w:rsidR="00CA0D35" w:rsidRPr="00786CF4">
        <w:rPr>
          <w:rFonts w:cstheme="minorHAnsi"/>
        </w:rPr>
        <w:t xml:space="preserve"> nalazišta. U ovoj </w:t>
      </w:r>
      <w:proofErr w:type="spellStart"/>
      <w:r w:rsidR="00CA0D35" w:rsidRPr="00786CF4">
        <w:rPr>
          <w:rFonts w:cstheme="minorHAnsi"/>
        </w:rPr>
        <w:t>podzoni</w:t>
      </w:r>
      <w:proofErr w:type="spellEnd"/>
      <w:r w:rsidR="00CA0D35" w:rsidRPr="00786CF4">
        <w:rPr>
          <w:rFonts w:cstheme="minorHAnsi"/>
        </w:rPr>
        <w:t xml:space="preserve"> dopuštena su znanstvena istraživanja, praćenje stanja prirodnih vrijednosti i provedba nadzora nadležnih javnih ustanova.</w:t>
      </w:r>
    </w:p>
    <w:p w14:paraId="56F67E6E" w14:textId="77777777" w:rsidR="00A043F2" w:rsidRDefault="00A043F2" w:rsidP="00304AE1">
      <w:pPr>
        <w:spacing w:before="0" w:after="0"/>
        <w:rPr>
          <w:rFonts w:cstheme="minorHAnsi"/>
        </w:rPr>
      </w:pPr>
    </w:p>
    <w:p w14:paraId="792426C0" w14:textId="6C4940D1" w:rsidR="00CA0D35" w:rsidRDefault="00CA0D35" w:rsidP="00304AE1">
      <w:pPr>
        <w:spacing w:before="0" w:after="0"/>
        <w:rPr>
          <w:rFonts w:cstheme="minorHAnsi"/>
        </w:rPr>
      </w:pPr>
      <w:r w:rsidRPr="00786CF4">
        <w:rPr>
          <w:rFonts w:cstheme="minorHAnsi"/>
        </w:rPr>
        <w:t>U ovoj zoni za očuvanje prirodnih vrijednosti nije potrebno provoditi aktivne mjere održavanja ili revitalizacije.</w:t>
      </w:r>
    </w:p>
    <w:p w14:paraId="7AEF9705" w14:textId="77777777" w:rsidR="00CA0D35" w:rsidRPr="00786CF4" w:rsidRDefault="00CA0D35" w:rsidP="00BD3E9E">
      <w:pPr>
        <w:spacing w:before="0" w:after="0"/>
      </w:pPr>
    </w:p>
    <w:p w14:paraId="3D542543" w14:textId="77777777" w:rsidR="00CA0D35" w:rsidRPr="00786CF4" w:rsidRDefault="00CA0D35" w:rsidP="00CA0D35">
      <w:pPr>
        <w:rPr>
          <w:b/>
        </w:rPr>
      </w:pPr>
      <w:r w:rsidRPr="00786CF4">
        <w:rPr>
          <w:b/>
        </w:rPr>
        <w:t>II ZONA USMJERENE ZAŠTITE</w:t>
      </w:r>
    </w:p>
    <w:p w14:paraId="602658C6" w14:textId="77777777" w:rsidR="00CA0D35" w:rsidRPr="00786CF4" w:rsidRDefault="00CA0D35" w:rsidP="00CA0D35">
      <w:pPr>
        <w:rPr>
          <w:bCs/>
        </w:rPr>
      </w:pPr>
      <w:r w:rsidRPr="00786CF4">
        <w:rPr>
          <w:bCs/>
        </w:rPr>
        <w:t xml:space="preserve">Zona usmjerene zaštite obuhvaća najveći dio područja, odnosno kopneno područje </w:t>
      </w:r>
      <w:r>
        <w:rPr>
          <w:bCs/>
        </w:rPr>
        <w:t>Značajnog krajobraza te morsko područje ekološke mreže koje nije obuhvaćeno zonom stroge zaštite</w:t>
      </w:r>
      <w:r w:rsidRPr="00786CF4">
        <w:rPr>
          <w:bCs/>
        </w:rPr>
        <w:t xml:space="preserve">. U ovoj zoni je prisutno gospodarsko korištenje prirodnih dobara. Potrebne su značajne upravljačke aktivnosti kako bi se očuvalo stanje ekosustava i omogućilo nesmetano obavljanje prirodnih proces, te će zbog toga najznačajniji angažman Javne ustanove biti upravo vezan za ovu zonu. </w:t>
      </w:r>
    </w:p>
    <w:p w14:paraId="3A28912D" w14:textId="77777777" w:rsidR="00CA0D35" w:rsidRPr="00786CF4" w:rsidRDefault="00CA0D35" w:rsidP="00CA0D35">
      <w:pPr>
        <w:rPr>
          <w:b/>
          <w:bCs/>
        </w:rPr>
      </w:pPr>
      <w:bookmarkStart w:id="101" w:name="_Hlk120526212"/>
      <w:r w:rsidRPr="00786CF4">
        <w:rPr>
          <w:b/>
          <w:bCs/>
        </w:rPr>
        <w:t xml:space="preserve">IIA </w:t>
      </w:r>
      <w:proofErr w:type="spellStart"/>
      <w:r w:rsidRPr="00786CF4">
        <w:rPr>
          <w:b/>
          <w:bCs/>
        </w:rPr>
        <w:t>Podzona</w:t>
      </w:r>
      <w:proofErr w:type="spellEnd"/>
      <w:r w:rsidRPr="00786CF4">
        <w:rPr>
          <w:b/>
          <w:bCs/>
        </w:rPr>
        <w:t xml:space="preserve"> očuvanja kulturne baštine</w:t>
      </w:r>
    </w:p>
    <w:p w14:paraId="76F5191E" w14:textId="7F88828A" w:rsidR="00E82330" w:rsidRDefault="00CA0D35" w:rsidP="00CA0D35">
      <w:r w:rsidRPr="00786CF4">
        <w:t>U ovu zonu spadaju svi pojedinačni lokaliteti kulturne baštine uključujući arheološke lokalitet</w:t>
      </w:r>
      <w:r>
        <w:t>e</w:t>
      </w:r>
      <w:r w:rsidRPr="00786CF4">
        <w:t xml:space="preserve"> na kopnu i u moru. Paklene otoke karakterizira bogato kulturno naslijeđe još iz doba Ilira. Prapovijesni grobovi (Ilirske grobne gomile) nađeni su na više mjesta na otoku Sv. Klement. Zanimljivost gomila je smještaj na otvorenim, povišenim predjelima izloženima </w:t>
      </w:r>
      <w:r w:rsidR="00A4038A">
        <w:t>s</w:t>
      </w:r>
      <w:r w:rsidRPr="00786CF4">
        <w:t xml:space="preserve">uncu. Jedna se nalazi na Veloj glavi, četiri su istočno od naselja </w:t>
      </w:r>
      <w:proofErr w:type="spellStart"/>
      <w:r w:rsidRPr="00786CF4">
        <w:t>Momića</w:t>
      </w:r>
      <w:proofErr w:type="spellEnd"/>
      <w:r w:rsidRPr="00786CF4">
        <w:t xml:space="preserve"> polje, jedna sa jugozapadne strane vrha Glavica, dok su tri zapadno od naselja </w:t>
      </w:r>
      <w:proofErr w:type="spellStart"/>
      <w:r w:rsidRPr="00786CF4">
        <w:t>Palmižane</w:t>
      </w:r>
      <w:proofErr w:type="spellEnd"/>
      <w:r w:rsidRPr="00786CF4">
        <w:t xml:space="preserve">. </w:t>
      </w:r>
      <w:bookmarkStart w:id="102" w:name="_Hlk128484449"/>
      <w:r w:rsidRPr="00786CF4">
        <w:t>U Luci Soline, uvala Soline nalaze se ostaci antičke rimske vile (</w:t>
      </w:r>
      <w:proofErr w:type="spellStart"/>
      <w:r w:rsidRPr="00786CF4">
        <w:rPr>
          <w:i/>
          <w:iCs/>
        </w:rPr>
        <w:t>villa</w:t>
      </w:r>
      <w:proofErr w:type="spellEnd"/>
      <w:r w:rsidRPr="00786CF4">
        <w:rPr>
          <w:i/>
          <w:iCs/>
        </w:rPr>
        <w:t xml:space="preserve"> </w:t>
      </w:r>
      <w:proofErr w:type="spellStart"/>
      <w:r w:rsidRPr="00786CF4">
        <w:rPr>
          <w:i/>
          <w:iCs/>
        </w:rPr>
        <w:t>rustica</w:t>
      </w:r>
      <w:proofErr w:type="spellEnd"/>
      <w:r w:rsidRPr="00786CF4">
        <w:t>)</w:t>
      </w:r>
      <w:bookmarkStart w:id="103" w:name="_Hlk128484624"/>
      <w:r w:rsidRPr="00786CF4">
        <w:t xml:space="preserve">. U naselju Vlaci, koje se prostornim planom štiti kao oblikovno vrijedno područje seoskih cjelina, se nalazi crkva svetog Klementa iz 14. stoljeća Podmorje Paklenih otoka obiluje podvodnom arheologijom, od toga su četiri antička brodoloma (rt </w:t>
      </w:r>
      <w:proofErr w:type="spellStart"/>
      <w:r w:rsidRPr="00786CF4">
        <w:t>Izmetište</w:t>
      </w:r>
      <w:proofErr w:type="spellEnd"/>
      <w:r w:rsidRPr="00786CF4">
        <w:t xml:space="preserve">, </w:t>
      </w:r>
      <w:proofErr w:type="spellStart"/>
      <w:r w:rsidRPr="00786CF4">
        <w:t>Paržanj</w:t>
      </w:r>
      <w:proofErr w:type="spellEnd"/>
      <w:r w:rsidRPr="00786CF4">
        <w:t xml:space="preserve">, </w:t>
      </w:r>
      <w:proofErr w:type="spellStart"/>
      <w:r w:rsidRPr="00786CF4">
        <w:t>Gojca</w:t>
      </w:r>
      <w:proofErr w:type="spellEnd"/>
      <w:r w:rsidRPr="00786CF4">
        <w:t xml:space="preserve"> i Stari stani) i jedan novovjekovni kod otočića </w:t>
      </w:r>
      <w:proofErr w:type="spellStart"/>
      <w:r w:rsidRPr="00786CF4">
        <w:t>Stambedra</w:t>
      </w:r>
      <w:proofErr w:type="spellEnd"/>
      <w:r w:rsidRPr="00786CF4">
        <w:t xml:space="preserve"> koji su zaštićena kulturna dobra. </w:t>
      </w:r>
      <w:r>
        <w:t>Po</w:t>
      </w:r>
      <w:r w:rsidRPr="00786CF4">
        <w:t>dručje od o</w:t>
      </w:r>
      <w:r>
        <w:t>toka</w:t>
      </w:r>
      <w:r w:rsidRPr="00786CF4">
        <w:t xml:space="preserve"> </w:t>
      </w:r>
      <w:proofErr w:type="spellStart"/>
      <w:r w:rsidRPr="00786CF4">
        <w:t>Vodnjak</w:t>
      </w:r>
      <w:proofErr w:type="spellEnd"/>
      <w:r w:rsidRPr="00786CF4">
        <w:t xml:space="preserve"> </w:t>
      </w:r>
      <w:r>
        <w:t>V</w:t>
      </w:r>
      <w:r w:rsidRPr="00786CF4">
        <w:t xml:space="preserve">eliki do Rt. Koludrica se u prostornom planu Grada Hvara vodi kao </w:t>
      </w:r>
      <w:proofErr w:type="spellStart"/>
      <w:r w:rsidRPr="00786CF4">
        <w:t>hidroarheološko</w:t>
      </w:r>
      <w:proofErr w:type="spellEnd"/>
      <w:r w:rsidRPr="00786CF4">
        <w:t xml:space="preserve"> nalazište. Ovim planom ono je dio zone stroge zaštite IB. </w:t>
      </w:r>
      <w:bookmarkEnd w:id="103"/>
    </w:p>
    <w:bookmarkEnd w:id="102"/>
    <w:p w14:paraId="41563EBE" w14:textId="185BCDE7" w:rsidR="00CA0D35" w:rsidRDefault="00CA0D35" w:rsidP="00CA0D35">
      <w:r>
        <w:t xml:space="preserve">Cilj </w:t>
      </w:r>
      <w:r w:rsidR="00E82330">
        <w:t xml:space="preserve">upravljanja </w:t>
      </w:r>
      <w:r>
        <w:t>ov</w:t>
      </w:r>
      <w:r w:rsidR="00E82330">
        <w:t>om</w:t>
      </w:r>
      <w:r>
        <w:t xml:space="preserve"> </w:t>
      </w:r>
      <w:proofErr w:type="spellStart"/>
      <w:r>
        <w:t>podzon</w:t>
      </w:r>
      <w:r w:rsidR="00E82330">
        <w:t>om</w:t>
      </w:r>
      <w:proofErr w:type="spellEnd"/>
      <w:r>
        <w:t xml:space="preserve"> je </w:t>
      </w:r>
      <w:r w:rsidR="00A4038A">
        <w:t xml:space="preserve">očuvanje </w:t>
      </w:r>
      <w:r w:rsidR="003D55B6">
        <w:t xml:space="preserve">i promocija </w:t>
      </w:r>
      <w:r w:rsidR="00A4038A">
        <w:t>kulturne baštine i arheoloških nalazišta kopnenog i morskog dijela Paklenih otoka. Javn</w:t>
      </w:r>
      <w:r w:rsidR="003D55B6">
        <w:t>a</w:t>
      </w:r>
      <w:r w:rsidR="00A4038A">
        <w:t xml:space="preserve"> ustanov</w:t>
      </w:r>
      <w:r w:rsidR="003D55B6">
        <w:t>a</w:t>
      </w:r>
      <w:r w:rsidRPr="00786CF4">
        <w:t xml:space="preserve"> </w:t>
      </w:r>
      <w:r w:rsidR="00A4038A">
        <w:t xml:space="preserve">će doprinijeti ostvarenju ovog cilja kroz </w:t>
      </w:r>
      <w:r w:rsidR="0077361D">
        <w:t>suradnju s institucijama nadležnim</w:t>
      </w:r>
      <w:r w:rsidR="00EC4769">
        <w:t xml:space="preserve"> za arheologiju, kulturnu baštinu i turizam ovog područja.</w:t>
      </w:r>
    </w:p>
    <w:p w14:paraId="24B1DF3C" w14:textId="0F64BFB2" w:rsidR="00094079" w:rsidRDefault="00CA0D35" w:rsidP="00CA0D35">
      <w:r>
        <w:t xml:space="preserve">Ova </w:t>
      </w:r>
      <w:proofErr w:type="spellStart"/>
      <w:r>
        <w:t>podzona</w:t>
      </w:r>
      <w:proofErr w:type="spellEnd"/>
      <w:r>
        <w:t xml:space="preserve"> nije kartografski prikazana zbog činjenice što je većina lokaliteta točkastog karaktera te u svrhu zaštite osjetljivih lokaliteta.</w:t>
      </w:r>
    </w:p>
    <w:p w14:paraId="0ADB3B9E" w14:textId="77777777" w:rsidR="00094079" w:rsidRDefault="00094079">
      <w:r>
        <w:br w:type="page"/>
      </w:r>
    </w:p>
    <w:bookmarkEnd w:id="101"/>
    <w:p w14:paraId="56CDBCF7" w14:textId="77777777" w:rsidR="00CA0D35" w:rsidRPr="00786CF4" w:rsidRDefault="00CA0D35" w:rsidP="00CA0D35">
      <w:pPr>
        <w:rPr>
          <w:b/>
          <w:bCs/>
        </w:rPr>
      </w:pPr>
      <w:r>
        <w:rPr>
          <w:b/>
          <w:bCs/>
        </w:rPr>
        <w:lastRenderedPageBreak/>
        <w:t>IIB</w:t>
      </w:r>
      <w:r w:rsidRPr="00786CF4">
        <w:rPr>
          <w:b/>
          <w:bCs/>
        </w:rPr>
        <w:t xml:space="preserve"> </w:t>
      </w:r>
      <w:proofErr w:type="spellStart"/>
      <w:r w:rsidRPr="00786CF4">
        <w:rPr>
          <w:b/>
          <w:bCs/>
        </w:rPr>
        <w:t>Podzona</w:t>
      </w:r>
      <w:proofErr w:type="spellEnd"/>
      <w:r w:rsidRPr="00786CF4">
        <w:rPr>
          <w:b/>
          <w:bCs/>
        </w:rPr>
        <w:t xml:space="preserve"> očuvanja travnjaka</w:t>
      </w:r>
    </w:p>
    <w:p w14:paraId="2DD7241A" w14:textId="271AD7AC" w:rsidR="00CA0D35" w:rsidRDefault="00CA0D35" w:rsidP="00CA0D35">
      <w:r w:rsidRPr="00786CF4">
        <w:t xml:space="preserve">Na Paklenim otocima prisutan je stanišni tip </w:t>
      </w:r>
      <w:proofErr w:type="spellStart"/>
      <w:r w:rsidRPr="00786CF4">
        <w:t>eumediteranski</w:t>
      </w:r>
      <w:proofErr w:type="spellEnd"/>
      <w:r w:rsidRPr="00786CF4">
        <w:t xml:space="preserve"> i </w:t>
      </w:r>
      <w:proofErr w:type="spellStart"/>
      <w:r w:rsidRPr="00786CF4">
        <w:t>stenomediteranski</w:t>
      </w:r>
      <w:proofErr w:type="spellEnd"/>
      <w:r w:rsidRPr="00786CF4">
        <w:t xml:space="preserve"> kamenjarski pašnjaci </w:t>
      </w:r>
      <w:proofErr w:type="spellStart"/>
      <w:r w:rsidRPr="00786CF4">
        <w:t>raščice</w:t>
      </w:r>
      <w:proofErr w:type="spellEnd"/>
      <w:r w:rsidRPr="00786CF4">
        <w:t xml:space="preserve"> (NKS C.3.6.1.) koji spada u </w:t>
      </w:r>
      <w:r>
        <w:t xml:space="preserve">stanišni tip 6220* </w:t>
      </w:r>
      <w:proofErr w:type="spellStart"/>
      <w:r>
        <w:t>E</w:t>
      </w:r>
      <w:r w:rsidRPr="00786CF4">
        <w:t>umediteransk</w:t>
      </w:r>
      <w:r>
        <w:t>i</w:t>
      </w:r>
      <w:proofErr w:type="spellEnd"/>
      <w:r w:rsidRPr="00786CF4">
        <w:t xml:space="preserve"> travnja</w:t>
      </w:r>
      <w:r>
        <w:t>ci</w:t>
      </w:r>
      <w:r w:rsidRPr="00786CF4">
        <w:t xml:space="preserve"> </w:t>
      </w:r>
      <w:proofErr w:type="spellStart"/>
      <w:r w:rsidRPr="00786CF4">
        <w:rPr>
          <w:i/>
          <w:iCs/>
        </w:rPr>
        <w:t>Thero-Brachypodietea</w:t>
      </w:r>
      <w:proofErr w:type="spellEnd"/>
      <w:r w:rsidRPr="00786CF4">
        <w:t xml:space="preserve">. </w:t>
      </w:r>
    </w:p>
    <w:p w14:paraId="7E6E3CA5" w14:textId="6E06725A" w:rsidR="00CA0D35" w:rsidRDefault="00CA0D35" w:rsidP="00CA0D35">
      <w:r>
        <w:t xml:space="preserve">Površina ove </w:t>
      </w:r>
      <w:proofErr w:type="spellStart"/>
      <w:r>
        <w:t>podzone</w:t>
      </w:r>
      <w:proofErr w:type="spellEnd"/>
      <w:r>
        <w:t xml:space="preserve"> utvrđena je temeljem Karte </w:t>
      </w:r>
      <w:proofErr w:type="spellStart"/>
      <w:r>
        <w:t>nešumskih</w:t>
      </w:r>
      <w:proofErr w:type="spellEnd"/>
      <w:r>
        <w:t xml:space="preserve"> staništa RH iz 2016. godine, uz dodatak otočića Veliki </w:t>
      </w:r>
      <w:proofErr w:type="spellStart"/>
      <w:r>
        <w:t>Vodnjak</w:t>
      </w:r>
      <w:proofErr w:type="spellEnd"/>
      <w:r>
        <w:t xml:space="preserve">, Dobri otok, </w:t>
      </w:r>
      <w:proofErr w:type="spellStart"/>
      <w:r>
        <w:t>Stambedar</w:t>
      </w:r>
      <w:proofErr w:type="spellEnd"/>
      <w:r>
        <w:t xml:space="preserve">, </w:t>
      </w:r>
      <w:proofErr w:type="spellStart"/>
      <w:r>
        <w:t>Planikovac</w:t>
      </w:r>
      <w:proofErr w:type="spellEnd"/>
      <w:r>
        <w:t xml:space="preserve">, Borovac, Mlini, </w:t>
      </w:r>
      <w:proofErr w:type="spellStart"/>
      <w:r>
        <w:t>Gojca</w:t>
      </w:r>
      <w:proofErr w:type="spellEnd"/>
      <w:r>
        <w:t xml:space="preserve">, Vlaka, Borovac, Travna i </w:t>
      </w:r>
      <w:proofErr w:type="spellStart"/>
      <w:r>
        <w:t>Vodnjak</w:t>
      </w:r>
      <w:proofErr w:type="spellEnd"/>
      <w:r>
        <w:t xml:space="preserve"> Mali koji se u k</w:t>
      </w:r>
      <w:r w:rsidRPr="00786CF4">
        <w:t xml:space="preserve">atastru vode kao pašnjaci </w:t>
      </w:r>
      <w:r>
        <w:t>te se na njima vrši ispaša.</w:t>
      </w:r>
      <w:r w:rsidR="0001568F">
        <w:t xml:space="preserve"> </w:t>
      </w:r>
      <w:r w:rsidRPr="00786CF4">
        <w:t xml:space="preserve">Na ostalim većim otočićima i otoku Sv. Klement nekada su postojale travnjačke površine koje se vode kao pašnjak u katastru, iako su danas obrasle makijom, </w:t>
      </w:r>
      <w:proofErr w:type="spellStart"/>
      <w:r w:rsidRPr="00786CF4">
        <w:t>garigom</w:t>
      </w:r>
      <w:proofErr w:type="spellEnd"/>
      <w:r w:rsidRPr="00786CF4">
        <w:t xml:space="preserve"> ili šumom. </w:t>
      </w:r>
      <w:r w:rsidRPr="00786CF4">
        <w:rPr>
          <w:iCs/>
        </w:rPr>
        <w:t xml:space="preserve">Travnjaci su nekada bili zastupljeniji stanišni tip </w:t>
      </w:r>
      <w:r>
        <w:rPr>
          <w:iCs/>
        </w:rPr>
        <w:t xml:space="preserve">na Paklenim otocima </w:t>
      </w:r>
      <w:r w:rsidRPr="00786CF4">
        <w:rPr>
          <w:iCs/>
        </w:rPr>
        <w:t xml:space="preserve">stoga ova zona ima za cilj </w:t>
      </w:r>
      <w:r>
        <w:rPr>
          <w:iCs/>
        </w:rPr>
        <w:t xml:space="preserve">njihovo </w:t>
      </w:r>
      <w:r w:rsidRPr="00786CF4">
        <w:rPr>
          <w:iCs/>
        </w:rPr>
        <w:t xml:space="preserve">očuvanje odnosno restauraciju. </w:t>
      </w:r>
      <w:r w:rsidRPr="00786CF4">
        <w:t>Za očuvanje travnjaka važn</w:t>
      </w:r>
      <w:r>
        <w:t xml:space="preserve">o je na ovim područjima poticati ispašu. </w:t>
      </w:r>
      <w:r w:rsidRPr="00786CF4">
        <w:t xml:space="preserve"> </w:t>
      </w:r>
    </w:p>
    <w:p w14:paraId="293AB655" w14:textId="77777777" w:rsidR="00303212" w:rsidRDefault="00CA0D35" w:rsidP="00CA0D35">
      <w:r w:rsidRPr="00786CF4">
        <w:t xml:space="preserve">Cilj </w:t>
      </w:r>
      <w:r w:rsidR="0054535F">
        <w:t xml:space="preserve">upravljanja ovom </w:t>
      </w:r>
      <w:proofErr w:type="spellStart"/>
      <w:r w:rsidR="0054535F">
        <w:t>podzonom</w:t>
      </w:r>
      <w:proofErr w:type="spellEnd"/>
      <w:r w:rsidR="0054535F">
        <w:t xml:space="preserve"> </w:t>
      </w:r>
      <w:r w:rsidRPr="00786CF4">
        <w:t xml:space="preserve">je </w:t>
      </w:r>
      <w:r w:rsidR="002547D5">
        <w:t xml:space="preserve">očuvanje </w:t>
      </w:r>
      <w:proofErr w:type="spellStart"/>
      <w:r w:rsidR="002547D5">
        <w:t>eumediteranskih</w:t>
      </w:r>
      <w:proofErr w:type="spellEnd"/>
      <w:r w:rsidR="002547D5">
        <w:t xml:space="preserve"> travnjaka. </w:t>
      </w:r>
    </w:p>
    <w:p w14:paraId="661992F4" w14:textId="0A5CE7F1" w:rsidR="00CA0D35" w:rsidRDefault="002547D5" w:rsidP="00CA0D35">
      <w:r>
        <w:t>Terenskim</w:t>
      </w:r>
      <w:r w:rsidR="00CA0D35" w:rsidRPr="00786CF4">
        <w:t xml:space="preserve"> istraživanjima </w:t>
      </w:r>
      <w:r>
        <w:t xml:space="preserve">potrebno je </w:t>
      </w:r>
      <w:r w:rsidR="00CA0D35" w:rsidRPr="00786CF4">
        <w:t xml:space="preserve">utvrditi točne površine i stanje </w:t>
      </w:r>
      <w:r w:rsidR="00CA0D35">
        <w:t>stanišnog tipa</w:t>
      </w:r>
      <w:r w:rsidR="00CA0D35" w:rsidRPr="00786CF4">
        <w:t xml:space="preserve"> 6220*  </w:t>
      </w:r>
      <w:proofErr w:type="spellStart"/>
      <w:r w:rsidR="00CA0D35" w:rsidRPr="00786CF4">
        <w:t>Eumediteranski</w:t>
      </w:r>
      <w:proofErr w:type="spellEnd"/>
      <w:r w:rsidR="00CA0D35" w:rsidRPr="00786CF4">
        <w:t xml:space="preserve"> travnjaci </w:t>
      </w:r>
      <w:proofErr w:type="spellStart"/>
      <w:r w:rsidR="00CA0D35" w:rsidRPr="00786CF4">
        <w:rPr>
          <w:i/>
          <w:iCs/>
        </w:rPr>
        <w:t>Thero-Brachypodietea</w:t>
      </w:r>
      <w:proofErr w:type="spellEnd"/>
      <w:r w:rsidR="00CA0D35">
        <w:t xml:space="preserve">, uspostaviti i </w:t>
      </w:r>
      <w:r w:rsidR="00CA0D35" w:rsidRPr="00786CF4">
        <w:t xml:space="preserve">provoditi praćenja stanja te poticati uzgoj kopitara naročito autohtonih pasmina. Moguće su i aktivnosti restauracije travnjaka. </w:t>
      </w:r>
    </w:p>
    <w:p w14:paraId="7E279525" w14:textId="2B2A21BC" w:rsidR="00CA0D35" w:rsidRPr="00786CF4" w:rsidRDefault="00CA0D35" w:rsidP="00CA0D35">
      <w:pPr>
        <w:rPr>
          <w:b/>
          <w:bCs/>
        </w:rPr>
      </w:pPr>
      <w:r>
        <w:t>Po provedbi istraživanja potrebno je uskladiti katastar i šumsko-gospodarsku osnovu sa stvarnim stanjem na terenu kako bi se omogućile daljnje upravljačke aktivnosti vezane za provedbu aktivnih mjera za očuvanje travnjaka.</w:t>
      </w:r>
    </w:p>
    <w:p w14:paraId="4F91ABF8" w14:textId="77777777" w:rsidR="00CA0D35" w:rsidRPr="00786CF4" w:rsidRDefault="00CA0D35" w:rsidP="00CA0D35">
      <w:r w:rsidRPr="00786CF4">
        <w:rPr>
          <w:b/>
          <w:bCs/>
        </w:rPr>
        <w:t>II</w:t>
      </w:r>
      <w:r>
        <w:rPr>
          <w:b/>
          <w:bCs/>
        </w:rPr>
        <w:t>C</w:t>
      </w:r>
      <w:r w:rsidRPr="00786CF4">
        <w:rPr>
          <w:b/>
          <w:bCs/>
        </w:rPr>
        <w:t xml:space="preserve"> </w:t>
      </w:r>
      <w:proofErr w:type="spellStart"/>
      <w:r w:rsidRPr="00786CF4">
        <w:rPr>
          <w:b/>
          <w:bCs/>
        </w:rPr>
        <w:t>Podzona</w:t>
      </w:r>
      <w:proofErr w:type="spellEnd"/>
      <w:r w:rsidRPr="00786CF4">
        <w:rPr>
          <w:b/>
          <w:bCs/>
        </w:rPr>
        <w:t xml:space="preserve"> ekstenzivne poljoprivrede</w:t>
      </w:r>
      <w:r w:rsidRPr="00786CF4">
        <w:t xml:space="preserve"> </w:t>
      </w:r>
    </w:p>
    <w:p w14:paraId="38458083" w14:textId="77777777" w:rsidR="0054535F" w:rsidRDefault="00CA0D35" w:rsidP="00CA0D35">
      <w:proofErr w:type="spellStart"/>
      <w:r w:rsidRPr="00786CF4">
        <w:rPr>
          <w:bCs/>
        </w:rPr>
        <w:t>Podzona</w:t>
      </w:r>
      <w:proofErr w:type="spellEnd"/>
      <w:r w:rsidRPr="00786CF4">
        <w:rPr>
          <w:bCs/>
        </w:rPr>
        <w:t xml:space="preserve"> ekstenzivne poljoprivrede uključuje male poljoprivredne površine koje se nalaze u blizini naselja ili unutar vegetacijskog pojasa</w:t>
      </w:r>
      <w:r w:rsidRPr="00786CF4">
        <w:t>, gdje se koriste tradicionalne metode obrade zemlje. Naročito su zastupljene u obuhvatu Mamića polja i polja u naselju Vlaka. Ukupan broj registriranih poljoprivrednih gospodarstva (PG) na Paklenim otocima je 7 sa ukupno 13 ucrtane parcela (</w:t>
      </w:r>
      <w:proofErr w:type="spellStart"/>
      <w:r w:rsidRPr="00786CF4">
        <w:t>Arkod</w:t>
      </w:r>
      <w:proofErr w:type="spellEnd"/>
      <w:r w:rsidRPr="00786CF4">
        <w:t xml:space="preserve"> ID) koje zauzimaju 3,4 ha poljoprivrednog zemljišta. Najviše je maslinika i vinograda (APPRRR, 2020). </w:t>
      </w:r>
    </w:p>
    <w:p w14:paraId="0B338311" w14:textId="108102DD" w:rsidR="0054535F" w:rsidRDefault="00CA0D35" w:rsidP="00CA0D35">
      <w:r w:rsidRPr="00786CF4">
        <w:t xml:space="preserve">Cilj </w:t>
      </w:r>
      <w:r w:rsidR="0054535F">
        <w:t xml:space="preserve">upravljanja ovom </w:t>
      </w:r>
      <w:proofErr w:type="spellStart"/>
      <w:r w:rsidR="0054535F">
        <w:t>podzonom</w:t>
      </w:r>
      <w:proofErr w:type="spellEnd"/>
      <w:r w:rsidR="0054535F">
        <w:t xml:space="preserve"> </w:t>
      </w:r>
      <w:r w:rsidRPr="00786CF4">
        <w:t xml:space="preserve">je održavanje postojećih poljoprivrednih površina, obnova zapuštenih poljoprivrednih površina te poticanje ekstenzivne i ekološke poljoprivrede, kao i uzgoja autohtonih sorti i pasmina. </w:t>
      </w:r>
    </w:p>
    <w:p w14:paraId="227F28EE" w14:textId="532345A4" w:rsidR="00CA0D35" w:rsidRPr="00786CF4" w:rsidRDefault="00CA0D35" w:rsidP="00CA0D35">
      <w:pPr>
        <w:rPr>
          <w:rFonts w:cstheme="minorHAnsi"/>
        </w:rPr>
      </w:pPr>
      <w:r w:rsidRPr="00786CF4">
        <w:rPr>
          <w:rFonts w:cstheme="minorHAnsi"/>
        </w:rPr>
        <w:t xml:space="preserve">Aktivnosti upravljanja će se usredotočiti na edukativne aktivnosti poljoprivrednika, te aktivnosti zagovaranja prema nadležnim službama za prilagodbu uvjeta natječaje za ostvarivanje dobrovoljnih mjera za korisnike zemljišta kako bi bili prilagođeni potrebama očuvanja </w:t>
      </w:r>
      <w:r>
        <w:rPr>
          <w:rFonts w:cstheme="minorHAnsi"/>
        </w:rPr>
        <w:t>tradicionalnih oblika poljoprivrede</w:t>
      </w:r>
      <w:r w:rsidRPr="00786CF4">
        <w:rPr>
          <w:rFonts w:cstheme="minorHAnsi"/>
        </w:rPr>
        <w:t>.</w:t>
      </w:r>
    </w:p>
    <w:p w14:paraId="0351F227" w14:textId="77777777" w:rsidR="00CA0D35" w:rsidRPr="00786CF4" w:rsidRDefault="00CA0D35" w:rsidP="00CA0D35">
      <w:pPr>
        <w:rPr>
          <w:b/>
          <w:bCs/>
        </w:rPr>
      </w:pPr>
      <w:r w:rsidRPr="00786CF4">
        <w:rPr>
          <w:b/>
          <w:bCs/>
        </w:rPr>
        <w:t>II</w:t>
      </w:r>
      <w:r>
        <w:rPr>
          <w:b/>
          <w:bCs/>
        </w:rPr>
        <w:t>D</w:t>
      </w:r>
      <w:r w:rsidRPr="00786CF4">
        <w:rPr>
          <w:b/>
          <w:bCs/>
        </w:rPr>
        <w:t xml:space="preserve"> </w:t>
      </w:r>
      <w:proofErr w:type="spellStart"/>
      <w:r w:rsidRPr="00786CF4">
        <w:rPr>
          <w:b/>
          <w:bCs/>
        </w:rPr>
        <w:t>Podzona</w:t>
      </w:r>
      <w:proofErr w:type="spellEnd"/>
      <w:r w:rsidRPr="00786CF4">
        <w:rPr>
          <w:b/>
          <w:bCs/>
        </w:rPr>
        <w:t xml:space="preserve"> očuvanja šumske vegetacije </w:t>
      </w:r>
    </w:p>
    <w:p w14:paraId="79C384C7" w14:textId="77777777" w:rsidR="00CA0D35" w:rsidRDefault="00CA0D35" w:rsidP="00CA0D35">
      <w:proofErr w:type="spellStart"/>
      <w:r w:rsidRPr="00786CF4">
        <w:rPr>
          <w:bCs/>
        </w:rPr>
        <w:t>Podzona</w:t>
      </w:r>
      <w:proofErr w:type="spellEnd"/>
      <w:r w:rsidRPr="00786CF4">
        <w:rPr>
          <w:bCs/>
        </w:rPr>
        <w:t xml:space="preserve"> očuvanja šumske vegetacije obuhvaća </w:t>
      </w:r>
      <w:r>
        <w:rPr>
          <w:bCs/>
        </w:rPr>
        <w:t>područje koje se</w:t>
      </w:r>
      <w:r w:rsidRPr="00786CF4">
        <w:rPr>
          <w:bCs/>
        </w:rPr>
        <w:t xml:space="preserve"> nalazi pod gospodarenjem temeljem gospodarske osnove GJ Sv. Nikola. Upravljanje će ići u cilju zadržavanja i očuvanja postojećih karakteristika. </w:t>
      </w:r>
      <w:r w:rsidRPr="00786CF4">
        <w:t xml:space="preserve">Iako se šumskogospodarskom osnovom neke od površina navode kao obrasle šumom, što u naravi uglavnom jesu, mnoge od njih se u katastru vode kao pašnjaci. To se odnosi na mnoge otočiće arhipelaga kao i na otok Sv. Klement. Stoga je jasno razgraničenje </w:t>
      </w:r>
      <w:proofErr w:type="spellStart"/>
      <w:r w:rsidRPr="00786CF4">
        <w:t>podzone</w:t>
      </w:r>
      <w:proofErr w:type="spellEnd"/>
      <w:r w:rsidRPr="00786CF4">
        <w:t xml:space="preserve"> očuvanja travnjaka i šuma naročito bitno za učinkovitu provedbu ovog </w:t>
      </w:r>
      <w:r>
        <w:t>P</w:t>
      </w:r>
      <w:r w:rsidRPr="00786CF4">
        <w:t xml:space="preserve">lana upravljanja.  </w:t>
      </w:r>
      <w:proofErr w:type="spellStart"/>
      <w:r w:rsidRPr="00786CF4">
        <w:t>Podzona</w:t>
      </w:r>
      <w:proofErr w:type="spellEnd"/>
      <w:r w:rsidRPr="00786CF4">
        <w:t xml:space="preserve"> očuvanja šumske vegetacije se odnosi na svu šumsku vegetaciju u obuhvatu šumskogospodarske osnove GJ Sv. Nikola izuzev površina </w:t>
      </w:r>
      <w:proofErr w:type="spellStart"/>
      <w:r>
        <w:t>Podzone</w:t>
      </w:r>
      <w:proofErr w:type="spellEnd"/>
      <w:r>
        <w:t xml:space="preserve"> očuvanja travnjaka.</w:t>
      </w:r>
    </w:p>
    <w:p w14:paraId="5CC9B27E" w14:textId="40579E32" w:rsidR="00CA0D35" w:rsidRPr="00786CF4" w:rsidRDefault="00CA0D35" w:rsidP="00CA0D35">
      <w:pPr>
        <w:rPr>
          <w:bCs/>
          <w:highlight w:val="yellow"/>
        </w:rPr>
      </w:pPr>
      <w:r w:rsidRPr="00786CF4">
        <w:rPr>
          <w:bCs/>
        </w:rPr>
        <w:lastRenderedPageBreak/>
        <w:t xml:space="preserve">U ovoj </w:t>
      </w:r>
      <w:proofErr w:type="spellStart"/>
      <w:r w:rsidRPr="00786CF4">
        <w:rPr>
          <w:bCs/>
        </w:rPr>
        <w:t>podzoni</w:t>
      </w:r>
      <w:proofErr w:type="spellEnd"/>
      <w:r w:rsidRPr="00786CF4">
        <w:rPr>
          <w:bCs/>
        </w:rPr>
        <w:t xml:space="preserve"> provodit će se praćenje stanja šumskih staništa i provoditi preventivne mjere zaštite od požara. Svi radovi u šumama </w:t>
      </w:r>
      <w:r w:rsidRPr="00786CF4">
        <w:t xml:space="preserve">propisani su važećim šumskogospodarskim osnovama na temelju koje se gospodari šumama i šumskim zemljištem na predmetnom šumskogospodarskom području. Pratit će se </w:t>
      </w:r>
      <w:r w:rsidRPr="00786CF4">
        <w:rPr>
          <w:bCs/>
        </w:rPr>
        <w:t xml:space="preserve">i prisustvo kopnenih invazivnih </w:t>
      </w:r>
      <w:r w:rsidR="00256509">
        <w:rPr>
          <w:bCs/>
        </w:rPr>
        <w:t xml:space="preserve">stranih </w:t>
      </w:r>
      <w:r w:rsidRPr="00786CF4">
        <w:rPr>
          <w:bCs/>
        </w:rPr>
        <w:t xml:space="preserve">vrsta, nametnika, kao i mjere kontrole u slučaju njihovog značajnog utjecaja na ekosustav. Za ovu </w:t>
      </w:r>
      <w:proofErr w:type="spellStart"/>
      <w:r w:rsidRPr="00786CF4">
        <w:rPr>
          <w:bCs/>
        </w:rPr>
        <w:t>podzonu</w:t>
      </w:r>
      <w:proofErr w:type="spellEnd"/>
      <w:r w:rsidRPr="00786CF4">
        <w:rPr>
          <w:bCs/>
        </w:rPr>
        <w:t xml:space="preserve"> plana upravljanja naročito je bitna suradnja s Hrvatskim šumama i privatnim </w:t>
      </w:r>
      <w:proofErr w:type="spellStart"/>
      <w:r w:rsidRPr="00786CF4">
        <w:rPr>
          <w:bCs/>
        </w:rPr>
        <w:t>šumoposjednicima</w:t>
      </w:r>
      <w:proofErr w:type="spellEnd"/>
      <w:r w:rsidRPr="00786CF4">
        <w:rPr>
          <w:bCs/>
        </w:rPr>
        <w:t>.</w:t>
      </w:r>
    </w:p>
    <w:p w14:paraId="40D1616B" w14:textId="77777777" w:rsidR="00CA0D35" w:rsidRPr="00786CF4" w:rsidRDefault="00CA0D35" w:rsidP="00CA0D35">
      <w:pPr>
        <w:rPr>
          <w:b/>
          <w:bCs/>
        </w:rPr>
      </w:pPr>
      <w:r w:rsidRPr="00786CF4">
        <w:rPr>
          <w:b/>
          <w:bCs/>
        </w:rPr>
        <w:t>II</w:t>
      </w:r>
      <w:r>
        <w:rPr>
          <w:b/>
          <w:bCs/>
        </w:rPr>
        <w:t>E</w:t>
      </w:r>
      <w:r w:rsidRPr="00786CF4">
        <w:rPr>
          <w:b/>
          <w:bCs/>
        </w:rPr>
        <w:t xml:space="preserve"> </w:t>
      </w:r>
      <w:proofErr w:type="spellStart"/>
      <w:r w:rsidRPr="00786CF4">
        <w:rPr>
          <w:b/>
          <w:bCs/>
        </w:rPr>
        <w:t>Podzona</w:t>
      </w:r>
      <w:proofErr w:type="spellEnd"/>
      <w:r w:rsidRPr="00786CF4">
        <w:rPr>
          <w:b/>
          <w:bCs/>
        </w:rPr>
        <w:t xml:space="preserve"> restauracije livada </w:t>
      </w:r>
      <w:proofErr w:type="spellStart"/>
      <w:r w:rsidRPr="00786CF4">
        <w:rPr>
          <w:b/>
          <w:bCs/>
        </w:rPr>
        <w:t>posidonije</w:t>
      </w:r>
      <w:proofErr w:type="spellEnd"/>
      <w:r w:rsidRPr="00786CF4">
        <w:rPr>
          <w:b/>
          <w:bCs/>
        </w:rPr>
        <w:t xml:space="preserve"> </w:t>
      </w:r>
    </w:p>
    <w:p w14:paraId="3F132763" w14:textId="77777777" w:rsidR="002547D5" w:rsidRDefault="00CA0D35" w:rsidP="00CA0D35">
      <w:r w:rsidRPr="00786CF4">
        <w:t xml:space="preserve">U ovu </w:t>
      </w:r>
      <w:proofErr w:type="spellStart"/>
      <w:r w:rsidRPr="00786CF4">
        <w:t>podzonu</w:t>
      </w:r>
      <w:proofErr w:type="spellEnd"/>
      <w:r w:rsidRPr="00786CF4">
        <w:t xml:space="preserve"> spadaju sve lokacije trenutnih i budućih luka nautičkog turizma – sidrišta: Luka Soline, </w:t>
      </w:r>
      <w:proofErr w:type="spellStart"/>
      <w:r w:rsidRPr="00786CF4">
        <w:t>Taršće</w:t>
      </w:r>
      <w:proofErr w:type="spellEnd"/>
      <w:r w:rsidRPr="00786CF4">
        <w:t xml:space="preserve">, </w:t>
      </w:r>
      <w:proofErr w:type="spellStart"/>
      <w:r w:rsidRPr="00786CF4">
        <w:t>Vinogradišće</w:t>
      </w:r>
      <w:proofErr w:type="spellEnd"/>
      <w:r w:rsidRPr="00786CF4">
        <w:t xml:space="preserve">, </w:t>
      </w:r>
      <w:proofErr w:type="spellStart"/>
      <w:r w:rsidRPr="00786CF4">
        <w:t>Stipanska</w:t>
      </w:r>
      <w:proofErr w:type="spellEnd"/>
      <w:r w:rsidRPr="00786CF4">
        <w:t xml:space="preserve">, </w:t>
      </w:r>
      <w:proofErr w:type="spellStart"/>
      <w:r w:rsidRPr="00786CF4">
        <w:t>Ždrilca</w:t>
      </w:r>
      <w:proofErr w:type="spellEnd"/>
      <w:r w:rsidRPr="00786CF4">
        <w:t xml:space="preserve"> i Vlaka unutar kojih je zastupljen ciljni stanišni tip naselja </w:t>
      </w:r>
      <w:proofErr w:type="spellStart"/>
      <w:r w:rsidRPr="00786CF4">
        <w:t>posidonije</w:t>
      </w:r>
      <w:proofErr w:type="spellEnd"/>
      <w:r w:rsidRPr="00786CF4">
        <w:t xml:space="preserve"> (1120*). Praćenje utjecaja sidrenja na naselja </w:t>
      </w:r>
      <w:proofErr w:type="spellStart"/>
      <w:r w:rsidRPr="00786CF4">
        <w:t>posidonije</w:t>
      </w:r>
      <w:proofErr w:type="spellEnd"/>
      <w:r w:rsidRPr="00786CF4">
        <w:t xml:space="preserve"> na području Paklenih otoka koje se provodi od 2019. </w:t>
      </w:r>
      <w:r w:rsidRPr="00786CF4">
        <w:rPr>
          <w:rStyle w:val="SUEZtekstChar"/>
        </w:rPr>
        <w:t xml:space="preserve">(Kurtović </w:t>
      </w:r>
      <w:proofErr w:type="spellStart"/>
      <w:r w:rsidRPr="00786CF4">
        <w:rPr>
          <w:rStyle w:val="SUEZtekstChar"/>
        </w:rPr>
        <w:t>Mrčelić</w:t>
      </w:r>
      <w:proofErr w:type="spellEnd"/>
      <w:r w:rsidRPr="00786CF4">
        <w:rPr>
          <w:rStyle w:val="SUEZtekstChar"/>
        </w:rPr>
        <w:t xml:space="preserve"> et.al, 2021.) </w:t>
      </w:r>
      <w:r w:rsidRPr="00786CF4">
        <w:t xml:space="preserve">ukazuje da je najveći utjecaj vidljiv na lokaciji </w:t>
      </w:r>
      <w:proofErr w:type="spellStart"/>
      <w:r w:rsidRPr="00786CF4">
        <w:t>Prevojice</w:t>
      </w:r>
      <w:proofErr w:type="spellEnd"/>
      <w:r w:rsidRPr="00786CF4">
        <w:t xml:space="preserve"> (Luka Soline) gdje se odvija intenzivno slobodno sidrenje na morskom dnu blagoga pada (slab </w:t>
      </w:r>
      <w:proofErr w:type="spellStart"/>
      <w:r w:rsidRPr="00786CF4">
        <w:t>konzervacijski</w:t>
      </w:r>
      <w:proofErr w:type="spellEnd"/>
      <w:r w:rsidRPr="00786CF4">
        <w:t xml:space="preserve"> status </w:t>
      </w:r>
      <w:proofErr w:type="spellStart"/>
      <w:r w:rsidRPr="00786CF4">
        <w:t>posidonije</w:t>
      </w:r>
      <w:proofErr w:type="spellEnd"/>
      <w:r w:rsidRPr="00786CF4">
        <w:t xml:space="preserve">, CI 0,44). Na lokalitetima gdje se sidrenje odvija privezom na sidreni blok vidljiv je minimalan recentni utjecaj sidrenja. Lokacija </w:t>
      </w:r>
      <w:proofErr w:type="spellStart"/>
      <w:r w:rsidRPr="00786CF4">
        <w:t>Vinogradišće</w:t>
      </w:r>
      <w:proofErr w:type="spellEnd"/>
      <w:r w:rsidRPr="00786CF4">
        <w:t xml:space="preserve"> koja ima uređeni sustav priveza od 2013. pokazuje vrlo dobar </w:t>
      </w:r>
      <w:proofErr w:type="spellStart"/>
      <w:r w:rsidRPr="00786CF4">
        <w:t>konzervacijski</w:t>
      </w:r>
      <w:proofErr w:type="spellEnd"/>
      <w:r w:rsidRPr="00786CF4">
        <w:t xml:space="preserve"> status </w:t>
      </w:r>
      <w:proofErr w:type="spellStart"/>
      <w:r w:rsidRPr="00786CF4">
        <w:t>posidonije</w:t>
      </w:r>
      <w:proofErr w:type="spellEnd"/>
      <w:r w:rsidRPr="00786CF4">
        <w:t xml:space="preserve"> (CI 0,76). </w:t>
      </w:r>
    </w:p>
    <w:p w14:paraId="6917A946" w14:textId="6A16B243" w:rsidR="00141187" w:rsidRDefault="002547D5" w:rsidP="00CA0D35">
      <w:r>
        <w:t xml:space="preserve">Cilj </w:t>
      </w:r>
      <w:r w:rsidR="00141187">
        <w:t>upravljanja ovom</w:t>
      </w:r>
      <w:r>
        <w:t xml:space="preserve"> </w:t>
      </w:r>
      <w:proofErr w:type="spellStart"/>
      <w:r>
        <w:t>podzon</w:t>
      </w:r>
      <w:r w:rsidR="00141187">
        <w:t>om</w:t>
      </w:r>
      <w:proofErr w:type="spellEnd"/>
      <w:r>
        <w:t xml:space="preserve"> je </w:t>
      </w:r>
      <w:r w:rsidR="003F6C17">
        <w:t xml:space="preserve">zaustaviti daljnju degradaciju staništa uzrokovanu slobodnim obaranjem sidara te </w:t>
      </w:r>
      <w:r w:rsidR="00141187">
        <w:t xml:space="preserve">uspostaviti uvjete za </w:t>
      </w:r>
      <w:r w:rsidR="003F6C17">
        <w:t xml:space="preserve">prirodnu </w:t>
      </w:r>
      <w:r w:rsidR="00141187">
        <w:t>obnov</w:t>
      </w:r>
      <w:r w:rsidR="003F6C17">
        <w:t>u</w:t>
      </w:r>
      <w:r w:rsidR="00141187">
        <w:t xml:space="preserve"> livada </w:t>
      </w:r>
      <w:proofErr w:type="spellStart"/>
      <w:r w:rsidR="00141187">
        <w:t>posidonije</w:t>
      </w:r>
      <w:proofErr w:type="spellEnd"/>
      <w:r w:rsidR="00141187">
        <w:t>.</w:t>
      </w:r>
    </w:p>
    <w:p w14:paraId="3B9310F3" w14:textId="315D1C85" w:rsidR="00CA0D35" w:rsidRPr="00786CF4" w:rsidRDefault="00141187" w:rsidP="00CA0D35">
      <w:bookmarkStart w:id="104" w:name="_Hlk128486075"/>
      <w:r>
        <w:t xml:space="preserve">Planira se </w:t>
      </w:r>
      <w:r w:rsidR="00CA0D35" w:rsidRPr="00786CF4">
        <w:t xml:space="preserve"> uspostava ekoloških sustava sidrenja koji će spriječiti daljnje slobodno obaranje sidara, te doprinijeti prirodnoj obnovi staništa</w:t>
      </w:r>
      <w:r>
        <w:t>, a sukladno</w:t>
      </w:r>
      <w:r w:rsidRPr="00786CF4">
        <w:t xml:space="preserve"> preporukama Studije sidrišta Splitsko-dalmatinske županije</w:t>
      </w:r>
      <w:r w:rsidR="00CA0D35" w:rsidRPr="00786CF4">
        <w:t>. Nakon potpune zabrane obaranja sid</w:t>
      </w:r>
      <w:r>
        <w:t>a</w:t>
      </w:r>
      <w:r w:rsidR="00CA0D35" w:rsidRPr="00786CF4">
        <w:t xml:space="preserve">ra u ovoj </w:t>
      </w:r>
      <w:proofErr w:type="spellStart"/>
      <w:r w:rsidR="00CA0D35" w:rsidRPr="00786CF4">
        <w:t>podzoni</w:t>
      </w:r>
      <w:proofErr w:type="spellEnd"/>
      <w:r w:rsidR="00CA0D35" w:rsidRPr="00786CF4">
        <w:t xml:space="preserve"> su moguće </w:t>
      </w:r>
      <w:r>
        <w:t xml:space="preserve">i </w:t>
      </w:r>
      <w:r w:rsidR="00CA0D35" w:rsidRPr="00786CF4">
        <w:t xml:space="preserve">intervencije </w:t>
      </w:r>
      <w:r>
        <w:t xml:space="preserve">aktivne </w:t>
      </w:r>
      <w:r w:rsidR="00CA0D35" w:rsidRPr="00786CF4">
        <w:t xml:space="preserve">restauracije </w:t>
      </w:r>
      <w:r>
        <w:t>livada</w:t>
      </w:r>
      <w:r w:rsidR="00F97A48">
        <w:t xml:space="preserve"> </w:t>
      </w:r>
      <w:proofErr w:type="spellStart"/>
      <w:r w:rsidR="00F97A48">
        <w:t>posidonije</w:t>
      </w:r>
      <w:proofErr w:type="spellEnd"/>
      <w:r>
        <w:t xml:space="preserve">, </w:t>
      </w:r>
      <w:proofErr w:type="spellStart"/>
      <w:r>
        <w:t>npr.</w:t>
      </w:r>
      <w:r w:rsidR="00CA0D35" w:rsidRPr="00786CF4">
        <w:t>presađivanjem</w:t>
      </w:r>
      <w:proofErr w:type="spellEnd"/>
      <w:r w:rsidR="00CA0D35" w:rsidRPr="00786CF4">
        <w:t xml:space="preserve"> </w:t>
      </w:r>
      <w:proofErr w:type="spellStart"/>
      <w:r w:rsidR="00CA0D35" w:rsidRPr="00786CF4">
        <w:t>posidonije</w:t>
      </w:r>
      <w:proofErr w:type="spellEnd"/>
      <w:r w:rsidR="00CA0D35" w:rsidRPr="00786CF4">
        <w:t xml:space="preserve"> s lokacija odličnog </w:t>
      </w:r>
      <w:proofErr w:type="spellStart"/>
      <w:r w:rsidR="00CA0D35" w:rsidRPr="00786CF4">
        <w:t>konzervacijskog</w:t>
      </w:r>
      <w:proofErr w:type="spellEnd"/>
      <w:r w:rsidR="00CA0D35" w:rsidRPr="00786CF4">
        <w:t xml:space="preserve"> statusa</w:t>
      </w:r>
      <w:r w:rsidR="00F97A48">
        <w:t xml:space="preserve"> njenih</w:t>
      </w:r>
      <w:r w:rsidR="00CA0D35" w:rsidRPr="00786CF4">
        <w:t xml:space="preserve"> </w:t>
      </w:r>
      <w:r>
        <w:t>livada</w:t>
      </w:r>
      <w:r w:rsidR="00CA0D35" w:rsidRPr="00786CF4">
        <w:t>. P</w:t>
      </w:r>
      <w:r>
        <w:t xml:space="preserve">rovoditi će </w:t>
      </w:r>
      <w:r w:rsidR="00CA0D35" w:rsidRPr="00786CF4">
        <w:t>praćenja stanja</w:t>
      </w:r>
      <w:r>
        <w:t xml:space="preserve"> te </w:t>
      </w:r>
      <w:r w:rsidR="00CA0D35" w:rsidRPr="00786CF4">
        <w:t xml:space="preserve">kampanje za smanjivanje utjecaja nautičara na livade </w:t>
      </w:r>
      <w:proofErr w:type="spellStart"/>
      <w:r w:rsidR="00CA0D35" w:rsidRPr="00786CF4">
        <w:t>posidonije</w:t>
      </w:r>
      <w:proofErr w:type="spellEnd"/>
      <w:r w:rsidR="00CA0D35" w:rsidRPr="00786CF4">
        <w:t>.</w:t>
      </w:r>
    </w:p>
    <w:bookmarkEnd w:id="104"/>
    <w:p w14:paraId="13FE1445" w14:textId="77777777" w:rsidR="00CA0D35" w:rsidRPr="00786CF4" w:rsidRDefault="00CA0D35" w:rsidP="00CA0D35">
      <w:pPr>
        <w:rPr>
          <w:b/>
          <w:bCs/>
        </w:rPr>
      </w:pPr>
      <w:r w:rsidRPr="00786CF4">
        <w:rPr>
          <w:b/>
          <w:bCs/>
        </w:rPr>
        <w:t xml:space="preserve">IIF </w:t>
      </w:r>
      <w:proofErr w:type="spellStart"/>
      <w:r w:rsidRPr="00786CF4">
        <w:rPr>
          <w:b/>
          <w:bCs/>
        </w:rPr>
        <w:t>Podzona</w:t>
      </w:r>
      <w:proofErr w:type="spellEnd"/>
      <w:r w:rsidRPr="00786CF4">
        <w:rPr>
          <w:b/>
          <w:bCs/>
        </w:rPr>
        <w:t xml:space="preserve"> očuvanja obalnog pojasa i prirodnih plaža </w:t>
      </w:r>
    </w:p>
    <w:p w14:paraId="155C5451" w14:textId="77777777" w:rsidR="00CA0D35" w:rsidRDefault="00CA0D35" w:rsidP="00CA0D35">
      <w:r w:rsidRPr="00786CF4">
        <w:t xml:space="preserve">Paklene otoke karakterizira „plavo, bijelo, zelena zastava“ krajobraza gdje bijela boja predstavlja obalni pojas izrazite krajobrazne vrijednosti. Na pojedinim dijelovima arhipelaga, sa značajnijim utjecajem mora i vjetra, obalni pojas dopire duboko u unutrašnjost ističući ljepotu krške podloge otočja. Niža stepenica obalnog pojasa do zone prskanja valova pripada ciljnom stanišnom tipu 1170  </w:t>
      </w:r>
      <w:r>
        <w:t>G</w:t>
      </w:r>
      <w:r w:rsidRPr="00786CF4">
        <w:t xml:space="preserve">rebeni. Ovoj zoni pripadaju sve hridi arhipelaga:  Pločica, Baba, </w:t>
      </w:r>
      <w:proofErr w:type="spellStart"/>
      <w:r w:rsidRPr="00786CF4">
        <w:t>Lengva</w:t>
      </w:r>
      <w:proofErr w:type="spellEnd"/>
      <w:r w:rsidRPr="00786CF4">
        <w:t xml:space="preserve"> i </w:t>
      </w:r>
      <w:proofErr w:type="spellStart"/>
      <w:r w:rsidRPr="00786CF4">
        <w:t>Karbun</w:t>
      </w:r>
      <w:proofErr w:type="spellEnd"/>
      <w:r w:rsidRPr="00786CF4">
        <w:t>. U unutrašnjosti pak uvala obalni pojas prerasta u prirodne plaže manjih razmjera pjeskovite ili šljunčane (</w:t>
      </w:r>
      <w:proofErr w:type="spellStart"/>
      <w:r w:rsidRPr="00786CF4">
        <w:t>valutice</w:t>
      </w:r>
      <w:proofErr w:type="spellEnd"/>
      <w:r w:rsidRPr="00786CF4">
        <w:t xml:space="preserve">) podloge: </w:t>
      </w:r>
      <w:proofErr w:type="spellStart"/>
      <w:r w:rsidRPr="00786CF4">
        <w:t>Okorija</w:t>
      </w:r>
      <w:proofErr w:type="spellEnd"/>
      <w:r w:rsidRPr="00786CF4">
        <w:t xml:space="preserve">, Soline, </w:t>
      </w:r>
      <w:proofErr w:type="spellStart"/>
      <w:r w:rsidRPr="00786CF4">
        <w:t>Prevojice</w:t>
      </w:r>
      <w:proofErr w:type="spellEnd"/>
      <w:r w:rsidRPr="00786CF4">
        <w:t xml:space="preserve">, </w:t>
      </w:r>
      <w:proofErr w:type="spellStart"/>
      <w:r>
        <w:t>T</w:t>
      </w:r>
      <w:r w:rsidRPr="00786CF4">
        <w:t>aršće</w:t>
      </w:r>
      <w:proofErr w:type="spellEnd"/>
      <w:r w:rsidRPr="00786CF4">
        <w:t xml:space="preserve">, Stari stani, </w:t>
      </w:r>
      <w:proofErr w:type="spellStart"/>
      <w:r w:rsidRPr="00786CF4">
        <w:t>Vinogradišće</w:t>
      </w:r>
      <w:proofErr w:type="spellEnd"/>
      <w:r w:rsidRPr="00786CF4">
        <w:t xml:space="preserve">, </w:t>
      </w:r>
      <w:proofErr w:type="spellStart"/>
      <w:r w:rsidRPr="00786CF4">
        <w:t>Perna</w:t>
      </w:r>
      <w:proofErr w:type="spellEnd"/>
      <w:r w:rsidRPr="00786CF4">
        <w:t xml:space="preserve"> i Vlaka na Sv. Klementu,  Mlini i </w:t>
      </w:r>
      <w:proofErr w:type="spellStart"/>
      <w:r w:rsidRPr="00786CF4">
        <w:t>Ždrilca</w:t>
      </w:r>
      <w:proofErr w:type="spellEnd"/>
      <w:r w:rsidRPr="00786CF4">
        <w:t xml:space="preserve"> na </w:t>
      </w:r>
      <w:proofErr w:type="spellStart"/>
      <w:r w:rsidRPr="00786CF4">
        <w:t>Marinkvcu</w:t>
      </w:r>
      <w:proofErr w:type="spellEnd"/>
      <w:r w:rsidRPr="00786CF4">
        <w:t xml:space="preserve">, te </w:t>
      </w:r>
      <w:proofErr w:type="spellStart"/>
      <w:r w:rsidRPr="00786CF4">
        <w:t>Kordovan</w:t>
      </w:r>
      <w:proofErr w:type="spellEnd"/>
      <w:r w:rsidRPr="00786CF4">
        <w:t xml:space="preserve"> na Jerolimu. </w:t>
      </w:r>
      <w:r>
        <w:t>Pl</w:t>
      </w:r>
      <w:r w:rsidRPr="00786CF4">
        <w:t>až</w:t>
      </w:r>
      <w:r>
        <w:t xml:space="preserve">e Soline i </w:t>
      </w:r>
      <w:proofErr w:type="spellStart"/>
      <w:r>
        <w:t>Vinogradišće</w:t>
      </w:r>
      <w:proofErr w:type="spellEnd"/>
      <w:r w:rsidRPr="00786CF4">
        <w:t xml:space="preserve"> pripadaju ciljnom stanišnom tipu 1140  </w:t>
      </w:r>
      <w:r>
        <w:t>M</w:t>
      </w:r>
      <w:r w:rsidRPr="00786CF4">
        <w:t xml:space="preserve">uljevita i pješčana dna izložena zraku za vrijeme oseke. </w:t>
      </w:r>
    </w:p>
    <w:p w14:paraId="5A498ED3" w14:textId="2C753B53" w:rsidR="00F97A48" w:rsidRDefault="00CA0D35" w:rsidP="00CA0D35">
      <w:r w:rsidRPr="00786CF4">
        <w:t xml:space="preserve">Rastući turizam i uzurpacija pomorskog dobra ugrožavaju ovu </w:t>
      </w:r>
      <w:proofErr w:type="spellStart"/>
      <w:r w:rsidRPr="00786CF4">
        <w:t>podzonu</w:t>
      </w:r>
      <w:proofErr w:type="spellEnd"/>
      <w:r w:rsidRPr="00786CF4">
        <w:t xml:space="preserve">, kao i krajobrazne vrijednosti zaštićenog područja. </w:t>
      </w:r>
    </w:p>
    <w:p w14:paraId="2871BBB1" w14:textId="39D99996" w:rsidR="00F97A48" w:rsidRDefault="00F97A48" w:rsidP="00CA0D35">
      <w:r>
        <w:t xml:space="preserve">Cilj upravljanja ovom </w:t>
      </w:r>
      <w:proofErr w:type="spellStart"/>
      <w:r>
        <w:t>podzonom</w:t>
      </w:r>
      <w:proofErr w:type="spellEnd"/>
      <w:r>
        <w:t xml:space="preserve"> je očuvati obalni pojas i prirodne plaže Paklenih otoka.</w:t>
      </w:r>
    </w:p>
    <w:p w14:paraId="121B5237" w14:textId="09F6C0A7" w:rsidR="00CA0D35" w:rsidRDefault="00CA0D35" w:rsidP="00CA0D35">
      <w:r w:rsidRPr="00786CF4">
        <w:t xml:space="preserve">Potrebno je uspostaviti i provoditi sustavne inventarizacije i praćenje stanja </w:t>
      </w:r>
      <w:proofErr w:type="spellStart"/>
      <w:r w:rsidRPr="00786CF4">
        <w:t>halofitne</w:t>
      </w:r>
      <w:proofErr w:type="spellEnd"/>
      <w:r w:rsidRPr="00786CF4">
        <w:t xml:space="preserve"> flore u svrhu boljeg upravljanja ovom </w:t>
      </w:r>
      <w:proofErr w:type="spellStart"/>
      <w:r w:rsidRPr="00786CF4">
        <w:t>podzonom</w:t>
      </w:r>
      <w:proofErr w:type="spellEnd"/>
      <w:r w:rsidRPr="00786CF4">
        <w:t xml:space="preserve">. Za ovu </w:t>
      </w:r>
      <w:proofErr w:type="spellStart"/>
      <w:r w:rsidRPr="00786CF4">
        <w:t>podzonu</w:t>
      </w:r>
      <w:proofErr w:type="spellEnd"/>
      <w:r w:rsidRPr="00786CF4">
        <w:t xml:space="preserve"> naročito je bitna suradnja u izradi godišnjeg Plana upravljanja pomorskim dobrom Grada Hvara, zagovarati zabranu </w:t>
      </w:r>
      <w:proofErr w:type="spellStart"/>
      <w:r w:rsidRPr="00786CF4">
        <w:t>betonizacije</w:t>
      </w:r>
      <w:proofErr w:type="spellEnd"/>
      <w:r w:rsidRPr="00786CF4">
        <w:t xml:space="preserve">, nasipanja i neadekvatne dohrane </w:t>
      </w:r>
      <w:proofErr w:type="spellStart"/>
      <w:r w:rsidRPr="00786CF4">
        <w:t>supralitoralnih</w:t>
      </w:r>
      <w:proofErr w:type="spellEnd"/>
      <w:r w:rsidRPr="00786CF4">
        <w:t xml:space="preserve"> i </w:t>
      </w:r>
      <w:proofErr w:type="spellStart"/>
      <w:r w:rsidRPr="00786CF4">
        <w:t>mediolitoralnih</w:t>
      </w:r>
      <w:proofErr w:type="spellEnd"/>
      <w:r w:rsidRPr="00786CF4">
        <w:t xml:space="preserve"> pijesaka, te provedba aktivnosti čišćenja plaža.</w:t>
      </w:r>
    </w:p>
    <w:p w14:paraId="3D2DB098" w14:textId="77777777" w:rsidR="00CA0D35" w:rsidRPr="00786CF4" w:rsidRDefault="00CA0D35" w:rsidP="00CA0D35">
      <w:r>
        <w:lastRenderedPageBreak/>
        <w:t xml:space="preserve">Ova </w:t>
      </w:r>
      <w:proofErr w:type="spellStart"/>
      <w:r>
        <w:t>podzona</w:t>
      </w:r>
      <w:proofErr w:type="spellEnd"/>
      <w:r>
        <w:t xml:space="preserve"> obuhvaća područje pomorskog dobra koje nije razgraničeno na cijelom području Paklenih otoka. Iz ovog razloga </w:t>
      </w:r>
      <w:proofErr w:type="spellStart"/>
      <w:r>
        <w:t>podzona</w:t>
      </w:r>
      <w:proofErr w:type="spellEnd"/>
      <w:r>
        <w:t xml:space="preserve"> nije kartografski ucrtana i nema utvrđenu površinu već na karti </w:t>
      </w:r>
      <w:proofErr w:type="spellStart"/>
      <w:r>
        <w:t>zonacije</w:t>
      </w:r>
      <w:proofErr w:type="spellEnd"/>
      <w:r>
        <w:t xml:space="preserve"> pripada ostalim </w:t>
      </w:r>
      <w:proofErr w:type="spellStart"/>
      <w:r>
        <w:t>podzonama</w:t>
      </w:r>
      <w:proofErr w:type="spellEnd"/>
      <w:r>
        <w:t xml:space="preserve"> usmjerene zaštite.</w:t>
      </w:r>
    </w:p>
    <w:p w14:paraId="1CDC7BEE" w14:textId="77777777" w:rsidR="00CA0D35" w:rsidRPr="00786CF4" w:rsidRDefault="00CA0D35" w:rsidP="00CA0D35">
      <w:pPr>
        <w:rPr>
          <w:b/>
          <w:bCs/>
        </w:rPr>
      </w:pPr>
      <w:r w:rsidRPr="00786CF4">
        <w:rPr>
          <w:b/>
          <w:bCs/>
        </w:rPr>
        <w:t>II</w:t>
      </w:r>
      <w:r>
        <w:rPr>
          <w:b/>
          <w:bCs/>
        </w:rPr>
        <w:t>G</w:t>
      </w:r>
      <w:r w:rsidRPr="00786CF4">
        <w:rPr>
          <w:b/>
          <w:bCs/>
        </w:rPr>
        <w:t xml:space="preserve"> </w:t>
      </w:r>
      <w:proofErr w:type="spellStart"/>
      <w:r w:rsidRPr="00786CF4">
        <w:rPr>
          <w:b/>
          <w:bCs/>
        </w:rPr>
        <w:t>Podzona</w:t>
      </w:r>
      <w:proofErr w:type="spellEnd"/>
      <w:r w:rsidRPr="00786CF4">
        <w:rPr>
          <w:b/>
          <w:bCs/>
        </w:rPr>
        <w:t xml:space="preserve"> očuvanja ciljnih morskih stanišnih tipova</w:t>
      </w:r>
    </w:p>
    <w:p w14:paraId="159E3DDB" w14:textId="77777777" w:rsidR="001A5255" w:rsidRDefault="00CA0D35" w:rsidP="005553ED">
      <w:pPr>
        <w:rPr>
          <w:shd w:val="clear" w:color="auto" w:fill="FFFFFF"/>
        </w:rPr>
      </w:pPr>
      <w:r w:rsidRPr="00786CF4">
        <w:t xml:space="preserve">Sva morska staništa koja nisu dio </w:t>
      </w:r>
      <w:proofErr w:type="spellStart"/>
      <w:r>
        <w:t>P</w:t>
      </w:r>
      <w:r w:rsidRPr="00786CF4">
        <w:t>odzone</w:t>
      </w:r>
      <w:proofErr w:type="spellEnd"/>
      <w:r w:rsidRPr="00786CF4">
        <w:t xml:space="preserve"> restauracije livada </w:t>
      </w:r>
      <w:proofErr w:type="spellStart"/>
      <w:r w:rsidRPr="00786CF4">
        <w:t>posidonije</w:t>
      </w:r>
      <w:proofErr w:type="spellEnd"/>
      <w:r w:rsidRPr="00786CF4">
        <w:t xml:space="preserve"> i </w:t>
      </w:r>
      <w:proofErr w:type="spellStart"/>
      <w:r>
        <w:t>P</w:t>
      </w:r>
      <w:r w:rsidRPr="00786CF4">
        <w:t>odzone</w:t>
      </w:r>
      <w:proofErr w:type="spellEnd"/>
      <w:r w:rsidRPr="00786CF4">
        <w:t xml:space="preserve"> očuvanja obalnog pojasa i prirodnih plaža pripadaju ovoj </w:t>
      </w:r>
      <w:proofErr w:type="spellStart"/>
      <w:r w:rsidRPr="00786CF4">
        <w:t>podzoni</w:t>
      </w:r>
      <w:proofErr w:type="spellEnd"/>
      <w:r w:rsidRPr="00786CF4">
        <w:t xml:space="preserve">.  To se odnosi na preostala </w:t>
      </w:r>
      <w:r>
        <w:t>područja ciljnih stanišnih tipova: 1120* N</w:t>
      </w:r>
      <w:r w:rsidRPr="00786CF4">
        <w:t xml:space="preserve">aselja </w:t>
      </w:r>
      <w:proofErr w:type="spellStart"/>
      <w:r w:rsidRPr="00786CF4">
        <w:t>posidonije</w:t>
      </w:r>
      <w:proofErr w:type="spellEnd"/>
      <w:r>
        <w:t xml:space="preserve">, 1170 Grebeni, </w:t>
      </w:r>
      <w:r w:rsidRPr="00786CF4">
        <w:t xml:space="preserve"> te </w:t>
      </w:r>
      <w:r>
        <w:t>1110 P</w:t>
      </w:r>
      <w:r w:rsidRPr="00786CF4">
        <w:t xml:space="preserve">ješčana dna trajno prekrivena morem. Površine pješčanih dna trajno prekrivena morem zastupljene su u manjoj mjeri od površina naselja </w:t>
      </w:r>
      <w:proofErr w:type="spellStart"/>
      <w:r w:rsidRPr="00786CF4">
        <w:t>posidonije</w:t>
      </w:r>
      <w:proofErr w:type="spellEnd"/>
      <w:r w:rsidRPr="00786CF4">
        <w:t xml:space="preserve"> i grebena koji dominiraju podmorjem arhipelaga. Naročito bitna za očuvanje su </w:t>
      </w:r>
      <w:r w:rsidRPr="00786CF4">
        <w:rPr>
          <w:shd w:val="clear" w:color="auto" w:fill="FFFFFF"/>
        </w:rPr>
        <w:t xml:space="preserve">izrazito </w:t>
      </w:r>
      <w:r w:rsidRPr="00786CF4">
        <w:t xml:space="preserve">gusta naselja </w:t>
      </w:r>
      <w:proofErr w:type="spellStart"/>
      <w:r w:rsidRPr="00786CF4">
        <w:t>posidonije</w:t>
      </w:r>
      <w:proofErr w:type="spellEnd"/>
      <w:r w:rsidRPr="00786CF4">
        <w:t xml:space="preserve"> </w:t>
      </w:r>
      <w:r w:rsidRPr="00786CF4">
        <w:rPr>
          <w:shd w:val="clear" w:color="auto" w:fill="FFFFFF"/>
        </w:rPr>
        <w:t xml:space="preserve">koja na nekim lokacijama stvaraju tzv. </w:t>
      </w:r>
      <w:proofErr w:type="spellStart"/>
      <w:r w:rsidRPr="00786CF4">
        <w:rPr>
          <w:i/>
          <w:iCs/>
          <w:shd w:val="clear" w:color="auto" w:fill="FFFFFF"/>
        </w:rPr>
        <w:t>matte</w:t>
      </w:r>
      <w:proofErr w:type="spellEnd"/>
      <w:r w:rsidRPr="00786CF4">
        <w:rPr>
          <w:shd w:val="clear" w:color="auto" w:fill="FFFFFF"/>
        </w:rPr>
        <w:t xml:space="preserve">, te naselja </w:t>
      </w:r>
      <w:proofErr w:type="spellStart"/>
      <w:r w:rsidRPr="00786CF4">
        <w:rPr>
          <w:shd w:val="clear" w:color="auto" w:fill="FFFFFF"/>
        </w:rPr>
        <w:t>posidonije</w:t>
      </w:r>
      <w:proofErr w:type="spellEnd"/>
      <w:r w:rsidRPr="00786CF4">
        <w:rPr>
          <w:shd w:val="clear" w:color="auto" w:fill="FFFFFF"/>
        </w:rPr>
        <w:t xml:space="preserve"> u prolazima između Paklenih otoka čiji listovi dopiru do same površine mora. Što se tiče grebena, stanje zajednica </w:t>
      </w:r>
      <w:proofErr w:type="spellStart"/>
      <w:r w:rsidRPr="00786CF4">
        <w:rPr>
          <w:shd w:val="clear" w:color="auto" w:fill="FFFFFF"/>
        </w:rPr>
        <w:t>makroalgi</w:t>
      </w:r>
      <w:proofErr w:type="spellEnd"/>
      <w:r w:rsidRPr="00786CF4">
        <w:rPr>
          <w:shd w:val="clear" w:color="auto" w:fill="FFFFFF"/>
        </w:rPr>
        <w:t xml:space="preserve"> u </w:t>
      </w:r>
      <w:proofErr w:type="spellStart"/>
      <w:r w:rsidRPr="00786CF4">
        <w:rPr>
          <w:shd w:val="clear" w:color="auto" w:fill="FFFFFF"/>
        </w:rPr>
        <w:t>mediolitoralu</w:t>
      </w:r>
      <w:proofErr w:type="spellEnd"/>
      <w:r w:rsidRPr="00786CF4">
        <w:rPr>
          <w:shd w:val="clear" w:color="auto" w:fill="FFFFFF"/>
        </w:rPr>
        <w:t xml:space="preserve"> i gornjem </w:t>
      </w:r>
      <w:proofErr w:type="spellStart"/>
      <w:r w:rsidRPr="00786CF4">
        <w:rPr>
          <w:shd w:val="clear" w:color="auto" w:fill="FFFFFF"/>
        </w:rPr>
        <w:t>infralitoralu</w:t>
      </w:r>
      <w:proofErr w:type="spellEnd"/>
      <w:r w:rsidRPr="00786CF4">
        <w:rPr>
          <w:shd w:val="clear" w:color="auto" w:fill="FFFFFF"/>
        </w:rPr>
        <w:t xml:space="preserve"> na području Paklenih otoka je vrlo dobro, dok stanje </w:t>
      </w:r>
      <w:proofErr w:type="spellStart"/>
      <w:r w:rsidRPr="00786CF4">
        <w:rPr>
          <w:shd w:val="clear" w:color="auto" w:fill="FFFFFF"/>
        </w:rPr>
        <w:t>koraligenske</w:t>
      </w:r>
      <w:proofErr w:type="spellEnd"/>
      <w:r w:rsidRPr="00786CF4">
        <w:rPr>
          <w:shd w:val="clear" w:color="auto" w:fill="FFFFFF"/>
        </w:rPr>
        <w:t xml:space="preserve"> zajednice nije za sada istraživano.</w:t>
      </w:r>
    </w:p>
    <w:p w14:paraId="738FDC92" w14:textId="5EC1852A" w:rsidR="001A5255" w:rsidRDefault="005553ED" w:rsidP="005553ED">
      <w:pPr>
        <w:rPr>
          <w:shd w:val="clear" w:color="auto" w:fill="FFFFFF"/>
        </w:rPr>
      </w:pPr>
      <w:r>
        <w:rPr>
          <w:shd w:val="clear" w:color="auto" w:fill="FFFFFF"/>
        </w:rPr>
        <w:t>Dosadašnj</w:t>
      </w:r>
      <w:r w:rsidR="001A5255">
        <w:rPr>
          <w:shd w:val="clear" w:color="auto" w:fill="FFFFFF"/>
        </w:rPr>
        <w:t>a</w:t>
      </w:r>
      <w:r>
        <w:rPr>
          <w:shd w:val="clear" w:color="auto" w:fill="FFFFFF"/>
        </w:rPr>
        <w:t xml:space="preserve"> istraživanja upućuju na iznimnu vrijednog bioraznolikosti podmorja zapadnog dijela Paklenih otoka</w:t>
      </w:r>
      <w:r w:rsidR="001A5255">
        <w:rPr>
          <w:shd w:val="clear" w:color="auto" w:fill="FFFFFF"/>
        </w:rPr>
        <w:t xml:space="preserve">. </w:t>
      </w:r>
      <w:r w:rsidRPr="00786CF4">
        <w:rPr>
          <w:shd w:val="clear" w:color="auto" w:fill="FFFFFF"/>
        </w:rPr>
        <w:t xml:space="preserve">Povoljni ekološki uvjeti i male dubine između otočića u podmorju zapadnog dijela arhipelaga pogoduju razvoju gustih naselja </w:t>
      </w:r>
      <w:r>
        <w:rPr>
          <w:shd w:val="clear" w:color="auto" w:fill="FFFFFF"/>
        </w:rPr>
        <w:t xml:space="preserve">1120* Naselja </w:t>
      </w:r>
      <w:proofErr w:type="spellStart"/>
      <w:r>
        <w:rPr>
          <w:shd w:val="clear" w:color="auto" w:fill="FFFFFF"/>
        </w:rPr>
        <w:t>posidonije</w:t>
      </w:r>
      <w:proofErr w:type="spellEnd"/>
      <w:r w:rsidRPr="00786CF4">
        <w:rPr>
          <w:shd w:val="clear" w:color="auto" w:fill="FFFFFF"/>
        </w:rPr>
        <w:t xml:space="preserve"> čiji listovi dopiru do same površine mora. Na izloženijim dijelovima otoka, otočića i hridi razvila se bogata </w:t>
      </w:r>
      <w:proofErr w:type="spellStart"/>
      <w:r w:rsidRPr="00786CF4">
        <w:rPr>
          <w:shd w:val="clear" w:color="auto" w:fill="FFFFFF"/>
        </w:rPr>
        <w:t>koraligenska</w:t>
      </w:r>
      <w:proofErr w:type="spellEnd"/>
      <w:r w:rsidRPr="00786CF4">
        <w:rPr>
          <w:shd w:val="clear" w:color="auto" w:fill="FFFFFF"/>
        </w:rPr>
        <w:t xml:space="preserve"> biocenoza koja pripada ciljnom stanišnom tipu</w:t>
      </w:r>
      <w:r>
        <w:rPr>
          <w:shd w:val="clear" w:color="auto" w:fill="FFFFFF"/>
        </w:rPr>
        <w:t xml:space="preserve"> 1170 Grebeni</w:t>
      </w:r>
      <w:r w:rsidRPr="00786CF4">
        <w:rPr>
          <w:shd w:val="clear" w:color="auto" w:fill="FFFFFF"/>
        </w:rPr>
        <w:t xml:space="preserve">. Evidentirano je nekoliko takvih značajnijih lokaliteta: </w:t>
      </w:r>
      <w:proofErr w:type="spellStart"/>
      <w:r w:rsidRPr="00786CF4">
        <w:rPr>
          <w:shd w:val="clear" w:color="auto" w:fill="FFFFFF"/>
        </w:rPr>
        <w:t>pli</w:t>
      </w:r>
      <w:r>
        <w:rPr>
          <w:shd w:val="clear" w:color="auto" w:fill="FFFFFF"/>
        </w:rPr>
        <w:t>ć</w:t>
      </w:r>
      <w:r w:rsidRPr="00786CF4">
        <w:rPr>
          <w:shd w:val="clear" w:color="auto" w:fill="FFFFFF"/>
        </w:rPr>
        <w:t>ina</w:t>
      </w:r>
      <w:proofErr w:type="spellEnd"/>
      <w:r w:rsidRPr="00786CF4">
        <w:rPr>
          <w:shd w:val="clear" w:color="auto" w:fill="FFFFFF"/>
        </w:rPr>
        <w:t xml:space="preserve"> </w:t>
      </w:r>
      <w:proofErr w:type="spellStart"/>
      <w:r w:rsidRPr="00786CF4">
        <w:rPr>
          <w:shd w:val="clear" w:color="auto" w:fill="FFFFFF"/>
        </w:rPr>
        <w:t>Kampanel</w:t>
      </w:r>
      <w:proofErr w:type="spellEnd"/>
      <w:r w:rsidRPr="00786CF4">
        <w:rPr>
          <w:shd w:val="clear" w:color="auto" w:fill="FFFFFF"/>
        </w:rPr>
        <w:t xml:space="preserve">, Rt Klobuk, Rt </w:t>
      </w:r>
      <w:proofErr w:type="spellStart"/>
      <w:r w:rsidRPr="00786CF4">
        <w:rPr>
          <w:shd w:val="clear" w:color="auto" w:fill="FFFFFF"/>
        </w:rPr>
        <w:t>Močiguzica</w:t>
      </w:r>
      <w:proofErr w:type="spellEnd"/>
      <w:r w:rsidRPr="00786CF4">
        <w:rPr>
          <w:shd w:val="clear" w:color="auto" w:fill="FFFFFF"/>
        </w:rPr>
        <w:t xml:space="preserve">, Seka od </w:t>
      </w:r>
      <w:proofErr w:type="spellStart"/>
      <w:r w:rsidRPr="00786CF4">
        <w:rPr>
          <w:shd w:val="clear" w:color="auto" w:fill="FFFFFF"/>
        </w:rPr>
        <w:t>Vodnjaka</w:t>
      </w:r>
      <w:proofErr w:type="spellEnd"/>
      <w:r w:rsidRPr="00786CF4">
        <w:rPr>
          <w:shd w:val="clear" w:color="auto" w:fill="FFFFFF"/>
        </w:rPr>
        <w:t xml:space="preserve"> i </w:t>
      </w:r>
      <w:proofErr w:type="spellStart"/>
      <w:r w:rsidRPr="00786CF4">
        <w:rPr>
          <w:shd w:val="clear" w:color="auto" w:fill="FFFFFF"/>
        </w:rPr>
        <w:t>Vodnjak</w:t>
      </w:r>
      <w:proofErr w:type="spellEnd"/>
      <w:r w:rsidRPr="00786CF4">
        <w:rPr>
          <w:shd w:val="clear" w:color="auto" w:fill="FFFFFF"/>
        </w:rPr>
        <w:t xml:space="preserve"> Mali gdje se razvijaju masivne spužve, te </w:t>
      </w:r>
      <w:proofErr w:type="spellStart"/>
      <w:r w:rsidRPr="00786CF4">
        <w:rPr>
          <w:shd w:val="clear" w:color="auto" w:fill="FFFFFF"/>
        </w:rPr>
        <w:t>emblematični</w:t>
      </w:r>
      <w:proofErr w:type="spellEnd"/>
      <w:r w:rsidRPr="00786CF4">
        <w:rPr>
          <w:shd w:val="clear" w:color="auto" w:fill="FFFFFF"/>
        </w:rPr>
        <w:t xml:space="preserve"> organizmi kao npr. crveni koralj </w:t>
      </w:r>
      <w:r w:rsidRPr="00786CF4">
        <w:rPr>
          <w:rFonts w:cstheme="minorHAnsi"/>
          <w:shd w:val="clear" w:color="auto" w:fill="FFFFFF"/>
        </w:rPr>
        <w:t>(</w:t>
      </w:r>
      <w:proofErr w:type="spellStart"/>
      <w:r w:rsidRPr="00786CF4">
        <w:rPr>
          <w:rFonts w:cstheme="minorHAnsi"/>
          <w:i/>
          <w:iCs/>
          <w:color w:val="202122"/>
        </w:rPr>
        <w:t>Coralium</w:t>
      </w:r>
      <w:proofErr w:type="spellEnd"/>
      <w:r w:rsidRPr="00786CF4">
        <w:rPr>
          <w:rFonts w:cstheme="minorHAnsi"/>
          <w:i/>
          <w:iCs/>
          <w:color w:val="202122"/>
        </w:rPr>
        <w:t xml:space="preserve"> </w:t>
      </w:r>
      <w:proofErr w:type="spellStart"/>
      <w:r w:rsidRPr="00786CF4">
        <w:rPr>
          <w:rFonts w:cstheme="minorHAnsi"/>
          <w:i/>
          <w:iCs/>
          <w:color w:val="202122"/>
        </w:rPr>
        <w:t>rubrum</w:t>
      </w:r>
      <w:proofErr w:type="spellEnd"/>
      <w:r w:rsidRPr="00786CF4">
        <w:rPr>
          <w:rFonts w:cstheme="minorHAnsi"/>
          <w:shd w:val="clear" w:color="auto" w:fill="FFFFFF"/>
        </w:rPr>
        <w:t>)</w:t>
      </w:r>
      <w:r w:rsidRPr="00786CF4">
        <w:rPr>
          <w:shd w:val="clear" w:color="auto" w:fill="FFFFFF"/>
        </w:rPr>
        <w:t>, velika rožnjača (</w:t>
      </w:r>
      <w:proofErr w:type="spellStart"/>
      <w:r w:rsidRPr="00786CF4">
        <w:rPr>
          <w:i/>
          <w:iCs/>
          <w:shd w:val="clear" w:color="auto" w:fill="FFFFFF"/>
        </w:rPr>
        <w:t>Paramuricea</w:t>
      </w:r>
      <w:proofErr w:type="spellEnd"/>
      <w:r w:rsidRPr="00786CF4">
        <w:rPr>
          <w:i/>
          <w:iCs/>
          <w:shd w:val="clear" w:color="auto" w:fill="FFFFFF"/>
        </w:rPr>
        <w:t xml:space="preserve"> </w:t>
      </w:r>
      <w:proofErr w:type="spellStart"/>
      <w:r w:rsidRPr="00786CF4">
        <w:rPr>
          <w:i/>
          <w:iCs/>
          <w:shd w:val="clear" w:color="auto" w:fill="FFFFFF"/>
        </w:rPr>
        <w:t>clavata</w:t>
      </w:r>
      <w:proofErr w:type="spellEnd"/>
      <w:r w:rsidRPr="00786CF4">
        <w:rPr>
          <w:shd w:val="clear" w:color="auto" w:fill="FFFFFF"/>
        </w:rPr>
        <w:t xml:space="preserve">) te žuta </w:t>
      </w:r>
      <w:proofErr w:type="spellStart"/>
      <w:r w:rsidRPr="00786CF4">
        <w:rPr>
          <w:shd w:val="clear" w:color="auto" w:fill="FFFFFF"/>
        </w:rPr>
        <w:t>gorgonija</w:t>
      </w:r>
      <w:proofErr w:type="spellEnd"/>
      <w:r w:rsidRPr="00786CF4">
        <w:rPr>
          <w:shd w:val="clear" w:color="auto" w:fill="FFFFFF"/>
        </w:rPr>
        <w:t xml:space="preserve"> (</w:t>
      </w:r>
      <w:proofErr w:type="spellStart"/>
      <w:r w:rsidRPr="00786CF4">
        <w:rPr>
          <w:i/>
          <w:iCs/>
          <w:shd w:val="clear" w:color="auto" w:fill="FFFFFF"/>
        </w:rPr>
        <w:t>Savalia</w:t>
      </w:r>
      <w:proofErr w:type="spellEnd"/>
      <w:r w:rsidRPr="00786CF4">
        <w:rPr>
          <w:i/>
          <w:iCs/>
          <w:shd w:val="clear" w:color="auto" w:fill="FFFFFF"/>
        </w:rPr>
        <w:t xml:space="preserve"> </w:t>
      </w:r>
      <w:proofErr w:type="spellStart"/>
      <w:r w:rsidRPr="00786CF4">
        <w:rPr>
          <w:i/>
          <w:iCs/>
          <w:shd w:val="clear" w:color="auto" w:fill="FFFFFF"/>
        </w:rPr>
        <w:t>savaglia</w:t>
      </w:r>
      <w:proofErr w:type="spellEnd"/>
      <w:r w:rsidRPr="00786CF4">
        <w:rPr>
          <w:shd w:val="clear" w:color="auto" w:fill="FFFFFF"/>
        </w:rPr>
        <w:t xml:space="preserve">). Najznačajnija je </w:t>
      </w:r>
      <w:proofErr w:type="spellStart"/>
      <w:r w:rsidRPr="00786CF4">
        <w:rPr>
          <w:shd w:val="clear" w:color="auto" w:fill="FFFFFF"/>
        </w:rPr>
        <w:t>pli</w:t>
      </w:r>
      <w:r>
        <w:rPr>
          <w:shd w:val="clear" w:color="auto" w:fill="FFFFFF"/>
        </w:rPr>
        <w:t>ć</w:t>
      </w:r>
      <w:proofErr w:type="spellEnd"/>
      <w:r w:rsidRPr="00786CF4">
        <w:rPr>
          <w:shd w:val="clear" w:color="auto" w:fill="FFFFFF"/>
        </w:rPr>
        <w:t xml:space="preserve"> </w:t>
      </w:r>
      <w:proofErr w:type="spellStart"/>
      <w:r w:rsidRPr="00786CF4">
        <w:rPr>
          <w:shd w:val="clear" w:color="auto" w:fill="FFFFFF"/>
        </w:rPr>
        <w:t>Kampanel</w:t>
      </w:r>
      <w:proofErr w:type="spellEnd"/>
      <w:r w:rsidRPr="00786CF4">
        <w:rPr>
          <w:shd w:val="clear" w:color="auto" w:fill="FFFFFF"/>
        </w:rPr>
        <w:t xml:space="preserve"> gdje velike rožnjače rastu već od 15 m dubine, i tvore guste zajednice sve do zabilježenih 70 m dubine. Na 35 m dubine </w:t>
      </w:r>
      <w:proofErr w:type="spellStart"/>
      <w:r w:rsidRPr="00786CF4">
        <w:rPr>
          <w:shd w:val="clear" w:color="auto" w:fill="FFFFFF"/>
        </w:rPr>
        <w:t>plić</w:t>
      </w:r>
      <w:proofErr w:type="spellEnd"/>
      <w:r w:rsidRPr="00786CF4">
        <w:rPr>
          <w:shd w:val="clear" w:color="auto" w:fill="FFFFFF"/>
        </w:rPr>
        <w:t xml:space="preserve"> ima tunel duljine 5 m gdje je razvijena biocenoza špilja u polutami (8330). Mozaik staništa na maloj površini zapadnog dijela arhipelaga stvara povoljne uvjete za mrijest, rast i razvoj mnogih morskih organizama pa je biološkoj raznolikosti ove zone iznimna. </w:t>
      </w:r>
      <w:r w:rsidR="001A5255" w:rsidRPr="005362F8">
        <w:rPr>
          <w:shd w:val="clear" w:color="auto" w:fill="FFFFFF"/>
        </w:rPr>
        <w:t xml:space="preserve">Potrebno je istaknuti da se u sjevernom dijelu </w:t>
      </w:r>
      <w:r w:rsidR="001A5255">
        <w:rPr>
          <w:shd w:val="clear" w:color="auto" w:fill="FFFFFF"/>
        </w:rPr>
        <w:t xml:space="preserve">ovo područje </w:t>
      </w:r>
      <w:r w:rsidR="001A5255" w:rsidRPr="005362F8">
        <w:rPr>
          <w:shd w:val="clear" w:color="auto" w:fill="FFFFFF"/>
        </w:rPr>
        <w:t xml:space="preserve">preklapa sa </w:t>
      </w:r>
      <w:proofErr w:type="spellStart"/>
      <w:r w:rsidR="001A5255" w:rsidRPr="005362F8">
        <w:rPr>
          <w:shd w:val="clear" w:color="auto" w:fill="FFFFFF"/>
        </w:rPr>
        <w:t>hidroarheološkim</w:t>
      </w:r>
      <w:proofErr w:type="spellEnd"/>
      <w:r w:rsidR="001A5255" w:rsidRPr="005362F8">
        <w:rPr>
          <w:shd w:val="clear" w:color="auto" w:fill="FFFFFF"/>
        </w:rPr>
        <w:t xml:space="preserve"> nalazištem koje navodi prostorni plan Grada Hvara.</w:t>
      </w:r>
    </w:p>
    <w:p w14:paraId="411FC770" w14:textId="77777777" w:rsidR="001147C2" w:rsidRDefault="00CA0D35" w:rsidP="00CA0D35">
      <w:r w:rsidRPr="00786CF4">
        <w:rPr>
          <w:shd w:val="clear" w:color="auto" w:fill="FFFFFF"/>
        </w:rPr>
        <w:t xml:space="preserve">Cilj </w:t>
      </w:r>
      <w:r w:rsidR="0054535F">
        <w:rPr>
          <w:shd w:val="clear" w:color="auto" w:fill="FFFFFF"/>
        </w:rPr>
        <w:t xml:space="preserve">upravljanja ovom </w:t>
      </w:r>
      <w:proofErr w:type="spellStart"/>
      <w:r w:rsidR="0054535F">
        <w:rPr>
          <w:shd w:val="clear" w:color="auto" w:fill="FFFFFF"/>
        </w:rPr>
        <w:t>podzonom</w:t>
      </w:r>
      <w:proofErr w:type="spellEnd"/>
      <w:r w:rsidR="0054535F">
        <w:rPr>
          <w:shd w:val="clear" w:color="auto" w:fill="FFFFFF"/>
        </w:rPr>
        <w:t xml:space="preserve"> </w:t>
      </w:r>
      <w:r w:rsidRPr="00786CF4">
        <w:rPr>
          <w:shd w:val="clear" w:color="auto" w:fill="FFFFFF"/>
        </w:rPr>
        <w:t xml:space="preserve">je </w:t>
      </w:r>
      <w:r w:rsidR="001147C2">
        <w:rPr>
          <w:shd w:val="clear" w:color="auto" w:fill="FFFFFF"/>
        </w:rPr>
        <w:t xml:space="preserve">očuvati ciljna morska staništa ekološke mreže </w:t>
      </w:r>
      <w:r w:rsidR="001147C2" w:rsidRPr="00786CF4">
        <w:t>HR3000095 Pakleni otoci</w:t>
      </w:r>
      <w:r w:rsidR="001147C2">
        <w:t xml:space="preserve">. </w:t>
      </w:r>
    </w:p>
    <w:p w14:paraId="61BADF7C" w14:textId="7F39443F" w:rsidR="00CA0D35" w:rsidRDefault="001147C2" w:rsidP="00CA0D35">
      <w:pPr>
        <w:rPr>
          <w:shd w:val="clear" w:color="auto" w:fill="FFFFFF"/>
        </w:rPr>
      </w:pPr>
      <w:r>
        <w:rPr>
          <w:shd w:val="clear" w:color="auto" w:fill="FFFFFF"/>
        </w:rPr>
        <w:t xml:space="preserve">Potrebno je uspostaviti i </w:t>
      </w:r>
      <w:r w:rsidR="00CA0D35" w:rsidRPr="00786CF4">
        <w:rPr>
          <w:shd w:val="clear" w:color="auto" w:fill="FFFFFF"/>
        </w:rPr>
        <w:t xml:space="preserve">provoditi sustavnu inventarizaciju i praćenje stanja ciljnih stanišnih tipova, zagovarati zabranu obalnih potegača, te surađivati s ribarima i FLAG-om na temu održivog ribolova i očuvanja ciljnih staništa i zaštićenih vrsta. Zbog obilja potopljenih arheoloških lokaliteta, za ovu </w:t>
      </w:r>
      <w:proofErr w:type="spellStart"/>
      <w:r w:rsidR="00F765E9">
        <w:rPr>
          <w:shd w:val="clear" w:color="auto" w:fill="FFFFFF"/>
        </w:rPr>
        <w:t>pod</w:t>
      </w:r>
      <w:r w:rsidR="00CA0D35" w:rsidRPr="00786CF4">
        <w:rPr>
          <w:shd w:val="clear" w:color="auto" w:fill="FFFFFF"/>
        </w:rPr>
        <w:t>zonu</w:t>
      </w:r>
      <w:proofErr w:type="spellEnd"/>
      <w:r w:rsidR="00CA0D35" w:rsidRPr="00786CF4">
        <w:rPr>
          <w:shd w:val="clear" w:color="auto" w:fill="FFFFFF"/>
        </w:rPr>
        <w:t xml:space="preserve"> je bitna suradnja s arheolozima. </w:t>
      </w:r>
    </w:p>
    <w:p w14:paraId="3307BDE3" w14:textId="02324378" w:rsidR="001A5255" w:rsidRPr="00786CF4" w:rsidRDefault="001A5255" w:rsidP="00CA0D35">
      <w:pPr>
        <w:rPr>
          <w:shd w:val="clear" w:color="auto" w:fill="FFFFFF"/>
        </w:rPr>
      </w:pPr>
      <w:r w:rsidRPr="00786CF4">
        <w:rPr>
          <w:shd w:val="clear" w:color="auto" w:fill="FFFFFF"/>
        </w:rPr>
        <w:t xml:space="preserve">U </w:t>
      </w:r>
      <w:r>
        <w:rPr>
          <w:shd w:val="clear" w:color="auto" w:fill="FFFFFF"/>
        </w:rPr>
        <w:t xml:space="preserve">postupku je izrada </w:t>
      </w:r>
      <w:r w:rsidRPr="00786CF4">
        <w:rPr>
          <w:shd w:val="clear" w:color="auto" w:fill="FFFFFF"/>
        </w:rPr>
        <w:t>prijedlog</w:t>
      </w:r>
      <w:r>
        <w:rPr>
          <w:shd w:val="clear" w:color="auto" w:fill="FFFFFF"/>
        </w:rPr>
        <w:t>a za</w:t>
      </w:r>
      <w:r w:rsidRPr="00786CF4">
        <w:rPr>
          <w:shd w:val="clear" w:color="auto" w:fill="FFFFFF"/>
        </w:rPr>
        <w:t xml:space="preserve"> jačanje zaštite</w:t>
      </w:r>
      <w:r>
        <w:rPr>
          <w:shd w:val="clear" w:color="auto" w:fill="FFFFFF"/>
        </w:rPr>
        <w:t xml:space="preserve"> podmorja Paklenih otoka kroz proširenje granica zaštićenog područja u jednoj od kategorija zaštite sukladno Zakonu o zaštiti prirode.  Ovim će</w:t>
      </w:r>
      <w:r w:rsidRPr="00786CF4">
        <w:rPr>
          <w:shd w:val="clear" w:color="auto" w:fill="FFFFFF"/>
        </w:rPr>
        <w:t xml:space="preserve"> </w:t>
      </w:r>
      <w:r>
        <w:rPr>
          <w:shd w:val="clear" w:color="auto" w:fill="FFFFFF"/>
        </w:rPr>
        <w:t xml:space="preserve">buduće </w:t>
      </w:r>
      <w:r w:rsidRPr="00786CF4">
        <w:rPr>
          <w:shd w:val="clear" w:color="auto" w:fill="FFFFFF"/>
        </w:rPr>
        <w:t xml:space="preserve">ovlasti </w:t>
      </w:r>
      <w:r>
        <w:rPr>
          <w:shd w:val="clear" w:color="auto" w:fill="FFFFFF"/>
        </w:rPr>
        <w:t>Javne u</w:t>
      </w:r>
      <w:r w:rsidRPr="00786CF4">
        <w:rPr>
          <w:shd w:val="clear" w:color="auto" w:fill="FFFFFF"/>
        </w:rPr>
        <w:t xml:space="preserve">stanove za bolje reguliranje aktivnosti biti osnažene. </w:t>
      </w:r>
      <w:r>
        <w:rPr>
          <w:shd w:val="clear" w:color="auto" w:fill="FFFFFF"/>
        </w:rPr>
        <w:t xml:space="preserve">Zaštita bi uključivala i zone stroge zaštite s </w:t>
      </w:r>
      <w:r w:rsidRPr="00786CF4">
        <w:rPr>
          <w:shd w:val="clear" w:color="auto" w:fill="FFFFFF"/>
        </w:rPr>
        <w:t>potpun</w:t>
      </w:r>
      <w:r>
        <w:rPr>
          <w:shd w:val="clear" w:color="auto" w:fill="FFFFFF"/>
        </w:rPr>
        <w:t>om</w:t>
      </w:r>
      <w:r w:rsidRPr="00786CF4">
        <w:rPr>
          <w:shd w:val="clear" w:color="auto" w:fill="FFFFFF"/>
        </w:rPr>
        <w:t xml:space="preserve"> zabran</w:t>
      </w:r>
      <w:r>
        <w:rPr>
          <w:shd w:val="clear" w:color="auto" w:fill="FFFFFF"/>
        </w:rPr>
        <w:t>om</w:t>
      </w:r>
      <w:r w:rsidRPr="00786CF4">
        <w:rPr>
          <w:shd w:val="clear" w:color="auto" w:fill="FFFFFF"/>
        </w:rPr>
        <w:t xml:space="preserve"> vađenja morskih organizama</w:t>
      </w:r>
      <w:r>
        <w:rPr>
          <w:shd w:val="clear" w:color="auto" w:fill="FFFFFF"/>
        </w:rPr>
        <w:t>,</w:t>
      </w:r>
      <w:r w:rsidRPr="00786CF4">
        <w:rPr>
          <w:shd w:val="clear" w:color="auto" w:fill="FFFFFF"/>
        </w:rPr>
        <w:t xml:space="preserve"> uz kontrolu posjećivanja. Obuhvat </w:t>
      </w:r>
      <w:r>
        <w:rPr>
          <w:shd w:val="clear" w:color="auto" w:fill="FFFFFF"/>
        </w:rPr>
        <w:t xml:space="preserve">zaštite </w:t>
      </w:r>
      <w:r w:rsidRPr="00786CF4">
        <w:rPr>
          <w:shd w:val="clear" w:color="auto" w:fill="FFFFFF"/>
        </w:rPr>
        <w:t>kao i zabranjene</w:t>
      </w:r>
      <w:r>
        <w:rPr>
          <w:shd w:val="clear" w:color="auto" w:fill="FFFFFF"/>
        </w:rPr>
        <w:t>/regulirane</w:t>
      </w:r>
      <w:r w:rsidRPr="00786CF4">
        <w:rPr>
          <w:shd w:val="clear" w:color="auto" w:fill="FFFFFF"/>
        </w:rPr>
        <w:t xml:space="preserve"> aktivnosti raspraviti će se i definirati u suradnji s lokalnom zajednicom</w:t>
      </w:r>
      <w:r>
        <w:rPr>
          <w:shd w:val="clear" w:color="auto" w:fill="FFFFFF"/>
        </w:rPr>
        <w:t>. Sukladno</w:t>
      </w:r>
      <w:r w:rsidRPr="00786CF4">
        <w:rPr>
          <w:shd w:val="clear" w:color="auto" w:fill="FFFFFF"/>
        </w:rPr>
        <w:t xml:space="preserve"> rezultatima rasprave </w:t>
      </w:r>
      <w:r>
        <w:rPr>
          <w:shd w:val="clear" w:color="auto" w:fill="FFFFFF"/>
        </w:rPr>
        <w:t xml:space="preserve">i postupkom proglašenja zaštite </w:t>
      </w:r>
      <w:r w:rsidRPr="005553ED">
        <w:rPr>
          <w:shd w:val="clear" w:color="auto" w:fill="FFFFFF"/>
        </w:rPr>
        <w:t xml:space="preserve">IIG </w:t>
      </w:r>
      <w:proofErr w:type="spellStart"/>
      <w:r w:rsidRPr="005553ED">
        <w:rPr>
          <w:shd w:val="clear" w:color="auto" w:fill="FFFFFF"/>
        </w:rPr>
        <w:t>Podzona</w:t>
      </w:r>
      <w:proofErr w:type="spellEnd"/>
      <w:r w:rsidRPr="005553ED">
        <w:rPr>
          <w:shd w:val="clear" w:color="auto" w:fill="FFFFFF"/>
        </w:rPr>
        <w:t xml:space="preserve"> očuvanja ciljnih morskih stanišnih tipova </w:t>
      </w:r>
      <w:r w:rsidR="0077361D">
        <w:rPr>
          <w:shd w:val="clear" w:color="auto" w:fill="FFFFFF"/>
        </w:rPr>
        <w:t xml:space="preserve">će se </w:t>
      </w:r>
      <w:r w:rsidRPr="00786CF4">
        <w:rPr>
          <w:shd w:val="clear" w:color="auto" w:fill="FFFFFF"/>
        </w:rPr>
        <w:t xml:space="preserve">redefinirati </w:t>
      </w:r>
      <w:r w:rsidR="0077361D">
        <w:rPr>
          <w:shd w:val="clear" w:color="auto" w:fill="FFFFFF"/>
        </w:rPr>
        <w:t xml:space="preserve">kroz izmjene i dopune </w:t>
      </w:r>
      <w:r>
        <w:rPr>
          <w:shd w:val="clear" w:color="auto" w:fill="FFFFFF"/>
        </w:rPr>
        <w:t>P</w:t>
      </w:r>
      <w:r w:rsidRPr="00786CF4">
        <w:rPr>
          <w:shd w:val="clear" w:color="auto" w:fill="FFFFFF"/>
        </w:rPr>
        <w:t xml:space="preserve">lana </w:t>
      </w:r>
      <w:r w:rsidRPr="005362F8">
        <w:rPr>
          <w:shd w:val="clear" w:color="auto" w:fill="FFFFFF"/>
        </w:rPr>
        <w:t xml:space="preserve">upravljanja. </w:t>
      </w:r>
    </w:p>
    <w:p w14:paraId="591C6FB6" w14:textId="77777777" w:rsidR="00CA0D35" w:rsidRPr="00786CF4" w:rsidRDefault="00CA0D35" w:rsidP="00CA0D35">
      <w:pPr>
        <w:jc w:val="left"/>
      </w:pPr>
      <w:r w:rsidRPr="00786CF4">
        <w:rPr>
          <w:b/>
          <w:bCs/>
        </w:rPr>
        <w:t>III ZONA KORIŠTENJA</w:t>
      </w:r>
    </w:p>
    <w:p w14:paraId="32F686E3" w14:textId="77777777" w:rsidR="00CA0D35" w:rsidRPr="00786CF4" w:rsidRDefault="00CA0D35" w:rsidP="00CA0D35">
      <w:pPr>
        <w:jc w:val="left"/>
      </w:pPr>
      <w:r w:rsidRPr="00786CF4">
        <w:t>Zona korištenja predstavlja dijelove područja gdje je tradicionalno prisutno korištenje prostora, a uključuje naselja, turističku infrastrukturu te šumske i protupožarne puteve.</w:t>
      </w:r>
    </w:p>
    <w:p w14:paraId="36A19047" w14:textId="77777777" w:rsidR="00CA0D35" w:rsidRPr="00786CF4" w:rsidRDefault="00CA0D35" w:rsidP="00CA0D35">
      <w:pPr>
        <w:rPr>
          <w:b/>
          <w:bCs/>
        </w:rPr>
      </w:pPr>
      <w:r w:rsidRPr="00786CF4">
        <w:rPr>
          <w:b/>
          <w:bCs/>
        </w:rPr>
        <w:lastRenderedPageBreak/>
        <w:t xml:space="preserve">IIIA </w:t>
      </w:r>
      <w:proofErr w:type="spellStart"/>
      <w:r w:rsidRPr="00786CF4">
        <w:rPr>
          <w:b/>
          <w:bCs/>
        </w:rPr>
        <w:t>Podzona</w:t>
      </w:r>
      <w:proofErr w:type="spellEnd"/>
      <w:r w:rsidRPr="00786CF4">
        <w:rPr>
          <w:b/>
          <w:bCs/>
        </w:rPr>
        <w:t xml:space="preserve"> naselja i turističke infrastrukture </w:t>
      </w:r>
    </w:p>
    <w:p w14:paraId="6F28B727" w14:textId="77777777" w:rsidR="00CA0D35" w:rsidRDefault="00CA0D35" w:rsidP="00CA0D35">
      <w:r w:rsidRPr="00786CF4">
        <w:t xml:space="preserve">Ova </w:t>
      </w:r>
      <w:proofErr w:type="spellStart"/>
      <w:r w:rsidRPr="00786CF4">
        <w:t>podzona</w:t>
      </w:r>
      <w:proofErr w:type="spellEnd"/>
      <w:r w:rsidRPr="00786CF4">
        <w:t xml:space="preserve"> obuhvaća staro naselje Vlaka i sva turistička naselja na otocima Sv. Klement, </w:t>
      </w:r>
      <w:proofErr w:type="spellStart"/>
      <w:r w:rsidRPr="00786CF4">
        <w:t>Marinkovac</w:t>
      </w:r>
      <w:proofErr w:type="spellEnd"/>
      <w:r w:rsidRPr="00786CF4">
        <w:t xml:space="preserve"> i Jerolim. Staro naselje Vlaka naseljeno je od doba antike (Rimska vila) i ranije (ilirske gomile). Za razliku od </w:t>
      </w:r>
      <w:proofErr w:type="spellStart"/>
      <w:r w:rsidRPr="00786CF4">
        <w:t>Palmižane</w:t>
      </w:r>
      <w:proofErr w:type="spellEnd"/>
      <w:r w:rsidRPr="00786CF4">
        <w:t xml:space="preserve">, naselje Vlaka gaji turizam niskog intenziteta s tri ugostiteljska objekta s ponešto smještajnog kapaciteta i vinarijom. Pojedini objekti u obuhvatu naselja izlaze iz ucrtane </w:t>
      </w:r>
      <w:proofErr w:type="spellStart"/>
      <w:r w:rsidRPr="00786CF4">
        <w:t>zonacije</w:t>
      </w:r>
      <w:proofErr w:type="spellEnd"/>
      <w:r w:rsidRPr="00786CF4">
        <w:t xml:space="preserve">. Iako je naseljeno od davnina, od izgradnje ACI Marine </w:t>
      </w:r>
      <w:proofErr w:type="spellStart"/>
      <w:r w:rsidRPr="00786CF4">
        <w:t>Palmižana</w:t>
      </w:r>
      <w:proofErr w:type="spellEnd"/>
      <w:r w:rsidRPr="00786CF4">
        <w:t xml:space="preserve"> 80-tih godina prošlog stoljeća, naselje </w:t>
      </w:r>
      <w:proofErr w:type="spellStart"/>
      <w:r w:rsidRPr="00786CF4">
        <w:t>Palmižana</w:t>
      </w:r>
      <w:proofErr w:type="spellEnd"/>
      <w:r w:rsidRPr="00786CF4">
        <w:t xml:space="preserve"> sve više poprima karakter turističkog naselja. Ono obuhvaća niz ugostiteljskih objekata, te od 2021. jedan smještajni objekt s bazenima. Svi objekti su okruženi bujnom šumom. Dio površine zauzima privatni botanički vrt obitelji </w:t>
      </w:r>
      <w:proofErr w:type="spellStart"/>
      <w:r w:rsidRPr="00786CF4">
        <w:t>Meneghello</w:t>
      </w:r>
      <w:proofErr w:type="spellEnd"/>
      <w:r w:rsidRPr="00786CF4">
        <w:t xml:space="preserve">. Neki objekti graniče s poljoprivrednim površinama. Pojedini objekti u obuhvatu naselja izlaze iz ucrtane </w:t>
      </w:r>
      <w:proofErr w:type="spellStart"/>
      <w:r w:rsidRPr="00786CF4">
        <w:t>zonacije</w:t>
      </w:r>
      <w:proofErr w:type="spellEnd"/>
      <w:r w:rsidRPr="00786CF4">
        <w:t xml:space="preserve">. Manje turističko naselje uz samu obalu uvale </w:t>
      </w:r>
      <w:proofErr w:type="spellStart"/>
      <w:r w:rsidRPr="00786CF4">
        <w:t>Ždrilca</w:t>
      </w:r>
      <w:proofErr w:type="spellEnd"/>
      <w:r w:rsidRPr="00786CF4">
        <w:t xml:space="preserve"> na sjevernoj strani otoka </w:t>
      </w:r>
      <w:proofErr w:type="spellStart"/>
      <w:r w:rsidRPr="00786CF4">
        <w:t>Marinkovac</w:t>
      </w:r>
      <w:proofErr w:type="spellEnd"/>
      <w:r w:rsidRPr="00786CF4">
        <w:t xml:space="preserve"> odnosi se na objekte ugostiteljskog karaktera koji se nalaze uz obalni pojas otoka. Podosta objekata se nalazi na građevnim površinama iako je za neke teško odrediti legalnost. Objekti se bave i najmom ležaljki i suncobrana. Plaže su poznate kao destinacija kajakašima. Uz objekte turističkog karaktera postoji i niz objekata uz poljoprivredne površine u središtu otoka koji za sada ne obavljaju djelatnost turizma. Za pojedine od njih je upitna legalnost. Također postoji poznata turistička infrastruktura na istočnoj strani otoka </w:t>
      </w:r>
      <w:proofErr w:type="spellStart"/>
      <w:r w:rsidRPr="00786CF4">
        <w:t>Marinkovac</w:t>
      </w:r>
      <w:proofErr w:type="spellEnd"/>
      <w:r w:rsidRPr="00786CF4">
        <w:t xml:space="preserve"> ugostiteljsko-zabavnog karaktera koja se proteže na dvije katastarske čestice koje svaka imaju manje građevne površine. Turistički infrastrukturni sadržaji prelaze obuhvat građevne površine. Postoji turistička infrastruktura na sjevernoj strani otoka Jerolim na jednoj katastarskoj čestici koja je jedina građevna čestica otočića. Većina ugostitelja iznajmljuje ležaljke i suncobrane koji su smješteni u </w:t>
      </w:r>
      <w:proofErr w:type="spellStart"/>
      <w:r w:rsidRPr="00786CF4">
        <w:t>podzoni</w:t>
      </w:r>
      <w:proofErr w:type="spellEnd"/>
      <w:r w:rsidRPr="00786CF4">
        <w:t xml:space="preserve"> očuvanja obalnog pojasa i prirodnih plaža. Neki od njih su fiksne, infrastrukturne prirode poput inih na otoku </w:t>
      </w:r>
      <w:proofErr w:type="spellStart"/>
      <w:r w:rsidRPr="00786CF4">
        <w:t>Marinkovac</w:t>
      </w:r>
      <w:proofErr w:type="spellEnd"/>
      <w:r w:rsidRPr="00786CF4">
        <w:t xml:space="preserve">. </w:t>
      </w:r>
    </w:p>
    <w:p w14:paraId="08073853" w14:textId="77777777" w:rsidR="00CA0D35" w:rsidRDefault="00CA0D35" w:rsidP="00CA0D35">
      <w:r w:rsidRPr="00786CF4">
        <w:t>ACI Marin</w:t>
      </w:r>
      <w:r>
        <w:t>a</w:t>
      </w:r>
      <w:r w:rsidRPr="00786CF4">
        <w:t xml:space="preserve"> </w:t>
      </w:r>
      <w:proofErr w:type="spellStart"/>
      <w:r w:rsidRPr="00786CF4">
        <w:t>Palmižana</w:t>
      </w:r>
      <w:proofErr w:type="spellEnd"/>
      <w:r>
        <w:t xml:space="preserve"> na </w:t>
      </w:r>
      <w:r w:rsidRPr="00786CF4">
        <w:t xml:space="preserve">sjeveroistočnoj strani otoka Sv. Klement sa 180 vezova koji većinu vremena pružaju sigurnu zaštitu od valova i vjetrova. U njoj se nalazi niz objekata uslužno-ugostiteljskog sadržaja uključujući restoran, trgovinu, sanitarije i dječje igralište. </w:t>
      </w:r>
    </w:p>
    <w:p w14:paraId="18088406" w14:textId="77777777" w:rsidR="00CA0D35" w:rsidRDefault="00CA0D35" w:rsidP="00CA0D35">
      <w:r>
        <w:t>P</w:t>
      </w:r>
      <w:r w:rsidRPr="00786CF4">
        <w:t xml:space="preserve">ostojeća privezišta na otočju arhipelaga (iz </w:t>
      </w:r>
      <w:proofErr w:type="spellStart"/>
      <w:r w:rsidRPr="00786CF4">
        <w:t>ortofoto</w:t>
      </w:r>
      <w:proofErr w:type="spellEnd"/>
      <w:r w:rsidRPr="00786CF4">
        <w:t xml:space="preserve"> snimke 2011.)</w:t>
      </w:r>
      <w:r>
        <w:t xml:space="preserve"> su također dio ove </w:t>
      </w:r>
      <w:proofErr w:type="spellStart"/>
      <w:r>
        <w:t>podzone</w:t>
      </w:r>
      <w:proofErr w:type="spellEnd"/>
      <w:r w:rsidRPr="00786CF4">
        <w:t xml:space="preserve">: Jerolim ispred ugostiteljskog objekta i svjetionika, </w:t>
      </w:r>
      <w:proofErr w:type="spellStart"/>
      <w:r w:rsidRPr="00786CF4">
        <w:t>Marinkovac</w:t>
      </w:r>
      <w:proofErr w:type="spellEnd"/>
      <w:r w:rsidRPr="00786CF4">
        <w:t xml:space="preserve"> ispred ugostiteljskog objekta u </w:t>
      </w:r>
      <w:proofErr w:type="spellStart"/>
      <w:r w:rsidRPr="00786CF4">
        <w:t>Stipanskoj</w:t>
      </w:r>
      <w:proofErr w:type="spellEnd"/>
      <w:r w:rsidRPr="00786CF4">
        <w:t xml:space="preserve"> i na sjevernom dijelu otoka, </w:t>
      </w:r>
      <w:proofErr w:type="spellStart"/>
      <w:r w:rsidRPr="00786CF4">
        <w:t>Marinkovac</w:t>
      </w:r>
      <w:proofErr w:type="spellEnd"/>
      <w:r w:rsidRPr="00786CF4">
        <w:t xml:space="preserve"> prolaz </w:t>
      </w:r>
      <w:proofErr w:type="spellStart"/>
      <w:r w:rsidRPr="00786CF4">
        <w:t>Ždrilca</w:t>
      </w:r>
      <w:proofErr w:type="spellEnd"/>
      <w:r w:rsidRPr="00786CF4">
        <w:t xml:space="preserve"> istok, sredina i zapad, Mlini, te Sv. Klement: </w:t>
      </w:r>
      <w:proofErr w:type="spellStart"/>
      <w:r w:rsidRPr="00786CF4">
        <w:t>Vinogradišće</w:t>
      </w:r>
      <w:proofErr w:type="spellEnd"/>
      <w:r w:rsidRPr="00786CF4">
        <w:t xml:space="preserve"> (2 po srediti i jedan na istoku), Soline, </w:t>
      </w:r>
      <w:proofErr w:type="spellStart"/>
      <w:r w:rsidRPr="00786CF4">
        <w:t>Čarnjeni</w:t>
      </w:r>
      <w:proofErr w:type="spellEnd"/>
      <w:r w:rsidRPr="00786CF4">
        <w:t xml:space="preserve"> bok, Vlaka (2 na zapadu). Jedno manje privezište postoji na Velikom </w:t>
      </w:r>
      <w:proofErr w:type="spellStart"/>
      <w:r w:rsidRPr="00786CF4">
        <w:t>Vodnjaku</w:t>
      </w:r>
      <w:proofErr w:type="spellEnd"/>
      <w:r w:rsidRPr="00786CF4">
        <w:t xml:space="preserve"> za pristup svjetioniku. Manja privezišta diljem arhipelaga služe lokalnoj zajednici, naročito ugostiteljima za odvoz smeća s arhipelaga. </w:t>
      </w:r>
    </w:p>
    <w:p w14:paraId="19BD92AE" w14:textId="77777777" w:rsidR="00CA0D35" w:rsidRDefault="00CA0D35" w:rsidP="00CA0D35">
      <w:r w:rsidRPr="00786CF4">
        <w:t xml:space="preserve">Važno je napomenuti da Prostorni plan Grada Hvara nije definirao zone </w:t>
      </w:r>
      <w:r w:rsidRPr="006E582A">
        <w:t>naselja i građevinska područja na području Paklenih otoka, pa iste nisu mogle biti preuzete iz prostorno-planske</w:t>
      </w:r>
      <w:r>
        <w:t xml:space="preserve"> dokumentacije</w:t>
      </w:r>
      <w:r w:rsidRPr="00786CF4">
        <w:t>.</w:t>
      </w:r>
      <w:r>
        <w:t xml:space="preserve"> Činjenica je da na otoku postoji izgrađeno područje te bi se buduća prostorno-planska dokumentacija trebala uskladiti sa stanjem na terenu uz ograničavanje daljnje devastacije krajobraza.</w:t>
      </w:r>
      <w:r w:rsidRPr="00786CF4">
        <w:t xml:space="preserve"> </w:t>
      </w:r>
    </w:p>
    <w:p w14:paraId="18B0CF0A" w14:textId="500746BC" w:rsidR="00CA0D35" w:rsidRPr="00786CF4" w:rsidRDefault="00CA0D35" w:rsidP="00CA0D35">
      <w:r w:rsidRPr="00786CF4">
        <w:rPr>
          <w:color w:val="000000" w:themeColor="text1"/>
        </w:rPr>
        <w:t xml:space="preserve">Cilj upravljanja ovom </w:t>
      </w:r>
      <w:proofErr w:type="spellStart"/>
      <w:r w:rsidR="001D01A2">
        <w:rPr>
          <w:color w:val="000000" w:themeColor="text1"/>
        </w:rPr>
        <w:t>pod</w:t>
      </w:r>
      <w:r w:rsidRPr="00786CF4">
        <w:rPr>
          <w:color w:val="000000" w:themeColor="text1"/>
        </w:rPr>
        <w:t>zonom</w:t>
      </w:r>
      <w:proofErr w:type="spellEnd"/>
      <w:r w:rsidRPr="00786CF4">
        <w:rPr>
          <w:color w:val="000000" w:themeColor="text1"/>
        </w:rPr>
        <w:t xml:space="preserve"> je osigurati poštivanje svih zakonskih odredbi i propisanih uvjeta zaštite prirode kojima se sprječavaju negativni utjecaji građevinskih i turističkih područja na ekosustav zaštićenog područja te na ciljne vrste. Također, svrha je stvoriti temelj za održivo posjećivanje i edukaciju posjetitelja o biološkom i krajobraznom značaju područja. </w:t>
      </w:r>
      <w:r w:rsidRPr="00786CF4">
        <w:t xml:space="preserve">Edukacijske i promocijske aktivnosti s lokalnom zajednicom i posjetiteljima bit će okosnica djelovanja Javne ustanove u ovoj zoni. Unutar ACI Marine se redovito provode akcije čišćenja podmorja kao i škole u prirodi. Bitna aktivnost ove </w:t>
      </w:r>
      <w:proofErr w:type="spellStart"/>
      <w:r w:rsidRPr="00786CF4">
        <w:t>podzone</w:t>
      </w:r>
      <w:proofErr w:type="spellEnd"/>
      <w:r w:rsidRPr="00786CF4">
        <w:t xml:space="preserve"> odnosi se na uspostavu točaka za prikupljanje komunalnog otpada u zaštićen</w:t>
      </w:r>
      <w:r w:rsidR="001D01A2">
        <w:t>om</w:t>
      </w:r>
      <w:r w:rsidRPr="00786CF4">
        <w:t xml:space="preserve"> područj</w:t>
      </w:r>
      <w:r w:rsidR="001D01A2">
        <w:t>u</w:t>
      </w:r>
      <w:r w:rsidRPr="00786CF4">
        <w:t xml:space="preserve"> te organizacij</w:t>
      </w:r>
      <w:r>
        <w:t xml:space="preserve">u </w:t>
      </w:r>
      <w:r w:rsidRPr="00786CF4">
        <w:t>njegova zbrinjavanja.</w:t>
      </w:r>
      <w:r>
        <w:t xml:space="preserve"> </w:t>
      </w:r>
      <w:r w:rsidRPr="00786CF4">
        <w:t xml:space="preserve">U ovoj </w:t>
      </w:r>
      <w:proofErr w:type="spellStart"/>
      <w:r w:rsidRPr="00786CF4">
        <w:t>podzoni</w:t>
      </w:r>
      <w:proofErr w:type="spellEnd"/>
      <w:r w:rsidRPr="00786CF4">
        <w:t xml:space="preserve"> zabranjena je gradnja izvan za to predviđenih područja.</w:t>
      </w:r>
      <w:r w:rsidRPr="0013103C">
        <w:t xml:space="preserve"> </w:t>
      </w:r>
    </w:p>
    <w:p w14:paraId="52038474" w14:textId="0000AE1E" w:rsidR="00CA0D35" w:rsidRPr="00786CF4" w:rsidRDefault="00CA0D35" w:rsidP="00CA0D35">
      <w:pPr>
        <w:rPr>
          <w:b/>
          <w:bCs/>
        </w:rPr>
      </w:pPr>
      <w:r w:rsidRPr="00786CF4">
        <w:rPr>
          <w:b/>
          <w:bCs/>
        </w:rPr>
        <w:lastRenderedPageBreak/>
        <w:t>II</w:t>
      </w:r>
      <w:r>
        <w:rPr>
          <w:b/>
          <w:bCs/>
        </w:rPr>
        <w:t>IB</w:t>
      </w:r>
      <w:r w:rsidRPr="00786CF4">
        <w:rPr>
          <w:b/>
          <w:bCs/>
        </w:rPr>
        <w:t xml:space="preserve"> </w:t>
      </w:r>
      <w:proofErr w:type="spellStart"/>
      <w:r w:rsidRPr="00786CF4">
        <w:rPr>
          <w:b/>
          <w:bCs/>
        </w:rPr>
        <w:t>Podzona</w:t>
      </w:r>
      <w:proofErr w:type="spellEnd"/>
      <w:r w:rsidRPr="00786CF4">
        <w:rPr>
          <w:b/>
          <w:bCs/>
        </w:rPr>
        <w:t xml:space="preserve"> pješačkih staza i puteva</w:t>
      </w:r>
    </w:p>
    <w:p w14:paraId="2625EB1B" w14:textId="77777777" w:rsidR="007F5B92" w:rsidRDefault="00CA0D35" w:rsidP="00CA0D35">
      <w:r w:rsidRPr="00786CF4">
        <w:t xml:space="preserve">Ova </w:t>
      </w:r>
      <w:proofErr w:type="spellStart"/>
      <w:r w:rsidRPr="00786CF4">
        <w:t>podzona</w:t>
      </w:r>
      <w:proofErr w:type="spellEnd"/>
      <w:r w:rsidRPr="00786CF4">
        <w:t xml:space="preserve"> obuhvaća sve postojeće staze i puteve na Paklenim otocima. To su uglavnom uske pješačke staze koje se šire u naseljima toliko da istima može proći traktor. Glavne pješačke staze prolaze sredinom otoka Sv. Klement od najvišeg vrha Vela glava do Velog </w:t>
      </w:r>
      <w:proofErr w:type="spellStart"/>
      <w:r w:rsidRPr="00786CF4">
        <w:t>Ždrila</w:t>
      </w:r>
      <w:proofErr w:type="spellEnd"/>
      <w:r w:rsidRPr="00786CF4">
        <w:t xml:space="preserve">, od plaže Mlini do zapadne strane otoka </w:t>
      </w:r>
      <w:proofErr w:type="spellStart"/>
      <w:r w:rsidRPr="00786CF4">
        <w:t>Marinkovac</w:t>
      </w:r>
      <w:proofErr w:type="spellEnd"/>
      <w:r w:rsidRPr="00786CF4">
        <w:t xml:space="preserve">, te uokolo otočića Jerolim. Ukupna duljina staza iznosi otprilike 10 kilometara. </w:t>
      </w:r>
    </w:p>
    <w:p w14:paraId="6B8879A2" w14:textId="6CA292F6" w:rsidR="007F5B92" w:rsidRDefault="007F5B92" w:rsidP="00CA0D35">
      <w:r>
        <w:t xml:space="preserve">Cilj upravljanja ovom </w:t>
      </w:r>
      <w:proofErr w:type="spellStart"/>
      <w:r>
        <w:t>podzonom</w:t>
      </w:r>
      <w:proofErr w:type="spellEnd"/>
      <w:r>
        <w:t xml:space="preserve"> je održa</w:t>
      </w:r>
      <w:r w:rsidR="00CC45D6">
        <w:t>ti</w:t>
      </w:r>
      <w:r w:rsidR="00535E6F">
        <w:t xml:space="preserve"> </w:t>
      </w:r>
      <w:r w:rsidR="00F92D70">
        <w:t xml:space="preserve">prohodnost </w:t>
      </w:r>
      <w:r>
        <w:t xml:space="preserve">postojećih </w:t>
      </w:r>
      <w:r w:rsidR="00F92D70">
        <w:t xml:space="preserve">te urediti zapuštene </w:t>
      </w:r>
      <w:r>
        <w:t>pješačk</w:t>
      </w:r>
      <w:r w:rsidR="00F92D70">
        <w:t>e</w:t>
      </w:r>
      <w:r>
        <w:t xml:space="preserve"> staz</w:t>
      </w:r>
      <w:r w:rsidR="00F92D70">
        <w:t>e</w:t>
      </w:r>
      <w:r>
        <w:t xml:space="preserve"> i putev</w:t>
      </w:r>
      <w:r w:rsidR="00F92D70">
        <w:t xml:space="preserve">e. </w:t>
      </w:r>
    </w:p>
    <w:p w14:paraId="6BFD3D77" w14:textId="36BC2948" w:rsidR="00CA0D35" w:rsidRDefault="00CA0D35" w:rsidP="00CA0D35">
      <w:r w:rsidRPr="00786CF4">
        <w:t>Zbog čestih sportskih manifestacija potrebno je održavati prohodnost staza i puteva</w:t>
      </w:r>
      <w:r w:rsidR="00A043F2">
        <w:t>,</w:t>
      </w:r>
      <w:r w:rsidRPr="00786CF4">
        <w:t xml:space="preserve"> ali bez značajnijih zahvata. Potrebno je održavati postojeće staze koje vode do privezišta, ugostiteljskih objekata i plaža. Ne dozvoliti probijanje </w:t>
      </w:r>
      <w:r>
        <w:t xml:space="preserve">novih </w:t>
      </w:r>
      <w:r w:rsidRPr="00786CF4">
        <w:t xml:space="preserve">protupožarnih puteva kao ni biciklističkih staza. Glavnina aktivnosti za ovu </w:t>
      </w:r>
      <w:proofErr w:type="spellStart"/>
      <w:r w:rsidRPr="00786CF4">
        <w:t>podzonu</w:t>
      </w:r>
      <w:proofErr w:type="spellEnd"/>
      <w:r w:rsidRPr="00786CF4">
        <w:t xml:space="preserve"> odnosi se na suradnju s lokalnom zajednicom u održavanju i promociji staza, te postavljanju adekvatne signalizacije u zaštićenom području.</w:t>
      </w:r>
    </w:p>
    <w:p w14:paraId="6D2BEA93" w14:textId="177DC220" w:rsidR="00094079" w:rsidRDefault="00CA0D35" w:rsidP="00CA0D35">
      <w:r>
        <w:t xml:space="preserve">Kartografski su prikazani glavne staze i putevi, vidljivi iz </w:t>
      </w:r>
      <w:proofErr w:type="spellStart"/>
      <w:r>
        <w:t>ortofoto</w:t>
      </w:r>
      <w:proofErr w:type="spellEnd"/>
      <w:r>
        <w:t xml:space="preserve"> snimaka.</w:t>
      </w:r>
    </w:p>
    <w:p w14:paraId="4E8CF488" w14:textId="77777777" w:rsidR="00094079" w:rsidRDefault="00094079">
      <w:r>
        <w:br w:type="page"/>
      </w:r>
    </w:p>
    <w:p w14:paraId="7E65E739" w14:textId="0FBEC8DF" w:rsidR="00A601EC" w:rsidRPr="00A601EC" w:rsidRDefault="00A601EC" w:rsidP="00A601EC">
      <w:pPr>
        <w:pStyle w:val="Opisslike"/>
        <w:keepNext/>
        <w:rPr>
          <w:i w:val="0"/>
          <w:iCs w:val="0"/>
          <w:color w:val="auto"/>
          <w:sz w:val="22"/>
          <w:szCs w:val="22"/>
        </w:rPr>
      </w:pPr>
      <w:bookmarkStart w:id="105" w:name="_Toc129004560"/>
      <w:r w:rsidRPr="00A601EC">
        <w:rPr>
          <w:b/>
          <w:bCs/>
          <w:i w:val="0"/>
          <w:iCs w:val="0"/>
          <w:color w:val="auto"/>
          <w:sz w:val="22"/>
          <w:szCs w:val="22"/>
        </w:rPr>
        <w:lastRenderedPageBreak/>
        <w:t xml:space="preserve">Tablica </w:t>
      </w:r>
      <w:r w:rsidRPr="00A601EC">
        <w:rPr>
          <w:b/>
          <w:bCs/>
          <w:i w:val="0"/>
          <w:iCs w:val="0"/>
          <w:color w:val="auto"/>
          <w:sz w:val="22"/>
          <w:szCs w:val="22"/>
        </w:rPr>
        <w:fldChar w:fldCharType="begin"/>
      </w:r>
      <w:r w:rsidRPr="00A601EC">
        <w:rPr>
          <w:b/>
          <w:bCs/>
          <w:i w:val="0"/>
          <w:iCs w:val="0"/>
          <w:color w:val="auto"/>
          <w:sz w:val="22"/>
          <w:szCs w:val="22"/>
        </w:rPr>
        <w:instrText xml:space="preserve"> SEQ Tablica \* ARABIC </w:instrText>
      </w:r>
      <w:r w:rsidRPr="00A601EC">
        <w:rPr>
          <w:b/>
          <w:bCs/>
          <w:i w:val="0"/>
          <w:iCs w:val="0"/>
          <w:color w:val="auto"/>
          <w:sz w:val="22"/>
          <w:szCs w:val="22"/>
        </w:rPr>
        <w:fldChar w:fldCharType="separate"/>
      </w:r>
      <w:r w:rsidR="00E17779">
        <w:rPr>
          <w:b/>
          <w:bCs/>
          <w:i w:val="0"/>
          <w:iCs w:val="0"/>
          <w:noProof/>
          <w:color w:val="auto"/>
          <w:sz w:val="22"/>
          <w:szCs w:val="22"/>
        </w:rPr>
        <w:t>11</w:t>
      </w:r>
      <w:r w:rsidRPr="00A601EC">
        <w:rPr>
          <w:b/>
          <w:bCs/>
          <w:i w:val="0"/>
          <w:iCs w:val="0"/>
          <w:color w:val="auto"/>
          <w:sz w:val="22"/>
          <w:szCs w:val="22"/>
        </w:rPr>
        <w:fldChar w:fldCharType="end"/>
      </w:r>
      <w:r w:rsidRPr="00A601EC">
        <w:rPr>
          <w:i w:val="0"/>
          <w:iCs w:val="0"/>
          <w:color w:val="auto"/>
          <w:sz w:val="22"/>
          <w:szCs w:val="22"/>
        </w:rPr>
        <w:t xml:space="preserve"> Pregled površina upravljačkih zona i </w:t>
      </w:r>
      <w:proofErr w:type="spellStart"/>
      <w:r w:rsidRPr="00A601EC">
        <w:rPr>
          <w:i w:val="0"/>
          <w:iCs w:val="0"/>
          <w:color w:val="auto"/>
          <w:sz w:val="22"/>
          <w:szCs w:val="22"/>
        </w:rPr>
        <w:t>podzona</w:t>
      </w:r>
      <w:proofErr w:type="spellEnd"/>
      <w:r w:rsidRPr="00A601EC">
        <w:rPr>
          <w:i w:val="0"/>
          <w:iCs w:val="0"/>
          <w:color w:val="auto"/>
          <w:sz w:val="22"/>
          <w:szCs w:val="22"/>
        </w:rPr>
        <w:t xml:space="preserve"> – Značajni krajobraz Pakleni otoci i područje ekološke mreže HR3000095 Pakleni otoci</w:t>
      </w:r>
      <w:bookmarkEnd w:id="105"/>
    </w:p>
    <w:tbl>
      <w:tblPr>
        <w:tblW w:w="5000" w:type="pct"/>
        <w:tblLook w:val="04A0" w:firstRow="1" w:lastRow="0" w:firstColumn="1" w:lastColumn="0" w:noHBand="0" w:noVBand="1"/>
      </w:tblPr>
      <w:tblGrid>
        <w:gridCol w:w="4677"/>
        <w:gridCol w:w="1173"/>
        <w:gridCol w:w="1175"/>
        <w:gridCol w:w="1175"/>
        <w:gridCol w:w="1172"/>
      </w:tblGrid>
      <w:tr w:rsidR="001143E2" w:rsidRPr="001F1678" w14:paraId="2A695AA4" w14:textId="77777777" w:rsidTr="0017692D">
        <w:trPr>
          <w:trHeight w:val="20"/>
        </w:trPr>
        <w:tc>
          <w:tcPr>
            <w:tcW w:w="24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7FFA69" w14:textId="025CE157" w:rsidR="001143E2" w:rsidRPr="001F1678" w:rsidRDefault="008C1B06" w:rsidP="00620E23">
            <w:pPr>
              <w:spacing w:before="0" w:after="0"/>
              <w:jc w:val="center"/>
              <w:rPr>
                <w:rFonts w:ascii="Calibri" w:hAnsi="Calibri" w:cs="Calibri"/>
                <w:b/>
                <w:bCs/>
                <w:sz w:val="20"/>
                <w:szCs w:val="20"/>
              </w:rPr>
            </w:pPr>
            <w:r w:rsidRPr="008C1B06">
              <w:rPr>
                <w:rFonts w:ascii="Calibri" w:hAnsi="Calibri" w:cs="Calibri"/>
                <w:b/>
                <w:bCs/>
                <w:sz w:val="20"/>
                <w:szCs w:val="20"/>
              </w:rPr>
              <w:t>Značajni krajobraz Pakleni otoci i područje ekološke mreže HR3000095 Pakleni otoci</w:t>
            </w:r>
          </w:p>
        </w:tc>
        <w:tc>
          <w:tcPr>
            <w:tcW w:w="62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7B663CA" w14:textId="5E8BB637" w:rsidR="001143E2" w:rsidRPr="001F1678" w:rsidRDefault="001143E2" w:rsidP="00620E23">
            <w:pPr>
              <w:spacing w:before="0" w:after="0"/>
              <w:jc w:val="center"/>
              <w:rPr>
                <w:rFonts w:ascii="Calibri" w:hAnsi="Calibri" w:cs="Calibri"/>
                <w:b/>
                <w:bCs/>
                <w:sz w:val="20"/>
                <w:szCs w:val="20"/>
              </w:rPr>
            </w:pPr>
            <w:r w:rsidRPr="001F1678">
              <w:rPr>
                <w:rFonts w:ascii="Calibri" w:hAnsi="Calibri" w:cs="Calibri"/>
                <w:b/>
                <w:bCs/>
                <w:sz w:val="20"/>
                <w:szCs w:val="20"/>
              </w:rPr>
              <w:t>Površina kopnenog dijela (ha)</w:t>
            </w:r>
            <w:r w:rsidR="00304AE1">
              <w:rPr>
                <w:rFonts w:ascii="Calibri" w:hAnsi="Calibri" w:cs="Calibri"/>
                <w:b/>
                <w:bCs/>
                <w:sz w:val="20"/>
                <w:szCs w:val="20"/>
              </w:rPr>
              <w:t xml:space="preserve"> - ZK</w:t>
            </w:r>
          </w:p>
        </w:tc>
        <w:tc>
          <w:tcPr>
            <w:tcW w:w="62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B1F0775" w14:textId="77777777" w:rsidR="001143E2" w:rsidRPr="001F1678" w:rsidRDefault="001143E2" w:rsidP="00620E23">
            <w:pPr>
              <w:spacing w:before="0" w:after="0"/>
              <w:jc w:val="center"/>
              <w:rPr>
                <w:rFonts w:ascii="Calibri" w:hAnsi="Calibri" w:cs="Calibri"/>
                <w:b/>
                <w:bCs/>
                <w:sz w:val="20"/>
                <w:szCs w:val="20"/>
              </w:rPr>
            </w:pPr>
            <w:r w:rsidRPr="001F1678">
              <w:rPr>
                <w:rFonts w:ascii="Calibri" w:hAnsi="Calibri" w:cs="Calibri"/>
                <w:b/>
                <w:bCs/>
                <w:sz w:val="20"/>
                <w:szCs w:val="20"/>
              </w:rPr>
              <w:t>Udio (%)</w:t>
            </w:r>
          </w:p>
        </w:tc>
        <w:tc>
          <w:tcPr>
            <w:tcW w:w="62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06E13DC" w14:textId="4A2C552E" w:rsidR="001143E2" w:rsidRPr="001F1678" w:rsidRDefault="001143E2" w:rsidP="00620E23">
            <w:pPr>
              <w:spacing w:before="0" w:after="0"/>
              <w:jc w:val="center"/>
              <w:rPr>
                <w:rFonts w:ascii="Calibri" w:hAnsi="Calibri" w:cs="Calibri"/>
                <w:b/>
                <w:bCs/>
                <w:sz w:val="20"/>
                <w:szCs w:val="20"/>
              </w:rPr>
            </w:pPr>
            <w:r w:rsidRPr="001F1678">
              <w:rPr>
                <w:rFonts w:ascii="Calibri" w:hAnsi="Calibri" w:cs="Calibri"/>
                <w:b/>
                <w:bCs/>
                <w:sz w:val="20"/>
                <w:szCs w:val="20"/>
              </w:rPr>
              <w:t>Površina morskog dijela (ha)</w:t>
            </w:r>
            <w:r w:rsidR="00304AE1">
              <w:rPr>
                <w:rFonts w:ascii="Calibri" w:hAnsi="Calibri" w:cs="Calibri"/>
                <w:b/>
                <w:bCs/>
                <w:sz w:val="20"/>
                <w:szCs w:val="20"/>
              </w:rPr>
              <w:t xml:space="preserve"> - EM</w:t>
            </w:r>
          </w:p>
        </w:tc>
        <w:tc>
          <w:tcPr>
            <w:tcW w:w="62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9FC983E" w14:textId="77777777" w:rsidR="001143E2" w:rsidRPr="001F1678" w:rsidRDefault="001143E2" w:rsidP="00620E23">
            <w:pPr>
              <w:spacing w:before="0" w:after="0"/>
              <w:jc w:val="center"/>
              <w:rPr>
                <w:rFonts w:ascii="Calibri" w:hAnsi="Calibri" w:cs="Calibri"/>
                <w:b/>
                <w:bCs/>
                <w:sz w:val="20"/>
                <w:szCs w:val="20"/>
              </w:rPr>
            </w:pPr>
            <w:r w:rsidRPr="001F1678">
              <w:rPr>
                <w:rFonts w:ascii="Calibri" w:hAnsi="Calibri" w:cs="Calibri"/>
                <w:b/>
                <w:bCs/>
                <w:sz w:val="20"/>
                <w:szCs w:val="20"/>
              </w:rPr>
              <w:t>Udio (%)</w:t>
            </w:r>
          </w:p>
        </w:tc>
      </w:tr>
      <w:tr w:rsidR="006B2BDA" w:rsidRPr="001F1678" w14:paraId="749C59D9" w14:textId="77777777" w:rsidTr="0017692D">
        <w:trPr>
          <w:trHeight w:val="20"/>
        </w:trPr>
        <w:tc>
          <w:tcPr>
            <w:tcW w:w="2495" w:type="pct"/>
            <w:tcBorders>
              <w:top w:val="nil"/>
              <w:left w:val="single" w:sz="4" w:space="0" w:color="auto"/>
              <w:bottom w:val="single" w:sz="4" w:space="0" w:color="auto"/>
              <w:right w:val="single" w:sz="4" w:space="0" w:color="auto"/>
            </w:tcBorders>
            <w:shd w:val="clear" w:color="auto" w:fill="auto"/>
            <w:hideMark/>
          </w:tcPr>
          <w:p w14:paraId="26C7106F" w14:textId="391A2B4F" w:rsidR="006B2BDA" w:rsidRPr="008C1B06" w:rsidRDefault="006B2BDA" w:rsidP="006B2BDA">
            <w:pPr>
              <w:spacing w:before="0" w:after="0"/>
              <w:rPr>
                <w:rFonts w:ascii="Calibri" w:hAnsi="Calibri" w:cs="Calibri"/>
                <w:sz w:val="20"/>
                <w:szCs w:val="20"/>
              </w:rPr>
            </w:pPr>
            <w:r w:rsidRPr="008C1B06">
              <w:rPr>
                <w:rFonts w:ascii="Calibri" w:hAnsi="Calibri" w:cs="Calibri"/>
                <w:sz w:val="20"/>
                <w:szCs w:val="20"/>
              </w:rPr>
              <w:t>Obuhvat ZK Pakleni</w:t>
            </w:r>
            <w:r w:rsidR="00D22A5E" w:rsidRPr="008C1B06">
              <w:rPr>
                <w:rFonts w:ascii="Calibri" w:hAnsi="Calibri" w:cs="Calibri"/>
                <w:sz w:val="20"/>
                <w:szCs w:val="20"/>
              </w:rPr>
              <w:t xml:space="preserve"> </w:t>
            </w:r>
            <w:r w:rsidR="008C1B06" w:rsidRPr="008C1B06">
              <w:rPr>
                <w:rFonts w:ascii="Calibri" w:hAnsi="Calibri" w:cs="Calibri"/>
                <w:sz w:val="20"/>
                <w:szCs w:val="20"/>
              </w:rPr>
              <w:t>otoci</w:t>
            </w:r>
            <w:r w:rsidR="00304AE1">
              <w:rPr>
                <w:rFonts w:ascii="Calibri" w:hAnsi="Calibri" w:cs="Calibri"/>
                <w:sz w:val="20"/>
                <w:szCs w:val="20"/>
              </w:rPr>
              <w:t xml:space="preserve"> (ZK)</w:t>
            </w:r>
          </w:p>
        </w:tc>
        <w:tc>
          <w:tcPr>
            <w:tcW w:w="626" w:type="pct"/>
            <w:tcBorders>
              <w:top w:val="nil"/>
              <w:left w:val="nil"/>
              <w:bottom w:val="single" w:sz="4" w:space="0" w:color="auto"/>
              <w:right w:val="single" w:sz="4" w:space="0" w:color="auto"/>
            </w:tcBorders>
            <w:shd w:val="clear" w:color="auto" w:fill="auto"/>
            <w:hideMark/>
          </w:tcPr>
          <w:p w14:paraId="3DCE3769" w14:textId="28DCEA3B" w:rsidR="006B2BDA" w:rsidRPr="008C1B06" w:rsidRDefault="006B2BDA" w:rsidP="006B2BDA">
            <w:pPr>
              <w:spacing w:before="0" w:after="0"/>
              <w:jc w:val="center"/>
              <w:rPr>
                <w:rFonts w:ascii="Calibri" w:hAnsi="Calibri" w:cs="Calibri"/>
                <w:sz w:val="20"/>
                <w:szCs w:val="20"/>
              </w:rPr>
            </w:pPr>
            <w:r w:rsidRPr="008C1B06">
              <w:rPr>
                <w:rFonts w:ascii="Calibri" w:hAnsi="Calibri" w:cs="Calibri"/>
                <w:sz w:val="20"/>
                <w:szCs w:val="20"/>
              </w:rPr>
              <w:t>713,02</w:t>
            </w:r>
          </w:p>
        </w:tc>
        <w:tc>
          <w:tcPr>
            <w:tcW w:w="627" w:type="pct"/>
            <w:tcBorders>
              <w:top w:val="nil"/>
              <w:left w:val="nil"/>
              <w:bottom w:val="single" w:sz="4" w:space="0" w:color="auto"/>
              <w:right w:val="single" w:sz="4" w:space="0" w:color="auto"/>
            </w:tcBorders>
            <w:shd w:val="clear" w:color="auto" w:fill="auto"/>
            <w:hideMark/>
          </w:tcPr>
          <w:p w14:paraId="2B307CC1" w14:textId="6B43FAD4" w:rsidR="006B2BDA" w:rsidRPr="008C1B06" w:rsidRDefault="006B2BDA" w:rsidP="006B2BDA">
            <w:pPr>
              <w:spacing w:before="0" w:after="0"/>
              <w:jc w:val="center"/>
              <w:rPr>
                <w:rFonts w:ascii="Calibri" w:hAnsi="Calibri" w:cs="Calibri"/>
                <w:sz w:val="20"/>
                <w:szCs w:val="20"/>
              </w:rPr>
            </w:pPr>
            <w:r w:rsidRPr="008C1B06">
              <w:rPr>
                <w:rFonts w:ascii="Calibri" w:hAnsi="Calibri" w:cs="Calibri"/>
                <w:sz w:val="20"/>
                <w:szCs w:val="20"/>
              </w:rPr>
              <w:t>100,00</w:t>
            </w:r>
          </w:p>
        </w:tc>
        <w:tc>
          <w:tcPr>
            <w:tcW w:w="627" w:type="pct"/>
            <w:tcBorders>
              <w:top w:val="nil"/>
              <w:left w:val="nil"/>
              <w:bottom w:val="single" w:sz="4" w:space="0" w:color="auto"/>
              <w:right w:val="single" w:sz="4" w:space="0" w:color="auto"/>
            </w:tcBorders>
            <w:shd w:val="clear" w:color="auto" w:fill="auto"/>
            <w:hideMark/>
          </w:tcPr>
          <w:p w14:paraId="7E2EC822" w14:textId="0AA27276" w:rsidR="006B2BDA" w:rsidRPr="008C1B06" w:rsidRDefault="006B2BDA" w:rsidP="006B2BDA">
            <w:pPr>
              <w:spacing w:before="0" w:after="0"/>
              <w:jc w:val="center"/>
              <w:rPr>
                <w:rFonts w:ascii="Calibri" w:hAnsi="Calibri" w:cs="Calibri"/>
                <w:sz w:val="20"/>
                <w:szCs w:val="20"/>
              </w:rPr>
            </w:pPr>
            <w:r w:rsidRPr="008C1B06">
              <w:rPr>
                <w:rFonts w:ascii="Calibri" w:hAnsi="Calibri" w:cs="Calibri"/>
                <w:sz w:val="20"/>
                <w:szCs w:val="20"/>
              </w:rPr>
              <w:t>0,00</w:t>
            </w:r>
          </w:p>
        </w:tc>
        <w:tc>
          <w:tcPr>
            <w:tcW w:w="625" w:type="pct"/>
            <w:tcBorders>
              <w:top w:val="nil"/>
              <w:left w:val="nil"/>
              <w:bottom w:val="single" w:sz="4" w:space="0" w:color="auto"/>
              <w:right w:val="single" w:sz="4" w:space="0" w:color="auto"/>
            </w:tcBorders>
            <w:shd w:val="clear" w:color="auto" w:fill="auto"/>
            <w:hideMark/>
          </w:tcPr>
          <w:p w14:paraId="63C0C041" w14:textId="4CBB8545" w:rsidR="006B2BDA" w:rsidRPr="008C1B06" w:rsidRDefault="006B2BDA" w:rsidP="006B2BDA">
            <w:pPr>
              <w:spacing w:before="0" w:after="0"/>
              <w:jc w:val="center"/>
              <w:rPr>
                <w:rFonts w:ascii="Calibri" w:hAnsi="Calibri" w:cs="Calibri"/>
                <w:sz w:val="20"/>
                <w:szCs w:val="20"/>
              </w:rPr>
            </w:pPr>
            <w:r w:rsidRPr="008C1B06">
              <w:rPr>
                <w:rFonts w:ascii="Calibri" w:hAnsi="Calibri" w:cs="Calibri"/>
                <w:sz w:val="20"/>
                <w:szCs w:val="20"/>
              </w:rPr>
              <w:t>0,00</w:t>
            </w:r>
          </w:p>
        </w:tc>
      </w:tr>
      <w:tr w:rsidR="006B2BDA" w:rsidRPr="001F1678" w14:paraId="65438641" w14:textId="77777777" w:rsidTr="0017692D">
        <w:trPr>
          <w:trHeight w:val="20"/>
        </w:trPr>
        <w:tc>
          <w:tcPr>
            <w:tcW w:w="2495" w:type="pct"/>
            <w:tcBorders>
              <w:top w:val="nil"/>
              <w:left w:val="single" w:sz="4" w:space="0" w:color="auto"/>
              <w:bottom w:val="single" w:sz="4" w:space="0" w:color="auto"/>
              <w:right w:val="single" w:sz="4" w:space="0" w:color="auto"/>
            </w:tcBorders>
            <w:shd w:val="clear" w:color="auto" w:fill="auto"/>
            <w:hideMark/>
          </w:tcPr>
          <w:p w14:paraId="2D2FCAAD" w14:textId="0EB49852" w:rsidR="006B2BDA" w:rsidRPr="008C1B06" w:rsidRDefault="006B2BDA" w:rsidP="006B2BDA">
            <w:pPr>
              <w:spacing w:before="0" w:after="0"/>
              <w:rPr>
                <w:rFonts w:ascii="Calibri" w:hAnsi="Calibri" w:cs="Calibri"/>
                <w:sz w:val="20"/>
                <w:szCs w:val="20"/>
              </w:rPr>
            </w:pPr>
            <w:r w:rsidRPr="008C1B06">
              <w:rPr>
                <w:rFonts w:ascii="Calibri" w:hAnsi="Calibri" w:cs="Calibri"/>
                <w:sz w:val="20"/>
                <w:szCs w:val="20"/>
              </w:rPr>
              <w:t>Obuhvat HR3000095 Pakleni otoci</w:t>
            </w:r>
            <w:r w:rsidR="00304AE1">
              <w:rPr>
                <w:rFonts w:ascii="Calibri" w:hAnsi="Calibri" w:cs="Calibri"/>
                <w:sz w:val="20"/>
                <w:szCs w:val="20"/>
              </w:rPr>
              <w:t xml:space="preserve"> (EM)</w:t>
            </w:r>
          </w:p>
        </w:tc>
        <w:tc>
          <w:tcPr>
            <w:tcW w:w="626" w:type="pct"/>
            <w:tcBorders>
              <w:top w:val="nil"/>
              <w:left w:val="nil"/>
              <w:bottom w:val="single" w:sz="4" w:space="0" w:color="auto"/>
              <w:right w:val="single" w:sz="4" w:space="0" w:color="auto"/>
            </w:tcBorders>
            <w:shd w:val="clear" w:color="auto" w:fill="auto"/>
            <w:hideMark/>
          </w:tcPr>
          <w:p w14:paraId="1D7F179B" w14:textId="097156FF" w:rsidR="006B2BDA" w:rsidRPr="008C1B06" w:rsidRDefault="006B2BDA" w:rsidP="006B2BDA">
            <w:pPr>
              <w:spacing w:before="0" w:after="0"/>
              <w:jc w:val="center"/>
              <w:rPr>
                <w:rFonts w:ascii="Calibri" w:hAnsi="Calibri" w:cs="Calibri"/>
                <w:sz w:val="20"/>
                <w:szCs w:val="20"/>
              </w:rPr>
            </w:pPr>
            <w:r w:rsidRPr="008C1B06">
              <w:rPr>
                <w:rFonts w:ascii="Calibri" w:hAnsi="Calibri" w:cs="Calibri"/>
                <w:sz w:val="20"/>
                <w:szCs w:val="20"/>
              </w:rPr>
              <w:t>0,00</w:t>
            </w:r>
          </w:p>
        </w:tc>
        <w:tc>
          <w:tcPr>
            <w:tcW w:w="627" w:type="pct"/>
            <w:tcBorders>
              <w:top w:val="nil"/>
              <w:left w:val="nil"/>
              <w:bottom w:val="single" w:sz="4" w:space="0" w:color="auto"/>
              <w:right w:val="single" w:sz="4" w:space="0" w:color="auto"/>
            </w:tcBorders>
            <w:shd w:val="clear" w:color="auto" w:fill="auto"/>
            <w:hideMark/>
          </w:tcPr>
          <w:p w14:paraId="2FB95719" w14:textId="4D843E29" w:rsidR="006B2BDA" w:rsidRPr="008C1B06" w:rsidRDefault="006B2BDA" w:rsidP="006B2BDA">
            <w:pPr>
              <w:spacing w:before="0" w:after="0"/>
              <w:jc w:val="center"/>
              <w:rPr>
                <w:rFonts w:ascii="Calibri" w:hAnsi="Calibri" w:cs="Calibri"/>
                <w:sz w:val="20"/>
                <w:szCs w:val="20"/>
              </w:rPr>
            </w:pPr>
            <w:r w:rsidRPr="008C1B06">
              <w:rPr>
                <w:rFonts w:ascii="Calibri" w:hAnsi="Calibri" w:cs="Calibri"/>
                <w:sz w:val="20"/>
                <w:szCs w:val="20"/>
              </w:rPr>
              <w:t>0,00</w:t>
            </w:r>
          </w:p>
        </w:tc>
        <w:tc>
          <w:tcPr>
            <w:tcW w:w="627" w:type="pct"/>
            <w:tcBorders>
              <w:top w:val="nil"/>
              <w:left w:val="nil"/>
              <w:bottom w:val="single" w:sz="4" w:space="0" w:color="auto"/>
              <w:right w:val="single" w:sz="4" w:space="0" w:color="auto"/>
            </w:tcBorders>
            <w:shd w:val="clear" w:color="auto" w:fill="auto"/>
            <w:hideMark/>
          </w:tcPr>
          <w:p w14:paraId="744F1FFD" w14:textId="054F3B99" w:rsidR="006B2BDA" w:rsidRPr="008C1B06" w:rsidRDefault="006B2BDA" w:rsidP="006B2BDA">
            <w:pPr>
              <w:spacing w:before="0" w:after="0"/>
              <w:jc w:val="center"/>
              <w:rPr>
                <w:rFonts w:ascii="Calibri" w:hAnsi="Calibri" w:cs="Calibri"/>
                <w:sz w:val="20"/>
                <w:szCs w:val="20"/>
              </w:rPr>
            </w:pPr>
            <w:r w:rsidRPr="008C1B06">
              <w:rPr>
                <w:rFonts w:ascii="Calibri" w:hAnsi="Calibri" w:cs="Calibri"/>
                <w:sz w:val="20"/>
                <w:szCs w:val="20"/>
              </w:rPr>
              <w:t>1.997,00</w:t>
            </w:r>
          </w:p>
        </w:tc>
        <w:tc>
          <w:tcPr>
            <w:tcW w:w="625" w:type="pct"/>
            <w:tcBorders>
              <w:top w:val="nil"/>
              <w:left w:val="nil"/>
              <w:bottom w:val="single" w:sz="4" w:space="0" w:color="auto"/>
              <w:right w:val="single" w:sz="4" w:space="0" w:color="auto"/>
            </w:tcBorders>
            <w:shd w:val="clear" w:color="auto" w:fill="auto"/>
            <w:hideMark/>
          </w:tcPr>
          <w:p w14:paraId="1A8B18CF" w14:textId="71FDE659" w:rsidR="006B2BDA" w:rsidRPr="008C1B06" w:rsidRDefault="006B2BDA" w:rsidP="006B2BDA">
            <w:pPr>
              <w:spacing w:before="0" w:after="0"/>
              <w:jc w:val="center"/>
              <w:rPr>
                <w:rFonts w:ascii="Calibri" w:hAnsi="Calibri" w:cs="Calibri"/>
                <w:sz w:val="20"/>
                <w:szCs w:val="20"/>
              </w:rPr>
            </w:pPr>
            <w:r w:rsidRPr="008C1B06">
              <w:rPr>
                <w:rFonts w:ascii="Calibri" w:hAnsi="Calibri" w:cs="Calibri"/>
                <w:sz w:val="20"/>
                <w:szCs w:val="20"/>
              </w:rPr>
              <w:t>100,00</w:t>
            </w:r>
          </w:p>
        </w:tc>
      </w:tr>
      <w:tr w:rsidR="008C1B06" w:rsidRPr="008C1B06" w14:paraId="05B0A822" w14:textId="77777777" w:rsidTr="0017692D">
        <w:trPr>
          <w:trHeight w:val="20"/>
        </w:trPr>
        <w:tc>
          <w:tcPr>
            <w:tcW w:w="2495" w:type="pct"/>
            <w:tcBorders>
              <w:top w:val="nil"/>
              <w:left w:val="single" w:sz="4" w:space="0" w:color="auto"/>
              <w:bottom w:val="single" w:sz="4" w:space="0" w:color="auto"/>
              <w:right w:val="single" w:sz="4" w:space="0" w:color="auto"/>
            </w:tcBorders>
            <w:shd w:val="clear" w:color="auto" w:fill="D9D9D9" w:themeFill="background1" w:themeFillShade="D9"/>
            <w:hideMark/>
          </w:tcPr>
          <w:p w14:paraId="7CB35D7D" w14:textId="77777777" w:rsidR="008C1B06" w:rsidRPr="008C1B06" w:rsidRDefault="008C1B06" w:rsidP="008C1B06">
            <w:pPr>
              <w:spacing w:before="0" w:after="0"/>
              <w:rPr>
                <w:rFonts w:ascii="Calibri" w:hAnsi="Calibri" w:cs="Calibri"/>
                <w:sz w:val="20"/>
                <w:szCs w:val="20"/>
              </w:rPr>
            </w:pPr>
            <w:r w:rsidRPr="008C1B06">
              <w:rPr>
                <w:rFonts w:ascii="Calibri" w:hAnsi="Calibri" w:cs="Calibri"/>
                <w:sz w:val="20"/>
                <w:szCs w:val="20"/>
              </w:rPr>
              <w:t>I ZONA STROGE ZAŠTITE</w:t>
            </w:r>
          </w:p>
        </w:tc>
        <w:tc>
          <w:tcPr>
            <w:tcW w:w="626" w:type="pct"/>
            <w:tcBorders>
              <w:top w:val="nil"/>
              <w:left w:val="nil"/>
              <w:bottom w:val="single" w:sz="4" w:space="0" w:color="auto"/>
              <w:right w:val="single" w:sz="4" w:space="0" w:color="auto"/>
            </w:tcBorders>
            <w:shd w:val="clear" w:color="auto" w:fill="D9D9D9" w:themeFill="background1" w:themeFillShade="D9"/>
            <w:hideMark/>
          </w:tcPr>
          <w:p w14:paraId="08167DB9" w14:textId="77777777" w:rsidR="008C1B06" w:rsidRPr="008C1B06" w:rsidRDefault="008C1B06" w:rsidP="008C1B06">
            <w:pPr>
              <w:spacing w:before="0" w:after="0"/>
              <w:jc w:val="center"/>
              <w:rPr>
                <w:rFonts w:ascii="Calibri" w:hAnsi="Calibri" w:cs="Calibri"/>
                <w:sz w:val="20"/>
                <w:szCs w:val="20"/>
              </w:rPr>
            </w:pPr>
            <w:r w:rsidRPr="008C1B06">
              <w:rPr>
                <w:rFonts w:ascii="Calibri" w:hAnsi="Calibri" w:cs="Calibri"/>
                <w:sz w:val="20"/>
                <w:szCs w:val="20"/>
              </w:rPr>
              <w:t>0,00</w:t>
            </w:r>
          </w:p>
        </w:tc>
        <w:tc>
          <w:tcPr>
            <w:tcW w:w="627" w:type="pct"/>
            <w:tcBorders>
              <w:top w:val="nil"/>
              <w:left w:val="nil"/>
              <w:bottom w:val="single" w:sz="4" w:space="0" w:color="auto"/>
              <w:right w:val="single" w:sz="4" w:space="0" w:color="auto"/>
            </w:tcBorders>
            <w:shd w:val="clear" w:color="auto" w:fill="D9D9D9" w:themeFill="background1" w:themeFillShade="D9"/>
            <w:hideMark/>
          </w:tcPr>
          <w:p w14:paraId="61E1D8AE" w14:textId="77777777" w:rsidR="008C1B06" w:rsidRPr="008C1B06" w:rsidRDefault="008C1B06" w:rsidP="008C1B06">
            <w:pPr>
              <w:spacing w:before="0" w:after="0"/>
              <w:jc w:val="center"/>
              <w:rPr>
                <w:rFonts w:ascii="Calibri" w:hAnsi="Calibri" w:cs="Calibri"/>
                <w:sz w:val="20"/>
                <w:szCs w:val="20"/>
              </w:rPr>
            </w:pPr>
            <w:r w:rsidRPr="008C1B06">
              <w:rPr>
                <w:rFonts w:ascii="Calibri" w:hAnsi="Calibri" w:cs="Calibri"/>
                <w:sz w:val="20"/>
                <w:szCs w:val="20"/>
              </w:rPr>
              <w:t>0,00</w:t>
            </w:r>
          </w:p>
        </w:tc>
        <w:tc>
          <w:tcPr>
            <w:tcW w:w="627" w:type="pct"/>
            <w:tcBorders>
              <w:top w:val="nil"/>
              <w:left w:val="nil"/>
              <w:bottom w:val="single" w:sz="4" w:space="0" w:color="auto"/>
              <w:right w:val="single" w:sz="4" w:space="0" w:color="auto"/>
            </w:tcBorders>
            <w:shd w:val="clear" w:color="auto" w:fill="D9D9D9" w:themeFill="background1" w:themeFillShade="D9"/>
            <w:hideMark/>
          </w:tcPr>
          <w:p w14:paraId="30426713" w14:textId="211CB384" w:rsidR="008C1B06" w:rsidRPr="008C1B06" w:rsidRDefault="0017692D" w:rsidP="008C1B06">
            <w:pPr>
              <w:spacing w:before="0" w:after="0"/>
              <w:jc w:val="center"/>
              <w:rPr>
                <w:rFonts w:ascii="Calibri" w:hAnsi="Calibri" w:cs="Calibri"/>
                <w:sz w:val="20"/>
                <w:szCs w:val="20"/>
              </w:rPr>
            </w:pPr>
            <w:r>
              <w:rPr>
                <w:rFonts w:ascii="Calibri" w:hAnsi="Calibri" w:cs="Calibri"/>
                <w:sz w:val="20"/>
                <w:szCs w:val="20"/>
              </w:rPr>
              <w:t>0,00</w:t>
            </w:r>
          </w:p>
        </w:tc>
        <w:tc>
          <w:tcPr>
            <w:tcW w:w="625" w:type="pct"/>
            <w:tcBorders>
              <w:top w:val="nil"/>
              <w:left w:val="nil"/>
              <w:bottom w:val="single" w:sz="4" w:space="0" w:color="auto"/>
              <w:right w:val="single" w:sz="4" w:space="0" w:color="auto"/>
            </w:tcBorders>
            <w:shd w:val="clear" w:color="auto" w:fill="D9D9D9" w:themeFill="background1" w:themeFillShade="D9"/>
            <w:hideMark/>
          </w:tcPr>
          <w:p w14:paraId="7E7911E6" w14:textId="17CA3ADA" w:rsidR="008C1B06" w:rsidRPr="008C1B06" w:rsidRDefault="0017692D" w:rsidP="008C1B06">
            <w:pPr>
              <w:spacing w:before="0" w:after="0"/>
              <w:jc w:val="center"/>
              <w:rPr>
                <w:rFonts w:ascii="Calibri" w:hAnsi="Calibri" w:cs="Calibri"/>
                <w:sz w:val="20"/>
                <w:szCs w:val="20"/>
              </w:rPr>
            </w:pPr>
            <w:r>
              <w:rPr>
                <w:rFonts w:ascii="Calibri" w:hAnsi="Calibri" w:cs="Calibri"/>
                <w:sz w:val="20"/>
                <w:szCs w:val="20"/>
              </w:rPr>
              <w:t>0,00</w:t>
            </w:r>
          </w:p>
        </w:tc>
      </w:tr>
      <w:tr w:rsidR="008C1B06" w:rsidRPr="008C1B06" w14:paraId="13608625" w14:textId="77777777" w:rsidTr="0017692D">
        <w:trPr>
          <w:trHeight w:val="20"/>
        </w:trPr>
        <w:tc>
          <w:tcPr>
            <w:tcW w:w="2495" w:type="pct"/>
            <w:tcBorders>
              <w:top w:val="nil"/>
              <w:left w:val="single" w:sz="4" w:space="0" w:color="auto"/>
              <w:bottom w:val="single" w:sz="4" w:space="0" w:color="auto"/>
              <w:right w:val="single" w:sz="4" w:space="0" w:color="auto"/>
            </w:tcBorders>
            <w:shd w:val="clear" w:color="auto" w:fill="auto"/>
            <w:hideMark/>
          </w:tcPr>
          <w:p w14:paraId="652ED254" w14:textId="3F3A2C32" w:rsidR="008C1B06" w:rsidRPr="008C1B06" w:rsidRDefault="008C1B06" w:rsidP="008C1B06">
            <w:pPr>
              <w:spacing w:before="0" w:after="0"/>
              <w:rPr>
                <w:rFonts w:ascii="Calibri" w:hAnsi="Calibri" w:cs="Calibri"/>
                <w:sz w:val="20"/>
                <w:szCs w:val="20"/>
              </w:rPr>
            </w:pPr>
            <w:r w:rsidRPr="008C1B06">
              <w:rPr>
                <w:rFonts w:ascii="Calibri" w:hAnsi="Calibri" w:cs="Calibri"/>
                <w:sz w:val="20"/>
                <w:szCs w:val="20"/>
              </w:rPr>
              <w:t>IA</w:t>
            </w:r>
            <w:r w:rsidR="007C4769">
              <w:rPr>
                <w:rFonts w:ascii="Calibri" w:hAnsi="Calibri" w:cs="Calibri"/>
                <w:sz w:val="20"/>
                <w:szCs w:val="20"/>
              </w:rPr>
              <w:t xml:space="preserve"> </w:t>
            </w:r>
            <w:proofErr w:type="spellStart"/>
            <w:r w:rsidR="007C4769">
              <w:rPr>
                <w:rFonts w:ascii="Calibri" w:hAnsi="Calibri" w:cs="Calibri"/>
                <w:sz w:val="20"/>
                <w:szCs w:val="20"/>
              </w:rPr>
              <w:t>Podzona</w:t>
            </w:r>
            <w:proofErr w:type="spellEnd"/>
            <w:r w:rsidR="007C4769">
              <w:rPr>
                <w:rFonts w:ascii="Calibri" w:hAnsi="Calibri" w:cs="Calibri"/>
                <w:sz w:val="20"/>
                <w:szCs w:val="20"/>
              </w:rPr>
              <w:t xml:space="preserve"> stroge zaštite</w:t>
            </w:r>
          </w:p>
        </w:tc>
        <w:tc>
          <w:tcPr>
            <w:tcW w:w="626" w:type="pct"/>
            <w:tcBorders>
              <w:top w:val="nil"/>
              <w:left w:val="nil"/>
              <w:bottom w:val="single" w:sz="4" w:space="0" w:color="auto"/>
              <w:right w:val="single" w:sz="4" w:space="0" w:color="auto"/>
            </w:tcBorders>
            <w:shd w:val="clear" w:color="auto" w:fill="auto"/>
            <w:hideMark/>
          </w:tcPr>
          <w:p w14:paraId="5047C046" w14:textId="77777777" w:rsidR="008C1B06" w:rsidRPr="008C1B06" w:rsidRDefault="008C1B06" w:rsidP="008C1B06">
            <w:pPr>
              <w:spacing w:before="0" w:after="0"/>
              <w:jc w:val="center"/>
              <w:rPr>
                <w:rFonts w:ascii="Calibri" w:hAnsi="Calibri" w:cs="Calibri"/>
                <w:sz w:val="20"/>
                <w:szCs w:val="20"/>
              </w:rPr>
            </w:pPr>
            <w:r w:rsidRPr="008C1B06">
              <w:rPr>
                <w:rFonts w:ascii="Calibri" w:hAnsi="Calibri" w:cs="Calibri"/>
                <w:sz w:val="20"/>
                <w:szCs w:val="20"/>
              </w:rPr>
              <w:t>0,00</w:t>
            </w:r>
          </w:p>
        </w:tc>
        <w:tc>
          <w:tcPr>
            <w:tcW w:w="627" w:type="pct"/>
            <w:tcBorders>
              <w:top w:val="nil"/>
              <w:left w:val="nil"/>
              <w:bottom w:val="single" w:sz="4" w:space="0" w:color="auto"/>
              <w:right w:val="single" w:sz="4" w:space="0" w:color="auto"/>
            </w:tcBorders>
            <w:shd w:val="clear" w:color="auto" w:fill="auto"/>
            <w:hideMark/>
          </w:tcPr>
          <w:p w14:paraId="6BA81C83" w14:textId="77777777" w:rsidR="008C1B06" w:rsidRPr="008C1B06" w:rsidRDefault="008C1B06" w:rsidP="008C1B06">
            <w:pPr>
              <w:spacing w:before="0" w:after="0"/>
              <w:jc w:val="center"/>
              <w:rPr>
                <w:rFonts w:ascii="Calibri" w:hAnsi="Calibri" w:cs="Calibri"/>
                <w:sz w:val="20"/>
                <w:szCs w:val="20"/>
              </w:rPr>
            </w:pPr>
            <w:r w:rsidRPr="008C1B06">
              <w:rPr>
                <w:rFonts w:ascii="Calibri" w:hAnsi="Calibri" w:cs="Calibri"/>
                <w:sz w:val="20"/>
                <w:szCs w:val="20"/>
              </w:rPr>
              <w:t>0,00</w:t>
            </w:r>
          </w:p>
        </w:tc>
        <w:tc>
          <w:tcPr>
            <w:tcW w:w="627" w:type="pct"/>
            <w:tcBorders>
              <w:top w:val="nil"/>
              <w:left w:val="nil"/>
              <w:bottom w:val="single" w:sz="4" w:space="0" w:color="auto"/>
              <w:right w:val="single" w:sz="4" w:space="0" w:color="auto"/>
            </w:tcBorders>
            <w:shd w:val="clear" w:color="auto" w:fill="auto"/>
            <w:hideMark/>
          </w:tcPr>
          <w:p w14:paraId="2B5ABAB0" w14:textId="77777777" w:rsidR="008C1B06" w:rsidRPr="008C1B06" w:rsidRDefault="008C1B06" w:rsidP="008C1B06">
            <w:pPr>
              <w:spacing w:before="0" w:after="0"/>
              <w:jc w:val="center"/>
              <w:rPr>
                <w:rFonts w:ascii="Calibri" w:hAnsi="Calibri" w:cs="Calibri"/>
                <w:sz w:val="20"/>
                <w:szCs w:val="20"/>
              </w:rPr>
            </w:pPr>
            <w:r w:rsidRPr="008C1B06">
              <w:rPr>
                <w:rFonts w:ascii="Calibri" w:hAnsi="Calibri" w:cs="Calibri"/>
                <w:sz w:val="20"/>
                <w:szCs w:val="20"/>
              </w:rPr>
              <w:t>0,00</w:t>
            </w:r>
          </w:p>
        </w:tc>
        <w:tc>
          <w:tcPr>
            <w:tcW w:w="625" w:type="pct"/>
            <w:tcBorders>
              <w:top w:val="nil"/>
              <w:left w:val="nil"/>
              <w:bottom w:val="single" w:sz="4" w:space="0" w:color="auto"/>
              <w:right w:val="single" w:sz="4" w:space="0" w:color="auto"/>
            </w:tcBorders>
            <w:shd w:val="clear" w:color="auto" w:fill="auto"/>
            <w:hideMark/>
          </w:tcPr>
          <w:p w14:paraId="52B8B765" w14:textId="77777777" w:rsidR="008C1B06" w:rsidRPr="008C1B06" w:rsidRDefault="008C1B06" w:rsidP="008C1B06">
            <w:pPr>
              <w:spacing w:before="0" w:after="0"/>
              <w:jc w:val="center"/>
              <w:rPr>
                <w:rFonts w:ascii="Calibri" w:hAnsi="Calibri" w:cs="Calibri"/>
                <w:sz w:val="20"/>
                <w:szCs w:val="20"/>
              </w:rPr>
            </w:pPr>
            <w:r w:rsidRPr="008C1B06">
              <w:rPr>
                <w:rFonts w:ascii="Calibri" w:hAnsi="Calibri" w:cs="Calibri"/>
                <w:sz w:val="20"/>
                <w:szCs w:val="20"/>
              </w:rPr>
              <w:t>0,00</w:t>
            </w:r>
          </w:p>
        </w:tc>
      </w:tr>
      <w:tr w:rsidR="008C1B06" w:rsidRPr="008C1B06" w14:paraId="798557DD" w14:textId="77777777" w:rsidTr="0017692D">
        <w:trPr>
          <w:trHeight w:val="20"/>
        </w:trPr>
        <w:tc>
          <w:tcPr>
            <w:tcW w:w="2495" w:type="pct"/>
            <w:tcBorders>
              <w:top w:val="nil"/>
              <w:left w:val="single" w:sz="4" w:space="0" w:color="auto"/>
              <w:bottom w:val="single" w:sz="4" w:space="0" w:color="auto"/>
              <w:right w:val="single" w:sz="4" w:space="0" w:color="auto"/>
            </w:tcBorders>
            <w:shd w:val="clear" w:color="auto" w:fill="D9D9D9" w:themeFill="background1" w:themeFillShade="D9"/>
            <w:hideMark/>
          </w:tcPr>
          <w:p w14:paraId="4B3A7F59" w14:textId="77777777" w:rsidR="008C1B06" w:rsidRPr="008C1B06" w:rsidRDefault="008C1B06" w:rsidP="008C1B06">
            <w:pPr>
              <w:spacing w:before="0" w:after="0"/>
              <w:rPr>
                <w:rFonts w:ascii="Calibri" w:hAnsi="Calibri" w:cs="Calibri"/>
                <w:sz w:val="20"/>
                <w:szCs w:val="20"/>
              </w:rPr>
            </w:pPr>
            <w:r w:rsidRPr="008C1B06">
              <w:rPr>
                <w:rFonts w:ascii="Calibri" w:hAnsi="Calibri" w:cs="Calibri"/>
                <w:sz w:val="20"/>
                <w:szCs w:val="20"/>
              </w:rPr>
              <w:t>II ZONA USMJERENE ZAŠTITE</w:t>
            </w:r>
          </w:p>
        </w:tc>
        <w:tc>
          <w:tcPr>
            <w:tcW w:w="626" w:type="pct"/>
            <w:tcBorders>
              <w:top w:val="nil"/>
              <w:left w:val="nil"/>
              <w:bottom w:val="single" w:sz="4" w:space="0" w:color="auto"/>
              <w:right w:val="single" w:sz="4" w:space="0" w:color="auto"/>
            </w:tcBorders>
            <w:shd w:val="clear" w:color="auto" w:fill="D9D9D9" w:themeFill="background1" w:themeFillShade="D9"/>
            <w:hideMark/>
          </w:tcPr>
          <w:p w14:paraId="1E345BF1" w14:textId="262AB88F" w:rsidR="008C1B06" w:rsidRPr="008C1B06" w:rsidRDefault="008C1B06" w:rsidP="008C1B06">
            <w:pPr>
              <w:spacing w:before="0" w:after="0"/>
              <w:jc w:val="center"/>
              <w:rPr>
                <w:rFonts w:ascii="Calibri" w:hAnsi="Calibri" w:cs="Calibri"/>
                <w:sz w:val="20"/>
                <w:szCs w:val="20"/>
              </w:rPr>
            </w:pPr>
            <w:r w:rsidRPr="008C1B06">
              <w:rPr>
                <w:rFonts w:ascii="Calibri" w:hAnsi="Calibri" w:cs="Calibri"/>
                <w:sz w:val="20"/>
                <w:szCs w:val="20"/>
              </w:rPr>
              <w:t>696,</w:t>
            </w:r>
            <w:r w:rsidR="0017692D">
              <w:rPr>
                <w:rFonts w:ascii="Calibri" w:hAnsi="Calibri" w:cs="Calibri"/>
                <w:sz w:val="20"/>
                <w:szCs w:val="20"/>
              </w:rPr>
              <w:t>5</w:t>
            </w:r>
            <w:r w:rsidR="0075079A">
              <w:rPr>
                <w:rFonts w:ascii="Calibri" w:hAnsi="Calibri" w:cs="Calibri"/>
                <w:sz w:val="20"/>
                <w:szCs w:val="20"/>
              </w:rPr>
              <w:t>5</w:t>
            </w:r>
          </w:p>
        </w:tc>
        <w:tc>
          <w:tcPr>
            <w:tcW w:w="627" w:type="pct"/>
            <w:tcBorders>
              <w:top w:val="nil"/>
              <w:left w:val="nil"/>
              <w:bottom w:val="single" w:sz="4" w:space="0" w:color="auto"/>
              <w:right w:val="single" w:sz="4" w:space="0" w:color="auto"/>
            </w:tcBorders>
            <w:shd w:val="clear" w:color="auto" w:fill="D9D9D9" w:themeFill="background1" w:themeFillShade="D9"/>
            <w:hideMark/>
          </w:tcPr>
          <w:p w14:paraId="59B7E186" w14:textId="77777777" w:rsidR="008C1B06" w:rsidRPr="008C1B06" w:rsidRDefault="008C1B06" w:rsidP="008C1B06">
            <w:pPr>
              <w:spacing w:before="0" w:after="0"/>
              <w:jc w:val="center"/>
              <w:rPr>
                <w:rFonts w:ascii="Calibri" w:hAnsi="Calibri" w:cs="Calibri"/>
                <w:sz w:val="20"/>
                <w:szCs w:val="20"/>
              </w:rPr>
            </w:pPr>
            <w:r w:rsidRPr="008C1B06">
              <w:rPr>
                <w:rFonts w:ascii="Calibri" w:hAnsi="Calibri" w:cs="Calibri"/>
                <w:sz w:val="20"/>
                <w:szCs w:val="20"/>
              </w:rPr>
              <w:t>97,69</w:t>
            </w:r>
          </w:p>
        </w:tc>
        <w:tc>
          <w:tcPr>
            <w:tcW w:w="627" w:type="pct"/>
            <w:tcBorders>
              <w:top w:val="nil"/>
              <w:left w:val="nil"/>
              <w:bottom w:val="single" w:sz="4" w:space="0" w:color="auto"/>
              <w:right w:val="single" w:sz="4" w:space="0" w:color="auto"/>
            </w:tcBorders>
            <w:shd w:val="clear" w:color="auto" w:fill="D9D9D9" w:themeFill="background1" w:themeFillShade="D9"/>
            <w:hideMark/>
          </w:tcPr>
          <w:p w14:paraId="7E53BBA0" w14:textId="0B0E2E1A" w:rsidR="008C1B06" w:rsidRPr="008C1B06" w:rsidRDefault="008C1B06" w:rsidP="008C1B06">
            <w:pPr>
              <w:spacing w:before="0" w:after="0"/>
              <w:jc w:val="center"/>
              <w:rPr>
                <w:rFonts w:ascii="Calibri" w:hAnsi="Calibri" w:cs="Calibri"/>
                <w:sz w:val="20"/>
                <w:szCs w:val="20"/>
              </w:rPr>
            </w:pPr>
            <w:r w:rsidRPr="008C1B06">
              <w:rPr>
                <w:rFonts w:ascii="Calibri" w:hAnsi="Calibri" w:cs="Calibri"/>
                <w:sz w:val="20"/>
                <w:szCs w:val="20"/>
              </w:rPr>
              <w:t>1.</w:t>
            </w:r>
            <w:r w:rsidR="0017692D">
              <w:rPr>
                <w:rFonts w:ascii="Calibri" w:hAnsi="Calibri" w:cs="Calibri"/>
                <w:sz w:val="20"/>
                <w:szCs w:val="20"/>
              </w:rPr>
              <w:t>997,00</w:t>
            </w:r>
          </w:p>
        </w:tc>
        <w:tc>
          <w:tcPr>
            <w:tcW w:w="625" w:type="pct"/>
            <w:tcBorders>
              <w:top w:val="nil"/>
              <w:left w:val="nil"/>
              <w:bottom w:val="single" w:sz="4" w:space="0" w:color="auto"/>
              <w:right w:val="single" w:sz="4" w:space="0" w:color="auto"/>
            </w:tcBorders>
            <w:shd w:val="clear" w:color="auto" w:fill="D9D9D9" w:themeFill="background1" w:themeFillShade="D9"/>
            <w:hideMark/>
          </w:tcPr>
          <w:p w14:paraId="6D51E32E" w14:textId="6127DC1B" w:rsidR="008C1B06" w:rsidRPr="008C1B06" w:rsidRDefault="0075079A" w:rsidP="008C1B06">
            <w:pPr>
              <w:spacing w:before="0" w:after="0"/>
              <w:jc w:val="center"/>
              <w:rPr>
                <w:rFonts w:ascii="Calibri" w:hAnsi="Calibri" w:cs="Calibri"/>
                <w:sz w:val="20"/>
                <w:szCs w:val="20"/>
              </w:rPr>
            </w:pPr>
            <w:r>
              <w:rPr>
                <w:rFonts w:ascii="Calibri" w:hAnsi="Calibri" w:cs="Calibri"/>
                <w:sz w:val="20"/>
                <w:szCs w:val="20"/>
              </w:rPr>
              <w:t>100,00</w:t>
            </w:r>
          </w:p>
        </w:tc>
      </w:tr>
      <w:tr w:rsidR="008C1B06" w:rsidRPr="008C1B06" w14:paraId="75BFB42E" w14:textId="77777777" w:rsidTr="0017692D">
        <w:trPr>
          <w:trHeight w:val="20"/>
        </w:trPr>
        <w:tc>
          <w:tcPr>
            <w:tcW w:w="2495" w:type="pct"/>
            <w:tcBorders>
              <w:top w:val="nil"/>
              <w:left w:val="single" w:sz="4" w:space="0" w:color="auto"/>
              <w:bottom w:val="single" w:sz="4" w:space="0" w:color="auto"/>
              <w:right w:val="single" w:sz="4" w:space="0" w:color="auto"/>
            </w:tcBorders>
            <w:shd w:val="clear" w:color="auto" w:fill="auto"/>
            <w:hideMark/>
          </w:tcPr>
          <w:p w14:paraId="0B88B8BE" w14:textId="720ED1D5" w:rsidR="008C1B06" w:rsidRPr="008C1B06" w:rsidRDefault="008C1B06" w:rsidP="008C1B06">
            <w:pPr>
              <w:spacing w:before="0" w:after="0"/>
              <w:rPr>
                <w:rFonts w:ascii="Calibri" w:hAnsi="Calibri" w:cs="Calibri"/>
                <w:sz w:val="20"/>
                <w:szCs w:val="20"/>
              </w:rPr>
            </w:pPr>
            <w:r w:rsidRPr="008C1B06">
              <w:rPr>
                <w:rFonts w:ascii="Calibri" w:hAnsi="Calibri" w:cs="Calibri"/>
                <w:sz w:val="20"/>
                <w:szCs w:val="20"/>
              </w:rPr>
              <w:t xml:space="preserve">IIA </w:t>
            </w:r>
            <w:proofErr w:type="spellStart"/>
            <w:r w:rsidRPr="008C1B06">
              <w:rPr>
                <w:rFonts w:ascii="Calibri" w:hAnsi="Calibri" w:cs="Calibri"/>
                <w:sz w:val="20"/>
                <w:szCs w:val="20"/>
              </w:rPr>
              <w:t>Podzona</w:t>
            </w:r>
            <w:proofErr w:type="spellEnd"/>
            <w:r w:rsidRPr="008C1B06">
              <w:rPr>
                <w:rFonts w:ascii="Calibri" w:hAnsi="Calibri" w:cs="Calibri"/>
                <w:sz w:val="20"/>
                <w:szCs w:val="20"/>
              </w:rPr>
              <w:t xml:space="preserve"> očuvanja kulturne baštine</w:t>
            </w:r>
          </w:p>
        </w:tc>
        <w:tc>
          <w:tcPr>
            <w:tcW w:w="626" w:type="pct"/>
            <w:tcBorders>
              <w:top w:val="nil"/>
              <w:left w:val="nil"/>
              <w:bottom w:val="single" w:sz="4" w:space="0" w:color="auto"/>
              <w:right w:val="single" w:sz="4" w:space="0" w:color="auto"/>
            </w:tcBorders>
            <w:shd w:val="clear" w:color="auto" w:fill="auto"/>
            <w:hideMark/>
          </w:tcPr>
          <w:p w14:paraId="17240374" w14:textId="77777777" w:rsidR="008C1B06" w:rsidRPr="008C1B06" w:rsidRDefault="008C1B06" w:rsidP="008C1B06">
            <w:pPr>
              <w:spacing w:before="0" w:after="0"/>
              <w:jc w:val="center"/>
              <w:rPr>
                <w:rFonts w:ascii="Calibri" w:hAnsi="Calibri" w:cs="Calibri"/>
                <w:sz w:val="20"/>
                <w:szCs w:val="20"/>
              </w:rPr>
            </w:pPr>
            <w:r w:rsidRPr="008C1B06">
              <w:rPr>
                <w:rFonts w:ascii="Calibri" w:hAnsi="Calibri" w:cs="Calibri"/>
                <w:sz w:val="20"/>
                <w:szCs w:val="20"/>
              </w:rPr>
              <w:t>0,00</w:t>
            </w:r>
          </w:p>
        </w:tc>
        <w:tc>
          <w:tcPr>
            <w:tcW w:w="627" w:type="pct"/>
            <w:tcBorders>
              <w:top w:val="nil"/>
              <w:left w:val="nil"/>
              <w:bottom w:val="single" w:sz="4" w:space="0" w:color="auto"/>
              <w:right w:val="single" w:sz="4" w:space="0" w:color="auto"/>
            </w:tcBorders>
            <w:shd w:val="clear" w:color="auto" w:fill="auto"/>
            <w:hideMark/>
          </w:tcPr>
          <w:p w14:paraId="5BA535FB" w14:textId="77777777" w:rsidR="008C1B06" w:rsidRPr="008C1B06" w:rsidRDefault="008C1B06" w:rsidP="008C1B06">
            <w:pPr>
              <w:spacing w:before="0" w:after="0"/>
              <w:jc w:val="center"/>
              <w:rPr>
                <w:rFonts w:ascii="Calibri" w:hAnsi="Calibri" w:cs="Calibri"/>
                <w:sz w:val="20"/>
                <w:szCs w:val="20"/>
              </w:rPr>
            </w:pPr>
            <w:r w:rsidRPr="008C1B06">
              <w:rPr>
                <w:rFonts w:ascii="Calibri" w:hAnsi="Calibri" w:cs="Calibri"/>
                <w:sz w:val="20"/>
                <w:szCs w:val="20"/>
              </w:rPr>
              <w:t>0,00</w:t>
            </w:r>
          </w:p>
        </w:tc>
        <w:tc>
          <w:tcPr>
            <w:tcW w:w="627" w:type="pct"/>
            <w:tcBorders>
              <w:top w:val="nil"/>
              <w:left w:val="nil"/>
              <w:bottom w:val="single" w:sz="4" w:space="0" w:color="auto"/>
              <w:right w:val="single" w:sz="4" w:space="0" w:color="auto"/>
            </w:tcBorders>
            <w:shd w:val="clear" w:color="auto" w:fill="auto"/>
            <w:hideMark/>
          </w:tcPr>
          <w:p w14:paraId="6C14CAE7" w14:textId="77777777" w:rsidR="008C1B06" w:rsidRPr="008C1B06" w:rsidRDefault="008C1B06" w:rsidP="008C1B06">
            <w:pPr>
              <w:spacing w:before="0" w:after="0"/>
              <w:jc w:val="center"/>
              <w:rPr>
                <w:rFonts w:ascii="Calibri" w:hAnsi="Calibri" w:cs="Calibri"/>
                <w:sz w:val="20"/>
                <w:szCs w:val="20"/>
              </w:rPr>
            </w:pPr>
            <w:r w:rsidRPr="008C1B06">
              <w:rPr>
                <w:rFonts w:ascii="Calibri" w:hAnsi="Calibri" w:cs="Calibri"/>
                <w:sz w:val="20"/>
                <w:szCs w:val="20"/>
              </w:rPr>
              <w:t>0,00</w:t>
            </w:r>
          </w:p>
        </w:tc>
        <w:tc>
          <w:tcPr>
            <w:tcW w:w="625" w:type="pct"/>
            <w:tcBorders>
              <w:top w:val="nil"/>
              <w:left w:val="nil"/>
              <w:bottom w:val="single" w:sz="4" w:space="0" w:color="auto"/>
              <w:right w:val="single" w:sz="4" w:space="0" w:color="auto"/>
            </w:tcBorders>
            <w:shd w:val="clear" w:color="auto" w:fill="auto"/>
            <w:hideMark/>
          </w:tcPr>
          <w:p w14:paraId="74B8EF42" w14:textId="77777777" w:rsidR="008C1B06" w:rsidRPr="008C1B06" w:rsidRDefault="008C1B06" w:rsidP="008C1B06">
            <w:pPr>
              <w:spacing w:before="0" w:after="0"/>
              <w:jc w:val="center"/>
              <w:rPr>
                <w:rFonts w:ascii="Calibri" w:hAnsi="Calibri" w:cs="Calibri"/>
                <w:sz w:val="20"/>
                <w:szCs w:val="20"/>
              </w:rPr>
            </w:pPr>
            <w:r w:rsidRPr="008C1B06">
              <w:rPr>
                <w:rFonts w:ascii="Calibri" w:hAnsi="Calibri" w:cs="Calibri"/>
                <w:sz w:val="20"/>
                <w:szCs w:val="20"/>
              </w:rPr>
              <w:t>0,00</w:t>
            </w:r>
          </w:p>
        </w:tc>
      </w:tr>
      <w:tr w:rsidR="008C1B06" w:rsidRPr="008C1B06" w14:paraId="57133FB4" w14:textId="77777777" w:rsidTr="0017692D">
        <w:trPr>
          <w:trHeight w:val="20"/>
        </w:trPr>
        <w:tc>
          <w:tcPr>
            <w:tcW w:w="2495" w:type="pct"/>
            <w:tcBorders>
              <w:top w:val="nil"/>
              <w:left w:val="single" w:sz="4" w:space="0" w:color="auto"/>
              <w:bottom w:val="single" w:sz="4" w:space="0" w:color="auto"/>
              <w:right w:val="single" w:sz="4" w:space="0" w:color="auto"/>
            </w:tcBorders>
            <w:shd w:val="clear" w:color="auto" w:fill="auto"/>
            <w:hideMark/>
          </w:tcPr>
          <w:p w14:paraId="567036A1" w14:textId="77777777" w:rsidR="008C1B06" w:rsidRPr="008C1B06" w:rsidRDefault="008C1B06" w:rsidP="008C1B06">
            <w:pPr>
              <w:spacing w:before="0" w:after="0"/>
              <w:rPr>
                <w:rFonts w:ascii="Calibri" w:hAnsi="Calibri" w:cs="Calibri"/>
                <w:sz w:val="20"/>
                <w:szCs w:val="20"/>
              </w:rPr>
            </w:pPr>
            <w:r w:rsidRPr="008C1B06">
              <w:rPr>
                <w:rFonts w:ascii="Calibri" w:hAnsi="Calibri" w:cs="Calibri"/>
                <w:sz w:val="20"/>
                <w:szCs w:val="20"/>
              </w:rPr>
              <w:t xml:space="preserve">IIB </w:t>
            </w:r>
            <w:proofErr w:type="spellStart"/>
            <w:r w:rsidRPr="008C1B06">
              <w:rPr>
                <w:rFonts w:ascii="Calibri" w:hAnsi="Calibri" w:cs="Calibri"/>
                <w:sz w:val="20"/>
                <w:szCs w:val="20"/>
              </w:rPr>
              <w:t>Podzona</w:t>
            </w:r>
            <w:proofErr w:type="spellEnd"/>
            <w:r w:rsidRPr="008C1B06">
              <w:rPr>
                <w:rFonts w:ascii="Calibri" w:hAnsi="Calibri" w:cs="Calibri"/>
                <w:sz w:val="20"/>
                <w:szCs w:val="20"/>
              </w:rPr>
              <w:t xml:space="preserve"> očuvanja travnjaka</w:t>
            </w:r>
          </w:p>
        </w:tc>
        <w:tc>
          <w:tcPr>
            <w:tcW w:w="626" w:type="pct"/>
            <w:tcBorders>
              <w:top w:val="nil"/>
              <w:left w:val="nil"/>
              <w:bottom w:val="single" w:sz="4" w:space="0" w:color="auto"/>
              <w:right w:val="single" w:sz="4" w:space="0" w:color="auto"/>
            </w:tcBorders>
            <w:shd w:val="clear" w:color="auto" w:fill="auto"/>
            <w:hideMark/>
          </w:tcPr>
          <w:p w14:paraId="29ECAA50" w14:textId="77777777" w:rsidR="008C1B06" w:rsidRPr="008C1B06" w:rsidRDefault="008C1B06" w:rsidP="008C1B06">
            <w:pPr>
              <w:spacing w:before="0" w:after="0"/>
              <w:jc w:val="center"/>
              <w:rPr>
                <w:rFonts w:ascii="Calibri" w:hAnsi="Calibri" w:cs="Calibri"/>
                <w:sz w:val="20"/>
                <w:szCs w:val="20"/>
              </w:rPr>
            </w:pPr>
            <w:r w:rsidRPr="008C1B06">
              <w:rPr>
                <w:rFonts w:ascii="Calibri" w:hAnsi="Calibri" w:cs="Calibri"/>
                <w:sz w:val="20"/>
                <w:szCs w:val="20"/>
              </w:rPr>
              <w:t>190,65</w:t>
            </w:r>
          </w:p>
        </w:tc>
        <w:tc>
          <w:tcPr>
            <w:tcW w:w="627" w:type="pct"/>
            <w:tcBorders>
              <w:top w:val="nil"/>
              <w:left w:val="nil"/>
              <w:bottom w:val="single" w:sz="4" w:space="0" w:color="auto"/>
              <w:right w:val="single" w:sz="4" w:space="0" w:color="auto"/>
            </w:tcBorders>
            <w:shd w:val="clear" w:color="auto" w:fill="auto"/>
            <w:hideMark/>
          </w:tcPr>
          <w:p w14:paraId="774E8125" w14:textId="77777777" w:rsidR="008C1B06" w:rsidRPr="008C1B06" w:rsidRDefault="008C1B06" w:rsidP="008C1B06">
            <w:pPr>
              <w:spacing w:before="0" w:after="0"/>
              <w:jc w:val="center"/>
              <w:rPr>
                <w:rFonts w:ascii="Calibri" w:hAnsi="Calibri" w:cs="Calibri"/>
                <w:sz w:val="20"/>
                <w:szCs w:val="20"/>
              </w:rPr>
            </w:pPr>
            <w:r w:rsidRPr="008C1B06">
              <w:rPr>
                <w:rFonts w:ascii="Calibri" w:hAnsi="Calibri" w:cs="Calibri"/>
                <w:sz w:val="20"/>
                <w:szCs w:val="20"/>
              </w:rPr>
              <w:t>26,74</w:t>
            </w:r>
          </w:p>
        </w:tc>
        <w:tc>
          <w:tcPr>
            <w:tcW w:w="627" w:type="pct"/>
            <w:tcBorders>
              <w:top w:val="nil"/>
              <w:left w:val="nil"/>
              <w:bottom w:val="single" w:sz="4" w:space="0" w:color="auto"/>
              <w:right w:val="single" w:sz="4" w:space="0" w:color="auto"/>
            </w:tcBorders>
            <w:shd w:val="clear" w:color="auto" w:fill="auto"/>
            <w:hideMark/>
          </w:tcPr>
          <w:p w14:paraId="19BD7097" w14:textId="77777777" w:rsidR="008C1B06" w:rsidRPr="008C1B06" w:rsidRDefault="008C1B06" w:rsidP="008C1B06">
            <w:pPr>
              <w:spacing w:before="0" w:after="0"/>
              <w:jc w:val="center"/>
              <w:rPr>
                <w:rFonts w:ascii="Calibri" w:hAnsi="Calibri" w:cs="Calibri"/>
                <w:sz w:val="20"/>
                <w:szCs w:val="20"/>
              </w:rPr>
            </w:pPr>
            <w:r w:rsidRPr="008C1B06">
              <w:rPr>
                <w:rFonts w:ascii="Calibri" w:hAnsi="Calibri" w:cs="Calibri"/>
                <w:sz w:val="20"/>
                <w:szCs w:val="20"/>
              </w:rPr>
              <w:t>0,00</w:t>
            </w:r>
          </w:p>
        </w:tc>
        <w:tc>
          <w:tcPr>
            <w:tcW w:w="625" w:type="pct"/>
            <w:tcBorders>
              <w:top w:val="nil"/>
              <w:left w:val="nil"/>
              <w:bottom w:val="single" w:sz="4" w:space="0" w:color="auto"/>
              <w:right w:val="single" w:sz="4" w:space="0" w:color="auto"/>
            </w:tcBorders>
            <w:shd w:val="clear" w:color="auto" w:fill="auto"/>
            <w:hideMark/>
          </w:tcPr>
          <w:p w14:paraId="139505FC" w14:textId="77777777" w:rsidR="008C1B06" w:rsidRPr="008C1B06" w:rsidRDefault="008C1B06" w:rsidP="008C1B06">
            <w:pPr>
              <w:spacing w:before="0" w:after="0"/>
              <w:jc w:val="center"/>
              <w:rPr>
                <w:rFonts w:ascii="Calibri" w:hAnsi="Calibri" w:cs="Calibri"/>
                <w:sz w:val="20"/>
                <w:szCs w:val="20"/>
              </w:rPr>
            </w:pPr>
            <w:r w:rsidRPr="008C1B06">
              <w:rPr>
                <w:rFonts w:ascii="Calibri" w:hAnsi="Calibri" w:cs="Calibri"/>
                <w:sz w:val="20"/>
                <w:szCs w:val="20"/>
              </w:rPr>
              <w:t>0,00</w:t>
            </w:r>
          </w:p>
        </w:tc>
      </w:tr>
      <w:tr w:rsidR="008C1B06" w:rsidRPr="008C1B06" w14:paraId="1A9F0994" w14:textId="77777777" w:rsidTr="0017692D">
        <w:trPr>
          <w:trHeight w:val="20"/>
        </w:trPr>
        <w:tc>
          <w:tcPr>
            <w:tcW w:w="2495" w:type="pct"/>
            <w:tcBorders>
              <w:top w:val="nil"/>
              <w:left w:val="single" w:sz="4" w:space="0" w:color="auto"/>
              <w:bottom w:val="single" w:sz="4" w:space="0" w:color="auto"/>
              <w:right w:val="single" w:sz="4" w:space="0" w:color="auto"/>
            </w:tcBorders>
            <w:shd w:val="clear" w:color="auto" w:fill="auto"/>
            <w:hideMark/>
          </w:tcPr>
          <w:p w14:paraId="187FCE36" w14:textId="77777777" w:rsidR="008C1B06" w:rsidRPr="008C1B06" w:rsidRDefault="008C1B06" w:rsidP="008C1B06">
            <w:pPr>
              <w:spacing w:before="0" w:after="0"/>
              <w:rPr>
                <w:rFonts w:ascii="Calibri" w:hAnsi="Calibri" w:cs="Calibri"/>
                <w:sz w:val="20"/>
                <w:szCs w:val="20"/>
              </w:rPr>
            </w:pPr>
            <w:r w:rsidRPr="008C1B06">
              <w:rPr>
                <w:rFonts w:ascii="Calibri" w:hAnsi="Calibri" w:cs="Calibri"/>
                <w:sz w:val="20"/>
                <w:szCs w:val="20"/>
              </w:rPr>
              <w:t xml:space="preserve">IIC </w:t>
            </w:r>
            <w:proofErr w:type="spellStart"/>
            <w:r w:rsidRPr="008C1B06">
              <w:rPr>
                <w:rFonts w:ascii="Calibri" w:hAnsi="Calibri" w:cs="Calibri"/>
                <w:sz w:val="20"/>
                <w:szCs w:val="20"/>
              </w:rPr>
              <w:t>Podzona</w:t>
            </w:r>
            <w:proofErr w:type="spellEnd"/>
            <w:r w:rsidRPr="008C1B06">
              <w:rPr>
                <w:rFonts w:ascii="Calibri" w:hAnsi="Calibri" w:cs="Calibri"/>
                <w:sz w:val="20"/>
                <w:szCs w:val="20"/>
              </w:rPr>
              <w:t xml:space="preserve"> ekstenzivne poljoprivrede</w:t>
            </w:r>
          </w:p>
        </w:tc>
        <w:tc>
          <w:tcPr>
            <w:tcW w:w="626" w:type="pct"/>
            <w:tcBorders>
              <w:top w:val="nil"/>
              <w:left w:val="nil"/>
              <w:bottom w:val="single" w:sz="4" w:space="0" w:color="auto"/>
              <w:right w:val="single" w:sz="4" w:space="0" w:color="auto"/>
            </w:tcBorders>
            <w:shd w:val="clear" w:color="auto" w:fill="auto"/>
            <w:hideMark/>
          </w:tcPr>
          <w:p w14:paraId="7A169DB8" w14:textId="1AF491F4" w:rsidR="008C1B06" w:rsidRPr="008C1B06" w:rsidRDefault="0017692D" w:rsidP="008C1B06">
            <w:pPr>
              <w:spacing w:before="0" w:after="0"/>
              <w:jc w:val="center"/>
              <w:rPr>
                <w:rFonts w:ascii="Calibri" w:hAnsi="Calibri" w:cs="Calibri"/>
                <w:sz w:val="20"/>
                <w:szCs w:val="20"/>
              </w:rPr>
            </w:pPr>
            <w:r>
              <w:rPr>
                <w:rFonts w:ascii="Calibri" w:hAnsi="Calibri" w:cs="Calibri"/>
                <w:sz w:val="20"/>
                <w:szCs w:val="20"/>
              </w:rPr>
              <w:t>17,98</w:t>
            </w:r>
          </w:p>
        </w:tc>
        <w:tc>
          <w:tcPr>
            <w:tcW w:w="627" w:type="pct"/>
            <w:tcBorders>
              <w:top w:val="nil"/>
              <w:left w:val="nil"/>
              <w:bottom w:val="single" w:sz="4" w:space="0" w:color="auto"/>
              <w:right w:val="single" w:sz="4" w:space="0" w:color="auto"/>
            </w:tcBorders>
            <w:shd w:val="clear" w:color="auto" w:fill="auto"/>
            <w:hideMark/>
          </w:tcPr>
          <w:p w14:paraId="50AD8D36" w14:textId="1FF5C9A8" w:rsidR="008C1B06" w:rsidRPr="008C1B06" w:rsidRDefault="008C1B06" w:rsidP="008C1B06">
            <w:pPr>
              <w:spacing w:before="0" w:after="0"/>
              <w:jc w:val="center"/>
              <w:rPr>
                <w:rFonts w:ascii="Calibri" w:hAnsi="Calibri" w:cs="Calibri"/>
                <w:sz w:val="20"/>
                <w:szCs w:val="20"/>
              </w:rPr>
            </w:pPr>
            <w:r w:rsidRPr="008C1B06">
              <w:rPr>
                <w:rFonts w:ascii="Calibri" w:hAnsi="Calibri" w:cs="Calibri"/>
                <w:sz w:val="20"/>
                <w:szCs w:val="20"/>
              </w:rPr>
              <w:t>2,5</w:t>
            </w:r>
            <w:r w:rsidR="0075079A">
              <w:rPr>
                <w:rFonts w:ascii="Calibri" w:hAnsi="Calibri" w:cs="Calibri"/>
                <w:sz w:val="20"/>
                <w:szCs w:val="20"/>
              </w:rPr>
              <w:t>2</w:t>
            </w:r>
          </w:p>
        </w:tc>
        <w:tc>
          <w:tcPr>
            <w:tcW w:w="627" w:type="pct"/>
            <w:tcBorders>
              <w:top w:val="nil"/>
              <w:left w:val="nil"/>
              <w:bottom w:val="single" w:sz="4" w:space="0" w:color="auto"/>
              <w:right w:val="single" w:sz="4" w:space="0" w:color="auto"/>
            </w:tcBorders>
            <w:shd w:val="clear" w:color="auto" w:fill="auto"/>
            <w:hideMark/>
          </w:tcPr>
          <w:p w14:paraId="2D0F23B7" w14:textId="77777777" w:rsidR="008C1B06" w:rsidRPr="008C1B06" w:rsidRDefault="008C1B06" w:rsidP="008C1B06">
            <w:pPr>
              <w:spacing w:before="0" w:after="0"/>
              <w:jc w:val="center"/>
              <w:rPr>
                <w:rFonts w:ascii="Calibri" w:hAnsi="Calibri" w:cs="Calibri"/>
                <w:sz w:val="20"/>
                <w:szCs w:val="20"/>
              </w:rPr>
            </w:pPr>
            <w:r w:rsidRPr="008C1B06">
              <w:rPr>
                <w:rFonts w:ascii="Calibri" w:hAnsi="Calibri" w:cs="Calibri"/>
                <w:sz w:val="20"/>
                <w:szCs w:val="20"/>
              </w:rPr>
              <w:t>0,00</w:t>
            </w:r>
          </w:p>
        </w:tc>
        <w:tc>
          <w:tcPr>
            <w:tcW w:w="625" w:type="pct"/>
            <w:tcBorders>
              <w:top w:val="nil"/>
              <w:left w:val="nil"/>
              <w:bottom w:val="single" w:sz="4" w:space="0" w:color="auto"/>
              <w:right w:val="single" w:sz="4" w:space="0" w:color="auto"/>
            </w:tcBorders>
            <w:shd w:val="clear" w:color="auto" w:fill="auto"/>
            <w:hideMark/>
          </w:tcPr>
          <w:p w14:paraId="38D9E7D1" w14:textId="77777777" w:rsidR="008C1B06" w:rsidRPr="008C1B06" w:rsidRDefault="008C1B06" w:rsidP="008C1B06">
            <w:pPr>
              <w:spacing w:before="0" w:after="0"/>
              <w:jc w:val="center"/>
              <w:rPr>
                <w:rFonts w:ascii="Calibri" w:hAnsi="Calibri" w:cs="Calibri"/>
                <w:sz w:val="20"/>
                <w:szCs w:val="20"/>
              </w:rPr>
            </w:pPr>
            <w:r w:rsidRPr="008C1B06">
              <w:rPr>
                <w:rFonts w:ascii="Calibri" w:hAnsi="Calibri" w:cs="Calibri"/>
                <w:sz w:val="20"/>
                <w:szCs w:val="20"/>
              </w:rPr>
              <w:t>0,00</w:t>
            </w:r>
          </w:p>
        </w:tc>
      </w:tr>
      <w:tr w:rsidR="008C1B06" w:rsidRPr="008C1B06" w14:paraId="6D6B6633" w14:textId="77777777" w:rsidTr="0017692D">
        <w:trPr>
          <w:trHeight w:val="20"/>
        </w:trPr>
        <w:tc>
          <w:tcPr>
            <w:tcW w:w="2495" w:type="pct"/>
            <w:tcBorders>
              <w:top w:val="nil"/>
              <w:left w:val="single" w:sz="4" w:space="0" w:color="auto"/>
              <w:bottom w:val="single" w:sz="4" w:space="0" w:color="auto"/>
              <w:right w:val="single" w:sz="4" w:space="0" w:color="auto"/>
            </w:tcBorders>
            <w:shd w:val="clear" w:color="auto" w:fill="auto"/>
            <w:hideMark/>
          </w:tcPr>
          <w:p w14:paraId="623F45A2" w14:textId="77777777" w:rsidR="008C1B06" w:rsidRPr="008C1B06" w:rsidRDefault="008C1B06" w:rsidP="008C1B06">
            <w:pPr>
              <w:spacing w:before="0" w:after="0"/>
              <w:rPr>
                <w:rFonts w:ascii="Calibri" w:hAnsi="Calibri" w:cs="Calibri"/>
                <w:sz w:val="20"/>
                <w:szCs w:val="20"/>
              </w:rPr>
            </w:pPr>
            <w:r w:rsidRPr="008C1B06">
              <w:rPr>
                <w:rFonts w:ascii="Calibri" w:hAnsi="Calibri" w:cs="Calibri"/>
                <w:sz w:val="20"/>
                <w:szCs w:val="20"/>
              </w:rPr>
              <w:t xml:space="preserve">IID </w:t>
            </w:r>
            <w:proofErr w:type="spellStart"/>
            <w:r w:rsidRPr="008C1B06">
              <w:rPr>
                <w:rFonts w:ascii="Calibri" w:hAnsi="Calibri" w:cs="Calibri"/>
                <w:sz w:val="20"/>
                <w:szCs w:val="20"/>
              </w:rPr>
              <w:t>Podzona</w:t>
            </w:r>
            <w:proofErr w:type="spellEnd"/>
            <w:r w:rsidRPr="008C1B06">
              <w:rPr>
                <w:rFonts w:ascii="Calibri" w:hAnsi="Calibri" w:cs="Calibri"/>
                <w:sz w:val="20"/>
                <w:szCs w:val="20"/>
              </w:rPr>
              <w:t xml:space="preserve"> očuvanja šumske vegetacije</w:t>
            </w:r>
          </w:p>
        </w:tc>
        <w:tc>
          <w:tcPr>
            <w:tcW w:w="626" w:type="pct"/>
            <w:tcBorders>
              <w:top w:val="nil"/>
              <w:left w:val="nil"/>
              <w:bottom w:val="single" w:sz="4" w:space="0" w:color="auto"/>
              <w:right w:val="single" w:sz="4" w:space="0" w:color="auto"/>
            </w:tcBorders>
            <w:shd w:val="clear" w:color="auto" w:fill="auto"/>
            <w:hideMark/>
          </w:tcPr>
          <w:p w14:paraId="305F5402" w14:textId="2D0E4397" w:rsidR="0075079A" w:rsidRPr="008C1B06" w:rsidRDefault="008C1B06" w:rsidP="0075079A">
            <w:pPr>
              <w:spacing w:before="0" w:after="0"/>
              <w:jc w:val="center"/>
              <w:rPr>
                <w:rFonts w:ascii="Calibri" w:hAnsi="Calibri" w:cs="Calibri"/>
                <w:sz w:val="20"/>
                <w:szCs w:val="20"/>
              </w:rPr>
            </w:pPr>
            <w:r w:rsidRPr="008C1B06">
              <w:rPr>
                <w:rFonts w:ascii="Calibri" w:hAnsi="Calibri" w:cs="Calibri"/>
                <w:sz w:val="20"/>
                <w:szCs w:val="20"/>
              </w:rPr>
              <w:t>487,9</w:t>
            </w:r>
            <w:r w:rsidR="0075079A">
              <w:rPr>
                <w:rFonts w:ascii="Calibri" w:hAnsi="Calibri" w:cs="Calibri"/>
                <w:sz w:val="20"/>
                <w:szCs w:val="20"/>
              </w:rPr>
              <w:t>2</w:t>
            </w:r>
          </w:p>
        </w:tc>
        <w:tc>
          <w:tcPr>
            <w:tcW w:w="627" w:type="pct"/>
            <w:tcBorders>
              <w:top w:val="nil"/>
              <w:left w:val="nil"/>
              <w:bottom w:val="single" w:sz="4" w:space="0" w:color="auto"/>
              <w:right w:val="single" w:sz="4" w:space="0" w:color="auto"/>
            </w:tcBorders>
            <w:shd w:val="clear" w:color="auto" w:fill="auto"/>
            <w:hideMark/>
          </w:tcPr>
          <w:p w14:paraId="5426A9BE" w14:textId="77777777" w:rsidR="008C1B06" w:rsidRPr="008C1B06" w:rsidRDefault="008C1B06" w:rsidP="008C1B06">
            <w:pPr>
              <w:spacing w:before="0" w:after="0"/>
              <w:jc w:val="center"/>
              <w:rPr>
                <w:rFonts w:ascii="Calibri" w:hAnsi="Calibri" w:cs="Calibri"/>
                <w:sz w:val="20"/>
                <w:szCs w:val="20"/>
              </w:rPr>
            </w:pPr>
            <w:r w:rsidRPr="008C1B06">
              <w:rPr>
                <w:rFonts w:ascii="Calibri" w:hAnsi="Calibri" w:cs="Calibri"/>
                <w:sz w:val="20"/>
                <w:szCs w:val="20"/>
              </w:rPr>
              <w:t>68,43</w:t>
            </w:r>
          </w:p>
        </w:tc>
        <w:tc>
          <w:tcPr>
            <w:tcW w:w="627" w:type="pct"/>
            <w:tcBorders>
              <w:top w:val="nil"/>
              <w:left w:val="nil"/>
              <w:bottom w:val="single" w:sz="4" w:space="0" w:color="auto"/>
              <w:right w:val="single" w:sz="4" w:space="0" w:color="auto"/>
            </w:tcBorders>
            <w:shd w:val="clear" w:color="auto" w:fill="auto"/>
            <w:hideMark/>
          </w:tcPr>
          <w:p w14:paraId="6A4AAFC5" w14:textId="77777777" w:rsidR="008C1B06" w:rsidRPr="008C1B06" w:rsidRDefault="008C1B06" w:rsidP="008C1B06">
            <w:pPr>
              <w:spacing w:before="0" w:after="0"/>
              <w:jc w:val="center"/>
              <w:rPr>
                <w:rFonts w:ascii="Calibri" w:hAnsi="Calibri" w:cs="Calibri"/>
                <w:sz w:val="20"/>
                <w:szCs w:val="20"/>
              </w:rPr>
            </w:pPr>
            <w:r w:rsidRPr="008C1B06">
              <w:rPr>
                <w:rFonts w:ascii="Calibri" w:hAnsi="Calibri" w:cs="Calibri"/>
                <w:sz w:val="20"/>
                <w:szCs w:val="20"/>
              </w:rPr>
              <w:t>0,00</w:t>
            </w:r>
          </w:p>
        </w:tc>
        <w:tc>
          <w:tcPr>
            <w:tcW w:w="625" w:type="pct"/>
            <w:tcBorders>
              <w:top w:val="nil"/>
              <w:left w:val="nil"/>
              <w:bottom w:val="single" w:sz="4" w:space="0" w:color="auto"/>
              <w:right w:val="single" w:sz="4" w:space="0" w:color="auto"/>
            </w:tcBorders>
            <w:shd w:val="clear" w:color="auto" w:fill="auto"/>
            <w:hideMark/>
          </w:tcPr>
          <w:p w14:paraId="4E45F8EC" w14:textId="77777777" w:rsidR="008C1B06" w:rsidRPr="008C1B06" w:rsidRDefault="008C1B06" w:rsidP="008C1B06">
            <w:pPr>
              <w:spacing w:before="0" w:after="0"/>
              <w:jc w:val="center"/>
              <w:rPr>
                <w:rFonts w:ascii="Calibri" w:hAnsi="Calibri" w:cs="Calibri"/>
                <w:sz w:val="20"/>
                <w:szCs w:val="20"/>
              </w:rPr>
            </w:pPr>
            <w:r w:rsidRPr="008C1B06">
              <w:rPr>
                <w:rFonts w:ascii="Calibri" w:hAnsi="Calibri" w:cs="Calibri"/>
                <w:sz w:val="20"/>
                <w:szCs w:val="20"/>
              </w:rPr>
              <w:t>0,00</w:t>
            </w:r>
          </w:p>
        </w:tc>
      </w:tr>
      <w:tr w:rsidR="008C1B06" w:rsidRPr="008C1B06" w14:paraId="39CEEC3F" w14:textId="77777777" w:rsidTr="0017692D">
        <w:trPr>
          <w:trHeight w:val="20"/>
        </w:trPr>
        <w:tc>
          <w:tcPr>
            <w:tcW w:w="2495" w:type="pct"/>
            <w:tcBorders>
              <w:top w:val="nil"/>
              <w:left w:val="single" w:sz="4" w:space="0" w:color="auto"/>
              <w:bottom w:val="single" w:sz="4" w:space="0" w:color="auto"/>
              <w:right w:val="single" w:sz="4" w:space="0" w:color="auto"/>
            </w:tcBorders>
            <w:shd w:val="clear" w:color="auto" w:fill="auto"/>
            <w:hideMark/>
          </w:tcPr>
          <w:p w14:paraId="4C3CA504" w14:textId="77777777" w:rsidR="008C1B06" w:rsidRPr="008C1B06" w:rsidRDefault="008C1B06" w:rsidP="008C1B06">
            <w:pPr>
              <w:spacing w:before="0" w:after="0"/>
              <w:rPr>
                <w:rFonts w:ascii="Calibri" w:hAnsi="Calibri" w:cs="Calibri"/>
                <w:sz w:val="20"/>
                <w:szCs w:val="20"/>
              </w:rPr>
            </w:pPr>
            <w:r w:rsidRPr="008C1B06">
              <w:rPr>
                <w:rFonts w:ascii="Calibri" w:hAnsi="Calibri" w:cs="Calibri"/>
                <w:sz w:val="20"/>
                <w:szCs w:val="20"/>
              </w:rPr>
              <w:t xml:space="preserve">IIE </w:t>
            </w:r>
            <w:proofErr w:type="spellStart"/>
            <w:r w:rsidRPr="008C1B06">
              <w:rPr>
                <w:rFonts w:ascii="Calibri" w:hAnsi="Calibri" w:cs="Calibri"/>
                <w:sz w:val="20"/>
                <w:szCs w:val="20"/>
              </w:rPr>
              <w:t>Podzona</w:t>
            </w:r>
            <w:proofErr w:type="spellEnd"/>
            <w:r w:rsidRPr="008C1B06">
              <w:rPr>
                <w:rFonts w:ascii="Calibri" w:hAnsi="Calibri" w:cs="Calibri"/>
                <w:sz w:val="20"/>
                <w:szCs w:val="20"/>
              </w:rPr>
              <w:t xml:space="preserve"> restauracije livada </w:t>
            </w:r>
            <w:proofErr w:type="spellStart"/>
            <w:r w:rsidRPr="008C1B06">
              <w:rPr>
                <w:rFonts w:ascii="Calibri" w:hAnsi="Calibri" w:cs="Calibri"/>
                <w:sz w:val="20"/>
                <w:szCs w:val="20"/>
              </w:rPr>
              <w:t>posidonije</w:t>
            </w:r>
            <w:proofErr w:type="spellEnd"/>
          </w:p>
        </w:tc>
        <w:tc>
          <w:tcPr>
            <w:tcW w:w="626" w:type="pct"/>
            <w:tcBorders>
              <w:top w:val="nil"/>
              <w:left w:val="nil"/>
              <w:bottom w:val="single" w:sz="4" w:space="0" w:color="auto"/>
              <w:right w:val="single" w:sz="4" w:space="0" w:color="auto"/>
            </w:tcBorders>
            <w:shd w:val="clear" w:color="auto" w:fill="auto"/>
            <w:hideMark/>
          </w:tcPr>
          <w:p w14:paraId="4D937946" w14:textId="77777777" w:rsidR="008C1B06" w:rsidRPr="008C1B06" w:rsidRDefault="008C1B06" w:rsidP="008C1B06">
            <w:pPr>
              <w:spacing w:before="0" w:after="0"/>
              <w:jc w:val="center"/>
              <w:rPr>
                <w:rFonts w:ascii="Calibri" w:hAnsi="Calibri" w:cs="Calibri"/>
                <w:sz w:val="20"/>
                <w:szCs w:val="20"/>
              </w:rPr>
            </w:pPr>
            <w:r w:rsidRPr="008C1B06">
              <w:rPr>
                <w:rFonts w:ascii="Calibri" w:hAnsi="Calibri" w:cs="Calibri"/>
                <w:sz w:val="20"/>
                <w:szCs w:val="20"/>
              </w:rPr>
              <w:t>0,00</w:t>
            </w:r>
          </w:p>
        </w:tc>
        <w:tc>
          <w:tcPr>
            <w:tcW w:w="627" w:type="pct"/>
            <w:tcBorders>
              <w:top w:val="nil"/>
              <w:left w:val="nil"/>
              <w:bottom w:val="single" w:sz="4" w:space="0" w:color="auto"/>
              <w:right w:val="single" w:sz="4" w:space="0" w:color="auto"/>
            </w:tcBorders>
            <w:shd w:val="clear" w:color="auto" w:fill="auto"/>
            <w:hideMark/>
          </w:tcPr>
          <w:p w14:paraId="2DA03EB5" w14:textId="77777777" w:rsidR="008C1B06" w:rsidRPr="008C1B06" w:rsidRDefault="008C1B06" w:rsidP="008C1B06">
            <w:pPr>
              <w:spacing w:before="0" w:after="0"/>
              <w:jc w:val="center"/>
              <w:rPr>
                <w:rFonts w:ascii="Calibri" w:hAnsi="Calibri" w:cs="Calibri"/>
                <w:sz w:val="20"/>
                <w:szCs w:val="20"/>
              </w:rPr>
            </w:pPr>
            <w:r w:rsidRPr="008C1B06">
              <w:rPr>
                <w:rFonts w:ascii="Calibri" w:hAnsi="Calibri" w:cs="Calibri"/>
                <w:sz w:val="20"/>
                <w:szCs w:val="20"/>
              </w:rPr>
              <w:t>0,00</w:t>
            </w:r>
          </w:p>
        </w:tc>
        <w:tc>
          <w:tcPr>
            <w:tcW w:w="627" w:type="pct"/>
            <w:tcBorders>
              <w:top w:val="nil"/>
              <w:left w:val="nil"/>
              <w:bottom w:val="single" w:sz="4" w:space="0" w:color="auto"/>
              <w:right w:val="single" w:sz="4" w:space="0" w:color="auto"/>
            </w:tcBorders>
            <w:shd w:val="clear" w:color="auto" w:fill="auto"/>
            <w:hideMark/>
          </w:tcPr>
          <w:p w14:paraId="77927C25" w14:textId="77777777" w:rsidR="008C1B06" w:rsidRPr="008C1B06" w:rsidRDefault="008C1B06" w:rsidP="008C1B06">
            <w:pPr>
              <w:spacing w:before="0" w:after="0"/>
              <w:jc w:val="center"/>
              <w:rPr>
                <w:rFonts w:ascii="Calibri" w:hAnsi="Calibri" w:cs="Calibri"/>
                <w:sz w:val="20"/>
                <w:szCs w:val="20"/>
              </w:rPr>
            </w:pPr>
            <w:r w:rsidRPr="008C1B06">
              <w:rPr>
                <w:rFonts w:ascii="Calibri" w:hAnsi="Calibri" w:cs="Calibri"/>
                <w:sz w:val="20"/>
                <w:szCs w:val="20"/>
              </w:rPr>
              <w:t>151,19</w:t>
            </w:r>
          </w:p>
        </w:tc>
        <w:tc>
          <w:tcPr>
            <w:tcW w:w="625" w:type="pct"/>
            <w:tcBorders>
              <w:top w:val="nil"/>
              <w:left w:val="nil"/>
              <w:bottom w:val="single" w:sz="4" w:space="0" w:color="auto"/>
              <w:right w:val="single" w:sz="4" w:space="0" w:color="auto"/>
            </w:tcBorders>
            <w:shd w:val="clear" w:color="auto" w:fill="auto"/>
            <w:hideMark/>
          </w:tcPr>
          <w:p w14:paraId="49B181D7" w14:textId="76B5EBEA" w:rsidR="008C1B06" w:rsidRPr="008C1B06" w:rsidRDefault="0075079A" w:rsidP="008C1B06">
            <w:pPr>
              <w:spacing w:before="0" w:after="0"/>
              <w:jc w:val="center"/>
              <w:rPr>
                <w:rFonts w:ascii="Calibri" w:hAnsi="Calibri" w:cs="Calibri"/>
                <w:sz w:val="20"/>
                <w:szCs w:val="20"/>
              </w:rPr>
            </w:pPr>
            <w:r>
              <w:rPr>
                <w:rFonts w:ascii="Calibri" w:hAnsi="Calibri" w:cs="Calibri"/>
                <w:sz w:val="20"/>
                <w:szCs w:val="20"/>
              </w:rPr>
              <w:t>7,57</w:t>
            </w:r>
          </w:p>
        </w:tc>
      </w:tr>
      <w:tr w:rsidR="008C1B06" w:rsidRPr="008C1B06" w14:paraId="1FFED831" w14:textId="77777777" w:rsidTr="0017692D">
        <w:trPr>
          <w:trHeight w:val="20"/>
        </w:trPr>
        <w:tc>
          <w:tcPr>
            <w:tcW w:w="2495" w:type="pct"/>
            <w:tcBorders>
              <w:top w:val="nil"/>
              <w:left w:val="single" w:sz="4" w:space="0" w:color="auto"/>
              <w:bottom w:val="single" w:sz="4" w:space="0" w:color="auto"/>
              <w:right w:val="single" w:sz="4" w:space="0" w:color="auto"/>
            </w:tcBorders>
            <w:shd w:val="clear" w:color="auto" w:fill="auto"/>
            <w:hideMark/>
          </w:tcPr>
          <w:p w14:paraId="524A103E" w14:textId="3836793A" w:rsidR="008C1B06" w:rsidRPr="008C1B06" w:rsidRDefault="008C1B06" w:rsidP="008C1B06">
            <w:pPr>
              <w:spacing w:before="0" w:after="0"/>
              <w:rPr>
                <w:rFonts w:ascii="Calibri" w:hAnsi="Calibri" w:cs="Calibri"/>
                <w:sz w:val="20"/>
                <w:szCs w:val="20"/>
              </w:rPr>
            </w:pPr>
            <w:r w:rsidRPr="008C1B06">
              <w:rPr>
                <w:rFonts w:ascii="Calibri" w:hAnsi="Calibri" w:cs="Calibri"/>
                <w:sz w:val="20"/>
                <w:szCs w:val="20"/>
              </w:rPr>
              <w:t xml:space="preserve">IIF </w:t>
            </w:r>
            <w:proofErr w:type="spellStart"/>
            <w:r w:rsidRPr="008C1B06">
              <w:rPr>
                <w:rFonts w:ascii="Calibri" w:hAnsi="Calibri" w:cs="Calibri"/>
                <w:sz w:val="20"/>
                <w:szCs w:val="20"/>
              </w:rPr>
              <w:t>Podzona</w:t>
            </w:r>
            <w:proofErr w:type="spellEnd"/>
            <w:r w:rsidRPr="008C1B06">
              <w:rPr>
                <w:rFonts w:ascii="Calibri" w:hAnsi="Calibri" w:cs="Calibri"/>
                <w:sz w:val="20"/>
                <w:szCs w:val="20"/>
              </w:rPr>
              <w:t xml:space="preserve"> očuvanja obaln</w:t>
            </w:r>
            <w:r w:rsidR="00CC169A">
              <w:rPr>
                <w:rFonts w:ascii="Calibri" w:hAnsi="Calibri" w:cs="Calibri"/>
                <w:sz w:val="20"/>
                <w:szCs w:val="20"/>
              </w:rPr>
              <w:t>og</w:t>
            </w:r>
            <w:r w:rsidRPr="008C1B06">
              <w:rPr>
                <w:rFonts w:ascii="Calibri" w:hAnsi="Calibri" w:cs="Calibri"/>
                <w:sz w:val="20"/>
                <w:szCs w:val="20"/>
              </w:rPr>
              <w:t xml:space="preserve"> pojasa i prirodnih plaža</w:t>
            </w:r>
          </w:p>
        </w:tc>
        <w:tc>
          <w:tcPr>
            <w:tcW w:w="626" w:type="pct"/>
            <w:tcBorders>
              <w:top w:val="nil"/>
              <w:left w:val="nil"/>
              <w:bottom w:val="single" w:sz="4" w:space="0" w:color="auto"/>
              <w:right w:val="single" w:sz="4" w:space="0" w:color="auto"/>
            </w:tcBorders>
            <w:shd w:val="clear" w:color="auto" w:fill="auto"/>
            <w:hideMark/>
          </w:tcPr>
          <w:p w14:paraId="7E5DEED0" w14:textId="77777777" w:rsidR="008C1B06" w:rsidRPr="008C1B06" w:rsidRDefault="008C1B06" w:rsidP="008C1B06">
            <w:pPr>
              <w:spacing w:before="0" w:after="0"/>
              <w:jc w:val="center"/>
              <w:rPr>
                <w:rFonts w:ascii="Calibri" w:hAnsi="Calibri" w:cs="Calibri"/>
                <w:sz w:val="20"/>
                <w:szCs w:val="20"/>
              </w:rPr>
            </w:pPr>
            <w:r w:rsidRPr="008C1B06">
              <w:rPr>
                <w:rFonts w:ascii="Calibri" w:hAnsi="Calibri" w:cs="Calibri"/>
                <w:sz w:val="20"/>
                <w:szCs w:val="20"/>
              </w:rPr>
              <w:t>0,00</w:t>
            </w:r>
          </w:p>
        </w:tc>
        <w:tc>
          <w:tcPr>
            <w:tcW w:w="627" w:type="pct"/>
            <w:tcBorders>
              <w:top w:val="nil"/>
              <w:left w:val="nil"/>
              <w:bottom w:val="single" w:sz="4" w:space="0" w:color="auto"/>
              <w:right w:val="single" w:sz="4" w:space="0" w:color="auto"/>
            </w:tcBorders>
            <w:shd w:val="clear" w:color="auto" w:fill="auto"/>
            <w:hideMark/>
          </w:tcPr>
          <w:p w14:paraId="749FAF06" w14:textId="77777777" w:rsidR="008C1B06" w:rsidRPr="008C1B06" w:rsidRDefault="008C1B06" w:rsidP="008C1B06">
            <w:pPr>
              <w:spacing w:before="0" w:after="0"/>
              <w:jc w:val="center"/>
              <w:rPr>
                <w:rFonts w:ascii="Calibri" w:hAnsi="Calibri" w:cs="Calibri"/>
                <w:sz w:val="20"/>
                <w:szCs w:val="20"/>
              </w:rPr>
            </w:pPr>
            <w:r w:rsidRPr="008C1B06">
              <w:rPr>
                <w:rFonts w:ascii="Calibri" w:hAnsi="Calibri" w:cs="Calibri"/>
                <w:sz w:val="20"/>
                <w:szCs w:val="20"/>
              </w:rPr>
              <w:t>0,00</w:t>
            </w:r>
          </w:p>
        </w:tc>
        <w:tc>
          <w:tcPr>
            <w:tcW w:w="627" w:type="pct"/>
            <w:tcBorders>
              <w:top w:val="nil"/>
              <w:left w:val="nil"/>
              <w:bottom w:val="single" w:sz="4" w:space="0" w:color="auto"/>
              <w:right w:val="single" w:sz="4" w:space="0" w:color="auto"/>
            </w:tcBorders>
            <w:shd w:val="clear" w:color="auto" w:fill="auto"/>
            <w:hideMark/>
          </w:tcPr>
          <w:p w14:paraId="2D0A76FC" w14:textId="77777777" w:rsidR="008C1B06" w:rsidRPr="008C1B06" w:rsidRDefault="008C1B06" w:rsidP="008C1B06">
            <w:pPr>
              <w:spacing w:before="0" w:after="0"/>
              <w:jc w:val="center"/>
              <w:rPr>
                <w:rFonts w:ascii="Calibri" w:hAnsi="Calibri" w:cs="Calibri"/>
                <w:sz w:val="20"/>
                <w:szCs w:val="20"/>
              </w:rPr>
            </w:pPr>
            <w:r w:rsidRPr="008C1B06">
              <w:rPr>
                <w:rFonts w:ascii="Calibri" w:hAnsi="Calibri" w:cs="Calibri"/>
                <w:sz w:val="20"/>
                <w:szCs w:val="20"/>
              </w:rPr>
              <w:t>0,00</w:t>
            </w:r>
          </w:p>
        </w:tc>
        <w:tc>
          <w:tcPr>
            <w:tcW w:w="625" w:type="pct"/>
            <w:tcBorders>
              <w:top w:val="nil"/>
              <w:left w:val="nil"/>
              <w:bottom w:val="single" w:sz="4" w:space="0" w:color="auto"/>
              <w:right w:val="single" w:sz="4" w:space="0" w:color="auto"/>
            </w:tcBorders>
            <w:shd w:val="clear" w:color="auto" w:fill="auto"/>
            <w:hideMark/>
          </w:tcPr>
          <w:p w14:paraId="05837A7E" w14:textId="77777777" w:rsidR="008C1B06" w:rsidRPr="008C1B06" w:rsidRDefault="008C1B06" w:rsidP="008C1B06">
            <w:pPr>
              <w:spacing w:before="0" w:after="0"/>
              <w:jc w:val="center"/>
              <w:rPr>
                <w:rFonts w:ascii="Calibri" w:hAnsi="Calibri" w:cs="Calibri"/>
                <w:sz w:val="20"/>
                <w:szCs w:val="20"/>
              </w:rPr>
            </w:pPr>
            <w:r w:rsidRPr="008C1B06">
              <w:rPr>
                <w:rFonts w:ascii="Calibri" w:hAnsi="Calibri" w:cs="Calibri"/>
                <w:sz w:val="20"/>
                <w:szCs w:val="20"/>
              </w:rPr>
              <w:t>0,00</w:t>
            </w:r>
          </w:p>
        </w:tc>
      </w:tr>
      <w:tr w:rsidR="008C1B06" w:rsidRPr="008C1B06" w14:paraId="6890BE73" w14:textId="77777777" w:rsidTr="0017692D">
        <w:trPr>
          <w:trHeight w:val="20"/>
        </w:trPr>
        <w:tc>
          <w:tcPr>
            <w:tcW w:w="2495" w:type="pct"/>
            <w:tcBorders>
              <w:top w:val="nil"/>
              <w:left w:val="single" w:sz="4" w:space="0" w:color="auto"/>
              <w:bottom w:val="single" w:sz="4" w:space="0" w:color="auto"/>
              <w:right w:val="single" w:sz="4" w:space="0" w:color="auto"/>
            </w:tcBorders>
            <w:shd w:val="clear" w:color="auto" w:fill="auto"/>
            <w:hideMark/>
          </w:tcPr>
          <w:p w14:paraId="0EB88DEB" w14:textId="77777777" w:rsidR="008C1B06" w:rsidRPr="0017692D" w:rsidRDefault="008C1B06" w:rsidP="008C1B06">
            <w:pPr>
              <w:spacing w:before="0" w:after="0"/>
              <w:rPr>
                <w:rFonts w:ascii="Calibri" w:hAnsi="Calibri" w:cs="Calibri"/>
                <w:sz w:val="20"/>
                <w:szCs w:val="20"/>
              </w:rPr>
            </w:pPr>
            <w:r w:rsidRPr="0017692D">
              <w:rPr>
                <w:rFonts w:ascii="Calibri" w:hAnsi="Calibri" w:cs="Calibri"/>
                <w:sz w:val="20"/>
                <w:szCs w:val="20"/>
              </w:rPr>
              <w:t xml:space="preserve">IIG </w:t>
            </w:r>
            <w:proofErr w:type="spellStart"/>
            <w:r w:rsidRPr="0017692D">
              <w:rPr>
                <w:rFonts w:ascii="Calibri" w:hAnsi="Calibri" w:cs="Calibri"/>
                <w:sz w:val="20"/>
                <w:szCs w:val="20"/>
              </w:rPr>
              <w:t>Podzona</w:t>
            </w:r>
            <w:proofErr w:type="spellEnd"/>
            <w:r w:rsidRPr="0017692D">
              <w:rPr>
                <w:rFonts w:ascii="Calibri" w:hAnsi="Calibri" w:cs="Calibri"/>
                <w:sz w:val="20"/>
                <w:szCs w:val="20"/>
              </w:rPr>
              <w:t xml:space="preserve"> očuvanja ciljnih morskih stanišnih tipova</w:t>
            </w:r>
          </w:p>
        </w:tc>
        <w:tc>
          <w:tcPr>
            <w:tcW w:w="626" w:type="pct"/>
            <w:tcBorders>
              <w:top w:val="nil"/>
              <w:left w:val="nil"/>
              <w:bottom w:val="single" w:sz="4" w:space="0" w:color="auto"/>
              <w:right w:val="single" w:sz="4" w:space="0" w:color="auto"/>
            </w:tcBorders>
            <w:shd w:val="clear" w:color="auto" w:fill="auto"/>
            <w:hideMark/>
          </w:tcPr>
          <w:p w14:paraId="59293A19" w14:textId="77777777" w:rsidR="008C1B06" w:rsidRPr="0017692D" w:rsidRDefault="008C1B06" w:rsidP="008C1B06">
            <w:pPr>
              <w:spacing w:before="0" w:after="0"/>
              <w:jc w:val="center"/>
              <w:rPr>
                <w:rFonts w:ascii="Calibri" w:hAnsi="Calibri" w:cs="Calibri"/>
                <w:sz w:val="20"/>
                <w:szCs w:val="20"/>
              </w:rPr>
            </w:pPr>
            <w:r w:rsidRPr="0017692D">
              <w:rPr>
                <w:rFonts w:ascii="Calibri" w:hAnsi="Calibri" w:cs="Calibri"/>
                <w:sz w:val="20"/>
                <w:szCs w:val="20"/>
              </w:rPr>
              <w:t>0,00</w:t>
            </w:r>
          </w:p>
        </w:tc>
        <w:tc>
          <w:tcPr>
            <w:tcW w:w="627" w:type="pct"/>
            <w:tcBorders>
              <w:top w:val="nil"/>
              <w:left w:val="nil"/>
              <w:bottom w:val="single" w:sz="4" w:space="0" w:color="auto"/>
              <w:right w:val="single" w:sz="4" w:space="0" w:color="auto"/>
            </w:tcBorders>
            <w:shd w:val="clear" w:color="auto" w:fill="auto"/>
            <w:hideMark/>
          </w:tcPr>
          <w:p w14:paraId="1DA6C719" w14:textId="77777777" w:rsidR="008C1B06" w:rsidRPr="0017692D" w:rsidRDefault="008C1B06" w:rsidP="008C1B06">
            <w:pPr>
              <w:spacing w:before="0" w:after="0"/>
              <w:jc w:val="center"/>
              <w:rPr>
                <w:rFonts w:ascii="Calibri" w:hAnsi="Calibri" w:cs="Calibri"/>
                <w:sz w:val="20"/>
                <w:szCs w:val="20"/>
              </w:rPr>
            </w:pPr>
            <w:r w:rsidRPr="0017692D">
              <w:rPr>
                <w:rFonts w:ascii="Calibri" w:hAnsi="Calibri" w:cs="Calibri"/>
                <w:sz w:val="20"/>
                <w:szCs w:val="20"/>
              </w:rPr>
              <w:t>0,00</w:t>
            </w:r>
          </w:p>
        </w:tc>
        <w:tc>
          <w:tcPr>
            <w:tcW w:w="627" w:type="pct"/>
            <w:tcBorders>
              <w:top w:val="nil"/>
              <w:left w:val="nil"/>
              <w:bottom w:val="single" w:sz="4" w:space="0" w:color="auto"/>
              <w:right w:val="single" w:sz="4" w:space="0" w:color="auto"/>
            </w:tcBorders>
            <w:shd w:val="clear" w:color="auto" w:fill="auto"/>
            <w:hideMark/>
          </w:tcPr>
          <w:p w14:paraId="2230C0C8" w14:textId="3E5E63F6" w:rsidR="008C1B06" w:rsidRPr="0017692D" w:rsidRDefault="008C1B06" w:rsidP="008C1B06">
            <w:pPr>
              <w:spacing w:before="0" w:after="0"/>
              <w:jc w:val="center"/>
              <w:rPr>
                <w:rFonts w:ascii="Calibri" w:hAnsi="Calibri" w:cs="Calibri"/>
                <w:sz w:val="20"/>
                <w:szCs w:val="20"/>
              </w:rPr>
            </w:pPr>
            <w:r w:rsidRPr="0017692D">
              <w:rPr>
                <w:rFonts w:ascii="Calibri" w:hAnsi="Calibri" w:cs="Calibri"/>
                <w:sz w:val="20"/>
                <w:szCs w:val="20"/>
              </w:rPr>
              <w:t>1.</w:t>
            </w:r>
            <w:r w:rsidR="0017692D" w:rsidRPr="0017692D">
              <w:rPr>
                <w:rFonts w:ascii="Calibri" w:hAnsi="Calibri" w:cs="Calibri"/>
                <w:sz w:val="20"/>
                <w:szCs w:val="20"/>
              </w:rPr>
              <w:t>845,81</w:t>
            </w:r>
          </w:p>
        </w:tc>
        <w:tc>
          <w:tcPr>
            <w:tcW w:w="625" w:type="pct"/>
            <w:tcBorders>
              <w:top w:val="nil"/>
              <w:left w:val="nil"/>
              <w:bottom w:val="single" w:sz="4" w:space="0" w:color="auto"/>
              <w:right w:val="single" w:sz="4" w:space="0" w:color="auto"/>
            </w:tcBorders>
            <w:shd w:val="clear" w:color="auto" w:fill="auto"/>
            <w:hideMark/>
          </w:tcPr>
          <w:p w14:paraId="4360830F" w14:textId="422B309E" w:rsidR="008C1B06" w:rsidRPr="008C1B06" w:rsidRDefault="0017692D" w:rsidP="008C1B06">
            <w:pPr>
              <w:spacing w:before="0" w:after="0"/>
              <w:jc w:val="center"/>
              <w:rPr>
                <w:rFonts w:ascii="Calibri" w:hAnsi="Calibri" w:cs="Calibri"/>
                <w:sz w:val="20"/>
                <w:szCs w:val="20"/>
              </w:rPr>
            </w:pPr>
            <w:r w:rsidRPr="0017692D">
              <w:rPr>
                <w:rFonts w:ascii="Calibri" w:hAnsi="Calibri" w:cs="Calibri"/>
                <w:sz w:val="20"/>
                <w:szCs w:val="20"/>
              </w:rPr>
              <w:t>92,43</w:t>
            </w:r>
          </w:p>
        </w:tc>
      </w:tr>
      <w:tr w:rsidR="008C1B06" w:rsidRPr="008C1B06" w14:paraId="5DF43CAA" w14:textId="77777777" w:rsidTr="0017692D">
        <w:trPr>
          <w:trHeight w:val="20"/>
        </w:trPr>
        <w:tc>
          <w:tcPr>
            <w:tcW w:w="2495" w:type="pct"/>
            <w:tcBorders>
              <w:top w:val="nil"/>
              <w:left w:val="single" w:sz="4" w:space="0" w:color="auto"/>
              <w:bottom w:val="single" w:sz="4" w:space="0" w:color="auto"/>
              <w:right w:val="single" w:sz="4" w:space="0" w:color="auto"/>
            </w:tcBorders>
            <w:shd w:val="clear" w:color="auto" w:fill="D9D9D9" w:themeFill="background1" w:themeFillShade="D9"/>
            <w:hideMark/>
          </w:tcPr>
          <w:p w14:paraId="13E7201D" w14:textId="77777777" w:rsidR="008C1B06" w:rsidRPr="008C1B06" w:rsidRDefault="008C1B06" w:rsidP="008C1B06">
            <w:pPr>
              <w:spacing w:before="0" w:after="0"/>
              <w:rPr>
                <w:rFonts w:ascii="Calibri" w:hAnsi="Calibri" w:cs="Calibri"/>
                <w:sz w:val="20"/>
                <w:szCs w:val="20"/>
              </w:rPr>
            </w:pPr>
            <w:r w:rsidRPr="008C1B06">
              <w:rPr>
                <w:rFonts w:ascii="Calibri" w:hAnsi="Calibri" w:cs="Calibri"/>
                <w:sz w:val="20"/>
                <w:szCs w:val="20"/>
              </w:rPr>
              <w:t>III ZONA KORIŠTENJA</w:t>
            </w:r>
          </w:p>
        </w:tc>
        <w:tc>
          <w:tcPr>
            <w:tcW w:w="626" w:type="pct"/>
            <w:tcBorders>
              <w:top w:val="nil"/>
              <w:left w:val="nil"/>
              <w:bottom w:val="single" w:sz="4" w:space="0" w:color="auto"/>
              <w:right w:val="single" w:sz="4" w:space="0" w:color="auto"/>
            </w:tcBorders>
            <w:shd w:val="clear" w:color="auto" w:fill="D9D9D9" w:themeFill="background1" w:themeFillShade="D9"/>
            <w:hideMark/>
          </w:tcPr>
          <w:p w14:paraId="24C7C650" w14:textId="04331858" w:rsidR="008C1B06" w:rsidRPr="008C1B06" w:rsidRDefault="008C1B06" w:rsidP="008C1B06">
            <w:pPr>
              <w:spacing w:before="0" w:after="0"/>
              <w:jc w:val="center"/>
              <w:rPr>
                <w:rFonts w:ascii="Calibri" w:hAnsi="Calibri" w:cs="Calibri"/>
                <w:sz w:val="20"/>
                <w:szCs w:val="20"/>
              </w:rPr>
            </w:pPr>
            <w:r w:rsidRPr="008C1B06">
              <w:rPr>
                <w:rFonts w:ascii="Calibri" w:hAnsi="Calibri" w:cs="Calibri"/>
                <w:sz w:val="20"/>
                <w:szCs w:val="20"/>
              </w:rPr>
              <w:t>16,4</w:t>
            </w:r>
            <w:r w:rsidR="0017692D">
              <w:rPr>
                <w:rFonts w:ascii="Calibri" w:hAnsi="Calibri" w:cs="Calibri"/>
                <w:sz w:val="20"/>
                <w:szCs w:val="20"/>
              </w:rPr>
              <w:t>8</w:t>
            </w:r>
          </w:p>
        </w:tc>
        <w:tc>
          <w:tcPr>
            <w:tcW w:w="627" w:type="pct"/>
            <w:tcBorders>
              <w:top w:val="nil"/>
              <w:left w:val="nil"/>
              <w:bottom w:val="single" w:sz="4" w:space="0" w:color="auto"/>
              <w:right w:val="single" w:sz="4" w:space="0" w:color="auto"/>
            </w:tcBorders>
            <w:shd w:val="clear" w:color="auto" w:fill="D9D9D9" w:themeFill="background1" w:themeFillShade="D9"/>
            <w:hideMark/>
          </w:tcPr>
          <w:p w14:paraId="1F0FB35F" w14:textId="77777777" w:rsidR="008C1B06" w:rsidRPr="008C1B06" w:rsidRDefault="008C1B06" w:rsidP="008C1B06">
            <w:pPr>
              <w:spacing w:before="0" w:after="0"/>
              <w:jc w:val="center"/>
              <w:rPr>
                <w:rFonts w:ascii="Calibri" w:hAnsi="Calibri" w:cs="Calibri"/>
                <w:sz w:val="20"/>
                <w:szCs w:val="20"/>
              </w:rPr>
            </w:pPr>
            <w:r w:rsidRPr="008C1B06">
              <w:rPr>
                <w:rFonts w:ascii="Calibri" w:hAnsi="Calibri" w:cs="Calibri"/>
                <w:sz w:val="20"/>
                <w:szCs w:val="20"/>
              </w:rPr>
              <w:t>2,31</w:t>
            </w:r>
          </w:p>
        </w:tc>
        <w:tc>
          <w:tcPr>
            <w:tcW w:w="627" w:type="pct"/>
            <w:tcBorders>
              <w:top w:val="nil"/>
              <w:left w:val="nil"/>
              <w:bottom w:val="single" w:sz="4" w:space="0" w:color="auto"/>
              <w:right w:val="single" w:sz="4" w:space="0" w:color="auto"/>
            </w:tcBorders>
            <w:shd w:val="clear" w:color="auto" w:fill="D9D9D9" w:themeFill="background1" w:themeFillShade="D9"/>
            <w:hideMark/>
          </w:tcPr>
          <w:p w14:paraId="386101DA" w14:textId="77777777" w:rsidR="008C1B06" w:rsidRPr="008C1B06" w:rsidRDefault="008C1B06" w:rsidP="008C1B06">
            <w:pPr>
              <w:spacing w:before="0" w:after="0"/>
              <w:jc w:val="center"/>
              <w:rPr>
                <w:rFonts w:ascii="Calibri" w:hAnsi="Calibri" w:cs="Calibri"/>
                <w:sz w:val="20"/>
                <w:szCs w:val="20"/>
              </w:rPr>
            </w:pPr>
            <w:r w:rsidRPr="008C1B06">
              <w:rPr>
                <w:rFonts w:ascii="Calibri" w:hAnsi="Calibri" w:cs="Calibri"/>
                <w:sz w:val="20"/>
                <w:szCs w:val="20"/>
              </w:rPr>
              <w:t>0,00</w:t>
            </w:r>
          </w:p>
        </w:tc>
        <w:tc>
          <w:tcPr>
            <w:tcW w:w="625" w:type="pct"/>
            <w:tcBorders>
              <w:top w:val="nil"/>
              <w:left w:val="nil"/>
              <w:bottom w:val="single" w:sz="4" w:space="0" w:color="auto"/>
              <w:right w:val="single" w:sz="4" w:space="0" w:color="auto"/>
            </w:tcBorders>
            <w:shd w:val="clear" w:color="auto" w:fill="D9D9D9" w:themeFill="background1" w:themeFillShade="D9"/>
            <w:hideMark/>
          </w:tcPr>
          <w:p w14:paraId="7C90E6D4" w14:textId="77777777" w:rsidR="008C1B06" w:rsidRPr="008C1B06" w:rsidRDefault="008C1B06" w:rsidP="008C1B06">
            <w:pPr>
              <w:spacing w:before="0" w:after="0"/>
              <w:jc w:val="center"/>
              <w:rPr>
                <w:rFonts w:ascii="Calibri" w:hAnsi="Calibri" w:cs="Calibri"/>
                <w:sz w:val="20"/>
                <w:szCs w:val="20"/>
              </w:rPr>
            </w:pPr>
            <w:r w:rsidRPr="008C1B06">
              <w:rPr>
                <w:rFonts w:ascii="Calibri" w:hAnsi="Calibri" w:cs="Calibri"/>
                <w:sz w:val="20"/>
                <w:szCs w:val="20"/>
              </w:rPr>
              <w:t>0,00</w:t>
            </w:r>
          </w:p>
        </w:tc>
      </w:tr>
      <w:tr w:rsidR="008C1B06" w:rsidRPr="008C1B06" w14:paraId="1BD658BE" w14:textId="77777777" w:rsidTr="0017692D">
        <w:trPr>
          <w:trHeight w:val="20"/>
        </w:trPr>
        <w:tc>
          <w:tcPr>
            <w:tcW w:w="2495" w:type="pct"/>
            <w:tcBorders>
              <w:top w:val="nil"/>
              <w:left w:val="single" w:sz="4" w:space="0" w:color="auto"/>
              <w:bottom w:val="single" w:sz="4" w:space="0" w:color="auto"/>
              <w:right w:val="single" w:sz="4" w:space="0" w:color="auto"/>
            </w:tcBorders>
            <w:shd w:val="clear" w:color="auto" w:fill="auto"/>
            <w:hideMark/>
          </w:tcPr>
          <w:p w14:paraId="7DC82417" w14:textId="77777777" w:rsidR="008C1B06" w:rsidRPr="008C1B06" w:rsidRDefault="008C1B06" w:rsidP="008C1B06">
            <w:pPr>
              <w:spacing w:before="0" w:after="0"/>
              <w:rPr>
                <w:rFonts w:ascii="Calibri" w:hAnsi="Calibri" w:cs="Calibri"/>
                <w:sz w:val="20"/>
                <w:szCs w:val="20"/>
              </w:rPr>
            </w:pPr>
            <w:r w:rsidRPr="008C1B06">
              <w:rPr>
                <w:rFonts w:ascii="Calibri" w:hAnsi="Calibri" w:cs="Calibri"/>
                <w:sz w:val="20"/>
                <w:szCs w:val="20"/>
              </w:rPr>
              <w:t xml:space="preserve">IIIA </w:t>
            </w:r>
            <w:proofErr w:type="spellStart"/>
            <w:r w:rsidRPr="008C1B06">
              <w:rPr>
                <w:rFonts w:ascii="Calibri" w:hAnsi="Calibri" w:cs="Calibri"/>
                <w:sz w:val="20"/>
                <w:szCs w:val="20"/>
              </w:rPr>
              <w:t>Podzona</w:t>
            </w:r>
            <w:proofErr w:type="spellEnd"/>
            <w:r w:rsidRPr="008C1B06">
              <w:rPr>
                <w:rFonts w:ascii="Calibri" w:hAnsi="Calibri" w:cs="Calibri"/>
                <w:sz w:val="20"/>
                <w:szCs w:val="20"/>
              </w:rPr>
              <w:t xml:space="preserve"> naselja i turističke infrastrukture</w:t>
            </w:r>
          </w:p>
        </w:tc>
        <w:tc>
          <w:tcPr>
            <w:tcW w:w="626" w:type="pct"/>
            <w:tcBorders>
              <w:top w:val="nil"/>
              <w:left w:val="nil"/>
              <w:bottom w:val="single" w:sz="4" w:space="0" w:color="auto"/>
              <w:right w:val="single" w:sz="4" w:space="0" w:color="auto"/>
            </w:tcBorders>
            <w:shd w:val="clear" w:color="auto" w:fill="auto"/>
            <w:hideMark/>
          </w:tcPr>
          <w:p w14:paraId="021D7A80" w14:textId="77777777" w:rsidR="008C1B06" w:rsidRPr="008C1B06" w:rsidRDefault="008C1B06" w:rsidP="008C1B06">
            <w:pPr>
              <w:spacing w:before="0" w:after="0"/>
              <w:jc w:val="center"/>
              <w:rPr>
                <w:rFonts w:ascii="Calibri" w:hAnsi="Calibri" w:cs="Calibri"/>
                <w:sz w:val="20"/>
                <w:szCs w:val="20"/>
              </w:rPr>
            </w:pPr>
            <w:r w:rsidRPr="008C1B06">
              <w:rPr>
                <w:rFonts w:ascii="Calibri" w:hAnsi="Calibri" w:cs="Calibri"/>
                <w:sz w:val="20"/>
                <w:szCs w:val="20"/>
              </w:rPr>
              <w:t>9,50</w:t>
            </w:r>
          </w:p>
        </w:tc>
        <w:tc>
          <w:tcPr>
            <w:tcW w:w="627" w:type="pct"/>
            <w:tcBorders>
              <w:top w:val="nil"/>
              <w:left w:val="nil"/>
              <w:bottom w:val="single" w:sz="4" w:space="0" w:color="auto"/>
              <w:right w:val="single" w:sz="4" w:space="0" w:color="auto"/>
            </w:tcBorders>
            <w:shd w:val="clear" w:color="auto" w:fill="auto"/>
            <w:hideMark/>
          </w:tcPr>
          <w:p w14:paraId="3FF12298" w14:textId="77777777" w:rsidR="008C1B06" w:rsidRPr="008C1B06" w:rsidRDefault="008C1B06" w:rsidP="008C1B06">
            <w:pPr>
              <w:spacing w:before="0" w:after="0"/>
              <w:jc w:val="center"/>
              <w:rPr>
                <w:rFonts w:ascii="Calibri" w:hAnsi="Calibri" w:cs="Calibri"/>
                <w:sz w:val="20"/>
                <w:szCs w:val="20"/>
              </w:rPr>
            </w:pPr>
            <w:r w:rsidRPr="008C1B06">
              <w:rPr>
                <w:rFonts w:ascii="Calibri" w:hAnsi="Calibri" w:cs="Calibri"/>
                <w:sz w:val="20"/>
                <w:szCs w:val="20"/>
              </w:rPr>
              <w:t>1,33</w:t>
            </w:r>
          </w:p>
        </w:tc>
        <w:tc>
          <w:tcPr>
            <w:tcW w:w="627" w:type="pct"/>
            <w:tcBorders>
              <w:top w:val="nil"/>
              <w:left w:val="nil"/>
              <w:bottom w:val="single" w:sz="4" w:space="0" w:color="auto"/>
              <w:right w:val="single" w:sz="4" w:space="0" w:color="auto"/>
            </w:tcBorders>
            <w:shd w:val="clear" w:color="auto" w:fill="auto"/>
            <w:hideMark/>
          </w:tcPr>
          <w:p w14:paraId="20C8ED80" w14:textId="77777777" w:rsidR="008C1B06" w:rsidRPr="008C1B06" w:rsidRDefault="008C1B06" w:rsidP="008C1B06">
            <w:pPr>
              <w:spacing w:before="0" w:after="0"/>
              <w:jc w:val="center"/>
              <w:rPr>
                <w:rFonts w:ascii="Calibri" w:hAnsi="Calibri" w:cs="Calibri"/>
                <w:sz w:val="20"/>
                <w:szCs w:val="20"/>
              </w:rPr>
            </w:pPr>
            <w:r w:rsidRPr="008C1B06">
              <w:rPr>
                <w:rFonts w:ascii="Calibri" w:hAnsi="Calibri" w:cs="Calibri"/>
                <w:sz w:val="20"/>
                <w:szCs w:val="20"/>
              </w:rPr>
              <w:t>0,00</w:t>
            </w:r>
          </w:p>
        </w:tc>
        <w:tc>
          <w:tcPr>
            <w:tcW w:w="625" w:type="pct"/>
            <w:tcBorders>
              <w:top w:val="nil"/>
              <w:left w:val="nil"/>
              <w:bottom w:val="single" w:sz="4" w:space="0" w:color="auto"/>
              <w:right w:val="single" w:sz="4" w:space="0" w:color="auto"/>
            </w:tcBorders>
            <w:shd w:val="clear" w:color="auto" w:fill="auto"/>
            <w:hideMark/>
          </w:tcPr>
          <w:p w14:paraId="574C0E88" w14:textId="77777777" w:rsidR="008C1B06" w:rsidRPr="008C1B06" w:rsidRDefault="008C1B06" w:rsidP="008C1B06">
            <w:pPr>
              <w:spacing w:before="0" w:after="0"/>
              <w:jc w:val="center"/>
              <w:rPr>
                <w:rFonts w:ascii="Calibri" w:hAnsi="Calibri" w:cs="Calibri"/>
                <w:sz w:val="20"/>
                <w:szCs w:val="20"/>
              </w:rPr>
            </w:pPr>
            <w:r w:rsidRPr="008C1B06">
              <w:rPr>
                <w:rFonts w:ascii="Calibri" w:hAnsi="Calibri" w:cs="Calibri"/>
                <w:sz w:val="20"/>
                <w:szCs w:val="20"/>
              </w:rPr>
              <w:t>0,00</w:t>
            </w:r>
          </w:p>
        </w:tc>
      </w:tr>
      <w:tr w:rsidR="008C1B06" w:rsidRPr="008C1B06" w14:paraId="039A36D9" w14:textId="77777777" w:rsidTr="0017692D">
        <w:trPr>
          <w:trHeight w:val="20"/>
        </w:trPr>
        <w:tc>
          <w:tcPr>
            <w:tcW w:w="2495" w:type="pct"/>
            <w:tcBorders>
              <w:top w:val="nil"/>
              <w:left w:val="single" w:sz="4" w:space="0" w:color="auto"/>
              <w:bottom w:val="single" w:sz="4" w:space="0" w:color="auto"/>
              <w:right w:val="single" w:sz="4" w:space="0" w:color="auto"/>
            </w:tcBorders>
            <w:shd w:val="clear" w:color="auto" w:fill="auto"/>
            <w:hideMark/>
          </w:tcPr>
          <w:p w14:paraId="091722A1" w14:textId="0BD0DAD8" w:rsidR="008C1B06" w:rsidRPr="008C1B06" w:rsidRDefault="008C1B06" w:rsidP="008C1B06">
            <w:pPr>
              <w:spacing w:before="0" w:after="0"/>
              <w:rPr>
                <w:rFonts w:ascii="Calibri" w:hAnsi="Calibri" w:cs="Calibri"/>
                <w:sz w:val="20"/>
                <w:szCs w:val="20"/>
              </w:rPr>
            </w:pPr>
            <w:r w:rsidRPr="008C1B06">
              <w:rPr>
                <w:rFonts w:ascii="Calibri" w:hAnsi="Calibri" w:cs="Calibri"/>
                <w:sz w:val="20"/>
                <w:szCs w:val="20"/>
              </w:rPr>
              <w:t>III</w:t>
            </w:r>
            <w:r w:rsidR="005F2209">
              <w:rPr>
                <w:rFonts w:ascii="Calibri" w:hAnsi="Calibri" w:cs="Calibri"/>
                <w:sz w:val="20"/>
                <w:szCs w:val="20"/>
              </w:rPr>
              <w:t>B</w:t>
            </w:r>
            <w:r w:rsidRPr="008C1B06">
              <w:rPr>
                <w:rFonts w:ascii="Calibri" w:hAnsi="Calibri" w:cs="Calibri"/>
                <w:sz w:val="20"/>
                <w:szCs w:val="20"/>
              </w:rPr>
              <w:t xml:space="preserve"> </w:t>
            </w:r>
            <w:proofErr w:type="spellStart"/>
            <w:r w:rsidRPr="008C1B06">
              <w:rPr>
                <w:rFonts w:ascii="Calibri" w:hAnsi="Calibri" w:cs="Calibri"/>
                <w:sz w:val="20"/>
                <w:szCs w:val="20"/>
              </w:rPr>
              <w:t>Podzona</w:t>
            </w:r>
            <w:proofErr w:type="spellEnd"/>
            <w:r w:rsidRPr="008C1B06">
              <w:rPr>
                <w:rFonts w:ascii="Calibri" w:hAnsi="Calibri" w:cs="Calibri"/>
                <w:sz w:val="20"/>
                <w:szCs w:val="20"/>
              </w:rPr>
              <w:t xml:space="preserve"> pješačkih staza i puteva</w:t>
            </w:r>
          </w:p>
        </w:tc>
        <w:tc>
          <w:tcPr>
            <w:tcW w:w="626" w:type="pct"/>
            <w:tcBorders>
              <w:top w:val="nil"/>
              <w:left w:val="nil"/>
              <w:bottom w:val="single" w:sz="4" w:space="0" w:color="auto"/>
              <w:right w:val="single" w:sz="4" w:space="0" w:color="auto"/>
            </w:tcBorders>
            <w:shd w:val="clear" w:color="auto" w:fill="auto"/>
            <w:hideMark/>
          </w:tcPr>
          <w:p w14:paraId="57983767" w14:textId="5D10B45C" w:rsidR="008C1B06" w:rsidRPr="008C1B06" w:rsidRDefault="008C1B06" w:rsidP="008C1B06">
            <w:pPr>
              <w:spacing w:before="0" w:after="0"/>
              <w:jc w:val="center"/>
              <w:rPr>
                <w:rFonts w:ascii="Calibri" w:hAnsi="Calibri" w:cs="Calibri"/>
                <w:sz w:val="20"/>
                <w:szCs w:val="20"/>
              </w:rPr>
            </w:pPr>
            <w:r w:rsidRPr="008C1B06">
              <w:rPr>
                <w:rFonts w:ascii="Calibri" w:hAnsi="Calibri" w:cs="Calibri"/>
                <w:sz w:val="20"/>
                <w:szCs w:val="20"/>
              </w:rPr>
              <w:t>6,9</w:t>
            </w:r>
            <w:r w:rsidR="0017692D">
              <w:rPr>
                <w:rFonts w:ascii="Calibri" w:hAnsi="Calibri" w:cs="Calibri"/>
                <w:sz w:val="20"/>
                <w:szCs w:val="20"/>
              </w:rPr>
              <w:t>8</w:t>
            </w:r>
          </w:p>
        </w:tc>
        <w:tc>
          <w:tcPr>
            <w:tcW w:w="627" w:type="pct"/>
            <w:tcBorders>
              <w:top w:val="nil"/>
              <w:left w:val="nil"/>
              <w:bottom w:val="single" w:sz="4" w:space="0" w:color="auto"/>
              <w:right w:val="single" w:sz="4" w:space="0" w:color="auto"/>
            </w:tcBorders>
            <w:shd w:val="clear" w:color="auto" w:fill="auto"/>
            <w:hideMark/>
          </w:tcPr>
          <w:p w14:paraId="05925E1C" w14:textId="77777777" w:rsidR="008C1B06" w:rsidRPr="008C1B06" w:rsidRDefault="008C1B06" w:rsidP="008C1B06">
            <w:pPr>
              <w:spacing w:before="0" w:after="0"/>
              <w:jc w:val="center"/>
              <w:rPr>
                <w:rFonts w:ascii="Calibri" w:hAnsi="Calibri" w:cs="Calibri"/>
                <w:sz w:val="20"/>
                <w:szCs w:val="20"/>
              </w:rPr>
            </w:pPr>
            <w:r w:rsidRPr="008C1B06">
              <w:rPr>
                <w:rFonts w:ascii="Calibri" w:hAnsi="Calibri" w:cs="Calibri"/>
                <w:sz w:val="20"/>
                <w:szCs w:val="20"/>
              </w:rPr>
              <w:t>0,98</w:t>
            </w:r>
          </w:p>
        </w:tc>
        <w:tc>
          <w:tcPr>
            <w:tcW w:w="627" w:type="pct"/>
            <w:tcBorders>
              <w:top w:val="nil"/>
              <w:left w:val="nil"/>
              <w:bottom w:val="single" w:sz="4" w:space="0" w:color="auto"/>
              <w:right w:val="single" w:sz="4" w:space="0" w:color="auto"/>
            </w:tcBorders>
            <w:shd w:val="clear" w:color="auto" w:fill="auto"/>
            <w:hideMark/>
          </w:tcPr>
          <w:p w14:paraId="5B311D08" w14:textId="77777777" w:rsidR="008C1B06" w:rsidRPr="008C1B06" w:rsidRDefault="008C1B06" w:rsidP="008C1B06">
            <w:pPr>
              <w:spacing w:before="0" w:after="0"/>
              <w:jc w:val="center"/>
              <w:rPr>
                <w:rFonts w:ascii="Calibri" w:hAnsi="Calibri" w:cs="Calibri"/>
                <w:sz w:val="20"/>
                <w:szCs w:val="20"/>
              </w:rPr>
            </w:pPr>
            <w:r w:rsidRPr="008C1B06">
              <w:rPr>
                <w:rFonts w:ascii="Calibri" w:hAnsi="Calibri" w:cs="Calibri"/>
                <w:sz w:val="20"/>
                <w:szCs w:val="20"/>
              </w:rPr>
              <w:t>0,00</w:t>
            </w:r>
          </w:p>
        </w:tc>
        <w:tc>
          <w:tcPr>
            <w:tcW w:w="625" w:type="pct"/>
            <w:tcBorders>
              <w:top w:val="nil"/>
              <w:left w:val="nil"/>
              <w:bottom w:val="single" w:sz="4" w:space="0" w:color="auto"/>
              <w:right w:val="single" w:sz="4" w:space="0" w:color="auto"/>
            </w:tcBorders>
            <w:shd w:val="clear" w:color="auto" w:fill="auto"/>
            <w:hideMark/>
          </w:tcPr>
          <w:p w14:paraId="063392FA" w14:textId="77777777" w:rsidR="008C1B06" w:rsidRPr="008C1B06" w:rsidRDefault="008C1B06" w:rsidP="008C1B06">
            <w:pPr>
              <w:spacing w:before="0" w:after="0"/>
              <w:jc w:val="center"/>
              <w:rPr>
                <w:rFonts w:ascii="Calibri" w:hAnsi="Calibri" w:cs="Calibri"/>
                <w:sz w:val="20"/>
                <w:szCs w:val="20"/>
              </w:rPr>
            </w:pPr>
            <w:r w:rsidRPr="008C1B06">
              <w:rPr>
                <w:rFonts w:ascii="Calibri" w:hAnsi="Calibri" w:cs="Calibri"/>
                <w:sz w:val="20"/>
                <w:szCs w:val="20"/>
              </w:rPr>
              <w:t>0,00</w:t>
            </w:r>
          </w:p>
        </w:tc>
      </w:tr>
      <w:tr w:rsidR="00612A5C" w:rsidRPr="008C1B06" w14:paraId="67AC933E" w14:textId="77777777" w:rsidTr="0017692D">
        <w:trPr>
          <w:trHeight w:val="20"/>
        </w:trPr>
        <w:tc>
          <w:tcPr>
            <w:tcW w:w="249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8BD4B5" w14:textId="045E45A4" w:rsidR="00612A5C" w:rsidRPr="00496BD0" w:rsidRDefault="00612A5C" w:rsidP="00612A5C">
            <w:pPr>
              <w:spacing w:before="0" w:after="0"/>
              <w:rPr>
                <w:rFonts w:ascii="Calibri" w:hAnsi="Calibri" w:cs="Calibri"/>
                <w:b/>
                <w:bCs/>
                <w:sz w:val="20"/>
                <w:szCs w:val="20"/>
              </w:rPr>
            </w:pPr>
            <w:r w:rsidRPr="00496BD0">
              <w:rPr>
                <w:rFonts w:ascii="Calibri" w:hAnsi="Calibri" w:cs="Calibri"/>
                <w:b/>
                <w:bCs/>
                <w:sz w:val="20"/>
                <w:szCs w:val="20"/>
              </w:rPr>
              <w:t>Ukupno</w:t>
            </w:r>
          </w:p>
        </w:tc>
        <w:tc>
          <w:tcPr>
            <w:tcW w:w="626" w:type="pct"/>
            <w:tcBorders>
              <w:top w:val="single" w:sz="4" w:space="0" w:color="auto"/>
              <w:left w:val="nil"/>
              <w:bottom w:val="single" w:sz="4" w:space="0" w:color="auto"/>
              <w:right w:val="single" w:sz="4" w:space="0" w:color="auto"/>
            </w:tcBorders>
            <w:shd w:val="clear" w:color="auto" w:fill="D9D9D9" w:themeFill="background1" w:themeFillShade="D9"/>
          </w:tcPr>
          <w:p w14:paraId="166BED09" w14:textId="4FB12F1A" w:rsidR="00612A5C" w:rsidRPr="00496BD0" w:rsidRDefault="00612A5C" w:rsidP="00612A5C">
            <w:pPr>
              <w:spacing w:before="0" w:after="0"/>
              <w:jc w:val="center"/>
              <w:rPr>
                <w:rFonts w:ascii="Calibri" w:hAnsi="Calibri" w:cs="Calibri"/>
                <w:b/>
                <w:bCs/>
                <w:sz w:val="20"/>
                <w:szCs w:val="20"/>
              </w:rPr>
            </w:pPr>
            <w:r w:rsidRPr="00496BD0">
              <w:rPr>
                <w:rFonts w:ascii="Calibri" w:hAnsi="Calibri" w:cs="Calibri"/>
                <w:b/>
                <w:bCs/>
                <w:sz w:val="20"/>
                <w:szCs w:val="20"/>
              </w:rPr>
              <w:t>713,02</w:t>
            </w:r>
          </w:p>
        </w:tc>
        <w:tc>
          <w:tcPr>
            <w:tcW w:w="627" w:type="pct"/>
            <w:tcBorders>
              <w:top w:val="single" w:sz="4" w:space="0" w:color="auto"/>
              <w:left w:val="nil"/>
              <w:bottom w:val="single" w:sz="4" w:space="0" w:color="auto"/>
              <w:right w:val="single" w:sz="4" w:space="0" w:color="auto"/>
            </w:tcBorders>
            <w:shd w:val="clear" w:color="auto" w:fill="D9D9D9" w:themeFill="background1" w:themeFillShade="D9"/>
          </w:tcPr>
          <w:p w14:paraId="45713E79" w14:textId="5B68D4E8" w:rsidR="00612A5C" w:rsidRPr="00496BD0" w:rsidRDefault="00612A5C" w:rsidP="00612A5C">
            <w:pPr>
              <w:spacing w:before="0" w:after="0"/>
              <w:jc w:val="center"/>
              <w:rPr>
                <w:rFonts w:ascii="Calibri" w:hAnsi="Calibri" w:cs="Calibri"/>
                <w:b/>
                <w:bCs/>
                <w:sz w:val="20"/>
                <w:szCs w:val="20"/>
              </w:rPr>
            </w:pPr>
            <w:r w:rsidRPr="00496BD0">
              <w:rPr>
                <w:rFonts w:ascii="Calibri" w:hAnsi="Calibri" w:cs="Calibri"/>
                <w:b/>
                <w:bCs/>
                <w:sz w:val="20"/>
                <w:szCs w:val="20"/>
              </w:rPr>
              <w:t>100,00</w:t>
            </w:r>
          </w:p>
        </w:tc>
        <w:tc>
          <w:tcPr>
            <w:tcW w:w="627" w:type="pct"/>
            <w:tcBorders>
              <w:top w:val="single" w:sz="4" w:space="0" w:color="auto"/>
              <w:left w:val="nil"/>
              <w:bottom w:val="single" w:sz="4" w:space="0" w:color="auto"/>
              <w:right w:val="single" w:sz="4" w:space="0" w:color="auto"/>
            </w:tcBorders>
            <w:shd w:val="clear" w:color="auto" w:fill="D9D9D9" w:themeFill="background1" w:themeFillShade="D9"/>
          </w:tcPr>
          <w:p w14:paraId="24767762" w14:textId="2E32821A" w:rsidR="00612A5C" w:rsidRPr="00496BD0" w:rsidRDefault="00612A5C" w:rsidP="00612A5C">
            <w:pPr>
              <w:spacing w:before="0" w:after="0"/>
              <w:jc w:val="center"/>
              <w:rPr>
                <w:rFonts w:ascii="Calibri" w:hAnsi="Calibri" w:cs="Calibri"/>
                <w:b/>
                <w:bCs/>
                <w:sz w:val="20"/>
                <w:szCs w:val="20"/>
              </w:rPr>
            </w:pPr>
            <w:r w:rsidRPr="00496BD0">
              <w:rPr>
                <w:rFonts w:ascii="Calibri" w:hAnsi="Calibri" w:cs="Calibri"/>
                <w:b/>
                <w:bCs/>
                <w:sz w:val="20"/>
                <w:szCs w:val="20"/>
              </w:rPr>
              <w:t>1.997,00</w:t>
            </w:r>
          </w:p>
        </w:tc>
        <w:tc>
          <w:tcPr>
            <w:tcW w:w="625" w:type="pct"/>
            <w:tcBorders>
              <w:top w:val="single" w:sz="4" w:space="0" w:color="auto"/>
              <w:left w:val="nil"/>
              <w:bottom w:val="single" w:sz="4" w:space="0" w:color="auto"/>
              <w:right w:val="single" w:sz="4" w:space="0" w:color="auto"/>
            </w:tcBorders>
            <w:shd w:val="clear" w:color="auto" w:fill="D9D9D9" w:themeFill="background1" w:themeFillShade="D9"/>
          </w:tcPr>
          <w:p w14:paraId="6FCEB2C1" w14:textId="62B5E7C0" w:rsidR="00612A5C" w:rsidRPr="00496BD0" w:rsidRDefault="00612A5C" w:rsidP="00612A5C">
            <w:pPr>
              <w:spacing w:before="0" w:after="0"/>
              <w:jc w:val="center"/>
              <w:rPr>
                <w:rFonts w:ascii="Calibri" w:hAnsi="Calibri" w:cs="Calibri"/>
                <w:b/>
                <w:bCs/>
                <w:sz w:val="20"/>
                <w:szCs w:val="20"/>
              </w:rPr>
            </w:pPr>
            <w:r w:rsidRPr="00496BD0">
              <w:rPr>
                <w:rFonts w:ascii="Calibri" w:hAnsi="Calibri" w:cs="Calibri"/>
                <w:b/>
                <w:bCs/>
                <w:sz w:val="20"/>
                <w:szCs w:val="20"/>
              </w:rPr>
              <w:t>100,00</w:t>
            </w:r>
          </w:p>
        </w:tc>
      </w:tr>
    </w:tbl>
    <w:p w14:paraId="20055FCD" w14:textId="65EBFCF3" w:rsidR="000A0D7A" w:rsidRDefault="007B4D9C" w:rsidP="000A0D7A">
      <w:pPr>
        <w:pStyle w:val="SUEZtablica"/>
        <w:keepNext/>
        <w:numPr>
          <w:ilvl w:val="0"/>
          <w:numId w:val="0"/>
        </w:numPr>
        <w:jc w:val="center"/>
      </w:pPr>
      <w:r>
        <w:rPr>
          <w:noProof/>
          <w:lang w:eastAsia="hr-HR"/>
        </w:rPr>
        <w:lastRenderedPageBreak/>
        <w:drawing>
          <wp:inline distT="0" distB="0" distL="0" distR="0" wp14:anchorId="139E3930" wp14:editId="65C77C1F">
            <wp:extent cx="5957570" cy="4212590"/>
            <wp:effectExtent l="0" t="0" r="5080" b="0"/>
            <wp:docPr id="45" name="Picture 4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Map&#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57570" cy="4212590"/>
                    </a:xfrm>
                    <a:prstGeom prst="rect">
                      <a:avLst/>
                    </a:prstGeom>
                    <a:noFill/>
                    <a:ln>
                      <a:noFill/>
                    </a:ln>
                  </pic:spPr>
                </pic:pic>
              </a:graphicData>
            </a:graphic>
          </wp:inline>
        </w:drawing>
      </w:r>
    </w:p>
    <w:p w14:paraId="5361D035" w14:textId="32B58D5E" w:rsidR="00A326EB" w:rsidRDefault="000A0D7A" w:rsidP="000A0D7A">
      <w:pPr>
        <w:pStyle w:val="Opisslike"/>
        <w:jc w:val="center"/>
      </w:pPr>
      <w:bookmarkStart w:id="106" w:name="_Toc129089149"/>
      <w:r w:rsidRPr="000A0D7A">
        <w:rPr>
          <w:b/>
          <w:bCs/>
          <w:i w:val="0"/>
          <w:iCs w:val="0"/>
          <w:color w:val="auto"/>
          <w:sz w:val="22"/>
          <w:szCs w:val="22"/>
        </w:rPr>
        <w:t xml:space="preserve">Slika </w:t>
      </w:r>
      <w:r w:rsidRPr="000A0D7A">
        <w:rPr>
          <w:b/>
          <w:bCs/>
          <w:i w:val="0"/>
          <w:iCs w:val="0"/>
          <w:color w:val="auto"/>
          <w:sz w:val="22"/>
          <w:szCs w:val="22"/>
        </w:rPr>
        <w:fldChar w:fldCharType="begin"/>
      </w:r>
      <w:r w:rsidRPr="000A0D7A">
        <w:rPr>
          <w:b/>
          <w:bCs/>
          <w:i w:val="0"/>
          <w:iCs w:val="0"/>
          <w:color w:val="auto"/>
          <w:sz w:val="22"/>
          <w:szCs w:val="22"/>
        </w:rPr>
        <w:instrText xml:space="preserve"> SEQ Slika \* ARABIC </w:instrText>
      </w:r>
      <w:r w:rsidRPr="000A0D7A">
        <w:rPr>
          <w:b/>
          <w:bCs/>
          <w:i w:val="0"/>
          <w:iCs w:val="0"/>
          <w:color w:val="auto"/>
          <w:sz w:val="22"/>
          <w:szCs w:val="22"/>
        </w:rPr>
        <w:fldChar w:fldCharType="separate"/>
      </w:r>
      <w:r w:rsidR="00E17779">
        <w:rPr>
          <w:b/>
          <w:bCs/>
          <w:i w:val="0"/>
          <w:iCs w:val="0"/>
          <w:noProof/>
          <w:color w:val="auto"/>
          <w:sz w:val="22"/>
          <w:szCs w:val="22"/>
        </w:rPr>
        <w:t>3</w:t>
      </w:r>
      <w:r w:rsidRPr="000A0D7A">
        <w:rPr>
          <w:b/>
          <w:bCs/>
          <w:i w:val="0"/>
          <w:iCs w:val="0"/>
          <w:color w:val="auto"/>
          <w:sz w:val="22"/>
          <w:szCs w:val="22"/>
        </w:rPr>
        <w:fldChar w:fldCharType="end"/>
      </w:r>
      <w:r w:rsidRPr="000A0D7A">
        <w:rPr>
          <w:i w:val="0"/>
          <w:iCs w:val="0"/>
          <w:color w:val="auto"/>
          <w:sz w:val="22"/>
          <w:szCs w:val="22"/>
        </w:rPr>
        <w:t xml:space="preserve"> </w:t>
      </w:r>
      <w:bookmarkStart w:id="107" w:name="_Toc116471168"/>
      <w:r w:rsidRPr="000A0D7A">
        <w:rPr>
          <w:i w:val="0"/>
          <w:iCs w:val="0"/>
          <w:color w:val="auto"/>
          <w:sz w:val="22"/>
          <w:szCs w:val="22"/>
        </w:rPr>
        <w:t xml:space="preserve">Značajni krajobraz Pakleni otoci i područje ekološke mreže HR3000095 Pakleni otoci, upravljačka </w:t>
      </w:r>
      <w:proofErr w:type="spellStart"/>
      <w:r w:rsidRPr="000A0D7A">
        <w:rPr>
          <w:i w:val="0"/>
          <w:iCs w:val="0"/>
          <w:color w:val="auto"/>
          <w:sz w:val="22"/>
          <w:szCs w:val="22"/>
        </w:rPr>
        <w:t>zonacija</w:t>
      </w:r>
      <w:proofErr w:type="spellEnd"/>
      <w:r w:rsidRPr="000A0D7A">
        <w:rPr>
          <w:i w:val="0"/>
          <w:iCs w:val="0"/>
          <w:color w:val="auto"/>
          <w:sz w:val="22"/>
          <w:szCs w:val="22"/>
        </w:rPr>
        <w:t xml:space="preserve"> (Sunce, 2022)</w:t>
      </w:r>
      <w:bookmarkEnd w:id="106"/>
      <w:bookmarkEnd w:id="107"/>
      <w:r w:rsidR="00A326EB">
        <w:br w:type="page"/>
      </w:r>
    </w:p>
    <w:p w14:paraId="2D7373DF" w14:textId="10DA0492" w:rsidR="00521404" w:rsidRPr="00CA0D35" w:rsidRDefault="00EF2525" w:rsidP="00DE694A">
      <w:pPr>
        <w:pStyle w:val="SUEZnaslov3"/>
        <w:ind w:left="1134" w:hanging="708"/>
      </w:pPr>
      <w:bookmarkStart w:id="108" w:name="_Toc116471075"/>
      <w:bookmarkStart w:id="109" w:name="_Toc129090070"/>
      <w:r w:rsidRPr="00CA0D35">
        <w:lastRenderedPageBreak/>
        <w:t>4.7.2.</w:t>
      </w:r>
      <w:r w:rsidR="005A2DD9" w:rsidRPr="00CA0D35">
        <w:tab/>
      </w:r>
      <w:r w:rsidR="00521404" w:rsidRPr="00CA0D35">
        <w:t xml:space="preserve">Upravljačka </w:t>
      </w:r>
      <w:proofErr w:type="spellStart"/>
      <w:r w:rsidR="00521404" w:rsidRPr="00CA0D35">
        <w:t>zonacija</w:t>
      </w:r>
      <w:proofErr w:type="spellEnd"/>
      <w:r w:rsidR="00521404" w:rsidRPr="00CA0D35">
        <w:t xml:space="preserve"> za zaštićeno područje </w:t>
      </w:r>
      <w:r w:rsidR="00E1031E" w:rsidRPr="00CA0D35">
        <w:t xml:space="preserve">Značajni krajobraz </w:t>
      </w:r>
      <w:proofErr w:type="spellStart"/>
      <w:r w:rsidR="00E1031E" w:rsidRPr="00CA0D35">
        <w:t>Šćedro</w:t>
      </w:r>
      <w:proofErr w:type="spellEnd"/>
      <w:r w:rsidR="00E1031E" w:rsidRPr="00CA0D35">
        <w:t xml:space="preserve"> i područje ekološke mreže </w:t>
      </w:r>
      <w:bookmarkEnd w:id="108"/>
      <w:r w:rsidR="00E1031E" w:rsidRPr="00CA0D35">
        <w:t xml:space="preserve">HR3000119 </w:t>
      </w:r>
      <w:proofErr w:type="spellStart"/>
      <w:r w:rsidR="00E1031E" w:rsidRPr="00CA0D35">
        <w:t>Šćedro</w:t>
      </w:r>
      <w:proofErr w:type="spellEnd"/>
      <w:r w:rsidR="00E1031E" w:rsidRPr="00CA0D35">
        <w:t xml:space="preserve"> </w:t>
      </w:r>
      <w:r w:rsidR="00C516FF" w:rsidRPr="00CA0D35">
        <w:t>–</w:t>
      </w:r>
      <w:r w:rsidR="00E1031E" w:rsidRPr="00CA0D35">
        <w:t xml:space="preserve"> podmorje</w:t>
      </w:r>
      <w:bookmarkEnd w:id="109"/>
    </w:p>
    <w:p w14:paraId="2565E357" w14:textId="77777777" w:rsidR="00CA0D35" w:rsidRDefault="00CA0D35" w:rsidP="00EC53BC"/>
    <w:p w14:paraId="724F1F83" w14:textId="6EBED9FA" w:rsidR="00CA0D35" w:rsidRPr="00786CF4" w:rsidRDefault="00CA0D35" w:rsidP="00EC53BC">
      <w:r>
        <w:t xml:space="preserve">Upravljačka </w:t>
      </w:r>
      <w:proofErr w:type="spellStart"/>
      <w:r>
        <w:t>zonacija</w:t>
      </w:r>
      <w:proofErr w:type="spellEnd"/>
      <w:r>
        <w:t xml:space="preserve"> obuhvaća z</w:t>
      </w:r>
      <w:r w:rsidRPr="00786CF4">
        <w:t xml:space="preserve">aštićeno područje Značajni krajobraz </w:t>
      </w:r>
      <w:proofErr w:type="spellStart"/>
      <w:r>
        <w:t>Šćedro</w:t>
      </w:r>
      <w:proofErr w:type="spellEnd"/>
      <w:r w:rsidRPr="00786CF4">
        <w:t xml:space="preserve"> i područje ekološke mreže HR3000</w:t>
      </w:r>
      <w:r>
        <w:t>119</w:t>
      </w:r>
      <w:r w:rsidRPr="00786CF4">
        <w:t xml:space="preserve"> </w:t>
      </w:r>
      <w:proofErr w:type="spellStart"/>
      <w:r>
        <w:t>Šćedro</w:t>
      </w:r>
      <w:proofErr w:type="spellEnd"/>
      <w:r>
        <w:t>-podmorje</w:t>
      </w:r>
      <w:r w:rsidR="007C4DF4">
        <w:t>;</w:t>
      </w:r>
      <w:r>
        <w:t xml:space="preserve"> značajni krajobraz obuhvaća kopneni dio odnosno otok </w:t>
      </w:r>
      <w:proofErr w:type="spellStart"/>
      <w:r>
        <w:t>Šćedro</w:t>
      </w:r>
      <w:proofErr w:type="spellEnd"/>
      <w:r>
        <w:t>, a ekološka mreža morski dio oko otoka</w:t>
      </w:r>
      <w:r w:rsidRPr="00786CF4">
        <w:t>.</w:t>
      </w:r>
    </w:p>
    <w:p w14:paraId="6078E6BD" w14:textId="77777777" w:rsidR="00CA0D35" w:rsidRPr="00786CF4" w:rsidRDefault="00CA0D35" w:rsidP="00CA0D35">
      <w:pPr>
        <w:rPr>
          <w:b/>
          <w:bCs/>
        </w:rPr>
      </w:pPr>
      <w:r w:rsidRPr="00786CF4">
        <w:rPr>
          <w:b/>
          <w:bCs/>
        </w:rPr>
        <w:t>I ZONA STROGE ZAŠTITE</w:t>
      </w:r>
    </w:p>
    <w:p w14:paraId="1938CE22" w14:textId="77777777" w:rsidR="00CA0D35" w:rsidRPr="00786CF4" w:rsidRDefault="00CA0D35" w:rsidP="00CA0D35">
      <w:pPr>
        <w:rPr>
          <w:b/>
          <w:bCs/>
        </w:rPr>
      </w:pPr>
      <w:r w:rsidRPr="00786CF4">
        <w:rPr>
          <w:b/>
          <w:bCs/>
        </w:rPr>
        <w:t xml:space="preserve">IA </w:t>
      </w:r>
      <w:proofErr w:type="spellStart"/>
      <w:r w:rsidRPr="00786CF4">
        <w:rPr>
          <w:b/>
          <w:bCs/>
        </w:rPr>
        <w:t>Podzona</w:t>
      </w:r>
      <w:proofErr w:type="spellEnd"/>
      <w:r w:rsidRPr="00786CF4">
        <w:rPr>
          <w:b/>
          <w:bCs/>
        </w:rPr>
        <w:t xml:space="preserve"> stroge zaštite</w:t>
      </w:r>
    </w:p>
    <w:p w14:paraId="7F77CA3E" w14:textId="77777777" w:rsidR="001D01A2" w:rsidRDefault="00CA0D35" w:rsidP="006A13E3">
      <w:pPr>
        <w:spacing w:before="0" w:after="0"/>
      </w:pPr>
      <w:proofErr w:type="spellStart"/>
      <w:r w:rsidRPr="00786CF4">
        <w:rPr>
          <w:rFonts w:cstheme="minorHAnsi"/>
        </w:rPr>
        <w:t>Podzona</w:t>
      </w:r>
      <w:proofErr w:type="spellEnd"/>
      <w:r w:rsidRPr="00786CF4">
        <w:rPr>
          <w:rFonts w:cstheme="minorHAnsi"/>
        </w:rPr>
        <w:t xml:space="preserve"> obuhvaća ukupno 5 </w:t>
      </w:r>
      <w:r>
        <w:rPr>
          <w:rFonts w:cstheme="minorHAnsi"/>
        </w:rPr>
        <w:t>speleoloških</w:t>
      </w:r>
      <w:r w:rsidRPr="00786CF4">
        <w:rPr>
          <w:rFonts w:cstheme="minorHAnsi"/>
        </w:rPr>
        <w:t xml:space="preserve"> lokaliteta, od čega jedan pripada ciljnom staništu ekološke mreže 8330 </w:t>
      </w:r>
      <w:r w:rsidRPr="00786CF4">
        <w:t xml:space="preserve">Preplavljene ili dijelom preplavljene morske špilje (špilja u </w:t>
      </w:r>
      <w:proofErr w:type="spellStart"/>
      <w:r w:rsidRPr="00786CF4">
        <w:t>Mosteru</w:t>
      </w:r>
      <w:proofErr w:type="spellEnd"/>
      <w:r w:rsidRPr="00786CF4">
        <w:t xml:space="preserve">), tri su kopnene špilje, a jedna morska izvan obuhvata ekološke mreže. Špilja u </w:t>
      </w:r>
      <w:proofErr w:type="spellStart"/>
      <w:r w:rsidRPr="00786CF4">
        <w:t>Mosteru</w:t>
      </w:r>
      <w:proofErr w:type="spellEnd"/>
      <w:r w:rsidRPr="00786CF4">
        <w:t xml:space="preserve"> (8330) nije istraživana. Pretpostavlja se da je špilja malih dimenzija i da nema osobitih vrijednosti. Najpoznatija je </w:t>
      </w:r>
      <w:proofErr w:type="spellStart"/>
      <w:r w:rsidRPr="00786CF4">
        <w:t>Ratina</w:t>
      </w:r>
      <w:proofErr w:type="spellEnd"/>
      <w:r w:rsidRPr="00786CF4">
        <w:t xml:space="preserve"> špilja na jugozapadnom dijelu otoka, zapadnije od vrha Mala glava. Iako je istraživana, ne postoje zapisi o vrijednostima špilje, te ju je potrebno dodatno istražiti po pitanju biologije i arheologije. Sve ostale špilje identificirane su od strane lokalne zajednice. Za ovu </w:t>
      </w:r>
      <w:proofErr w:type="spellStart"/>
      <w:r w:rsidRPr="00786CF4">
        <w:t>podzonu</w:t>
      </w:r>
      <w:proofErr w:type="spellEnd"/>
      <w:r w:rsidRPr="00786CF4">
        <w:t xml:space="preserve"> je potrebno provesti pregled terena i istraživanja za utvrđivanje stanja speleoloških objekata. </w:t>
      </w:r>
    </w:p>
    <w:p w14:paraId="069FDABB" w14:textId="23B3B6FF" w:rsidR="00CA0D35" w:rsidRDefault="001D01A2" w:rsidP="006A13E3">
      <w:pPr>
        <w:spacing w:before="0" w:after="0"/>
      </w:pPr>
      <w:r>
        <w:rPr>
          <w:rFonts w:cstheme="minorHAnsi"/>
        </w:rPr>
        <w:t xml:space="preserve">Cilj upravljanja </w:t>
      </w:r>
      <w:proofErr w:type="spellStart"/>
      <w:r w:rsidR="00CA0D35" w:rsidRPr="00786CF4">
        <w:rPr>
          <w:rFonts w:cstheme="minorHAnsi"/>
        </w:rPr>
        <w:t>podzon</w:t>
      </w:r>
      <w:r>
        <w:rPr>
          <w:rFonts w:cstheme="minorHAnsi"/>
        </w:rPr>
        <w:t>om</w:t>
      </w:r>
      <w:proofErr w:type="spellEnd"/>
      <w:r w:rsidR="00CA0D35" w:rsidRPr="00786CF4">
        <w:rPr>
          <w:rFonts w:cstheme="minorHAnsi"/>
        </w:rPr>
        <w:t xml:space="preserve"> je omogućiti nesmetano održavanje prirodnih procesa u ovim staništima i očuvano stanje</w:t>
      </w:r>
      <w:r w:rsidR="00CA0D35">
        <w:rPr>
          <w:rFonts w:cstheme="minorHAnsi"/>
        </w:rPr>
        <w:t xml:space="preserve"> eventualnih</w:t>
      </w:r>
      <w:r w:rsidR="00CA0D35" w:rsidRPr="00786CF4">
        <w:rPr>
          <w:rFonts w:cstheme="minorHAnsi"/>
        </w:rPr>
        <w:t xml:space="preserve"> arheoloških nalazišta. U ovoj </w:t>
      </w:r>
      <w:proofErr w:type="spellStart"/>
      <w:r w:rsidR="00CA0D35" w:rsidRPr="00786CF4">
        <w:rPr>
          <w:rFonts w:cstheme="minorHAnsi"/>
        </w:rPr>
        <w:t>podzoni</w:t>
      </w:r>
      <w:proofErr w:type="spellEnd"/>
      <w:r w:rsidR="00CA0D35" w:rsidRPr="00786CF4">
        <w:rPr>
          <w:rFonts w:cstheme="minorHAnsi"/>
        </w:rPr>
        <w:t xml:space="preserve"> dopuštena su znanstvena istraživanja, praćenje stanja prirodnih vrijednosti i provedba nadzora </w:t>
      </w:r>
      <w:r w:rsidR="00CA0D35">
        <w:rPr>
          <w:rFonts w:cstheme="minorHAnsi"/>
        </w:rPr>
        <w:t>Javne ustanove</w:t>
      </w:r>
      <w:r w:rsidR="00CA0D35" w:rsidRPr="00786CF4">
        <w:rPr>
          <w:rFonts w:cstheme="minorHAnsi"/>
        </w:rPr>
        <w:t xml:space="preserve">. U ovoj </w:t>
      </w:r>
      <w:proofErr w:type="spellStart"/>
      <w:r>
        <w:rPr>
          <w:rFonts w:cstheme="minorHAnsi"/>
        </w:rPr>
        <w:t>pod</w:t>
      </w:r>
      <w:r w:rsidR="00CA0D35" w:rsidRPr="00786CF4">
        <w:rPr>
          <w:rFonts w:cstheme="minorHAnsi"/>
        </w:rPr>
        <w:t>zoni</w:t>
      </w:r>
      <w:proofErr w:type="spellEnd"/>
      <w:r w:rsidR="00CA0D35" w:rsidRPr="00786CF4">
        <w:rPr>
          <w:rFonts w:cstheme="minorHAnsi"/>
        </w:rPr>
        <w:t xml:space="preserve"> za očuvanje prirodnih vrijednosti nije potrebno provoditi aktivne mjere održavanja ili revitalizacije.</w:t>
      </w:r>
    </w:p>
    <w:p w14:paraId="66BF540E" w14:textId="77777777" w:rsidR="00CA0D35" w:rsidRPr="00CA0D35" w:rsidRDefault="00CA0D35" w:rsidP="006A13E3">
      <w:pPr>
        <w:spacing w:before="0" w:after="0"/>
      </w:pPr>
    </w:p>
    <w:p w14:paraId="3D96F53A" w14:textId="77777777" w:rsidR="00CA0D35" w:rsidRPr="00786CF4" w:rsidRDefault="00CA0D35" w:rsidP="00CA0D35">
      <w:pPr>
        <w:rPr>
          <w:b/>
          <w:bCs/>
        </w:rPr>
      </w:pPr>
      <w:r w:rsidRPr="00786CF4">
        <w:rPr>
          <w:b/>
          <w:bCs/>
        </w:rPr>
        <w:t>II ZONA USMJERENE ZAŠTITE</w:t>
      </w:r>
    </w:p>
    <w:p w14:paraId="634A7BDF" w14:textId="77777777" w:rsidR="00CA0D35" w:rsidRPr="00786CF4" w:rsidRDefault="00CA0D35" w:rsidP="00CA0D35">
      <w:pPr>
        <w:rPr>
          <w:b/>
          <w:bCs/>
        </w:rPr>
      </w:pPr>
      <w:r w:rsidRPr="00786CF4">
        <w:rPr>
          <w:b/>
          <w:bCs/>
        </w:rPr>
        <w:t xml:space="preserve">IIA </w:t>
      </w:r>
      <w:proofErr w:type="spellStart"/>
      <w:r w:rsidRPr="00786CF4">
        <w:rPr>
          <w:b/>
          <w:bCs/>
        </w:rPr>
        <w:t>Podzona</w:t>
      </w:r>
      <w:proofErr w:type="spellEnd"/>
      <w:r w:rsidRPr="00786CF4">
        <w:rPr>
          <w:b/>
          <w:bCs/>
        </w:rPr>
        <w:t xml:space="preserve"> očuvanja šumske vegetacije</w:t>
      </w:r>
    </w:p>
    <w:p w14:paraId="3B7F16FE" w14:textId="77777777" w:rsidR="00CA0D35" w:rsidRDefault="00CA0D35" w:rsidP="00CA0D35">
      <w:proofErr w:type="spellStart"/>
      <w:r w:rsidRPr="00786CF4">
        <w:t>Podzona</w:t>
      </w:r>
      <w:proofErr w:type="spellEnd"/>
      <w:r w:rsidRPr="00786CF4">
        <w:t xml:space="preserve"> očuvanja šumske vegetacije se odnosi na svu šumsku vegetaciju u obuhvatu šumskogospodarske osnove GJ Sv. Nikola</w:t>
      </w:r>
      <w:r w:rsidRPr="00786CF4">
        <w:rPr>
          <w:iCs/>
        </w:rPr>
        <w:t xml:space="preserve">. Ta </w:t>
      </w:r>
      <w:proofErr w:type="spellStart"/>
      <w:r w:rsidRPr="00786CF4">
        <w:rPr>
          <w:iCs/>
        </w:rPr>
        <w:t>podzona</w:t>
      </w:r>
      <w:proofErr w:type="spellEnd"/>
      <w:r w:rsidRPr="00786CF4">
        <w:rPr>
          <w:iCs/>
        </w:rPr>
        <w:t xml:space="preserve"> obuhvaća i sve čestice izvan šumskogospodarske osnove koje se vode kao šume u katastru. </w:t>
      </w:r>
      <w:r w:rsidRPr="00786CF4">
        <w:t>Iako se šumskogospodarskom osnovom neke od površina navode kao obrasle šumom, što u naravi uglavnom jesu, neke od njih se u katastru vode kao pašnjaci.</w:t>
      </w:r>
      <w:r>
        <w:t xml:space="preserve"> Te je u budućnosti potrebno uskladiti dokumentaciju sa stanjem na terenu. </w:t>
      </w:r>
    </w:p>
    <w:p w14:paraId="05E62146" w14:textId="554B24DE" w:rsidR="00D02932" w:rsidRDefault="00D02932" w:rsidP="00D02932">
      <w:r w:rsidRPr="00786CF4">
        <w:rPr>
          <w:shd w:val="clear" w:color="auto" w:fill="FFFFFF"/>
        </w:rPr>
        <w:t xml:space="preserve">Cilj </w:t>
      </w:r>
      <w:r>
        <w:rPr>
          <w:shd w:val="clear" w:color="auto" w:fill="FFFFFF"/>
        </w:rPr>
        <w:t xml:space="preserve">upravljanja ovom </w:t>
      </w:r>
      <w:proofErr w:type="spellStart"/>
      <w:r>
        <w:rPr>
          <w:shd w:val="clear" w:color="auto" w:fill="FFFFFF"/>
        </w:rPr>
        <w:t>podzonom</w:t>
      </w:r>
      <w:proofErr w:type="spellEnd"/>
      <w:r>
        <w:rPr>
          <w:shd w:val="clear" w:color="auto" w:fill="FFFFFF"/>
        </w:rPr>
        <w:t xml:space="preserve"> </w:t>
      </w:r>
      <w:r w:rsidRPr="00786CF4">
        <w:rPr>
          <w:shd w:val="clear" w:color="auto" w:fill="FFFFFF"/>
        </w:rPr>
        <w:t xml:space="preserve">je </w:t>
      </w:r>
      <w:r>
        <w:rPr>
          <w:shd w:val="clear" w:color="auto" w:fill="FFFFFF"/>
        </w:rPr>
        <w:t xml:space="preserve">očuvati šumsku vegetaciju otoka </w:t>
      </w:r>
      <w:proofErr w:type="spellStart"/>
      <w:r>
        <w:rPr>
          <w:shd w:val="clear" w:color="auto" w:fill="FFFFFF"/>
        </w:rPr>
        <w:t>Šćedro</w:t>
      </w:r>
      <w:proofErr w:type="spellEnd"/>
      <w:r>
        <w:rPr>
          <w:shd w:val="clear" w:color="auto" w:fill="FFFFFF"/>
        </w:rPr>
        <w:t>.</w:t>
      </w:r>
      <w:r>
        <w:t xml:space="preserve"> </w:t>
      </w:r>
    </w:p>
    <w:p w14:paraId="15A1E737" w14:textId="292E04ED" w:rsidR="00CA0D35" w:rsidRPr="00786CF4" w:rsidRDefault="00CA0D35" w:rsidP="00CA0D35">
      <w:pPr>
        <w:rPr>
          <w:bCs/>
          <w:highlight w:val="yellow"/>
        </w:rPr>
      </w:pPr>
      <w:r w:rsidRPr="00786CF4">
        <w:rPr>
          <w:bCs/>
        </w:rPr>
        <w:t xml:space="preserve">U ovoj </w:t>
      </w:r>
      <w:proofErr w:type="spellStart"/>
      <w:r w:rsidRPr="00786CF4">
        <w:rPr>
          <w:bCs/>
        </w:rPr>
        <w:t>podzoni</w:t>
      </w:r>
      <w:proofErr w:type="spellEnd"/>
      <w:r w:rsidRPr="00786CF4">
        <w:rPr>
          <w:bCs/>
        </w:rPr>
        <w:t xml:space="preserve"> provodit će se praćenje stanja šumskih staništa i provoditi preventivne mjere zaštite od požara. Svi radovi u šumama </w:t>
      </w:r>
      <w:r w:rsidRPr="00786CF4">
        <w:t xml:space="preserve">propisani su važećim šumskogospodarskim osnovama na temelju koje se gospodari šumama i šumskim zemljištem na predmetnom šumskogospodarskom području. Pratit će se </w:t>
      </w:r>
      <w:r w:rsidRPr="00786CF4">
        <w:rPr>
          <w:bCs/>
        </w:rPr>
        <w:t xml:space="preserve">i prisustvo kopnenih invazivnih </w:t>
      </w:r>
      <w:r w:rsidR="00C06D73">
        <w:rPr>
          <w:bCs/>
        </w:rPr>
        <w:t xml:space="preserve">stranih </w:t>
      </w:r>
      <w:r w:rsidRPr="00786CF4">
        <w:rPr>
          <w:bCs/>
        </w:rPr>
        <w:t xml:space="preserve">vrsta, nametnika, kao i mjere kontrole u slučaju njihovog značajnog utjecaja na ekosustav. Za ovu </w:t>
      </w:r>
      <w:proofErr w:type="spellStart"/>
      <w:r w:rsidRPr="00786CF4">
        <w:rPr>
          <w:bCs/>
        </w:rPr>
        <w:t>podzonu</w:t>
      </w:r>
      <w:proofErr w:type="spellEnd"/>
      <w:r w:rsidRPr="00786CF4">
        <w:rPr>
          <w:bCs/>
        </w:rPr>
        <w:t xml:space="preserve"> </w:t>
      </w:r>
      <w:r>
        <w:rPr>
          <w:bCs/>
        </w:rPr>
        <w:t>P</w:t>
      </w:r>
      <w:r w:rsidRPr="00786CF4">
        <w:rPr>
          <w:bCs/>
        </w:rPr>
        <w:t xml:space="preserve">lana upravljanja naročito je bitna suradnja s Hrvatskim šumama i privatnim </w:t>
      </w:r>
      <w:proofErr w:type="spellStart"/>
      <w:r w:rsidRPr="00786CF4">
        <w:rPr>
          <w:bCs/>
        </w:rPr>
        <w:t>šumoposjednicima</w:t>
      </w:r>
      <w:proofErr w:type="spellEnd"/>
      <w:r w:rsidRPr="00786CF4">
        <w:rPr>
          <w:bCs/>
        </w:rPr>
        <w:t>.</w:t>
      </w:r>
    </w:p>
    <w:p w14:paraId="7F2FF3C1" w14:textId="77777777" w:rsidR="00CA0D35" w:rsidRPr="00786CF4" w:rsidRDefault="00CA0D35" w:rsidP="00CA0D35">
      <w:pPr>
        <w:rPr>
          <w:b/>
          <w:bCs/>
        </w:rPr>
      </w:pPr>
      <w:r w:rsidRPr="00786CF4">
        <w:rPr>
          <w:b/>
          <w:bCs/>
        </w:rPr>
        <w:t xml:space="preserve">IIB </w:t>
      </w:r>
      <w:proofErr w:type="spellStart"/>
      <w:r w:rsidRPr="00786CF4">
        <w:rPr>
          <w:b/>
          <w:bCs/>
        </w:rPr>
        <w:t>Podzona</w:t>
      </w:r>
      <w:proofErr w:type="spellEnd"/>
      <w:r w:rsidRPr="00786CF4">
        <w:rPr>
          <w:b/>
          <w:bCs/>
        </w:rPr>
        <w:t xml:space="preserve"> ekstenzivne poljoprivrede</w:t>
      </w:r>
    </w:p>
    <w:p w14:paraId="6DA73DF4" w14:textId="77777777" w:rsidR="00CA0D35" w:rsidRDefault="00CA0D35" w:rsidP="00CA0D35">
      <w:proofErr w:type="spellStart"/>
      <w:r w:rsidRPr="00786CF4">
        <w:rPr>
          <w:bCs/>
        </w:rPr>
        <w:t>Podzona</w:t>
      </w:r>
      <w:proofErr w:type="spellEnd"/>
      <w:r w:rsidRPr="00786CF4">
        <w:rPr>
          <w:bCs/>
        </w:rPr>
        <w:t xml:space="preserve"> ekstenzivne poljoprivrede uključuje male poljoprivredne površine koje se nalaze u blizini naselja ili unutar vegetacijskog pojasa</w:t>
      </w:r>
      <w:r w:rsidRPr="00786CF4">
        <w:t xml:space="preserve">, gdje se koriste tradicionalne metode obrade zemlje. Najviše je maslinika. </w:t>
      </w:r>
      <w:r w:rsidRPr="00075A6A">
        <w:t xml:space="preserve">Ovoj </w:t>
      </w:r>
      <w:proofErr w:type="spellStart"/>
      <w:r w:rsidRPr="00075A6A">
        <w:lastRenderedPageBreak/>
        <w:t>podzoni</w:t>
      </w:r>
      <w:proofErr w:type="spellEnd"/>
      <w:r w:rsidRPr="00075A6A">
        <w:t xml:space="preserve"> pripadaju i sve čestice koje se u katastru vode kao poljoprivredno zemljište i pašnjaci. Iako se prema katastru neke parcele vode kao pašnjaci na otoku se ne uzgajaju domaće životinje. </w:t>
      </w:r>
      <w:r>
        <w:t>To je zanimljiv podatak tranzicije gospodarstva otoka s obzirom da je prema</w:t>
      </w:r>
      <w:r w:rsidRPr="00F118AE">
        <w:t xml:space="preserve"> Statutu iz 1331</w:t>
      </w:r>
      <w:r>
        <w:t>.</w:t>
      </w:r>
      <w:r w:rsidRPr="00F118AE">
        <w:t xml:space="preserve"> otok </w:t>
      </w:r>
      <w:r>
        <w:t>b</w:t>
      </w:r>
      <w:r w:rsidRPr="00F118AE">
        <w:t xml:space="preserve">io namijenjen ispaši. </w:t>
      </w:r>
      <w:r>
        <w:t xml:space="preserve">Danas je otok prekriven gustom šumom. </w:t>
      </w:r>
    </w:p>
    <w:p w14:paraId="4400A9CF" w14:textId="77777777" w:rsidR="00CA0D35" w:rsidRDefault="00CA0D35" w:rsidP="00CA0D35">
      <w:r>
        <w:t xml:space="preserve">Kartografski su u ovoj </w:t>
      </w:r>
      <w:proofErr w:type="spellStart"/>
      <w:r>
        <w:t>podzoni</w:t>
      </w:r>
      <w:proofErr w:type="spellEnd"/>
      <w:r>
        <w:t xml:space="preserve"> prikazana područja koja temeljem ARKOD preglednika pripadaju poljoprivrednom zemljištu te ona za koja je poznato da ih lokalna zajednica koristi u ovu svrhu.</w:t>
      </w:r>
    </w:p>
    <w:p w14:paraId="4E072E4C" w14:textId="5AF07F5D" w:rsidR="00D02932" w:rsidRDefault="00CA0D35" w:rsidP="00CA0D35">
      <w:r w:rsidRPr="00075A6A">
        <w:t xml:space="preserve">Cilj </w:t>
      </w:r>
      <w:r w:rsidR="001D01A2">
        <w:t xml:space="preserve">upravljanja ovom </w:t>
      </w:r>
      <w:proofErr w:type="spellStart"/>
      <w:r w:rsidR="001D01A2">
        <w:t>podzonom</w:t>
      </w:r>
      <w:proofErr w:type="spellEnd"/>
      <w:r w:rsidR="001D01A2">
        <w:t xml:space="preserve">  </w:t>
      </w:r>
      <w:r w:rsidRPr="00075A6A">
        <w:t xml:space="preserve">je </w:t>
      </w:r>
      <w:r w:rsidR="00F92D70">
        <w:t xml:space="preserve">potaknuti razvoj </w:t>
      </w:r>
      <w:proofErr w:type="spellStart"/>
      <w:r w:rsidR="00D02932">
        <w:t>estenzivne</w:t>
      </w:r>
      <w:proofErr w:type="spellEnd"/>
      <w:r w:rsidR="00D02932">
        <w:t xml:space="preserve"> poljoprivrede na otoku </w:t>
      </w:r>
      <w:proofErr w:type="spellStart"/>
      <w:r w:rsidR="00D02932">
        <w:t>Šćedro</w:t>
      </w:r>
      <w:proofErr w:type="spellEnd"/>
      <w:r w:rsidR="00D02932">
        <w:t>.</w:t>
      </w:r>
    </w:p>
    <w:p w14:paraId="687F40E4" w14:textId="00C83FA4" w:rsidR="00CA0D35" w:rsidRPr="00786CF4" w:rsidRDefault="00D02932" w:rsidP="00CA0D35">
      <w:pPr>
        <w:rPr>
          <w:rFonts w:cstheme="minorHAnsi"/>
        </w:rPr>
      </w:pPr>
      <w:r>
        <w:t xml:space="preserve">Potrebno je poticati </w:t>
      </w:r>
      <w:r w:rsidR="00CA0D35" w:rsidRPr="00075A6A">
        <w:t xml:space="preserve">održavanje postojećih poljoprivrednih površina, </w:t>
      </w:r>
      <w:r w:rsidRPr="00075A6A">
        <w:t>obnov</w:t>
      </w:r>
      <w:r>
        <w:t>u</w:t>
      </w:r>
      <w:r w:rsidRPr="00075A6A">
        <w:t xml:space="preserve"> </w:t>
      </w:r>
      <w:r w:rsidR="00CA0D35" w:rsidRPr="00075A6A">
        <w:t>zapuštenih poljoprivrednih</w:t>
      </w:r>
      <w:r w:rsidR="00CA0D35" w:rsidRPr="00786CF4">
        <w:t xml:space="preserve"> površina, te ekološk</w:t>
      </w:r>
      <w:r>
        <w:t>u</w:t>
      </w:r>
      <w:r w:rsidR="00CA0D35" w:rsidRPr="00786CF4">
        <w:t xml:space="preserve"> poljoprivred</w:t>
      </w:r>
      <w:r>
        <w:t>u i</w:t>
      </w:r>
      <w:r w:rsidR="0001568F">
        <w:t xml:space="preserve"> </w:t>
      </w:r>
      <w:r>
        <w:t>s</w:t>
      </w:r>
      <w:r w:rsidR="00CA0D35">
        <w:t>točarstv</w:t>
      </w:r>
      <w:r>
        <w:t>o, na ekstenzivan način</w:t>
      </w:r>
      <w:r w:rsidR="00CA0D35" w:rsidRPr="00786CF4">
        <w:t xml:space="preserve">. </w:t>
      </w:r>
      <w:r w:rsidR="00CA0D35" w:rsidRPr="00786CF4">
        <w:rPr>
          <w:rFonts w:cstheme="minorHAnsi"/>
        </w:rPr>
        <w:t xml:space="preserve">Aktivnosti </w:t>
      </w:r>
      <w:r>
        <w:rPr>
          <w:rFonts w:cstheme="minorHAnsi"/>
        </w:rPr>
        <w:t>Javne ustanove</w:t>
      </w:r>
      <w:r w:rsidRPr="00786CF4">
        <w:rPr>
          <w:rFonts w:cstheme="minorHAnsi"/>
        </w:rPr>
        <w:t xml:space="preserve"> </w:t>
      </w:r>
      <w:r w:rsidR="00CA0D35" w:rsidRPr="00786CF4">
        <w:rPr>
          <w:rFonts w:cstheme="minorHAnsi"/>
        </w:rPr>
        <w:t xml:space="preserve">će se usredotočiti na </w:t>
      </w:r>
      <w:r>
        <w:rPr>
          <w:rFonts w:cstheme="minorHAnsi"/>
        </w:rPr>
        <w:t xml:space="preserve">edukaciju </w:t>
      </w:r>
      <w:r w:rsidR="00CA0D35" w:rsidRPr="00786CF4">
        <w:rPr>
          <w:rFonts w:cstheme="minorHAnsi"/>
        </w:rPr>
        <w:t xml:space="preserve"> poljoprivrednika te zagovaranja prema nadležnim službama za prilagodbu uvjeta natječaj</w:t>
      </w:r>
      <w:r w:rsidR="0001568F">
        <w:rPr>
          <w:rFonts w:cstheme="minorHAnsi"/>
        </w:rPr>
        <w:t>a</w:t>
      </w:r>
      <w:r w:rsidR="00CA0D35" w:rsidRPr="00786CF4">
        <w:rPr>
          <w:rFonts w:cstheme="minorHAnsi"/>
        </w:rPr>
        <w:t xml:space="preserve"> za ostvarivanje dobrovoljnih mjera za korisnike zemljišta kako bi bili prilagođeni potrebama očuvanja ciljnih staništa.</w:t>
      </w:r>
    </w:p>
    <w:p w14:paraId="74E94ABC" w14:textId="77777777" w:rsidR="00CA0D35" w:rsidRPr="00786CF4" w:rsidRDefault="00CA0D35" w:rsidP="00CA0D35">
      <w:pPr>
        <w:rPr>
          <w:b/>
          <w:bCs/>
        </w:rPr>
      </w:pPr>
      <w:r w:rsidRPr="00786CF4">
        <w:rPr>
          <w:b/>
          <w:bCs/>
        </w:rPr>
        <w:t xml:space="preserve">IIC </w:t>
      </w:r>
      <w:proofErr w:type="spellStart"/>
      <w:r w:rsidRPr="00786CF4">
        <w:rPr>
          <w:b/>
          <w:bCs/>
        </w:rPr>
        <w:t>Podzona</w:t>
      </w:r>
      <w:proofErr w:type="spellEnd"/>
      <w:r w:rsidRPr="00786CF4">
        <w:rPr>
          <w:b/>
          <w:bCs/>
        </w:rPr>
        <w:t xml:space="preserve"> očuvanja kulturne baštine</w:t>
      </w:r>
    </w:p>
    <w:p w14:paraId="34E4FB52" w14:textId="39B68B81" w:rsidR="00CA0D35" w:rsidRDefault="00CA0D35" w:rsidP="00CA0D35">
      <w:r w:rsidRPr="00786CF4">
        <w:t xml:space="preserve">Na otoku </w:t>
      </w:r>
      <w:proofErr w:type="spellStart"/>
      <w:r w:rsidRPr="001F467E">
        <w:t>Šćedru</w:t>
      </w:r>
      <w:proofErr w:type="spellEnd"/>
      <w:r w:rsidRPr="00786CF4">
        <w:t xml:space="preserve"> se nalazi nekoliko prapovijesnih lokaliteta</w:t>
      </w:r>
      <w:r w:rsidR="00D02932">
        <w:t xml:space="preserve">, </w:t>
      </w:r>
      <w:r w:rsidRPr="00786CF4">
        <w:t>grobni</w:t>
      </w:r>
      <w:r w:rsidR="00D02932">
        <w:t>h</w:t>
      </w:r>
      <w:r w:rsidRPr="00786CF4">
        <w:t xml:space="preserve"> gomila (</w:t>
      </w:r>
      <w:proofErr w:type="spellStart"/>
      <w:r w:rsidRPr="00786CF4">
        <w:t>tumuli</w:t>
      </w:r>
      <w:proofErr w:type="spellEnd"/>
      <w:r w:rsidRPr="00786CF4">
        <w:t xml:space="preserve">) koje su rasprostranjene po cijelom </w:t>
      </w:r>
      <w:r w:rsidR="00D02932">
        <w:t>otoku</w:t>
      </w:r>
      <w:r w:rsidRPr="00786CF4">
        <w:t xml:space="preserve">. U uvali Rake </w:t>
      </w:r>
      <w:proofErr w:type="spellStart"/>
      <w:r w:rsidR="003D55B6">
        <w:t>arehološki</w:t>
      </w:r>
      <w:proofErr w:type="spellEnd"/>
      <w:r w:rsidR="003D55B6">
        <w:t xml:space="preserve"> nalazi ukazuju na nekadašnje postojanje antičke</w:t>
      </w:r>
      <w:r w:rsidRPr="00786CF4">
        <w:t xml:space="preserve"> </w:t>
      </w:r>
      <w:proofErr w:type="spellStart"/>
      <w:r w:rsidRPr="001F467E">
        <w:rPr>
          <w:i/>
          <w:iCs/>
        </w:rPr>
        <w:t>ville</w:t>
      </w:r>
      <w:proofErr w:type="spellEnd"/>
      <w:r w:rsidRPr="001F467E">
        <w:rPr>
          <w:i/>
          <w:iCs/>
        </w:rPr>
        <w:t xml:space="preserve"> </w:t>
      </w:r>
      <w:proofErr w:type="spellStart"/>
      <w:r w:rsidRPr="001F467E">
        <w:rPr>
          <w:i/>
          <w:iCs/>
        </w:rPr>
        <w:t>rusticae</w:t>
      </w:r>
      <w:proofErr w:type="spellEnd"/>
      <w:r w:rsidRPr="00786CF4">
        <w:t xml:space="preserve">. Ruševine dominikanskog samostana sv. Marije od Milosrđa nalaze se u uvali </w:t>
      </w:r>
      <w:proofErr w:type="spellStart"/>
      <w:r w:rsidRPr="00786CF4">
        <w:t>Mostir</w:t>
      </w:r>
      <w:proofErr w:type="spellEnd"/>
      <w:r w:rsidRPr="00786CF4">
        <w:t xml:space="preserve"> na sjevernoj obali otoka. Na </w:t>
      </w:r>
      <w:proofErr w:type="spellStart"/>
      <w:r w:rsidRPr="00786CF4">
        <w:t>Šćedru</w:t>
      </w:r>
      <w:proofErr w:type="spellEnd"/>
      <w:r w:rsidRPr="00786CF4">
        <w:t xml:space="preserve"> se nalazi i napušteno selo Nastane sa kamenim kućicama na brdu. Podmorje također obiluje arheološkim nalazima od kojih su u Registru zaštićenih kulturnih dobara Antički brodolom kod otoka </w:t>
      </w:r>
      <w:proofErr w:type="spellStart"/>
      <w:r w:rsidRPr="00786CF4">
        <w:t>Šćedra</w:t>
      </w:r>
      <w:proofErr w:type="spellEnd"/>
      <w:r w:rsidRPr="00786CF4">
        <w:t xml:space="preserve"> i Uvala Rake na otoku </w:t>
      </w:r>
      <w:proofErr w:type="spellStart"/>
      <w:r w:rsidRPr="00786CF4">
        <w:t>Šćedro</w:t>
      </w:r>
      <w:proofErr w:type="spellEnd"/>
      <w:r w:rsidRPr="00786CF4">
        <w:t xml:space="preserve">. </w:t>
      </w:r>
    </w:p>
    <w:p w14:paraId="4F8A375B" w14:textId="73214749" w:rsidR="00CA0D35" w:rsidRDefault="00CA0D35" w:rsidP="00CA0D35">
      <w:r>
        <w:t>Kartografski je</w:t>
      </w:r>
      <w:r w:rsidR="003D55B6">
        <w:t xml:space="preserve"> u ovoj </w:t>
      </w:r>
      <w:proofErr w:type="spellStart"/>
      <w:r w:rsidR="003D55B6">
        <w:t>podzoni</w:t>
      </w:r>
      <w:proofErr w:type="spellEnd"/>
      <w:r>
        <w:t xml:space="preserve"> prikazano </w:t>
      </w:r>
      <w:r w:rsidR="003D55B6">
        <w:t xml:space="preserve">jedino </w:t>
      </w:r>
      <w:r>
        <w:t xml:space="preserve">staro naselje Nastane. </w:t>
      </w:r>
      <w:r w:rsidR="003D55B6">
        <w:t>A</w:t>
      </w:r>
      <w:r>
        <w:t>rheološki lokalitet</w:t>
      </w:r>
      <w:r w:rsidR="003D55B6">
        <w:t>i nisu</w:t>
      </w:r>
      <w:r>
        <w:t xml:space="preserve"> kartografski prikazan</w:t>
      </w:r>
      <w:r w:rsidR="003D55B6">
        <w:t>i</w:t>
      </w:r>
      <w:r>
        <w:t xml:space="preserve"> jer su točkastog karaktera, a i u svrhu</w:t>
      </w:r>
      <w:r w:rsidR="0001568F">
        <w:t xml:space="preserve"> </w:t>
      </w:r>
      <w:r>
        <w:t>njihove</w:t>
      </w:r>
      <w:r w:rsidR="0001568F">
        <w:t xml:space="preserve"> </w:t>
      </w:r>
      <w:r>
        <w:t xml:space="preserve">zaštite. Čitavo podmorje otoka </w:t>
      </w:r>
      <w:proofErr w:type="spellStart"/>
      <w:r>
        <w:t>Šćedra</w:t>
      </w:r>
      <w:proofErr w:type="spellEnd"/>
      <w:r>
        <w:t xml:space="preserve"> je </w:t>
      </w:r>
      <w:proofErr w:type="spellStart"/>
      <w:r>
        <w:t>hidroarheološko</w:t>
      </w:r>
      <w:proofErr w:type="spellEnd"/>
      <w:r>
        <w:t xml:space="preserve"> područje.</w:t>
      </w:r>
    </w:p>
    <w:p w14:paraId="047A6B3D" w14:textId="05B061B2" w:rsidR="00CA0D35" w:rsidRDefault="003D55B6" w:rsidP="00CA0D35">
      <w:r>
        <w:t xml:space="preserve">Cilj upravljanja ovom </w:t>
      </w:r>
      <w:proofErr w:type="spellStart"/>
      <w:r>
        <w:t>podzonom</w:t>
      </w:r>
      <w:proofErr w:type="spellEnd"/>
      <w:r>
        <w:t xml:space="preserve"> je očuvanje i promocija kulturne </w:t>
      </w:r>
      <w:r w:rsidR="00887CE7">
        <w:t xml:space="preserve">i tradicijske </w:t>
      </w:r>
      <w:r>
        <w:t xml:space="preserve">baštine </w:t>
      </w:r>
      <w:r w:rsidR="00887CE7">
        <w:t>te</w:t>
      </w:r>
      <w:r>
        <w:t xml:space="preserve"> arheoloških nalazišta kopnenog i morskog dijela </w:t>
      </w:r>
      <w:proofErr w:type="spellStart"/>
      <w:r>
        <w:t>Šćedra</w:t>
      </w:r>
      <w:proofErr w:type="spellEnd"/>
      <w:r>
        <w:t xml:space="preserve">. </w:t>
      </w:r>
    </w:p>
    <w:p w14:paraId="759D8570" w14:textId="610B7023" w:rsidR="0001568F" w:rsidRPr="00786CF4" w:rsidRDefault="0001568F" w:rsidP="00CA0D35">
      <w:r>
        <w:t>Javna ustanova</w:t>
      </w:r>
      <w:r w:rsidRPr="00786CF4">
        <w:t xml:space="preserve"> </w:t>
      </w:r>
      <w:r>
        <w:t>će doprinijeti ostvarenju ovog cilja kroz suradnju s institucijama nadležnim za arheologiju, kulturnu baštinu i turizam ovog područja.</w:t>
      </w:r>
    </w:p>
    <w:p w14:paraId="6770BA15" w14:textId="77777777" w:rsidR="00CA0D35" w:rsidRPr="00786CF4" w:rsidRDefault="00CA0D35" w:rsidP="00CA0D35">
      <w:pPr>
        <w:rPr>
          <w:b/>
          <w:bCs/>
        </w:rPr>
      </w:pPr>
      <w:r w:rsidRPr="00786CF4">
        <w:rPr>
          <w:b/>
          <w:bCs/>
        </w:rPr>
        <w:t xml:space="preserve">IID </w:t>
      </w:r>
      <w:proofErr w:type="spellStart"/>
      <w:r w:rsidRPr="00786CF4">
        <w:rPr>
          <w:b/>
          <w:bCs/>
        </w:rPr>
        <w:t>Podzona</w:t>
      </w:r>
      <w:proofErr w:type="spellEnd"/>
      <w:r w:rsidRPr="00786CF4">
        <w:rPr>
          <w:b/>
          <w:bCs/>
        </w:rPr>
        <w:t xml:space="preserve"> očuvanja </w:t>
      </w:r>
      <w:r>
        <w:rPr>
          <w:b/>
          <w:bCs/>
        </w:rPr>
        <w:t xml:space="preserve">obalnog pojasa i </w:t>
      </w:r>
      <w:r w:rsidRPr="00786CF4">
        <w:rPr>
          <w:b/>
          <w:bCs/>
        </w:rPr>
        <w:t>prirodnih plaža</w:t>
      </w:r>
    </w:p>
    <w:p w14:paraId="6492C3CE" w14:textId="77777777" w:rsidR="00887CE7" w:rsidRDefault="00CA0D35" w:rsidP="00CA0D35">
      <w:r>
        <w:t xml:space="preserve">Otok </w:t>
      </w:r>
      <w:proofErr w:type="spellStart"/>
      <w:r>
        <w:t>Šćedro</w:t>
      </w:r>
      <w:proofErr w:type="spellEnd"/>
      <w:r>
        <w:t xml:space="preserve"> karakterizira dobro očuvani obalni pojas koji je manje zahvaćen samo unutar naselja</w:t>
      </w:r>
      <w:r w:rsidRPr="00786CF4">
        <w:t xml:space="preserve">. Na pojedinim dijelovima </w:t>
      </w:r>
      <w:r>
        <w:t>otoka</w:t>
      </w:r>
      <w:r w:rsidRPr="00786CF4">
        <w:t xml:space="preserve">, sa značajnijim utjecajem mora i vjetra, obalni pojas dopire duboko u unutrašnjost ističući ljepotu krške podloge otočja. Niža stepenica obalnog pojasa do zone prskanja valova pripada ciljnom stanišnom tipu 1170 </w:t>
      </w:r>
      <w:r>
        <w:t>G</w:t>
      </w:r>
      <w:r w:rsidRPr="00786CF4">
        <w:t>rebeni. U unutrašnjosti pak uvala obalni pojas prerasta u prirodne plaže manjih razmjera šljunčane (</w:t>
      </w:r>
      <w:proofErr w:type="spellStart"/>
      <w:r w:rsidRPr="00786CF4">
        <w:t>valutice</w:t>
      </w:r>
      <w:proofErr w:type="spellEnd"/>
      <w:r w:rsidRPr="00786CF4">
        <w:t xml:space="preserve">) podloge: </w:t>
      </w:r>
      <w:r>
        <w:t xml:space="preserve">dvije u uvali Pazuha, </w:t>
      </w:r>
      <w:proofErr w:type="spellStart"/>
      <w:r w:rsidRPr="00786CF4">
        <w:t>Karkovac</w:t>
      </w:r>
      <w:proofErr w:type="spellEnd"/>
      <w:r w:rsidRPr="00786CF4">
        <w:t xml:space="preserve">, </w:t>
      </w:r>
      <w:proofErr w:type="spellStart"/>
      <w:r w:rsidRPr="00786CF4">
        <w:t>Srida</w:t>
      </w:r>
      <w:proofErr w:type="spellEnd"/>
      <w:r w:rsidRPr="00786CF4">
        <w:t xml:space="preserve"> </w:t>
      </w:r>
      <w:r>
        <w:t xml:space="preserve">i Rake u Luci </w:t>
      </w:r>
      <w:proofErr w:type="spellStart"/>
      <w:r>
        <w:t>Lovišće</w:t>
      </w:r>
      <w:proofErr w:type="spellEnd"/>
      <w:r>
        <w:t xml:space="preserve">, </w:t>
      </w:r>
      <w:proofErr w:type="spellStart"/>
      <w:r>
        <w:t>Moster</w:t>
      </w:r>
      <w:proofErr w:type="spellEnd"/>
      <w:r>
        <w:t xml:space="preserve">, M. </w:t>
      </w:r>
      <w:proofErr w:type="spellStart"/>
      <w:r>
        <w:t>Grebak</w:t>
      </w:r>
      <w:proofErr w:type="spellEnd"/>
      <w:r>
        <w:t xml:space="preserve">, V. </w:t>
      </w:r>
      <w:proofErr w:type="spellStart"/>
      <w:r>
        <w:t>Grebak</w:t>
      </w:r>
      <w:proofErr w:type="spellEnd"/>
      <w:r>
        <w:t xml:space="preserve">, Smokova, Borova, </w:t>
      </w:r>
      <w:proofErr w:type="spellStart"/>
      <w:r>
        <w:t>Portoruša</w:t>
      </w:r>
      <w:proofErr w:type="spellEnd"/>
      <w:r>
        <w:t xml:space="preserve">, </w:t>
      </w:r>
      <w:proofErr w:type="spellStart"/>
      <w:r>
        <w:t>Tulitani</w:t>
      </w:r>
      <w:proofErr w:type="spellEnd"/>
      <w:r>
        <w:t xml:space="preserve"> bok, </w:t>
      </w:r>
      <w:proofErr w:type="spellStart"/>
      <w:r>
        <w:t>Spilski</w:t>
      </w:r>
      <w:proofErr w:type="spellEnd"/>
      <w:r>
        <w:t xml:space="preserve"> dolac, </w:t>
      </w:r>
      <w:proofErr w:type="spellStart"/>
      <w:r>
        <w:t>Šumatovica</w:t>
      </w:r>
      <w:proofErr w:type="spellEnd"/>
      <w:r>
        <w:t xml:space="preserve">, </w:t>
      </w:r>
      <w:proofErr w:type="spellStart"/>
      <w:r>
        <w:t>Perna</w:t>
      </w:r>
      <w:proofErr w:type="spellEnd"/>
      <w:r>
        <w:t xml:space="preserve">, </w:t>
      </w:r>
      <w:proofErr w:type="spellStart"/>
      <w:r>
        <w:t>Tufera</w:t>
      </w:r>
      <w:proofErr w:type="spellEnd"/>
      <w:r>
        <w:t xml:space="preserve">, Maslinica, V. </w:t>
      </w:r>
      <w:proofErr w:type="spellStart"/>
      <w:r>
        <w:t>Rasohatica</w:t>
      </w:r>
      <w:proofErr w:type="spellEnd"/>
      <w:r>
        <w:t xml:space="preserve">, M. </w:t>
      </w:r>
      <w:proofErr w:type="spellStart"/>
      <w:r>
        <w:t>Rasohatica</w:t>
      </w:r>
      <w:proofErr w:type="spellEnd"/>
      <w:r>
        <w:t>. Mnoge plaže otoka nemaju pristupa s kopna</w:t>
      </w:r>
      <w:r w:rsidR="001C2BA8">
        <w:t>,</w:t>
      </w:r>
      <w:r>
        <w:t xml:space="preserve"> ali su posjećivane od strane nautičara. Neke od plaža Luke </w:t>
      </w:r>
      <w:proofErr w:type="spellStart"/>
      <w:r>
        <w:t>Lovišće</w:t>
      </w:r>
      <w:proofErr w:type="spellEnd"/>
      <w:r>
        <w:t xml:space="preserve"> i uvale </w:t>
      </w:r>
      <w:proofErr w:type="spellStart"/>
      <w:r>
        <w:t>Moster</w:t>
      </w:r>
      <w:proofErr w:type="spellEnd"/>
      <w:r>
        <w:t xml:space="preserve"> su dohranjivane prirodnim žalom. </w:t>
      </w:r>
      <w:r w:rsidRPr="00902F3D">
        <w:t xml:space="preserve">Šljunčane obale otoka </w:t>
      </w:r>
      <w:proofErr w:type="spellStart"/>
      <w:r w:rsidRPr="00902F3D">
        <w:t>Šćedra</w:t>
      </w:r>
      <w:proofErr w:type="spellEnd"/>
      <w:r w:rsidRPr="00902F3D">
        <w:t xml:space="preserve"> prekriven</w:t>
      </w:r>
      <w:r>
        <w:t>e su</w:t>
      </w:r>
      <w:r w:rsidRPr="00902F3D">
        <w:t xml:space="preserve"> </w:t>
      </w:r>
      <w:proofErr w:type="spellStart"/>
      <w:r w:rsidRPr="00902F3D">
        <w:t>halofitnim</w:t>
      </w:r>
      <w:proofErr w:type="spellEnd"/>
      <w:r w:rsidRPr="00902F3D">
        <w:t xml:space="preserve"> vrstama za koje nisu rađena sustavna istraživanja.</w:t>
      </w:r>
      <w:r w:rsidRPr="00786CF4">
        <w:t xml:space="preserve"> Rastući turizam i uzurpacija pomorskog dobra ugrožavaju ovu </w:t>
      </w:r>
      <w:proofErr w:type="spellStart"/>
      <w:r w:rsidRPr="00786CF4">
        <w:t>podzonu</w:t>
      </w:r>
      <w:proofErr w:type="spellEnd"/>
      <w:r w:rsidR="00887CE7">
        <w:t>.</w:t>
      </w:r>
    </w:p>
    <w:p w14:paraId="2BD000CB" w14:textId="0245F566" w:rsidR="00887CE7" w:rsidRDefault="00887CE7" w:rsidP="00CA0D35">
      <w:r>
        <w:t xml:space="preserve">Cilj upravljanja ovom </w:t>
      </w:r>
      <w:proofErr w:type="spellStart"/>
      <w:r>
        <w:t>podzonom</w:t>
      </w:r>
      <w:proofErr w:type="spellEnd"/>
      <w:r>
        <w:t xml:space="preserve"> je</w:t>
      </w:r>
      <w:r w:rsidR="00CA0D35" w:rsidRPr="00786CF4">
        <w:t xml:space="preserve"> očuvanj</w:t>
      </w:r>
      <w:r w:rsidR="00E34AB9">
        <w:t>e</w:t>
      </w:r>
      <w:r w:rsidR="00CA0D35" w:rsidRPr="00786CF4">
        <w:t xml:space="preserve"> obalnog pojasa i prirodnih plaža </w:t>
      </w:r>
      <w:r>
        <w:t xml:space="preserve">otoka </w:t>
      </w:r>
      <w:proofErr w:type="spellStart"/>
      <w:r>
        <w:t>Šćedra</w:t>
      </w:r>
      <w:proofErr w:type="spellEnd"/>
      <w:r w:rsidR="00CA0D35" w:rsidRPr="00786CF4">
        <w:t xml:space="preserve">. </w:t>
      </w:r>
    </w:p>
    <w:p w14:paraId="6A9F96EF" w14:textId="580BBEDA" w:rsidR="00CA0D35" w:rsidRDefault="00CA0D35" w:rsidP="00CA0D35">
      <w:r w:rsidRPr="00786CF4">
        <w:lastRenderedPageBreak/>
        <w:t xml:space="preserve">Potrebno je uspostaviti i provoditi sustavne inventarizacije i praćenje stanja </w:t>
      </w:r>
      <w:proofErr w:type="spellStart"/>
      <w:r w:rsidRPr="00786CF4">
        <w:t>halofitne</w:t>
      </w:r>
      <w:proofErr w:type="spellEnd"/>
      <w:r w:rsidRPr="00786CF4">
        <w:t xml:space="preserve"> flore u svrhu boljeg upravljanja ovom </w:t>
      </w:r>
      <w:proofErr w:type="spellStart"/>
      <w:r w:rsidRPr="00786CF4">
        <w:t>podzonom</w:t>
      </w:r>
      <w:proofErr w:type="spellEnd"/>
      <w:r w:rsidRPr="00786CF4">
        <w:t xml:space="preserve">. Za ovu </w:t>
      </w:r>
      <w:proofErr w:type="spellStart"/>
      <w:r w:rsidRPr="00786CF4">
        <w:t>podzonu</w:t>
      </w:r>
      <w:proofErr w:type="spellEnd"/>
      <w:r w:rsidRPr="00786CF4">
        <w:t xml:space="preserve"> naročito je bitna suradnja u izradi godišnjeg Plana upravljanja pomorskim dobrom </w:t>
      </w:r>
      <w:r>
        <w:t>Općine Jelsa</w:t>
      </w:r>
      <w:r w:rsidRPr="00786CF4">
        <w:t>, zagovara</w:t>
      </w:r>
      <w:r w:rsidR="00E34AB9">
        <w:t>nje</w:t>
      </w:r>
      <w:r w:rsidRPr="00786CF4">
        <w:t xml:space="preserve"> zabran</w:t>
      </w:r>
      <w:r w:rsidR="00E34AB9">
        <w:t>e</w:t>
      </w:r>
      <w:r w:rsidRPr="00786CF4">
        <w:t xml:space="preserve"> </w:t>
      </w:r>
      <w:proofErr w:type="spellStart"/>
      <w:r w:rsidRPr="00786CF4">
        <w:t>betonizacije</w:t>
      </w:r>
      <w:proofErr w:type="spellEnd"/>
      <w:r w:rsidRPr="00786CF4">
        <w:t xml:space="preserve">, nasipanja i neadekvatne dohrane </w:t>
      </w:r>
      <w:r>
        <w:t>plaža</w:t>
      </w:r>
      <w:r w:rsidRPr="00786CF4">
        <w:t>, te provedba aktivnosti čišćenja plaža.</w:t>
      </w:r>
    </w:p>
    <w:p w14:paraId="076E50D4" w14:textId="306E70D8" w:rsidR="00CA0D35" w:rsidRPr="00786CF4" w:rsidRDefault="00CA0D35" w:rsidP="00CA0D35">
      <w:r w:rsidRPr="00A35D69">
        <w:t xml:space="preserve">Ova </w:t>
      </w:r>
      <w:proofErr w:type="spellStart"/>
      <w:r w:rsidRPr="00A35D69">
        <w:t>podzona</w:t>
      </w:r>
      <w:proofErr w:type="spellEnd"/>
      <w:r w:rsidRPr="00A35D69">
        <w:t xml:space="preserve"> obuhvaća područje pomorskog dobra koje nije razgraničeno na cijelom području otoka </w:t>
      </w:r>
      <w:proofErr w:type="spellStart"/>
      <w:r w:rsidRPr="00A35D69">
        <w:t>Šćedro</w:t>
      </w:r>
      <w:proofErr w:type="spellEnd"/>
      <w:r w:rsidRPr="00A35D69">
        <w:t xml:space="preserve">. Iz ovog razloga </w:t>
      </w:r>
      <w:proofErr w:type="spellStart"/>
      <w:r w:rsidRPr="00A35D69">
        <w:t>podzona</w:t>
      </w:r>
      <w:proofErr w:type="spellEnd"/>
      <w:r w:rsidRPr="00A35D69">
        <w:t xml:space="preserve"> nije kartografski ucrtana i nema utvrđenu površinu</w:t>
      </w:r>
      <w:r w:rsidR="00487F5A">
        <w:t>,</w:t>
      </w:r>
      <w:r w:rsidRPr="00A35D69">
        <w:t xml:space="preserve"> već na karti </w:t>
      </w:r>
      <w:proofErr w:type="spellStart"/>
      <w:r w:rsidRPr="00A35D69">
        <w:t>zonacije</w:t>
      </w:r>
      <w:proofErr w:type="spellEnd"/>
      <w:r w:rsidRPr="00A35D69">
        <w:t xml:space="preserve"> pripada ostalim </w:t>
      </w:r>
      <w:proofErr w:type="spellStart"/>
      <w:r w:rsidRPr="00A35D69">
        <w:t>podzonama</w:t>
      </w:r>
      <w:proofErr w:type="spellEnd"/>
      <w:r w:rsidRPr="00A35D69">
        <w:t xml:space="preserve"> usmjerene zaštite.</w:t>
      </w:r>
    </w:p>
    <w:p w14:paraId="2E1F8E1D" w14:textId="77777777" w:rsidR="00CA0D35" w:rsidRPr="00786CF4" w:rsidRDefault="00CA0D35" w:rsidP="00CA0D35">
      <w:pPr>
        <w:rPr>
          <w:b/>
          <w:bCs/>
        </w:rPr>
      </w:pPr>
      <w:r w:rsidRPr="00786CF4">
        <w:rPr>
          <w:b/>
          <w:bCs/>
        </w:rPr>
        <w:t xml:space="preserve">IIE </w:t>
      </w:r>
      <w:proofErr w:type="spellStart"/>
      <w:r w:rsidRPr="00786CF4">
        <w:rPr>
          <w:b/>
          <w:bCs/>
        </w:rPr>
        <w:t>Podzona</w:t>
      </w:r>
      <w:proofErr w:type="spellEnd"/>
      <w:r w:rsidRPr="00786CF4">
        <w:rPr>
          <w:b/>
          <w:bCs/>
        </w:rPr>
        <w:t xml:space="preserve"> restauracije livada </w:t>
      </w:r>
      <w:proofErr w:type="spellStart"/>
      <w:r w:rsidRPr="00786CF4">
        <w:rPr>
          <w:b/>
          <w:bCs/>
        </w:rPr>
        <w:t>posidonije</w:t>
      </w:r>
      <w:proofErr w:type="spellEnd"/>
      <w:r w:rsidRPr="00786CF4">
        <w:rPr>
          <w:b/>
          <w:bCs/>
        </w:rPr>
        <w:t xml:space="preserve"> </w:t>
      </w:r>
    </w:p>
    <w:p w14:paraId="0B9BB1C0" w14:textId="1F963DA1" w:rsidR="00CA0D35" w:rsidRDefault="00CA0D35" w:rsidP="00CA0D35">
      <w:r w:rsidRPr="00786CF4">
        <w:t xml:space="preserve">U ovu </w:t>
      </w:r>
      <w:proofErr w:type="spellStart"/>
      <w:r w:rsidRPr="00786CF4">
        <w:t>podzonu</w:t>
      </w:r>
      <w:proofErr w:type="spellEnd"/>
      <w:r w:rsidRPr="00786CF4">
        <w:t xml:space="preserve"> spadaju </w:t>
      </w:r>
      <w:r>
        <w:t>dvije</w:t>
      </w:r>
      <w:r w:rsidRPr="00786CF4">
        <w:t xml:space="preserve"> lokacije luka nautičkog turizma – sidrišta: Luka </w:t>
      </w:r>
      <w:proofErr w:type="spellStart"/>
      <w:r>
        <w:t>Lovišće</w:t>
      </w:r>
      <w:proofErr w:type="spellEnd"/>
      <w:r>
        <w:t xml:space="preserve"> i </w:t>
      </w:r>
      <w:proofErr w:type="spellStart"/>
      <w:r>
        <w:t>Moster</w:t>
      </w:r>
      <w:proofErr w:type="spellEnd"/>
      <w:r>
        <w:t xml:space="preserve"> </w:t>
      </w:r>
      <w:r w:rsidRPr="00786CF4">
        <w:t xml:space="preserve">unutar kojih je zastupljen ciljni stanišni tip </w:t>
      </w:r>
      <w:r>
        <w:t>1120* N</w:t>
      </w:r>
      <w:r w:rsidRPr="00786CF4">
        <w:t xml:space="preserve">aselja </w:t>
      </w:r>
      <w:proofErr w:type="spellStart"/>
      <w:r w:rsidRPr="00786CF4">
        <w:t>posidonije</w:t>
      </w:r>
      <w:proofErr w:type="spellEnd"/>
      <w:r w:rsidRPr="00786CF4">
        <w:t xml:space="preserve">. </w:t>
      </w:r>
      <w:r>
        <w:t>Na tim lokacijama je o</w:t>
      </w:r>
      <w:r w:rsidRPr="00902F3D">
        <w:t>d 2019. uspostavljen</w:t>
      </w:r>
      <w:r>
        <w:t xml:space="preserve"> organizirani sustav sidrenja koji uglavnom koristi ekološke sustave sidrenja (upucano sidro) </w:t>
      </w:r>
      <w:r w:rsidRPr="00902F3D">
        <w:t>s ukupnim brojem vezova 72</w:t>
      </w:r>
      <w:r>
        <w:t xml:space="preserve">. Za pretpostaviti je da će iznad </w:t>
      </w:r>
      <w:proofErr w:type="spellStart"/>
      <w:r>
        <w:t>koncesioniranih</w:t>
      </w:r>
      <w:proofErr w:type="spellEnd"/>
      <w:r>
        <w:t xml:space="preserve"> polja, ukoliko oni potraju više desetaka godina, doći do prirodne obnove staništa. U</w:t>
      </w:r>
      <w:r w:rsidRPr="00786CF4">
        <w:t xml:space="preserve"> ovoj </w:t>
      </w:r>
      <w:proofErr w:type="spellStart"/>
      <w:r w:rsidRPr="00786CF4">
        <w:t>podzoni</w:t>
      </w:r>
      <w:proofErr w:type="spellEnd"/>
      <w:r w:rsidRPr="00786CF4">
        <w:t xml:space="preserve"> su moguće intervencije poput restauracije </w:t>
      </w:r>
      <w:proofErr w:type="spellStart"/>
      <w:r w:rsidRPr="00786CF4">
        <w:t>posidonije</w:t>
      </w:r>
      <w:proofErr w:type="spellEnd"/>
      <w:r w:rsidRPr="00786CF4">
        <w:t xml:space="preserve"> presađivanjem dijelova </w:t>
      </w:r>
      <w:proofErr w:type="spellStart"/>
      <w:r w:rsidRPr="00786CF4">
        <w:t>posidonije</w:t>
      </w:r>
      <w:proofErr w:type="spellEnd"/>
      <w:r w:rsidRPr="00786CF4">
        <w:t xml:space="preserve"> s lokacija odličnog </w:t>
      </w:r>
      <w:proofErr w:type="spellStart"/>
      <w:r w:rsidRPr="00786CF4">
        <w:t>konzervacijskog</w:t>
      </w:r>
      <w:proofErr w:type="spellEnd"/>
      <w:r w:rsidRPr="00786CF4">
        <w:t xml:space="preserve"> statusa.</w:t>
      </w:r>
      <w:r>
        <w:t xml:space="preserve"> Bitno je spomenuti da se u ovoj </w:t>
      </w:r>
      <w:proofErr w:type="spellStart"/>
      <w:r>
        <w:t>podzoni</w:t>
      </w:r>
      <w:proofErr w:type="spellEnd"/>
      <w:r>
        <w:t xml:space="preserve"> nalazi i vrlo dobro razvijena </w:t>
      </w:r>
      <w:r w:rsidRPr="00902F3D">
        <w:rPr>
          <w:shd w:val="clear" w:color="auto" w:fill="FFFFFF"/>
        </w:rPr>
        <w:t xml:space="preserve"> livad</w:t>
      </w:r>
      <w:r>
        <w:rPr>
          <w:shd w:val="clear" w:color="auto" w:fill="FFFFFF"/>
        </w:rPr>
        <w:t>a</w:t>
      </w:r>
      <w:r w:rsidRPr="00902F3D">
        <w:rPr>
          <w:shd w:val="clear" w:color="auto" w:fill="FFFFFF"/>
        </w:rPr>
        <w:t xml:space="preserve"> morske cvjetnice vrste </w:t>
      </w:r>
      <w:proofErr w:type="spellStart"/>
      <w:r w:rsidRPr="00902F3D">
        <w:rPr>
          <w:i/>
          <w:iCs/>
          <w:shd w:val="clear" w:color="auto" w:fill="FFFFFF"/>
        </w:rPr>
        <w:t>Cymodocea</w:t>
      </w:r>
      <w:proofErr w:type="spellEnd"/>
      <w:r w:rsidRPr="00902F3D">
        <w:rPr>
          <w:i/>
          <w:iCs/>
          <w:shd w:val="clear" w:color="auto" w:fill="FFFFFF"/>
        </w:rPr>
        <w:t xml:space="preserve"> </w:t>
      </w:r>
      <w:proofErr w:type="spellStart"/>
      <w:r w:rsidRPr="00902F3D">
        <w:rPr>
          <w:i/>
          <w:iCs/>
          <w:shd w:val="clear" w:color="auto" w:fill="FFFFFF"/>
        </w:rPr>
        <w:t>nodosa</w:t>
      </w:r>
      <w:proofErr w:type="spellEnd"/>
      <w:r w:rsidRPr="00902F3D">
        <w:rPr>
          <w:i/>
          <w:iCs/>
          <w:shd w:val="clear" w:color="auto" w:fill="FFFFFF"/>
        </w:rPr>
        <w:t>,</w:t>
      </w:r>
      <w:r w:rsidRPr="00902F3D">
        <w:rPr>
          <w:shd w:val="clear" w:color="auto" w:fill="FFFFFF"/>
        </w:rPr>
        <w:t xml:space="preserve"> </w:t>
      </w:r>
      <w:r>
        <w:rPr>
          <w:shd w:val="clear" w:color="auto" w:fill="FFFFFF"/>
        </w:rPr>
        <w:t>gdje se nekada nalazilo</w:t>
      </w:r>
      <w:r w:rsidRPr="00902F3D">
        <w:rPr>
          <w:shd w:val="clear" w:color="auto" w:fill="FFFFFF"/>
        </w:rPr>
        <w:t xml:space="preserve"> najgušće naselje plemenite periske (</w:t>
      </w:r>
      <w:proofErr w:type="spellStart"/>
      <w:r w:rsidRPr="00902F3D">
        <w:rPr>
          <w:i/>
          <w:iCs/>
          <w:shd w:val="clear" w:color="auto" w:fill="FFFFFF"/>
        </w:rPr>
        <w:t>Pinna</w:t>
      </w:r>
      <w:proofErr w:type="spellEnd"/>
      <w:r w:rsidRPr="00902F3D">
        <w:rPr>
          <w:i/>
          <w:iCs/>
          <w:shd w:val="clear" w:color="auto" w:fill="FFFFFF"/>
        </w:rPr>
        <w:t xml:space="preserve"> </w:t>
      </w:r>
      <w:proofErr w:type="spellStart"/>
      <w:r w:rsidRPr="00902F3D">
        <w:rPr>
          <w:i/>
          <w:iCs/>
          <w:shd w:val="clear" w:color="auto" w:fill="FFFFFF"/>
        </w:rPr>
        <w:t>nobilis</w:t>
      </w:r>
      <w:proofErr w:type="spellEnd"/>
      <w:r w:rsidRPr="00902F3D">
        <w:rPr>
          <w:shd w:val="clear" w:color="auto" w:fill="FFFFFF"/>
        </w:rPr>
        <w:t>) na otoku Hvaru</w:t>
      </w:r>
      <w:r>
        <w:rPr>
          <w:shd w:val="clear" w:color="auto" w:fill="FFFFFF"/>
        </w:rPr>
        <w:t xml:space="preserve"> (uvala Pazuha – Luka </w:t>
      </w:r>
      <w:proofErr w:type="spellStart"/>
      <w:r>
        <w:rPr>
          <w:shd w:val="clear" w:color="auto" w:fill="FFFFFF"/>
        </w:rPr>
        <w:t>Lovišće</w:t>
      </w:r>
      <w:proofErr w:type="spellEnd"/>
      <w:r>
        <w:rPr>
          <w:shd w:val="clear" w:color="auto" w:fill="FFFFFF"/>
        </w:rPr>
        <w:t>)</w:t>
      </w:r>
      <w:r w:rsidRPr="00902F3D">
        <w:rPr>
          <w:shd w:val="clear" w:color="auto" w:fill="FFFFFF"/>
        </w:rPr>
        <w:t xml:space="preserve">. </w:t>
      </w:r>
    </w:p>
    <w:p w14:paraId="145629B1" w14:textId="77777777" w:rsidR="00CB7E8B" w:rsidRDefault="00CB7E8B" w:rsidP="00CB7E8B">
      <w:r>
        <w:t xml:space="preserve">Cilj upravljanja ovom </w:t>
      </w:r>
      <w:proofErr w:type="spellStart"/>
      <w:r>
        <w:t>podzonom</w:t>
      </w:r>
      <w:proofErr w:type="spellEnd"/>
      <w:r>
        <w:t xml:space="preserve"> je zaustaviti daljnju degradaciju staništa uzrokovanu slobodnim obaranjem sidara te uspostaviti uvjete za prirodnu obnovu livada </w:t>
      </w:r>
      <w:proofErr w:type="spellStart"/>
      <w:r>
        <w:t>posidonije</w:t>
      </w:r>
      <w:proofErr w:type="spellEnd"/>
      <w:r>
        <w:t>.</w:t>
      </w:r>
    </w:p>
    <w:p w14:paraId="572D1611" w14:textId="2C95425E" w:rsidR="00887CE7" w:rsidRPr="00786CF4" w:rsidRDefault="00CB7E8B" w:rsidP="00CA0D35">
      <w:r>
        <w:t xml:space="preserve">Planira se daljnji razvoj </w:t>
      </w:r>
      <w:r w:rsidRPr="00786CF4">
        <w:t>ekoloških sustava sidrenja koji će spriječiti daljnje slobodno obaranje sidara, te doprinijeti prirodnoj obnovi staništa</w:t>
      </w:r>
      <w:r>
        <w:t>, a sukladno</w:t>
      </w:r>
      <w:r w:rsidRPr="00786CF4">
        <w:t xml:space="preserve"> preporukama Studije sidrišta Splitsko-dalmatinske županije. </w:t>
      </w:r>
      <w:r>
        <w:t xml:space="preserve">Iako zakonski okvir to ne dozvoljava, od rubnih dijelova koncesijskih polja sidrenja prema pučini se i dalje odvija slobodno obaranje sidra od strane velikih plovila, tzv. mini-kruzera. Iz tog razloga potrebno je ojačati suradnji s nadležnim institucijama u svrhu nadzora zabranjenih radnji. </w:t>
      </w:r>
      <w:r w:rsidRPr="00786CF4">
        <w:t>Nakon potpune zabrane obaranja sid</w:t>
      </w:r>
      <w:r>
        <w:t>a</w:t>
      </w:r>
      <w:r w:rsidRPr="00786CF4">
        <w:t xml:space="preserve">ra u ovoj </w:t>
      </w:r>
      <w:proofErr w:type="spellStart"/>
      <w:r w:rsidRPr="00786CF4">
        <w:t>podzoni</w:t>
      </w:r>
      <w:proofErr w:type="spellEnd"/>
      <w:r w:rsidRPr="00786CF4">
        <w:t xml:space="preserve"> su moguće </w:t>
      </w:r>
      <w:r>
        <w:t xml:space="preserve">i </w:t>
      </w:r>
      <w:r w:rsidRPr="00786CF4">
        <w:t xml:space="preserve">intervencije </w:t>
      </w:r>
      <w:r>
        <w:t xml:space="preserve">aktivne </w:t>
      </w:r>
      <w:r w:rsidRPr="00786CF4">
        <w:t xml:space="preserve">restauracije </w:t>
      </w:r>
      <w:r>
        <w:t xml:space="preserve">livada </w:t>
      </w:r>
      <w:proofErr w:type="spellStart"/>
      <w:r>
        <w:t>posidonije</w:t>
      </w:r>
      <w:proofErr w:type="spellEnd"/>
      <w:r>
        <w:t xml:space="preserve">, </w:t>
      </w:r>
      <w:proofErr w:type="spellStart"/>
      <w:r>
        <w:t>npr.</w:t>
      </w:r>
      <w:r w:rsidRPr="00786CF4">
        <w:t>presađivanjem</w:t>
      </w:r>
      <w:proofErr w:type="spellEnd"/>
      <w:r w:rsidRPr="00786CF4">
        <w:t xml:space="preserve"> </w:t>
      </w:r>
      <w:proofErr w:type="spellStart"/>
      <w:r w:rsidRPr="00786CF4">
        <w:t>posidonije</w:t>
      </w:r>
      <w:proofErr w:type="spellEnd"/>
      <w:r w:rsidRPr="00786CF4">
        <w:t xml:space="preserve"> s lokacija odličnog </w:t>
      </w:r>
      <w:proofErr w:type="spellStart"/>
      <w:r w:rsidRPr="00786CF4">
        <w:t>konzervacijskog</w:t>
      </w:r>
      <w:proofErr w:type="spellEnd"/>
      <w:r w:rsidRPr="00786CF4">
        <w:t xml:space="preserve"> statusa</w:t>
      </w:r>
      <w:r>
        <w:t xml:space="preserve"> njenih</w:t>
      </w:r>
      <w:r w:rsidRPr="00786CF4">
        <w:t xml:space="preserve"> </w:t>
      </w:r>
      <w:r>
        <w:t>livada</w:t>
      </w:r>
      <w:r w:rsidRPr="00786CF4">
        <w:t>. P</w:t>
      </w:r>
      <w:r>
        <w:t xml:space="preserve">rovoditi će </w:t>
      </w:r>
      <w:r w:rsidRPr="00786CF4">
        <w:t>praćenja stanja</w:t>
      </w:r>
      <w:r>
        <w:t xml:space="preserve"> te </w:t>
      </w:r>
      <w:r w:rsidRPr="00786CF4">
        <w:t xml:space="preserve">kampanje za smanjivanje utjecaja nautičara na livade </w:t>
      </w:r>
      <w:proofErr w:type="spellStart"/>
      <w:r w:rsidRPr="00786CF4">
        <w:t>posidonije</w:t>
      </w:r>
      <w:proofErr w:type="spellEnd"/>
      <w:r w:rsidRPr="00786CF4">
        <w:t>.</w:t>
      </w:r>
    </w:p>
    <w:p w14:paraId="6EFEC39A" w14:textId="77777777" w:rsidR="00CA0D35" w:rsidRPr="00786CF4" w:rsidRDefault="00CA0D35" w:rsidP="00CA0D35">
      <w:pPr>
        <w:rPr>
          <w:b/>
          <w:bCs/>
        </w:rPr>
      </w:pPr>
      <w:r w:rsidRPr="00786CF4">
        <w:rPr>
          <w:b/>
          <w:bCs/>
        </w:rPr>
        <w:t xml:space="preserve">IIF </w:t>
      </w:r>
      <w:proofErr w:type="spellStart"/>
      <w:r w:rsidRPr="00786CF4">
        <w:rPr>
          <w:b/>
          <w:bCs/>
        </w:rPr>
        <w:t>Podzona</w:t>
      </w:r>
      <w:proofErr w:type="spellEnd"/>
      <w:r w:rsidRPr="00786CF4">
        <w:rPr>
          <w:b/>
          <w:bCs/>
        </w:rPr>
        <w:t xml:space="preserve"> očuvanja ciljnih morskih stanišnih tipova</w:t>
      </w:r>
    </w:p>
    <w:p w14:paraId="3EA2D545" w14:textId="3506DF5C" w:rsidR="00CA0D35" w:rsidRDefault="00CA0D35" w:rsidP="00CA0D35">
      <w:r w:rsidRPr="00786CF4">
        <w:t xml:space="preserve">Sva morska staništa koja nisu dio </w:t>
      </w:r>
      <w:proofErr w:type="spellStart"/>
      <w:r>
        <w:t>P</w:t>
      </w:r>
      <w:r w:rsidRPr="00786CF4">
        <w:t>odzone</w:t>
      </w:r>
      <w:proofErr w:type="spellEnd"/>
      <w:r w:rsidRPr="00786CF4">
        <w:t xml:space="preserve"> stroge zaštite, </w:t>
      </w:r>
      <w:proofErr w:type="spellStart"/>
      <w:r>
        <w:t>P</w:t>
      </w:r>
      <w:r w:rsidRPr="00786CF4">
        <w:t>odzone</w:t>
      </w:r>
      <w:proofErr w:type="spellEnd"/>
      <w:r w:rsidRPr="00786CF4">
        <w:t xml:space="preserve"> restauracije livada </w:t>
      </w:r>
      <w:proofErr w:type="spellStart"/>
      <w:r w:rsidRPr="00786CF4">
        <w:t>posidonije</w:t>
      </w:r>
      <w:proofErr w:type="spellEnd"/>
      <w:r w:rsidRPr="00786CF4">
        <w:t xml:space="preserve"> i </w:t>
      </w:r>
      <w:proofErr w:type="spellStart"/>
      <w:r>
        <w:t>P</w:t>
      </w:r>
      <w:r w:rsidRPr="00786CF4">
        <w:t>odzone</w:t>
      </w:r>
      <w:proofErr w:type="spellEnd"/>
      <w:r w:rsidRPr="00786CF4">
        <w:t xml:space="preserve"> očuvanja obalnog pojasa i prirodnih plaža pripadaju ovoj </w:t>
      </w:r>
      <w:proofErr w:type="spellStart"/>
      <w:r w:rsidRPr="00786CF4">
        <w:t>podzoni</w:t>
      </w:r>
      <w:proofErr w:type="spellEnd"/>
      <w:r w:rsidRPr="00786CF4">
        <w:t xml:space="preserve">.  To se odnosi na </w:t>
      </w:r>
      <w:r>
        <w:t xml:space="preserve">područja na kojima se nalaze ciljna staništa ekološke mreže 1120* Naselja </w:t>
      </w:r>
      <w:proofErr w:type="spellStart"/>
      <w:r>
        <w:t>posidonije</w:t>
      </w:r>
      <w:proofErr w:type="spellEnd"/>
      <w:r>
        <w:t>, 1160 Velike plitke uvale i zaljevi, 1170 Grebeni te 1110 P</w:t>
      </w:r>
      <w:r w:rsidRPr="00786CF4">
        <w:t xml:space="preserve">ješčana dna trajno prekrivena morem. </w:t>
      </w:r>
      <w:r>
        <w:t xml:space="preserve">Istraživanjima u podmorju </w:t>
      </w:r>
      <w:proofErr w:type="spellStart"/>
      <w:r>
        <w:t>Šćedra</w:t>
      </w:r>
      <w:proofErr w:type="spellEnd"/>
      <w:r>
        <w:t xml:space="preserve"> </w:t>
      </w:r>
      <w:proofErr w:type="spellStart"/>
      <w:r>
        <w:t>koraligenska</w:t>
      </w:r>
      <w:proofErr w:type="spellEnd"/>
      <w:r>
        <w:t xml:space="preserve"> biocenoza je zabilježena na r</w:t>
      </w:r>
      <w:r w:rsidRPr="00902F3D">
        <w:rPr>
          <w:shd w:val="clear" w:color="auto" w:fill="FFFFFF"/>
        </w:rPr>
        <w:t>t</w:t>
      </w:r>
      <w:r>
        <w:rPr>
          <w:shd w:val="clear" w:color="auto" w:fill="FFFFFF"/>
        </w:rPr>
        <w:t>-u</w:t>
      </w:r>
      <w:r w:rsidRPr="00902F3D">
        <w:rPr>
          <w:shd w:val="clear" w:color="auto" w:fill="FFFFFF"/>
        </w:rPr>
        <w:t xml:space="preserve"> između uvale Mala </w:t>
      </w:r>
      <w:proofErr w:type="spellStart"/>
      <w:r w:rsidRPr="00902F3D">
        <w:rPr>
          <w:shd w:val="clear" w:color="auto" w:fill="FFFFFF"/>
        </w:rPr>
        <w:t>Perna</w:t>
      </w:r>
      <w:proofErr w:type="spellEnd"/>
      <w:r w:rsidRPr="00902F3D">
        <w:rPr>
          <w:shd w:val="clear" w:color="auto" w:fill="FFFFFF"/>
        </w:rPr>
        <w:t xml:space="preserve"> i uvale </w:t>
      </w:r>
      <w:proofErr w:type="spellStart"/>
      <w:r w:rsidRPr="00902F3D">
        <w:rPr>
          <w:shd w:val="clear" w:color="auto" w:fill="FFFFFF"/>
        </w:rPr>
        <w:t>Zapodanak</w:t>
      </w:r>
      <w:proofErr w:type="spellEnd"/>
      <w:r w:rsidRPr="00902F3D">
        <w:rPr>
          <w:shd w:val="clear" w:color="auto" w:fill="FFFFFF"/>
        </w:rPr>
        <w:t xml:space="preserve"> </w:t>
      </w:r>
      <w:r>
        <w:rPr>
          <w:shd w:val="clear" w:color="auto" w:fill="FFFFFF"/>
        </w:rPr>
        <w:t xml:space="preserve">dok ostatak grebena karakterizira </w:t>
      </w:r>
      <w:r w:rsidRPr="00786CF4">
        <w:rPr>
          <w:shd w:val="clear" w:color="auto" w:fill="FFFFFF"/>
        </w:rPr>
        <w:t xml:space="preserve">zajednica </w:t>
      </w:r>
      <w:proofErr w:type="spellStart"/>
      <w:r w:rsidRPr="00786CF4">
        <w:rPr>
          <w:shd w:val="clear" w:color="auto" w:fill="FFFFFF"/>
        </w:rPr>
        <w:t>makroalgi</w:t>
      </w:r>
      <w:proofErr w:type="spellEnd"/>
      <w:r>
        <w:rPr>
          <w:shd w:val="clear" w:color="auto" w:fill="FFFFFF"/>
        </w:rPr>
        <w:t xml:space="preserve">. Zabilježene su i morske špilje od kojih su zanimljive </w:t>
      </w:r>
      <w:r>
        <w:t xml:space="preserve">kamene gromade s malim </w:t>
      </w:r>
      <w:proofErr w:type="spellStart"/>
      <w:r>
        <w:t>polušpiljama</w:t>
      </w:r>
      <w:proofErr w:type="spellEnd"/>
      <w:r>
        <w:t xml:space="preserve"> u uvalama</w:t>
      </w:r>
      <w:r>
        <w:rPr>
          <w:shd w:val="clear" w:color="auto" w:fill="FFFFFF"/>
        </w:rPr>
        <w:t xml:space="preserve"> </w:t>
      </w:r>
      <w:proofErr w:type="spellStart"/>
      <w:r>
        <w:t>Igrališća</w:t>
      </w:r>
      <w:proofErr w:type="spellEnd"/>
      <w:r>
        <w:t xml:space="preserve"> i </w:t>
      </w:r>
      <w:proofErr w:type="spellStart"/>
      <w:r>
        <w:t>Šumatovica</w:t>
      </w:r>
      <w:proofErr w:type="spellEnd"/>
      <w:r>
        <w:t>.</w:t>
      </w:r>
      <w:r>
        <w:rPr>
          <w:shd w:val="clear" w:color="auto" w:fill="FFFFFF"/>
        </w:rPr>
        <w:t xml:space="preserve"> Podmorje otoka karakteriziraju bujna naselja </w:t>
      </w:r>
      <w:proofErr w:type="spellStart"/>
      <w:r>
        <w:rPr>
          <w:shd w:val="clear" w:color="auto" w:fill="FFFFFF"/>
        </w:rPr>
        <w:t>posidonije</w:t>
      </w:r>
      <w:proofErr w:type="spellEnd"/>
      <w:r>
        <w:rPr>
          <w:shd w:val="clear" w:color="auto" w:fill="FFFFFF"/>
        </w:rPr>
        <w:t xml:space="preserve"> </w:t>
      </w:r>
      <w:r>
        <w:t xml:space="preserve">koja se protežu do maksimalno zabilježenih 30 metara dubine. </w:t>
      </w:r>
    </w:p>
    <w:p w14:paraId="2A72E2FB" w14:textId="14BB1755" w:rsidR="00E34AB9" w:rsidRDefault="00E34AB9" w:rsidP="00E34AB9">
      <w:r w:rsidRPr="00786CF4">
        <w:rPr>
          <w:shd w:val="clear" w:color="auto" w:fill="FFFFFF"/>
        </w:rPr>
        <w:t xml:space="preserve">Cilj </w:t>
      </w:r>
      <w:r>
        <w:rPr>
          <w:shd w:val="clear" w:color="auto" w:fill="FFFFFF"/>
        </w:rPr>
        <w:t xml:space="preserve">upravljanja ovom </w:t>
      </w:r>
      <w:proofErr w:type="spellStart"/>
      <w:r>
        <w:rPr>
          <w:shd w:val="clear" w:color="auto" w:fill="FFFFFF"/>
        </w:rPr>
        <w:t>podzonom</w:t>
      </w:r>
      <w:proofErr w:type="spellEnd"/>
      <w:r>
        <w:rPr>
          <w:shd w:val="clear" w:color="auto" w:fill="FFFFFF"/>
        </w:rPr>
        <w:t xml:space="preserve"> </w:t>
      </w:r>
      <w:r w:rsidRPr="00786CF4">
        <w:rPr>
          <w:shd w:val="clear" w:color="auto" w:fill="FFFFFF"/>
        </w:rPr>
        <w:t xml:space="preserve">je </w:t>
      </w:r>
      <w:r>
        <w:rPr>
          <w:shd w:val="clear" w:color="auto" w:fill="FFFFFF"/>
        </w:rPr>
        <w:t xml:space="preserve">očuvati ciljna morska staništa ekološke mreže </w:t>
      </w:r>
      <w:r w:rsidRPr="00786CF4">
        <w:t>HR3000</w:t>
      </w:r>
      <w:r>
        <w:t xml:space="preserve">119 </w:t>
      </w:r>
      <w:proofErr w:type="spellStart"/>
      <w:r>
        <w:t>Šćedro</w:t>
      </w:r>
      <w:proofErr w:type="spellEnd"/>
      <w:r>
        <w:t xml:space="preserve"> – podmorje. </w:t>
      </w:r>
    </w:p>
    <w:p w14:paraId="07DC8852" w14:textId="6A6CA15B" w:rsidR="00CA0D35" w:rsidRPr="00786CF4" w:rsidRDefault="00E34AB9" w:rsidP="00CA0D35">
      <w:r>
        <w:rPr>
          <w:shd w:val="clear" w:color="auto" w:fill="FFFFFF"/>
        </w:rPr>
        <w:t xml:space="preserve">Potrebno je uspostaviti i </w:t>
      </w:r>
      <w:r w:rsidRPr="00786CF4">
        <w:rPr>
          <w:shd w:val="clear" w:color="auto" w:fill="FFFFFF"/>
        </w:rPr>
        <w:t xml:space="preserve">provoditi sustavnu inventarizaciju i praćenje stanja ciljnih stanišnih tipova, zagovarati zabranu obalnih potegača, te surađivati s ribarima i FLAG-om na temu održivog ribolova i </w:t>
      </w:r>
      <w:r w:rsidRPr="00786CF4">
        <w:rPr>
          <w:shd w:val="clear" w:color="auto" w:fill="FFFFFF"/>
        </w:rPr>
        <w:lastRenderedPageBreak/>
        <w:t xml:space="preserve">očuvanja ciljnih staništa i zaštićenih vrsta. Zbog obilja potopljenih arheoloških lokaliteta, za ovu </w:t>
      </w:r>
      <w:proofErr w:type="spellStart"/>
      <w:r>
        <w:rPr>
          <w:shd w:val="clear" w:color="auto" w:fill="FFFFFF"/>
        </w:rPr>
        <w:t>pod</w:t>
      </w:r>
      <w:r w:rsidRPr="00786CF4">
        <w:rPr>
          <w:shd w:val="clear" w:color="auto" w:fill="FFFFFF"/>
        </w:rPr>
        <w:t>zonu</w:t>
      </w:r>
      <w:proofErr w:type="spellEnd"/>
      <w:r w:rsidRPr="00786CF4">
        <w:rPr>
          <w:shd w:val="clear" w:color="auto" w:fill="FFFFFF"/>
        </w:rPr>
        <w:t xml:space="preserve"> je bitna suradnja s arheolozima. </w:t>
      </w:r>
      <w:r>
        <w:t>Važno je</w:t>
      </w:r>
      <w:r w:rsidR="00CA0D35" w:rsidRPr="00786CF4">
        <w:t xml:space="preserve"> i provoditi kampanje za smanjivanje utjecaja nautičara na livade </w:t>
      </w:r>
      <w:proofErr w:type="spellStart"/>
      <w:r w:rsidR="00CA0D35" w:rsidRPr="00786CF4">
        <w:t>posidonije</w:t>
      </w:r>
      <w:proofErr w:type="spellEnd"/>
      <w:r w:rsidR="00CA0D35">
        <w:t xml:space="preserve"> jer se sidrenje u manjoj mjeri odvija i na južnoj strani otoka.</w:t>
      </w:r>
    </w:p>
    <w:p w14:paraId="32665382" w14:textId="77777777" w:rsidR="00CA0D35" w:rsidRPr="00786CF4" w:rsidRDefault="00CA0D35" w:rsidP="00CA0D35">
      <w:pPr>
        <w:rPr>
          <w:b/>
          <w:bCs/>
        </w:rPr>
      </w:pPr>
      <w:r w:rsidRPr="00786CF4">
        <w:rPr>
          <w:b/>
          <w:bCs/>
        </w:rPr>
        <w:t>III ZONA KORIŠTENJA</w:t>
      </w:r>
    </w:p>
    <w:p w14:paraId="1A9E7207" w14:textId="77777777" w:rsidR="00CA0D35" w:rsidRPr="00786CF4" w:rsidRDefault="00CA0D35" w:rsidP="00CA0D35">
      <w:pPr>
        <w:rPr>
          <w:b/>
          <w:bCs/>
        </w:rPr>
      </w:pPr>
      <w:r w:rsidRPr="00786CF4">
        <w:rPr>
          <w:b/>
          <w:bCs/>
        </w:rPr>
        <w:t xml:space="preserve">IIIA </w:t>
      </w:r>
      <w:proofErr w:type="spellStart"/>
      <w:r w:rsidRPr="00786CF4">
        <w:rPr>
          <w:b/>
          <w:bCs/>
        </w:rPr>
        <w:t>Podzona</w:t>
      </w:r>
      <w:proofErr w:type="spellEnd"/>
      <w:r w:rsidRPr="00786CF4">
        <w:rPr>
          <w:b/>
          <w:bCs/>
        </w:rPr>
        <w:t xml:space="preserve"> naselja i turističke infrastrukture</w:t>
      </w:r>
    </w:p>
    <w:p w14:paraId="4B893B2D" w14:textId="64770A01" w:rsidR="00CA0D35" w:rsidRDefault="00CA0D35" w:rsidP="00CA0D35">
      <w:r w:rsidRPr="00786CF4">
        <w:t xml:space="preserve">Otok </w:t>
      </w:r>
      <w:proofErr w:type="spellStart"/>
      <w:r w:rsidRPr="00786CF4">
        <w:t>Šćedro</w:t>
      </w:r>
      <w:proofErr w:type="spellEnd"/>
      <w:r w:rsidRPr="00786CF4">
        <w:t xml:space="preserve"> je naseljavan još u doba antike (nalazište Rake), te kasnije u srednjem vijeku. U tijeku su istraživanja gomila na otoku koje mogu ukazati na naseljavanje otoka još u doba Ilira. Danas su građevne površine uglavnom u funkciji turizma i manjoj mjeri poljoprivrede. </w:t>
      </w:r>
      <w:proofErr w:type="spellStart"/>
      <w:r w:rsidRPr="00786CF4">
        <w:t>Podzona</w:t>
      </w:r>
      <w:proofErr w:type="spellEnd"/>
      <w:r w:rsidRPr="00786CF4">
        <w:t xml:space="preserve"> naselja i turističke infrastrukture smještena je uglavnom u unutrašnjosti zaštićenijih uvala otoka: Pazuha, </w:t>
      </w:r>
      <w:proofErr w:type="spellStart"/>
      <w:r w:rsidRPr="00786CF4">
        <w:t>Karkovac</w:t>
      </w:r>
      <w:proofErr w:type="spellEnd"/>
      <w:r w:rsidRPr="00786CF4">
        <w:t xml:space="preserve">, </w:t>
      </w:r>
      <w:proofErr w:type="spellStart"/>
      <w:r w:rsidRPr="00786CF4">
        <w:t>Srida</w:t>
      </w:r>
      <w:proofErr w:type="spellEnd"/>
      <w:r w:rsidRPr="00786CF4">
        <w:t xml:space="preserve"> i Rake u uvali </w:t>
      </w:r>
      <w:proofErr w:type="spellStart"/>
      <w:r w:rsidRPr="00786CF4">
        <w:t>Lovišće</w:t>
      </w:r>
      <w:proofErr w:type="spellEnd"/>
      <w:r w:rsidRPr="00786CF4">
        <w:t xml:space="preserve">, te </w:t>
      </w:r>
      <w:proofErr w:type="spellStart"/>
      <w:r w:rsidRPr="00786CF4">
        <w:t>Moster</w:t>
      </w:r>
      <w:proofErr w:type="spellEnd"/>
      <w:r w:rsidRPr="00786CF4">
        <w:t xml:space="preserve"> u istoimenoj uvali. U manjem obimu građevne površine nalaze se i uz poljoprivredne površine na predjelu Barbići i Stani.</w:t>
      </w:r>
      <w:r>
        <w:t xml:space="preserve"> Staro selo Nastane (</w:t>
      </w:r>
      <w:proofErr w:type="spellStart"/>
      <w:r>
        <w:t>podzona</w:t>
      </w:r>
      <w:proofErr w:type="spellEnd"/>
      <w:r>
        <w:t xml:space="preserve"> kulturne baštine) više nije naseljena zona iako postoje inicijative uređenja eko-etno sela koje bio predstavljalo turističku zonu otoka. Dio ove </w:t>
      </w:r>
      <w:proofErr w:type="spellStart"/>
      <w:r>
        <w:t>podzone</w:t>
      </w:r>
      <w:proofErr w:type="spellEnd"/>
      <w:r>
        <w:t xml:space="preserve"> su i stari pristani u Luci </w:t>
      </w:r>
      <w:proofErr w:type="spellStart"/>
      <w:r>
        <w:t>Lovišće</w:t>
      </w:r>
      <w:proofErr w:type="spellEnd"/>
      <w:r>
        <w:t xml:space="preserve"> i </w:t>
      </w:r>
      <w:proofErr w:type="spellStart"/>
      <w:r>
        <w:t>Moster</w:t>
      </w:r>
      <w:proofErr w:type="spellEnd"/>
      <w:r>
        <w:t>. Na otoku se nalazi i područje koje se koristi kao heliodrom u slučaju hitnih intervencija.</w:t>
      </w:r>
    </w:p>
    <w:p w14:paraId="140CC1E4" w14:textId="77777777" w:rsidR="007F5B92" w:rsidRDefault="00CA0D35" w:rsidP="00CA0D35">
      <w:pPr>
        <w:rPr>
          <w:color w:val="000000" w:themeColor="text1"/>
        </w:rPr>
      </w:pPr>
      <w:r w:rsidRPr="00786CF4">
        <w:rPr>
          <w:color w:val="000000" w:themeColor="text1"/>
        </w:rPr>
        <w:t xml:space="preserve">Cilj upravljanja ovom </w:t>
      </w:r>
      <w:proofErr w:type="spellStart"/>
      <w:r w:rsidR="00487F5A">
        <w:rPr>
          <w:color w:val="000000" w:themeColor="text1"/>
        </w:rPr>
        <w:t>pod</w:t>
      </w:r>
      <w:r w:rsidRPr="00786CF4">
        <w:rPr>
          <w:color w:val="000000" w:themeColor="text1"/>
        </w:rPr>
        <w:t>zonom</w:t>
      </w:r>
      <w:proofErr w:type="spellEnd"/>
      <w:r w:rsidRPr="00786CF4">
        <w:rPr>
          <w:color w:val="000000" w:themeColor="text1"/>
        </w:rPr>
        <w:t xml:space="preserve"> je osigurati poštivanje svih zakonskih odredbi i propisanih uvjeta zaštite prirode kojima se sprječavaju negativni utjecaji građevinskih i turističkih područja na ekosustav zaštićenog područja te na ciljne vrste. </w:t>
      </w:r>
    </w:p>
    <w:p w14:paraId="6AB015DF" w14:textId="456528B0" w:rsidR="00CA0D35" w:rsidRPr="00786CF4" w:rsidRDefault="007F5B92" w:rsidP="00CA0D35">
      <w:r>
        <w:rPr>
          <w:color w:val="000000" w:themeColor="text1"/>
        </w:rPr>
        <w:t>Ovo je</w:t>
      </w:r>
      <w:r w:rsidR="00CA0D35" w:rsidRPr="00786CF4">
        <w:rPr>
          <w:color w:val="000000" w:themeColor="text1"/>
        </w:rPr>
        <w:t xml:space="preserve"> temelj za održivo posjećivanje i edukaciju posjetitelja o biološkom i krajobraznom značaju područja. </w:t>
      </w:r>
      <w:r w:rsidR="00CA0D35">
        <w:rPr>
          <w:color w:val="000000" w:themeColor="text1"/>
        </w:rPr>
        <w:t>Veliku ulogu u</w:t>
      </w:r>
      <w:r>
        <w:rPr>
          <w:color w:val="000000" w:themeColor="text1"/>
        </w:rPr>
        <w:t xml:space="preserve"> budućoj interpretaciji i posjećivanju</w:t>
      </w:r>
      <w:r w:rsidR="00CA0D35">
        <w:rPr>
          <w:color w:val="000000" w:themeColor="text1"/>
        </w:rPr>
        <w:t xml:space="preserve"> bi mogao odigrati dominikanski samostan </w:t>
      </w:r>
      <w:r>
        <w:rPr>
          <w:color w:val="000000" w:themeColor="text1"/>
        </w:rPr>
        <w:t xml:space="preserve">u uvali </w:t>
      </w:r>
      <w:proofErr w:type="spellStart"/>
      <w:r>
        <w:rPr>
          <w:color w:val="000000" w:themeColor="text1"/>
        </w:rPr>
        <w:t>Mostir</w:t>
      </w:r>
      <w:proofErr w:type="spellEnd"/>
      <w:r>
        <w:rPr>
          <w:color w:val="000000" w:themeColor="text1"/>
        </w:rPr>
        <w:t xml:space="preserve"> </w:t>
      </w:r>
      <w:r w:rsidR="00CA0D35">
        <w:rPr>
          <w:color w:val="000000" w:themeColor="text1"/>
        </w:rPr>
        <w:t xml:space="preserve">koji je </w:t>
      </w:r>
      <w:r>
        <w:rPr>
          <w:color w:val="000000" w:themeColor="text1"/>
        </w:rPr>
        <w:t xml:space="preserve">dijelom javno vlasništvo. Danas je u ruševnom stanju </w:t>
      </w:r>
      <w:r w:rsidR="00CA0D35">
        <w:rPr>
          <w:color w:val="000000" w:themeColor="text1"/>
        </w:rPr>
        <w:t xml:space="preserve">s potencijalom preuređenja u </w:t>
      </w:r>
      <w:proofErr w:type="spellStart"/>
      <w:r w:rsidR="00CA0D35">
        <w:rPr>
          <w:color w:val="000000" w:themeColor="text1"/>
        </w:rPr>
        <w:t>posjetiteljski</w:t>
      </w:r>
      <w:proofErr w:type="spellEnd"/>
      <w:r w:rsidR="00CA0D35">
        <w:rPr>
          <w:color w:val="000000" w:themeColor="text1"/>
        </w:rPr>
        <w:t xml:space="preserve"> i prezentacijski centar otoka. </w:t>
      </w:r>
      <w:r w:rsidR="00CA0D35" w:rsidRPr="00786CF4">
        <w:t>Edukacijske i promocijske aktivnosti s lokalnom zajednicom</w:t>
      </w:r>
      <w:r w:rsidR="00CA0D35">
        <w:t xml:space="preserve"> (Udruga prijatelji otoka </w:t>
      </w:r>
      <w:proofErr w:type="spellStart"/>
      <w:r w:rsidR="00CA0D35">
        <w:t>Šćedro</w:t>
      </w:r>
      <w:proofErr w:type="spellEnd"/>
      <w:r w:rsidR="00CA0D35">
        <w:t>) prema</w:t>
      </w:r>
      <w:r w:rsidR="00CA0D35" w:rsidRPr="00786CF4">
        <w:t xml:space="preserve"> posjetiteljima bit će okosnica djelovanja Javne ustanove u ovoj </w:t>
      </w:r>
      <w:proofErr w:type="spellStart"/>
      <w:r>
        <w:t>pod</w:t>
      </w:r>
      <w:r w:rsidR="00CA0D35" w:rsidRPr="00786CF4">
        <w:t>zoni</w:t>
      </w:r>
      <w:proofErr w:type="spellEnd"/>
      <w:r w:rsidR="00CA0D35" w:rsidRPr="00786CF4">
        <w:t xml:space="preserve">. U ovoj </w:t>
      </w:r>
      <w:proofErr w:type="spellStart"/>
      <w:r w:rsidR="00CA0D35" w:rsidRPr="00786CF4">
        <w:t>podzoni</w:t>
      </w:r>
      <w:proofErr w:type="spellEnd"/>
      <w:r w:rsidR="00CA0D35" w:rsidRPr="00786CF4">
        <w:t xml:space="preserve"> zabranjena je gradnja izvan za to predviđenih područja.</w:t>
      </w:r>
    </w:p>
    <w:p w14:paraId="0043F4C4" w14:textId="77777777" w:rsidR="00CA0D35" w:rsidRPr="00786CF4" w:rsidRDefault="00CA0D35" w:rsidP="00CA0D35">
      <w:pPr>
        <w:rPr>
          <w:b/>
          <w:bCs/>
        </w:rPr>
      </w:pPr>
      <w:r w:rsidRPr="00786CF4">
        <w:rPr>
          <w:b/>
          <w:bCs/>
        </w:rPr>
        <w:t xml:space="preserve">IIIB </w:t>
      </w:r>
      <w:proofErr w:type="spellStart"/>
      <w:r w:rsidRPr="00786CF4">
        <w:rPr>
          <w:b/>
          <w:bCs/>
        </w:rPr>
        <w:t>Podzona</w:t>
      </w:r>
      <w:proofErr w:type="spellEnd"/>
      <w:r w:rsidRPr="00786CF4">
        <w:rPr>
          <w:b/>
          <w:bCs/>
        </w:rPr>
        <w:t xml:space="preserve"> </w:t>
      </w:r>
      <w:r>
        <w:rPr>
          <w:b/>
          <w:bCs/>
        </w:rPr>
        <w:t>pješačkih staza i</w:t>
      </w:r>
      <w:r w:rsidRPr="00786CF4">
        <w:rPr>
          <w:b/>
          <w:bCs/>
        </w:rPr>
        <w:t xml:space="preserve"> puteva</w:t>
      </w:r>
    </w:p>
    <w:p w14:paraId="21641ADF" w14:textId="77777777" w:rsidR="007F5B92" w:rsidRDefault="00CA0D35" w:rsidP="00CA0D35">
      <w:proofErr w:type="spellStart"/>
      <w:r w:rsidRPr="0008301B">
        <w:t>Podzona</w:t>
      </w:r>
      <w:proofErr w:type="spellEnd"/>
      <w:r w:rsidRPr="0008301B">
        <w:t xml:space="preserve"> pješačkih staza i putem se ve</w:t>
      </w:r>
      <w:r>
        <w:t>ć</w:t>
      </w:r>
      <w:r w:rsidRPr="0008301B">
        <w:t xml:space="preserve">im dijelom proteže protupožarnim putevima otoka koje su Hrvatske šume probile </w:t>
      </w:r>
      <w:r>
        <w:t>2016.</w:t>
      </w:r>
      <w:r w:rsidRPr="0008301B">
        <w:t xml:space="preserve"> </w:t>
      </w:r>
      <w:r>
        <w:t xml:space="preserve">i čija duljina iznosi 16 km, a širina 5 m. Dio staza se odnosi na stare poljske puteve koji su danas dijelom zarasli zbog nenaseljenosti otoka i uređenja širih protupožarnih puteva. Takvi širi putevi omogućavaju posjećivanje otoka biciklom. Staze održava </w:t>
      </w:r>
      <w:r w:rsidRPr="0008301B">
        <w:t xml:space="preserve">Udruga </w:t>
      </w:r>
      <w:r>
        <w:t>p</w:t>
      </w:r>
      <w:r w:rsidRPr="0008301B">
        <w:t>rijatelj</w:t>
      </w:r>
      <w:r>
        <w:t>i otoka</w:t>
      </w:r>
      <w:r w:rsidRPr="0008301B">
        <w:t xml:space="preserve"> </w:t>
      </w:r>
      <w:proofErr w:type="spellStart"/>
      <w:r w:rsidRPr="0008301B">
        <w:t>Šćedr</w:t>
      </w:r>
      <w:r>
        <w:t>o</w:t>
      </w:r>
      <w:proofErr w:type="spellEnd"/>
      <w:r w:rsidRPr="0008301B">
        <w:t xml:space="preserve">. </w:t>
      </w:r>
    </w:p>
    <w:p w14:paraId="010BDADF" w14:textId="77777777" w:rsidR="00F92D70" w:rsidRDefault="00F92D70" w:rsidP="00F92D70">
      <w:r>
        <w:t xml:space="preserve">Cilj upravljanja ovom </w:t>
      </w:r>
      <w:proofErr w:type="spellStart"/>
      <w:r>
        <w:t>podzonom</w:t>
      </w:r>
      <w:proofErr w:type="spellEnd"/>
      <w:r>
        <w:t xml:space="preserve"> je održati prohodnost postojećih te urediti zapuštene pješačke staze i puteve. </w:t>
      </w:r>
    </w:p>
    <w:p w14:paraId="6F02AE00" w14:textId="685AC219" w:rsidR="001F1678" w:rsidRDefault="00CA0D35">
      <w:r>
        <w:t xml:space="preserve">Za ovu </w:t>
      </w:r>
      <w:proofErr w:type="spellStart"/>
      <w:r>
        <w:t>podzonu</w:t>
      </w:r>
      <w:proofErr w:type="spellEnd"/>
      <w:r>
        <w:t xml:space="preserve"> bitne su aktivnosti održavanja protupožarnih puteva koje doprinose i smanjenju rizika od požara. </w:t>
      </w:r>
      <w:r w:rsidRPr="00786CF4">
        <w:t xml:space="preserve">Glavnina aktivnosti za ovu </w:t>
      </w:r>
      <w:proofErr w:type="spellStart"/>
      <w:r w:rsidRPr="00786CF4">
        <w:t>podzonu</w:t>
      </w:r>
      <w:proofErr w:type="spellEnd"/>
      <w:r w:rsidRPr="00786CF4">
        <w:t xml:space="preserve"> odnosi se na suradnju s lokalnom zajednicom u održavanju i promociji staza, te postavljanju adekvatne signalizacije u zaštićenom području.</w:t>
      </w:r>
      <w:r>
        <w:t xml:space="preserve"> Probijanje novih staza ne smije ugroziti prirodne vrijednosti otoka.</w:t>
      </w:r>
    </w:p>
    <w:p w14:paraId="530FE2C0" w14:textId="0D847B25" w:rsidR="00663790" w:rsidRPr="00CB2C76" w:rsidRDefault="00663790" w:rsidP="00663790">
      <w:pPr>
        <w:pStyle w:val="Opisslike"/>
        <w:keepNext/>
        <w:rPr>
          <w:i w:val="0"/>
          <w:iCs w:val="0"/>
          <w:color w:val="auto"/>
          <w:sz w:val="22"/>
          <w:szCs w:val="22"/>
        </w:rPr>
      </w:pPr>
      <w:bookmarkStart w:id="110" w:name="_Toc129004561"/>
      <w:r w:rsidRPr="00CB2C76">
        <w:rPr>
          <w:b/>
          <w:bCs/>
          <w:i w:val="0"/>
          <w:iCs w:val="0"/>
          <w:color w:val="auto"/>
          <w:sz w:val="22"/>
          <w:szCs w:val="22"/>
        </w:rPr>
        <w:t xml:space="preserve">Tablica </w:t>
      </w:r>
      <w:r w:rsidRPr="00CB2C76">
        <w:rPr>
          <w:b/>
          <w:bCs/>
          <w:i w:val="0"/>
          <w:iCs w:val="0"/>
          <w:color w:val="auto"/>
          <w:sz w:val="22"/>
          <w:szCs w:val="22"/>
        </w:rPr>
        <w:fldChar w:fldCharType="begin"/>
      </w:r>
      <w:r w:rsidRPr="00CB2C76">
        <w:rPr>
          <w:b/>
          <w:bCs/>
          <w:i w:val="0"/>
          <w:iCs w:val="0"/>
          <w:color w:val="auto"/>
          <w:sz w:val="22"/>
          <w:szCs w:val="22"/>
        </w:rPr>
        <w:instrText xml:space="preserve"> SEQ Tablica \* ARABIC </w:instrText>
      </w:r>
      <w:r w:rsidRPr="00CB2C76">
        <w:rPr>
          <w:b/>
          <w:bCs/>
          <w:i w:val="0"/>
          <w:iCs w:val="0"/>
          <w:color w:val="auto"/>
          <w:sz w:val="22"/>
          <w:szCs w:val="22"/>
        </w:rPr>
        <w:fldChar w:fldCharType="separate"/>
      </w:r>
      <w:r w:rsidR="00E17779">
        <w:rPr>
          <w:b/>
          <w:bCs/>
          <w:i w:val="0"/>
          <w:iCs w:val="0"/>
          <w:noProof/>
          <w:color w:val="auto"/>
          <w:sz w:val="22"/>
          <w:szCs w:val="22"/>
        </w:rPr>
        <w:t>12</w:t>
      </w:r>
      <w:r w:rsidRPr="00CB2C76">
        <w:rPr>
          <w:b/>
          <w:bCs/>
          <w:i w:val="0"/>
          <w:iCs w:val="0"/>
          <w:color w:val="auto"/>
          <w:sz w:val="22"/>
          <w:szCs w:val="22"/>
        </w:rPr>
        <w:fldChar w:fldCharType="end"/>
      </w:r>
      <w:r w:rsidRPr="00CB2C76">
        <w:rPr>
          <w:i w:val="0"/>
          <w:iCs w:val="0"/>
          <w:color w:val="auto"/>
          <w:sz w:val="22"/>
          <w:szCs w:val="22"/>
        </w:rPr>
        <w:t xml:space="preserve"> </w:t>
      </w:r>
      <w:r w:rsidR="00CB2C76" w:rsidRPr="00CB2C76">
        <w:rPr>
          <w:i w:val="0"/>
          <w:iCs w:val="0"/>
          <w:color w:val="auto"/>
          <w:sz w:val="22"/>
          <w:szCs w:val="22"/>
        </w:rPr>
        <w:t xml:space="preserve">Pregled površina upravljačkih zona i </w:t>
      </w:r>
      <w:proofErr w:type="spellStart"/>
      <w:r w:rsidR="00CB2C76" w:rsidRPr="00CB2C76">
        <w:rPr>
          <w:i w:val="0"/>
          <w:iCs w:val="0"/>
          <w:color w:val="auto"/>
          <w:sz w:val="22"/>
          <w:szCs w:val="22"/>
        </w:rPr>
        <w:t>podzona</w:t>
      </w:r>
      <w:proofErr w:type="spellEnd"/>
      <w:r w:rsidR="00CB2C76" w:rsidRPr="00CB2C76">
        <w:rPr>
          <w:i w:val="0"/>
          <w:iCs w:val="0"/>
          <w:color w:val="auto"/>
          <w:sz w:val="22"/>
          <w:szCs w:val="22"/>
        </w:rPr>
        <w:t xml:space="preserve"> – Značajni krajobraz </w:t>
      </w:r>
      <w:proofErr w:type="spellStart"/>
      <w:r w:rsidR="00CB2C76" w:rsidRPr="00CB2C76">
        <w:rPr>
          <w:i w:val="0"/>
          <w:iCs w:val="0"/>
          <w:color w:val="auto"/>
          <w:sz w:val="22"/>
          <w:szCs w:val="22"/>
        </w:rPr>
        <w:t>Šćedro</w:t>
      </w:r>
      <w:proofErr w:type="spellEnd"/>
      <w:r w:rsidR="00CB2C76" w:rsidRPr="00CB2C76">
        <w:rPr>
          <w:i w:val="0"/>
          <w:iCs w:val="0"/>
          <w:color w:val="auto"/>
          <w:sz w:val="22"/>
          <w:szCs w:val="22"/>
        </w:rPr>
        <w:t xml:space="preserve"> i područje ekološke mreže HR3000119 </w:t>
      </w:r>
      <w:proofErr w:type="spellStart"/>
      <w:r w:rsidR="00CB2C76" w:rsidRPr="00CB2C76">
        <w:rPr>
          <w:i w:val="0"/>
          <w:iCs w:val="0"/>
          <w:color w:val="auto"/>
          <w:sz w:val="22"/>
          <w:szCs w:val="22"/>
        </w:rPr>
        <w:t>Šćedro</w:t>
      </w:r>
      <w:proofErr w:type="spellEnd"/>
      <w:r w:rsidR="00CB2C76" w:rsidRPr="00CB2C76">
        <w:rPr>
          <w:i w:val="0"/>
          <w:iCs w:val="0"/>
          <w:color w:val="auto"/>
          <w:sz w:val="22"/>
          <w:szCs w:val="22"/>
        </w:rPr>
        <w:t xml:space="preserve"> – podmorje</w:t>
      </w:r>
      <w:bookmarkEnd w:id="110"/>
    </w:p>
    <w:tbl>
      <w:tblPr>
        <w:tblW w:w="5000" w:type="pct"/>
        <w:tblLook w:val="04A0" w:firstRow="1" w:lastRow="0" w:firstColumn="1" w:lastColumn="0" w:noHBand="0" w:noVBand="1"/>
      </w:tblPr>
      <w:tblGrid>
        <w:gridCol w:w="4907"/>
        <w:gridCol w:w="1172"/>
        <w:gridCol w:w="1158"/>
        <w:gridCol w:w="1128"/>
        <w:gridCol w:w="1007"/>
      </w:tblGrid>
      <w:tr w:rsidR="001F1678" w:rsidRPr="008E1750" w14:paraId="1AAB6A38" w14:textId="77777777" w:rsidTr="001F1678">
        <w:trPr>
          <w:trHeight w:val="20"/>
        </w:trPr>
        <w:tc>
          <w:tcPr>
            <w:tcW w:w="261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D62E88" w14:textId="47ADC6BE" w:rsidR="008E1750" w:rsidRPr="001F1678" w:rsidRDefault="001F1678" w:rsidP="008E1750">
            <w:pPr>
              <w:spacing w:before="0" w:after="0"/>
              <w:rPr>
                <w:rFonts w:ascii="Calibri" w:hAnsi="Calibri" w:cs="Calibri"/>
                <w:b/>
                <w:bCs/>
                <w:sz w:val="20"/>
                <w:szCs w:val="20"/>
              </w:rPr>
            </w:pPr>
            <w:r w:rsidRPr="001F1678">
              <w:rPr>
                <w:rFonts w:ascii="Calibri" w:hAnsi="Calibri" w:cs="Calibri"/>
                <w:b/>
                <w:bCs/>
                <w:sz w:val="20"/>
                <w:szCs w:val="20"/>
              </w:rPr>
              <w:t xml:space="preserve">Značajni krajobraz </w:t>
            </w:r>
            <w:proofErr w:type="spellStart"/>
            <w:r w:rsidRPr="001F1678">
              <w:rPr>
                <w:rFonts w:ascii="Calibri" w:hAnsi="Calibri" w:cs="Calibri"/>
                <w:b/>
                <w:bCs/>
                <w:sz w:val="20"/>
                <w:szCs w:val="20"/>
              </w:rPr>
              <w:t>Šćedro</w:t>
            </w:r>
            <w:proofErr w:type="spellEnd"/>
            <w:r>
              <w:rPr>
                <w:rFonts w:ascii="Calibri" w:hAnsi="Calibri" w:cs="Calibri"/>
                <w:b/>
                <w:bCs/>
                <w:sz w:val="20"/>
                <w:szCs w:val="20"/>
              </w:rPr>
              <w:t xml:space="preserve"> </w:t>
            </w:r>
            <w:r w:rsidRPr="001F1678">
              <w:rPr>
                <w:rFonts w:ascii="Calibri" w:hAnsi="Calibri" w:cs="Calibri"/>
                <w:b/>
                <w:bCs/>
                <w:sz w:val="20"/>
                <w:szCs w:val="20"/>
              </w:rPr>
              <w:t xml:space="preserve">i područje ekološke mreže HR3000119 </w:t>
            </w:r>
            <w:proofErr w:type="spellStart"/>
            <w:r w:rsidRPr="001F1678">
              <w:rPr>
                <w:rFonts w:ascii="Calibri" w:hAnsi="Calibri" w:cs="Calibri"/>
                <w:b/>
                <w:bCs/>
                <w:sz w:val="20"/>
                <w:szCs w:val="20"/>
              </w:rPr>
              <w:t>Šćedro</w:t>
            </w:r>
            <w:proofErr w:type="spellEnd"/>
            <w:r>
              <w:rPr>
                <w:rFonts w:ascii="Calibri" w:hAnsi="Calibri" w:cs="Calibri"/>
                <w:b/>
                <w:bCs/>
                <w:sz w:val="20"/>
                <w:szCs w:val="20"/>
              </w:rPr>
              <w:t xml:space="preserve"> – upravljačka </w:t>
            </w:r>
            <w:proofErr w:type="spellStart"/>
            <w:r>
              <w:rPr>
                <w:rFonts w:ascii="Calibri" w:hAnsi="Calibri" w:cs="Calibri"/>
                <w:b/>
                <w:bCs/>
                <w:sz w:val="20"/>
                <w:szCs w:val="20"/>
              </w:rPr>
              <w:t>zonacija</w:t>
            </w:r>
            <w:proofErr w:type="spellEnd"/>
          </w:p>
        </w:tc>
        <w:tc>
          <w:tcPr>
            <w:tcW w:w="62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DC3D1B3" w14:textId="742DDB64" w:rsidR="008E1750" w:rsidRPr="001F1678" w:rsidRDefault="008E1750" w:rsidP="008E1750">
            <w:pPr>
              <w:spacing w:before="0" w:after="0"/>
              <w:rPr>
                <w:rFonts w:ascii="Calibri" w:hAnsi="Calibri" w:cs="Calibri"/>
                <w:b/>
                <w:bCs/>
                <w:sz w:val="20"/>
                <w:szCs w:val="20"/>
              </w:rPr>
            </w:pPr>
            <w:r w:rsidRPr="001F1678">
              <w:rPr>
                <w:rFonts w:ascii="Calibri" w:hAnsi="Calibri" w:cs="Calibri"/>
                <w:b/>
                <w:bCs/>
                <w:sz w:val="20"/>
                <w:szCs w:val="20"/>
              </w:rPr>
              <w:t xml:space="preserve">Površina kopnenog </w:t>
            </w:r>
            <w:r w:rsidRPr="001F1678">
              <w:rPr>
                <w:rFonts w:ascii="Calibri" w:hAnsi="Calibri" w:cs="Calibri"/>
                <w:b/>
                <w:bCs/>
                <w:sz w:val="20"/>
                <w:szCs w:val="20"/>
              </w:rPr>
              <w:lastRenderedPageBreak/>
              <w:t>dijela (ha)</w:t>
            </w:r>
            <w:r w:rsidR="006A13E3">
              <w:rPr>
                <w:rFonts w:ascii="Calibri" w:hAnsi="Calibri" w:cs="Calibri"/>
                <w:b/>
                <w:bCs/>
                <w:sz w:val="20"/>
                <w:szCs w:val="20"/>
              </w:rPr>
              <w:t xml:space="preserve"> - ZK</w:t>
            </w:r>
          </w:p>
        </w:tc>
        <w:tc>
          <w:tcPr>
            <w:tcW w:w="61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C50A603" w14:textId="77777777" w:rsidR="008E1750" w:rsidRPr="001F1678" w:rsidRDefault="008E1750" w:rsidP="008E1750">
            <w:pPr>
              <w:spacing w:before="0" w:after="0"/>
              <w:rPr>
                <w:rFonts w:ascii="Calibri" w:hAnsi="Calibri" w:cs="Calibri"/>
                <w:b/>
                <w:bCs/>
                <w:sz w:val="20"/>
                <w:szCs w:val="20"/>
              </w:rPr>
            </w:pPr>
            <w:r w:rsidRPr="001F1678">
              <w:rPr>
                <w:rFonts w:ascii="Calibri" w:hAnsi="Calibri" w:cs="Calibri"/>
                <w:b/>
                <w:bCs/>
                <w:sz w:val="20"/>
                <w:szCs w:val="20"/>
              </w:rPr>
              <w:lastRenderedPageBreak/>
              <w:t>Udio (%)</w:t>
            </w:r>
          </w:p>
        </w:tc>
        <w:tc>
          <w:tcPr>
            <w:tcW w:w="60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CFD6D60" w14:textId="5C7E2784" w:rsidR="008E1750" w:rsidRPr="001F1678" w:rsidRDefault="008E1750" w:rsidP="008E1750">
            <w:pPr>
              <w:spacing w:before="0" w:after="0"/>
              <w:rPr>
                <w:rFonts w:ascii="Calibri" w:hAnsi="Calibri" w:cs="Calibri"/>
                <w:b/>
                <w:bCs/>
                <w:sz w:val="20"/>
                <w:szCs w:val="20"/>
              </w:rPr>
            </w:pPr>
            <w:r w:rsidRPr="001F1678">
              <w:rPr>
                <w:rFonts w:ascii="Calibri" w:hAnsi="Calibri" w:cs="Calibri"/>
                <w:b/>
                <w:bCs/>
                <w:sz w:val="20"/>
                <w:szCs w:val="20"/>
              </w:rPr>
              <w:t xml:space="preserve">Površina morskog </w:t>
            </w:r>
            <w:r w:rsidRPr="001F1678">
              <w:rPr>
                <w:rFonts w:ascii="Calibri" w:hAnsi="Calibri" w:cs="Calibri"/>
                <w:b/>
                <w:bCs/>
                <w:sz w:val="20"/>
                <w:szCs w:val="20"/>
              </w:rPr>
              <w:lastRenderedPageBreak/>
              <w:t>dijela (ha)</w:t>
            </w:r>
            <w:r w:rsidR="006A13E3">
              <w:rPr>
                <w:rFonts w:ascii="Calibri" w:hAnsi="Calibri" w:cs="Calibri"/>
                <w:b/>
                <w:bCs/>
                <w:sz w:val="20"/>
                <w:szCs w:val="20"/>
              </w:rPr>
              <w:t xml:space="preserve"> - EM</w:t>
            </w:r>
          </w:p>
        </w:tc>
        <w:tc>
          <w:tcPr>
            <w:tcW w:w="53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159BCC3" w14:textId="77777777" w:rsidR="008E1750" w:rsidRPr="001F1678" w:rsidRDefault="008E1750" w:rsidP="008E1750">
            <w:pPr>
              <w:spacing w:before="0" w:after="0"/>
              <w:rPr>
                <w:rFonts w:ascii="Calibri" w:hAnsi="Calibri" w:cs="Calibri"/>
                <w:b/>
                <w:bCs/>
                <w:sz w:val="20"/>
                <w:szCs w:val="20"/>
              </w:rPr>
            </w:pPr>
            <w:r w:rsidRPr="001F1678">
              <w:rPr>
                <w:rFonts w:ascii="Calibri" w:hAnsi="Calibri" w:cs="Calibri"/>
                <w:b/>
                <w:bCs/>
                <w:sz w:val="20"/>
                <w:szCs w:val="20"/>
              </w:rPr>
              <w:lastRenderedPageBreak/>
              <w:t>Udio (%)</w:t>
            </w:r>
          </w:p>
        </w:tc>
      </w:tr>
      <w:tr w:rsidR="001F1678" w:rsidRPr="008E1750" w14:paraId="2EC481EF" w14:textId="77777777" w:rsidTr="001F1678">
        <w:trPr>
          <w:trHeight w:val="20"/>
        </w:trPr>
        <w:tc>
          <w:tcPr>
            <w:tcW w:w="2618" w:type="pct"/>
            <w:tcBorders>
              <w:top w:val="nil"/>
              <w:left w:val="single" w:sz="4" w:space="0" w:color="auto"/>
              <w:bottom w:val="single" w:sz="4" w:space="0" w:color="auto"/>
              <w:right w:val="single" w:sz="4" w:space="0" w:color="auto"/>
            </w:tcBorders>
            <w:shd w:val="clear" w:color="auto" w:fill="auto"/>
            <w:vAlign w:val="center"/>
            <w:hideMark/>
          </w:tcPr>
          <w:p w14:paraId="3D16B70B" w14:textId="131A8CAD" w:rsidR="008E1750" w:rsidRPr="001F1678" w:rsidRDefault="008E1750" w:rsidP="008E1750">
            <w:pPr>
              <w:spacing w:before="0" w:after="0"/>
              <w:rPr>
                <w:rFonts w:ascii="Calibri" w:hAnsi="Calibri" w:cs="Calibri"/>
                <w:sz w:val="20"/>
                <w:szCs w:val="20"/>
              </w:rPr>
            </w:pPr>
            <w:r w:rsidRPr="001F1678">
              <w:rPr>
                <w:rFonts w:ascii="Calibri" w:hAnsi="Calibri" w:cs="Calibri"/>
                <w:sz w:val="20"/>
                <w:szCs w:val="20"/>
              </w:rPr>
              <w:t xml:space="preserve">Obuhvat ZK </w:t>
            </w:r>
            <w:proofErr w:type="spellStart"/>
            <w:r w:rsidRPr="001F1678">
              <w:rPr>
                <w:rFonts w:ascii="Calibri" w:hAnsi="Calibri" w:cs="Calibri"/>
                <w:sz w:val="20"/>
                <w:szCs w:val="20"/>
              </w:rPr>
              <w:t>Šćedro</w:t>
            </w:r>
            <w:proofErr w:type="spellEnd"/>
            <w:r w:rsidR="006A13E3">
              <w:rPr>
                <w:rFonts w:ascii="Calibri" w:hAnsi="Calibri" w:cs="Calibri"/>
                <w:sz w:val="20"/>
                <w:szCs w:val="20"/>
              </w:rPr>
              <w:t xml:space="preserve"> (ZK)</w:t>
            </w:r>
          </w:p>
        </w:tc>
        <w:tc>
          <w:tcPr>
            <w:tcW w:w="625" w:type="pct"/>
            <w:tcBorders>
              <w:top w:val="nil"/>
              <w:left w:val="nil"/>
              <w:bottom w:val="single" w:sz="4" w:space="0" w:color="auto"/>
              <w:right w:val="single" w:sz="4" w:space="0" w:color="auto"/>
            </w:tcBorders>
            <w:shd w:val="clear" w:color="auto" w:fill="auto"/>
            <w:vAlign w:val="center"/>
            <w:hideMark/>
          </w:tcPr>
          <w:p w14:paraId="2B78EC87" w14:textId="77777777" w:rsidR="008E1750" w:rsidRPr="001F1678" w:rsidRDefault="008E1750" w:rsidP="001F1678">
            <w:pPr>
              <w:spacing w:before="0" w:after="0"/>
              <w:jc w:val="center"/>
              <w:rPr>
                <w:rFonts w:ascii="Calibri" w:hAnsi="Calibri" w:cs="Calibri"/>
                <w:sz w:val="20"/>
                <w:szCs w:val="20"/>
              </w:rPr>
            </w:pPr>
            <w:r w:rsidRPr="001F1678">
              <w:rPr>
                <w:rFonts w:ascii="Calibri" w:hAnsi="Calibri" w:cs="Calibri"/>
                <w:sz w:val="20"/>
                <w:szCs w:val="20"/>
              </w:rPr>
              <w:t>838,84</w:t>
            </w:r>
          </w:p>
        </w:tc>
        <w:tc>
          <w:tcPr>
            <w:tcW w:w="618" w:type="pct"/>
            <w:tcBorders>
              <w:top w:val="nil"/>
              <w:left w:val="nil"/>
              <w:bottom w:val="single" w:sz="4" w:space="0" w:color="auto"/>
              <w:right w:val="single" w:sz="4" w:space="0" w:color="auto"/>
            </w:tcBorders>
            <w:shd w:val="clear" w:color="auto" w:fill="auto"/>
            <w:vAlign w:val="center"/>
            <w:hideMark/>
          </w:tcPr>
          <w:p w14:paraId="5916AE1D" w14:textId="77777777" w:rsidR="008E1750" w:rsidRPr="001F1678" w:rsidRDefault="008E1750" w:rsidP="001F1678">
            <w:pPr>
              <w:spacing w:before="0" w:after="0"/>
              <w:jc w:val="center"/>
              <w:rPr>
                <w:rFonts w:ascii="Calibri" w:hAnsi="Calibri" w:cs="Calibri"/>
                <w:sz w:val="20"/>
                <w:szCs w:val="20"/>
              </w:rPr>
            </w:pPr>
            <w:r w:rsidRPr="001F1678">
              <w:rPr>
                <w:rFonts w:ascii="Calibri" w:hAnsi="Calibri" w:cs="Calibri"/>
                <w:sz w:val="20"/>
                <w:szCs w:val="20"/>
              </w:rPr>
              <w:t>100,00</w:t>
            </w:r>
          </w:p>
        </w:tc>
        <w:tc>
          <w:tcPr>
            <w:tcW w:w="602" w:type="pct"/>
            <w:tcBorders>
              <w:top w:val="nil"/>
              <w:left w:val="nil"/>
              <w:bottom w:val="single" w:sz="4" w:space="0" w:color="auto"/>
              <w:right w:val="single" w:sz="4" w:space="0" w:color="auto"/>
            </w:tcBorders>
            <w:shd w:val="clear" w:color="auto" w:fill="auto"/>
            <w:vAlign w:val="center"/>
            <w:hideMark/>
          </w:tcPr>
          <w:p w14:paraId="56227BC8" w14:textId="77777777" w:rsidR="008E1750" w:rsidRPr="001F1678" w:rsidRDefault="008E1750" w:rsidP="001F1678">
            <w:pPr>
              <w:spacing w:before="0" w:after="0"/>
              <w:jc w:val="center"/>
              <w:rPr>
                <w:rFonts w:ascii="Calibri" w:hAnsi="Calibri" w:cs="Calibri"/>
                <w:sz w:val="20"/>
                <w:szCs w:val="20"/>
              </w:rPr>
            </w:pPr>
            <w:r w:rsidRPr="001F1678">
              <w:rPr>
                <w:rFonts w:ascii="Calibri" w:hAnsi="Calibri" w:cs="Calibri"/>
                <w:sz w:val="20"/>
                <w:szCs w:val="20"/>
              </w:rPr>
              <w:t>0,00</w:t>
            </w:r>
          </w:p>
        </w:tc>
        <w:tc>
          <w:tcPr>
            <w:tcW w:w="537" w:type="pct"/>
            <w:tcBorders>
              <w:top w:val="nil"/>
              <w:left w:val="nil"/>
              <w:bottom w:val="single" w:sz="4" w:space="0" w:color="auto"/>
              <w:right w:val="single" w:sz="4" w:space="0" w:color="auto"/>
            </w:tcBorders>
            <w:shd w:val="clear" w:color="auto" w:fill="auto"/>
            <w:vAlign w:val="center"/>
            <w:hideMark/>
          </w:tcPr>
          <w:p w14:paraId="03F37B0E" w14:textId="77777777" w:rsidR="008E1750" w:rsidRPr="001F1678" w:rsidRDefault="008E1750" w:rsidP="001F1678">
            <w:pPr>
              <w:spacing w:before="0" w:after="0"/>
              <w:jc w:val="center"/>
              <w:rPr>
                <w:rFonts w:ascii="Calibri" w:hAnsi="Calibri" w:cs="Calibri"/>
                <w:sz w:val="20"/>
                <w:szCs w:val="20"/>
              </w:rPr>
            </w:pPr>
            <w:r w:rsidRPr="001F1678">
              <w:rPr>
                <w:rFonts w:ascii="Calibri" w:hAnsi="Calibri" w:cs="Calibri"/>
                <w:sz w:val="20"/>
                <w:szCs w:val="20"/>
              </w:rPr>
              <w:t>0,00</w:t>
            </w:r>
          </w:p>
        </w:tc>
      </w:tr>
      <w:tr w:rsidR="001F1678" w:rsidRPr="008E1750" w14:paraId="311BE670" w14:textId="77777777" w:rsidTr="001F1678">
        <w:trPr>
          <w:trHeight w:val="20"/>
        </w:trPr>
        <w:tc>
          <w:tcPr>
            <w:tcW w:w="2618" w:type="pct"/>
            <w:tcBorders>
              <w:top w:val="nil"/>
              <w:left w:val="single" w:sz="4" w:space="0" w:color="auto"/>
              <w:bottom w:val="single" w:sz="4" w:space="0" w:color="auto"/>
              <w:right w:val="single" w:sz="4" w:space="0" w:color="auto"/>
            </w:tcBorders>
            <w:shd w:val="clear" w:color="auto" w:fill="auto"/>
            <w:vAlign w:val="center"/>
            <w:hideMark/>
          </w:tcPr>
          <w:p w14:paraId="43B969FE" w14:textId="67BFA7D3" w:rsidR="008E1750" w:rsidRPr="001F1678" w:rsidRDefault="008E1750" w:rsidP="008E1750">
            <w:pPr>
              <w:spacing w:before="0" w:after="0"/>
              <w:rPr>
                <w:rFonts w:ascii="Calibri" w:hAnsi="Calibri" w:cs="Calibri"/>
                <w:sz w:val="20"/>
                <w:szCs w:val="20"/>
              </w:rPr>
            </w:pPr>
            <w:r w:rsidRPr="001F1678">
              <w:rPr>
                <w:rFonts w:ascii="Calibri" w:hAnsi="Calibri" w:cs="Calibri"/>
                <w:sz w:val="20"/>
                <w:szCs w:val="20"/>
              </w:rPr>
              <w:t xml:space="preserve">Obuhvat EM HR3000119 </w:t>
            </w:r>
            <w:proofErr w:type="spellStart"/>
            <w:r w:rsidRPr="001F1678">
              <w:rPr>
                <w:rFonts w:ascii="Calibri" w:hAnsi="Calibri" w:cs="Calibri"/>
                <w:sz w:val="20"/>
                <w:szCs w:val="20"/>
              </w:rPr>
              <w:t>Šćedro</w:t>
            </w:r>
            <w:proofErr w:type="spellEnd"/>
            <w:r w:rsidRPr="001F1678">
              <w:rPr>
                <w:rFonts w:ascii="Calibri" w:hAnsi="Calibri" w:cs="Calibri"/>
                <w:sz w:val="20"/>
                <w:szCs w:val="20"/>
              </w:rPr>
              <w:t xml:space="preserve"> </w:t>
            </w:r>
            <w:r w:rsidR="006A13E3">
              <w:rPr>
                <w:rFonts w:ascii="Calibri" w:hAnsi="Calibri" w:cs="Calibri"/>
                <w:sz w:val="20"/>
                <w:szCs w:val="20"/>
              </w:rPr>
              <w:t>–</w:t>
            </w:r>
            <w:r w:rsidRPr="001F1678">
              <w:rPr>
                <w:rFonts w:ascii="Calibri" w:hAnsi="Calibri" w:cs="Calibri"/>
                <w:sz w:val="20"/>
                <w:szCs w:val="20"/>
              </w:rPr>
              <w:t xml:space="preserve"> podmorje</w:t>
            </w:r>
            <w:r w:rsidR="006A13E3">
              <w:rPr>
                <w:rFonts w:ascii="Calibri" w:hAnsi="Calibri" w:cs="Calibri"/>
                <w:sz w:val="20"/>
                <w:szCs w:val="20"/>
              </w:rPr>
              <w:t xml:space="preserve"> (EM)</w:t>
            </w:r>
          </w:p>
        </w:tc>
        <w:tc>
          <w:tcPr>
            <w:tcW w:w="625" w:type="pct"/>
            <w:tcBorders>
              <w:top w:val="nil"/>
              <w:left w:val="nil"/>
              <w:bottom w:val="single" w:sz="4" w:space="0" w:color="auto"/>
              <w:right w:val="single" w:sz="4" w:space="0" w:color="auto"/>
            </w:tcBorders>
            <w:shd w:val="clear" w:color="auto" w:fill="auto"/>
            <w:vAlign w:val="center"/>
            <w:hideMark/>
          </w:tcPr>
          <w:p w14:paraId="3B2409A5" w14:textId="77777777" w:rsidR="008E1750" w:rsidRPr="001F1678" w:rsidRDefault="008E1750" w:rsidP="001F1678">
            <w:pPr>
              <w:spacing w:before="0" w:after="0"/>
              <w:jc w:val="center"/>
              <w:rPr>
                <w:rFonts w:ascii="Calibri" w:hAnsi="Calibri" w:cs="Calibri"/>
                <w:sz w:val="20"/>
                <w:szCs w:val="20"/>
              </w:rPr>
            </w:pPr>
            <w:r w:rsidRPr="001F1678">
              <w:rPr>
                <w:rFonts w:ascii="Calibri" w:hAnsi="Calibri" w:cs="Calibri"/>
                <w:sz w:val="20"/>
                <w:szCs w:val="20"/>
              </w:rPr>
              <w:t>0,00</w:t>
            </w:r>
          </w:p>
        </w:tc>
        <w:tc>
          <w:tcPr>
            <w:tcW w:w="618" w:type="pct"/>
            <w:tcBorders>
              <w:top w:val="nil"/>
              <w:left w:val="nil"/>
              <w:bottom w:val="single" w:sz="4" w:space="0" w:color="auto"/>
              <w:right w:val="single" w:sz="4" w:space="0" w:color="auto"/>
            </w:tcBorders>
            <w:shd w:val="clear" w:color="auto" w:fill="auto"/>
            <w:vAlign w:val="center"/>
            <w:hideMark/>
          </w:tcPr>
          <w:p w14:paraId="7092C6A5" w14:textId="77777777" w:rsidR="008E1750" w:rsidRPr="001F1678" w:rsidRDefault="008E1750" w:rsidP="001F1678">
            <w:pPr>
              <w:spacing w:before="0" w:after="0"/>
              <w:jc w:val="center"/>
              <w:rPr>
                <w:rFonts w:ascii="Calibri" w:hAnsi="Calibri" w:cs="Calibri"/>
                <w:sz w:val="20"/>
                <w:szCs w:val="20"/>
              </w:rPr>
            </w:pPr>
            <w:r w:rsidRPr="001F1678">
              <w:rPr>
                <w:rFonts w:ascii="Calibri" w:hAnsi="Calibri" w:cs="Calibri"/>
                <w:sz w:val="20"/>
                <w:szCs w:val="20"/>
              </w:rPr>
              <w:t>0,00</w:t>
            </w:r>
          </w:p>
        </w:tc>
        <w:tc>
          <w:tcPr>
            <w:tcW w:w="602" w:type="pct"/>
            <w:tcBorders>
              <w:top w:val="nil"/>
              <w:left w:val="nil"/>
              <w:bottom w:val="single" w:sz="4" w:space="0" w:color="auto"/>
              <w:right w:val="single" w:sz="4" w:space="0" w:color="auto"/>
            </w:tcBorders>
            <w:shd w:val="clear" w:color="auto" w:fill="auto"/>
            <w:vAlign w:val="center"/>
            <w:hideMark/>
          </w:tcPr>
          <w:p w14:paraId="49DBA1A0" w14:textId="77777777" w:rsidR="008E1750" w:rsidRPr="001F1678" w:rsidRDefault="008E1750" w:rsidP="001F1678">
            <w:pPr>
              <w:spacing w:before="0" w:after="0"/>
              <w:jc w:val="center"/>
              <w:rPr>
                <w:rFonts w:ascii="Calibri" w:hAnsi="Calibri" w:cs="Calibri"/>
                <w:sz w:val="20"/>
                <w:szCs w:val="20"/>
              </w:rPr>
            </w:pPr>
            <w:r w:rsidRPr="001F1678">
              <w:rPr>
                <w:rFonts w:ascii="Calibri" w:hAnsi="Calibri" w:cs="Calibri"/>
                <w:sz w:val="20"/>
                <w:szCs w:val="20"/>
              </w:rPr>
              <w:t>499,84</w:t>
            </w:r>
          </w:p>
        </w:tc>
        <w:tc>
          <w:tcPr>
            <w:tcW w:w="537" w:type="pct"/>
            <w:tcBorders>
              <w:top w:val="nil"/>
              <w:left w:val="nil"/>
              <w:bottom w:val="single" w:sz="4" w:space="0" w:color="auto"/>
              <w:right w:val="single" w:sz="4" w:space="0" w:color="auto"/>
            </w:tcBorders>
            <w:shd w:val="clear" w:color="auto" w:fill="auto"/>
            <w:vAlign w:val="center"/>
            <w:hideMark/>
          </w:tcPr>
          <w:p w14:paraId="09D4505E" w14:textId="77777777" w:rsidR="008E1750" w:rsidRPr="001F1678" w:rsidRDefault="008E1750" w:rsidP="001F1678">
            <w:pPr>
              <w:spacing w:before="0" w:after="0"/>
              <w:jc w:val="center"/>
              <w:rPr>
                <w:rFonts w:ascii="Calibri" w:hAnsi="Calibri" w:cs="Calibri"/>
                <w:sz w:val="20"/>
                <w:szCs w:val="20"/>
              </w:rPr>
            </w:pPr>
            <w:r w:rsidRPr="001F1678">
              <w:rPr>
                <w:rFonts w:ascii="Calibri" w:hAnsi="Calibri" w:cs="Calibri"/>
                <w:sz w:val="20"/>
                <w:szCs w:val="20"/>
              </w:rPr>
              <w:t>100,00</w:t>
            </w:r>
          </w:p>
        </w:tc>
      </w:tr>
      <w:tr w:rsidR="008E1750" w:rsidRPr="008E1750" w14:paraId="5F59A348" w14:textId="77777777" w:rsidTr="008E1750">
        <w:trPr>
          <w:trHeight w:val="20"/>
        </w:trPr>
        <w:tc>
          <w:tcPr>
            <w:tcW w:w="2618" w:type="pct"/>
            <w:tcBorders>
              <w:top w:val="nil"/>
              <w:left w:val="single" w:sz="4" w:space="0" w:color="auto"/>
              <w:bottom w:val="single" w:sz="4" w:space="0" w:color="auto"/>
              <w:right w:val="single" w:sz="4" w:space="0" w:color="auto"/>
            </w:tcBorders>
            <w:shd w:val="clear" w:color="000000" w:fill="E7E6E6"/>
            <w:noWrap/>
            <w:vAlign w:val="center"/>
            <w:hideMark/>
          </w:tcPr>
          <w:p w14:paraId="16642AAF" w14:textId="77777777" w:rsidR="008E1750" w:rsidRPr="001F1678" w:rsidRDefault="008E1750" w:rsidP="008E1750">
            <w:pPr>
              <w:spacing w:before="0" w:after="0"/>
              <w:rPr>
                <w:rFonts w:ascii="Calibri" w:hAnsi="Calibri" w:cs="Calibri"/>
                <w:b/>
                <w:bCs/>
                <w:sz w:val="20"/>
                <w:szCs w:val="20"/>
              </w:rPr>
            </w:pPr>
            <w:r w:rsidRPr="001F1678">
              <w:rPr>
                <w:rFonts w:ascii="Calibri" w:hAnsi="Calibri" w:cs="Calibri"/>
                <w:b/>
                <w:bCs/>
                <w:sz w:val="20"/>
                <w:szCs w:val="20"/>
              </w:rPr>
              <w:t>I ZONA STROGE ZAŠTITE</w:t>
            </w:r>
          </w:p>
        </w:tc>
        <w:tc>
          <w:tcPr>
            <w:tcW w:w="625" w:type="pct"/>
            <w:tcBorders>
              <w:top w:val="nil"/>
              <w:left w:val="nil"/>
              <w:bottom w:val="single" w:sz="4" w:space="0" w:color="auto"/>
              <w:right w:val="single" w:sz="4" w:space="0" w:color="auto"/>
            </w:tcBorders>
            <w:shd w:val="clear" w:color="000000" w:fill="E7E6E6"/>
            <w:vAlign w:val="center"/>
            <w:hideMark/>
          </w:tcPr>
          <w:p w14:paraId="1BC646CE" w14:textId="77777777" w:rsidR="008E1750" w:rsidRPr="001F1678" w:rsidRDefault="008E1750" w:rsidP="001F1678">
            <w:pPr>
              <w:spacing w:before="0" w:after="0"/>
              <w:jc w:val="center"/>
              <w:rPr>
                <w:rFonts w:ascii="Calibri" w:hAnsi="Calibri" w:cs="Calibri"/>
                <w:b/>
                <w:bCs/>
                <w:sz w:val="20"/>
                <w:szCs w:val="20"/>
              </w:rPr>
            </w:pPr>
            <w:r w:rsidRPr="001F1678">
              <w:rPr>
                <w:rFonts w:ascii="Calibri" w:hAnsi="Calibri" w:cs="Calibri"/>
                <w:b/>
                <w:bCs/>
                <w:sz w:val="20"/>
                <w:szCs w:val="20"/>
              </w:rPr>
              <w:t>0,00</w:t>
            </w:r>
          </w:p>
        </w:tc>
        <w:tc>
          <w:tcPr>
            <w:tcW w:w="618" w:type="pct"/>
            <w:tcBorders>
              <w:top w:val="nil"/>
              <w:left w:val="nil"/>
              <w:bottom w:val="single" w:sz="4" w:space="0" w:color="auto"/>
              <w:right w:val="single" w:sz="4" w:space="0" w:color="auto"/>
            </w:tcBorders>
            <w:shd w:val="clear" w:color="000000" w:fill="E7E6E6"/>
            <w:vAlign w:val="center"/>
            <w:hideMark/>
          </w:tcPr>
          <w:p w14:paraId="20970E67" w14:textId="77777777" w:rsidR="008E1750" w:rsidRPr="001F1678" w:rsidRDefault="008E1750" w:rsidP="001F1678">
            <w:pPr>
              <w:spacing w:before="0" w:after="0"/>
              <w:jc w:val="center"/>
              <w:rPr>
                <w:rFonts w:ascii="Calibri" w:hAnsi="Calibri" w:cs="Calibri"/>
                <w:b/>
                <w:bCs/>
                <w:sz w:val="20"/>
                <w:szCs w:val="20"/>
              </w:rPr>
            </w:pPr>
            <w:r w:rsidRPr="001F1678">
              <w:rPr>
                <w:rFonts w:ascii="Calibri" w:hAnsi="Calibri" w:cs="Calibri"/>
                <w:b/>
                <w:bCs/>
                <w:sz w:val="20"/>
                <w:szCs w:val="20"/>
              </w:rPr>
              <w:t>0,00</w:t>
            </w:r>
          </w:p>
        </w:tc>
        <w:tc>
          <w:tcPr>
            <w:tcW w:w="602" w:type="pct"/>
            <w:tcBorders>
              <w:top w:val="nil"/>
              <w:left w:val="nil"/>
              <w:bottom w:val="single" w:sz="4" w:space="0" w:color="auto"/>
              <w:right w:val="single" w:sz="4" w:space="0" w:color="auto"/>
            </w:tcBorders>
            <w:shd w:val="clear" w:color="000000" w:fill="E7E6E6"/>
            <w:vAlign w:val="center"/>
            <w:hideMark/>
          </w:tcPr>
          <w:p w14:paraId="5E10366B" w14:textId="77777777" w:rsidR="008E1750" w:rsidRPr="001F1678" w:rsidRDefault="008E1750" w:rsidP="001F1678">
            <w:pPr>
              <w:spacing w:before="0" w:after="0"/>
              <w:jc w:val="center"/>
              <w:rPr>
                <w:rFonts w:ascii="Calibri" w:hAnsi="Calibri" w:cs="Calibri"/>
                <w:b/>
                <w:bCs/>
                <w:sz w:val="20"/>
                <w:szCs w:val="20"/>
              </w:rPr>
            </w:pPr>
            <w:r w:rsidRPr="001F1678">
              <w:rPr>
                <w:rFonts w:ascii="Calibri" w:hAnsi="Calibri" w:cs="Calibri"/>
                <w:b/>
                <w:bCs/>
                <w:sz w:val="20"/>
                <w:szCs w:val="20"/>
              </w:rPr>
              <w:t>0,00</w:t>
            </w:r>
          </w:p>
        </w:tc>
        <w:tc>
          <w:tcPr>
            <w:tcW w:w="537" w:type="pct"/>
            <w:tcBorders>
              <w:top w:val="nil"/>
              <w:left w:val="nil"/>
              <w:bottom w:val="single" w:sz="4" w:space="0" w:color="auto"/>
              <w:right w:val="single" w:sz="4" w:space="0" w:color="auto"/>
            </w:tcBorders>
            <w:shd w:val="clear" w:color="000000" w:fill="E7E6E6"/>
            <w:vAlign w:val="center"/>
            <w:hideMark/>
          </w:tcPr>
          <w:p w14:paraId="2F049F22" w14:textId="77777777" w:rsidR="008E1750" w:rsidRPr="001F1678" w:rsidRDefault="008E1750" w:rsidP="001F1678">
            <w:pPr>
              <w:spacing w:before="0" w:after="0"/>
              <w:jc w:val="center"/>
              <w:rPr>
                <w:rFonts w:ascii="Calibri" w:hAnsi="Calibri" w:cs="Calibri"/>
                <w:b/>
                <w:bCs/>
                <w:sz w:val="20"/>
                <w:szCs w:val="20"/>
              </w:rPr>
            </w:pPr>
            <w:r w:rsidRPr="001F1678">
              <w:rPr>
                <w:rFonts w:ascii="Calibri" w:hAnsi="Calibri" w:cs="Calibri"/>
                <w:b/>
                <w:bCs/>
                <w:sz w:val="20"/>
                <w:szCs w:val="20"/>
              </w:rPr>
              <w:t>0,00</w:t>
            </w:r>
          </w:p>
        </w:tc>
      </w:tr>
      <w:tr w:rsidR="008E1750" w:rsidRPr="008E1750" w14:paraId="24E3251E" w14:textId="77777777" w:rsidTr="008E1750">
        <w:trPr>
          <w:trHeight w:val="20"/>
        </w:trPr>
        <w:tc>
          <w:tcPr>
            <w:tcW w:w="2618" w:type="pct"/>
            <w:tcBorders>
              <w:top w:val="nil"/>
              <w:left w:val="single" w:sz="4" w:space="0" w:color="auto"/>
              <w:bottom w:val="single" w:sz="4" w:space="0" w:color="auto"/>
              <w:right w:val="single" w:sz="4" w:space="0" w:color="auto"/>
            </w:tcBorders>
            <w:shd w:val="clear" w:color="auto" w:fill="auto"/>
            <w:noWrap/>
            <w:vAlign w:val="center"/>
            <w:hideMark/>
          </w:tcPr>
          <w:p w14:paraId="0CD9E963" w14:textId="77777777" w:rsidR="008E1750" w:rsidRPr="001F1678" w:rsidRDefault="008E1750" w:rsidP="008E1750">
            <w:pPr>
              <w:spacing w:before="0" w:after="0"/>
              <w:rPr>
                <w:rFonts w:ascii="Calibri" w:hAnsi="Calibri" w:cs="Calibri"/>
                <w:sz w:val="20"/>
                <w:szCs w:val="20"/>
              </w:rPr>
            </w:pPr>
            <w:r w:rsidRPr="001F1678">
              <w:rPr>
                <w:rFonts w:ascii="Calibri" w:hAnsi="Calibri" w:cs="Calibri"/>
                <w:sz w:val="20"/>
                <w:szCs w:val="20"/>
              </w:rPr>
              <w:t>IA Špilje i jame zatvorene za javnost</w:t>
            </w:r>
          </w:p>
        </w:tc>
        <w:tc>
          <w:tcPr>
            <w:tcW w:w="625" w:type="pct"/>
            <w:tcBorders>
              <w:top w:val="nil"/>
              <w:left w:val="nil"/>
              <w:bottom w:val="single" w:sz="4" w:space="0" w:color="auto"/>
              <w:right w:val="single" w:sz="4" w:space="0" w:color="auto"/>
            </w:tcBorders>
            <w:shd w:val="clear" w:color="auto" w:fill="auto"/>
            <w:vAlign w:val="center"/>
            <w:hideMark/>
          </w:tcPr>
          <w:p w14:paraId="1EDB217B" w14:textId="77777777" w:rsidR="008E1750" w:rsidRPr="001F1678" w:rsidRDefault="008E1750" w:rsidP="001F1678">
            <w:pPr>
              <w:spacing w:before="0" w:after="0"/>
              <w:jc w:val="center"/>
              <w:rPr>
                <w:rFonts w:ascii="Calibri" w:hAnsi="Calibri" w:cs="Calibri"/>
                <w:sz w:val="20"/>
                <w:szCs w:val="20"/>
              </w:rPr>
            </w:pPr>
            <w:r w:rsidRPr="001F1678">
              <w:rPr>
                <w:rFonts w:ascii="Calibri" w:hAnsi="Calibri" w:cs="Calibri"/>
                <w:sz w:val="20"/>
                <w:szCs w:val="20"/>
              </w:rPr>
              <w:t>0,00</w:t>
            </w:r>
          </w:p>
        </w:tc>
        <w:tc>
          <w:tcPr>
            <w:tcW w:w="618" w:type="pct"/>
            <w:tcBorders>
              <w:top w:val="nil"/>
              <w:left w:val="nil"/>
              <w:bottom w:val="single" w:sz="4" w:space="0" w:color="auto"/>
              <w:right w:val="single" w:sz="4" w:space="0" w:color="auto"/>
            </w:tcBorders>
            <w:shd w:val="clear" w:color="auto" w:fill="auto"/>
            <w:vAlign w:val="center"/>
            <w:hideMark/>
          </w:tcPr>
          <w:p w14:paraId="57A02D18" w14:textId="77777777" w:rsidR="008E1750" w:rsidRPr="001F1678" w:rsidRDefault="008E1750" w:rsidP="001F1678">
            <w:pPr>
              <w:spacing w:before="0" w:after="0"/>
              <w:jc w:val="center"/>
              <w:rPr>
                <w:rFonts w:ascii="Calibri" w:hAnsi="Calibri" w:cs="Calibri"/>
                <w:sz w:val="20"/>
                <w:szCs w:val="20"/>
              </w:rPr>
            </w:pPr>
            <w:r w:rsidRPr="001F1678">
              <w:rPr>
                <w:rFonts w:ascii="Calibri" w:hAnsi="Calibri" w:cs="Calibri"/>
                <w:sz w:val="20"/>
                <w:szCs w:val="20"/>
              </w:rPr>
              <w:t>0,00</w:t>
            </w:r>
          </w:p>
        </w:tc>
        <w:tc>
          <w:tcPr>
            <w:tcW w:w="602" w:type="pct"/>
            <w:tcBorders>
              <w:top w:val="nil"/>
              <w:left w:val="nil"/>
              <w:bottom w:val="single" w:sz="4" w:space="0" w:color="auto"/>
              <w:right w:val="single" w:sz="4" w:space="0" w:color="auto"/>
            </w:tcBorders>
            <w:shd w:val="clear" w:color="auto" w:fill="auto"/>
            <w:vAlign w:val="center"/>
            <w:hideMark/>
          </w:tcPr>
          <w:p w14:paraId="36EEE183" w14:textId="77777777" w:rsidR="008E1750" w:rsidRPr="001F1678" w:rsidRDefault="008E1750" w:rsidP="001F1678">
            <w:pPr>
              <w:spacing w:before="0" w:after="0"/>
              <w:jc w:val="center"/>
              <w:rPr>
                <w:rFonts w:ascii="Calibri" w:hAnsi="Calibri" w:cs="Calibri"/>
                <w:sz w:val="20"/>
                <w:szCs w:val="20"/>
              </w:rPr>
            </w:pPr>
            <w:r w:rsidRPr="001F1678">
              <w:rPr>
                <w:rFonts w:ascii="Calibri" w:hAnsi="Calibri" w:cs="Calibri"/>
                <w:sz w:val="20"/>
                <w:szCs w:val="20"/>
              </w:rPr>
              <w:t>0,00</w:t>
            </w:r>
          </w:p>
        </w:tc>
        <w:tc>
          <w:tcPr>
            <w:tcW w:w="537" w:type="pct"/>
            <w:tcBorders>
              <w:top w:val="nil"/>
              <w:left w:val="nil"/>
              <w:bottom w:val="single" w:sz="4" w:space="0" w:color="auto"/>
              <w:right w:val="single" w:sz="4" w:space="0" w:color="auto"/>
            </w:tcBorders>
            <w:shd w:val="clear" w:color="auto" w:fill="auto"/>
            <w:vAlign w:val="center"/>
            <w:hideMark/>
          </w:tcPr>
          <w:p w14:paraId="054E38BC" w14:textId="77777777" w:rsidR="008E1750" w:rsidRPr="001F1678" w:rsidRDefault="008E1750" w:rsidP="001F1678">
            <w:pPr>
              <w:spacing w:before="0" w:after="0"/>
              <w:jc w:val="center"/>
              <w:rPr>
                <w:rFonts w:ascii="Calibri" w:hAnsi="Calibri" w:cs="Calibri"/>
                <w:sz w:val="20"/>
                <w:szCs w:val="20"/>
              </w:rPr>
            </w:pPr>
            <w:r w:rsidRPr="001F1678">
              <w:rPr>
                <w:rFonts w:ascii="Calibri" w:hAnsi="Calibri" w:cs="Calibri"/>
                <w:sz w:val="20"/>
                <w:szCs w:val="20"/>
              </w:rPr>
              <w:t>0,00</w:t>
            </w:r>
          </w:p>
        </w:tc>
      </w:tr>
      <w:tr w:rsidR="008E1750" w:rsidRPr="008E1750" w14:paraId="6E03741F" w14:textId="77777777" w:rsidTr="008E1750">
        <w:trPr>
          <w:trHeight w:val="20"/>
        </w:trPr>
        <w:tc>
          <w:tcPr>
            <w:tcW w:w="2618" w:type="pct"/>
            <w:tcBorders>
              <w:top w:val="nil"/>
              <w:left w:val="single" w:sz="4" w:space="0" w:color="auto"/>
              <w:bottom w:val="single" w:sz="4" w:space="0" w:color="auto"/>
              <w:right w:val="single" w:sz="4" w:space="0" w:color="auto"/>
            </w:tcBorders>
            <w:shd w:val="clear" w:color="000000" w:fill="E7E6E6"/>
            <w:vAlign w:val="center"/>
            <w:hideMark/>
          </w:tcPr>
          <w:p w14:paraId="3913B8CE" w14:textId="77777777" w:rsidR="008E1750" w:rsidRPr="001F1678" w:rsidRDefault="008E1750" w:rsidP="008E1750">
            <w:pPr>
              <w:spacing w:before="0" w:after="0"/>
              <w:rPr>
                <w:rFonts w:ascii="Calibri" w:hAnsi="Calibri" w:cs="Calibri"/>
                <w:b/>
                <w:bCs/>
                <w:sz w:val="20"/>
                <w:szCs w:val="20"/>
              </w:rPr>
            </w:pPr>
            <w:r w:rsidRPr="001F1678">
              <w:rPr>
                <w:rFonts w:ascii="Calibri" w:hAnsi="Calibri" w:cs="Calibri"/>
                <w:b/>
                <w:bCs/>
                <w:sz w:val="20"/>
                <w:szCs w:val="20"/>
              </w:rPr>
              <w:t>II ZONA USMJERENE ZAŠTITE</w:t>
            </w:r>
          </w:p>
        </w:tc>
        <w:tc>
          <w:tcPr>
            <w:tcW w:w="625" w:type="pct"/>
            <w:tcBorders>
              <w:top w:val="nil"/>
              <w:left w:val="nil"/>
              <w:bottom w:val="single" w:sz="4" w:space="0" w:color="auto"/>
              <w:right w:val="single" w:sz="4" w:space="0" w:color="auto"/>
            </w:tcBorders>
            <w:shd w:val="clear" w:color="000000" w:fill="E7E6E6"/>
            <w:vAlign w:val="center"/>
            <w:hideMark/>
          </w:tcPr>
          <w:p w14:paraId="44A5868F" w14:textId="77777777" w:rsidR="008E1750" w:rsidRPr="001F1678" w:rsidRDefault="008E1750" w:rsidP="001F1678">
            <w:pPr>
              <w:spacing w:before="0" w:after="0"/>
              <w:jc w:val="center"/>
              <w:rPr>
                <w:rFonts w:ascii="Calibri" w:hAnsi="Calibri" w:cs="Calibri"/>
                <w:b/>
                <w:bCs/>
                <w:sz w:val="20"/>
                <w:szCs w:val="20"/>
              </w:rPr>
            </w:pPr>
            <w:r w:rsidRPr="001F1678">
              <w:rPr>
                <w:rFonts w:ascii="Calibri" w:hAnsi="Calibri" w:cs="Calibri"/>
                <w:b/>
                <w:bCs/>
                <w:sz w:val="20"/>
                <w:szCs w:val="20"/>
              </w:rPr>
              <w:t>823,21</w:t>
            </w:r>
          </w:p>
        </w:tc>
        <w:tc>
          <w:tcPr>
            <w:tcW w:w="618" w:type="pct"/>
            <w:tcBorders>
              <w:top w:val="nil"/>
              <w:left w:val="nil"/>
              <w:bottom w:val="single" w:sz="4" w:space="0" w:color="auto"/>
              <w:right w:val="single" w:sz="4" w:space="0" w:color="auto"/>
            </w:tcBorders>
            <w:shd w:val="clear" w:color="000000" w:fill="E7E6E6"/>
            <w:vAlign w:val="center"/>
            <w:hideMark/>
          </w:tcPr>
          <w:p w14:paraId="1D27FFFB" w14:textId="77777777" w:rsidR="008E1750" w:rsidRPr="001F1678" w:rsidRDefault="008E1750" w:rsidP="001F1678">
            <w:pPr>
              <w:spacing w:before="0" w:after="0"/>
              <w:jc w:val="center"/>
              <w:rPr>
                <w:rFonts w:ascii="Calibri" w:hAnsi="Calibri" w:cs="Calibri"/>
                <w:b/>
                <w:bCs/>
                <w:sz w:val="20"/>
                <w:szCs w:val="20"/>
              </w:rPr>
            </w:pPr>
            <w:r w:rsidRPr="001F1678">
              <w:rPr>
                <w:rFonts w:ascii="Calibri" w:hAnsi="Calibri" w:cs="Calibri"/>
                <w:b/>
                <w:bCs/>
                <w:sz w:val="20"/>
                <w:szCs w:val="20"/>
              </w:rPr>
              <w:t>98,14</w:t>
            </w:r>
          </w:p>
        </w:tc>
        <w:tc>
          <w:tcPr>
            <w:tcW w:w="602" w:type="pct"/>
            <w:tcBorders>
              <w:top w:val="nil"/>
              <w:left w:val="nil"/>
              <w:bottom w:val="single" w:sz="4" w:space="0" w:color="auto"/>
              <w:right w:val="single" w:sz="4" w:space="0" w:color="auto"/>
            </w:tcBorders>
            <w:shd w:val="clear" w:color="000000" w:fill="E7E6E6"/>
            <w:vAlign w:val="center"/>
            <w:hideMark/>
          </w:tcPr>
          <w:p w14:paraId="22940678" w14:textId="77777777" w:rsidR="008E1750" w:rsidRPr="001F1678" w:rsidRDefault="008E1750" w:rsidP="001F1678">
            <w:pPr>
              <w:spacing w:before="0" w:after="0"/>
              <w:jc w:val="center"/>
              <w:rPr>
                <w:rFonts w:ascii="Calibri" w:hAnsi="Calibri" w:cs="Calibri"/>
                <w:b/>
                <w:bCs/>
                <w:sz w:val="20"/>
                <w:szCs w:val="20"/>
              </w:rPr>
            </w:pPr>
            <w:r w:rsidRPr="001F1678">
              <w:rPr>
                <w:rFonts w:ascii="Calibri" w:hAnsi="Calibri" w:cs="Calibri"/>
                <w:b/>
                <w:bCs/>
                <w:sz w:val="20"/>
                <w:szCs w:val="20"/>
              </w:rPr>
              <w:t>499,84</w:t>
            </w:r>
          </w:p>
        </w:tc>
        <w:tc>
          <w:tcPr>
            <w:tcW w:w="537" w:type="pct"/>
            <w:tcBorders>
              <w:top w:val="nil"/>
              <w:left w:val="nil"/>
              <w:bottom w:val="single" w:sz="4" w:space="0" w:color="auto"/>
              <w:right w:val="single" w:sz="4" w:space="0" w:color="auto"/>
            </w:tcBorders>
            <w:shd w:val="clear" w:color="000000" w:fill="E7E6E6"/>
            <w:vAlign w:val="center"/>
            <w:hideMark/>
          </w:tcPr>
          <w:p w14:paraId="23C8EB9C" w14:textId="77777777" w:rsidR="008E1750" w:rsidRPr="001F1678" w:rsidRDefault="008E1750" w:rsidP="001F1678">
            <w:pPr>
              <w:spacing w:before="0" w:after="0"/>
              <w:jc w:val="center"/>
              <w:rPr>
                <w:rFonts w:ascii="Calibri" w:hAnsi="Calibri" w:cs="Calibri"/>
                <w:b/>
                <w:bCs/>
                <w:sz w:val="20"/>
                <w:szCs w:val="20"/>
              </w:rPr>
            </w:pPr>
            <w:r w:rsidRPr="001F1678">
              <w:rPr>
                <w:rFonts w:ascii="Calibri" w:hAnsi="Calibri" w:cs="Calibri"/>
                <w:b/>
                <w:bCs/>
                <w:sz w:val="20"/>
                <w:szCs w:val="20"/>
              </w:rPr>
              <w:t>100,00</w:t>
            </w:r>
          </w:p>
        </w:tc>
      </w:tr>
      <w:tr w:rsidR="008E1750" w:rsidRPr="008E1750" w14:paraId="1924C056" w14:textId="77777777" w:rsidTr="008E1750">
        <w:trPr>
          <w:trHeight w:val="20"/>
        </w:trPr>
        <w:tc>
          <w:tcPr>
            <w:tcW w:w="2618" w:type="pct"/>
            <w:tcBorders>
              <w:top w:val="nil"/>
              <w:left w:val="single" w:sz="4" w:space="0" w:color="auto"/>
              <w:bottom w:val="single" w:sz="4" w:space="0" w:color="auto"/>
              <w:right w:val="single" w:sz="4" w:space="0" w:color="auto"/>
            </w:tcBorders>
            <w:shd w:val="clear" w:color="auto" w:fill="auto"/>
            <w:noWrap/>
            <w:vAlign w:val="center"/>
            <w:hideMark/>
          </w:tcPr>
          <w:p w14:paraId="158AA8CC" w14:textId="77777777" w:rsidR="008E1750" w:rsidRPr="001F1678" w:rsidRDefault="008E1750" w:rsidP="008E1750">
            <w:pPr>
              <w:spacing w:before="0" w:after="0"/>
              <w:rPr>
                <w:rFonts w:ascii="Calibri" w:hAnsi="Calibri" w:cs="Calibri"/>
                <w:sz w:val="20"/>
                <w:szCs w:val="20"/>
              </w:rPr>
            </w:pPr>
            <w:r w:rsidRPr="001F1678">
              <w:rPr>
                <w:rFonts w:ascii="Calibri" w:hAnsi="Calibri" w:cs="Calibri"/>
                <w:sz w:val="20"/>
                <w:szCs w:val="20"/>
              </w:rPr>
              <w:t xml:space="preserve">IIA </w:t>
            </w:r>
            <w:proofErr w:type="spellStart"/>
            <w:r w:rsidRPr="001F1678">
              <w:rPr>
                <w:rFonts w:ascii="Calibri" w:hAnsi="Calibri" w:cs="Calibri"/>
                <w:sz w:val="20"/>
                <w:szCs w:val="20"/>
              </w:rPr>
              <w:t>Podzona</w:t>
            </w:r>
            <w:proofErr w:type="spellEnd"/>
            <w:r w:rsidRPr="001F1678">
              <w:rPr>
                <w:rFonts w:ascii="Calibri" w:hAnsi="Calibri" w:cs="Calibri"/>
                <w:sz w:val="20"/>
                <w:szCs w:val="20"/>
              </w:rPr>
              <w:t xml:space="preserve"> očuvanja šumske vegetacije</w:t>
            </w:r>
          </w:p>
        </w:tc>
        <w:tc>
          <w:tcPr>
            <w:tcW w:w="625" w:type="pct"/>
            <w:tcBorders>
              <w:top w:val="nil"/>
              <w:left w:val="nil"/>
              <w:bottom w:val="single" w:sz="4" w:space="0" w:color="auto"/>
              <w:right w:val="single" w:sz="4" w:space="0" w:color="auto"/>
            </w:tcBorders>
            <w:shd w:val="clear" w:color="auto" w:fill="auto"/>
            <w:vAlign w:val="center"/>
            <w:hideMark/>
          </w:tcPr>
          <w:p w14:paraId="037A645E" w14:textId="77777777" w:rsidR="008E1750" w:rsidRPr="001F1678" w:rsidRDefault="008E1750" w:rsidP="001F1678">
            <w:pPr>
              <w:spacing w:before="0" w:after="0"/>
              <w:jc w:val="center"/>
              <w:rPr>
                <w:rFonts w:ascii="Calibri" w:hAnsi="Calibri" w:cs="Calibri"/>
                <w:sz w:val="20"/>
                <w:szCs w:val="20"/>
              </w:rPr>
            </w:pPr>
            <w:r w:rsidRPr="001F1678">
              <w:rPr>
                <w:rFonts w:ascii="Calibri" w:hAnsi="Calibri" w:cs="Calibri"/>
                <w:sz w:val="20"/>
                <w:szCs w:val="20"/>
              </w:rPr>
              <w:t>771,59</w:t>
            </w:r>
          </w:p>
        </w:tc>
        <w:tc>
          <w:tcPr>
            <w:tcW w:w="618" w:type="pct"/>
            <w:tcBorders>
              <w:top w:val="nil"/>
              <w:left w:val="nil"/>
              <w:bottom w:val="single" w:sz="4" w:space="0" w:color="auto"/>
              <w:right w:val="single" w:sz="4" w:space="0" w:color="auto"/>
            </w:tcBorders>
            <w:shd w:val="clear" w:color="auto" w:fill="auto"/>
            <w:vAlign w:val="center"/>
            <w:hideMark/>
          </w:tcPr>
          <w:p w14:paraId="09691DDA" w14:textId="77777777" w:rsidR="008E1750" w:rsidRPr="001F1678" w:rsidRDefault="008E1750" w:rsidP="001F1678">
            <w:pPr>
              <w:spacing w:before="0" w:after="0"/>
              <w:jc w:val="center"/>
              <w:rPr>
                <w:rFonts w:ascii="Calibri" w:hAnsi="Calibri" w:cs="Calibri"/>
                <w:sz w:val="20"/>
                <w:szCs w:val="20"/>
              </w:rPr>
            </w:pPr>
            <w:r w:rsidRPr="001F1678">
              <w:rPr>
                <w:rFonts w:ascii="Calibri" w:hAnsi="Calibri" w:cs="Calibri"/>
                <w:sz w:val="20"/>
                <w:szCs w:val="20"/>
              </w:rPr>
              <w:t>91,98</w:t>
            </w:r>
          </w:p>
        </w:tc>
        <w:tc>
          <w:tcPr>
            <w:tcW w:w="602" w:type="pct"/>
            <w:tcBorders>
              <w:top w:val="nil"/>
              <w:left w:val="nil"/>
              <w:bottom w:val="single" w:sz="4" w:space="0" w:color="auto"/>
              <w:right w:val="single" w:sz="4" w:space="0" w:color="auto"/>
            </w:tcBorders>
            <w:shd w:val="clear" w:color="auto" w:fill="auto"/>
            <w:vAlign w:val="center"/>
            <w:hideMark/>
          </w:tcPr>
          <w:p w14:paraId="20AAF469" w14:textId="77777777" w:rsidR="008E1750" w:rsidRPr="001F1678" w:rsidRDefault="008E1750" w:rsidP="001F1678">
            <w:pPr>
              <w:spacing w:before="0" w:after="0"/>
              <w:jc w:val="center"/>
              <w:rPr>
                <w:rFonts w:ascii="Calibri" w:hAnsi="Calibri" w:cs="Calibri"/>
                <w:sz w:val="20"/>
                <w:szCs w:val="20"/>
              </w:rPr>
            </w:pPr>
            <w:r w:rsidRPr="001F1678">
              <w:rPr>
                <w:rFonts w:ascii="Calibri" w:hAnsi="Calibri" w:cs="Calibri"/>
                <w:sz w:val="20"/>
                <w:szCs w:val="20"/>
              </w:rPr>
              <w:t>0,00</w:t>
            </w:r>
          </w:p>
        </w:tc>
        <w:tc>
          <w:tcPr>
            <w:tcW w:w="537" w:type="pct"/>
            <w:tcBorders>
              <w:top w:val="nil"/>
              <w:left w:val="nil"/>
              <w:bottom w:val="single" w:sz="4" w:space="0" w:color="auto"/>
              <w:right w:val="single" w:sz="4" w:space="0" w:color="auto"/>
            </w:tcBorders>
            <w:shd w:val="clear" w:color="auto" w:fill="auto"/>
            <w:vAlign w:val="center"/>
            <w:hideMark/>
          </w:tcPr>
          <w:p w14:paraId="596F2D2B" w14:textId="77777777" w:rsidR="008E1750" w:rsidRPr="001F1678" w:rsidRDefault="008E1750" w:rsidP="001F1678">
            <w:pPr>
              <w:spacing w:before="0" w:after="0"/>
              <w:jc w:val="center"/>
              <w:rPr>
                <w:rFonts w:ascii="Calibri" w:hAnsi="Calibri" w:cs="Calibri"/>
                <w:sz w:val="20"/>
                <w:szCs w:val="20"/>
              </w:rPr>
            </w:pPr>
            <w:r w:rsidRPr="001F1678">
              <w:rPr>
                <w:rFonts w:ascii="Calibri" w:hAnsi="Calibri" w:cs="Calibri"/>
                <w:sz w:val="20"/>
                <w:szCs w:val="20"/>
              </w:rPr>
              <w:t>0,00</w:t>
            </w:r>
          </w:p>
        </w:tc>
      </w:tr>
      <w:tr w:rsidR="008E1750" w:rsidRPr="008E1750" w14:paraId="397C313A" w14:textId="77777777" w:rsidTr="008E1750">
        <w:trPr>
          <w:trHeight w:val="20"/>
        </w:trPr>
        <w:tc>
          <w:tcPr>
            <w:tcW w:w="2618" w:type="pct"/>
            <w:tcBorders>
              <w:top w:val="nil"/>
              <w:left w:val="single" w:sz="4" w:space="0" w:color="auto"/>
              <w:bottom w:val="single" w:sz="4" w:space="0" w:color="auto"/>
              <w:right w:val="single" w:sz="4" w:space="0" w:color="auto"/>
            </w:tcBorders>
            <w:shd w:val="clear" w:color="auto" w:fill="auto"/>
            <w:noWrap/>
            <w:vAlign w:val="center"/>
            <w:hideMark/>
          </w:tcPr>
          <w:p w14:paraId="31F3646E" w14:textId="77777777" w:rsidR="008E1750" w:rsidRPr="001F1678" w:rsidRDefault="008E1750" w:rsidP="008E1750">
            <w:pPr>
              <w:spacing w:before="0" w:after="0"/>
              <w:rPr>
                <w:rFonts w:ascii="Calibri" w:hAnsi="Calibri" w:cs="Calibri"/>
                <w:sz w:val="20"/>
                <w:szCs w:val="20"/>
              </w:rPr>
            </w:pPr>
            <w:r w:rsidRPr="001F1678">
              <w:rPr>
                <w:rFonts w:ascii="Calibri" w:hAnsi="Calibri" w:cs="Calibri"/>
                <w:sz w:val="20"/>
                <w:szCs w:val="20"/>
              </w:rPr>
              <w:t xml:space="preserve">IIB </w:t>
            </w:r>
            <w:proofErr w:type="spellStart"/>
            <w:r w:rsidRPr="001F1678">
              <w:rPr>
                <w:rFonts w:ascii="Calibri" w:hAnsi="Calibri" w:cs="Calibri"/>
                <w:sz w:val="20"/>
                <w:szCs w:val="20"/>
              </w:rPr>
              <w:t>Podzona</w:t>
            </w:r>
            <w:proofErr w:type="spellEnd"/>
            <w:r w:rsidRPr="001F1678">
              <w:rPr>
                <w:rFonts w:ascii="Calibri" w:hAnsi="Calibri" w:cs="Calibri"/>
                <w:sz w:val="20"/>
                <w:szCs w:val="20"/>
              </w:rPr>
              <w:t xml:space="preserve"> ekstenzivne poljoprivrede</w:t>
            </w:r>
          </w:p>
        </w:tc>
        <w:tc>
          <w:tcPr>
            <w:tcW w:w="625" w:type="pct"/>
            <w:tcBorders>
              <w:top w:val="nil"/>
              <w:left w:val="nil"/>
              <w:bottom w:val="single" w:sz="4" w:space="0" w:color="auto"/>
              <w:right w:val="single" w:sz="4" w:space="0" w:color="auto"/>
            </w:tcBorders>
            <w:shd w:val="clear" w:color="auto" w:fill="auto"/>
            <w:vAlign w:val="center"/>
            <w:hideMark/>
          </w:tcPr>
          <w:p w14:paraId="6160AAD9" w14:textId="77777777" w:rsidR="008E1750" w:rsidRPr="001F1678" w:rsidRDefault="008E1750" w:rsidP="001F1678">
            <w:pPr>
              <w:spacing w:before="0" w:after="0"/>
              <w:jc w:val="center"/>
              <w:rPr>
                <w:rFonts w:ascii="Calibri" w:hAnsi="Calibri" w:cs="Calibri"/>
                <w:sz w:val="20"/>
                <w:szCs w:val="20"/>
              </w:rPr>
            </w:pPr>
            <w:r w:rsidRPr="001F1678">
              <w:rPr>
                <w:rFonts w:ascii="Calibri" w:hAnsi="Calibri" w:cs="Calibri"/>
                <w:sz w:val="20"/>
                <w:szCs w:val="20"/>
              </w:rPr>
              <w:t>47,09</w:t>
            </w:r>
          </w:p>
        </w:tc>
        <w:tc>
          <w:tcPr>
            <w:tcW w:w="618" w:type="pct"/>
            <w:tcBorders>
              <w:top w:val="nil"/>
              <w:left w:val="nil"/>
              <w:bottom w:val="single" w:sz="4" w:space="0" w:color="auto"/>
              <w:right w:val="single" w:sz="4" w:space="0" w:color="auto"/>
            </w:tcBorders>
            <w:shd w:val="clear" w:color="auto" w:fill="auto"/>
            <w:vAlign w:val="center"/>
            <w:hideMark/>
          </w:tcPr>
          <w:p w14:paraId="54872D55" w14:textId="77777777" w:rsidR="008E1750" w:rsidRPr="001F1678" w:rsidRDefault="008E1750" w:rsidP="001F1678">
            <w:pPr>
              <w:spacing w:before="0" w:after="0"/>
              <w:jc w:val="center"/>
              <w:rPr>
                <w:rFonts w:ascii="Calibri" w:hAnsi="Calibri" w:cs="Calibri"/>
                <w:sz w:val="20"/>
                <w:szCs w:val="20"/>
              </w:rPr>
            </w:pPr>
            <w:r w:rsidRPr="001F1678">
              <w:rPr>
                <w:rFonts w:ascii="Calibri" w:hAnsi="Calibri" w:cs="Calibri"/>
                <w:sz w:val="20"/>
                <w:szCs w:val="20"/>
              </w:rPr>
              <w:t>5,61</w:t>
            </w:r>
          </w:p>
        </w:tc>
        <w:tc>
          <w:tcPr>
            <w:tcW w:w="602" w:type="pct"/>
            <w:tcBorders>
              <w:top w:val="nil"/>
              <w:left w:val="nil"/>
              <w:bottom w:val="single" w:sz="4" w:space="0" w:color="auto"/>
              <w:right w:val="single" w:sz="4" w:space="0" w:color="auto"/>
            </w:tcBorders>
            <w:shd w:val="clear" w:color="auto" w:fill="auto"/>
            <w:vAlign w:val="center"/>
            <w:hideMark/>
          </w:tcPr>
          <w:p w14:paraId="60E3024C" w14:textId="77777777" w:rsidR="008E1750" w:rsidRPr="001F1678" w:rsidRDefault="008E1750" w:rsidP="001F1678">
            <w:pPr>
              <w:spacing w:before="0" w:after="0"/>
              <w:jc w:val="center"/>
              <w:rPr>
                <w:rFonts w:ascii="Calibri" w:hAnsi="Calibri" w:cs="Calibri"/>
                <w:sz w:val="20"/>
                <w:szCs w:val="20"/>
              </w:rPr>
            </w:pPr>
            <w:r w:rsidRPr="001F1678">
              <w:rPr>
                <w:rFonts w:ascii="Calibri" w:hAnsi="Calibri" w:cs="Calibri"/>
                <w:sz w:val="20"/>
                <w:szCs w:val="20"/>
              </w:rPr>
              <w:t>0,00</w:t>
            </w:r>
          </w:p>
        </w:tc>
        <w:tc>
          <w:tcPr>
            <w:tcW w:w="537" w:type="pct"/>
            <w:tcBorders>
              <w:top w:val="nil"/>
              <w:left w:val="nil"/>
              <w:bottom w:val="single" w:sz="4" w:space="0" w:color="auto"/>
              <w:right w:val="single" w:sz="4" w:space="0" w:color="auto"/>
            </w:tcBorders>
            <w:shd w:val="clear" w:color="auto" w:fill="auto"/>
            <w:vAlign w:val="center"/>
            <w:hideMark/>
          </w:tcPr>
          <w:p w14:paraId="7FDC1770" w14:textId="77777777" w:rsidR="008E1750" w:rsidRPr="001F1678" w:rsidRDefault="008E1750" w:rsidP="001F1678">
            <w:pPr>
              <w:spacing w:before="0" w:after="0"/>
              <w:jc w:val="center"/>
              <w:rPr>
                <w:rFonts w:ascii="Calibri" w:hAnsi="Calibri" w:cs="Calibri"/>
                <w:sz w:val="20"/>
                <w:szCs w:val="20"/>
              </w:rPr>
            </w:pPr>
            <w:r w:rsidRPr="001F1678">
              <w:rPr>
                <w:rFonts w:ascii="Calibri" w:hAnsi="Calibri" w:cs="Calibri"/>
                <w:sz w:val="20"/>
                <w:szCs w:val="20"/>
              </w:rPr>
              <w:t>0,00</w:t>
            </w:r>
          </w:p>
        </w:tc>
      </w:tr>
      <w:tr w:rsidR="008E1750" w:rsidRPr="008E1750" w14:paraId="586967BA" w14:textId="77777777" w:rsidTr="008E1750">
        <w:trPr>
          <w:trHeight w:val="20"/>
        </w:trPr>
        <w:tc>
          <w:tcPr>
            <w:tcW w:w="2618" w:type="pct"/>
            <w:tcBorders>
              <w:top w:val="nil"/>
              <w:left w:val="single" w:sz="4" w:space="0" w:color="auto"/>
              <w:bottom w:val="single" w:sz="4" w:space="0" w:color="auto"/>
              <w:right w:val="single" w:sz="4" w:space="0" w:color="auto"/>
            </w:tcBorders>
            <w:shd w:val="clear" w:color="auto" w:fill="auto"/>
            <w:noWrap/>
            <w:vAlign w:val="center"/>
            <w:hideMark/>
          </w:tcPr>
          <w:p w14:paraId="6C795C8D" w14:textId="77777777" w:rsidR="008E1750" w:rsidRPr="001F1678" w:rsidRDefault="008E1750" w:rsidP="008E1750">
            <w:pPr>
              <w:spacing w:before="0" w:after="0"/>
              <w:rPr>
                <w:rFonts w:ascii="Calibri" w:hAnsi="Calibri" w:cs="Calibri"/>
                <w:sz w:val="20"/>
                <w:szCs w:val="20"/>
              </w:rPr>
            </w:pPr>
            <w:r w:rsidRPr="001F1678">
              <w:rPr>
                <w:rFonts w:ascii="Calibri" w:hAnsi="Calibri" w:cs="Calibri"/>
                <w:sz w:val="20"/>
                <w:szCs w:val="20"/>
              </w:rPr>
              <w:t xml:space="preserve">IIC </w:t>
            </w:r>
            <w:proofErr w:type="spellStart"/>
            <w:r w:rsidRPr="001F1678">
              <w:rPr>
                <w:rFonts w:ascii="Calibri" w:hAnsi="Calibri" w:cs="Calibri"/>
                <w:sz w:val="20"/>
                <w:szCs w:val="20"/>
              </w:rPr>
              <w:t>Podzona</w:t>
            </w:r>
            <w:proofErr w:type="spellEnd"/>
            <w:r w:rsidRPr="001F1678">
              <w:rPr>
                <w:rFonts w:ascii="Calibri" w:hAnsi="Calibri" w:cs="Calibri"/>
                <w:sz w:val="20"/>
                <w:szCs w:val="20"/>
              </w:rPr>
              <w:t xml:space="preserve"> očuvanja kulturne baštine</w:t>
            </w:r>
          </w:p>
        </w:tc>
        <w:tc>
          <w:tcPr>
            <w:tcW w:w="625" w:type="pct"/>
            <w:tcBorders>
              <w:top w:val="nil"/>
              <w:left w:val="nil"/>
              <w:bottom w:val="single" w:sz="4" w:space="0" w:color="auto"/>
              <w:right w:val="single" w:sz="4" w:space="0" w:color="auto"/>
            </w:tcBorders>
            <w:shd w:val="clear" w:color="auto" w:fill="auto"/>
            <w:vAlign w:val="center"/>
            <w:hideMark/>
          </w:tcPr>
          <w:p w14:paraId="06E08F4D" w14:textId="77777777" w:rsidR="008E1750" w:rsidRPr="001F1678" w:rsidRDefault="008E1750" w:rsidP="001F1678">
            <w:pPr>
              <w:spacing w:before="0" w:after="0"/>
              <w:jc w:val="center"/>
              <w:rPr>
                <w:rFonts w:ascii="Calibri" w:hAnsi="Calibri" w:cs="Calibri"/>
                <w:sz w:val="20"/>
                <w:szCs w:val="20"/>
              </w:rPr>
            </w:pPr>
            <w:r w:rsidRPr="001F1678">
              <w:rPr>
                <w:rFonts w:ascii="Calibri" w:hAnsi="Calibri" w:cs="Calibri"/>
                <w:sz w:val="20"/>
                <w:szCs w:val="20"/>
              </w:rPr>
              <w:t>4,53</w:t>
            </w:r>
          </w:p>
        </w:tc>
        <w:tc>
          <w:tcPr>
            <w:tcW w:w="618" w:type="pct"/>
            <w:tcBorders>
              <w:top w:val="nil"/>
              <w:left w:val="nil"/>
              <w:bottom w:val="single" w:sz="4" w:space="0" w:color="auto"/>
              <w:right w:val="single" w:sz="4" w:space="0" w:color="auto"/>
            </w:tcBorders>
            <w:shd w:val="clear" w:color="auto" w:fill="auto"/>
            <w:vAlign w:val="center"/>
            <w:hideMark/>
          </w:tcPr>
          <w:p w14:paraId="6FE63D09" w14:textId="77777777" w:rsidR="008E1750" w:rsidRPr="001F1678" w:rsidRDefault="008E1750" w:rsidP="001F1678">
            <w:pPr>
              <w:spacing w:before="0" w:after="0"/>
              <w:jc w:val="center"/>
              <w:rPr>
                <w:rFonts w:ascii="Calibri" w:hAnsi="Calibri" w:cs="Calibri"/>
                <w:sz w:val="20"/>
                <w:szCs w:val="20"/>
              </w:rPr>
            </w:pPr>
            <w:r w:rsidRPr="001F1678">
              <w:rPr>
                <w:rFonts w:ascii="Calibri" w:hAnsi="Calibri" w:cs="Calibri"/>
                <w:sz w:val="20"/>
                <w:szCs w:val="20"/>
              </w:rPr>
              <w:t>0,54</w:t>
            </w:r>
          </w:p>
        </w:tc>
        <w:tc>
          <w:tcPr>
            <w:tcW w:w="602" w:type="pct"/>
            <w:tcBorders>
              <w:top w:val="nil"/>
              <w:left w:val="nil"/>
              <w:bottom w:val="single" w:sz="4" w:space="0" w:color="auto"/>
              <w:right w:val="single" w:sz="4" w:space="0" w:color="auto"/>
            </w:tcBorders>
            <w:shd w:val="clear" w:color="auto" w:fill="auto"/>
            <w:vAlign w:val="center"/>
            <w:hideMark/>
          </w:tcPr>
          <w:p w14:paraId="6EC067B8" w14:textId="77777777" w:rsidR="008E1750" w:rsidRPr="001F1678" w:rsidRDefault="008E1750" w:rsidP="001F1678">
            <w:pPr>
              <w:spacing w:before="0" w:after="0"/>
              <w:jc w:val="center"/>
              <w:rPr>
                <w:rFonts w:ascii="Calibri" w:hAnsi="Calibri" w:cs="Calibri"/>
                <w:sz w:val="20"/>
                <w:szCs w:val="20"/>
              </w:rPr>
            </w:pPr>
            <w:r w:rsidRPr="001F1678">
              <w:rPr>
                <w:rFonts w:ascii="Calibri" w:hAnsi="Calibri" w:cs="Calibri"/>
                <w:sz w:val="20"/>
                <w:szCs w:val="20"/>
              </w:rPr>
              <w:t>0,00</w:t>
            </w:r>
          </w:p>
        </w:tc>
        <w:tc>
          <w:tcPr>
            <w:tcW w:w="537" w:type="pct"/>
            <w:tcBorders>
              <w:top w:val="nil"/>
              <w:left w:val="nil"/>
              <w:bottom w:val="single" w:sz="4" w:space="0" w:color="auto"/>
              <w:right w:val="single" w:sz="4" w:space="0" w:color="auto"/>
            </w:tcBorders>
            <w:shd w:val="clear" w:color="auto" w:fill="auto"/>
            <w:vAlign w:val="center"/>
            <w:hideMark/>
          </w:tcPr>
          <w:p w14:paraId="6657FBF2" w14:textId="77777777" w:rsidR="008E1750" w:rsidRPr="001F1678" w:rsidRDefault="008E1750" w:rsidP="001F1678">
            <w:pPr>
              <w:spacing w:before="0" w:after="0"/>
              <w:jc w:val="center"/>
              <w:rPr>
                <w:rFonts w:ascii="Calibri" w:hAnsi="Calibri" w:cs="Calibri"/>
                <w:sz w:val="20"/>
                <w:szCs w:val="20"/>
              </w:rPr>
            </w:pPr>
            <w:r w:rsidRPr="001F1678">
              <w:rPr>
                <w:rFonts w:ascii="Calibri" w:hAnsi="Calibri" w:cs="Calibri"/>
                <w:sz w:val="20"/>
                <w:szCs w:val="20"/>
              </w:rPr>
              <w:t>0,00</w:t>
            </w:r>
          </w:p>
        </w:tc>
      </w:tr>
      <w:tr w:rsidR="008E1750" w:rsidRPr="008E1750" w14:paraId="1DEB8EB3" w14:textId="77777777" w:rsidTr="008E1750">
        <w:trPr>
          <w:trHeight w:val="20"/>
        </w:trPr>
        <w:tc>
          <w:tcPr>
            <w:tcW w:w="2618" w:type="pct"/>
            <w:tcBorders>
              <w:top w:val="nil"/>
              <w:left w:val="single" w:sz="4" w:space="0" w:color="auto"/>
              <w:bottom w:val="single" w:sz="4" w:space="0" w:color="auto"/>
              <w:right w:val="single" w:sz="4" w:space="0" w:color="auto"/>
            </w:tcBorders>
            <w:shd w:val="clear" w:color="auto" w:fill="auto"/>
            <w:noWrap/>
            <w:vAlign w:val="center"/>
            <w:hideMark/>
          </w:tcPr>
          <w:p w14:paraId="5EBD2B3A" w14:textId="77777777" w:rsidR="008E1750" w:rsidRPr="001F1678" w:rsidRDefault="008E1750" w:rsidP="008E1750">
            <w:pPr>
              <w:spacing w:before="0" w:after="0"/>
              <w:rPr>
                <w:rFonts w:ascii="Calibri" w:hAnsi="Calibri" w:cs="Calibri"/>
                <w:sz w:val="20"/>
                <w:szCs w:val="20"/>
              </w:rPr>
            </w:pPr>
            <w:r w:rsidRPr="001F1678">
              <w:rPr>
                <w:rFonts w:ascii="Calibri" w:hAnsi="Calibri" w:cs="Calibri"/>
                <w:sz w:val="20"/>
                <w:szCs w:val="20"/>
              </w:rPr>
              <w:t xml:space="preserve">IID </w:t>
            </w:r>
            <w:proofErr w:type="spellStart"/>
            <w:r w:rsidRPr="001F1678">
              <w:rPr>
                <w:rFonts w:ascii="Calibri" w:hAnsi="Calibri" w:cs="Calibri"/>
                <w:sz w:val="20"/>
                <w:szCs w:val="20"/>
              </w:rPr>
              <w:t>Podzona</w:t>
            </w:r>
            <w:proofErr w:type="spellEnd"/>
            <w:r w:rsidRPr="001F1678">
              <w:rPr>
                <w:rFonts w:ascii="Calibri" w:hAnsi="Calibri" w:cs="Calibri"/>
                <w:sz w:val="20"/>
                <w:szCs w:val="20"/>
              </w:rPr>
              <w:t xml:space="preserve"> očuvanja obalnih staništa</w:t>
            </w:r>
          </w:p>
        </w:tc>
        <w:tc>
          <w:tcPr>
            <w:tcW w:w="625" w:type="pct"/>
            <w:tcBorders>
              <w:top w:val="nil"/>
              <w:left w:val="nil"/>
              <w:bottom w:val="single" w:sz="4" w:space="0" w:color="auto"/>
              <w:right w:val="single" w:sz="4" w:space="0" w:color="auto"/>
            </w:tcBorders>
            <w:shd w:val="clear" w:color="auto" w:fill="auto"/>
            <w:vAlign w:val="center"/>
            <w:hideMark/>
          </w:tcPr>
          <w:p w14:paraId="1A30360D" w14:textId="77777777" w:rsidR="008E1750" w:rsidRPr="001F1678" w:rsidRDefault="008E1750" w:rsidP="001F1678">
            <w:pPr>
              <w:spacing w:before="0" w:after="0"/>
              <w:jc w:val="center"/>
              <w:rPr>
                <w:rFonts w:ascii="Calibri" w:hAnsi="Calibri" w:cs="Calibri"/>
                <w:sz w:val="20"/>
                <w:szCs w:val="20"/>
              </w:rPr>
            </w:pPr>
            <w:r w:rsidRPr="001F1678">
              <w:rPr>
                <w:rFonts w:ascii="Calibri" w:hAnsi="Calibri" w:cs="Calibri"/>
                <w:sz w:val="20"/>
                <w:szCs w:val="20"/>
              </w:rPr>
              <w:t>0,00</w:t>
            </w:r>
          </w:p>
        </w:tc>
        <w:tc>
          <w:tcPr>
            <w:tcW w:w="618" w:type="pct"/>
            <w:tcBorders>
              <w:top w:val="nil"/>
              <w:left w:val="nil"/>
              <w:bottom w:val="single" w:sz="4" w:space="0" w:color="auto"/>
              <w:right w:val="single" w:sz="4" w:space="0" w:color="auto"/>
            </w:tcBorders>
            <w:shd w:val="clear" w:color="auto" w:fill="auto"/>
            <w:vAlign w:val="center"/>
            <w:hideMark/>
          </w:tcPr>
          <w:p w14:paraId="46964C5E" w14:textId="77777777" w:rsidR="008E1750" w:rsidRPr="001F1678" w:rsidRDefault="008E1750" w:rsidP="001F1678">
            <w:pPr>
              <w:spacing w:before="0" w:after="0"/>
              <w:jc w:val="center"/>
              <w:rPr>
                <w:rFonts w:ascii="Calibri" w:hAnsi="Calibri" w:cs="Calibri"/>
                <w:sz w:val="20"/>
                <w:szCs w:val="20"/>
              </w:rPr>
            </w:pPr>
            <w:r w:rsidRPr="001F1678">
              <w:rPr>
                <w:rFonts w:ascii="Calibri" w:hAnsi="Calibri" w:cs="Calibri"/>
                <w:sz w:val="20"/>
                <w:szCs w:val="20"/>
              </w:rPr>
              <w:t>0,00</w:t>
            </w:r>
          </w:p>
        </w:tc>
        <w:tc>
          <w:tcPr>
            <w:tcW w:w="602" w:type="pct"/>
            <w:tcBorders>
              <w:top w:val="nil"/>
              <w:left w:val="nil"/>
              <w:bottom w:val="single" w:sz="4" w:space="0" w:color="auto"/>
              <w:right w:val="single" w:sz="4" w:space="0" w:color="auto"/>
            </w:tcBorders>
            <w:shd w:val="clear" w:color="auto" w:fill="auto"/>
            <w:vAlign w:val="center"/>
            <w:hideMark/>
          </w:tcPr>
          <w:p w14:paraId="0EFC7C1B" w14:textId="77777777" w:rsidR="008E1750" w:rsidRPr="001F1678" w:rsidRDefault="008E1750" w:rsidP="001F1678">
            <w:pPr>
              <w:spacing w:before="0" w:after="0"/>
              <w:jc w:val="center"/>
              <w:rPr>
                <w:rFonts w:ascii="Calibri" w:hAnsi="Calibri" w:cs="Calibri"/>
                <w:sz w:val="20"/>
                <w:szCs w:val="20"/>
              </w:rPr>
            </w:pPr>
            <w:r w:rsidRPr="001F1678">
              <w:rPr>
                <w:rFonts w:ascii="Calibri" w:hAnsi="Calibri" w:cs="Calibri"/>
                <w:sz w:val="20"/>
                <w:szCs w:val="20"/>
              </w:rPr>
              <w:t>0,00</w:t>
            </w:r>
          </w:p>
        </w:tc>
        <w:tc>
          <w:tcPr>
            <w:tcW w:w="537" w:type="pct"/>
            <w:tcBorders>
              <w:top w:val="nil"/>
              <w:left w:val="nil"/>
              <w:bottom w:val="single" w:sz="4" w:space="0" w:color="auto"/>
              <w:right w:val="single" w:sz="4" w:space="0" w:color="auto"/>
            </w:tcBorders>
            <w:shd w:val="clear" w:color="auto" w:fill="auto"/>
            <w:vAlign w:val="center"/>
            <w:hideMark/>
          </w:tcPr>
          <w:p w14:paraId="0731D601" w14:textId="77777777" w:rsidR="008E1750" w:rsidRPr="001F1678" w:rsidRDefault="008E1750" w:rsidP="001F1678">
            <w:pPr>
              <w:spacing w:before="0" w:after="0"/>
              <w:jc w:val="center"/>
              <w:rPr>
                <w:rFonts w:ascii="Calibri" w:hAnsi="Calibri" w:cs="Calibri"/>
                <w:sz w:val="20"/>
                <w:szCs w:val="20"/>
              </w:rPr>
            </w:pPr>
            <w:r w:rsidRPr="001F1678">
              <w:rPr>
                <w:rFonts w:ascii="Calibri" w:hAnsi="Calibri" w:cs="Calibri"/>
                <w:sz w:val="20"/>
                <w:szCs w:val="20"/>
              </w:rPr>
              <w:t>0,00</w:t>
            </w:r>
          </w:p>
        </w:tc>
      </w:tr>
      <w:tr w:rsidR="008E1750" w:rsidRPr="008E1750" w14:paraId="154F499B" w14:textId="77777777" w:rsidTr="008E1750">
        <w:trPr>
          <w:trHeight w:val="20"/>
        </w:trPr>
        <w:tc>
          <w:tcPr>
            <w:tcW w:w="2618" w:type="pct"/>
            <w:tcBorders>
              <w:top w:val="nil"/>
              <w:left w:val="single" w:sz="4" w:space="0" w:color="auto"/>
              <w:bottom w:val="single" w:sz="4" w:space="0" w:color="auto"/>
              <w:right w:val="single" w:sz="4" w:space="0" w:color="auto"/>
            </w:tcBorders>
            <w:shd w:val="clear" w:color="auto" w:fill="auto"/>
            <w:noWrap/>
            <w:vAlign w:val="center"/>
            <w:hideMark/>
          </w:tcPr>
          <w:p w14:paraId="70CE348D" w14:textId="77777777" w:rsidR="008E1750" w:rsidRPr="001F1678" w:rsidRDefault="008E1750" w:rsidP="008E1750">
            <w:pPr>
              <w:spacing w:before="0" w:after="0"/>
              <w:rPr>
                <w:rFonts w:ascii="Calibri" w:hAnsi="Calibri" w:cs="Calibri"/>
                <w:sz w:val="20"/>
                <w:szCs w:val="20"/>
              </w:rPr>
            </w:pPr>
            <w:r w:rsidRPr="001F1678">
              <w:rPr>
                <w:rFonts w:ascii="Calibri" w:hAnsi="Calibri" w:cs="Calibri"/>
                <w:sz w:val="20"/>
                <w:szCs w:val="20"/>
              </w:rPr>
              <w:t xml:space="preserve">IIE </w:t>
            </w:r>
            <w:proofErr w:type="spellStart"/>
            <w:r w:rsidRPr="001F1678">
              <w:rPr>
                <w:rFonts w:ascii="Calibri" w:hAnsi="Calibri" w:cs="Calibri"/>
                <w:sz w:val="20"/>
                <w:szCs w:val="20"/>
              </w:rPr>
              <w:t>Podzona</w:t>
            </w:r>
            <w:proofErr w:type="spellEnd"/>
            <w:r w:rsidRPr="001F1678">
              <w:rPr>
                <w:rFonts w:ascii="Calibri" w:hAnsi="Calibri" w:cs="Calibri"/>
                <w:sz w:val="20"/>
                <w:szCs w:val="20"/>
              </w:rPr>
              <w:t xml:space="preserve"> restauracije livada </w:t>
            </w:r>
            <w:proofErr w:type="spellStart"/>
            <w:r w:rsidRPr="001F1678">
              <w:rPr>
                <w:rFonts w:ascii="Calibri" w:hAnsi="Calibri" w:cs="Calibri"/>
                <w:sz w:val="20"/>
                <w:szCs w:val="20"/>
              </w:rPr>
              <w:t>posidonije</w:t>
            </w:r>
            <w:proofErr w:type="spellEnd"/>
          </w:p>
        </w:tc>
        <w:tc>
          <w:tcPr>
            <w:tcW w:w="625" w:type="pct"/>
            <w:tcBorders>
              <w:top w:val="nil"/>
              <w:left w:val="nil"/>
              <w:bottom w:val="single" w:sz="4" w:space="0" w:color="auto"/>
              <w:right w:val="single" w:sz="4" w:space="0" w:color="auto"/>
            </w:tcBorders>
            <w:shd w:val="clear" w:color="auto" w:fill="auto"/>
            <w:vAlign w:val="center"/>
            <w:hideMark/>
          </w:tcPr>
          <w:p w14:paraId="31C30906" w14:textId="77777777" w:rsidR="008E1750" w:rsidRPr="001F1678" w:rsidRDefault="008E1750" w:rsidP="001F1678">
            <w:pPr>
              <w:spacing w:before="0" w:after="0"/>
              <w:jc w:val="center"/>
              <w:rPr>
                <w:rFonts w:ascii="Calibri" w:hAnsi="Calibri" w:cs="Calibri"/>
                <w:sz w:val="20"/>
                <w:szCs w:val="20"/>
              </w:rPr>
            </w:pPr>
            <w:r w:rsidRPr="001F1678">
              <w:rPr>
                <w:rFonts w:ascii="Calibri" w:hAnsi="Calibri" w:cs="Calibri"/>
                <w:sz w:val="20"/>
                <w:szCs w:val="20"/>
              </w:rPr>
              <w:t>0,00</w:t>
            </w:r>
          </w:p>
        </w:tc>
        <w:tc>
          <w:tcPr>
            <w:tcW w:w="618" w:type="pct"/>
            <w:tcBorders>
              <w:top w:val="nil"/>
              <w:left w:val="nil"/>
              <w:bottom w:val="single" w:sz="4" w:space="0" w:color="auto"/>
              <w:right w:val="single" w:sz="4" w:space="0" w:color="auto"/>
            </w:tcBorders>
            <w:shd w:val="clear" w:color="auto" w:fill="auto"/>
            <w:vAlign w:val="center"/>
            <w:hideMark/>
          </w:tcPr>
          <w:p w14:paraId="223DF224" w14:textId="77777777" w:rsidR="008E1750" w:rsidRPr="001F1678" w:rsidRDefault="008E1750" w:rsidP="001F1678">
            <w:pPr>
              <w:spacing w:before="0" w:after="0"/>
              <w:jc w:val="center"/>
              <w:rPr>
                <w:rFonts w:ascii="Calibri" w:hAnsi="Calibri" w:cs="Calibri"/>
                <w:sz w:val="20"/>
                <w:szCs w:val="20"/>
              </w:rPr>
            </w:pPr>
            <w:r w:rsidRPr="001F1678">
              <w:rPr>
                <w:rFonts w:ascii="Calibri" w:hAnsi="Calibri" w:cs="Calibri"/>
                <w:sz w:val="20"/>
                <w:szCs w:val="20"/>
              </w:rPr>
              <w:t>0,00</w:t>
            </w:r>
          </w:p>
        </w:tc>
        <w:tc>
          <w:tcPr>
            <w:tcW w:w="602" w:type="pct"/>
            <w:tcBorders>
              <w:top w:val="nil"/>
              <w:left w:val="nil"/>
              <w:bottom w:val="single" w:sz="4" w:space="0" w:color="auto"/>
              <w:right w:val="single" w:sz="4" w:space="0" w:color="auto"/>
            </w:tcBorders>
            <w:shd w:val="clear" w:color="auto" w:fill="auto"/>
            <w:vAlign w:val="center"/>
            <w:hideMark/>
          </w:tcPr>
          <w:p w14:paraId="3D7F0314" w14:textId="77777777" w:rsidR="008E1750" w:rsidRPr="001F1678" w:rsidRDefault="008E1750" w:rsidP="001F1678">
            <w:pPr>
              <w:spacing w:before="0" w:after="0"/>
              <w:jc w:val="center"/>
              <w:rPr>
                <w:rFonts w:ascii="Calibri" w:hAnsi="Calibri" w:cs="Calibri"/>
                <w:sz w:val="20"/>
                <w:szCs w:val="20"/>
              </w:rPr>
            </w:pPr>
            <w:r w:rsidRPr="001F1678">
              <w:rPr>
                <w:rFonts w:ascii="Calibri" w:hAnsi="Calibri" w:cs="Calibri"/>
                <w:sz w:val="20"/>
                <w:szCs w:val="20"/>
              </w:rPr>
              <w:t>31,83</w:t>
            </w:r>
          </w:p>
        </w:tc>
        <w:tc>
          <w:tcPr>
            <w:tcW w:w="537" w:type="pct"/>
            <w:tcBorders>
              <w:top w:val="nil"/>
              <w:left w:val="nil"/>
              <w:bottom w:val="single" w:sz="4" w:space="0" w:color="auto"/>
              <w:right w:val="single" w:sz="4" w:space="0" w:color="auto"/>
            </w:tcBorders>
            <w:shd w:val="clear" w:color="auto" w:fill="auto"/>
            <w:vAlign w:val="center"/>
            <w:hideMark/>
          </w:tcPr>
          <w:p w14:paraId="4CA5F25A" w14:textId="77777777" w:rsidR="008E1750" w:rsidRPr="001F1678" w:rsidRDefault="008E1750" w:rsidP="001F1678">
            <w:pPr>
              <w:spacing w:before="0" w:after="0"/>
              <w:jc w:val="center"/>
              <w:rPr>
                <w:rFonts w:ascii="Calibri" w:hAnsi="Calibri" w:cs="Calibri"/>
                <w:sz w:val="20"/>
                <w:szCs w:val="20"/>
              </w:rPr>
            </w:pPr>
            <w:r w:rsidRPr="001F1678">
              <w:rPr>
                <w:rFonts w:ascii="Calibri" w:hAnsi="Calibri" w:cs="Calibri"/>
                <w:sz w:val="20"/>
                <w:szCs w:val="20"/>
              </w:rPr>
              <w:t>6,37</w:t>
            </w:r>
          </w:p>
        </w:tc>
      </w:tr>
      <w:tr w:rsidR="008E1750" w:rsidRPr="008E1750" w14:paraId="04FB7851" w14:textId="77777777" w:rsidTr="008E1750">
        <w:trPr>
          <w:trHeight w:val="20"/>
        </w:trPr>
        <w:tc>
          <w:tcPr>
            <w:tcW w:w="2618" w:type="pct"/>
            <w:tcBorders>
              <w:top w:val="nil"/>
              <w:left w:val="single" w:sz="4" w:space="0" w:color="auto"/>
              <w:bottom w:val="single" w:sz="4" w:space="0" w:color="auto"/>
              <w:right w:val="single" w:sz="4" w:space="0" w:color="auto"/>
            </w:tcBorders>
            <w:shd w:val="clear" w:color="auto" w:fill="auto"/>
            <w:noWrap/>
            <w:vAlign w:val="center"/>
            <w:hideMark/>
          </w:tcPr>
          <w:p w14:paraId="1DC769CC" w14:textId="77777777" w:rsidR="008E1750" w:rsidRPr="001F1678" w:rsidRDefault="008E1750" w:rsidP="008E1750">
            <w:pPr>
              <w:spacing w:before="0" w:after="0"/>
              <w:rPr>
                <w:rFonts w:ascii="Calibri" w:hAnsi="Calibri" w:cs="Calibri"/>
                <w:sz w:val="20"/>
                <w:szCs w:val="20"/>
              </w:rPr>
            </w:pPr>
            <w:r w:rsidRPr="001F1678">
              <w:rPr>
                <w:rFonts w:ascii="Calibri" w:hAnsi="Calibri" w:cs="Calibri"/>
                <w:sz w:val="20"/>
                <w:szCs w:val="20"/>
              </w:rPr>
              <w:t xml:space="preserve">IIF </w:t>
            </w:r>
            <w:proofErr w:type="spellStart"/>
            <w:r w:rsidRPr="001F1678">
              <w:rPr>
                <w:rFonts w:ascii="Calibri" w:hAnsi="Calibri" w:cs="Calibri"/>
                <w:sz w:val="20"/>
                <w:szCs w:val="20"/>
              </w:rPr>
              <w:t>Podzona</w:t>
            </w:r>
            <w:proofErr w:type="spellEnd"/>
            <w:r w:rsidRPr="001F1678">
              <w:rPr>
                <w:rFonts w:ascii="Calibri" w:hAnsi="Calibri" w:cs="Calibri"/>
                <w:sz w:val="20"/>
                <w:szCs w:val="20"/>
              </w:rPr>
              <w:t xml:space="preserve"> očuvanja ciljnih morskih stanišnih tipova</w:t>
            </w:r>
          </w:p>
        </w:tc>
        <w:tc>
          <w:tcPr>
            <w:tcW w:w="625" w:type="pct"/>
            <w:tcBorders>
              <w:top w:val="nil"/>
              <w:left w:val="nil"/>
              <w:bottom w:val="single" w:sz="4" w:space="0" w:color="auto"/>
              <w:right w:val="single" w:sz="4" w:space="0" w:color="auto"/>
            </w:tcBorders>
            <w:shd w:val="clear" w:color="auto" w:fill="auto"/>
            <w:vAlign w:val="center"/>
            <w:hideMark/>
          </w:tcPr>
          <w:p w14:paraId="06326A37" w14:textId="77777777" w:rsidR="008E1750" w:rsidRPr="001F1678" w:rsidRDefault="008E1750" w:rsidP="001F1678">
            <w:pPr>
              <w:spacing w:before="0" w:after="0"/>
              <w:jc w:val="center"/>
              <w:rPr>
                <w:rFonts w:ascii="Calibri" w:hAnsi="Calibri" w:cs="Calibri"/>
                <w:sz w:val="20"/>
                <w:szCs w:val="20"/>
              </w:rPr>
            </w:pPr>
            <w:r w:rsidRPr="001F1678">
              <w:rPr>
                <w:rFonts w:ascii="Calibri" w:hAnsi="Calibri" w:cs="Calibri"/>
                <w:sz w:val="20"/>
                <w:szCs w:val="20"/>
              </w:rPr>
              <w:t>0,00</w:t>
            </w:r>
          </w:p>
        </w:tc>
        <w:tc>
          <w:tcPr>
            <w:tcW w:w="618" w:type="pct"/>
            <w:tcBorders>
              <w:top w:val="nil"/>
              <w:left w:val="nil"/>
              <w:bottom w:val="single" w:sz="4" w:space="0" w:color="auto"/>
              <w:right w:val="single" w:sz="4" w:space="0" w:color="auto"/>
            </w:tcBorders>
            <w:shd w:val="clear" w:color="auto" w:fill="auto"/>
            <w:vAlign w:val="center"/>
            <w:hideMark/>
          </w:tcPr>
          <w:p w14:paraId="57216ECF" w14:textId="77777777" w:rsidR="008E1750" w:rsidRPr="001F1678" w:rsidRDefault="008E1750" w:rsidP="001F1678">
            <w:pPr>
              <w:spacing w:before="0" w:after="0"/>
              <w:jc w:val="center"/>
              <w:rPr>
                <w:rFonts w:ascii="Calibri" w:hAnsi="Calibri" w:cs="Calibri"/>
                <w:sz w:val="20"/>
                <w:szCs w:val="20"/>
              </w:rPr>
            </w:pPr>
            <w:r w:rsidRPr="001F1678">
              <w:rPr>
                <w:rFonts w:ascii="Calibri" w:hAnsi="Calibri" w:cs="Calibri"/>
                <w:sz w:val="20"/>
                <w:szCs w:val="20"/>
              </w:rPr>
              <w:t>0,00</w:t>
            </w:r>
          </w:p>
        </w:tc>
        <w:tc>
          <w:tcPr>
            <w:tcW w:w="602" w:type="pct"/>
            <w:tcBorders>
              <w:top w:val="nil"/>
              <w:left w:val="nil"/>
              <w:bottom w:val="single" w:sz="4" w:space="0" w:color="auto"/>
              <w:right w:val="single" w:sz="4" w:space="0" w:color="auto"/>
            </w:tcBorders>
            <w:shd w:val="clear" w:color="auto" w:fill="auto"/>
            <w:vAlign w:val="center"/>
            <w:hideMark/>
          </w:tcPr>
          <w:p w14:paraId="38A4E932" w14:textId="77777777" w:rsidR="008E1750" w:rsidRPr="001F1678" w:rsidRDefault="008E1750" w:rsidP="001F1678">
            <w:pPr>
              <w:spacing w:before="0" w:after="0"/>
              <w:jc w:val="center"/>
              <w:rPr>
                <w:rFonts w:ascii="Calibri" w:hAnsi="Calibri" w:cs="Calibri"/>
                <w:sz w:val="20"/>
                <w:szCs w:val="20"/>
              </w:rPr>
            </w:pPr>
            <w:r w:rsidRPr="001F1678">
              <w:rPr>
                <w:rFonts w:ascii="Calibri" w:hAnsi="Calibri" w:cs="Calibri"/>
                <w:sz w:val="20"/>
                <w:szCs w:val="20"/>
              </w:rPr>
              <w:t>468,01</w:t>
            </w:r>
          </w:p>
        </w:tc>
        <w:tc>
          <w:tcPr>
            <w:tcW w:w="537" w:type="pct"/>
            <w:tcBorders>
              <w:top w:val="nil"/>
              <w:left w:val="nil"/>
              <w:bottom w:val="single" w:sz="4" w:space="0" w:color="auto"/>
              <w:right w:val="single" w:sz="4" w:space="0" w:color="auto"/>
            </w:tcBorders>
            <w:shd w:val="clear" w:color="auto" w:fill="auto"/>
            <w:vAlign w:val="center"/>
            <w:hideMark/>
          </w:tcPr>
          <w:p w14:paraId="2992EF85" w14:textId="77777777" w:rsidR="008E1750" w:rsidRPr="001F1678" w:rsidRDefault="008E1750" w:rsidP="001F1678">
            <w:pPr>
              <w:spacing w:before="0" w:after="0"/>
              <w:jc w:val="center"/>
              <w:rPr>
                <w:rFonts w:ascii="Calibri" w:hAnsi="Calibri" w:cs="Calibri"/>
                <w:sz w:val="20"/>
                <w:szCs w:val="20"/>
              </w:rPr>
            </w:pPr>
            <w:r w:rsidRPr="001F1678">
              <w:rPr>
                <w:rFonts w:ascii="Calibri" w:hAnsi="Calibri" w:cs="Calibri"/>
                <w:sz w:val="20"/>
                <w:szCs w:val="20"/>
              </w:rPr>
              <w:t>93,63</w:t>
            </w:r>
          </w:p>
        </w:tc>
      </w:tr>
      <w:tr w:rsidR="008E1750" w:rsidRPr="008E1750" w14:paraId="018CA755" w14:textId="77777777" w:rsidTr="008E1750">
        <w:trPr>
          <w:trHeight w:val="20"/>
        </w:trPr>
        <w:tc>
          <w:tcPr>
            <w:tcW w:w="2618" w:type="pct"/>
            <w:tcBorders>
              <w:top w:val="nil"/>
              <w:left w:val="single" w:sz="4" w:space="0" w:color="auto"/>
              <w:bottom w:val="single" w:sz="4" w:space="0" w:color="auto"/>
              <w:right w:val="single" w:sz="4" w:space="0" w:color="auto"/>
            </w:tcBorders>
            <w:shd w:val="clear" w:color="000000" w:fill="E7E6E6"/>
            <w:noWrap/>
            <w:vAlign w:val="center"/>
            <w:hideMark/>
          </w:tcPr>
          <w:p w14:paraId="3E437B57" w14:textId="77777777" w:rsidR="008E1750" w:rsidRPr="001F1678" w:rsidRDefault="008E1750" w:rsidP="008E1750">
            <w:pPr>
              <w:spacing w:before="0" w:after="0"/>
              <w:rPr>
                <w:rFonts w:ascii="Calibri" w:hAnsi="Calibri" w:cs="Calibri"/>
                <w:b/>
                <w:bCs/>
                <w:sz w:val="20"/>
                <w:szCs w:val="20"/>
              </w:rPr>
            </w:pPr>
            <w:r w:rsidRPr="001F1678">
              <w:rPr>
                <w:rFonts w:ascii="Calibri" w:hAnsi="Calibri" w:cs="Calibri"/>
                <w:b/>
                <w:bCs/>
                <w:sz w:val="20"/>
                <w:szCs w:val="20"/>
              </w:rPr>
              <w:t>III ZONA KORIŠTENJA</w:t>
            </w:r>
          </w:p>
        </w:tc>
        <w:tc>
          <w:tcPr>
            <w:tcW w:w="625" w:type="pct"/>
            <w:tcBorders>
              <w:top w:val="nil"/>
              <w:left w:val="nil"/>
              <w:bottom w:val="single" w:sz="4" w:space="0" w:color="auto"/>
              <w:right w:val="single" w:sz="4" w:space="0" w:color="auto"/>
            </w:tcBorders>
            <w:shd w:val="clear" w:color="000000" w:fill="E7E6E6"/>
            <w:vAlign w:val="center"/>
            <w:hideMark/>
          </w:tcPr>
          <w:p w14:paraId="3DDF901F" w14:textId="77777777" w:rsidR="008E1750" w:rsidRPr="001F1678" w:rsidRDefault="008E1750" w:rsidP="001F1678">
            <w:pPr>
              <w:spacing w:before="0" w:after="0"/>
              <w:jc w:val="center"/>
              <w:rPr>
                <w:rFonts w:ascii="Calibri" w:hAnsi="Calibri" w:cs="Calibri"/>
                <w:b/>
                <w:bCs/>
                <w:sz w:val="20"/>
                <w:szCs w:val="20"/>
              </w:rPr>
            </w:pPr>
            <w:r w:rsidRPr="001F1678">
              <w:rPr>
                <w:rFonts w:ascii="Calibri" w:hAnsi="Calibri" w:cs="Calibri"/>
                <w:b/>
                <w:bCs/>
                <w:sz w:val="20"/>
                <w:szCs w:val="20"/>
              </w:rPr>
              <w:t>15,63</w:t>
            </w:r>
          </w:p>
        </w:tc>
        <w:tc>
          <w:tcPr>
            <w:tcW w:w="618" w:type="pct"/>
            <w:tcBorders>
              <w:top w:val="nil"/>
              <w:left w:val="nil"/>
              <w:bottom w:val="single" w:sz="4" w:space="0" w:color="auto"/>
              <w:right w:val="single" w:sz="4" w:space="0" w:color="auto"/>
            </w:tcBorders>
            <w:shd w:val="clear" w:color="000000" w:fill="E7E6E6"/>
            <w:vAlign w:val="center"/>
            <w:hideMark/>
          </w:tcPr>
          <w:p w14:paraId="44A8D518" w14:textId="77777777" w:rsidR="008E1750" w:rsidRPr="001F1678" w:rsidRDefault="008E1750" w:rsidP="001F1678">
            <w:pPr>
              <w:spacing w:before="0" w:after="0"/>
              <w:jc w:val="center"/>
              <w:rPr>
                <w:rFonts w:ascii="Calibri" w:hAnsi="Calibri" w:cs="Calibri"/>
                <w:b/>
                <w:bCs/>
                <w:sz w:val="20"/>
                <w:szCs w:val="20"/>
              </w:rPr>
            </w:pPr>
            <w:r w:rsidRPr="001F1678">
              <w:rPr>
                <w:rFonts w:ascii="Calibri" w:hAnsi="Calibri" w:cs="Calibri"/>
                <w:b/>
                <w:bCs/>
                <w:sz w:val="20"/>
                <w:szCs w:val="20"/>
              </w:rPr>
              <w:t>1,86</w:t>
            </w:r>
          </w:p>
        </w:tc>
        <w:tc>
          <w:tcPr>
            <w:tcW w:w="602" w:type="pct"/>
            <w:tcBorders>
              <w:top w:val="nil"/>
              <w:left w:val="nil"/>
              <w:bottom w:val="single" w:sz="4" w:space="0" w:color="auto"/>
              <w:right w:val="single" w:sz="4" w:space="0" w:color="auto"/>
            </w:tcBorders>
            <w:shd w:val="clear" w:color="000000" w:fill="E7E6E6"/>
            <w:vAlign w:val="center"/>
            <w:hideMark/>
          </w:tcPr>
          <w:p w14:paraId="1C03DFC6" w14:textId="77777777" w:rsidR="008E1750" w:rsidRPr="001F1678" w:rsidRDefault="008E1750" w:rsidP="001F1678">
            <w:pPr>
              <w:spacing w:before="0" w:after="0"/>
              <w:jc w:val="center"/>
              <w:rPr>
                <w:rFonts w:ascii="Calibri" w:hAnsi="Calibri" w:cs="Calibri"/>
                <w:b/>
                <w:bCs/>
                <w:sz w:val="20"/>
                <w:szCs w:val="20"/>
              </w:rPr>
            </w:pPr>
            <w:r w:rsidRPr="001F1678">
              <w:rPr>
                <w:rFonts w:ascii="Calibri" w:hAnsi="Calibri" w:cs="Calibri"/>
                <w:b/>
                <w:bCs/>
                <w:sz w:val="20"/>
                <w:szCs w:val="20"/>
              </w:rPr>
              <w:t>0,00</w:t>
            </w:r>
          </w:p>
        </w:tc>
        <w:tc>
          <w:tcPr>
            <w:tcW w:w="537" w:type="pct"/>
            <w:tcBorders>
              <w:top w:val="nil"/>
              <w:left w:val="nil"/>
              <w:bottom w:val="single" w:sz="4" w:space="0" w:color="auto"/>
              <w:right w:val="single" w:sz="4" w:space="0" w:color="auto"/>
            </w:tcBorders>
            <w:shd w:val="clear" w:color="000000" w:fill="E7E6E6"/>
            <w:vAlign w:val="center"/>
            <w:hideMark/>
          </w:tcPr>
          <w:p w14:paraId="5BAC718A" w14:textId="77777777" w:rsidR="008E1750" w:rsidRPr="001F1678" w:rsidRDefault="008E1750" w:rsidP="001F1678">
            <w:pPr>
              <w:spacing w:before="0" w:after="0"/>
              <w:jc w:val="center"/>
              <w:rPr>
                <w:rFonts w:ascii="Calibri" w:hAnsi="Calibri" w:cs="Calibri"/>
                <w:b/>
                <w:bCs/>
                <w:sz w:val="20"/>
                <w:szCs w:val="20"/>
              </w:rPr>
            </w:pPr>
            <w:r w:rsidRPr="001F1678">
              <w:rPr>
                <w:rFonts w:ascii="Calibri" w:hAnsi="Calibri" w:cs="Calibri"/>
                <w:b/>
                <w:bCs/>
                <w:sz w:val="20"/>
                <w:szCs w:val="20"/>
              </w:rPr>
              <w:t>0,00</w:t>
            </w:r>
          </w:p>
        </w:tc>
      </w:tr>
      <w:tr w:rsidR="008E1750" w:rsidRPr="008E1750" w14:paraId="1936167A" w14:textId="77777777" w:rsidTr="001F1678">
        <w:trPr>
          <w:trHeight w:val="20"/>
        </w:trPr>
        <w:tc>
          <w:tcPr>
            <w:tcW w:w="2618" w:type="pct"/>
            <w:tcBorders>
              <w:top w:val="nil"/>
              <w:left w:val="single" w:sz="4" w:space="0" w:color="auto"/>
              <w:bottom w:val="single" w:sz="4" w:space="0" w:color="auto"/>
              <w:right w:val="single" w:sz="4" w:space="0" w:color="auto"/>
            </w:tcBorders>
            <w:shd w:val="clear" w:color="auto" w:fill="auto"/>
            <w:noWrap/>
            <w:vAlign w:val="center"/>
            <w:hideMark/>
          </w:tcPr>
          <w:p w14:paraId="0BFC2673" w14:textId="77777777" w:rsidR="008E1750" w:rsidRPr="001F1678" w:rsidRDefault="008E1750" w:rsidP="008E1750">
            <w:pPr>
              <w:spacing w:before="0" w:after="0"/>
              <w:rPr>
                <w:rFonts w:ascii="Calibri" w:hAnsi="Calibri" w:cs="Calibri"/>
                <w:sz w:val="20"/>
                <w:szCs w:val="20"/>
              </w:rPr>
            </w:pPr>
            <w:r w:rsidRPr="001F1678">
              <w:rPr>
                <w:rFonts w:ascii="Calibri" w:hAnsi="Calibri" w:cs="Calibri"/>
                <w:sz w:val="20"/>
                <w:szCs w:val="20"/>
              </w:rPr>
              <w:t xml:space="preserve">IIIA </w:t>
            </w:r>
            <w:proofErr w:type="spellStart"/>
            <w:r w:rsidRPr="001F1678">
              <w:rPr>
                <w:rFonts w:ascii="Calibri" w:hAnsi="Calibri" w:cs="Calibri"/>
                <w:sz w:val="20"/>
                <w:szCs w:val="20"/>
              </w:rPr>
              <w:t>Podzona</w:t>
            </w:r>
            <w:proofErr w:type="spellEnd"/>
            <w:r w:rsidRPr="001F1678">
              <w:rPr>
                <w:rFonts w:ascii="Calibri" w:hAnsi="Calibri" w:cs="Calibri"/>
                <w:sz w:val="20"/>
                <w:szCs w:val="20"/>
              </w:rPr>
              <w:t xml:space="preserve"> naselja i turističke infrastrukture</w:t>
            </w:r>
          </w:p>
        </w:tc>
        <w:tc>
          <w:tcPr>
            <w:tcW w:w="625" w:type="pct"/>
            <w:tcBorders>
              <w:top w:val="nil"/>
              <w:left w:val="nil"/>
              <w:bottom w:val="single" w:sz="4" w:space="0" w:color="auto"/>
              <w:right w:val="single" w:sz="4" w:space="0" w:color="auto"/>
            </w:tcBorders>
            <w:shd w:val="clear" w:color="auto" w:fill="auto"/>
            <w:vAlign w:val="center"/>
            <w:hideMark/>
          </w:tcPr>
          <w:p w14:paraId="635BB097" w14:textId="77777777" w:rsidR="008E1750" w:rsidRPr="001F1678" w:rsidRDefault="008E1750" w:rsidP="001F1678">
            <w:pPr>
              <w:spacing w:before="0" w:after="0"/>
              <w:jc w:val="center"/>
              <w:rPr>
                <w:rFonts w:ascii="Calibri" w:hAnsi="Calibri" w:cs="Calibri"/>
                <w:sz w:val="20"/>
                <w:szCs w:val="20"/>
              </w:rPr>
            </w:pPr>
            <w:r w:rsidRPr="001F1678">
              <w:rPr>
                <w:rFonts w:ascii="Calibri" w:hAnsi="Calibri" w:cs="Calibri"/>
                <w:sz w:val="20"/>
                <w:szCs w:val="20"/>
              </w:rPr>
              <w:t>1,58</w:t>
            </w:r>
          </w:p>
        </w:tc>
        <w:tc>
          <w:tcPr>
            <w:tcW w:w="618" w:type="pct"/>
            <w:tcBorders>
              <w:top w:val="nil"/>
              <w:left w:val="nil"/>
              <w:bottom w:val="single" w:sz="4" w:space="0" w:color="auto"/>
              <w:right w:val="single" w:sz="4" w:space="0" w:color="auto"/>
            </w:tcBorders>
            <w:shd w:val="clear" w:color="auto" w:fill="auto"/>
            <w:vAlign w:val="center"/>
            <w:hideMark/>
          </w:tcPr>
          <w:p w14:paraId="4F9279A4" w14:textId="77777777" w:rsidR="008E1750" w:rsidRPr="001F1678" w:rsidRDefault="008E1750" w:rsidP="001F1678">
            <w:pPr>
              <w:spacing w:before="0" w:after="0"/>
              <w:jc w:val="center"/>
              <w:rPr>
                <w:rFonts w:ascii="Calibri" w:hAnsi="Calibri" w:cs="Calibri"/>
                <w:sz w:val="20"/>
                <w:szCs w:val="20"/>
              </w:rPr>
            </w:pPr>
            <w:r w:rsidRPr="001F1678">
              <w:rPr>
                <w:rFonts w:ascii="Calibri" w:hAnsi="Calibri" w:cs="Calibri"/>
                <w:sz w:val="20"/>
                <w:szCs w:val="20"/>
              </w:rPr>
              <w:t>0,19</w:t>
            </w:r>
          </w:p>
        </w:tc>
        <w:tc>
          <w:tcPr>
            <w:tcW w:w="602" w:type="pct"/>
            <w:tcBorders>
              <w:top w:val="nil"/>
              <w:left w:val="nil"/>
              <w:bottom w:val="single" w:sz="4" w:space="0" w:color="auto"/>
              <w:right w:val="single" w:sz="4" w:space="0" w:color="auto"/>
            </w:tcBorders>
            <w:shd w:val="clear" w:color="auto" w:fill="auto"/>
            <w:vAlign w:val="center"/>
            <w:hideMark/>
          </w:tcPr>
          <w:p w14:paraId="41517693" w14:textId="77777777" w:rsidR="008E1750" w:rsidRPr="001F1678" w:rsidRDefault="008E1750" w:rsidP="001F1678">
            <w:pPr>
              <w:spacing w:before="0" w:after="0"/>
              <w:jc w:val="center"/>
              <w:rPr>
                <w:rFonts w:ascii="Calibri" w:hAnsi="Calibri" w:cs="Calibri"/>
                <w:sz w:val="20"/>
                <w:szCs w:val="20"/>
              </w:rPr>
            </w:pPr>
            <w:r w:rsidRPr="001F1678">
              <w:rPr>
                <w:rFonts w:ascii="Calibri" w:hAnsi="Calibri" w:cs="Calibri"/>
                <w:sz w:val="20"/>
                <w:szCs w:val="20"/>
              </w:rPr>
              <w:t>0,00</w:t>
            </w:r>
          </w:p>
        </w:tc>
        <w:tc>
          <w:tcPr>
            <w:tcW w:w="537" w:type="pct"/>
            <w:tcBorders>
              <w:top w:val="nil"/>
              <w:left w:val="nil"/>
              <w:bottom w:val="single" w:sz="4" w:space="0" w:color="auto"/>
              <w:right w:val="single" w:sz="4" w:space="0" w:color="auto"/>
            </w:tcBorders>
            <w:shd w:val="clear" w:color="auto" w:fill="auto"/>
            <w:vAlign w:val="center"/>
            <w:hideMark/>
          </w:tcPr>
          <w:p w14:paraId="6D3EB1C0" w14:textId="77777777" w:rsidR="008E1750" w:rsidRPr="001F1678" w:rsidRDefault="008E1750" w:rsidP="001F1678">
            <w:pPr>
              <w:spacing w:before="0" w:after="0"/>
              <w:jc w:val="center"/>
              <w:rPr>
                <w:rFonts w:ascii="Calibri" w:hAnsi="Calibri" w:cs="Calibri"/>
                <w:sz w:val="20"/>
                <w:szCs w:val="20"/>
              </w:rPr>
            </w:pPr>
            <w:r w:rsidRPr="001F1678">
              <w:rPr>
                <w:rFonts w:ascii="Calibri" w:hAnsi="Calibri" w:cs="Calibri"/>
                <w:sz w:val="20"/>
                <w:szCs w:val="20"/>
              </w:rPr>
              <w:t>0,00</w:t>
            </w:r>
          </w:p>
        </w:tc>
      </w:tr>
      <w:tr w:rsidR="001F1678" w:rsidRPr="008E1750" w14:paraId="03E0EF3A" w14:textId="77777777" w:rsidTr="001F1678">
        <w:trPr>
          <w:trHeight w:val="20"/>
        </w:trPr>
        <w:tc>
          <w:tcPr>
            <w:tcW w:w="26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090662" w14:textId="77777777" w:rsidR="008E1750" w:rsidRPr="001F1678" w:rsidRDefault="008E1750" w:rsidP="008E1750">
            <w:pPr>
              <w:spacing w:before="0" w:after="0"/>
              <w:rPr>
                <w:rFonts w:ascii="Calibri" w:hAnsi="Calibri" w:cs="Calibri"/>
                <w:sz w:val="20"/>
                <w:szCs w:val="20"/>
              </w:rPr>
            </w:pPr>
            <w:r w:rsidRPr="001F1678">
              <w:rPr>
                <w:rFonts w:ascii="Calibri" w:hAnsi="Calibri" w:cs="Calibri"/>
                <w:sz w:val="20"/>
                <w:szCs w:val="20"/>
              </w:rPr>
              <w:t xml:space="preserve">IIIB </w:t>
            </w:r>
            <w:proofErr w:type="spellStart"/>
            <w:r w:rsidRPr="001F1678">
              <w:rPr>
                <w:rFonts w:ascii="Calibri" w:hAnsi="Calibri" w:cs="Calibri"/>
                <w:sz w:val="20"/>
                <w:szCs w:val="20"/>
              </w:rPr>
              <w:t>Podzona</w:t>
            </w:r>
            <w:proofErr w:type="spellEnd"/>
            <w:r w:rsidRPr="001F1678">
              <w:rPr>
                <w:rFonts w:ascii="Calibri" w:hAnsi="Calibri" w:cs="Calibri"/>
                <w:sz w:val="20"/>
                <w:szCs w:val="20"/>
              </w:rPr>
              <w:t xml:space="preserve"> protupožarnih puteva</w:t>
            </w:r>
          </w:p>
        </w:tc>
        <w:tc>
          <w:tcPr>
            <w:tcW w:w="625" w:type="pct"/>
            <w:tcBorders>
              <w:top w:val="single" w:sz="4" w:space="0" w:color="auto"/>
              <w:left w:val="nil"/>
              <w:bottom w:val="single" w:sz="4" w:space="0" w:color="auto"/>
              <w:right w:val="single" w:sz="4" w:space="0" w:color="auto"/>
            </w:tcBorders>
            <w:shd w:val="clear" w:color="auto" w:fill="auto"/>
            <w:vAlign w:val="center"/>
            <w:hideMark/>
          </w:tcPr>
          <w:p w14:paraId="3446C30E" w14:textId="77777777" w:rsidR="008E1750" w:rsidRPr="001F1678" w:rsidRDefault="008E1750" w:rsidP="001F1678">
            <w:pPr>
              <w:spacing w:before="0" w:after="0"/>
              <w:jc w:val="center"/>
              <w:rPr>
                <w:rFonts w:ascii="Calibri" w:hAnsi="Calibri" w:cs="Calibri"/>
                <w:sz w:val="20"/>
                <w:szCs w:val="20"/>
              </w:rPr>
            </w:pPr>
            <w:r w:rsidRPr="001F1678">
              <w:rPr>
                <w:rFonts w:ascii="Calibri" w:hAnsi="Calibri" w:cs="Calibri"/>
                <w:sz w:val="20"/>
                <w:szCs w:val="20"/>
              </w:rPr>
              <w:t>14,05</w:t>
            </w:r>
          </w:p>
        </w:tc>
        <w:tc>
          <w:tcPr>
            <w:tcW w:w="618" w:type="pct"/>
            <w:tcBorders>
              <w:top w:val="single" w:sz="4" w:space="0" w:color="auto"/>
              <w:left w:val="nil"/>
              <w:bottom w:val="single" w:sz="4" w:space="0" w:color="auto"/>
              <w:right w:val="single" w:sz="4" w:space="0" w:color="auto"/>
            </w:tcBorders>
            <w:shd w:val="clear" w:color="auto" w:fill="auto"/>
            <w:vAlign w:val="center"/>
            <w:hideMark/>
          </w:tcPr>
          <w:p w14:paraId="19B5C7AE" w14:textId="77777777" w:rsidR="008E1750" w:rsidRPr="001F1678" w:rsidRDefault="008E1750" w:rsidP="001F1678">
            <w:pPr>
              <w:spacing w:before="0" w:after="0"/>
              <w:jc w:val="center"/>
              <w:rPr>
                <w:rFonts w:ascii="Calibri" w:hAnsi="Calibri" w:cs="Calibri"/>
                <w:sz w:val="20"/>
                <w:szCs w:val="20"/>
              </w:rPr>
            </w:pPr>
            <w:r w:rsidRPr="001F1678">
              <w:rPr>
                <w:rFonts w:ascii="Calibri" w:hAnsi="Calibri" w:cs="Calibri"/>
                <w:sz w:val="20"/>
                <w:szCs w:val="20"/>
              </w:rPr>
              <w:t>1,67</w:t>
            </w:r>
          </w:p>
        </w:tc>
        <w:tc>
          <w:tcPr>
            <w:tcW w:w="602" w:type="pct"/>
            <w:tcBorders>
              <w:top w:val="single" w:sz="4" w:space="0" w:color="auto"/>
              <w:left w:val="nil"/>
              <w:bottom w:val="single" w:sz="4" w:space="0" w:color="auto"/>
              <w:right w:val="single" w:sz="4" w:space="0" w:color="auto"/>
            </w:tcBorders>
            <w:shd w:val="clear" w:color="auto" w:fill="auto"/>
            <w:vAlign w:val="center"/>
            <w:hideMark/>
          </w:tcPr>
          <w:p w14:paraId="6DBA1EA6" w14:textId="77777777" w:rsidR="008E1750" w:rsidRPr="001F1678" w:rsidRDefault="008E1750" w:rsidP="001F1678">
            <w:pPr>
              <w:spacing w:before="0" w:after="0"/>
              <w:jc w:val="center"/>
              <w:rPr>
                <w:rFonts w:ascii="Calibri" w:hAnsi="Calibri" w:cs="Calibri"/>
                <w:sz w:val="20"/>
                <w:szCs w:val="20"/>
              </w:rPr>
            </w:pPr>
            <w:r w:rsidRPr="001F1678">
              <w:rPr>
                <w:rFonts w:ascii="Calibri" w:hAnsi="Calibri" w:cs="Calibri"/>
                <w:sz w:val="20"/>
                <w:szCs w:val="20"/>
              </w:rPr>
              <w:t>0,00</w:t>
            </w:r>
          </w:p>
        </w:tc>
        <w:tc>
          <w:tcPr>
            <w:tcW w:w="537" w:type="pct"/>
            <w:tcBorders>
              <w:top w:val="single" w:sz="4" w:space="0" w:color="auto"/>
              <w:left w:val="nil"/>
              <w:bottom w:val="single" w:sz="4" w:space="0" w:color="auto"/>
              <w:right w:val="single" w:sz="4" w:space="0" w:color="auto"/>
            </w:tcBorders>
            <w:shd w:val="clear" w:color="auto" w:fill="auto"/>
            <w:vAlign w:val="center"/>
            <w:hideMark/>
          </w:tcPr>
          <w:p w14:paraId="1836A83D" w14:textId="77777777" w:rsidR="008E1750" w:rsidRPr="001F1678" w:rsidRDefault="008E1750" w:rsidP="001F1678">
            <w:pPr>
              <w:spacing w:before="0" w:after="0"/>
              <w:jc w:val="center"/>
              <w:rPr>
                <w:rFonts w:ascii="Calibri" w:hAnsi="Calibri" w:cs="Calibri"/>
                <w:sz w:val="20"/>
                <w:szCs w:val="20"/>
              </w:rPr>
            </w:pPr>
            <w:r w:rsidRPr="001F1678">
              <w:rPr>
                <w:rFonts w:ascii="Calibri" w:hAnsi="Calibri" w:cs="Calibri"/>
                <w:sz w:val="20"/>
                <w:szCs w:val="20"/>
              </w:rPr>
              <w:t>0,00</w:t>
            </w:r>
          </w:p>
        </w:tc>
      </w:tr>
      <w:tr w:rsidR="001F1678" w:rsidRPr="008E1750" w14:paraId="7312A481" w14:textId="77777777" w:rsidTr="001F1678">
        <w:trPr>
          <w:trHeight w:val="20"/>
        </w:trPr>
        <w:tc>
          <w:tcPr>
            <w:tcW w:w="261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EB1AB5E" w14:textId="5C6B54CD" w:rsidR="001F1678" w:rsidRPr="001F1678" w:rsidRDefault="001F1678" w:rsidP="001F1678">
            <w:pPr>
              <w:spacing w:before="0" w:after="0"/>
              <w:rPr>
                <w:rFonts w:ascii="Calibri" w:hAnsi="Calibri" w:cs="Calibri"/>
                <w:b/>
                <w:bCs/>
                <w:sz w:val="20"/>
                <w:szCs w:val="20"/>
              </w:rPr>
            </w:pPr>
            <w:r w:rsidRPr="001F1678">
              <w:rPr>
                <w:rFonts w:ascii="Calibri" w:hAnsi="Calibri" w:cs="Calibri"/>
                <w:b/>
                <w:bCs/>
                <w:sz w:val="20"/>
                <w:szCs w:val="20"/>
              </w:rPr>
              <w:t>Ukupno</w:t>
            </w:r>
          </w:p>
        </w:tc>
        <w:tc>
          <w:tcPr>
            <w:tcW w:w="625"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31082325" w14:textId="1C42A2C7" w:rsidR="001F1678" w:rsidRPr="001F1678" w:rsidRDefault="001F1678" w:rsidP="001F1678">
            <w:pPr>
              <w:spacing w:before="0" w:after="0"/>
              <w:jc w:val="center"/>
              <w:rPr>
                <w:rFonts w:ascii="Calibri" w:hAnsi="Calibri" w:cs="Calibri"/>
                <w:sz w:val="20"/>
                <w:szCs w:val="20"/>
              </w:rPr>
            </w:pPr>
            <w:r w:rsidRPr="001F1678">
              <w:rPr>
                <w:rFonts w:ascii="Calibri" w:hAnsi="Calibri" w:cs="Calibri"/>
                <w:b/>
                <w:bCs/>
                <w:sz w:val="20"/>
                <w:szCs w:val="20"/>
              </w:rPr>
              <w:t>838,84</w:t>
            </w:r>
          </w:p>
        </w:tc>
        <w:tc>
          <w:tcPr>
            <w:tcW w:w="61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20390ECC" w14:textId="2209DBB0" w:rsidR="001F1678" w:rsidRPr="001F1678" w:rsidRDefault="001F1678" w:rsidP="001F1678">
            <w:pPr>
              <w:spacing w:before="0" w:after="0"/>
              <w:jc w:val="center"/>
              <w:rPr>
                <w:rFonts w:ascii="Calibri" w:hAnsi="Calibri" w:cs="Calibri"/>
                <w:sz w:val="20"/>
                <w:szCs w:val="20"/>
              </w:rPr>
            </w:pPr>
            <w:r w:rsidRPr="001F1678">
              <w:rPr>
                <w:rFonts w:ascii="Calibri" w:hAnsi="Calibri" w:cs="Calibri"/>
                <w:b/>
                <w:bCs/>
                <w:sz w:val="20"/>
                <w:szCs w:val="20"/>
              </w:rPr>
              <w:t>100,00</w:t>
            </w:r>
          </w:p>
        </w:tc>
        <w:tc>
          <w:tcPr>
            <w:tcW w:w="602"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47F95F1B" w14:textId="4C74BCCD" w:rsidR="001F1678" w:rsidRPr="001F1678" w:rsidRDefault="001F1678" w:rsidP="001F1678">
            <w:pPr>
              <w:spacing w:before="0" w:after="0"/>
              <w:jc w:val="center"/>
              <w:rPr>
                <w:rFonts w:ascii="Calibri" w:hAnsi="Calibri" w:cs="Calibri"/>
                <w:sz w:val="20"/>
                <w:szCs w:val="20"/>
              </w:rPr>
            </w:pPr>
            <w:r w:rsidRPr="001F1678">
              <w:rPr>
                <w:rFonts w:ascii="Calibri" w:hAnsi="Calibri" w:cs="Calibri"/>
                <w:b/>
                <w:bCs/>
                <w:sz w:val="20"/>
                <w:szCs w:val="20"/>
              </w:rPr>
              <w:t>499,84</w:t>
            </w:r>
          </w:p>
        </w:tc>
        <w:tc>
          <w:tcPr>
            <w:tcW w:w="537"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44C27516" w14:textId="357BF039" w:rsidR="001F1678" w:rsidRPr="001F1678" w:rsidRDefault="001F1678" w:rsidP="001F1678">
            <w:pPr>
              <w:spacing w:before="0" w:after="0"/>
              <w:jc w:val="center"/>
              <w:rPr>
                <w:rFonts w:ascii="Calibri" w:hAnsi="Calibri" w:cs="Calibri"/>
                <w:sz w:val="20"/>
                <w:szCs w:val="20"/>
              </w:rPr>
            </w:pPr>
            <w:r w:rsidRPr="001F1678">
              <w:rPr>
                <w:rFonts w:ascii="Calibri" w:hAnsi="Calibri" w:cs="Calibri"/>
                <w:b/>
                <w:bCs/>
                <w:sz w:val="20"/>
                <w:szCs w:val="20"/>
              </w:rPr>
              <w:t>100,00</w:t>
            </w:r>
          </w:p>
        </w:tc>
      </w:tr>
    </w:tbl>
    <w:p w14:paraId="001EECD6" w14:textId="77777777" w:rsidR="003D6257" w:rsidRDefault="008E1750" w:rsidP="003D6257">
      <w:pPr>
        <w:keepNext/>
      </w:pPr>
      <w:r>
        <w:rPr>
          <w:noProof/>
          <w:lang w:eastAsia="hr-HR"/>
        </w:rPr>
        <w:drawing>
          <wp:inline distT="0" distB="0" distL="0" distR="0" wp14:anchorId="58175CD2" wp14:editId="70C42037">
            <wp:extent cx="5955665" cy="4214495"/>
            <wp:effectExtent l="0" t="0" r="698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55665" cy="4214495"/>
                    </a:xfrm>
                    <a:prstGeom prst="rect">
                      <a:avLst/>
                    </a:prstGeom>
                    <a:noFill/>
                    <a:ln>
                      <a:noFill/>
                    </a:ln>
                  </pic:spPr>
                </pic:pic>
              </a:graphicData>
            </a:graphic>
          </wp:inline>
        </w:drawing>
      </w:r>
    </w:p>
    <w:p w14:paraId="3033661C" w14:textId="262166AB" w:rsidR="004F03E5" w:rsidRDefault="003D6257" w:rsidP="003D6257">
      <w:pPr>
        <w:pStyle w:val="Opisslike"/>
        <w:jc w:val="both"/>
      </w:pPr>
      <w:bookmarkStart w:id="111" w:name="_Toc129089150"/>
      <w:r w:rsidRPr="003D6257">
        <w:rPr>
          <w:b/>
          <w:bCs/>
          <w:i w:val="0"/>
          <w:iCs w:val="0"/>
          <w:color w:val="auto"/>
          <w:sz w:val="22"/>
          <w:szCs w:val="22"/>
        </w:rPr>
        <w:t xml:space="preserve">Slika </w:t>
      </w:r>
      <w:r w:rsidRPr="003D6257">
        <w:rPr>
          <w:b/>
          <w:bCs/>
          <w:i w:val="0"/>
          <w:iCs w:val="0"/>
          <w:color w:val="auto"/>
          <w:sz w:val="22"/>
          <w:szCs w:val="22"/>
        </w:rPr>
        <w:fldChar w:fldCharType="begin"/>
      </w:r>
      <w:r w:rsidRPr="003D6257">
        <w:rPr>
          <w:b/>
          <w:bCs/>
          <w:i w:val="0"/>
          <w:iCs w:val="0"/>
          <w:color w:val="auto"/>
          <w:sz w:val="22"/>
          <w:szCs w:val="22"/>
        </w:rPr>
        <w:instrText xml:space="preserve"> SEQ Slika \* ARABIC </w:instrText>
      </w:r>
      <w:r w:rsidRPr="003D6257">
        <w:rPr>
          <w:b/>
          <w:bCs/>
          <w:i w:val="0"/>
          <w:iCs w:val="0"/>
          <w:color w:val="auto"/>
          <w:sz w:val="22"/>
          <w:szCs w:val="22"/>
        </w:rPr>
        <w:fldChar w:fldCharType="separate"/>
      </w:r>
      <w:r w:rsidR="00E17779">
        <w:rPr>
          <w:b/>
          <w:bCs/>
          <w:i w:val="0"/>
          <w:iCs w:val="0"/>
          <w:noProof/>
          <w:color w:val="auto"/>
          <w:sz w:val="22"/>
          <w:szCs w:val="22"/>
        </w:rPr>
        <w:t>4</w:t>
      </w:r>
      <w:r w:rsidRPr="003D6257">
        <w:rPr>
          <w:b/>
          <w:bCs/>
          <w:i w:val="0"/>
          <w:iCs w:val="0"/>
          <w:color w:val="auto"/>
          <w:sz w:val="22"/>
          <w:szCs w:val="22"/>
        </w:rPr>
        <w:fldChar w:fldCharType="end"/>
      </w:r>
      <w:r w:rsidRPr="003D6257">
        <w:rPr>
          <w:i w:val="0"/>
          <w:iCs w:val="0"/>
          <w:color w:val="auto"/>
          <w:sz w:val="22"/>
          <w:szCs w:val="22"/>
        </w:rPr>
        <w:t xml:space="preserve"> Značajni krajobraz </w:t>
      </w:r>
      <w:proofErr w:type="spellStart"/>
      <w:r w:rsidRPr="003D6257">
        <w:rPr>
          <w:i w:val="0"/>
          <w:iCs w:val="0"/>
          <w:color w:val="auto"/>
          <w:sz w:val="22"/>
          <w:szCs w:val="22"/>
        </w:rPr>
        <w:t>Šćedro</w:t>
      </w:r>
      <w:proofErr w:type="spellEnd"/>
      <w:r w:rsidRPr="003D6257">
        <w:rPr>
          <w:i w:val="0"/>
          <w:iCs w:val="0"/>
          <w:color w:val="auto"/>
          <w:sz w:val="22"/>
          <w:szCs w:val="22"/>
        </w:rPr>
        <w:t xml:space="preserve"> i područje ekološke mreže HR3000119 </w:t>
      </w:r>
      <w:proofErr w:type="spellStart"/>
      <w:r w:rsidRPr="003D6257">
        <w:rPr>
          <w:i w:val="0"/>
          <w:iCs w:val="0"/>
          <w:color w:val="auto"/>
          <w:sz w:val="22"/>
          <w:szCs w:val="22"/>
        </w:rPr>
        <w:t>Šćedro</w:t>
      </w:r>
      <w:proofErr w:type="spellEnd"/>
      <w:r w:rsidRPr="003D6257">
        <w:rPr>
          <w:i w:val="0"/>
          <w:iCs w:val="0"/>
          <w:color w:val="auto"/>
          <w:sz w:val="22"/>
          <w:szCs w:val="22"/>
        </w:rPr>
        <w:t xml:space="preserve"> – podmorje, upravljačka </w:t>
      </w:r>
      <w:proofErr w:type="spellStart"/>
      <w:r w:rsidRPr="003D6257">
        <w:rPr>
          <w:i w:val="0"/>
          <w:iCs w:val="0"/>
          <w:color w:val="auto"/>
          <w:sz w:val="22"/>
          <w:szCs w:val="22"/>
        </w:rPr>
        <w:t>zonacija</w:t>
      </w:r>
      <w:proofErr w:type="spellEnd"/>
      <w:r w:rsidRPr="003D6257">
        <w:rPr>
          <w:i w:val="0"/>
          <w:iCs w:val="0"/>
          <w:color w:val="auto"/>
          <w:sz w:val="22"/>
          <w:szCs w:val="22"/>
        </w:rPr>
        <w:t xml:space="preserve"> (Sunce, 2022)</w:t>
      </w:r>
      <w:bookmarkEnd w:id="111"/>
      <w:r w:rsidR="004F03E5">
        <w:br w:type="page"/>
      </w:r>
    </w:p>
    <w:p w14:paraId="081E49DE" w14:textId="7CD519BC" w:rsidR="005F2209" w:rsidRDefault="00EF2525" w:rsidP="00DE694A">
      <w:pPr>
        <w:pStyle w:val="SUEZnaslov3"/>
        <w:ind w:left="1134" w:hanging="708"/>
      </w:pPr>
      <w:bookmarkStart w:id="112" w:name="_Toc129090071"/>
      <w:r w:rsidRPr="00CA0D35">
        <w:lastRenderedPageBreak/>
        <w:t>4.7.3</w:t>
      </w:r>
      <w:r w:rsidR="00C516FF" w:rsidRPr="00CA0D35">
        <w:t>.</w:t>
      </w:r>
      <w:r w:rsidR="005A2DD9" w:rsidRPr="00CA0D35">
        <w:tab/>
      </w:r>
      <w:r w:rsidR="00C516FF" w:rsidRPr="00CA0D35">
        <w:t xml:space="preserve">Upravljačka </w:t>
      </w:r>
      <w:proofErr w:type="spellStart"/>
      <w:r w:rsidR="00C516FF" w:rsidRPr="00CA0D35">
        <w:t>zonacija</w:t>
      </w:r>
      <w:proofErr w:type="spellEnd"/>
      <w:r w:rsidR="00C516FF" w:rsidRPr="00CA0D35">
        <w:t xml:space="preserve"> za zaštićeno područje Značajni krajobraz Zečevo</w:t>
      </w:r>
      <w:bookmarkEnd w:id="112"/>
    </w:p>
    <w:p w14:paraId="1670FE90" w14:textId="77777777" w:rsidR="00CA0D35" w:rsidRPr="00786CF4" w:rsidRDefault="00CA0D35" w:rsidP="00CA0D35">
      <w:pPr>
        <w:rPr>
          <w:b/>
          <w:bCs/>
        </w:rPr>
      </w:pPr>
      <w:r w:rsidRPr="00786CF4">
        <w:rPr>
          <w:b/>
          <w:bCs/>
        </w:rPr>
        <w:t>II ZONA USMJERENE ZAŠTITE</w:t>
      </w:r>
    </w:p>
    <w:p w14:paraId="07E286C0" w14:textId="77777777" w:rsidR="00CA0D35" w:rsidRPr="00786CF4" w:rsidRDefault="00CA0D35" w:rsidP="00CA0D35">
      <w:pPr>
        <w:rPr>
          <w:b/>
          <w:bCs/>
        </w:rPr>
      </w:pPr>
      <w:r w:rsidRPr="00786CF4">
        <w:rPr>
          <w:b/>
          <w:bCs/>
        </w:rPr>
        <w:t xml:space="preserve">IIA </w:t>
      </w:r>
      <w:proofErr w:type="spellStart"/>
      <w:r w:rsidRPr="00786CF4">
        <w:rPr>
          <w:b/>
          <w:bCs/>
        </w:rPr>
        <w:t>Podzona</w:t>
      </w:r>
      <w:proofErr w:type="spellEnd"/>
      <w:r w:rsidRPr="00786CF4">
        <w:rPr>
          <w:b/>
          <w:bCs/>
        </w:rPr>
        <w:t xml:space="preserve"> očuvanja vegetacije obalnog pojasa</w:t>
      </w:r>
    </w:p>
    <w:p w14:paraId="3E335C42" w14:textId="77777777" w:rsidR="00557FA4" w:rsidRDefault="00CA0D35" w:rsidP="00CA0D35">
      <w:r w:rsidRPr="00651601">
        <w:t xml:space="preserve">Ova </w:t>
      </w:r>
      <w:proofErr w:type="spellStart"/>
      <w:r w:rsidRPr="00651601">
        <w:t>podzona</w:t>
      </w:r>
      <w:proofErr w:type="spellEnd"/>
      <w:r w:rsidRPr="00651601">
        <w:t xml:space="preserve"> se odnosi na obalni pojas </w:t>
      </w:r>
      <w:r>
        <w:t xml:space="preserve">koji </w:t>
      </w:r>
      <w:r w:rsidRPr="00651601">
        <w:t>se u katastru vodi kao pomorsko dobro</w:t>
      </w:r>
      <w:r>
        <w:t xml:space="preserve"> (uža je od čestice pomorskog dobra). Sjeverni i istočni dio otoka pod</w:t>
      </w:r>
      <w:r w:rsidRPr="00786CF4">
        <w:t xml:space="preserve"> značajnijim </w:t>
      </w:r>
      <w:r>
        <w:t xml:space="preserve">je </w:t>
      </w:r>
      <w:r w:rsidRPr="00786CF4">
        <w:t>utjecajem mora i vjetra</w:t>
      </w:r>
      <w:r>
        <w:t xml:space="preserve"> (bure) pa je na tom dijelu vegetacija dalje od obalne crte. Na otoku nema sedimentne podloge već su plaže isključivo stjenovite. I</w:t>
      </w:r>
      <w:r w:rsidRPr="00902F3D">
        <w:t xml:space="preserve">straživanjima na Zečevu utvrđene </w:t>
      </w:r>
      <w:r>
        <w:t xml:space="preserve">su </w:t>
      </w:r>
      <w:r w:rsidRPr="00902F3D">
        <w:t xml:space="preserve">vrste koje ovise o travnjačkim površinama. Dvije </w:t>
      </w:r>
      <w:r w:rsidRPr="00902F3D">
        <w:rPr>
          <w:color w:val="000000" w:themeColor="text1"/>
        </w:rPr>
        <w:t xml:space="preserve">endemske i ugrožene vrste flore: </w:t>
      </w:r>
      <w:proofErr w:type="spellStart"/>
      <w:r w:rsidRPr="00902F3D">
        <w:rPr>
          <w:color w:val="000000" w:themeColor="text1"/>
        </w:rPr>
        <w:t>Bertolonijeva</w:t>
      </w:r>
      <w:proofErr w:type="spellEnd"/>
      <w:r w:rsidRPr="00902F3D">
        <w:rPr>
          <w:color w:val="000000" w:themeColor="text1"/>
        </w:rPr>
        <w:t xml:space="preserve"> kokica (</w:t>
      </w:r>
      <w:proofErr w:type="spellStart"/>
      <w:r w:rsidRPr="00902F3D">
        <w:rPr>
          <w:i/>
        </w:rPr>
        <w:t>Ophrys</w:t>
      </w:r>
      <w:proofErr w:type="spellEnd"/>
      <w:r w:rsidRPr="00902F3D">
        <w:rPr>
          <w:i/>
        </w:rPr>
        <w:t xml:space="preserve"> </w:t>
      </w:r>
      <w:proofErr w:type="spellStart"/>
      <w:r w:rsidRPr="00902F3D">
        <w:rPr>
          <w:i/>
        </w:rPr>
        <w:t>bertoloni</w:t>
      </w:r>
      <w:proofErr w:type="spellEnd"/>
      <w:r w:rsidRPr="00902F3D">
        <w:rPr>
          <w:iCs/>
        </w:rPr>
        <w:t xml:space="preserve">) i kokica </w:t>
      </w:r>
      <w:proofErr w:type="spellStart"/>
      <w:r w:rsidRPr="00902F3D">
        <w:rPr>
          <w:iCs/>
        </w:rPr>
        <w:t>paučica</w:t>
      </w:r>
      <w:proofErr w:type="spellEnd"/>
      <w:r w:rsidRPr="00902F3D">
        <w:rPr>
          <w:iCs/>
        </w:rPr>
        <w:t xml:space="preserve"> (</w:t>
      </w:r>
      <w:r w:rsidRPr="00902F3D">
        <w:rPr>
          <w:i/>
        </w:rPr>
        <w:t xml:space="preserve">O. </w:t>
      </w:r>
      <w:proofErr w:type="spellStart"/>
      <w:r w:rsidRPr="00902F3D">
        <w:rPr>
          <w:i/>
        </w:rPr>
        <w:t>sphegodes</w:t>
      </w:r>
      <w:proofErr w:type="spellEnd"/>
      <w:r w:rsidRPr="00902F3D">
        <w:t xml:space="preserve">.), te tri rijetke vrste flore: </w:t>
      </w:r>
      <w:proofErr w:type="spellStart"/>
      <w:r w:rsidRPr="00902F3D">
        <w:t>Liburnijska</w:t>
      </w:r>
      <w:proofErr w:type="spellEnd"/>
      <w:r w:rsidRPr="00902F3D">
        <w:t xml:space="preserve"> kokica (</w:t>
      </w:r>
      <w:proofErr w:type="spellStart"/>
      <w:r w:rsidRPr="00902F3D">
        <w:rPr>
          <w:i/>
          <w:iCs/>
        </w:rPr>
        <w:t>Ophrys</w:t>
      </w:r>
      <w:proofErr w:type="spellEnd"/>
      <w:r w:rsidRPr="00902F3D">
        <w:rPr>
          <w:i/>
          <w:iCs/>
        </w:rPr>
        <w:t xml:space="preserve"> </w:t>
      </w:r>
      <w:proofErr w:type="spellStart"/>
      <w:r w:rsidRPr="00902F3D">
        <w:rPr>
          <w:i/>
          <w:iCs/>
        </w:rPr>
        <w:t>liburnica</w:t>
      </w:r>
      <w:proofErr w:type="spellEnd"/>
      <w:r w:rsidRPr="00902F3D">
        <w:t xml:space="preserve">), kretski </w:t>
      </w:r>
      <w:proofErr w:type="spellStart"/>
      <w:r w:rsidRPr="00902F3D">
        <w:t>koprač</w:t>
      </w:r>
      <w:proofErr w:type="spellEnd"/>
      <w:r w:rsidRPr="00902F3D">
        <w:t xml:space="preserve"> (</w:t>
      </w:r>
      <w:proofErr w:type="spellStart"/>
      <w:r w:rsidRPr="00902F3D">
        <w:rPr>
          <w:i/>
          <w:iCs/>
        </w:rPr>
        <w:t>Scaligeria</w:t>
      </w:r>
      <w:proofErr w:type="spellEnd"/>
      <w:r w:rsidRPr="00902F3D">
        <w:rPr>
          <w:i/>
          <w:iCs/>
        </w:rPr>
        <w:t xml:space="preserve"> </w:t>
      </w:r>
      <w:proofErr w:type="spellStart"/>
      <w:r w:rsidRPr="00902F3D">
        <w:rPr>
          <w:i/>
          <w:iCs/>
        </w:rPr>
        <w:t>cretica</w:t>
      </w:r>
      <w:proofErr w:type="spellEnd"/>
      <w:r w:rsidRPr="00902F3D">
        <w:t>) i sunovrat (</w:t>
      </w:r>
      <w:proofErr w:type="spellStart"/>
      <w:r w:rsidRPr="00902F3D">
        <w:rPr>
          <w:i/>
          <w:iCs/>
        </w:rPr>
        <w:t>Narcissus</w:t>
      </w:r>
      <w:proofErr w:type="spellEnd"/>
      <w:r w:rsidRPr="00902F3D">
        <w:rPr>
          <w:i/>
          <w:iCs/>
        </w:rPr>
        <w:t xml:space="preserve"> </w:t>
      </w:r>
      <w:proofErr w:type="spellStart"/>
      <w:r w:rsidRPr="00902F3D">
        <w:rPr>
          <w:i/>
          <w:iCs/>
        </w:rPr>
        <w:t>serotinus</w:t>
      </w:r>
      <w:proofErr w:type="spellEnd"/>
      <w:r w:rsidRPr="00902F3D">
        <w:t>).</w:t>
      </w:r>
      <w:r>
        <w:t xml:space="preserve"> </w:t>
      </w:r>
      <w:r w:rsidRPr="00902F3D">
        <w:t xml:space="preserve">Istraživanja otoka Zečeva utvrdila su prisutnost vrsta karakterističnih za površine šljunčanih žalova pod </w:t>
      </w:r>
      <w:proofErr w:type="spellStart"/>
      <w:r w:rsidRPr="00902F3D">
        <w:t>halofitima</w:t>
      </w:r>
      <w:proofErr w:type="spellEnd"/>
      <w:r w:rsidRPr="00902F3D">
        <w:t>: slanica (</w:t>
      </w:r>
      <w:proofErr w:type="spellStart"/>
      <w:r w:rsidRPr="00902F3D">
        <w:rPr>
          <w:i/>
          <w:iCs/>
        </w:rPr>
        <w:t>Salsola</w:t>
      </w:r>
      <w:proofErr w:type="spellEnd"/>
      <w:r w:rsidRPr="00902F3D">
        <w:rPr>
          <w:i/>
          <w:iCs/>
        </w:rPr>
        <w:t xml:space="preserve"> kali</w:t>
      </w:r>
      <w:r w:rsidRPr="00902F3D">
        <w:t>) i primorska makovica (</w:t>
      </w:r>
      <w:proofErr w:type="spellStart"/>
      <w:r w:rsidRPr="00902F3D">
        <w:rPr>
          <w:i/>
          <w:iCs/>
        </w:rPr>
        <w:t>Glaucium</w:t>
      </w:r>
      <w:proofErr w:type="spellEnd"/>
      <w:r w:rsidRPr="00902F3D">
        <w:rPr>
          <w:i/>
          <w:iCs/>
        </w:rPr>
        <w:t xml:space="preserve"> </w:t>
      </w:r>
      <w:proofErr w:type="spellStart"/>
      <w:r w:rsidRPr="00902F3D">
        <w:rPr>
          <w:i/>
          <w:iCs/>
        </w:rPr>
        <w:t>flavum</w:t>
      </w:r>
      <w:proofErr w:type="spellEnd"/>
      <w:r w:rsidRPr="00902F3D">
        <w:t>). Zabilježen je i obalni šaš (</w:t>
      </w:r>
      <w:proofErr w:type="spellStart"/>
      <w:r w:rsidRPr="00902F3D">
        <w:rPr>
          <w:i/>
          <w:iCs/>
        </w:rPr>
        <w:t>Carex</w:t>
      </w:r>
      <w:proofErr w:type="spellEnd"/>
      <w:r w:rsidRPr="00902F3D">
        <w:rPr>
          <w:i/>
          <w:iCs/>
        </w:rPr>
        <w:t xml:space="preserve"> </w:t>
      </w:r>
      <w:proofErr w:type="spellStart"/>
      <w:r w:rsidRPr="00902F3D">
        <w:rPr>
          <w:i/>
          <w:iCs/>
        </w:rPr>
        <w:t>extensa</w:t>
      </w:r>
      <w:proofErr w:type="spellEnd"/>
      <w:r w:rsidRPr="00902F3D">
        <w:t>)</w:t>
      </w:r>
      <w:r w:rsidRPr="00902F3D">
        <w:rPr>
          <w:i/>
          <w:iCs/>
        </w:rPr>
        <w:t xml:space="preserve"> </w:t>
      </w:r>
      <w:r w:rsidRPr="00902F3D">
        <w:t xml:space="preserve">karakterističan za mediteranske </w:t>
      </w:r>
      <w:proofErr w:type="spellStart"/>
      <w:r w:rsidRPr="00902F3D">
        <w:t>sitine</w:t>
      </w:r>
      <w:proofErr w:type="spellEnd"/>
      <w:r w:rsidRPr="00902F3D">
        <w:t>.</w:t>
      </w:r>
      <w:r>
        <w:t xml:space="preserve"> </w:t>
      </w:r>
    </w:p>
    <w:p w14:paraId="39F6A2B3" w14:textId="77777777" w:rsidR="00557FA4" w:rsidRDefault="00557FA4" w:rsidP="00CA0D35">
      <w:r>
        <w:t xml:space="preserve">Cilj upravljanja ovom </w:t>
      </w:r>
      <w:proofErr w:type="spellStart"/>
      <w:r>
        <w:t>podzonom</w:t>
      </w:r>
      <w:proofErr w:type="spellEnd"/>
      <w:r>
        <w:t xml:space="preserve"> je očuvanje vegetacije obalnog pojasa otoka Zečevo.</w:t>
      </w:r>
    </w:p>
    <w:p w14:paraId="18581C37" w14:textId="279EC6B9" w:rsidR="00CA0D35" w:rsidRPr="00651601" w:rsidRDefault="00557FA4" w:rsidP="00CA0D35">
      <w:r>
        <w:t>P</w:t>
      </w:r>
      <w:r w:rsidR="00CA0D35">
        <w:t>otrebno</w:t>
      </w:r>
      <w:r>
        <w:t xml:space="preserve"> je</w:t>
      </w:r>
      <w:r w:rsidR="00CA0D35">
        <w:t xml:space="preserve"> </w:t>
      </w:r>
      <w:r w:rsidR="00CA0D35" w:rsidRPr="00786CF4">
        <w:t xml:space="preserve">uspostaviti i provoditi </w:t>
      </w:r>
      <w:r w:rsidRPr="00786CF4">
        <w:t>sustavn</w:t>
      </w:r>
      <w:r>
        <w:t>u</w:t>
      </w:r>
      <w:r w:rsidRPr="00786CF4">
        <w:t xml:space="preserve"> </w:t>
      </w:r>
      <w:r w:rsidR="00CA0D35" w:rsidRPr="00786CF4">
        <w:t>inventarizacij</w:t>
      </w:r>
      <w:r>
        <w:t>u</w:t>
      </w:r>
      <w:r w:rsidR="00CA0D35" w:rsidRPr="00786CF4">
        <w:t xml:space="preserve"> i praćenje stanja </w:t>
      </w:r>
      <w:r>
        <w:t>vegetacije obalnog pojasa</w:t>
      </w:r>
      <w:r w:rsidR="00CA0D35" w:rsidRPr="00786CF4">
        <w:t>.</w:t>
      </w:r>
      <w:r w:rsidR="00CA0D35">
        <w:t xml:space="preserve"> </w:t>
      </w:r>
      <w:r w:rsidR="00CA0D35" w:rsidRPr="00786CF4">
        <w:t xml:space="preserve">Rastući turizam i uzurpacija pomorskog dobra ugrožavaju ovu </w:t>
      </w:r>
      <w:proofErr w:type="spellStart"/>
      <w:r w:rsidR="00CA0D35" w:rsidRPr="00786CF4">
        <w:t>podzonu</w:t>
      </w:r>
      <w:proofErr w:type="spellEnd"/>
      <w:r w:rsidR="00CA0D35">
        <w:t xml:space="preserve"> stoga je bitna </w:t>
      </w:r>
      <w:r w:rsidR="00CA0D35" w:rsidRPr="00786CF4">
        <w:t xml:space="preserve">suradnja u izradi godišnjeg Plana upravljanja pomorskim dobrom </w:t>
      </w:r>
      <w:r w:rsidR="00CA0D35">
        <w:t>Općine Jelsa, kao i z</w:t>
      </w:r>
      <w:r w:rsidR="00CA0D35" w:rsidRPr="00786CF4">
        <w:t>agovara</w:t>
      </w:r>
      <w:r w:rsidR="00CA0D35">
        <w:t>nje</w:t>
      </w:r>
      <w:r w:rsidR="00CA0D35" w:rsidRPr="00786CF4">
        <w:t xml:space="preserve"> zabran</w:t>
      </w:r>
      <w:r w:rsidR="00CA0D35">
        <w:t>e</w:t>
      </w:r>
      <w:r w:rsidR="00CA0D35" w:rsidRPr="00786CF4">
        <w:t xml:space="preserve"> </w:t>
      </w:r>
      <w:proofErr w:type="spellStart"/>
      <w:r w:rsidR="00CA0D35" w:rsidRPr="00786CF4">
        <w:t>betonizacije</w:t>
      </w:r>
      <w:proofErr w:type="spellEnd"/>
      <w:r w:rsidR="00CA0D35">
        <w:t xml:space="preserve"> i</w:t>
      </w:r>
      <w:r w:rsidR="00CA0D35" w:rsidRPr="00786CF4">
        <w:t xml:space="preserve"> nasipanja </w:t>
      </w:r>
      <w:r w:rsidR="00CA0D35">
        <w:t xml:space="preserve">stjenovite obale Zečeva. Redovite aktivnosti uklanjanja nanesenog otpada doprinijeti će očuvanju </w:t>
      </w:r>
      <w:r>
        <w:t xml:space="preserve">vegetacije, ali i </w:t>
      </w:r>
      <w:r w:rsidR="00CA0D35">
        <w:t xml:space="preserve">krajobrazne vrijednosti otoka. </w:t>
      </w:r>
    </w:p>
    <w:p w14:paraId="073F20C2" w14:textId="77777777" w:rsidR="00CA0D35" w:rsidRPr="00786CF4" w:rsidRDefault="00CA0D35" w:rsidP="00CA0D35">
      <w:pPr>
        <w:rPr>
          <w:b/>
          <w:bCs/>
        </w:rPr>
      </w:pPr>
      <w:r w:rsidRPr="00786CF4">
        <w:rPr>
          <w:b/>
          <w:bCs/>
        </w:rPr>
        <w:t xml:space="preserve">IIB </w:t>
      </w:r>
      <w:proofErr w:type="spellStart"/>
      <w:r w:rsidRPr="00786CF4">
        <w:rPr>
          <w:b/>
          <w:bCs/>
        </w:rPr>
        <w:t>Podzona</w:t>
      </w:r>
      <w:proofErr w:type="spellEnd"/>
      <w:r w:rsidRPr="00786CF4">
        <w:rPr>
          <w:b/>
          <w:bCs/>
        </w:rPr>
        <w:t xml:space="preserve"> očuvanja šumske vegetacije </w:t>
      </w:r>
    </w:p>
    <w:p w14:paraId="0F108134" w14:textId="77777777" w:rsidR="003E124D" w:rsidRDefault="00CA0D35" w:rsidP="00CA0D35">
      <w:pPr>
        <w:rPr>
          <w:bCs/>
        </w:rPr>
      </w:pPr>
      <w:proofErr w:type="spellStart"/>
      <w:r w:rsidRPr="00786CF4">
        <w:rPr>
          <w:bCs/>
        </w:rPr>
        <w:t>Podzona</w:t>
      </w:r>
      <w:proofErr w:type="spellEnd"/>
      <w:r w:rsidRPr="00786CF4">
        <w:rPr>
          <w:bCs/>
        </w:rPr>
        <w:t xml:space="preserve"> očuvanja šumske vegetacije obuhvaća pojas vegetacije u dobrom stanju, koji se nalazi pod gospodarenjem temeljem gospodarske osnove GJ Sv. Nikola. </w:t>
      </w:r>
      <w:r>
        <w:rPr>
          <w:bCs/>
        </w:rPr>
        <w:t>Veći dio šumske vegetacije pripada čestici u vlasništvu Hrvatskih šuma dok je rubni dio šume dio pomorskog dobra.</w:t>
      </w:r>
    </w:p>
    <w:p w14:paraId="021C49BD" w14:textId="39671D83" w:rsidR="003E124D" w:rsidRDefault="00CA0D35" w:rsidP="00CA0D35">
      <w:pPr>
        <w:rPr>
          <w:bCs/>
        </w:rPr>
      </w:pPr>
      <w:r>
        <w:rPr>
          <w:bCs/>
        </w:rPr>
        <w:t xml:space="preserve"> </w:t>
      </w:r>
      <w:r w:rsidR="003E124D">
        <w:rPr>
          <w:bCs/>
        </w:rPr>
        <w:t xml:space="preserve">Cilj upravljanja ovom </w:t>
      </w:r>
      <w:proofErr w:type="spellStart"/>
      <w:r w:rsidR="003E124D">
        <w:rPr>
          <w:bCs/>
        </w:rPr>
        <w:t>podzonom</w:t>
      </w:r>
      <w:proofErr w:type="spellEnd"/>
      <w:r w:rsidR="003E124D">
        <w:rPr>
          <w:bCs/>
        </w:rPr>
        <w:t xml:space="preserve"> je </w:t>
      </w:r>
      <w:r w:rsidR="003E124D" w:rsidRPr="00786CF4">
        <w:rPr>
          <w:bCs/>
        </w:rPr>
        <w:t>zadržavanj</w:t>
      </w:r>
      <w:r w:rsidR="003E124D">
        <w:rPr>
          <w:bCs/>
        </w:rPr>
        <w:t>e</w:t>
      </w:r>
      <w:r w:rsidR="003E124D" w:rsidRPr="00786CF4">
        <w:rPr>
          <w:bCs/>
        </w:rPr>
        <w:t xml:space="preserve"> </w:t>
      </w:r>
      <w:r w:rsidRPr="00786CF4">
        <w:rPr>
          <w:bCs/>
        </w:rPr>
        <w:t xml:space="preserve">i </w:t>
      </w:r>
      <w:r w:rsidR="003E124D" w:rsidRPr="00786CF4">
        <w:rPr>
          <w:bCs/>
        </w:rPr>
        <w:t>očuvanj</w:t>
      </w:r>
      <w:r w:rsidR="003E124D">
        <w:rPr>
          <w:bCs/>
        </w:rPr>
        <w:t>e</w:t>
      </w:r>
      <w:r w:rsidR="003E124D" w:rsidRPr="00786CF4">
        <w:rPr>
          <w:bCs/>
        </w:rPr>
        <w:t xml:space="preserve"> </w:t>
      </w:r>
      <w:r w:rsidRPr="00786CF4">
        <w:rPr>
          <w:bCs/>
        </w:rPr>
        <w:t>postojećih karakteristika</w:t>
      </w:r>
      <w:r w:rsidR="003E124D">
        <w:rPr>
          <w:bCs/>
        </w:rPr>
        <w:t xml:space="preserve"> šumske vegetacije</w:t>
      </w:r>
      <w:r w:rsidRPr="00786CF4">
        <w:rPr>
          <w:bCs/>
        </w:rPr>
        <w:t xml:space="preserve">. </w:t>
      </w:r>
    </w:p>
    <w:p w14:paraId="1BD85D7D" w14:textId="43E3EF13" w:rsidR="00CA0D35" w:rsidRPr="00786CF4" w:rsidRDefault="00CA0D35" w:rsidP="00CA0D35">
      <w:pPr>
        <w:rPr>
          <w:bCs/>
          <w:highlight w:val="yellow"/>
        </w:rPr>
      </w:pPr>
      <w:r>
        <w:rPr>
          <w:bCs/>
        </w:rPr>
        <w:t xml:space="preserve">Uz mediteranske šume endemičnih borova, bitne za očuvanje su divlje masline na jugozapadnoj strani otočića. </w:t>
      </w:r>
      <w:r w:rsidRPr="00786CF4">
        <w:rPr>
          <w:bCs/>
        </w:rPr>
        <w:t xml:space="preserve">U ovoj </w:t>
      </w:r>
      <w:proofErr w:type="spellStart"/>
      <w:r w:rsidRPr="00786CF4">
        <w:rPr>
          <w:bCs/>
        </w:rPr>
        <w:t>podzoni</w:t>
      </w:r>
      <w:proofErr w:type="spellEnd"/>
      <w:r w:rsidRPr="00786CF4">
        <w:rPr>
          <w:bCs/>
        </w:rPr>
        <w:t xml:space="preserve"> provodit će se praćenje stanja šumskih staništa i provoditi preventivne mjere zaštite od požara. Svi radovi u šumama </w:t>
      </w:r>
      <w:r w:rsidRPr="00786CF4">
        <w:t xml:space="preserve">propisani su važećim šumskogospodarskim osnovama na temelju koje se gospodari šumama i šumskim zemljištem na predmetnom šumskogospodarskom području. Pratit će se </w:t>
      </w:r>
      <w:r w:rsidRPr="00786CF4">
        <w:rPr>
          <w:bCs/>
        </w:rPr>
        <w:t xml:space="preserve">i prisustvo kopnenih invazivnih </w:t>
      </w:r>
      <w:r w:rsidR="00C06D73">
        <w:rPr>
          <w:bCs/>
        </w:rPr>
        <w:t xml:space="preserve">stranih </w:t>
      </w:r>
      <w:r w:rsidRPr="00786CF4">
        <w:rPr>
          <w:bCs/>
        </w:rPr>
        <w:t xml:space="preserve">vrsta, nametnika, kao i mjere kontrole u slučaju njihovog značajnog utjecaja na ekosustav. Za ovu </w:t>
      </w:r>
      <w:proofErr w:type="spellStart"/>
      <w:r w:rsidRPr="00786CF4">
        <w:rPr>
          <w:bCs/>
        </w:rPr>
        <w:t>podzonu</w:t>
      </w:r>
      <w:proofErr w:type="spellEnd"/>
      <w:r w:rsidRPr="00786CF4">
        <w:rPr>
          <w:bCs/>
        </w:rPr>
        <w:t xml:space="preserve"> </w:t>
      </w:r>
      <w:r>
        <w:rPr>
          <w:bCs/>
        </w:rPr>
        <w:t>P</w:t>
      </w:r>
      <w:r w:rsidRPr="00786CF4">
        <w:rPr>
          <w:bCs/>
        </w:rPr>
        <w:t>lana upravljanja naročito je bitna suradnja s Hrvatskim šumama.</w:t>
      </w:r>
    </w:p>
    <w:p w14:paraId="568741ED" w14:textId="77777777" w:rsidR="00CA0D35" w:rsidRPr="00786CF4" w:rsidRDefault="00CA0D35" w:rsidP="00CA0D35">
      <w:pPr>
        <w:rPr>
          <w:b/>
          <w:bCs/>
        </w:rPr>
      </w:pPr>
      <w:r w:rsidRPr="00786CF4">
        <w:rPr>
          <w:b/>
          <w:bCs/>
        </w:rPr>
        <w:t>III ZONA KORIŠTENJA</w:t>
      </w:r>
    </w:p>
    <w:p w14:paraId="1DF8FFCF" w14:textId="77777777" w:rsidR="00CA0D35" w:rsidRPr="00786CF4" w:rsidRDefault="00CA0D35" w:rsidP="00CA0D35">
      <w:pPr>
        <w:rPr>
          <w:b/>
          <w:bCs/>
        </w:rPr>
      </w:pPr>
      <w:r w:rsidRPr="00786CF4">
        <w:rPr>
          <w:b/>
          <w:bCs/>
        </w:rPr>
        <w:t xml:space="preserve">IIIA </w:t>
      </w:r>
      <w:proofErr w:type="spellStart"/>
      <w:r w:rsidRPr="00786CF4">
        <w:rPr>
          <w:b/>
          <w:bCs/>
        </w:rPr>
        <w:t>Podzona</w:t>
      </w:r>
      <w:proofErr w:type="spellEnd"/>
      <w:r w:rsidRPr="00786CF4">
        <w:rPr>
          <w:b/>
          <w:bCs/>
        </w:rPr>
        <w:t xml:space="preserve"> </w:t>
      </w:r>
      <w:proofErr w:type="spellStart"/>
      <w:r w:rsidRPr="00786CF4">
        <w:rPr>
          <w:b/>
          <w:bCs/>
        </w:rPr>
        <w:t>posjetiteljske</w:t>
      </w:r>
      <w:proofErr w:type="spellEnd"/>
      <w:r w:rsidRPr="00786CF4">
        <w:rPr>
          <w:b/>
          <w:bCs/>
        </w:rPr>
        <w:t xml:space="preserve"> infrastrukture</w:t>
      </w:r>
    </w:p>
    <w:p w14:paraId="747A7273" w14:textId="1A57867E" w:rsidR="00CA0D35" w:rsidRPr="00786CF4" w:rsidRDefault="00CA0D35" w:rsidP="00CA0D35">
      <w:pPr>
        <w:rPr>
          <w:i/>
          <w:iCs/>
        </w:rPr>
      </w:pPr>
      <w:r w:rsidRPr="0022750B">
        <w:t xml:space="preserve">Ova </w:t>
      </w:r>
      <w:proofErr w:type="spellStart"/>
      <w:r w:rsidRPr="0022750B">
        <w:t>podzona</w:t>
      </w:r>
      <w:proofErr w:type="spellEnd"/>
      <w:r w:rsidRPr="0022750B">
        <w:t xml:space="preserve"> se odnosi na manji dio oto</w:t>
      </w:r>
      <w:r>
        <w:t xml:space="preserve">ka i obuhvaća pretežito obalni pojas. </w:t>
      </w:r>
      <w:proofErr w:type="spellStart"/>
      <w:r>
        <w:t>Posjetiteljska</w:t>
      </w:r>
      <w:proofErr w:type="spellEnd"/>
      <w:r>
        <w:t xml:space="preserve"> infrastruktura zapravo nije infrastruktura s čvrstim temeljima već dva kioska s pripadajućom terasom ugostiteljske namjene koja se planira temeljem Plana upravljanja pomorskih dobrom Općine Jelsa koji je godišnjeg karaktera. </w:t>
      </w:r>
      <w:r w:rsidRPr="0022750B">
        <w:t xml:space="preserve">Na šumskom zemljištu postoji zapuštena infrastruktura </w:t>
      </w:r>
      <w:r>
        <w:t xml:space="preserve">(betonski temelji) </w:t>
      </w:r>
      <w:r w:rsidRPr="0022750B">
        <w:t xml:space="preserve">koja pripada </w:t>
      </w:r>
      <w:r>
        <w:t xml:space="preserve">ovoj </w:t>
      </w:r>
      <w:proofErr w:type="spellStart"/>
      <w:r>
        <w:t>pod</w:t>
      </w:r>
      <w:r w:rsidRPr="0022750B">
        <w:t>zoni</w:t>
      </w:r>
      <w:proofErr w:type="spellEnd"/>
      <w:r w:rsidRPr="0022750B">
        <w:t>. Dopuštena je njena obnova na način da se ne narušavaju krajobrazne vrijednosti otočića.</w:t>
      </w:r>
      <w:r>
        <w:t xml:space="preserve"> Za ovaj otočić je bitan komunalni red pa je postojeće privezište potrebno staviti u funkciju redovitog odvoženja smeća. Uz zonu </w:t>
      </w:r>
      <w:proofErr w:type="spellStart"/>
      <w:r>
        <w:t>posjetiteljske</w:t>
      </w:r>
      <w:proofErr w:type="spellEnd"/>
      <w:r>
        <w:t xml:space="preserve"> infrastrukture vezuje se i buduća luka posebne namjene – sidrište koje se </w:t>
      </w:r>
      <w:r>
        <w:lastRenderedPageBreak/>
        <w:t xml:space="preserve">nalazi unutar područja ekološke mreže Zečevo. </w:t>
      </w:r>
      <w:r w:rsidRPr="00786CF4">
        <w:t xml:space="preserve">Za ovu </w:t>
      </w:r>
      <w:proofErr w:type="spellStart"/>
      <w:r w:rsidRPr="00786CF4">
        <w:t>podzonu</w:t>
      </w:r>
      <w:proofErr w:type="spellEnd"/>
      <w:r>
        <w:t xml:space="preserve">, kao i za </w:t>
      </w:r>
      <w:proofErr w:type="spellStart"/>
      <w:r>
        <w:t>podzonu</w:t>
      </w:r>
      <w:proofErr w:type="spellEnd"/>
      <w:r>
        <w:t xml:space="preserve"> očuvanja obalnog pojasa je</w:t>
      </w:r>
      <w:r w:rsidRPr="00786CF4">
        <w:t xml:space="preserve"> naročito bitna suradnja u izradi godišnjeg Plana upravljanja pomorskim dobrom </w:t>
      </w:r>
      <w:r>
        <w:t>Općine Jelsa. Potrebno je</w:t>
      </w:r>
      <w:r w:rsidRPr="00786CF4">
        <w:t xml:space="preserve"> zagovarati zabranu </w:t>
      </w:r>
      <w:proofErr w:type="spellStart"/>
      <w:r w:rsidRPr="00786CF4">
        <w:t>betonizacije</w:t>
      </w:r>
      <w:proofErr w:type="spellEnd"/>
      <w:r>
        <w:t xml:space="preserve"> i daljnjeg širenja turističke infrastrukture. Za obnovu infrastrukture unutar šumskog zemljišta bitna je suradnja s Hrvatskim šumama. Postojeće puteve potrebno je urediti i postaviti odgovarajuću signalizaciju. Adekvatna turistička promocija ovog zaštićenog područja u suradnji s lokalnom zajednicom sastavni je dio ove </w:t>
      </w:r>
      <w:proofErr w:type="spellStart"/>
      <w:r>
        <w:t>podzone</w:t>
      </w:r>
      <w:proofErr w:type="spellEnd"/>
      <w:r>
        <w:t>.</w:t>
      </w:r>
    </w:p>
    <w:p w14:paraId="1692B9D6" w14:textId="0E9F8EF4" w:rsidR="00CB2C76" w:rsidRPr="00CB2C76" w:rsidRDefault="00CB2C76" w:rsidP="00CB2C76">
      <w:pPr>
        <w:pStyle w:val="Opisslike"/>
        <w:keepNext/>
        <w:rPr>
          <w:i w:val="0"/>
          <w:iCs w:val="0"/>
          <w:color w:val="auto"/>
          <w:sz w:val="22"/>
          <w:szCs w:val="22"/>
        </w:rPr>
      </w:pPr>
      <w:bookmarkStart w:id="113" w:name="_Toc129004562"/>
      <w:r w:rsidRPr="00CB2C76">
        <w:rPr>
          <w:b/>
          <w:bCs/>
          <w:i w:val="0"/>
          <w:iCs w:val="0"/>
          <w:color w:val="auto"/>
          <w:sz w:val="22"/>
          <w:szCs w:val="22"/>
        </w:rPr>
        <w:t xml:space="preserve">Tablica </w:t>
      </w:r>
      <w:r w:rsidRPr="00CB2C76">
        <w:rPr>
          <w:b/>
          <w:bCs/>
          <w:i w:val="0"/>
          <w:iCs w:val="0"/>
          <w:color w:val="auto"/>
          <w:sz w:val="22"/>
          <w:szCs w:val="22"/>
        </w:rPr>
        <w:fldChar w:fldCharType="begin"/>
      </w:r>
      <w:r w:rsidRPr="00CB2C76">
        <w:rPr>
          <w:b/>
          <w:bCs/>
          <w:i w:val="0"/>
          <w:iCs w:val="0"/>
          <w:color w:val="auto"/>
          <w:sz w:val="22"/>
          <w:szCs w:val="22"/>
        </w:rPr>
        <w:instrText xml:space="preserve"> SEQ Tablica \* ARABIC </w:instrText>
      </w:r>
      <w:r w:rsidRPr="00CB2C76">
        <w:rPr>
          <w:b/>
          <w:bCs/>
          <w:i w:val="0"/>
          <w:iCs w:val="0"/>
          <w:color w:val="auto"/>
          <w:sz w:val="22"/>
          <w:szCs w:val="22"/>
        </w:rPr>
        <w:fldChar w:fldCharType="separate"/>
      </w:r>
      <w:r w:rsidR="00E17779">
        <w:rPr>
          <w:b/>
          <w:bCs/>
          <w:i w:val="0"/>
          <w:iCs w:val="0"/>
          <w:noProof/>
          <w:color w:val="auto"/>
          <w:sz w:val="22"/>
          <w:szCs w:val="22"/>
        </w:rPr>
        <w:t>13</w:t>
      </w:r>
      <w:r w:rsidRPr="00CB2C76">
        <w:rPr>
          <w:b/>
          <w:bCs/>
          <w:i w:val="0"/>
          <w:iCs w:val="0"/>
          <w:color w:val="auto"/>
          <w:sz w:val="22"/>
          <w:szCs w:val="22"/>
        </w:rPr>
        <w:fldChar w:fldCharType="end"/>
      </w:r>
      <w:r w:rsidRPr="00CB2C76">
        <w:rPr>
          <w:i w:val="0"/>
          <w:iCs w:val="0"/>
          <w:color w:val="auto"/>
          <w:sz w:val="22"/>
          <w:szCs w:val="22"/>
        </w:rPr>
        <w:t xml:space="preserve"> Pregled površina upravljačkih zona i </w:t>
      </w:r>
      <w:proofErr w:type="spellStart"/>
      <w:r w:rsidRPr="00CB2C76">
        <w:rPr>
          <w:i w:val="0"/>
          <w:iCs w:val="0"/>
          <w:color w:val="auto"/>
          <w:sz w:val="22"/>
          <w:szCs w:val="22"/>
        </w:rPr>
        <w:t>podzona</w:t>
      </w:r>
      <w:proofErr w:type="spellEnd"/>
      <w:r w:rsidRPr="00CB2C76">
        <w:rPr>
          <w:i w:val="0"/>
          <w:iCs w:val="0"/>
          <w:color w:val="auto"/>
          <w:sz w:val="22"/>
          <w:szCs w:val="22"/>
        </w:rPr>
        <w:t xml:space="preserve"> – Značajni krajobraz Zečevo</w:t>
      </w:r>
      <w:bookmarkEnd w:id="1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3"/>
        <w:gridCol w:w="1678"/>
        <w:gridCol w:w="1471"/>
      </w:tblGrid>
      <w:tr w:rsidR="00795D28" w:rsidRPr="00795D28" w14:paraId="41249A20" w14:textId="77777777" w:rsidTr="00E86EFF">
        <w:trPr>
          <w:trHeight w:val="600"/>
        </w:trPr>
        <w:tc>
          <w:tcPr>
            <w:tcW w:w="3320" w:type="pct"/>
            <w:shd w:val="clear" w:color="auto" w:fill="D9D9D9" w:themeFill="background1" w:themeFillShade="D9"/>
            <w:vAlign w:val="center"/>
            <w:hideMark/>
          </w:tcPr>
          <w:p w14:paraId="21325EEE" w14:textId="0A971971" w:rsidR="00795D28" w:rsidRPr="00795D28" w:rsidRDefault="00795D28" w:rsidP="0065110D">
            <w:pPr>
              <w:spacing w:before="0" w:after="0" w:line="240" w:lineRule="auto"/>
              <w:jc w:val="center"/>
              <w:rPr>
                <w:rFonts w:ascii="Calibri" w:eastAsia="Times New Roman" w:hAnsi="Calibri" w:cs="Calibri"/>
                <w:b/>
                <w:bCs/>
                <w:color w:val="000000"/>
                <w:sz w:val="20"/>
                <w:szCs w:val="20"/>
                <w:lang w:val="en-US"/>
              </w:rPr>
            </w:pPr>
            <w:proofErr w:type="spellStart"/>
            <w:r w:rsidRPr="00E86EFF">
              <w:rPr>
                <w:rFonts w:ascii="Calibri" w:eastAsia="Times New Roman" w:hAnsi="Calibri" w:cs="Calibri"/>
                <w:b/>
                <w:bCs/>
                <w:color w:val="000000"/>
                <w:sz w:val="20"/>
                <w:szCs w:val="20"/>
                <w:lang w:val="en-US"/>
              </w:rPr>
              <w:t>Značajni</w:t>
            </w:r>
            <w:proofErr w:type="spellEnd"/>
            <w:r w:rsidRPr="00E86EFF">
              <w:rPr>
                <w:rFonts w:ascii="Calibri" w:eastAsia="Times New Roman" w:hAnsi="Calibri" w:cs="Calibri"/>
                <w:b/>
                <w:bCs/>
                <w:color w:val="000000"/>
                <w:sz w:val="20"/>
                <w:szCs w:val="20"/>
                <w:lang w:val="en-US"/>
              </w:rPr>
              <w:t xml:space="preserve"> </w:t>
            </w:r>
            <w:proofErr w:type="spellStart"/>
            <w:r w:rsidRPr="00E86EFF">
              <w:rPr>
                <w:rFonts w:ascii="Calibri" w:eastAsia="Times New Roman" w:hAnsi="Calibri" w:cs="Calibri"/>
                <w:b/>
                <w:bCs/>
                <w:color w:val="000000"/>
                <w:sz w:val="20"/>
                <w:szCs w:val="20"/>
                <w:lang w:val="en-US"/>
              </w:rPr>
              <w:t>krajobraz</w:t>
            </w:r>
            <w:proofErr w:type="spellEnd"/>
            <w:r w:rsidRPr="00E86EFF">
              <w:rPr>
                <w:rFonts w:ascii="Calibri" w:eastAsia="Times New Roman" w:hAnsi="Calibri" w:cs="Calibri"/>
                <w:b/>
                <w:bCs/>
                <w:color w:val="000000"/>
                <w:sz w:val="20"/>
                <w:szCs w:val="20"/>
                <w:lang w:val="en-US"/>
              </w:rPr>
              <w:t xml:space="preserve"> </w:t>
            </w:r>
            <w:proofErr w:type="spellStart"/>
            <w:r w:rsidRPr="00E86EFF">
              <w:rPr>
                <w:rFonts w:ascii="Calibri" w:eastAsia="Times New Roman" w:hAnsi="Calibri" w:cs="Calibri"/>
                <w:b/>
                <w:bCs/>
                <w:color w:val="000000"/>
                <w:sz w:val="20"/>
                <w:szCs w:val="20"/>
                <w:lang w:val="en-US"/>
              </w:rPr>
              <w:t>Zečevo</w:t>
            </w:r>
            <w:proofErr w:type="spellEnd"/>
            <w:r w:rsidRPr="00E86EFF">
              <w:rPr>
                <w:rFonts w:ascii="Calibri" w:eastAsia="Times New Roman" w:hAnsi="Calibri" w:cs="Calibri"/>
                <w:b/>
                <w:bCs/>
                <w:color w:val="000000"/>
                <w:sz w:val="20"/>
                <w:szCs w:val="20"/>
                <w:lang w:val="en-US"/>
              </w:rPr>
              <w:t xml:space="preserve"> – </w:t>
            </w:r>
            <w:proofErr w:type="spellStart"/>
            <w:r w:rsidRPr="00E86EFF">
              <w:rPr>
                <w:rFonts w:ascii="Calibri" w:eastAsia="Times New Roman" w:hAnsi="Calibri" w:cs="Calibri"/>
                <w:b/>
                <w:bCs/>
                <w:color w:val="000000"/>
                <w:sz w:val="20"/>
                <w:szCs w:val="20"/>
                <w:lang w:val="en-US"/>
              </w:rPr>
              <w:t>upravljačka</w:t>
            </w:r>
            <w:proofErr w:type="spellEnd"/>
            <w:r w:rsidRPr="00E86EFF">
              <w:rPr>
                <w:rFonts w:ascii="Calibri" w:eastAsia="Times New Roman" w:hAnsi="Calibri" w:cs="Calibri"/>
                <w:b/>
                <w:bCs/>
                <w:color w:val="000000"/>
                <w:sz w:val="20"/>
                <w:szCs w:val="20"/>
                <w:lang w:val="en-US"/>
              </w:rPr>
              <w:t xml:space="preserve"> </w:t>
            </w:r>
            <w:proofErr w:type="spellStart"/>
            <w:r w:rsidRPr="00E86EFF">
              <w:rPr>
                <w:rFonts w:ascii="Calibri" w:eastAsia="Times New Roman" w:hAnsi="Calibri" w:cs="Calibri"/>
                <w:b/>
                <w:bCs/>
                <w:color w:val="000000"/>
                <w:sz w:val="20"/>
                <w:szCs w:val="20"/>
                <w:lang w:val="en-US"/>
              </w:rPr>
              <w:t>zonacija</w:t>
            </w:r>
            <w:proofErr w:type="spellEnd"/>
          </w:p>
        </w:tc>
        <w:tc>
          <w:tcPr>
            <w:tcW w:w="895" w:type="pct"/>
            <w:shd w:val="clear" w:color="auto" w:fill="D9D9D9" w:themeFill="background1" w:themeFillShade="D9"/>
            <w:vAlign w:val="center"/>
            <w:hideMark/>
          </w:tcPr>
          <w:p w14:paraId="24708570" w14:textId="77777777" w:rsidR="00795D28" w:rsidRPr="00795D28" w:rsidRDefault="00795D28" w:rsidP="0065110D">
            <w:pPr>
              <w:spacing w:before="0" w:after="0" w:line="240" w:lineRule="auto"/>
              <w:jc w:val="center"/>
              <w:rPr>
                <w:rFonts w:ascii="Calibri" w:eastAsia="Times New Roman" w:hAnsi="Calibri" w:cs="Calibri"/>
                <w:b/>
                <w:bCs/>
                <w:color w:val="000000"/>
                <w:sz w:val="20"/>
                <w:szCs w:val="20"/>
                <w:lang w:val="en-US"/>
              </w:rPr>
            </w:pPr>
            <w:proofErr w:type="spellStart"/>
            <w:r w:rsidRPr="00795D28">
              <w:rPr>
                <w:rFonts w:ascii="Calibri" w:eastAsia="Times New Roman" w:hAnsi="Calibri" w:cs="Calibri"/>
                <w:b/>
                <w:bCs/>
                <w:color w:val="000000"/>
                <w:sz w:val="20"/>
                <w:szCs w:val="20"/>
                <w:lang w:val="en-US"/>
              </w:rPr>
              <w:t>Površina</w:t>
            </w:r>
            <w:proofErr w:type="spellEnd"/>
            <w:r w:rsidRPr="00795D28">
              <w:rPr>
                <w:rFonts w:ascii="Calibri" w:eastAsia="Times New Roman" w:hAnsi="Calibri" w:cs="Calibri"/>
                <w:b/>
                <w:bCs/>
                <w:color w:val="000000"/>
                <w:sz w:val="20"/>
                <w:szCs w:val="20"/>
                <w:lang w:val="en-US"/>
              </w:rPr>
              <w:t xml:space="preserve"> (ha)</w:t>
            </w:r>
          </w:p>
        </w:tc>
        <w:tc>
          <w:tcPr>
            <w:tcW w:w="785" w:type="pct"/>
            <w:shd w:val="clear" w:color="auto" w:fill="D9D9D9" w:themeFill="background1" w:themeFillShade="D9"/>
            <w:vAlign w:val="center"/>
            <w:hideMark/>
          </w:tcPr>
          <w:p w14:paraId="0BBBDD47" w14:textId="77777777" w:rsidR="00795D28" w:rsidRPr="00795D28" w:rsidRDefault="00795D28" w:rsidP="0065110D">
            <w:pPr>
              <w:spacing w:before="0" w:after="0" w:line="240" w:lineRule="auto"/>
              <w:jc w:val="center"/>
              <w:rPr>
                <w:rFonts w:ascii="Calibri" w:eastAsia="Times New Roman" w:hAnsi="Calibri" w:cs="Calibri"/>
                <w:b/>
                <w:bCs/>
                <w:color w:val="000000"/>
                <w:sz w:val="20"/>
                <w:szCs w:val="20"/>
                <w:lang w:val="en-US"/>
              </w:rPr>
            </w:pPr>
            <w:proofErr w:type="spellStart"/>
            <w:r w:rsidRPr="00795D28">
              <w:rPr>
                <w:rFonts w:ascii="Calibri" w:eastAsia="Times New Roman" w:hAnsi="Calibri" w:cs="Calibri"/>
                <w:b/>
                <w:bCs/>
                <w:color w:val="000000"/>
                <w:sz w:val="20"/>
                <w:szCs w:val="20"/>
                <w:lang w:val="en-US"/>
              </w:rPr>
              <w:t>Udio</w:t>
            </w:r>
            <w:proofErr w:type="spellEnd"/>
            <w:r w:rsidRPr="00795D28">
              <w:rPr>
                <w:rFonts w:ascii="Calibri" w:eastAsia="Times New Roman" w:hAnsi="Calibri" w:cs="Calibri"/>
                <w:b/>
                <w:bCs/>
                <w:color w:val="000000"/>
                <w:sz w:val="20"/>
                <w:szCs w:val="20"/>
                <w:lang w:val="en-US"/>
              </w:rPr>
              <w:t xml:space="preserve"> (%)</w:t>
            </w:r>
          </w:p>
        </w:tc>
      </w:tr>
      <w:tr w:rsidR="00795D28" w:rsidRPr="00795D28" w14:paraId="0F51EDC7" w14:textId="77777777" w:rsidTr="00795D28">
        <w:trPr>
          <w:trHeight w:val="300"/>
        </w:trPr>
        <w:tc>
          <w:tcPr>
            <w:tcW w:w="3320" w:type="pct"/>
            <w:shd w:val="clear" w:color="auto" w:fill="auto"/>
            <w:vAlign w:val="center"/>
            <w:hideMark/>
          </w:tcPr>
          <w:p w14:paraId="34399358" w14:textId="77777777" w:rsidR="00795D28" w:rsidRPr="00795D28" w:rsidRDefault="00795D28" w:rsidP="00795D28">
            <w:pPr>
              <w:spacing w:before="0" w:after="0" w:line="240" w:lineRule="auto"/>
              <w:jc w:val="left"/>
              <w:rPr>
                <w:rFonts w:ascii="Calibri" w:eastAsia="Times New Roman" w:hAnsi="Calibri" w:cs="Calibri"/>
                <w:color w:val="000000"/>
                <w:sz w:val="20"/>
                <w:szCs w:val="20"/>
                <w:lang w:val="en-US"/>
              </w:rPr>
            </w:pPr>
            <w:proofErr w:type="spellStart"/>
            <w:r w:rsidRPr="00795D28">
              <w:rPr>
                <w:rFonts w:ascii="Calibri" w:eastAsia="Times New Roman" w:hAnsi="Calibri" w:cs="Calibri"/>
                <w:color w:val="000000"/>
                <w:sz w:val="20"/>
                <w:szCs w:val="20"/>
                <w:lang w:val="en-US"/>
              </w:rPr>
              <w:t>Obuhvat</w:t>
            </w:r>
            <w:proofErr w:type="spellEnd"/>
            <w:r w:rsidRPr="00795D28">
              <w:rPr>
                <w:rFonts w:ascii="Calibri" w:eastAsia="Times New Roman" w:hAnsi="Calibri" w:cs="Calibri"/>
                <w:color w:val="000000"/>
                <w:sz w:val="20"/>
                <w:szCs w:val="20"/>
                <w:lang w:val="en-US"/>
              </w:rPr>
              <w:t xml:space="preserve"> ZK </w:t>
            </w:r>
            <w:proofErr w:type="spellStart"/>
            <w:r w:rsidRPr="00795D28">
              <w:rPr>
                <w:rFonts w:ascii="Calibri" w:eastAsia="Times New Roman" w:hAnsi="Calibri" w:cs="Calibri"/>
                <w:color w:val="000000"/>
                <w:sz w:val="20"/>
                <w:szCs w:val="20"/>
                <w:lang w:val="en-US"/>
              </w:rPr>
              <w:t>Zečevo</w:t>
            </w:r>
            <w:proofErr w:type="spellEnd"/>
          </w:p>
        </w:tc>
        <w:tc>
          <w:tcPr>
            <w:tcW w:w="895" w:type="pct"/>
            <w:shd w:val="clear" w:color="auto" w:fill="auto"/>
            <w:vAlign w:val="center"/>
            <w:hideMark/>
          </w:tcPr>
          <w:p w14:paraId="1FD66904" w14:textId="77777777" w:rsidR="00795D28" w:rsidRPr="00795D28" w:rsidRDefault="00795D28" w:rsidP="00795D28">
            <w:pPr>
              <w:spacing w:before="0" w:after="0" w:line="240" w:lineRule="auto"/>
              <w:jc w:val="center"/>
              <w:rPr>
                <w:rFonts w:ascii="Calibri" w:eastAsia="Times New Roman" w:hAnsi="Calibri" w:cs="Calibri"/>
                <w:color w:val="000000"/>
                <w:sz w:val="20"/>
                <w:szCs w:val="20"/>
                <w:lang w:val="en-US"/>
              </w:rPr>
            </w:pPr>
            <w:r w:rsidRPr="00795D28">
              <w:rPr>
                <w:rFonts w:ascii="Calibri" w:eastAsia="Times New Roman" w:hAnsi="Calibri" w:cs="Calibri"/>
                <w:color w:val="000000"/>
                <w:sz w:val="20"/>
                <w:szCs w:val="20"/>
                <w:lang w:val="en-US"/>
              </w:rPr>
              <w:t>11,72</w:t>
            </w:r>
          </w:p>
        </w:tc>
        <w:tc>
          <w:tcPr>
            <w:tcW w:w="785" w:type="pct"/>
            <w:shd w:val="clear" w:color="auto" w:fill="auto"/>
            <w:vAlign w:val="center"/>
            <w:hideMark/>
          </w:tcPr>
          <w:p w14:paraId="7F879451" w14:textId="77777777" w:rsidR="00795D28" w:rsidRPr="00795D28" w:rsidRDefault="00795D28" w:rsidP="00795D28">
            <w:pPr>
              <w:spacing w:before="0" w:after="0" w:line="240" w:lineRule="auto"/>
              <w:jc w:val="center"/>
              <w:rPr>
                <w:rFonts w:ascii="Calibri" w:eastAsia="Times New Roman" w:hAnsi="Calibri" w:cs="Calibri"/>
                <w:color w:val="000000"/>
                <w:sz w:val="20"/>
                <w:szCs w:val="20"/>
                <w:lang w:val="en-US"/>
              </w:rPr>
            </w:pPr>
            <w:r w:rsidRPr="00795D28">
              <w:rPr>
                <w:rFonts w:ascii="Calibri" w:eastAsia="Times New Roman" w:hAnsi="Calibri" w:cs="Calibri"/>
                <w:color w:val="000000"/>
                <w:sz w:val="20"/>
                <w:szCs w:val="20"/>
                <w:lang w:val="en-US"/>
              </w:rPr>
              <w:t>100,00</w:t>
            </w:r>
          </w:p>
        </w:tc>
      </w:tr>
      <w:tr w:rsidR="00795D28" w:rsidRPr="00795D28" w14:paraId="15D57C9A" w14:textId="77777777" w:rsidTr="00795D28">
        <w:trPr>
          <w:trHeight w:val="300"/>
        </w:trPr>
        <w:tc>
          <w:tcPr>
            <w:tcW w:w="3320" w:type="pct"/>
            <w:shd w:val="clear" w:color="000000" w:fill="E7E6E6"/>
            <w:vAlign w:val="center"/>
            <w:hideMark/>
          </w:tcPr>
          <w:p w14:paraId="551B92A1" w14:textId="77777777" w:rsidR="00795D28" w:rsidRPr="00795D28" w:rsidRDefault="00795D28" w:rsidP="00795D28">
            <w:pPr>
              <w:spacing w:before="0" w:after="0" w:line="240" w:lineRule="auto"/>
              <w:jc w:val="left"/>
              <w:rPr>
                <w:rFonts w:ascii="Calibri" w:eastAsia="Times New Roman" w:hAnsi="Calibri" w:cs="Calibri"/>
                <w:b/>
                <w:bCs/>
                <w:color w:val="000000"/>
                <w:sz w:val="20"/>
                <w:szCs w:val="20"/>
                <w:lang w:val="en-US"/>
              </w:rPr>
            </w:pPr>
            <w:r w:rsidRPr="00795D28">
              <w:rPr>
                <w:rFonts w:ascii="Calibri" w:eastAsia="Times New Roman" w:hAnsi="Calibri" w:cs="Calibri"/>
                <w:b/>
                <w:bCs/>
                <w:color w:val="000000"/>
                <w:sz w:val="20"/>
                <w:szCs w:val="20"/>
                <w:lang w:val="en-US"/>
              </w:rPr>
              <w:t>II ZONA USMJERENE ZAŠTITE</w:t>
            </w:r>
          </w:p>
        </w:tc>
        <w:tc>
          <w:tcPr>
            <w:tcW w:w="895" w:type="pct"/>
            <w:shd w:val="clear" w:color="000000" w:fill="E7E6E6"/>
            <w:vAlign w:val="center"/>
            <w:hideMark/>
          </w:tcPr>
          <w:p w14:paraId="1DD51231" w14:textId="77777777" w:rsidR="00795D28" w:rsidRPr="00795D28" w:rsidRDefault="00795D28" w:rsidP="00795D28">
            <w:pPr>
              <w:spacing w:before="0" w:after="0" w:line="240" w:lineRule="auto"/>
              <w:jc w:val="center"/>
              <w:rPr>
                <w:rFonts w:ascii="Calibri" w:eastAsia="Times New Roman" w:hAnsi="Calibri" w:cs="Calibri"/>
                <w:b/>
                <w:bCs/>
                <w:color w:val="000000"/>
                <w:sz w:val="20"/>
                <w:szCs w:val="20"/>
                <w:lang w:val="en-US"/>
              </w:rPr>
            </w:pPr>
            <w:r w:rsidRPr="00795D28">
              <w:rPr>
                <w:rFonts w:ascii="Calibri" w:eastAsia="Times New Roman" w:hAnsi="Calibri" w:cs="Calibri"/>
                <w:b/>
                <w:bCs/>
                <w:color w:val="000000"/>
                <w:sz w:val="20"/>
                <w:szCs w:val="20"/>
                <w:lang w:val="en-US"/>
              </w:rPr>
              <w:t>11,65</w:t>
            </w:r>
          </w:p>
        </w:tc>
        <w:tc>
          <w:tcPr>
            <w:tcW w:w="785" w:type="pct"/>
            <w:shd w:val="clear" w:color="000000" w:fill="E7E6E6"/>
            <w:vAlign w:val="center"/>
            <w:hideMark/>
          </w:tcPr>
          <w:p w14:paraId="1227A444" w14:textId="77777777" w:rsidR="00795D28" w:rsidRPr="00795D28" w:rsidRDefault="00795D28" w:rsidP="00795D28">
            <w:pPr>
              <w:spacing w:before="0" w:after="0" w:line="240" w:lineRule="auto"/>
              <w:jc w:val="center"/>
              <w:rPr>
                <w:rFonts w:ascii="Calibri" w:eastAsia="Times New Roman" w:hAnsi="Calibri" w:cs="Calibri"/>
                <w:b/>
                <w:bCs/>
                <w:color w:val="000000"/>
                <w:sz w:val="20"/>
                <w:szCs w:val="20"/>
                <w:lang w:val="en-US"/>
              </w:rPr>
            </w:pPr>
            <w:r w:rsidRPr="00795D28">
              <w:rPr>
                <w:rFonts w:ascii="Calibri" w:eastAsia="Times New Roman" w:hAnsi="Calibri" w:cs="Calibri"/>
                <w:b/>
                <w:bCs/>
                <w:color w:val="000000"/>
                <w:sz w:val="20"/>
                <w:szCs w:val="20"/>
                <w:lang w:val="en-US"/>
              </w:rPr>
              <w:t>99,40</w:t>
            </w:r>
          </w:p>
        </w:tc>
      </w:tr>
      <w:tr w:rsidR="00795D28" w:rsidRPr="00795D28" w14:paraId="4AC79106" w14:textId="77777777" w:rsidTr="00795D28">
        <w:trPr>
          <w:trHeight w:val="300"/>
        </w:trPr>
        <w:tc>
          <w:tcPr>
            <w:tcW w:w="3320" w:type="pct"/>
            <w:shd w:val="clear" w:color="auto" w:fill="auto"/>
            <w:noWrap/>
            <w:vAlign w:val="center"/>
            <w:hideMark/>
          </w:tcPr>
          <w:p w14:paraId="3A19E6C1" w14:textId="77777777" w:rsidR="00795D28" w:rsidRPr="00795D28" w:rsidRDefault="00795D28" w:rsidP="00795D28">
            <w:pPr>
              <w:spacing w:before="0" w:after="0" w:line="240" w:lineRule="auto"/>
              <w:jc w:val="left"/>
              <w:rPr>
                <w:rFonts w:ascii="Calibri" w:eastAsia="Times New Roman" w:hAnsi="Calibri" w:cs="Calibri"/>
                <w:color w:val="000000"/>
                <w:sz w:val="20"/>
                <w:szCs w:val="20"/>
                <w:lang w:val="en-US"/>
              </w:rPr>
            </w:pPr>
            <w:r w:rsidRPr="00795D28">
              <w:rPr>
                <w:rFonts w:ascii="Calibri" w:eastAsia="Times New Roman" w:hAnsi="Calibri" w:cs="Calibri"/>
                <w:color w:val="000000"/>
                <w:sz w:val="20"/>
                <w:szCs w:val="20"/>
                <w:lang w:val="en-US"/>
              </w:rPr>
              <w:t xml:space="preserve">IIA </w:t>
            </w:r>
            <w:proofErr w:type="spellStart"/>
            <w:r w:rsidRPr="00795D28">
              <w:rPr>
                <w:rFonts w:ascii="Calibri" w:eastAsia="Times New Roman" w:hAnsi="Calibri" w:cs="Calibri"/>
                <w:color w:val="000000"/>
                <w:sz w:val="20"/>
                <w:szCs w:val="20"/>
                <w:lang w:val="en-US"/>
              </w:rPr>
              <w:t>Podzona</w:t>
            </w:r>
            <w:proofErr w:type="spellEnd"/>
            <w:r w:rsidRPr="00795D28">
              <w:rPr>
                <w:rFonts w:ascii="Calibri" w:eastAsia="Times New Roman" w:hAnsi="Calibri" w:cs="Calibri"/>
                <w:color w:val="000000"/>
                <w:sz w:val="20"/>
                <w:szCs w:val="20"/>
                <w:lang w:val="en-US"/>
              </w:rPr>
              <w:t xml:space="preserve"> </w:t>
            </w:r>
            <w:proofErr w:type="spellStart"/>
            <w:r w:rsidRPr="00795D28">
              <w:rPr>
                <w:rFonts w:ascii="Calibri" w:eastAsia="Times New Roman" w:hAnsi="Calibri" w:cs="Calibri"/>
                <w:color w:val="000000"/>
                <w:sz w:val="20"/>
                <w:szCs w:val="20"/>
                <w:lang w:val="en-US"/>
              </w:rPr>
              <w:t>očuvanja</w:t>
            </w:r>
            <w:proofErr w:type="spellEnd"/>
            <w:r w:rsidRPr="00795D28">
              <w:rPr>
                <w:rFonts w:ascii="Calibri" w:eastAsia="Times New Roman" w:hAnsi="Calibri" w:cs="Calibri"/>
                <w:color w:val="000000"/>
                <w:sz w:val="20"/>
                <w:szCs w:val="20"/>
                <w:lang w:val="en-US"/>
              </w:rPr>
              <w:t xml:space="preserve"> </w:t>
            </w:r>
            <w:proofErr w:type="spellStart"/>
            <w:r w:rsidRPr="00795D28">
              <w:rPr>
                <w:rFonts w:ascii="Calibri" w:eastAsia="Times New Roman" w:hAnsi="Calibri" w:cs="Calibri"/>
                <w:color w:val="000000"/>
                <w:sz w:val="20"/>
                <w:szCs w:val="20"/>
                <w:lang w:val="en-US"/>
              </w:rPr>
              <w:t>vegetacije</w:t>
            </w:r>
            <w:proofErr w:type="spellEnd"/>
            <w:r w:rsidRPr="00795D28">
              <w:rPr>
                <w:rFonts w:ascii="Calibri" w:eastAsia="Times New Roman" w:hAnsi="Calibri" w:cs="Calibri"/>
                <w:color w:val="000000"/>
                <w:sz w:val="20"/>
                <w:szCs w:val="20"/>
                <w:lang w:val="en-US"/>
              </w:rPr>
              <w:t xml:space="preserve"> </w:t>
            </w:r>
            <w:proofErr w:type="spellStart"/>
            <w:r w:rsidRPr="00795D28">
              <w:rPr>
                <w:rFonts w:ascii="Calibri" w:eastAsia="Times New Roman" w:hAnsi="Calibri" w:cs="Calibri"/>
                <w:color w:val="000000"/>
                <w:sz w:val="20"/>
                <w:szCs w:val="20"/>
                <w:lang w:val="en-US"/>
              </w:rPr>
              <w:t>obalnog</w:t>
            </w:r>
            <w:proofErr w:type="spellEnd"/>
            <w:r w:rsidRPr="00795D28">
              <w:rPr>
                <w:rFonts w:ascii="Calibri" w:eastAsia="Times New Roman" w:hAnsi="Calibri" w:cs="Calibri"/>
                <w:color w:val="000000"/>
                <w:sz w:val="20"/>
                <w:szCs w:val="20"/>
                <w:lang w:val="en-US"/>
              </w:rPr>
              <w:t xml:space="preserve"> </w:t>
            </w:r>
            <w:proofErr w:type="spellStart"/>
            <w:r w:rsidRPr="00795D28">
              <w:rPr>
                <w:rFonts w:ascii="Calibri" w:eastAsia="Times New Roman" w:hAnsi="Calibri" w:cs="Calibri"/>
                <w:color w:val="000000"/>
                <w:sz w:val="20"/>
                <w:szCs w:val="20"/>
                <w:lang w:val="en-US"/>
              </w:rPr>
              <w:t>pojasa</w:t>
            </w:r>
            <w:proofErr w:type="spellEnd"/>
          </w:p>
        </w:tc>
        <w:tc>
          <w:tcPr>
            <w:tcW w:w="895" w:type="pct"/>
            <w:shd w:val="clear" w:color="auto" w:fill="auto"/>
            <w:vAlign w:val="center"/>
            <w:hideMark/>
          </w:tcPr>
          <w:p w14:paraId="0EB6468B" w14:textId="77777777" w:rsidR="00795D28" w:rsidRPr="00795D28" w:rsidRDefault="00795D28" w:rsidP="00795D28">
            <w:pPr>
              <w:spacing w:before="0" w:after="0" w:line="240" w:lineRule="auto"/>
              <w:jc w:val="center"/>
              <w:rPr>
                <w:rFonts w:ascii="Calibri" w:eastAsia="Times New Roman" w:hAnsi="Calibri" w:cs="Calibri"/>
                <w:color w:val="000000"/>
                <w:sz w:val="20"/>
                <w:szCs w:val="20"/>
                <w:lang w:val="en-US"/>
              </w:rPr>
            </w:pPr>
            <w:r w:rsidRPr="00795D28">
              <w:rPr>
                <w:rFonts w:ascii="Calibri" w:eastAsia="Times New Roman" w:hAnsi="Calibri" w:cs="Calibri"/>
                <w:color w:val="000000"/>
                <w:sz w:val="20"/>
                <w:szCs w:val="20"/>
                <w:lang w:val="en-US"/>
              </w:rPr>
              <w:t>2,53</w:t>
            </w:r>
          </w:p>
        </w:tc>
        <w:tc>
          <w:tcPr>
            <w:tcW w:w="785" w:type="pct"/>
            <w:shd w:val="clear" w:color="auto" w:fill="auto"/>
            <w:vAlign w:val="center"/>
            <w:hideMark/>
          </w:tcPr>
          <w:p w14:paraId="01BD0077" w14:textId="77777777" w:rsidR="00795D28" w:rsidRPr="00795D28" w:rsidRDefault="00795D28" w:rsidP="00795D28">
            <w:pPr>
              <w:spacing w:before="0" w:after="0" w:line="240" w:lineRule="auto"/>
              <w:jc w:val="center"/>
              <w:rPr>
                <w:rFonts w:ascii="Calibri" w:eastAsia="Times New Roman" w:hAnsi="Calibri" w:cs="Calibri"/>
                <w:color w:val="000000"/>
                <w:sz w:val="20"/>
                <w:szCs w:val="20"/>
                <w:lang w:val="en-US"/>
              </w:rPr>
            </w:pPr>
            <w:r w:rsidRPr="00795D28">
              <w:rPr>
                <w:rFonts w:ascii="Calibri" w:eastAsia="Times New Roman" w:hAnsi="Calibri" w:cs="Calibri"/>
                <w:color w:val="000000"/>
                <w:sz w:val="20"/>
                <w:szCs w:val="20"/>
                <w:lang w:val="en-US"/>
              </w:rPr>
              <w:t>21,59</w:t>
            </w:r>
          </w:p>
        </w:tc>
      </w:tr>
      <w:tr w:rsidR="00795D28" w:rsidRPr="00795D28" w14:paraId="7C8A1BDB" w14:textId="77777777" w:rsidTr="00795D28">
        <w:trPr>
          <w:trHeight w:val="300"/>
        </w:trPr>
        <w:tc>
          <w:tcPr>
            <w:tcW w:w="3320" w:type="pct"/>
            <w:shd w:val="clear" w:color="auto" w:fill="auto"/>
            <w:noWrap/>
            <w:vAlign w:val="center"/>
            <w:hideMark/>
          </w:tcPr>
          <w:p w14:paraId="65136B12" w14:textId="77777777" w:rsidR="00795D28" w:rsidRPr="00795D28" w:rsidRDefault="00795D28" w:rsidP="00795D28">
            <w:pPr>
              <w:spacing w:before="0" w:after="0" w:line="240" w:lineRule="auto"/>
              <w:jc w:val="left"/>
              <w:rPr>
                <w:rFonts w:ascii="Calibri" w:eastAsia="Times New Roman" w:hAnsi="Calibri" w:cs="Calibri"/>
                <w:color w:val="000000"/>
                <w:sz w:val="20"/>
                <w:szCs w:val="20"/>
                <w:lang w:val="en-US"/>
              </w:rPr>
            </w:pPr>
            <w:r w:rsidRPr="00795D28">
              <w:rPr>
                <w:rFonts w:ascii="Calibri" w:eastAsia="Times New Roman" w:hAnsi="Calibri" w:cs="Calibri"/>
                <w:color w:val="000000"/>
                <w:sz w:val="20"/>
                <w:szCs w:val="20"/>
                <w:lang w:val="en-US"/>
              </w:rPr>
              <w:t xml:space="preserve">IIB </w:t>
            </w:r>
            <w:proofErr w:type="spellStart"/>
            <w:r w:rsidRPr="00795D28">
              <w:rPr>
                <w:rFonts w:ascii="Calibri" w:eastAsia="Times New Roman" w:hAnsi="Calibri" w:cs="Calibri"/>
                <w:color w:val="000000"/>
                <w:sz w:val="20"/>
                <w:szCs w:val="20"/>
                <w:lang w:val="en-US"/>
              </w:rPr>
              <w:t>Podzona</w:t>
            </w:r>
            <w:proofErr w:type="spellEnd"/>
            <w:r w:rsidRPr="00795D28">
              <w:rPr>
                <w:rFonts w:ascii="Calibri" w:eastAsia="Times New Roman" w:hAnsi="Calibri" w:cs="Calibri"/>
                <w:color w:val="000000"/>
                <w:sz w:val="20"/>
                <w:szCs w:val="20"/>
                <w:lang w:val="en-US"/>
              </w:rPr>
              <w:t xml:space="preserve"> </w:t>
            </w:r>
            <w:proofErr w:type="spellStart"/>
            <w:r w:rsidRPr="00795D28">
              <w:rPr>
                <w:rFonts w:ascii="Calibri" w:eastAsia="Times New Roman" w:hAnsi="Calibri" w:cs="Calibri"/>
                <w:color w:val="000000"/>
                <w:sz w:val="20"/>
                <w:szCs w:val="20"/>
                <w:lang w:val="en-US"/>
              </w:rPr>
              <w:t>očuvanja</w:t>
            </w:r>
            <w:proofErr w:type="spellEnd"/>
            <w:r w:rsidRPr="00795D28">
              <w:rPr>
                <w:rFonts w:ascii="Calibri" w:eastAsia="Times New Roman" w:hAnsi="Calibri" w:cs="Calibri"/>
                <w:color w:val="000000"/>
                <w:sz w:val="20"/>
                <w:szCs w:val="20"/>
                <w:lang w:val="en-US"/>
              </w:rPr>
              <w:t xml:space="preserve"> </w:t>
            </w:r>
            <w:proofErr w:type="spellStart"/>
            <w:r w:rsidRPr="00795D28">
              <w:rPr>
                <w:rFonts w:ascii="Calibri" w:eastAsia="Times New Roman" w:hAnsi="Calibri" w:cs="Calibri"/>
                <w:color w:val="000000"/>
                <w:sz w:val="20"/>
                <w:szCs w:val="20"/>
                <w:lang w:val="en-US"/>
              </w:rPr>
              <w:t>šumske</w:t>
            </w:r>
            <w:proofErr w:type="spellEnd"/>
            <w:r w:rsidRPr="00795D28">
              <w:rPr>
                <w:rFonts w:ascii="Calibri" w:eastAsia="Times New Roman" w:hAnsi="Calibri" w:cs="Calibri"/>
                <w:color w:val="000000"/>
                <w:sz w:val="20"/>
                <w:szCs w:val="20"/>
                <w:lang w:val="en-US"/>
              </w:rPr>
              <w:t xml:space="preserve"> </w:t>
            </w:r>
            <w:proofErr w:type="spellStart"/>
            <w:r w:rsidRPr="00795D28">
              <w:rPr>
                <w:rFonts w:ascii="Calibri" w:eastAsia="Times New Roman" w:hAnsi="Calibri" w:cs="Calibri"/>
                <w:color w:val="000000"/>
                <w:sz w:val="20"/>
                <w:szCs w:val="20"/>
                <w:lang w:val="en-US"/>
              </w:rPr>
              <w:t>vegetacije</w:t>
            </w:r>
            <w:proofErr w:type="spellEnd"/>
          </w:p>
        </w:tc>
        <w:tc>
          <w:tcPr>
            <w:tcW w:w="895" w:type="pct"/>
            <w:shd w:val="clear" w:color="auto" w:fill="auto"/>
            <w:vAlign w:val="center"/>
            <w:hideMark/>
          </w:tcPr>
          <w:p w14:paraId="34FF84DB" w14:textId="77777777" w:rsidR="00795D28" w:rsidRPr="00795D28" w:rsidRDefault="00795D28" w:rsidP="00795D28">
            <w:pPr>
              <w:spacing w:before="0" w:after="0" w:line="240" w:lineRule="auto"/>
              <w:jc w:val="center"/>
              <w:rPr>
                <w:rFonts w:ascii="Calibri" w:eastAsia="Times New Roman" w:hAnsi="Calibri" w:cs="Calibri"/>
                <w:color w:val="000000"/>
                <w:sz w:val="20"/>
                <w:szCs w:val="20"/>
                <w:lang w:val="en-US"/>
              </w:rPr>
            </w:pPr>
            <w:r w:rsidRPr="00795D28">
              <w:rPr>
                <w:rFonts w:ascii="Calibri" w:eastAsia="Times New Roman" w:hAnsi="Calibri" w:cs="Calibri"/>
                <w:color w:val="000000"/>
                <w:sz w:val="20"/>
                <w:szCs w:val="20"/>
                <w:lang w:val="en-US"/>
              </w:rPr>
              <w:t>9,12</w:t>
            </w:r>
          </w:p>
        </w:tc>
        <w:tc>
          <w:tcPr>
            <w:tcW w:w="785" w:type="pct"/>
            <w:shd w:val="clear" w:color="auto" w:fill="auto"/>
            <w:vAlign w:val="center"/>
            <w:hideMark/>
          </w:tcPr>
          <w:p w14:paraId="49988DF0" w14:textId="77777777" w:rsidR="00795D28" w:rsidRPr="00795D28" w:rsidRDefault="00795D28" w:rsidP="00795D28">
            <w:pPr>
              <w:spacing w:before="0" w:after="0" w:line="240" w:lineRule="auto"/>
              <w:jc w:val="center"/>
              <w:rPr>
                <w:rFonts w:ascii="Calibri" w:eastAsia="Times New Roman" w:hAnsi="Calibri" w:cs="Calibri"/>
                <w:color w:val="000000"/>
                <w:sz w:val="20"/>
                <w:szCs w:val="20"/>
                <w:lang w:val="en-US"/>
              </w:rPr>
            </w:pPr>
            <w:r w:rsidRPr="00795D28">
              <w:rPr>
                <w:rFonts w:ascii="Calibri" w:eastAsia="Times New Roman" w:hAnsi="Calibri" w:cs="Calibri"/>
                <w:color w:val="000000"/>
                <w:sz w:val="20"/>
                <w:szCs w:val="20"/>
                <w:lang w:val="en-US"/>
              </w:rPr>
              <w:t>77,82</w:t>
            </w:r>
          </w:p>
        </w:tc>
      </w:tr>
      <w:tr w:rsidR="00795D28" w:rsidRPr="00795D28" w14:paraId="6CF7893B" w14:textId="77777777" w:rsidTr="00795D28">
        <w:trPr>
          <w:trHeight w:val="300"/>
        </w:trPr>
        <w:tc>
          <w:tcPr>
            <w:tcW w:w="3320" w:type="pct"/>
            <w:shd w:val="clear" w:color="000000" w:fill="E7E6E6"/>
            <w:noWrap/>
            <w:vAlign w:val="center"/>
            <w:hideMark/>
          </w:tcPr>
          <w:p w14:paraId="595BA16F" w14:textId="77777777" w:rsidR="00795D28" w:rsidRPr="00795D28" w:rsidRDefault="00795D28" w:rsidP="00795D28">
            <w:pPr>
              <w:spacing w:before="0" w:after="0" w:line="240" w:lineRule="auto"/>
              <w:jc w:val="left"/>
              <w:rPr>
                <w:rFonts w:ascii="Calibri" w:eastAsia="Times New Roman" w:hAnsi="Calibri" w:cs="Calibri"/>
                <w:b/>
                <w:bCs/>
                <w:color w:val="000000"/>
                <w:sz w:val="20"/>
                <w:szCs w:val="20"/>
                <w:lang w:val="en-US"/>
              </w:rPr>
            </w:pPr>
            <w:r w:rsidRPr="00795D28">
              <w:rPr>
                <w:rFonts w:ascii="Calibri" w:eastAsia="Times New Roman" w:hAnsi="Calibri" w:cs="Calibri"/>
                <w:b/>
                <w:bCs/>
                <w:color w:val="000000"/>
                <w:sz w:val="20"/>
                <w:szCs w:val="20"/>
                <w:lang w:val="en-US"/>
              </w:rPr>
              <w:t>III ZONA KORIŠTENJA</w:t>
            </w:r>
          </w:p>
        </w:tc>
        <w:tc>
          <w:tcPr>
            <w:tcW w:w="895" w:type="pct"/>
            <w:shd w:val="clear" w:color="000000" w:fill="E7E6E6"/>
            <w:vAlign w:val="center"/>
            <w:hideMark/>
          </w:tcPr>
          <w:p w14:paraId="2B4D0959" w14:textId="77777777" w:rsidR="00795D28" w:rsidRPr="00795D28" w:rsidRDefault="00795D28" w:rsidP="00795D28">
            <w:pPr>
              <w:spacing w:before="0" w:after="0" w:line="240" w:lineRule="auto"/>
              <w:jc w:val="center"/>
              <w:rPr>
                <w:rFonts w:ascii="Calibri" w:eastAsia="Times New Roman" w:hAnsi="Calibri" w:cs="Calibri"/>
                <w:b/>
                <w:bCs/>
                <w:color w:val="000000"/>
                <w:sz w:val="20"/>
                <w:szCs w:val="20"/>
                <w:lang w:val="en-US"/>
              </w:rPr>
            </w:pPr>
            <w:r w:rsidRPr="00795D28">
              <w:rPr>
                <w:rFonts w:ascii="Calibri" w:eastAsia="Times New Roman" w:hAnsi="Calibri" w:cs="Calibri"/>
                <w:b/>
                <w:bCs/>
                <w:color w:val="000000"/>
                <w:sz w:val="20"/>
                <w:szCs w:val="20"/>
                <w:lang w:val="en-US"/>
              </w:rPr>
              <w:t>0,07</w:t>
            </w:r>
          </w:p>
        </w:tc>
        <w:tc>
          <w:tcPr>
            <w:tcW w:w="785" w:type="pct"/>
            <w:shd w:val="clear" w:color="000000" w:fill="E7E6E6"/>
            <w:vAlign w:val="center"/>
            <w:hideMark/>
          </w:tcPr>
          <w:p w14:paraId="456C75FF" w14:textId="77777777" w:rsidR="00795D28" w:rsidRPr="00795D28" w:rsidRDefault="00795D28" w:rsidP="00795D28">
            <w:pPr>
              <w:spacing w:before="0" w:after="0" w:line="240" w:lineRule="auto"/>
              <w:jc w:val="center"/>
              <w:rPr>
                <w:rFonts w:ascii="Calibri" w:eastAsia="Times New Roman" w:hAnsi="Calibri" w:cs="Calibri"/>
                <w:b/>
                <w:bCs/>
                <w:color w:val="000000"/>
                <w:sz w:val="20"/>
                <w:szCs w:val="20"/>
                <w:lang w:val="en-US"/>
              </w:rPr>
            </w:pPr>
            <w:r w:rsidRPr="00795D28">
              <w:rPr>
                <w:rFonts w:ascii="Calibri" w:eastAsia="Times New Roman" w:hAnsi="Calibri" w:cs="Calibri"/>
                <w:b/>
                <w:bCs/>
                <w:color w:val="000000"/>
                <w:sz w:val="20"/>
                <w:szCs w:val="20"/>
                <w:lang w:val="en-US"/>
              </w:rPr>
              <w:t>0,60</w:t>
            </w:r>
          </w:p>
        </w:tc>
      </w:tr>
      <w:tr w:rsidR="00795D28" w:rsidRPr="00795D28" w14:paraId="35207E95" w14:textId="77777777" w:rsidTr="00795D28">
        <w:trPr>
          <w:trHeight w:val="300"/>
        </w:trPr>
        <w:tc>
          <w:tcPr>
            <w:tcW w:w="3320" w:type="pct"/>
            <w:shd w:val="clear" w:color="auto" w:fill="auto"/>
            <w:noWrap/>
            <w:vAlign w:val="center"/>
            <w:hideMark/>
          </w:tcPr>
          <w:p w14:paraId="6F589537" w14:textId="77777777" w:rsidR="00795D28" w:rsidRPr="00795D28" w:rsidRDefault="00795D28" w:rsidP="00795D28">
            <w:pPr>
              <w:spacing w:before="0" w:after="0" w:line="240" w:lineRule="auto"/>
              <w:jc w:val="left"/>
              <w:rPr>
                <w:rFonts w:ascii="Calibri" w:eastAsia="Times New Roman" w:hAnsi="Calibri" w:cs="Calibri"/>
                <w:color w:val="000000"/>
                <w:sz w:val="20"/>
                <w:szCs w:val="20"/>
                <w:lang w:val="en-US"/>
              </w:rPr>
            </w:pPr>
            <w:r w:rsidRPr="00795D28">
              <w:rPr>
                <w:rFonts w:ascii="Calibri" w:eastAsia="Times New Roman" w:hAnsi="Calibri" w:cs="Calibri"/>
                <w:color w:val="000000"/>
                <w:sz w:val="20"/>
                <w:szCs w:val="20"/>
                <w:lang w:val="en-US"/>
              </w:rPr>
              <w:t xml:space="preserve">IIIA </w:t>
            </w:r>
            <w:proofErr w:type="spellStart"/>
            <w:r w:rsidRPr="00795D28">
              <w:rPr>
                <w:rFonts w:ascii="Calibri" w:eastAsia="Times New Roman" w:hAnsi="Calibri" w:cs="Calibri"/>
                <w:color w:val="000000"/>
                <w:sz w:val="20"/>
                <w:szCs w:val="20"/>
                <w:lang w:val="en-US"/>
              </w:rPr>
              <w:t>Podzona</w:t>
            </w:r>
            <w:proofErr w:type="spellEnd"/>
            <w:r w:rsidRPr="00795D28">
              <w:rPr>
                <w:rFonts w:ascii="Calibri" w:eastAsia="Times New Roman" w:hAnsi="Calibri" w:cs="Calibri"/>
                <w:color w:val="000000"/>
                <w:sz w:val="20"/>
                <w:szCs w:val="20"/>
                <w:lang w:val="en-US"/>
              </w:rPr>
              <w:t xml:space="preserve"> </w:t>
            </w:r>
            <w:proofErr w:type="spellStart"/>
            <w:r w:rsidRPr="00795D28">
              <w:rPr>
                <w:rFonts w:ascii="Calibri" w:eastAsia="Times New Roman" w:hAnsi="Calibri" w:cs="Calibri"/>
                <w:color w:val="000000"/>
                <w:sz w:val="20"/>
                <w:szCs w:val="20"/>
                <w:lang w:val="en-US"/>
              </w:rPr>
              <w:t>posjetiteljske</w:t>
            </w:r>
            <w:proofErr w:type="spellEnd"/>
            <w:r w:rsidRPr="00795D28">
              <w:rPr>
                <w:rFonts w:ascii="Calibri" w:eastAsia="Times New Roman" w:hAnsi="Calibri" w:cs="Calibri"/>
                <w:color w:val="000000"/>
                <w:sz w:val="20"/>
                <w:szCs w:val="20"/>
                <w:lang w:val="en-US"/>
              </w:rPr>
              <w:t xml:space="preserve"> </w:t>
            </w:r>
            <w:proofErr w:type="spellStart"/>
            <w:r w:rsidRPr="00795D28">
              <w:rPr>
                <w:rFonts w:ascii="Calibri" w:eastAsia="Times New Roman" w:hAnsi="Calibri" w:cs="Calibri"/>
                <w:color w:val="000000"/>
                <w:sz w:val="20"/>
                <w:szCs w:val="20"/>
                <w:lang w:val="en-US"/>
              </w:rPr>
              <w:t>infrastrukture</w:t>
            </w:r>
            <w:proofErr w:type="spellEnd"/>
          </w:p>
        </w:tc>
        <w:tc>
          <w:tcPr>
            <w:tcW w:w="895" w:type="pct"/>
            <w:shd w:val="clear" w:color="auto" w:fill="auto"/>
            <w:vAlign w:val="center"/>
            <w:hideMark/>
          </w:tcPr>
          <w:p w14:paraId="346157B1" w14:textId="77777777" w:rsidR="00795D28" w:rsidRPr="00795D28" w:rsidRDefault="00795D28" w:rsidP="00795D28">
            <w:pPr>
              <w:spacing w:before="0" w:after="0" w:line="240" w:lineRule="auto"/>
              <w:jc w:val="center"/>
              <w:rPr>
                <w:rFonts w:ascii="Calibri" w:eastAsia="Times New Roman" w:hAnsi="Calibri" w:cs="Calibri"/>
                <w:color w:val="000000"/>
                <w:sz w:val="20"/>
                <w:szCs w:val="20"/>
                <w:lang w:val="en-US"/>
              </w:rPr>
            </w:pPr>
            <w:r w:rsidRPr="00795D28">
              <w:rPr>
                <w:rFonts w:ascii="Calibri" w:eastAsia="Times New Roman" w:hAnsi="Calibri" w:cs="Calibri"/>
                <w:color w:val="000000"/>
                <w:sz w:val="20"/>
                <w:szCs w:val="20"/>
                <w:lang w:val="en-US"/>
              </w:rPr>
              <w:t>0,07</w:t>
            </w:r>
          </w:p>
        </w:tc>
        <w:tc>
          <w:tcPr>
            <w:tcW w:w="785" w:type="pct"/>
            <w:shd w:val="clear" w:color="auto" w:fill="auto"/>
            <w:vAlign w:val="center"/>
            <w:hideMark/>
          </w:tcPr>
          <w:p w14:paraId="156DECC2" w14:textId="77777777" w:rsidR="00795D28" w:rsidRPr="00795D28" w:rsidRDefault="00795D28" w:rsidP="00795D28">
            <w:pPr>
              <w:spacing w:before="0" w:after="0" w:line="240" w:lineRule="auto"/>
              <w:jc w:val="center"/>
              <w:rPr>
                <w:rFonts w:ascii="Calibri" w:eastAsia="Times New Roman" w:hAnsi="Calibri" w:cs="Calibri"/>
                <w:color w:val="000000"/>
                <w:sz w:val="20"/>
                <w:szCs w:val="20"/>
                <w:lang w:val="en-US"/>
              </w:rPr>
            </w:pPr>
            <w:r w:rsidRPr="00795D28">
              <w:rPr>
                <w:rFonts w:ascii="Calibri" w:eastAsia="Times New Roman" w:hAnsi="Calibri" w:cs="Calibri"/>
                <w:color w:val="000000"/>
                <w:sz w:val="20"/>
                <w:szCs w:val="20"/>
                <w:lang w:val="en-US"/>
              </w:rPr>
              <w:t>0,60</w:t>
            </w:r>
          </w:p>
        </w:tc>
      </w:tr>
      <w:tr w:rsidR="00E86EFF" w:rsidRPr="00E86EFF" w14:paraId="062CC318" w14:textId="77777777" w:rsidTr="00E86EFF">
        <w:trPr>
          <w:trHeight w:val="300"/>
        </w:trPr>
        <w:tc>
          <w:tcPr>
            <w:tcW w:w="3320" w:type="pct"/>
            <w:shd w:val="clear" w:color="auto" w:fill="D9D9D9" w:themeFill="background1" w:themeFillShade="D9"/>
            <w:noWrap/>
            <w:vAlign w:val="center"/>
          </w:tcPr>
          <w:p w14:paraId="51657BF1" w14:textId="5017BCF2" w:rsidR="00E86EFF" w:rsidRPr="00E86EFF" w:rsidRDefault="00E86EFF" w:rsidP="00E86EFF">
            <w:pPr>
              <w:spacing w:before="0" w:after="0" w:line="240" w:lineRule="auto"/>
              <w:jc w:val="left"/>
              <w:rPr>
                <w:rFonts w:ascii="Calibri" w:eastAsia="Times New Roman" w:hAnsi="Calibri" w:cs="Calibri"/>
                <w:b/>
                <w:bCs/>
                <w:color w:val="000000"/>
                <w:sz w:val="20"/>
                <w:szCs w:val="20"/>
                <w:lang w:val="en-US"/>
              </w:rPr>
            </w:pPr>
            <w:proofErr w:type="spellStart"/>
            <w:r w:rsidRPr="00E86EFF">
              <w:rPr>
                <w:rFonts w:ascii="Calibri" w:eastAsia="Times New Roman" w:hAnsi="Calibri" w:cs="Calibri"/>
                <w:b/>
                <w:bCs/>
                <w:color w:val="000000"/>
                <w:sz w:val="20"/>
                <w:szCs w:val="20"/>
                <w:lang w:val="en-US"/>
              </w:rPr>
              <w:t>Ukupno</w:t>
            </w:r>
            <w:proofErr w:type="spellEnd"/>
          </w:p>
        </w:tc>
        <w:tc>
          <w:tcPr>
            <w:tcW w:w="895" w:type="pct"/>
            <w:shd w:val="clear" w:color="auto" w:fill="D9D9D9" w:themeFill="background1" w:themeFillShade="D9"/>
            <w:vAlign w:val="center"/>
          </w:tcPr>
          <w:p w14:paraId="3D509E5F" w14:textId="3B3196C3" w:rsidR="00E86EFF" w:rsidRPr="00E86EFF" w:rsidRDefault="00E86EFF" w:rsidP="00E86EFF">
            <w:pPr>
              <w:spacing w:before="0" w:after="0" w:line="240" w:lineRule="auto"/>
              <w:jc w:val="center"/>
              <w:rPr>
                <w:rFonts w:ascii="Calibri" w:eastAsia="Times New Roman" w:hAnsi="Calibri" w:cs="Calibri"/>
                <w:b/>
                <w:bCs/>
                <w:color w:val="000000"/>
                <w:sz w:val="20"/>
                <w:szCs w:val="20"/>
                <w:lang w:val="en-US"/>
              </w:rPr>
            </w:pPr>
            <w:r w:rsidRPr="00795D28">
              <w:rPr>
                <w:rFonts w:ascii="Calibri" w:eastAsia="Times New Roman" w:hAnsi="Calibri" w:cs="Calibri"/>
                <w:b/>
                <w:bCs/>
                <w:color w:val="000000"/>
                <w:sz w:val="20"/>
                <w:szCs w:val="20"/>
                <w:lang w:val="en-US"/>
              </w:rPr>
              <w:t>11,72</w:t>
            </w:r>
          </w:p>
        </w:tc>
        <w:tc>
          <w:tcPr>
            <w:tcW w:w="785" w:type="pct"/>
            <w:shd w:val="clear" w:color="auto" w:fill="D9D9D9" w:themeFill="background1" w:themeFillShade="D9"/>
            <w:vAlign w:val="center"/>
          </w:tcPr>
          <w:p w14:paraId="58D889D6" w14:textId="787197DE" w:rsidR="00E86EFF" w:rsidRPr="00E86EFF" w:rsidRDefault="00E86EFF" w:rsidP="00E86EFF">
            <w:pPr>
              <w:spacing w:before="0" w:after="0" w:line="240" w:lineRule="auto"/>
              <w:jc w:val="center"/>
              <w:rPr>
                <w:rFonts w:ascii="Calibri" w:eastAsia="Times New Roman" w:hAnsi="Calibri" w:cs="Calibri"/>
                <w:b/>
                <w:bCs/>
                <w:color w:val="000000"/>
                <w:sz w:val="20"/>
                <w:szCs w:val="20"/>
                <w:lang w:val="en-US"/>
              </w:rPr>
            </w:pPr>
            <w:r w:rsidRPr="00795D28">
              <w:rPr>
                <w:rFonts w:ascii="Calibri" w:eastAsia="Times New Roman" w:hAnsi="Calibri" w:cs="Calibri"/>
                <w:b/>
                <w:bCs/>
                <w:color w:val="000000"/>
                <w:sz w:val="20"/>
                <w:szCs w:val="20"/>
                <w:lang w:val="en-US"/>
              </w:rPr>
              <w:t>100,00</w:t>
            </w:r>
          </w:p>
        </w:tc>
      </w:tr>
    </w:tbl>
    <w:p w14:paraId="5AE8F76D" w14:textId="77777777" w:rsidR="003D6257" w:rsidRDefault="001B5279" w:rsidP="003D6257">
      <w:pPr>
        <w:keepNext/>
        <w:jc w:val="center"/>
      </w:pPr>
      <w:r>
        <w:rPr>
          <w:noProof/>
          <w:lang w:eastAsia="hr-HR"/>
        </w:rPr>
        <w:drawing>
          <wp:inline distT="0" distB="0" distL="0" distR="0" wp14:anchorId="01D321A1" wp14:editId="075D191B">
            <wp:extent cx="5953125" cy="421005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53125" cy="4210050"/>
                    </a:xfrm>
                    <a:prstGeom prst="rect">
                      <a:avLst/>
                    </a:prstGeom>
                    <a:noFill/>
                    <a:ln>
                      <a:noFill/>
                    </a:ln>
                  </pic:spPr>
                </pic:pic>
              </a:graphicData>
            </a:graphic>
          </wp:inline>
        </w:drawing>
      </w:r>
    </w:p>
    <w:p w14:paraId="228A9509" w14:textId="49B03092" w:rsidR="003D6257" w:rsidRDefault="003D6257" w:rsidP="003D6257">
      <w:pPr>
        <w:pStyle w:val="Opisslike"/>
        <w:jc w:val="center"/>
        <w:rPr>
          <w:i w:val="0"/>
          <w:iCs w:val="0"/>
          <w:color w:val="auto"/>
          <w:sz w:val="22"/>
          <w:szCs w:val="22"/>
        </w:rPr>
      </w:pPr>
      <w:bookmarkStart w:id="114" w:name="_Toc129089151"/>
      <w:r w:rsidRPr="003D6257">
        <w:rPr>
          <w:b/>
          <w:bCs/>
          <w:i w:val="0"/>
          <w:iCs w:val="0"/>
          <w:color w:val="auto"/>
          <w:sz w:val="22"/>
          <w:szCs w:val="22"/>
        </w:rPr>
        <w:t xml:space="preserve">Slika </w:t>
      </w:r>
      <w:r w:rsidRPr="003D6257">
        <w:rPr>
          <w:b/>
          <w:bCs/>
          <w:i w:val="0"/>
          <w:iCs w:val="0"/>
          <w:color w:val="auto"/>
          <w:sz w:val="22"/>
          <w:szCs w:val="22"/>
        </w:rPr>
        <w:fldChar w:fldCharType="begin"/>
      </w:r>
      <w:r w:rsidRPr="003D6257">
        <w:rPr>
          <w:b/>
          <w:bCs/>
          <w:i w:val="0"/>
          <w:iCs w:val="0"/>
          <w:color w:val="auto"/>
          <w:sz w:val="22"/>
          <w:szCs w:val="22"/>
        </w:rPr>
        <w:instrText xml:space="preserve"> SEQ Slika \* ARABIC </w:instrText>
      </w:r>
      <w:r w:rsidRPr="003D6257">
        <w:rPr>
          <w:b/>
          <w:bCs/>
          <w:i w:val="0"/>
          <w:iCs w:val="0"/>
          <w:color w:val="auto"/>
          <w:sz w:val="22"/>
          <w:szCs w:val="22"/>
        </w:rPr>
        <w:fldChar w:fldCharType="separate"/>
      </w:r>
      <w:r w:rsidR="00E17779">
        <w:rPr>
          <w:b/>
          <w:bCs/>
          <w:i w:val="0"/>
          <w:iCs w:val="0"/>
          <w:noProof/>
          <w:color w:val="auto"/>
          <w:sz w:val="22"/>
          <w:szCs w:val="22"/>
        </w:rPr>
        <w:t>5</w:t>
      </w:r>
      <w:r w:rsidRPr="003D6257">
        <w:rPr>
          <w:b/>
          <w:bCs/>
          <w:i w:val="0"/>
          <w:iCs w:val="0"/>
          <w:color w:val="auto"/>
          <w:sz w:val="22"/>
          <w:szCs w:val="22"/>
        </w:rPr>
        <w:fldChar w:fldCharType="end"/>
      </w:r>
      <w:r w:rsidRPr="003D6257">
        <w:rPr>
          <w:i w:val="0"/>
          <w:iCs w:val="0"/>
          <w:color w:val="auto"/>
          <w:sz w:val="22"/>
          <w:szCs w:val="22"/>
        </w:rPr>
        <w:t xml:space="preserve"> Značajni krajobraz Zečevo, upravljačka </w:t>
      </w:r>
      <w:proofErr w:type="spellStart"/>
      <w:r w:rsidRPr="003D6257">
        <w:rPr>
          <w:i w:val="0"/>
          <w:iCs w:val="0"/>
          <w:color w:val="auto"/>
          <w:sz w:val="22"/>
          <w:szCs w:val="22"/>
        </w:rPr>
        <w:t>zonacija</w:t>
      </w:r>
      <w:proofErr w:type="spellEnd"/>
      <w:r w:rsidRPr="003D6257">
        <w:rPr>
          <w:i w:val="0"/>
          <w:iCs w:val="0"/>
          <w:color w:val="auto"/>
          <w:sz w:val="22"/>
          <w:szCs w:val="22"/>
        </w:rPr>
        <w:t xml:space="preserve"> (Sunce, 2022)</w:t>
      </w:r>
      <w:bookmarkEnd w:id="114"/>
    </w:p>
    <w:p w14:paraId="29F4990A" w14:textId="77777777" w:rsidR="003D6257" w:rsidRDefault="003D6257">
      <w:r>
        <w:rPr>
          <w:i/>
          <w:iCs/>
        </w:rPr>
        <w:br w:type="page"/>
      </w:r>
    </w:p>
    <w:p w14:paraId="56C4C7E1" w14:textId="0CC69998" w:rsidR="00521404" w:rsidRDefault="00EF2525" w:rsidP="00DE694A">
      <w:pPr>
        <w:pStyle w:val="SUEZnaslov3"/>
        <w:ind w:left="1134" w:hanging="850"/>
      </w:pPr>
      <w:bookmarkStart w:id="115" w:name="_Toc129090072"/>
      <w:r w:rsidRPr="00CA0D35">
        <w:lastRenderedPageBreak/>
        <w:t>4.7.3</w:t>
      </w:r>
      <w:r w:rsidR="00070742" w:rsidRPr="00CA0D35">
        <w:t>.</w:t>
      </w:r>
      <w:r w:rsidR="005A2DD9" w:rsidRPr="00CA0D35">
        <w:tab/>
      </w:r>
      <w:r w:rsidR="00070742" w:rsidRPr="00CA0D35">
        <w:t xml:space="preserve">Upravljačka </w:t>
      </w:r>
      <w:proofErr w:type="spellStart"/>
      <w:r w:rsidR="00070742" w:rsidRPr="00CA0D35">
        <w:t>zonacija</w:t>
      </w:r>
      <w:proofErr w:type="spellEnd"/>
      <w:r w:rsidR="00070742" w:rsidRPr="00CA0D35">
        <w:t xml:space="preserve"> za zaštićeno područje Spomenik parkovne arhitekture Hvar – čempres</w:t>
      </w:r>
      <w:bookmarkEnd w:id="115"/>
    </w:p>
    <w:p w14:paraId="237DD89F" w14:textId="77777777" w:rsidR="00CA0D35" w:rsidRDefault="00CA0D35" w:rsidP="00CA0D35">
      <w:pPr>
        <w:rPr>
          <w:b/>
          <w:bCs/>
        </w:rPr>
      </w:pPr>
    </w:p>
    <w:p w14:paraId="0E561DD4" w14:textId="146C8D85" w:rsidR="00CA0D35" w:rsidRPr="00786CF4" w:rsidRDefault="00CA0D35" w:rsidP="00CA0D35">
      <w:pPr>
        <w:rPr>
          <w:b/>
          <w:bCs/>
        </w:rPr>
      </w:pPr>
      <w:r w:rsidRPr="00786CF4">
        <w:rPr>
          <w:b/>
          <w:bCs/>
        </w:rPr>
        <w:t>II ZONA USMJERENE ZAŠTITE</w:t>
      </w:r>
    </w:p>
    <w:p w14:paraId="18C306E4" w14:textId="77777777" w:rsidR="00CA0D35" w:rsidRPr="00786CF4" w:rsidRDefault="00CA0D35" w:rsidP="00CA0D35">
      <w:pPr>
        <w:rPr>
          <w:b/>
          <w:bCs/>
        </w:rPr>
      </w:pPr>
      <w:r w:rsidRPr="00786CF4">
        <w:rPr>
          <w:b/>
          <w:bCs/>
        </w:rPr>
        <w:t xml:space="preserve">IIA </w:t>
      </w:r>
      <w:proofErr w:type="spellStart"/>
      <w:r w:rsidRPr="00786CF4">
        <w:rPr>
          <w:b/>
          <w:bCs/>
        </w:rPr>
        <w:t>Podzona</w:t>
      </w:r>
      <w:proofErr w:type="spellEnd"/>
      <w:r w:rsidRPr="00786CF4">
        <w:rPr>
          <w:b/>
          <w:bCs/>
        </w:rPr>
        <w:t xml:space="preserve"> očuvanja čempresa</w:t>
      </w:r>
    </w:p>
    <w:p w14:paraId="0CEC0723" w14:textId="690A84FD" w:rsidR="00CA0D35" w:rsidRDefault="00CA0D35" w:rsidP="00CA0D35">
      <w:pPr>
        <w:pStyle w:val="SUEZtekst"/>
      </w:pPr>
      <w:r>
        <w:t xml:space="preserve">Ova </w:t>
      </w:r>
      <w:proofErr w:type="spellStart"/>
      <w:r>
        <w:t>podzona</w:t>
      </w:r>
      <w:proofErr w:type="spellEnd"/>
      <w:r>
        <w:t xml:space="preserve"> odnosi se na S</w:t>
      </w:r>
      <w:r w:rsidRPr="00DF7A08">
        <w:t>pomenik parkovne arhitekture Hvar - Čempres</w:t>
      </w:r>
      <w:r w:rsidRPr="00902F3D">
        <w:t xml:space="preserve"> </w:t>
      </w:r>
      <w:r>
        <w:t xml:space="preserve">koji se </w:t>
      </w:r>
      <w:r w:rsidRPr="00902F3D">
        <w:t xml:space="preserve">nalazi u dvorištu </w:t>
      </w:r>
      <w:r w:rsidRPr="00881775">
        <w:rPr>
          <w:bCs/>
        </w:rPr>
        <w:t>hvarskoga franjevačkog samostana Gospe od Milosti</w:t>
      </w:r>
      <w:r w:rsidRPr="00902F3D">
        <w:t xml:space="preserve">. Sam čempres nema puno vanjskih ugroza jer je jako dobro zaštićen </w:t>
      </w:r>
      <w:r>
        <w:t>s obzirom na to da</w:t>
      </w:r>
      <w:r w:rsidRPr="00902F3D">
        <w:t xml:space="preserve"> se nalazi u samom kompleksu franjevačkog samostana. Iako nema vanjskih ugroza sam životni vijek čempresa i prirodne nepogode (olujni vjetar, grom i sl.) predstavljaju jedinu ugrozu. </w:t>
      </w:r>
      <w:r>
        <w:t>Ustanova</w:t>
      </w:r>
      <w:r w:rsidRPr="00F32881">
        <w:t xml:space="preserve"> </w:t>
      </w:r>
      <w:r w:rsidRPr="00902F3D">
        <w:t>će i dalje provoditi sanitarnu rezidbu čempresa.</w:t>
      </w:r>
    </w:p>
    <w:p w14:paraId="19756779" w14:textId="67A4E3FD" w:rsidR="003D6257" w:rsidRDefault="00976617" w:rsidP="003D6257">
      <w:pPr>
        <w:pStyle w:val="SUEZtekst"/>
        <w:keepNext/>
      </w:pPr>
      <w:r>
        <w:rPr>
          <w:noProof/>
          <w:lang w:eastAsia="hr-HR"/>
        </w:rPr>
        <w:drawing>
          <wp:inline distT="0" distB="0" distL="0" distR="0" wp14:anchorId="6F8C764A" wp14:editId="7961AC69">
            <wp:extent cx="5957570" cy="4212590"/>
            <wp:effectExtent l="0" t="0" r="5080" b="0"/>
            <wp:docPr id="32" name="Picture 3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Map&#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57570" cy="4212590"/>
                    </a:xfrm>
                    <a:prstGeom prst="rect">
                      <a:avLst/>
                    </a:prstGeom>
                    <a:noFill/>
                    <a:ln>
                      <a:noFill/>
                    </a:ln>
                  </pic:spPr>
                </pic:pic>
              </a:graphicData>
            </a:graphic>
          </wp:inline>
        </w:drawing>
      </w:r>
    </w:p>
    <w:p w14:paraId="539CCEC1" w14:textId="0CE8B58A" w:rsidR="00795D28" w:rsidRPr="003D6257" w:rsidRDefault="003D6257" w:rsidP="003D6257">
      <w:pPr>
        <w:pStyle w:val="Opisslike"/>
        <w:jc w:val="center"/>
        <w:rPr>
          <w:rStyle w:val="SUEZslikaChar"/>
          <w:i w:val="0"/>
          <w:iCs w:val="0"/>
          <w:color w:val="auto"/>
          <w:sz w:val="22"/>
          <w:szCs w:val="22"/>
        </w:rPr>
      </w:pPr>
      <w:bookmarkStart w:id="116" w:name="_Toc129089152"/>
      <w:r w:rsidRPr="003D6257">
        <w:rPr>
          <w:rStyle w:val="SUEZslikaChar"/>
          <w:b/>
          <w:bCs/>
          <w:i w:val="0"/>
          <w:iCs w:val="0"/>
          <w:color w:val="auto"/>
          <w:sz w:val="22"/>
          <w:szCs w:val="22"/>
        </w:rPr>
        <w:t xml:space="preserve">Slika </w:t>
      </w:r>
      <w:r w:rsidRPr="003D6257">
        <w:rPr>
          <w:rStyle w:val="SUEZslikaChar"/>
          <w:b/>
          <w:bCs/>
          <w:i w:val="0"/>
          <w:iCs w:val="0"/>
          <w:color w:val="auto"/>
          <w:sz w:val="22"/>
          <w:szCs w:val="22"/>
        </w:rPr>
        <w:fldChar w:fldCharType="begin"/>
      </w:r>
      <w:r w:rsidRPr="003D6257">
        <w:rPr>
          <w:rStyle w:val="SUEZslikaChar"/>
          <w:b/>
          <w:bCs/>
          <w:i w:val="0"/>
          <w:iCs w:val="0"/>
          <w:color w:val="auto"/>
          <w:sz w:val="22"/>
          <w:szCs w:val="22"/>
        </w:rPr>
        <w:instrText xml:space="preserve"> SEQ Slika \* ARABIC </w:instrText>
      </w:r>
      <w:r w:rsidRPr="003D6257">
        <w:rPr>
          <w:rStyle w:val="SUEZslikaChar"/>
          <w:b/>
          <w:bCs/>
          <w:i w:val="0"/>
          <w:iCs w:val="0"/>
          <w:color w:val="auto"/>
          <w:sz w:val="22"/>
          <w:szCs w:val="22"/>
        </w:rPr>
        <w:fldChar w:fldCharType="separate"/>
      </w:r>
      <w:r w:rsidR="00E17779">
        <w:rPr>
          <w:rStyle w:val="SUEZslikaChar"/>
          <w:b/>
          <w:bCs/>
          <w:i w:val="0"/>
          <w:iCs w:val="0"/>
          <w:noProof/>
          <w:color w:val="auto"/>
          <w:sz w:val="22"/>
          <w:szCs w:val="22"/>
        </w:rPr>
        <w:t>6</w:t>
      </w:r>
      <w:r w:rsidRPr="003D6257">
        <w:rPr>
          <w:rStyle w:val="SUEZslikaChar"/>
          <w:b/>
          <w:bCs/>
          <w:i w:val="0"/>
          <w:iCs w:val="0"/>
          <w:color w:val="auto"/>
          <w:sz w:val="22"/>
          <w:szCs w:val="22"/>
        </w:rPr>
        <w:fldChar w:fldCharType="end"/>
      </w:r>
      <w:r w:rsidRPr="003D6257">
        <w:rPr>
          <w:rStyle w:val="SUEZslikaChar"/>
          <w:i w:val="0"/>
          <w:iCs w:val="0"/>
          <w:color w:val="auto"/>
          <w:sz w:val="22"/>
          <w:szCs w:val="22"/>
        </w:rPr>
        <w:t xml:space="preserve"> Spomenik parkovne arhitekture Hvar – čempres, upravljačka </w:t>
      </w:r>
      <w:proofErr w:type="spellStart"/>
      <w:r w:rsidRPr="003D6257">
        <w:rPr>
          <w:rStyle w:val="SUEZslikaChar"/>
          <w:i w:val="0"/>
          <w:iCs w:val="0"/>
          <w:color w:val="auto"/>
          <w:sz w:val="22"/>
          <w:szCs w:val="22"/>
        </w:rPr>
        <w:t>zonacija</w:t>
      </w:r>
      <w:proofErr w:type="spellEnd"/>
      <w:r w:rsidRPr="003D6257">
        <w:rPr>
          <w:rStyle w:val="SUEZslikaChar"/>
          <w:i w:val="0"/>
          <w:iCs w:val="0"/>
          <w:color w:val="auto"/>
          <w:sz w:val="22"/>
          <w:szCs w:val="22"/>
        </w:rPr>
        <w:t xml:space="preserve"> (Sunce, 2022)</w:t>
      </w:r>
      <w:bookmarkEnd w:id="116"/>
    </w:p>
    <w:p w14:paraId="78EFAD66" w14:textId="0AAAF12F" w:rsidR="008D210E" w:rsidRDefault="008D210E">
      <w:r>
        <w:br w:type="page"/>
      </w:r>
    </w:p>
    <w:p w14:paraId="08058375" w14:textId="1DEECF09" w:rsidR="00DC0D5E" w:rsidRDefault="00EF2525" w:rsidP="00DC0D5E">
      <w:pPr>
        <w:pStyle w:val="SUEZnaslov2"/>
      </w:pPr>
      <w:bookmarkStart w:id="117" w:name="_Toc116471079"/>
      <w:bookmarkStart w:id="118" w:name="_Toc129090073"/>
      <w:r>
        <w:rPr>
          <w:caps w:val="0"/>
        </w:rPr>
        <w:lastRenderedPageBreak/>
        <w:t xml:space="preserve">4.8. </w:t>
      </w:r>
      <w:r w:rsidRPr="007976E3">
        <w:rPr>
          <w:caps w:val="0"/>
        </w:rPr>
        <w:t xml:space="preserve">FINANCIJSKE POTREBE ZA PROVEDBU </w:t>
      </w:r>
      <w:r>
        <w:rPr>
          <w:caps w:val="0"/>
        </w:rPr>
        <w:t>P</w:t>
      </w:r>
      <w:r w:rsidRPr="007976E3">
        <w:rPr>
          <w:caps w:val="0"/>
        </w:rPr>
        <w:t>LANA UPRAVLJANJA</w:t>
      </w:r>
      <w:bookmarkEnd w:id="117"/>
      <w:bookmarkEnd w:id="118"/>
    </w:p>
    <w:p w14:paraId="5690CD0F" w14:textId="39645D02" w:rsidR="00DC0D5E" w:rsidRDefault="00DC0D5E" w:rsidP="00DC0D5E">
      <w:r>
        <w:t>Financijska sredstva za rad Javne ustanove osiguravaju se iz sredstava Proračuna Splitsko-dalmatinske županije sukladno Zakonu o zaštiti prirode.</w:t>
      </w:r>
      <w:r w:rsidR="00564857">
        <w:t xml:space="preserve"> </w:t>
      </w:r>
      <w:r>
        <w:t xml:space="preserve">Dio sredstava osigurava se putem donacija i sponzorstava te prijavljivanjem projekata na nacionalne i međunarodne programe sufinanciranja. </w:t>
      </w:r>
    </w:p>
    <w:p w14:paraId="0C17A313" w14:textId="77777777" w:rsidR="00DC0D5E" w:rsidRDefault="00DC0D5E" w:rsidP="00DC0D5E">
      <w:r>
        <w:t xml:space="preserve">Za provođenje Plana upravljanja Javna ustanova osigurat će sredstva iz sljedećih izvora: </w:t>
      </w:r>
    </w:p>
    <w:p w14:paraId="01D7D597" w14:textId="7D8A66AC" w:rsidR="00DC0D5E" w:rsidRDefault="00DC0D5E" w:rsidP="004E1629">
      <w:pPr>
        <w:pStyle w:val="Odlomakpopisa"/>
        <w:numPr>
          <w:ilvl w:val="0"/>
          <w:numId w:val="14"/>
        </w:numPr>
      </w:pPr>
      <w:r>
        <w:t>Proračun Splitsko-dalmatinske županije.</w:t>
      </w:r>
    </w:p>
    <w:p w14:paraId="5029B27C" w14:textId="77777777" w:rsidR="00DC0D5E" w:rsidRDefault="00DC0D5E" w:rsidP="004E1629">
      <w:pPr>
        <w:pStyle w:val="Odlomakpopisa"/>
        <w:numPr>
          <w:ilvl w:val="0"/>
          <w:numId w:val="14"/>
        </w:numPr>
      </w:pPr>
      <w:r>
        <w:t>Vlastiti prihodi.</w:t>
      </w:r>
    </w:p>
    <w:p w14:paraId="6AB11477" w14:textId="77777777" w:rsidR="00DC0D5E" w:rsidRDefault="00DC0D5E" w:rsidP="004E1629">
      <w:pPr>
        <w:pStyle w:val="Odlomakpopisa"/>
        <w:numPr>
          <w:ilvl w:val="0"/>
          <w:numId w:val="14"/>
        </w:numPr>
      </w:pPr>
      <w:r>
        <w:t>Pomoći/fondovi EU i ostale pomoći - proračunski korisnici.</w:t>
      </w:r>
    </w:p>
    <w:p w14:paraId="266B0CC6" w14:textId="77777777" w:rsidR="00DC0D5E" w:rsidRDefault="00DC0D5E" w:rsidP="004E1629">
      <w:pPr>
        <w:pStyle w:val="Odlomakpopisa"/>
        <w:numPr>
          <w:ilvl w:val="0"/>
          <w:numId w:val="14"/>
        </w:numPr>
      </w:pPr>
      <w:r>
        <w:t>Donacije i sponzorstva.</w:t>
      </w:r>
    </w:p>
    <w:p w14:paraId="73D5BED9" w14:textId="04FC833C" w:rsidR="00DC0D5E" w:rsidRDefault="00DC0D5E" w:rsidP="00DC0D5E">
      <w:r>
        <w:t xml:space="preserve">Procjena financijskih sredstava potrebnih za provođenje </w:t>
      </w:r>
      <w:r w:rsidRPr="00197F2C">
        <w:t>Plan</w:t>
      </w:r>
      <w:r>
        <w:t>a</w:t>
      </w:r>
      <w:r w:rsidRPr="00197F2C">
        <w:t xml:space="preserve"> upravljanja zaštićenim područjem i područjem ekološke mreže </w:t>
      </w:r>
      <w:r>
        <w:t xml:space="preserve">Hvar </w:t>
      </w:r>
      <w:r w:rsidRPr="00197F2C">
        <w:t>(PU 61</w:t>
      </w:r>
      <w:r>
        <w:t>05</w:t>
      </w:r>
      <w:r w:rsidRPr="00197F2C">
        <w:t xml:space="preserve">) </w:t>
      </w:r>
      <w:r>
        <w:t>za</w:t>
      </w:r>
      <w:r w:rsidRPr="00197F2C">
        <w:t xml:space="preserve"> razdoblje 2023. – 2032. </w:t>
      </w:r>
      <w:r w:rsidRPr="00736323">
        <w:t xml:space="preserve">godine </w:t>
      </w:r>
      <w:r w:rsidR="00110E24" w:rsidRPr="00736323">
        <w:t xml:space="preserve">iznosi </w:t>
      </w:r>
      <w:r w:rsidR="00386A7E" w:rsidRPr="00736323">
        <w:t>8</w:t>
      </w:r>
      <w:r w:rsidR="00736323" w:rsidRPr="00736323">
        <w:t>51</w:t>
      </w:r>
      <w:r w:rsidR="00110E24" w:rsidRPr="00736323">
        <w:t>.</w:t>
      </w:r>
      <w:r w:rsidR="00386A7E" w:rsidRPr="00736323">
        <w:t>5</w:t>
      </w:r>
      <w:r w:rsidR="00110E24" w:rsidRPr="00736323">
        <w:t>00,00 eura</w:t>
      </w:r>
      <w:r w:rsidRPr="00736323">
        <w:t>.</w:t>
      </w:r>
      <w:r w:rsidRPr="00C67D32">
        <w:t xml:space="preserve"> </w:t>
      </w:r>
    </w:p>
    <w:p w14:paraId="6A079080" w14:textId="77777777" w:rsidR="00DC0D5E" w:rsidRDefault="00DC0D5E" w:rsidP="00DC0D5E">
      <w:r>
        <w:t>Ova sredstva odnose se na direktne troškove provedbe planiranih aktivnosti. Procjene navedene u Planu upravljanja ne uključuju trošak redovnog rada Javne ustanove (hladni pogon, zaposlenici i sl.).</w:t>
      </w:r>
    </w:p>
    <w:p w14:paraId="3F3F8080" w14:textId="48893704" w:rsidR="00DC0D5E" w:rsidRDefault="00DC0D5E" w:rsidP="00DC0D5E">
      <w:r>
        <w:t xml:space="preserve">Detaljnije procjene financijskih potreba analizirat će se u godišnjim programima i financijskim planovima Javne ustanove. </w:t>
      </w:r>
    </w:p>
    <w:p w14:paraId="531070D7" w14:textId="38C5C086" w:rsidR="0064046F" w:rsidRDefault="0064046F" w:rsidP="00DC0D5E"/>
    <w:p w14:paraId="1412DE9E" w14:textId="25DB9883" w:rsidR="006B1C81" w:rsidRDefault="006B1C81" w:rsidP="00DC0D5E"/>
    <w:p w14:paraId="6124B2BB" w14:textId="77777777" w:rsidR="006B1C81" w:rsidRDefault="006B1C81" w:rsidP="00DC0D5E">
      <w:pPr>
        <w:sectPr w:rsidR="006B1C81" w:rsidSect="00634638">
          <w:pgSz w:w="11906" w:h="16838"/>
          <w:pgMar w:top="709" w:right="1106" w:bottom="1418" w:left="1418" w:header="709" w:footer="709" w:gutter="0"/>
          <w:cols w:space="708"/>
          <w:titlePg/>
          <w:docGrid w:linePitch="360"/>
        </w:sectPr>
      </w:pPr>
    </w:p>
    <w:tbl>
      <w:tblPr>
        <w:tblW w:w="5000" w:type="pct"/>
        <w:tblLook w:val="04A0" w:firstRow="1" w:lastRow="0" w:firstColumn="1" w:lastColumn="0" w:noHBand="0" w:noVBand="1"/>
      </w:tblPr>
      <w:tblGrid>
        <w:gridCol w:w="1834"/>
        <w:gridCol w:w="1384"/>
        <w:gridCol w:w="1137"/>
        <w:gridCol w:w="1260"/>
        <w:gridCol w:w="1149"/>
        <w:gridCol w:w="1025"/>
        <w:gridCol w:w="1096"/>
        <w:gridCol w:w="1040"/>
        <w:gridCol w:w="999"/>
        <w:gridCol w:w="1067"/>
        <w:gridCol w:w="1137"/>
        <w:gridCol w:w="1563"/>
      </w:tblGrid>
      <w:tr w:rsidR="005C3EAF" w:rsidRPr="005C3EAF" w14:paraId="4EF27766" w14:textId="77777777" w:rsidTr="005C3EAF">
        <w:trPr>
          <w:trHeight w:val="315"/>
        </w:trPr>
        <w:tc>
          <w:tcPr>
            <w:tcW w:w="624" w:type="pct"/>
            <w:vMerge w:val="restart"/>
            <w:tcBorders>
              <w:top w:val="single" w:sz="8" w:space="0" w:color="D9D9D9"/>
              <w:left w:val="single" w:sz="8" w:space="0" w:color="D9D9D9"/>
              <w:bottom w:val="single" w:sz="8" w:space="0" w:color="D9D9D9"/>
              <w:right w:val="single" w:sz="8" w:space="0" w:color="D9D9D9"/>
            </w:tcBorders>
            <w:shd w:val="clear" w:color="000000" w:fill="5B2A4D"/>
            <w:vAlign w:val="center"/>
            <w:hideMark/>
          </w:tcPr>
          <w:p w14:paraId="30EF1923" w14:textId="77777777" w:rsidR="005C3EAF" w:rsidRPr="005C3EAF" w:rsidRDefault="005C3EAF" w:rsidP="005C3EAF">
            <w:pPr>
              <w:spacing w:before="0" w:after="0" w:line="240" w:lineRule="auto"/>
              <w:jc w:val="center"/>
              <w:rPr>
                <w:rFonts w:ascii="Calibri Light" w:eastAsia="Times New Roman" w:hAnsi="Calibri Light" w:cs="Calibri Light"/>
                <w:b/>
                <w:bCs/>
                <w:color w:val="FFFFFF"/>
                <w:sz w:val="20"/>
                <w:szCs w:val="20"/>
                <w:lang w:val="en-US"/>
              </w:rPr>
            </w:pPr>
            <w:r w:rsidRPr="005C3EAF">
              <w:rPr>
                <w:rFonts w:ascii="Calibri Light" w:eastAsia="Times New Roman" w:hAnsi="Calibri Light" w:cs="Calibri Light"/>
                <w:b/>
                <w:bCs/>
                <w:color w:val="FFFFFF"/>
                <w:sz w:val="20"/>
                <w:szCs w:val="20"/>
                <w:lang w:val="en-US"/>
              </w:rPr>
              <w:lastRenderedPageBreak/>
              <w:t>CILJEVI</w:t>
            </w:r>
          </w:p>
        </w:tc>
        <w:tc>
          <w:tcPr>
            <w:tcW w:w="3844" w:type="pct"/>
            <w:gridSpan w:val="10"/>
            <w:tcBorders>
              <w:top w:val="single" w:sz="8" w:space="0" w:color="D9D9D9"/>
              <w:left w:val="nil"/>
              <w:bottom w:val="single" w:sz="8" w:space="0" w:color="D9D9D9"/>
              <w:right w:val="single" w:sz="8" w:space="0" w:color="D9D9D9"/>
            </w:tcBorders>
            <w:shd w:val="clear" w:color="000000" w:fill="5B2A4D"/>
            <w:vAlign w:val="center"/>
            <w:hideMark/>
          </w:tcPr>
          <w:p w14:paraId="5FA41919" w14:textId="77777777" w:rsidR="005C3EAF" w:rsidRPr="005C3EAF" w:rsidRDefault="005C3EAF" w:rsidP="005C3EAF">
            <w:pPr>
              <w:spacing w:before="0" w:after="0" w:line="240" w:lineRule="auto"/>
              <w:jc w:val="center"/>
              <w:rPr>
                <w:rFonts w:ascii="Calibri Light" w:eastAsia="Times New Roman" w:hAnsi="Calibri Light" w:cs="Calibri Light"/>
                <w:b/>
                <w:bCs/>
                <w:color w:val="FFFFFF"/>
                <w:sz w:val="20"/>
                <w:szCs w:val="20"/>
                <w:lang w:val="en-US"/>
              </w:rPr>
            </w:pPr>
            <w:r w:rsidRPr="005C3EAF">
              <w:rPr>
                <w:rFonts w:ascii="Calibri Light" w:eastAsia="Times New Roman" w:hAnsi="Calibri Light" w:cs="Calibri Light"/>
                <w:b/>
                <w:bCs/>
                <w:color w:val="FFFFFF"/>
                <w:sz w:val="20"/>
                <w:szCs w:val="20"/>
                <w:lang w:val="en-US"/>
              </w:rPr>
              <w:t>RAZDOBLJE PROVOĐENJA PLANA (2023. – 2032.)</w:t>
            </w:r>
          </w:p>
        </w:tc>
        <w:tc>
          <w:tcPr>
            <w:tcW w:w="532" w:type="pct"/>
            <w:vMerge w:val="restart"/>
            <w:tcBorders>
              <w:top w:val="single" w:sz="8" w:space="0" w:color="D9D9D9"/>
              <w:left w:val="single" w:sz="8" w:space="0" w:color="D9D9D9"/>
              <w:bottom w:val="single" w:sz="8" w:space="0" w:color="D9D9D9"/>
              <w:right w:val="single" w:sz="8" w:space="0" w:color="D9D9D9"/>
            </w:tcBorders>
            <w:shd w:val="clear" w:color="000000" w:fill="5B2A4D"/>
            <w:vAlign w:val="center"/>
            <w:hideMark/>
          </w:tcPr>
          <w:p w14:paraId="3563C111" w14:textId="77777777" w:rsidR="005C3EAF" w:rsidRPr="005C3EAF" w:rsidRDefault="005C3EAF" w:rsidP="005C3EAF">
            <w:pPr>
              <w:spacing w:before="0" w:after="0" w:line="240" w:lineRule="auto"/>
              <w:jc w:val="center"/>
              <w:rPr>
                <w:rFonts w:ascii="Calibri Light" w:eastAsia="Times New Roman" w:hAnsi="Calibri Light" w:cs="Calibri Light"/>
                <w:b/>
                <w:bCs/>
                <w:color w:val="FFFFFF"/>
                <w:sz w:val="20"/>
                <w:szCs w:val="20"/>
                <w:lang w:val="en-US"/>
              </w:rPr>
            </w:pPr>
            <w:r w:rsidRPr="005C3EAF">
              <w:rPr>
                <w:rFonts w:ascii="Calibri Light" w:eastAsia="Times New Roman" w:hAnsi="Calibri Light" w:cs="Calibri Light"/>
                <w:b/>
                <w:bCs/>
                <w:color w:val="FFFFFF"/>
                <w:sz w:val="20"/>
                <w:szCs w:val="20"/>
                <w:lang w:val="en-US"/>
              </w:rPr>
              <w:t>UKUPNO (EUR)</w:t>
            </w:r>
          </w:p>
        </w:tc>
      </w:tr>
      <w:tr w:rsidR="005C3EAF" w:rsidRPr="005C3EAF" w14:paraId="740F9B10" w14:textId="77777777" w:rsidTr="005C3EAF">
        <w:trPr>
          <w:trHeight w:val="315"/>
        </w:trPr>
        <w:tc>
          <w:tcPr>
            <w:tcW w:w="624" w:type="pct"/>
            <w:vMerge/>
            <w:tcBorders>
              <w:top w:val="single" w:sz="8" w:space="0" w:color="D9D9D9"/>
              <w:left w:val="single" w:sz="8" w:space="0" w:color="D9D9D9"/>
              <w:bottom w:val="single" w:sz="8" w:space="0" w:color="D9D9D9"/>
              <w:right w:val="single" w:sz="8" w:space="0" w:color="D9D9D9"/>
            </w:tcBorders>
            <w:vAlign w:val="center"/>
            <w:hideMark/>
          </w:tcPr>
          <w:p w14:paraId="46DB762C" w14:textId="77777777" w:rsidR="005C3EAF" w:rsidRPr="005C3EAF" w:rsidRDefault="005C3EAF" w:rsidP="005C3EAF">
            <w:pPr>
              <w:spacing w:before="0" w:after="0" w:line="240" w:lineRule="auto"/>
              <w:jc w:val="left"/>
              <w:rPr>
                <w:rFonts w:ascii="Calibri Light" w:eastAsia="Times New Roman" w:hAnsi="Calibri Light" w:cs="Calibri Light"/>
                <w:b/>
                <w:bCs/>
                <w:color w:val="FFFFFF"/>
                <w:sz w:val="20"/>
                <w:szCs w:val="20"/>
                <w:lang w:val="en-US"/>
              </w:rPr>
            </w:pPr>
          </w:p>
        </w:tc>
        <w:tc>
          <w:tcPr>
            <w:tcW w:w="471" w:type="pct"/>
            <w:tcBorders>
              <w:top w:val="nil"/>
              <w:left w:val="nil"/>
              <w:bottom w:val="single" w:sz="8" w:space="0" w:color="D9D9D9"/>
              <w:right w:val="single" w:sz="8" w:space="0" w:color="D9D9D9"/>
            </w:tcBorders>
            <w:shd w:val="clear" w:color="000000" w:fill="5B2A4D"/>
            <w:vAlign w:val="center"/>
            <w:hideMark/>
          </w:tcPr>
          <w:p w14:paraId="6C5141F6" w14:textId="77777777" w:rsidR="005C3EAF" w:rsidRPr="005C3EAF" w:rsidRDefault="005C3EAF" w:rsidP="005C3EAF">
            <w:pPr>
              <w:spacing w:before="0" w:after="0" w:line="240" w:lineRule="auto"/>
              <w:jc w:val="center"/>
              <w:rPr>
                <w:rFonts w:ascii="Calibri Light" w:eastAsia="Times New Roman" w:hAnsi="Calibri Light" w:cs="Calibri Light"/>
                <w:b/>
                <w:bCs/>
                <w:color w:val="FFFFFF"/>
                <w:sz w:val="18"/>
                <w:szCs w:val="18"/>
                <w:lang w:val="en-US"/>
              </w:rPr>
            </w:pPr>
            <w:r w:rsidRPr="005C3EAF">
              <w:rPr>
                <w:rFonts w:ascii="Calibri Light" w:eastAsia="Times New Roman" w:hAnsi="Calibri Light" w:cs="Calibri Light"/>
                <w:b/>
                <w:bCs/>
                <w:color w:val="FFFFFF"/>
                <w:sz w:val="18"/>
                <w:szCs w:val="18"/>
                <w:lang w:val="en-US"/>
              </w:rPr>
              <w:t>G1</w:t>
            </w:r>
          </w:p>
        </w:tc>
        <w:tc>
          <w:tcPr>
            <w:tcW w:w="387" w:type="pct"/>
            <w:tcBorders>
              <w:top w:val="nil"/>
              <w:left w:val="nil"/>
              <w:bottom w:val="single" w:sz="8" w:space="0" w:color="D9D9D9"/>
              <w:right w:val="single" w:sz="8" w:space="0" w:color="D9D9D9"/>
            </w:tcBorders>
            <w:shd w:val="clear" w:color="000000" w:fill="5B2A4D"/>
            <w:vAlign w:val="center"/>
            <w:hideMark/>
          </w:tcPr>
          <w:p w14:paraId="045C5B41" w14:textId="77777777" w:rsidR="005C3EAF" w:rsidRPr="005C3EAF" w:rsidRDefault="005C3EAF" w:rsidP="005C3EAF">
            <w:pPr>
              <w:spacing w:before="0" w:after="0" w:line="240" w:lineRule="auto"/>
              <w:jc w:val="center"/>
              <w:rPr>
                <w:rFonts w:ascii="Calibri Light" w:eastAsia="Times New Roman" w:hAnsi="Calibri Light" w:cs="Calibri Light"/>
                <w:b/>
                <w:bCs/>
                <w:color w:val="FFFFFF"/>
                <w:sz w:val="18"/>
                <w:szCs w:val="18"/>
                <w:lang w:val="en-US"/>
              </w:rPr>
            </w:pPr>
            <w:r w:rsidRPr="005C3EAF">
              <w:rPr>
                <w:rFonts w:ascii="Calibri Light" w:eastAsia="Times New Roman" w:hAnsi="Calibri Light" w:cs="Calibri Light"/>
                <w:b/>
                <w:bCs/>
                <w:color w:val="FFFFFF"/>
                <w:sz w:val="18"/>
                <w:szCs w:val="18"/>
                <w:lang w:val="en-US"/>
              </w:rPr>
              <w:t>G2</w:t>
            </w:r>
          </w:p>
        </w:tc>
        <w:tc>
          <w:tcPr>
            <w:tcW w:w="429" w:type="pct"/>
            <w:tcBorders>
              <w:top w:val="nil"/>
              <w:left w:val="nil"/>
              <w:bottom w:val="single" w:sz="8" w:space="0" w:color="D9D9D9"/>
              <w:right w:val="single" w:sz="8" w:space="0" w:color="D9D9D9"/>
            </w:tcBorders>
            <w:shd w:val="clear" w:color="000000" w:fill="5B2A4D"/>
            <w:vAlign w:val="center"/>
            <w:hideMark/>
          </w:tcPr>
          <w:p w14:paraId="66257AD8" w14:textId="77777777" w:rsidR="005C3EAF" w:rsidRPr="005C3EAF" w:rsidRDefault="005C3EAF" w:rsidP="005C3EAF">
            <w:pPr>
              <w:spacing w:before="0" w:after="0" w:line="240" w:lineRule="auto"/>
              <w:jc w:val="center"/>
              <w:rPr>
                <w:rFonts w:ascii="Calibri Light" w:eastAsia="Times New Roman" w:hAnsi="Calibri Light" w:cs="Calibri Light"/>
                <w:b/>
                <w:bCs/>
                <w:color w:val="FFFFFF"/>
                <w:sz w:val="18"/>
                <w:szCs w:val="18"/>
                <w:lang w:val="en-US"/>
              </w:rPr>
            </w:pPr>
            <w:r w:rsidRPr="005C3EAF">
              <w:rPr>
                <w:rFonts w:ascii="Calibri Light" w:eastAsia="Times New Roman" w:hAnsi="Calibri Light" w:cs="Calibri Light"/>
                <w:b/>
                <w:bCs/>
                <w:color w:val="FFFFFF"/>
                <w:sz w:val="18"/>
                <w:szCs w:val="18"/>
                <w:lang w:val="en-US"/>
              </w:rPr>
              <w:t>G3</w:t>
            </w:r>
          </w:p>
        </w:tc>
        <w:tc>
          <w:tcPr>
            <w:tcW w:w="391" w:type="pct"/>
            <w:tcBorders>
              <w:top w:val="nil"/>
              <w:left w:val="nil"/>
              <w:bottom w:val="single" w:sz="8" w:space="0" w:color="D9D9D9"/>
              <w:right w:val="single" w:sz="8" w:space="0" w:color="D9D9D9"/>
            </w:tcBorders>
            <w:shd w:val="clear" w:color="000000" w:fill="5B2A4D"/>
            <w:vAlign w:val="center"/>
            <w:hideMark/>
          </w:tcPr>
          <w:p w14:paraId="46E68D14" w14:textId="77777777" w:rsidR="005C3EAF" w:rsidRPr="005C3EAF" w:rsidRDefault="005C3EAF" w:rsidP="005C3EAF">
            <w:pPr>
              <w:spacing w:before="0" w:after="0" w:line="240" w:lineRule="auto"/>
              <w:jc w:val="center"/>
              <w:rPr>
                <w:rFonts w:ascii="Calibri Light" w:eastAsia="Times New Roman" w:hAnsi="Calibri Light" w:cs="Calibri Light"/>
                <w:b/>
                <w:bCs/>
                <w:color w:val="FFFFFF"/>
                <w:sz w:val="18"/>
                <w:szCs w:val="18"/>
                <w:lang w:val="en-US"/>
              </w:rPr>
            </w:pPr>
            <w:r w:rsidRPr="005C3EAF">
              <w:rPr>
                <w:rFonts w:ascii="Calibri Light" w:eastAsia="Times New Roman" w:hAnsi="Calibri Light" w:cs="Calibri Light"/>
                <w:b/>
                <w:bCs/>
                <w:color w:val="FFFFFF"/>
                <w:sz w:val="18"/>
                <w:szCs w:val="18"/>
                <w:lang w:val="en-US"/>
              </w:rPr>
              <w:t>G4</w:t>
            </w:r>
          </w:p>
        </w:tc>
        <w:tc>
          <w:tcPr>
            <w:tcW w:w="349" w:type="pct"/>
            <w:tcBorders>
              <w:top w:val="nil"/>
              <w:left w:val="nil"/>
              <w:bottom w:val="single" w:sz="8" w:space="0" w:color="D9D9D9"/>
              <w:right w:val="single" w:sz="8" w:space="0" w:color="D9D9D9"/>
            </w:tcBorders>
            <w:shd w:val="clear" w:color="000000" w:fill="5B2A4D"/>
            <w:vAlign w:val="center"/>
            <w:hideMark/>
          </w:tcPr>
          <w:p w14:paraId="15BF2597" w14:textId="77777777" w:rsidR="005C3EAF" w:rsidRPr="005C3EAF" w:rsidRDefault="005C3EAF" w:rsidP="005C3EAF">
            <w:pPr>
              <w:spacing w:before="0" w:after="0" w:line="240" w:lineRule="auto"/>
              <w:jc w:val="center"/>
              <w:rPr>
                <w:rFonts w:ascii="Calibri Light" w:eastAsia="Times New Roman" w:hAnsi="Calibri Light" w:cs="Calibri Light"/>
                <w:b/>
                <w:bCs/>
                <w:color w:val="FFFFFF"/>
                <w:sz w:val="18"/>
                <w:szCs w:val="18"/>
                <w:lang w:val="en-US"/>
              </w:rPr>
            </w:pPr>
            <w:r w:rsidRPr="005C3EAF">
              <w:rPr>
                <w:rFonts w:ascii="Calibri Light" w:eastAsia="Times New Roman" w:hAnsi="Calibri Light" w:cs="Calibri Light"/>
                <w:b/>
                <w:bCs/>
                <w:color w:val="FFFFFF"/>
                <w:sz w:val="18"/>
                <w:szCs w:val="18"/>
                <w:lang w:val="en-US"/>
              </w:rPr>
              <w:t>G5</w:t>
            </w:r>
          </w:p>
        </w:tc>
        <w:tc>
          <w:tcPr>
            <w:tcW w:w="373" w:type="pct"/>
            <w:tcBorders>
              <w:top w:val="nil"/>
              <w:left w:val="nil"/>
              <w:bottom w:val="single" w:sz="8" w:space="0" w:color="D9D9D9"/>
              <w:right w:val="single" w:sz="8" w:space="0" w:color="D9D9D9"/>
            </w:tcBorders>
            <w:shd w:val="clear" w:color="000000" w:fill="5B2A4D"/>
            <w:vAlign w:val="center"/>
            <w:hideMark/>
          </w:tcPr>
          <w:p w14:paraId="6111C5DB" w14:textId="77777777" w:rsidR="005C3EAF" w:rsidRPr="005C3EAF" w:rsidRDefault="005C3EAF" w:rsidP="005C3EAF">
            <w:pPr>
              <w:spacing w:before="0" w:after="0" w:line="240" w:lineRule="auto"/>
              <w:jc w:val="center"/>
              <w:rPr>
                <w:rFonts w:ascii="Calibri Light" w:eastAsia="Times New Roman" w:hAnsi="Calibri Light" w:cs="Calibri Light"/>
                <w:b/>
                <w:bCs/>
                <w:color w:val="FFFFFF"/>
                <w:sz w:val="18"/>
                <w:szCs w:val="18"/>
                <w:lang w:val="en-US"/>
              </w:rPr>
            </w:pPr>
            <w:r w:rsidRPr="005C3EAF">
              <w:rPr>
                <w:rFonts w:ascii="Calibri Light" w:eastAsia="Times New Roman" w:hAnsi="Calibri Light" w:cs="Calibri Light"/>
                <w:b/>
                <w:bCs/>
                <w:color w:val="FFFFFF"/>
                <w:sz w:val="18"/>
                <w:szCs w:val="18"/>
                <w:lang w:val="en-US"/>
              </w:rPr>
              <w:t>G6</w:t>
            </w:r>
          </w:p>
        </w:tc>
        <w:tc>
          <w:tcPr>
            <w:tcW w:w="354" w:type="pct"/>
            <w:tcBorders>
              <w:top w:val="nil"/>
              <w:left w:val="nil"/>
              <w:bottom w:val="single" w:sz="8" w:space="0" w:color="D9D9D9"/>
              <w:right w:val="single" w:sz="8" w:space="0" w:color="D9D9D9"/>
            </w:tcBorders>
            <w:shd w:val="clear" w:color="000000" w:fill="5B2A4D"/>
            <w:vAlign w:val="center"/>
            <w:hideMark/>
          </w:tcPr>
          <w:p w14:paraId="01E03EA6" w14:textId="77777777" w:rsidR="005C3EAF" w:rsidRPr="005C3EAF" w:rsidRDefault="005C3EAF" w:rsidP="005C3EAF">
            <w:pPr>
              <w:spacing w:before="0" w:after="0" w:line="240" w:lineRule="auto"/>
              <w:jc w:val="center"/>
              <w:rPr>
                <w:rFonts w:ascii="Calibri Light" w:eastAsia="Times New Roman" w:hAnsi="Calibri Light" w:cs="Calibri Light"/>
                <w:b/>
                <w:bCs/>
                <w:color w:val="FFFFFF"/>
                <w:sz w:val="18"/>
                <w:szCs w:val="18"/>
                <w:lang w:val="en-US"/>
              </w:rPr>
            </w:pPr>
            <w:r w:rsidRPr="005C3EAF">
              <w:rPr>
                <w:rFonts w:ascii="Calibri Light" w:eastAsia="Times New Roman" w:hAnsi="Calibri Light" w:cs="Calibri Light"/>
                <w:b/>
                <w:bCs/>
                <w:color w:val="FFFFFF"/>
                <w:sz w:val="18"/>
                <w:szCs w:val="18"/>
                <w:lang w:val="en-US"/>
              </w:rPr>
              <w:t>G7</w:t>
            </w:r>
          </w:p>
        </w:tc>
        <w:tc>
          <w:tcPr>
            <w:tcW w:w="340" w:type="pct"/>
            <w:tcBorders>
              <w:top w:val="nil"/>
              <w:left w:val="nil"/>
              <w:bottom w:val="single" w:sz="8" w:space="0" w:color="D9D9D9"/>
              <w:right w:val="single" w:sz="8" w:space="0" w:color="D9D9D9"/>
            </w:tcBorders>
            <w:shd w:val="clear" w:color="000000" w:fill="5B2A4D"/>
            <w:vAlign w:val="center"/>
            <w:hideMark/>
          </w:tcPr>
          <w:p w14:paraId="12D022DA" w14:textId="77777777" w:rsidR="005C3EAF" w:rsidRPr="005C3EAF" w:rsidRDefault="005C3EAF" w:rsidP="005C3EAF">
            <w:pPr>
              <w:spacing w:before="0" w:after="0" w:line="240" w:lineRule="auto"/>
              <w:jc w:val="center"/>
              <w:rPr>
                <w:rFonts w:ascii="Calibri Light" w:eastAsia="Times New Roman" w:hAnsi="Calibri Light" w:cs="Calibri Light"/>
                <w:b/>
                <w:bCs/>
                <w:color w:val="FFFFFF"/>
                <w:sz w:val="18"/>
                <w:szCs w:val="18"/>
                <w:lang w:val="en-US"/>
              </w:rPr>
            </w:pPr>
            <w:r w:rsidRPr="005C3EAF">
              <w:rPr>
                <w:rFonts w:ascii="Calibri Light" w:eastAsia="Times New Roman" w:hAnsi="Calibri Light" w:cs="Calibri Light"/>
                <w:b/>
                <w:bCs/>
                <w:color w:val="FFFFFF"/>
                <w:sz w:val="18"/>
                <w:szCs w:val="18"/>
                <w:lang w:val="en-US"/>
              </w:rPr>
              <w:t>G8</w:t>
            </w:r>
          </w:p>
        </w:tc>
        <w:tc>
          <w:tcPr>
            <w:tcW w:w="363" w:type="pct"/>
            <w:tcBorders>
              <w:top w:val="nil"/>
              <w:left w:val="nil"/>
              <w:bottom w:val="single" w:sz="8" w:space="0" w:color="D9D9D9"/>
              <w:right w:val="single" w:sz="8" w:space="0" w:color="D9D9D9"/>
            </w:tcBorders>
            <w:shd w:val="clear" w:color="000000" w:fill="5B2A4D"/>
            <w:vAlign w:val="center"/>
            <w:hideMark/>
          </w:tcPr>
          <w:p w14:paraId="55D5AFAE" w14:textId="77777777" w:rsidR="005C3EAF" w:rsidRPr="005C3EAF" w:rsidRDefault="005C3EAF" w:rsidP="005C3EAF">
            <w:pPr>
              <w:spacing w:before="0" w:after="0" w:line="240" w:lineRule="auto"/>
              <w:jc w:val="center"/>
              <w:rPr>
                <w:rFonts w:ascii="Calibri Light" w:eastAsia="Times New Roman" w:hAnsi="Calibri Light" w:cs="Calibri Light"/>
                <w:b/>
                <w:bCs/>
                <w:color w:val="FFFFFF"/>
                <w:sz w:val="18"/>
                <w:szCs w:val="18"/>
                <w:lang w:val="en-US"/>
              </w:rPr>
            </w:pPr>
            <w:r w:rsidRPr="005C3EAF">
              <w:rPr>
                <w:rFonts w:ascii="Calibri Light" w:eastAsia="Times New Roman" w:hAnsi="Calibri Light" w:cs="Calibri Light"/>
                <w:b/>
                <w:bCs/>
                <w:color w:val="FFFFFF"/>
                <w:sz w:val="18"/>
                <w:szCs w:val="18"/>
                <w:lang w:val="en-US"/>
              </w:rPr>
              <w:t>G9</w:t>
            </w:r>
          </w:p>
        </w:tc>
        <w:tc>
          <w:tcPr>
            <w:tcW w:w="387" w:type="pct"/>
            <w:tcBorders>
              <w:top w:val="nil"/>
              <w:left w:val="nil"/>
              <w:bottom w:val="single" w:sz="8" w:space="0" w:color="D9D9D9"/>
              <w:right w:val="single" w:sz="8" w:space="0" w:color="D9D9D9"/>
            </w:tcBorders>
            <w:shd w:val="clear" w:color="000000" w:fill="5B2A4D"/>
            <w:vAlign w:val="center"/>
            <w:hideMark/>
          </w:tcPr>
          <w:p w14:paraId="01C196AF" w14:textId="77777777" w:rsidR="005C3EAF" w:rsidRPr="005C3EAF" w:rsidRDefault="005C3EAF" w:rsidP="005C3EAF">
            <w:pPr>
              <w:spacing w:before="0" w:after="0" w:line="240" w:lineRule="auto"/>
              <w:jc w:val="center"/>
              <w:rPr>
                <w:rFonts w:ascii="Calibri Light" w:eastAsia="Times New Roman" w:hAnsi="Calibri Light" w:cs="Calibri Light"/>
                <w:b/>
                <w:bCs/>
                <w:color w:val="FFFFFF"/>
                <w:sz w:val="18"/>
                <w:szCs w:val="18"/>
                <w:lang w:val="en-US"/>
              </w:rPr>
            </w:pPr>
            <w:r w:rsidRPr="005C3EAF">
              <w:rPr>
                <w:rFonts w:ascii="Calibri Light" w:eastAsia="Times New Roman" w:hAnsi="Calibri Light" w:cs="Calibri Light"/>
                <w:b/>
                <w:bCs/>
                <w:color w:val="FFFFFF"/>
                <w:sz w:val="18"/>
                <w:szCs w:val="18"/>
                <w:lang w:val="en-US"/>
              </w:rPr>
              <w:t>G10</w:t>
            </w:r>
          </w:p>
        </w:tc>
        <w:tc>
          <w:tcPr>
            <w:tcW w:w="532" w:type="pct"/>
            <w:vMerge/>
            <w:tcBorders>
              <w:top w:val="single" w:sz="8" w:space="0" w:color="D9D9D9"/>
              <w:left w:val="single" w:sz="8" w:space="0" w:color="D9D9D9"/>
              <w:bottom w:val="single" w:sz="8" w:space="0" w:color="D9D9D9"/>
              <w:right w:val="single" w:sz="8" w:space="0" w:color="D9D9D9"/>
            </w:tcBorders>
            <w:vAlign w:val="center"/>
            <w:hideMark/>
          </w:tcPr>
          <w:p w14:paraId="7ABE5D56" w14:textId="77777777" w:rsidR="005C3EAF" w:rsidRPr="005C3EAF" w:rsidRDefault="005C3EAF" w:rsidP="005C3EAF">
            <w:pPr>
              <w:spacing w:before="0" w:after="0" w:line="240" w:lineRule="auto"/>
              <w:jc w:val="left"/>
              <w:rPr>
                <w:rFonts w:ascii="Calibri Light" w:eastAsia="Times New Roman" w:hAnsi="Calibri Light" w:cs="Calibri Light"/>
                <w:b/>
                <w:bCs/>
                <w:color w:val="FFFFFF"/>
                <w:sz w:val="20"/>
                <w:szCs w:val="20"/>
                <w:lang w:val="en-US"/>
              </w:rPr>
            </w:pPr>
          </w:p>
        </w:tc>
      </w:tr>
      <w:tr w:rsidR="005C3EAF" w:rsidRPr="005C3EAF" w14:paraId="7F239E1E" w14:textId="77777777" w:rsidTr="005C3EAF">
        <w:trPr>
          <w:trHeight w:val="315"/>
        </w:trPr>
        <w:tc>
          <w:tcPr>
            <w:tcW w:w="5000" w:type="pct"/>
            <w:gridSpan w:val="12"/>
            <w:tcBorders>
              <w:top w:val="single" w:sz="8" w:space="0" w:color="D9D9D9"/>
              <w:left w:val="single" w:sz="8" w:space="0" w:color="D9D9D9"/>
              <w:bottom w:val="single" w:sz="8" w:space="0" w:color="D9D9D9"/>
              <w:right w:val="single" w:sz="8" w:space="0" w:color="D9D9D9"/>
            </w:tcBorders>
            <w:shd w:val="clear" w:color="000000" w:fill="D3DBFD"/>
            <w:vAlign w:val="center"/>
            <w:hideMark/>
          </w:tcPr>
          <w:p w14:paraId="15BC9818" w14:textId="77777777" w:rsidR="005C3EAF" w:rsidRPr="005C3EAF" w:rsidRDefault="005C3EAF" w:rsidP="005C3EAF">
            <w:pPr>
              <w:spacing w:before="0" w:after="0" w:line="240" w:lineRule="auto"/>
              <w:jc w:val="center"/>
              <w:rPr>
                <w:rFonts w:ascii="Calibri Light" w:eastAsia="Times New Roman" w:hAnsi="Calibri Light" w:cs="Calibri Light"/>
                <w:b/>
                <w:bCs/>
                <w:color w:val="000000"/>
                <w:sz w:val="20"/>
                <w:szCs w:val="20"/>
                <w:lang w:val="en-US"/>
              </w:rPr>
            </w:pPr>
            <w:r w:rsidRPr="005C3EAF">
              <w:rPr>
                <w:rFonts w:ascii="Calibri Light" w:eastAsia="Times New Roman" w:hAnsi="Calibri Light" w:cs="Calibri Light"/>
                <w:b/>
                <w:bCs/>
                <w:color w:val="000000"/>
                <w:sz w:val="20"/>
                <w:szCs w:val="20"/>
                <w:lang w:val="en-US"/>
              </w:rPr>
              <w:t>TEMA A</w:t>
            </w:r>
          </w:p>
        </w:tc>
      </w:tr>
      <w:tr w:rsidR="005C3EAF" w:rsidRPr="005C3EAF" w14:paraId="48F5DA21" w14:textId="77777777" w:rsidTr="005C3EAF">
        <w:trPr>
          <w:trHeight w:val="315"/>
        </w:trPr>
        <w:tc>
          <w:tcPr>
            <w:tcW w:w="624" w:type="pct"/>
            <w:tcBorders>
              <w:top w:val="nil"/>
              <w:left w:val="single" w:sz="8" w:space="0" w:color="D9D9D9"/>
              <w:bottom w:val="single" w:sz="8" w:space="0" w:color="D9D9D9"/>
              <w:right w:val="single" w:sz="8" w:space="0" w:color="D9D9D9"/>
            </w:tcBorders>
            <w:shd w:val="clear" w:color="auto" w:fill="auto"/>
            <w:vAlign w:val="center"/>
            <w:hideMark/>
          </w:tcPr>
          <w:p w14:paraId="1475D718" w14:textId="77777777" w:rsidR="005C3EAF" w:rsidRPr="005C3EAF" w:rsidRDefault="005C3EAF" w:rsidP="005C3EAF">
            <w:pPr>
              <w:spacing w:before="0" w:after="0" w:line="240" w:lineRule="auto"/>
              <w:jc w:val="center"/>
              <w:rPr>
                <w:rFonts w:ascii="Calibri Light" w:eastAsia="Times New Roman" w:hAnsi="Calibri Light" w:cs="Calibri Light"/>
                <w:b/>
                <w:bCs/>
                <w:color w:val="000000"/>
                <w:sz w:val="20"/>
                <w:szCs w:val="20"/>
                <w:lang w:val="en-US"/>
              </w:rPr>
            </w:pPr>
            <w:r w:rsidRPr="005C3EAF">
              <w:rPr>
                <w:rFonts w:ascii="Calibri Light" w:eastAsia="Times New Roman" w:hAnsi="Calibri Light" w:cs="Calibri Light"/>
                <w:b/>
                <w:bCs/>
                <w:color w:val="000000"/>
                <w:sz w:val="20"/>
                <w:szCs w:val="20"/>
                <w:lang w:val="en-US"/>
              </w:rPr>
              <w:t>AA</w:t>
            </w:r>
          </w:p>
        </w:tc>
        <w:tc>
          <w:tcPr>
            <w:tcW w:w="471" w:type="pct"/>
            <w:tcBorders>
              <w:top w:val="nil"/>
              <w:left w:val="nil"/>
              <w:bottom w:val="single" w:sz="8" w:space="0" w:color="D9D9D9"/>
              <w:right w:val="single" w:sz="8" w:space="0" w:color="D9D9D9"/>
            </w:tcBorders>
            <w:shd w:val="clear" w:color="auto" w:fill="auto"/>
            <w:vAlign w:val="center"/>
            <w:hideMark/>
          </w:tcPr>
          <w:p w14:paraId="07C9604E" w14:textId="77777777" w:rsidR="005C3EAF" w:rsidRPr="005C3EAF" w:rsidRDefault="005C3EAF" w:rsidP="005C3EAF">
            <w:pPr>
              <w:spacing w:before="0" w:after="0" w:line="240" w:lineRule="auto"/>
              <w:jc w:val="right"/>
              <w:rPr>
                <w:rFonts w:ascii="Calibri Light" w:eastAsia="Times New Roman" w:hAnsi="Calibri Light" w:cs="Calibri Light"/>
                <w:color w:val="000000"/>
                <w:sz w:val="17"/>
                <w:szCs w:val="17"/>
                <w:lang w:val="en-US"/>
              </w:rPr>
            </w:pPr>
            <w:r w:rsidRPr="005C3EAF">
              <w:rPr>
                <w:rFonts w:ascii="Calibri Light" w:eastAsia="Times New Roman" w:hAnsi="Calibri Light" w:cs="Calibri Light"/>
                <w:color w:val="000000"/>
                <w:sz w:val="17"/>
                <w:szCs w:val="17"/>
                <w:lang w:val="en-US"/>
              </w:rPr>
              <w:t>17.500,00</w:t>
            </w:r>
          </w:p>
        </w:tc>
        <w:tc>
          <w:tcPr>
            <w:tcW w:w="387" w:type="pct"/>
            <w:tcBorders>
              <w:top w:val="nil"/>
              <w:left w:val="nil"/>
              <w:bottom w:val="single" w:sz="8" w:space="0" w:color="D9D9D9"/>
              <w:right w:val="single" w:sz="8" w:space="0" w:color="D9D9D9"/>
            </w:tcBorders>
            <w:shd w:val="clear" w:color="auto" w:fill="auto"/>
            <w:vAlign w:val="center"/>
            <w:hideMark/>
          </w:tcPr>
          <w:p w14:paraId="538046BC" w14:textId="77777777" w:rsidR="005C3EAF" w:rsidRPr="005C3EAF" w:rsidRDefault="005C3EAF" w:rsidP="005C3EAF">
            <w:pPr>
              <w:spacing w:before="0" w:after="0" w:line="240" w:lineRule="auto"/>
              <w:jc w:val="right"/>
              <w:rPr>
                <w:rFonts w:ascii="Calibri Light" w:eastAsia="Times New Roman" w:hAnsi="Calibri Light" w:cs="Calibri Light"/>
                <w:color w:val="000000"/>
                <w:sz w:val="17"/>
                <w:szCs w:val="17"/>
                <w:lang w:val="en-US"/>
              </w:rPr>
            </w:pPr>
            <w:r w:rsidRPr="005C3EAF">
              <w:rPr>
                <w:rFonts w:ascii="Calibri Light" w:eastAsia="Times New Roman" w:hAnsi="Calibri Light" w:cs="Calibri Light"/>
                <w:color w:val="000000"/>
                <w:sz w:val="17"/>
                <w:szCs w:val="17"/>
                <w:lang w:val="en-US"/>
              </w:rPr>
              <w:t>20.000,00</w:t>
            </w:r>
          </w:p>
        </w:tc>
        <w:tc>
          <w:tcPr>
            <w:tcW w:w="429" w:type="pct"/>
            <w:tcBorders>
              <w:top w:val="nil"/>
              <w:left w:val="nil"/>
              <w:bottom w:val="single" w:sz="8" w:space="0" w:color="D9D9D9"/>
              <w:right w:val="single" w:sz="8" w:space="0" w:color="D9D9D9"/>
            </w:tcBorders>
            <w:shd w:val="clear" w:color="auto" w:fill="auto"/>
            <w:vAlign w:val="center"/>
            <w:hideMark/>
          </w:tcPr>
          <w:p w14:paraId="7B266F30" w14:textId="77777777" w:rsidR="005C3EAF" w:rsidRPr="005C3EAF" w:rsidRDefault="005C3EAF" w:rsidP="005C3EAF">
            <w:pPr>
              <w:spacing w:before="0" w:after="0" w:line="240" w:lineRule="auto"/>
              <w:jc w:val="right"/>
              <w:rPr>
                <w:rFonts w:ascii="Calibri Light" w:eastAsia="Times New Roman" w:hAnsi="Calibri Light" w:cs="Calibri Light"/>
                <w:color w:val="000000"/>
                <w:sz w:val="17"/>
                <w:szCs w:val="17"/>
                <w:lang w:val="en-US"/>
              </w:rPr>
            </w:pPr>
            <w:r w:rsidRPr="005C3EAF">
              <w:rPr>
                <w:rFonts w:ascii="Calibri Light" w:eastAsia="Times New Roman" w:hAnsi="Calibri Light" w:cs="Calibri Light"/>
                <w:color w:val="000000"/>
                <w:sz w:val="17"/>
                <w:szCs w:val="17"/>
                <w:lang w:val="en-US"/>
              </w:rPr>
              <w:t>14.500,00</w:t>
            </w:r>
          </w:p>
        </w:tc>
        <w:tc>
          <w:tcPr>
            <w:tcW w:w="391" w:type="pct"/>
            <w:tcBorders>
              <w:top w:val="nil"/>
              <w:left w:val="nil"/>
              <w:bottom w:val="single" w:sz="8" w:space="0" w:color="D9D9D9"/>
              <w:right w:val="single" w:sz="8" w:space="0" w:color="D9D9D9"/>
            </w:tcBorders>
            <w:shd w:val="clear" w:color="auto" w:fill="auto"/>
            <w:vAlign w:val="center"/>
            <w:hideMark/>
          </w:tcPr>
          <w:p w14:paraId="0C847CED" w14:textId="77777777" w:rsidR="005C3EAF" w:rsidRPr="005C3EAF" w:rsidRDefault="005C3EAF" w:rsidP="005C3EAF">
            <w:pPr>
              <w:spacing w:before="0" w:after="0" w:line="240" w:lineRule="auto"/>
              <w:jc w:val="right"/>
              <w:rPr>
                <w:rFonts w:ascii="Calibri Light" w:eastAsia="Times New Roman" w:hAnsi="Calibri Light" w:cs="Calibri Light"/>
                <w:color w:val="000000"/>
                <w:sz w:val="17"/>
                <w:szCs w:val="17"/>
                <w:lang w:val="en-US"/>
              </w:rPr>
            </w:pPr>
            <w:r w:rsidRPr="005C3EAF">
              <w:rPr>
                <w:rFonts w:ascii="Calibri Light" w:eastAsia="Times New Roman" w:hAnsi="Calibri Light" w:cs="Calibri Light"/>
                <w:color w:val="000000"/>
                <w:sz w:val="17"/>
                <w:szCs w:val="17"/>
                <w:lang w:val="en-US"/>
              </w:rPr>
              <w:t>52.000,00</w:t>
            </w:r>
          </w:p>
        </w:tc>
        <w:tc>
          <w:tcPr>
            <w:tcW w:w="349" w:type="pct"/>
            <w:tcBorders>
              <w:top w:val="nil"/>
              <w:left w:val="nil"/>
              <w:bottom w:val="single" w:sz="8" w:space="0" w:color="D9D9D9"/>
              <w:right w:val="single" w:sz="8" w:space="0" w:color="D9D9D9"/>
            </w:tcBorders>
            <w:shd w:val="clear" w:color="auto" w:fill="auto"/>
            <w:vAlign w:val="center"/>
            <w:hideMark/>
          </w:tcPr>
          <w:p w14:paraId="51B94692" w14:textId="77777777" w:rsidR="005C3EAF" w:rsidRPr="005C3EAF" w:rsidRDefault="005C3EAF" w:rsidP="005C3EAF">
            <w:pPr>
              <w:spacing w:before="0" w:after="0" w:line="240" w:lineRule="auto"/>
              <w:jc w:val="right"/>
              <w:rPr>
                <w:rFonts w:ascii="Calibri Light" w:eastAsia="Times New Roman" w:hAnsi="Calibri Light" w:cs="Calibri Light"/>
                <w:color w:val="000000"/>
                <w:sz w:val="17"/>
                <w:szCs w:val="17"/>
                <w:lang w:val="en-US"/>
              </w:rPr>
            </w:pPr>
            <w:r w:rsidRPr="005C3EAF">
              <w:rPr>
                <w:rFonts w:ascii="Calibri Light" w:eastAsia="Times New Roman" w:hAnsi="Calibri Light" w:cs="Calibri Light"/>
                <w:color w:val="000000"/>
                <w:sz w:val="17"/>
                <w:szCs w:val="17"/>
                <w:lang w:val="en-US"/>
              </w:rPr>
              <w:t>16.500,00</w:t>
            </w:r>
          </w:p>
        </w:tc>
        <w:tc>
          <w:tcPr>
            <w:tcW w:w="373" w:type="pct"/>
            <w:tcBorders>
              <w:top w:val="nil"/>
              <w:left w:val="nil"/>
              <w:bottom w:val="single" w:sz="8" w:space="0" w:color="D9D9D9"/>
              <w:right w:val="single" w:sz="8" w:space="0" w:color="D9D9D9"/>
            </w:tcBorders>
            <w:shd w:val="clear" w:color="auto" w:fill="auto"/>
            <w:vAlign w:val="center"/>
            <w:hideMark/>
          </w:tcPr>
          <w:p w14:paraId="4BD52AE7" w14:textId="77777777" w:rsidR="005C3EAF" w:rsidRPr="005C3EAF" w:rsidRDefault="005C3EAF" w:rsidP="005C3EAF">
            <w:pPr>
              <w:spacing w:before="0" w:after="0" w:line="240" w:lineRule="auto"/>
              <w:jc w:val="right"/>
              <w:rPr>
                <w:rFonts w:ascii="Calibri Light" w:eastAsia="Times New Roman" w:hAnsi="Calibri Light" w:cs="Calibri Light"/>
                <w:color w:val="000000"/>
                <w:sz w:val="17"/>
                <w:szCs w:val="17"/>
                <w:lang w:val="en-US"/>
              </w:rPr>
            </w:pPr>
            <w:r w:rsidRPr="005C3EAF">
              <w:rPr>
                <w:rFonts w:ascii="Calibri Light" w:eastAsia="Times New Roman" w:hAnsi="Calibri Light" w:cs="Calibri Light"/>
                <w:color w:val="000000"/>
                <w:sz w:val="17"/>
                <w:szCs w:val="17"/>
                <w:lang w:val="en-US"/>
              </w:rPr>
              <w:t>7.000,00</w:t>
            </w:r>
          </w:p>
        </w:tc>
        <w:tc>
          <w:tcPr>
            <w:tcW w:w="354" w:type="pct"/>
            <w:tcBorders>
              <w:top w:val="nil"/>
              <w:left w:val="nil"/>
              <w:bottom w:val="single" w:sz="8" w:space="0" w:color="D9D9D9"/>
              <w:right w:val="single" w:sz="8" w:space="0" w:color="D9D9D9"/>
            </w:tcBorders>
            <w:shd w:val="clear" w:color="auto" w:fill="auto"/>
            <w:vAlign w:val="center"/>
            <w:hideMark/>
          </w:tcPr>
          <w:p w14:paraId="4BDBADEB" w14:textId="77777777" w:rsidR="005C3EAF" w:rsidRPr="005C3EAF" w:rsidRDefault="005C3EAF" w:rsidP="005C3EAF">
            <w:pPr>
              <w:spacing w:before="0" w:after="0" w:line="240" w:lineRule="auto"/>
              <w:jc w:val="right"/>
              <w:rPr>
                <w:rFonts w:ascii="Calibri Light" w:eastAsia="Times New Roman" w:hAnsi="Calibri Light" w:cs="Calibri Light"/>
                <w:color w:val="000000"/>
                <w:sz w:val="17"/>
                <w:szCs w:val="17"/>
                <w:lang w:val="en-US"/>
              </w:rPr>
            </w:pPr>
            <w:r w:rsidRPr="005C3EAF">
              <w:rPr>
                <w:rFonts w:ascii="Calibri Light" w:eastAsia="Times New Roman" w:hAnsi="Calibri Light" w:cs="Calibri Light"/>
                <w:color w:val="000000"/>
                <w:sz w:val="17"/>
                <w:szCs w:val="17"/>
                <w:lang w:val="en-US"/>
              </w:rPr>
              <w:t>36.500,00</w:t>
            </w:r>
          </w:p>
        </w:tc>
        <w:tc>
          <w:tcPr>
            <w:tcW w:w="340" w:type="pct"/>
            <w:tcBorders>
              <w:top w:val="nil"/>
              <w:left w:val="nil"/>
              <w:bottom w:val="single" w:sz="8" w:space="0" w:color="D9D9D9"/>
              <w:right w:val="single" w:sz="8" w:space="0" w:color="D9D9D9"/>
            </w:tcBorders>
            <w:shd w:val="clear" w:color="auto" w:fill="auto"/>
            <w:vAlign w:val="center"/>
            <w:hideMark/>
          </w:tcPr>
          <w:p w14:paraId="45ABED95" w14:textId="77777777" w:rsidR="005C3EAF" w:rsidRPr="005C3EAF" w:rsidRDefault="005C3EAF" w:rsidP="005C3EAF">
            <w:pPr>
              <w:spacing w:before="0" w:after="0" w:line="240" w:lineRule="auto"/>
              <w:jc w:val="right"/>
              <w:rPr>
                <w:rFonts w:ascii="Calibri Light" w:eastAsia="Times New Roman" w:hAnsi="Calibri Light" w:cs="Calibri Light"/>
                <w:color w:val="000000"/>
                <w:sz w:val="17"/>
                <w:szCs w:val="17"/>
                <w:lang w:val="en-US"/>
              </w:rPr>
            </w:pPr>
            <w:r w:rsidRPr="005C3EAF">
              <w:rPr>
                <w:rFonts w:ascii="Calibri Light" w:eastAsia="Times New Roman" w:hAnsi="Calibri Light" w:cs="Calibri Light"/>
                <w:color w:val="000000"/>
                <w:sz w:val="17"/>
                <w:szCs w:val="17"/>
                <w:lang w:val="en-US"/>
              </w:rPr>
              <w:t>7.000,00</w:t>
            </w:r>
          </w:p>
        </w:tc>
        <w:tc>
          <w:tcPr>
            <w:tcW w:w="363" w:type="pct"/>
            <w:tcBorders>
              <w:top w:val="nil"/>
              <w:left w:val="nil"/>
              <w:bottom w:val="single" w:sz="8" w:space="0" w:color="D9D9D9"/>
              <w:right w:val="single" w:sz="8" w:space="0" w:color="D9D9D9"/>
            </w:tcBorders>
            <w:shd w:val="clear" w:color="auto" w:fill="auto"/>
            <w:vAlign w:val="center"/>
            <w:hideMark/>
          </w:tcPr>
          <w:p w14:paraId="6FC64577" w14:textId="77777777" w:rsidR="005C3EAF" w:rsidRPr="005C3EAF" w:rsidRDefault="005C3EAF" w:rsidP="005C3EAF">
            <w:pPr>
              <w:spacing w:before="0" w:after="0" w:line="240" w:lineRule="auto"/>
              <w:jc w:val="right"/>
              <w:rPr>
                <w:rFonts w:ascii="Calibri Light" w:eastAsia="Times New Roman" w:hAnsi="Calibri Light" w:cs="Calibri Light"/>
                <w:color w:val="000000"/>
                <w:sz w:val="17"/>
                <w:szCs w:val="17"/>
                <w:lang w:val="en-US"/>
              </w:rPr>
            </w:pPr>
            <w:r w:rsidRPr="005C3EAF">
              <w:rPr>
                <w:rFonts w:ascii="Calibri Light" w:eastAsia="Times New Roman" w:hAnsi="Calibri Light" w:cs="Calibri Light"/>
                <w:color w:val="000000"/>
                <w:sz w:val="17"/>
                <w:szCs w:val="17"/>
                <w:lang w:val="en-US"/>
              </w:rPr>
              <w:t>6.500,00</w:t>
            </w:r>
          </w:p>
        </w:tc>
        <w:tc>
          <w:tcPr>
            <w:tcW w:w="387" w:type="pct"/>
            <w:tcBorders>
              <w:top w:val="nil"/>
              <w:left w:val="nil"/>
              <w:bottom w:val="single" w:sz="8" w:space="0" w:color="D9D9D9"/>
              <w:right w:val="single" w:sz="8" w:space="0" w:color="D9D9D9"/>
            </w:tcBorders>
            <w:shd w:val="clear" w:color="auto" w:fill="auto"/>
            <w:vAlign w:val="center"/>
            <w:hideMark/>
          </w:tcPr>
          <w:p w14:paraId="2463EC5B" w14:textId="77777777" w:rsidR="005C3EAF" w:rsidRPr="005C3EAF" w:rsidRDefault="005C3EAF" w:rsidP="005C3EAF">
            <w:pPr>
              <w:spacing w:before="0" w:after="0" w:line="240" w:lineRule="auto"/>
              <w:jc w:val="right"/>
              <w:rPr>
                <w:rFonts w:ascii="Calibri Light" w:eastAsia="Times New Roman" w:hAnsi="Calibri Light" w:cs="Calibri Light"/>
                <w:color w:val="000000"/>
                <w:sz w:val="17"/>
                <w:szCs w:val="17"/>
                <w:lang w:val="en-US"/>
              </w:rPr>
            </w:pPr>
            <w:r w:rsidRPr="005C3EAF">
              <w:rPr>
                <w:rFonts w:ascii="Calibri Light" w:eastAsia="Times New Roman" w:hAnsi="Calibri Light" w:cs="Calibri Light"/>
                <w:color w:val="000000"/>
                <w:sz w:val="17"/>
                <w:szCs w:val="17"/>
                <w:lang w:val="en-US"/>
              </w:rPr>
              <w:t>37.000,00</w:t>
            </w:r>
          </w:p>
        </w:tc>
        <w:tc>
          <w:tcPr>
            <w:tcW w:w="532" w:type="pct"/>
            <w:tcBorders>
              <w:top w:val="nil"/>
              <w:left w:val="nil"/>
              <w:bottom w:val="single" w:sz="8" w:space="0" w:color="D9D9D9"/>
              <w:right w:val="single" w:sz="8" w:space="0" w:color="D9D9D9"/>
            </w:tcBorders>
            <w:shd w:val="clear" w:color="auto" w:fill="auto"/>
            <w:vAlign w:val="center"/>
            <w:hideMark/>
          </w:tcPr>
          <w:p w14:paraId="286F17EE" w14:textId="77777777" w:rsidR="005C3EAF" w:rsidRPr="005C3EAF" w:rsidRDefault="005C3EAF" w:rsidP="005C3EAF">
            <w:pPr>
              <w:spacing w:before="0" w:after="0" w:line="240" w:lineRule="auto"/>
              <w:jc w:val="right"/>
              <w:rPr>
                <w:rFonts w:ascii="Calibri Light" w:eastAsia="Times New Roman" w:hAnsi="Calibri Light" w:cs="Calibri Light"/>
                <w:color w:val="000000"/>
                <w:sz w:val="17"/>
                <w:szCs w:val="17"/>
                <w:lang w:val="en-US"/>
              </w:rPr>
            </w:pPr>
            <w:r w:rsidRPr="005C3EAF">
              <w:rPr>
                <w:rFonts w:ascii="Calibri Light" w:eastAsia="Times New Roman" w:hAnsi="Calibri Light" w:cs="Calibri Light"/>
                <w:color w:val="000000"/>
                <w:sz w:val="17"/>
                <w:szCs w:val="17"/>
                <w:lang w:val="en-US"/>
              </w:rPr>
              <w:t>214.500,00</w:t>
            </w:r>
          </w:p>
        </w:tc>
      </w:tr>
      <w:tr w:rsidR="005C3EAF" w:rsidRPr="005C3EAF" w14:paraId="15FDFA36" w14:textId="77777777" w:rsidTr="005C3EAF">
        <w:trPr>
          <w:trHeight w:val="315"/>
        </w:trPr>
        <w:tc>
          <w:tcPr>
            <w:tcW w:w="624" w:type="pct"/>
            <w:tcBorders>
              <w:top w:val="nil"/>
              <w:left w:val="single" w:sz="8" w:space="0" w:color="D9D9D9"/>
              <w:bottom w:val="single" w:sz="8" w:space="0" w:color="D9D9D9"/>
              <w:right w:val="single" w:sz="8" w:space="0" w:color="D9D9D9"/>
            </w:tcBorders>
            <w:shd w:val="clear" w:color="auto" w:fill="auto"/>
            <w:vAlign w:val="center"/>
            <w:hideMark/>
          </w:tcPr>
          <w:p w14:paraId="1ABE0792" w14:textId="77777777" w:rsidR="005C3EAF" w:rsidRPr="005C3EAF" w:rsidRDefault="005C3EAF" w:rsidP="005C3EAF">
            <w:pPr>
              <w:spacing w:before="0" w:after="0" w:line="240" w:lineRule="auto"/>
              <w:jc w:val="center"/>
              <w:rPr>
                <w:rFonts w:ascii="Calibri Light" w:eastAsia="Times New Roman" w:hAnsi="Calibri Light" w:cs="Calibri Light"/>
                <w:b/>
                <w:bCs/>
                <w:color w:val="000000"/>
                <w:sz w:val="20"/>
                <w:szCs w:val="20"/>
                <w:lang w:val="en-US"/>
              </w:rPr>
            </w:pPr>
            <w:r w:rsidRPr="005C3EAF">
              <w:rPr>
                <w:rFonts w:ascii="Calibri Light" w:eastAsia="Times New Roman" w:hAnsi="Calibri Light" w:cs="Calibri Light"/>
                <w:b/>
                <w:bCs/>
                <w:color w:val="000000"/>
                <w:sz w:val="20"/>
                <w:szCs w:val="20"/>
                <w:lang w:val="en-US"/>
              </w:rPr>
              <w:t>AB</w:t>
            </w:r>
          </w:p>
        </w:tc>
        <w:tc>
          <w:tcPr>
            <w:tcW w:w="471" w:type="pct"/>
            <w:tcBorders>
              <w:top w:val="nil"/>
              <w:left w:val="nil"/>
              <w:bottom w:val="single" w:sz="8" w:space="0" w:color="D9D9D9"/>
              <w:right w:val="single" w:sz="8" w:space="0" w:color="D9D9D9"/>
            </w:tcBorders>
            <w:shd w:val="clear" w:color="auto" w:fill="auto"/>
            <w:vAlign w:val="center"/>
            <w:hideMark/>
          </w:tcPr>
          <w:p w14:paraId="07352EE1" w14:textId="77777777" w:rsidR="005C3EAF" w:rsidRPr="005C3EAF" w:rsidRDefault="005C3EAF" w:rsidP="005C3EAF">
            <w:pPr>
              <w:spacing w:before="0" w:after="0" w:line="240" w:lineRule="auto"/>
              <w:jc w:val="right"/>
              <w:rPr>
                <w:rFonts w:ascii="Calibri Light" w:eastAsia="Times New Roman" w:hAnsi="Calibri Light" w:cs="Calibri Light"/>
                <w:color w:val="000000"/>
                <w:sz w:val="17"/>
                <w:szCs w:val="17"/>
                <w:lang w:val="en-US"/>
              </w:rPr>
            </w:pPr>
            <w:r w:rsidRPr="005C3EAF">
              <w:rPr>
                <w:rFonts w:ascii="Calibri Light" w:eastAsia="Times New Roman" w:hAnsi="Calibri Light" w:cs="Calibri Light"/>
                <w:color w:val="000000"/>
                <w:sz w:val="17"/>
                <w:szCs w:val="17"/>
                <w:lang w:val="en-US"/>
              </w:rPr>
              <w:t>22.600,00</w:t>
            </w:r>
          </w:p>
        </w:tc>
        <w:tc>
          <w:tcPr>
            <w:tcW w:w="387" w:type="pct"/>
            <w:tcBorders>
              <w:top w:val="nil"/>
              <w:left w:val="nil"/>
              <w:bottom w:val="single" w:sz="8" w:space="0" w:color="D9D9D9"/>
              <w:right w:val="single" w:sz="8" w:space="0" w:color="D9D9D9"/>
            </w:tcBorders>
            <w:shd w:val="clear" w:color="auto" w:fill="auto"/>
            <w:vAlign w:val="center"/>
            <w:hideMark/>
          </w:tcPr>
          <w:p w14:paraId="1E54221E" w14:textId="77777777" w:rsidR="005C3EAF" w:rsidRPr="005C3EAF" w:rsidRDefault="005C3EAF" w:rsidP="005C3EAF">
            <w:pPr>
              <w:spacing w:before="0" w:after="0" w:line="240" w:lineRule="auto"/>
              <w:jc w:val="right"/>
              <w:rPr>
                <w:rFonts w:ascii="Calibri Light" w:eastAsia="Times New Roman" w:hAnsi="Calibri Light" w:cs="Calibri Light"/>
                <w:color w:val="000000"/>
                <w:sz w:val="17"/>
                <w:szCs w:val="17"/>
                <w:lang w:val="en-US"/>
              </w:rPr>
            </w:pPr>
            <w:r w:rsidRPr="005C3EAF">
              <w:rPr>
                <w:rFonts w:ascii="Calibri Light" w:eastAsia="Times New Roman" w:hAnsi="Calibri Light" w:cs="Calibri Light"/>
                <w:color w:val="000000"/>
                <w:sz w:val="17"/>
                <w:szCs w:val="17"/>
                <w:lang w:val="en-US"/>
              </w:rPr>
              <w:t>17.600,00</w:t>
            </w:r>
          </w:p>
        </w:tc>
        <w:tc>
          <w:tcPr>
            <w:tcW w:w="429" w:type="pct"/>
            <w:tcBorders>
              <w:top w:val="nil"/>
              <w:left w:val="nil"/>
              <w:bottom w:val="single" w:sz="8" w:space="0" w:color="D9D9D9"/>
              <w:right w:val="single" w:sz="8" w:space="0" w:color="D9D9D9"/>
            </w:tcBorders>
            <w:shd w:val="clear" w:color="auto" w:fill="auto"/>
            <w:vAlign w:val="center"/>
            <w:hideMark/>
          </w:tcPr>
          <w:p w14:paraId="1CAD8B1A" w14:textId="77777777" w:rsidR="005C3EAF" w:rsidRPr="005C3EAF" w:rsidRDefault="005C3EAF" w:rsidP="005C3EAF">
            <w:pPr>
              <w:spacing w:before="0" w:after="0" w:line="240" w:lineRule="auto"/>
              <w:jc w:val="right"/>
              <w:rPr>
                <w:rFonts w:ascii="Calibri Light" w:eastAsia="Times New Roman" w:hAnsi="Calibri Light" w:cs="Calibri Light"/>
                <w:color w:val="000000"/>
                <w:sz w:val="17"/>
                <w:szCs w:val="17"/>
                <w:lang w:val="en-US"/>
              </w:rPr>
            </w:pPr>
            <w:r w:rsidRPr="005C3EAF">
              <w:rPr>
                <w:rFonts w:ascii="Calibri Light" w:eastAsia="Times New Roman" w:hAnsi="Calibri Light" w:cs="Calibri Light"/>
                <w:color w:val="000000"/>
                <w:sz w:val="17"/>
                <w:szCs w:val="17"/>
                <w:lang w:val="en-US"/>
              </w:rPr>
              <w:t>7.600,00</w:t>
            </w:r>
          </w:p>
        </w:tc>
        <w:tc>
          <w:tcPr>
            <w:tcW w:w="391" w:type="pct"/>
            <w:tcBorders>
              <w:top w:val="nil"/>
              <w:left w:val="nil"/>
              <w:bottom w:val="single" w:sz="8" w:space="0" w:color="D9D9D9"/>
              <w:right w:val="single" w:sz="8" w:space="0" w:color="D9D9D9"/>
            </w:tcBorders>
            <w:shd w:val="clear" w:color="auto" w:fill="auto"/>
            <w:vAlign w:val="center"/>
            <w:hideMark/>
          </w:tcPr>
          <w:p w14:paraId="48BE32BF" w14:textId="77777777" w:rsidR="005C3EAF" w:rsidRPr="005C3EAF" w:rsidRDefault="005C3EAF" w:rsidP="005C3EAF">
            <w:pPr>
              <w:spacing w:before="0" w:after="0" w:line="240" w:lineRule="auto"/>
              <w:jc w:val="right"/>
              <w:rPr>
                <w:rFonts w:ascii="Calibri Light" w:eastAsia="Times New Roman" w:hAnsi="Calibri Light" w:cs="Calibri Light"/>
                <w:color w:val="000000"/>
                <w:sz w:val="17"/>
                <w:szCs w:val="17"/>
                <w:lang w:val="en-US"/>
              </w:rPr>
            </w:pPr>
            <w:r w:rsidRPr="005C3EAF">
              <w:rPr>
                <w:rFonts w:ascii="Calibri Light" w:eastAsia="Times New Roman" w:hAnsi="Calibri Light" w:cs="Calibri Light"/>
                <w:color w:val="000000"/>
                <w:sz w:val="17"/>
                <w:szCs w:val="17"/>
                <w:lang w:val="en-US"/>
              </w:rPr>
              <w:t>10.600,00</w:t>
            </w:r>
          </w:p>
        </w:tc>
        <w:tc>
          <w:tcPr>
            <w:tcW w:w="349" w:type="pct"/>
            <w:tcBorders>
              <w:top w:val="nil"/>
              <w:left w:val="nil"/>
              <w:bottom w:val="single" w:sz="8" w:space="0" w:color="D9D9D9"/>
              <w:right w:val="single" w:sz="8" w:space="0" w:color="D9D9D9"/>
            </w:tcBorders>
            <w:shd w:val="clear" w:color="auto" w:fill="auto"/>
            <w:vAlign w:val="center"/>
            <w:hideMark/>
          </w:tcPr>
          <w:p w14:paraId="43AD9C1C" w14:textId="77777777" w:rsidR="005C3EAF" w:rsidRPr="005C3EAF" w:rsidRDefault="005C3EAF" w:rsidP="005C3EAF">
            <w:pPr>
              <w:spacing w:before="0" w:after="0" w:line="240" w:lineRule="auto"/>
              <w:jc w:val="right"/>
              <w:rPr>
                <w:rFonts w:ascii="Calibri Light" w:eastAsia="Times New Roman" w:hAnsi="Calibri Light" w:cs="Calibri Light"/>
                <w:color w:val="000000"/>
                <w:sz w:val="17"/>
                <w:szCs w:val="17"/>
                <w:lang w:val="en-US"/>
              </w:rPr>
            </w:pPr>
            <w:r w:rsidRPr="005C3EAF">
              <w:rPr>
                <w:rFonts w:ascii="Calibri Light" w:eastAsia="Times New Roman" w:hAnsi="Calibri Light" w:cs="Calibri Light"/>
                <w:color w:val="000000"/>
                <w:sz w:val="17"/>
                <w:szCs w:val="17"/>
                <w:lang w:val="en-US"/>
              </w:rPr>
              <w:t>8.100,00</w:t>
            </w:r>
          </w:p>
        </w:tc>
        <w:tc>
          <w:tcPr>
            <w:tcW w:w="373" w:type="pct"/>
            <w:tcBorders>
              <w:top w:val="nil"/>
              <w:left w:val="nil"/>
              <w:bottom w:val="single" w:sz="8" w:space="0" w:color="D9D9D9"/>
              <w:right w:val="single" w:sz="8" w:space="0" w:color="D9D9D9"/>
            </w:tcBorders>
            <w:shd w:val="clear" w:color="auto" w:fill="auto"/>
            <w:vAlign w:val="center"/>
            <w:hideMark/>
          </w:tcPr>
          <w:p w14:paraId="764AA606" w14:textId="77777777" w:rsidR="005C3EAF" w:rsidRPr="005C3EAF" w:rsidRDefault="005C3EAF" w:rsidP="005C3EAF">
            <w:pPr>
              <w:spacing w:before="0" w:after="0" w:line="240" w:lineRule="auto"/>
              <w:jc w:val="right"/>
              <w:rPr>
                <w:rFonts w:ascii="Calibri Light" w:eastAsia="Times New Roman" w:hAnsi="Calibri Light" w:cs="Calibri Light"/>
                <w:color w:val="000000"/>
                <w:sz w:val="17"/>
                <w:szCs w:val="17"/>
                <w:lang w:val="en-US"/>
              </w:rPr>
            </w:pPr>
            <w:r w:rsidRPr="005C3EAF">
              <w:rPr>
                <w:rFonts w:ascii="Calibri Light" w:eastAsia="Times New Roman" w:hAnsi="Calibri Light" w:cs="Calibri Light"/>
                <w:color w:val="000000"/>
                <w:sz w:val="17"/>
                <w:szCs w:val="17"/>
                <w:lang w:val="en-US"/>
              </w:rPr>
              <w:t>7.600,00</w:t>
            </w:r>
          </w:p>
        </w:tc>
        <w:tc>
          <w:tcPr>
            <w:tcW w:w="354" w:type="pct"/>
            <w:tcBorders>
              <w:top w:val="nil"/>
              <w:left w:val="nil"/>
              <w:bottom w:val="single" w:sz="8" w:space="0" w:color="D9D9D9"/>
              <w:right w:val="single" w:sz="8" w:space="0" w:color="D9D9D9"/>
            </w:tcBorders>
            <w:shd w:val="clear" w:color="auto" w:fill="auto"/>
            <w:vAlign w:val="center"/>
            <w:hideMark/>
          </w:tcPr>
          <w:p w14:paraId="28D03BCD" w14:textId="77777777" w:rsidR="005C3EAF" w:rsidRPr="005C3EAF" w:rsidRDefault="005C3EAF" w:rsidP="005C3EAF">
            <w:pPr>
              <w:spacing w:before="0" w:after="0" w:line="240" w:lineRule="auto"/>
              <w:jc w:val="right"/>
              <w:rPr>
                <w:rFonts w:ascii="Calibri Light" w:eastAsia="Times New Roman" w:hAnsi="Calibri Light" w:cs="Calibri Light"/>
                <w:color w:val="000000"/>
                <w:sz w:val="17"/>
                <w:szCs w:val="17"/>
                <w:lang w:val="en-US"/>
              </w:rPr>
            </w:pPr>
            <w:r w:rsidRPr="005C3EAF">
              <w:rPr>
                <w:rFonts w:ascii="Calibri Light" w:eastAsia="Times New Roman" w:hAnsi="Calibri Light" w:cs="Calibri Light"/>
                <w:color w:val="000000"/>
                <w:sz w:val="17"/>
                <w:szCs w:val="17"/>
                <w:lang w:val="en-US"/>
              </w:rPr>
              <w:t>10.600,00</w:t>
            </w:r>
          </w:p>
        </w:tc>
        <w:tc>
          <w:tcPr>
            <w:tcW w:w="340" w:type="pct"/>
            <w:tcBorders>
              <w:top w:val="nil"/>
              <w:left w:val="nil"/>
              <w:bottom w:val="single" w:sz="8" w:space="0" w:color="D9D9D9"/>
              <w:right w:val="single" w:sz="8" w:space="0" w:color="D9D9D9"/>
            </w:tcBorders>
            <w:shd w:val="clear" w:color="auto" w:fill="auto"/>
            <w:vAlign w:val="center"/>
            <w:hideMark/>
          </w:tcPr>
          <w:p w14:paraId="5792F89E" w14:textId="77777777" w:rsidR="005C3EAF" w:rsidRPr="005C3EAF" w:rsidRDefault="005C3EAF" w:rsidP="005C3EAF">
            <w:pPr>
              <w:spacing w:before="0" w:after="0" w:line="240" w:lineRule="auto"/>
              <w:jc w:val="right"/>
              <w:rPr>
                <w:rFonts w:ascii="Calibri Light" w:eastAsia="Times New Roman" w:hAnsi="Calibri Light" w:cs="Calibri Light"/>
                <w:color w:val="000000"/>
                <w:sz w:val="17"/>
                <w:szCs w:val="17"/>
                <w:lang w:val="en-US"/>
              </w:rPr>
            </w:pPr>
            <w:r w:rsidRPr="005C3EAF">
              <w:rPr>
                <w:rFonts w:ascii="Calibri Light" w:eastAsia="Times New Roman" w:hAnsi="Calibri Light" w:cs="Calibri Light"/>
                <w:color w:val="000000"/>
                <w:sz w:val="17"/>
                <w:szCs w:val="17"/>
                <w:lang w:val="en-US"/>
              </w:rPr>
              <w:t>7.600,00</w:t>
            </w:r>
          </w:p>
        </w:tc>
        <w:tc>
          <w:tcPr>
            <w:tcW w:w="363" w:type="pct"/>
            <w:tcBorders>
              <w:top w:val="nil"/>
              <w:left w:val="nil"/>
              <w:bottom w:val="single" w:sz="8" w:space="0" w:color="D9D9D9"/>
              <w:right w:val="single" w:sz="8" w:space="0" w:color="D9D9D9"/>
            </w:tcBorders>
            <w:shd w:val="clear" w:color="auto" w:fill="auto"/>
            <w:vAlign w:val="center"/>
            <w:hideMark/>
          </w:tcPr>
          <w:p w14:paraId="3C58BABD" w14:textId="77777777" w:rsidR="005C3EAF" w:rsidRPr="005C3EAF" w:rsidRDefault="005C3EAF" w:rsidP="005C3EAF">
            <w:pPr>
              <w:spacing w:before="0" w:after="0" w:line="240" w:lineRule="auto"/>
              <w:jc w:val="right"/>
              <w:rPr>
                <w:rFonts w:ascii="Calibri Light" w:eastAsia="Times New Roman" w:hAnsi="Calibri Light" w:cs="Calibri Light"/>
                <w:color w:val="000000"/>
                <w:sz w:val="17"/>
                <w:szCs w:val="17"/>
                <w:lang w:val="en-US"/>
              </w:rPr>
            </w:pPr>
            <w:r w:rsidRPr="005C3EAF">
              <w:rPr>
                <w:rFonts w:ascii="Calibri Light" w:eastAsia="Times New Roman" w:hAnsi="Calibri Light" w:cs="Calibri Light"/>
                <w:color w:val="000000"/>
                <w:sz w:val="17"/>
                <w:szCs w:val="17"/>
                <w:lang w:val="en-US"/>
              </w:rPr>
              <w:t>2.600,00</w:t>
            </w:r>
          </w:p>
        </w:tc>
        <w:tc>
          <w:tcPr>
            <w:tcW w:w="387" w:type="pct"/>
            <w:tcBorders>
              <w:top w:val="nil"/>
              <w:left w:val="nil"/>
              <w:bottom w:val="single" w:sz="8" w:space="0" w:color="D9D9D9"/>
              <w:right w:val="single" w:sz="8" w:space="0" w:color="D9D9D9"/>
            </w:tcBorders>
            <w:shd w:val="clear" w:color="auto" w:fill="auto"/>
            <w:vAlign w:val="center"/>
            <w:hideMark/>
          </w:tcPr>
          <w:p w14:paraId="3300A95F" w14:textId="77777777" w:rsidR="005C3EAF" w:rsidRPr="005C3EAF" w:rsidRDefault="005C3EAF" w:rsidP="005C3EAF">
            <w:pPr>
              <w:spacing w:before="0" w:after="0" w:line="240" w:lineRule="auto"/>
              <w:jc w:val="right"/>
              <w:rPr>
                <w:rFonts w:ascii="Calibri Light" w:eastAsia="Times New Roman" w:hAnsi="Calibri Light" w:cs="Calibri Light"/>
                <w:color w:val="000000"/>
                <w:sz w:val="17"/>
                <w:szCs w:val="17"/>
                <w:lang w:val="en-US"/>
              </w:rPr>
            </w:pPr>
            <w:r w:rsidRPr="005C3EAF">
              <w:rPr>
                <w:rFonts w:ascii="Calibri Light" w:eastAsia="Times New Roman" w:hAnsi="Calibri Light" w:cs="Calibri Light"/>
                <w:color w:val="000000"/>
                <w:sz w:val="17"/>
                <w:szCs w:val="17"/>
                <w:lang w:val="en-US"/>
              </w:rPr>
              <w:t>21.100,00</w:t>
            </w:r>
          </w:p>
        </w:tc>
        <w:tc>
          <w:tcPr>
            <w:tcW w:w="532" w:type="pct"/>
            <w:tcBorders>
              <w:top w:val="nil"/>
              <w:left w:val="nil"/>
              <w:bottom w:val="single" w:sz="8" w:space="0" w:color="D9D9D9"/>
              <w:right w:val="single" w:sz="8" w:space="0" w:color="D9D9D9"/>
            </w:tcBorders>
            <w:shd w:val="clear" w:color="auto" w:fill="auto"/>
            <w:vAlign w:val="center"/>
            <w:hideMark/>
          </w:tcPr>
          <w:p w14:paraId="3B6E6AA4" w14:textId="77777777" w:rsidR="005C3EAF" w:rsidRPr="005C3EAF" w:rsidRDefault="005C3EAF" w:rsidP="005C3EAF">
            <w:pPr>
              <w:spacing w:before="0" w:after="0" w:line="240" w:lineRule="auto"/>
              <w:jc w:val="right"/>
              <w:rPr>
                <w:rFonts w:ascii="Calibri Light" w:eastAsia="Times New Roman" w:hAnsi="Calibri Light" w:cs="Calibri Light"/>
                <w:color w:val="000000"/>
                <w:sz w:val="17"/>
                <w:szCs w:val="17"/>
                <w:lang w:val="en-US"/>
              </w:rPr>
            </w:pPr>
            <w:r w:rsidRPr="005C3EAF">
              <w:rPr>
                <w:rFonts w:ascii="Calibri Light" w:eastAsia="Times New Roman" w:hAnsi="Calibri Light" w:cs="Calibri Light"/>
                <w:color w:val="000000"/>
                <w:sz w:val="17"/>
                <w:szCs w:val="17"/>
                <w:lang w:val="en-US"/>
              </w:rPr>
              <w:t>116.000,00</w:t>
            </w:r>
          </w:p>
        </w:tc>
      </w:tr>
      <w:tr w:rsidR="005C3EAF" w:rsidRPr="005C3EAF" w14:paraId="0351EAA1" w14:textId="77777777" w:rsidTr="005C3EAF">
        <w:trPr>
          <w:trHeight w:val="345"/>
        </w:trPr>
        <w:tc>
          <w:tcPr>
            <w:tcW w:w="624" w:type="pct"/>
            <w:tcBorders>
              <w:top w:val="nil"/>
              <w:left w:val="single" w:sz="8" w:space="0" w:color="D9D9D9"/>
              <w:bottom w:val="single" w:sz="8" w:space="0" w:color="D9D9D9"/>
              <w:right w:val="single" w:sz="8" w:space="0" w:color="D9D9D9"/>
            </w:tcBorders>
            <w:shd w:val="clear" w:color="auto" w:fill="auto"/>
            <w:vAlign w:val="center"/>
            <w:hideMark/>
          </w:tcPr>
          <w:p w14:paraId="4B749AEB" w14:textId="77777777" w:rsidR="005C3EAF" w:rsidRPr="005C3EAF" w:rsidRDefault="005C3EAF" w:rsidP="005C3EAF">
            <w:pPr>
              <w:spacing w:before="0" w:after="0" w:line="240" w:lineRule="auto"/>
              <w:jc w:val="center"/>
              <w:rPr>
                <w:rFonts w:ascii="Calibri Light" w:eastAsia="Times New Roman" w:hAnsi="Calibri Light" w:cs="Calibri Light"/>
                <w:b/>
                <w:bCs/>
                <w:color w:val="000000"/>
                <w:sz w:val="20"/>
                <w:szCs w:val="20"/>
                <w:lang w:val="en-US"/>
              </w:rPr>
            </w:pPr>
            <w:r w:rsidRPr="005C3EAF">
              <w:rPr>
                <w:rFonts w:ascii="Calibri Light" w:eastAsia="Times New Roman" w:hAnsi="Calibri Light" w:cs="Calibri Light"/>
                <w:b/>
                <w:bCs/>
                <w:color w:val="000000"/>
                <w:sz w:val="20"/>
                <w:szCs w:val="20"/>
                <w:lang w:val="en-US"/>
              </w:rPr>
              <w:t>AC</w:t>
            </w:r>
          </w:p>
        </w:tc>
        <w:tc>
          <w:tcPr>
            <w:tcW w:w="471" w:type="pct"/>
            <w:tcBorders>
              <w:top w:val="nil"/>
              <w:left w:val="nil"/>
              <w:bottom w:val="single" w:sz="8" w:space="0" w:color="D9D9D9"/>
              <w:right w:val="single" w:sz="8" w:space="0" w:color="D9D9D9"/>
            </w:tcBorders>
            <w:shd w:val="clear" w:color="auto" w:fill="auto"/>
            <w:vAlign w:val="center"/>
            <w:hideMark/>
          </w:tcPr>
          <w:p w14:paraId="53681724" w14:textId="77777777" w:rsidR="005C3EAF" w:rsidRPr="005C3EAF" w:rsidRDefault="005C3EAF" w:rsidP="005C3EAF">
            <w:pPr>
              <w:spacing w:before="0" w:after="0" w:line="240" w:lineRule="auto"/>
              <w:jc w:val="right"/>
              <w:rPr>
                <w:rFonts w:ascii="Calibri Light" w:eastAsia="Times New Roman" w:hAnsi="Calibri Light" w:cs="Calibri Light"/>
                <w:color w:val="000000"/>
                <w:sz w:val="17"/>
                <w:szCs w:val="17"/>
                <w:lang w:val="en-US"/>
              </w:rPr>
            </w:pPr>
            <w:r w:rsidRPr="005C3EAF">
              <w:rPr>
                <w:rFonts w:ascii="Calibri Light" w:eastAsia="Times New Roman" w:hAnsi="Calibri Light" w:cs="Calibri Light"/>
                <w:color w:val="000000"/>
                <w:sz w:val="17"/>
                <w:szCs w:val="17"/>
                <w:lang w:val="en-US"/>
              </w:rPr>
              <w:t>10.000,00</w:t>
            </w:r>
          </w:p>
        </w:tc>
        <w:tc>
          <w:tcPr>
            <w:tcW w:w="387" w:type="pct"/>
            <w:tcBorders>
              <w:top w:val="nil"/>
              <w:left w:val="nil"/>
              <w:bottom w:val="single" w:sz="8" w:space="0" w:color="D9D9D9"/>
              <w:right w:val="single" w:sz="8" w:space="0" w:color="D9D9D9"/>
            </w:tcBorders>
            <w:shd w:val="clear" w:color="auto" w:fill="auto"/>
            <w:vAlign w:val="center"/>
            <w:hideMark/>
          </w:tcPr>
          <w:p w14:paraId="5B4C9DE3" w14:textId="77777777" w:rsidR="005C3EAF" w:rsidRPr="005C3EAF" w:rsidRDefault="005C3EAF" w:rsidP="005C3EAF">
            <w:pPr>
              <w:spacing w:before="0" w:after="0" w:line="240" w:lineRule="auto"/>
              <w:jc w:val="right"/>
              <w:rPr>
                <w:rFonts w:ascii="Calibri Light" w:eastAsia="Times New Roman" w:hAnsi="Calibri Light" w:cs="Calibri Light"/>
                <w:color w:val="000000"/>
                <w:sz w:val="17"/>
                <w:szCs w:val="17"/>
                <w:lang w:val="en-US"/>
              </w:rPr>
            </w:pPr>
            <w:r w:rsidRPr="005C3EAF">
              <w:rPr>
                <w:rFonts w:ascii="Calibri Light" w:eastAsia="Times New Roman" w:hAnsi="Calibri Light" w:cs="Calibri Light"/>
                <w:color w:val="000000"/>
                <w:sz w:val="17"/>
                <w:szCs w:val="17"/>
                <w:lang w:val="en-US"/>
              </w:rPr>
              <w:t>10.000,00</w:t>
            </w:r>
          </w:p>
        </w:tc>
        <w:tc>
          <w:tcPr>
            <w:tcW w:w="429" w:type="pct"/>
            <w:tcBorders>
              <w:top w:val="nil"/>
              <w:left w:val="nil"/>
              <w:bottom w:val="single" w:sz="8" w:space="0" w:color="D9D9D9"/>
              <w:right w:val="single" w:sz="8" w:space="0" w:color="D9D9D9"/>
            </w:tcBorders>
            <w:shd w:val="clear" w:color="auto" w:fill="auto"/>
            <w:vAlign w:val="center"/>
            <w:hideMark/>
          </w:tcPr>
          <w:p w14:paraId="2551F731" w14:textId="77777777" w:rsidR="005C3EAF" w:rsidRPr="005C3EAF" w:rsidRDefault="005C3EAF" w:rsidP="005C3EAF">
            <w:pPr>
              <w:spacing w:before="0" w:after="0" w:line="240" w:lineRule="auto"/>
              <w:jc w:val="right"/>
              <w:rPr>
                <w:rFonts w:ascii="Calibri Light" w:eastAsia="Times New Roman" w:hAnsi="Calibri Light" w:cs="Calibri Light"/>
                <w:color w:val="000000"/>
                <w:sz w:val="17"/>
                <w:szCs w:val="17"/>
                <w:lang w:val="en-US"/>
              </w:rPr>
            </w:pPr>
            <w:r w:rsidRPr="005C3EAF">
              <w:rPr>
                <w:rFonts w:ascii="Calibri Light" w:eastAsia="Times New Roman" w:hAnsi="Calibri Light" w:cs="Calibri Light"/>
                <w:color w:val="000000"/>
                <w:sz w:val="17"/>
                <w:szCs w:val="17"/>
                <w:lang w:val="en-US"/>
              </w:rPr>
              <w:t>3.000,00</w:t>
            </w:r>
          </w:p>
        </w:tc>
        <w:tc>
          <w:tcPr>
            <w:tcW w:w="391" w:type="pct"/>
            <w:tcBorders>
              <w:top w:val="nil"/>
              <w:left w:val="nil"/>
              <w:bottom w:val="single" w:sz="8" w:space="0" w:color="D9D9D9"/>
              <w:right w:val="single" w:sz="8" w:space="0" w:color="D9D9D9"/>
            </w:tcBorders>
            <w:shd w:val="clear" w:color="auto" w:fill="auto"/>
            <w:vAlign w:val="center"/>
            <w:hideMark/>
          </w:tcPr>
          <w:p w14:paraId="5484D197" w14:textId="77777777" w:rsidR="005C3EAF" w:rsidRPr="005C3EAF" w:rsidRDefault="005C3EAF" w:rsidP="005C3EAF">
            <w:pPr>
              <w:spacing w:before="0" w:after="0" w:line="240" w:lineRule="auto"/>
              <w:jc w:val="right"/>
              <w:rPr>
                <w:rFonts w:ascii="Calibri Light" w:eastAsia="Times New Roman" w:hAnsi="Calibri Light" w:cs="Calibri Light"/>
                <w:color w:val="000000"/>
                <w:sz w:val="17"/>
                <w:szCs w:val="17"/>
                <w:lang w:val="en-US"/>
              </w:rPr>
            </w:pPr>
            <w:r w:rsidRPr="005C3EAF">
              <w:rPr>
                <w:rFonts w:ascii="Calibri Light" w:eastAsia="Times New Roman" w:hAnsi="Calibri Light" w:cs="Calibri Light"/>
                <w:color w:val="000000"/>
                <w:sz w:val="17"/>
                <w:szCs w:val="17"/>
                <w:lang w:val="en-US"/>
              </w:rPr>
              <w:t>9.500,00</w:t>
            </w:r>
          </w:p>
        </w:tc>
        <w:tc>
          <w:tcPr>
            <w:tcW w:w="349" w:type="pct"/>
            <w:tcBorders>
              <w:top w:val="nil"/>
              <w:left w:val="nil"/>
              <w:bottom w:val="single" w:sz="8" w:space="0" w:color="D9D9D9"/>
              <w:right w:val="single" w:sz="8" w:space="0" w:color="D9D9D9"/>
            </w:tcBorders>
            <w:shd w:val="clear" w:color="auto" w:fill="auto"/>
            <w:vAlign w:val="center"/>
            <w:hideMark/>
          </w:tcPr>
          <w:p w14:paraId="06696FF1" w14:textId="77777777" w:rsidR="005C3EAF" w:rsidRPr="005C3EAF" w:rsidRDefault="005C3EAF" w:rsidP="005C3EAF">
            <w:pPr>
              <w:spacing w:before="0" w:after="0" w:line="240" w:lineRule="auto"/>
              <w:jc w:val="right"/>
              <w:rPr>
                <w:rFonts w:ascii="Calibri Light" w:eastAsia="Times New Roman" w:hAnsi="Calibri Light" w:cs="Calibri Light"/>
                <w:color w:val="000000"/>
                <w:sz w:val="17"/>
                <w:szCs w:val="17"/>
                <w:lang w:val="en-US"/>
              </w:rPr>
            </w:pPr>
            <w:r w:rsidRPr="005C3EAF">
              <w:rPr>
                <w:rFonts w:ascii="Calibri Light" w:eastAsia="Times New Roman" w:hAnsi="Calibri Light" w:cs="Calibri Light"/>
                <w:color w:val="000000"/>
                <w:sz w:val="17"/>
                <w:szCs w:val="17"/>
                <w:lang w:val="en-US"/>
              </w:rPr>
              <w:t>2.500,00</w:t>
            </w:r>
          </w:p>
        </w:tc>
        <w:tc>
          <w:tcPr>
            <w:tcW w:w="373" w:type="pct"/>
            <w:tcBorders>
              <w:top w:val="nil"/>
              <w:left w:val="nil"/>
              <w:bottom w:val="single" w:sz="8" w:space="0" w:color="D9D9D9"/>
              <w:right w:val="single" w:sz="8" w:space="0" w:color="D9D9D9"/>
            </w:tcBorders>
            <w:shd w:val="clear" w:color="auto" w:fill="auto"/>
            <w:vAlign w:val="center"/>
            <w:hideMark/>
          </w:tcPr>
          <w:p w14:paraId="15F81B1D" w14:textId="77777777" w:rsidR="005C3EAF" w:rsidRPr="005C3EAF" w:rsidRDefault="005C3EAF" w:rsidP="005C3EAF">
            <w:pPr>
              <w:spacing w:before="0" w:after="0" w:line="240" w:lineRule="auto"/>
              <w:jc w:val="right"/>
              <w:rPr>
                <w:rFonts w:ascii="Calibri Light" w:eastAsia="Times New Roman" w:hAnsi="Calibri Light" w:cs="Calibri Light"/>
                <w:color w:val="000000"/>
                <w:sz w:val="17"/>
                <w:szCs w:val="17"/>
                <w:lang w:val="en-US"/>
              </w:rPr>
            </w:pPr>
            <w:r w:rsidRPr="005C3EAF">
              <w:rPr>
                <w:rFonts w:ascii="Calibri Light" w:eastAsia="Times New Roman" w:hAnsi="Calibri Light" w:cs="Calibri Light"/>
                <w:color w:val="000000"/>
                <w:sz w:val="17"/>
                <w:szCs w:val="17"/>
                <w:lang w:val="en-US"/>
              </w:rPr>
              <w:t>2.500,00</w:t>
            </w:r>
          </w:p>
        </w:tc>
        <w:tc>
          <w:tcPr>
            <w:tcW w:w="354" w:type="pct"/>
            <w:tcBorders>
              <w:top w:val="nil"/>
              <w:left w:val="nil"/>
              <w:bottom w:val="single" w:sz="8" w:space="0" w:color="D9D9D9"/>
              <w:right w:val="single" w:sz="8" w:space="0" w:color="D9D9D9"/>
            </w:tcBorders>
            <w:shd w:val="clear" w:color="auto" w:fill="auto"/>
            <w:vAlign w:val="center"/>
            <w:hideMark/>
          </w:tcPr>
          <w:p w14:paraId="6A34E19A" w14:textId="77777777" w:rsidR="005C3EAF" w:rsidRPr="005C3EAF" w:rsidRDefault="005C3EAF" w:rsidP="005C3EAF">
            <w:pPr>
              <w:spacing w:before="0" w:after="0" w:line="240" w:lineRule="auto"/>
              <w:jc w:val="right"/>
              <w:rPr>
                <w:rFonts w:ascii="Calibri Light" w:eastAsia="Times New Roman" w:hAnsi="Calibri Light" w:cs="Calibri Light"/>
                <w:color w:val="000000"/>
                <w:sz w:val="17"/>
                <w:szCs w:val="17"/>
                <w:lang w:val="en-US"/>
              </w:rPr>
            </w:pPr>
            <w:r w:rsidRPr="005C3EAF">
              <w:rPr>
                <w:rFonts w:ascii="Calibri Light" w:eastAsia="Times New Roman" w:hAnsi="Calibri Light" w:cs="Calibri Light"/>
                <w:color w:val="000000"/>
                <w:sz w:val="17"/>
                <w:szCs w:val="17"/>
                <w:lang w:val="en-US"/>
              </w:rPr>
              <w:t>9.500,00</w:t>
            </w:r>
          </w:p>
        </w:tc>
        <w:tc>
          <w:tcPr>
            <w:tcW w:w="340" w:type="pct"/>
            <w:tcBorders>
              <w:top w:val="nil"/>
              <w:left w:val="nil"/>
              <w:bottom w:val="single" w:sz="8" w:space="0" w:color="D9D9D9"/>
              <w:right w:val="single" w:sz="8" w:space="0" w:color="D9D9D9"/>
            </w:tcBorders>
            <w:shd w:val="clear" w:color="auto" w:fill="auto"/>
            <w:vAlign w:val="center"/>
            <w:hideMark/>
          </w:tcPr>
          <w:p w14:paraId="09BFC862" w14:textId="77777777" w:rsidR="005C3EAF" w:rsidRPr="005C3EAF" w:rsidRDefault="005C3EAF" w:rsidP="005C3EAF">
            <w:pPr>
              <w:spacing w:before="0" w:after="0" w:line="240" w:lineRule="auto"/>
              <w:jc w:val="right"/>
              <w:rPr>
                <w:rFonts w:ascii="Calibri Light" w:eastAsia="Times New Roman" w:hAnsi="Calibri Light" w:cs="Calibri Light"/>
                <w:color w:val="000000"/>
                <w:sz w:val="17"/>
                <w:szCs w:val="17"/>
                <w:lang w:val="en-US"/>
              </w:rPr>
            </w:pPr>
            <w:r w:rsidRPr="005C3EAF">
              <w:rPr>
                <w:rFonts w:ascii="Calibri Light" w:eastAsia="Times New Roman" w:hAnsi="Calibri Light" w:cs="Calibri Light"/>
                <w:color w:val="000000"/>
                <w:sz w:val="17"/>
                <w:szCs w:val="17"/>
                <w:lang w:val="en-US"/>
              </w:rPr>
              <w:t>2.500,00</w:t>
            </w:r>
          </w:p>
        </w:tc>
        <w:tc>
          <w:tcPr>
            <w:tcW w:w="363" w:type="pct"/>
            <w:tcBorders>
              <w:top w:val="nil"/>
              <w:left w:val="nil"/>
              <w:bottom w:val="single" w:sz="8" w:space="0" w:color="D9D9D9"/>
              <w:right w:val="single" w:sz="8" w:space="0" w:color="D9D9D9"/>
            </w:tcBorders>
            <w:shd w:val="clear" w:color="auto" w:fill="auto"/>
            <w:vAlign w:val="center"/>
            <w:hideMark/>
          </w:tcPr>
          <w:p w14:paraId="1D771F9C" w14:textId="77777777" w:rsidR="005C3EAF" w:rsidRPr="005C3EAF" w:rsidRDefault="005C3EAF" w:rsidP="005C3EAF">
            <w:pPr>
              <w:spacing w:before="0" w:after="0" w:line="240" w:lineRule="auto"/>
              <w:jc w:val="right"/>
              <w:rPr>
                <w:rFonts w:ascii="Calibri Light" w:eastAsia="Times New Roman" w:hAnsi="Calibri Light" w:cs="Calibri Light"/>
                <w:color w:val="000000"/>
                <w:sz w:val="17"/>
                <w:szCs w:val="17"/>
                <w:lang w:val="en-US"/>
              </w:rPr>
            </w:pPr>
            <w:r w:rsidRPr="005C3EAF">
              <w:rPr>
                <w:rFonts w:ascii="Calibri Light" w:eastAsia="Times New Roman" w:hAnsi="Calibri Light" w:cs="Calibri Light"/>
                <w:color w:val="000000"/>
                <w:sz w:val="17"/>
                <w:szCs w:val="17"/>
                <w:lang w:val="en-US"/>
              </w:rPr>
              <w:t>2.500,00</w:t>
            </w:r>
          </w:p>
        </w:tc>
        <w:tc>
          <w:tcPr>
            <w:tcW w:w="387" w:type="pct"/>
            <w:tcBorders>
              <w:top w:val="nil"/>
              <w:left w:val="nil"/>
              <w:bottom w:val="single" w:sz="8" w:space="0" w:color="D9D9D9"/>
              <w:right w:val="single" w:sz="8" w:space="0" w:color="D9D9D9"/>
            </w:tcBorders>
            <w:shd w:val="clear" w:color="auto" w:fill="auto"/>
            <w:vAlign w:val="center"/>
            <w:hideMark/>
          </w:tcPr>
          <w:p w14:paraId="7E046C80" w14:textId="77777777" w:rsidR="005C3EAF" w:rsidRPr="005C3EAF" w:rsidRDefault="005C3EAF" w:rsidP="005C3EAF">
            <w:pPr>
              <w:spacing w:before="0" w:after="0" w:line="240" w:lineRule="auto"/>
              <w:jc w:val="right"/>
              <w:rPr>
                <w:rFonts w:ascii="Calibri Light" w:eastAsia="Times New Roman" w:hAnsi="Calibri Light" w:cs="Calibri Light"/>
                <w:color w:val="000000"/>
                <w:sz w:val="17"/>
                <w:szCs w:val="17"/>
                <w:lang w:val="en-US"/>
              </w:rPr>
            </w:pPr>
            <w:r w:rsidRPr="005C3EAF">
              <w:rPr>
                <w:rFonts w:ascii="Calibri Light" w:eastAsia="Times New Roman" w:hAnsi="Calibri Light" w:cs="Calibri Light"/>
                <w:color w:val="000000"/>
                <w:sz w:val="17"/>
                <w:szCs w:val="17"/>
                <w:lang w:val="en-US"/>
              </w:rPr>
              <w:t>9.500,00</w:t>
            </w:r>
          </w:p>
        </w:tc>
        <w:tc>
          <w:tcPr>
            <w:tcW w:w="532" w:type="pct"/>
            <w:tcBorders>
              <w:top w:val="nil"/>
              <w:left w:val="nil"/>
              <w:bottom w:val="single" w:sz="8" w:space="0" w:color="D9D9D9"/>
              <w:right w:val="single" w:sz="8" w:space="0" w:color="D9D9D9"/>
            </w:tcBorders>
            <w:shd w:val="clear" w:color="auto" w:fill="auto"/>
            <w:vAlign w:val="center"/>
            <w:hideMark/>
          </w:tcPr>
          <w:p w14:paraId="0AC3599F" w14:textId="77777777" w:rsidR="005C3EAF" w:rsidRPr="005C3EAF" w:rsidRDefault="005C3EAF" w:rsidP="005C3EAF">
            <w:pPr>
              <w:spacing w:before="0" w:after="0" w:line="240" w:lineRule="auto"/>
              <w:jc w:val="right"/>
              <w:rPr>
                <w:rFonts w:ascii="Calibri Light" w:eastAsia="Times New Roman" w:hAnsi="Calibri Light" w:cs="Calibri Light"/>
                <w:color w:val="000000"/>
                <w:sz w:val="17"/>
                <w:szCs w:val="17"/>
                <w:lang w:val="en-US"/>
              </w:rPr>
            </w:pPr>
            <w:r w:rsidRPr="005C3EAF">
              <w:rPr>
                <w:rFonts w:ascii="Calibri Light" w:eastAsia="Times New Roman" w:hAnsi="Calibri Light" w:cs="Calibri Light"/>
                <w:color w:val="000000"/>
                <w:sz w:val="17"/>
                <w:szCs w:val="17"/>
                <w:lang w:val="en-US"/>
              </w:rPr>
              <w:t>61.500,00</w:t>
            </w:r>
          </w:p>
        </w:tc>
      </w:tr>
      <w:tr w:rsidR="005C3EAF" w:rsidRPr="005C3EAF" w14:paraId="20FDDF53" w14:textId="77777777" w:rsidTr="005C3EAF">
        <w:trPr>
          <w:trHeight w:val="345"/>
        </w:trPr>
        <w:tc>
          <w:tcPr>
            <w:tcW w:w="624" w:type="pct"/>
            <w:tcBorders>
              <w:top w:val="nil"/>
              <w:left w:val="single" w:sz="8" w:space="0" w:color="D9D9D9"/>
              <w:bottom w:val="single" w:sz="8" w:space="0" w:color="D9D9D9"/>
              <w:right w:val="single" w:sz="8" w:space="0" w:color="D9D9D9"/>
            </w:tcBorders>
            <w:shd w:val="clear" w:color="auto" w:fill="auto"/>
            <w:vAlign w:val="center"/>
            <w:hideMark/>
          </w:tcPr>
          <w:p w14:paraId="78A2C900" w14:textId="77777777" w:rsidR="005C3EAF" w:rsidRPr="005C3EAF" w:rsidRDefault="005C3EAF" w:rsidP="005C3EAF">
            <w:pPr>
              <w:spacing w:before="0" w:after="0" w:line="240" w:lineRule="auto"/>
              <w:jc w:val="center"/>
              <w:rPr>
                <w:rFonts w:ascii="Calibri Light" w:eastAsia="Times New Roman" w:hAnsi="Calibri Light" w:cs="Calibri Light"/>
                <w:b/>
                <w:bCs/>
                <w:color w:val="000000"/>
                <w:sz w:val="20"/>
                <w:szCs w:val="20"/>
                <w:lang w:val="en-US"/>
              </w:rPr>
            </w:pPr>
            <w:r w:rsidRPr="005C3EAF">
              <w:rPr>
                <w:rFonts w:ascii="Calibri Light" w:eastAsia="Times New Roman" w:hAnsi="Calibri Light" w:cs="Calibri Light"/>
                <w:b/>
                <w:bCs/>
                <w:color w:val="000000"/>
                <w:sz w:val="20"/>
                <w:szCs w:val="20"/>
                <w:lang w:val="en-US"/>
              </w:rPr>
              <w:t>AD</w:t>
            </w:r>
          </w:p>
        </w:tc>
        <w:tc>
          <w:tcPr>
            <w:tcW w:w="471" w:type="pct"/>
            <w:tcBorders>
              <w:top w:val="nil"/>
              <w:left w:val="nil"/>
              <w:bottom w:val="single" w:sz="8" w:space="0" w:color="D9D9D9"/>
              <w:right w:val="single" w:sz="8" w:space="0" w:color="D9D9D9"/>
            </w:tcBorders>
            <w:shd w:val="clear" w:color="auto" w:fill="auto"/>
            <w:vAlign w:val="center"/>
            <w:hideMark/>
          </w:tcPr>
          <w:p w14:paraId="1805ECC8" w14:textId="77777777" w:rsidR="005C3EAF" w:rsidRPr="005C3EAF" w:rsidRDefault="005C3EAF" w:rsidP="005C3EAF">
            <w:pPr>
              <w:spacing w:before="0" w:after="0" w:line="240" w:lineRule="auto"/>
              <w:jc w:val="right"/>
              <w:rPr>
                <w:rFonts w:ascii="Calibri Light" w:eastAsia="Times New Roman" w:hAnsi="Calibri Light" w:cs="Calibri Light"/>
                <w:color w:val="000000"/>
                <w:sz w:val="17"/>
                <w:szCs w:val="17"/>
                <w:lang w:val="en-US"/>
              </w:rPr>
            </w:pPr>
            <w:r w:rsidRPr="005C3EAF">
              <w:rPr>
                <w:rFonts w:ascii="Calibri Light" w:eastAsia="Times New Roman" w:hAnsi="Calibri Light" w:cs="Calibri Light"/>
                <w:color w:val="000000"/>
                <w:sz w:val="17"/>
                <w:szCs w:val="17"/>
                <w:lang w:val="en-US"/>
              </w:rPr>
              <w:t>11.500,00</w:t>
            </w:r>
          </w:p>
        </w:tc>
        <w:tc>
          <w:tcPr>
            <w:tcW w:w="387" w:type="pct"/>
            <w:tcBorders>
              <w:top w:val="nil"/>
              <w:left w:val="nil"/>
              <w:bottom w:val="single" w:sz="8" w:space="0" w:color="D9D9D9"/>
              <w:right w:val="single" w:sz="8" w:space="0" w:color="D9D9D9"/>
            </w:tcBorders>
            <w:shd w:val="clear" w:color="auto" w:fill="auto"/>
            <w:vAlign w:val="center"/>
            <w:hideMark/>
          </w:tcPr>
          <w:p w14:paraId="36596EBA" w14:textId="77777777" w:rsidR="005C3EAF" w:rsidRPr="005C3EAF" w:rsidRDefault="005C3EAF" w:rsidP="005C3EAF">
            <w:pPr>
              <w:spacing w:before="0" w:after="0" w:line="240" w:lineRule="auto"/>
              <w:jc w:val="right"/>
              <w:rPr>
                <w:rFonts w:ascii="Calibri Light" w:eastAsia="Times New Roman" w:hAnsi="Calibri Light" w:cs="Calibri Light"/>
                <w:color w:val="000000"/>
                <w:sz w:val="17"/>
                <w:szCs w:val="17"/>
                <w:lang w:val="en-US"/>
              </w:rPr>
            </w:pPr>
            <w:r w:rsidRPr="005C3EAF">
              <w:rPr>
                <w:rFonts w:ascii="Calibri Light" w:eastAsia="Times New Roman" w:hAnsi="Calibri Light" w:cs="Calibri Light"/>
                <w:color w:val="000000"/>
                <w:sz w:val="17"/>
                <w:szCs w:val="17"/>
                <w:lang w:val="en-US"/>
              </w:rPr>
              <w:t>10.500,00</w:t>
            </w:r>
          </w:p>
        </w:tc>
        <w:tc>
          <w:tcPr>
            <w:tcW w:w="429" w:type="pct"/>
            <w:tcBorders>
              <w:top w:val="nil"/>
              <w:left w:val="nil"/>
              <w:bottom w:val="single" w:sz="8" w:space="0" w:color="D9D9D9"/>
              <w:right w:val="single" w:sz="8" w:space="0" w:color="D9D9D9"/>
            </w:tcBorders>
            <w:shd w:val="clear" w:color="auto" w:fill="auto"/>
            <w:vAlign w:val="center"/>
            <w:hideMark/>
          </w:tcPr>
          <w:p w14:paraId="1FF9A6A5" w14:textId="77777777" w:rsidR="005C3EAF" w:rsidRPr="005C3EAF" w:rsidRDefault="005C3EAF" w:rsidP="005C3EAF">
            <w:pPr>
              <w:spacing w:before="0" w:after="0" w:line="240" w:lineRule="auto"/>
              <w:jc w:val="right"/>
              <w:rPr>
                <w:rFonts w:ascii="Calibri Light" w:eastAsia="Times New Roman" w:hAnsi="Calibri Light" w:cs="Calibri Light"/>
                <w:color w:val="000000"/>
                <w:sz w:val="17"/>
                <w:szCs w:val="17"/>
                <w:lang w:val="en-US"/>
              </w:rPr>
            </w:pPr>
            <w:r w:rsidRPr="005C3EAF">
              <w:rPr>
                <w:rFonts w:ascii="Calibri Light" w:eastAsia="Times New Roman" w:hAnsi="Calibri Light" w:cs="Calibri Light"/>
                <w:color w:val="000000"/>
                <w:sz w:val="17"/>
                <w:szCs w:val="17"/>
                <w:lang w:val="en-US"/>
              </w:rPr>
              <w:t>10.500,00</w:t>
            </w:r>
          </w:p>
        </w:tc>
        <w:tc>
          <w:tcPr>
            <w:tcW w:w="391" w:type="pct"/>
            <w:tcBorders>
              <w:top w:val="nil"/>
              <w:left w:val="nil"/>
              <w:bottom w:val="single" w:sz="8" w:space="0" w:color="D9D9D9"/>
              <w:right w:val="single" w:sz="8" w:space="0" w:color="D9D9D9"/>
            </w:tcBorders>
            <w:shd w:val="clear" w:color="auto" w:fill="auto"/>
            <w:vAlign w:val="center"/>
            <w:hideMark/>
          </w:tcPr>
          <w:p w14:paraId="477ACFF3" w14:textId="77777777" w:rsidR="005C3EAF" w:rsidRPr="005C3EAF" w:rsidRDefault="005C3EAF" w:rsidP="005C3EAF">
            <w:pPr>
              <w:spacing w:before="0" w:after="0" w:line="240" w:lineRule="auto"/>
              <w:jc w:val="right"/>
              <w:rPr>
                <w:rFonts w:ascii="Calibri Light" w:eastAsia="Times New Roman" w:hAnsi="Calibri Light" w:cs="Calibri Light"/>
                <w:color w:val="000000"/>
                <w:sz w:val="17"/>
                <w:szCs w:val="17"/>
                <w:lang w:val="en-US"/>
              </w:rPr>
            </w:pPr>
            <w:r w:rsidRPr="005C3EAF">
              <w:rPr>
                <w:rFonts w:ascii="Calibri Light" w:eastAsia="Times New Roman" w:hAnsi="Calibri Light" w:cs="Calibri Light"/>
                <w:color w:val="000000"/>
                <w:sz w:val="17"/>
                <w:szCs w:val="17"/>
                <w:lang w:val="en-US"/>
              </w:rPr>
              <w:t>10.500,00</w:t>
            </w:r>
          </w:p>
        </w:tc>
        <w:tc>
          <w:tcPr>
            <w:tcW w:w="349" w:type="pct"/>
            <w:tcBorders>
              <w:top w:val="nil"/>
              <w:left w:val="nil"/>
              <w:bottom w:val="single" w:sz="8" w:space="0" w:color="D9D9D9"/>
              <w:right w:val="single" w:sz="8" w:space="0" w:color="D9D9D9"/>
            </w:tcBorders>
            <w:shd w:val="clear" w:color="auto" w:fill="auto"/>
            <w:vAlign w:val="center"/>
            <w:hideMark/>
          </w:tcPr>
          <w:p w14:paraId="4D88661B" w14:textId="77777777" w:rsidR="005C3EAF" w:rsidRPr="005C3EAF" w:rsidRDefault="005C3EAF" w:rsidP="005C3EAF">
            <w:pPr>
              <w:spacing w:before="0" w:after="0" w:line="240" w:lineRule="auto"/>
              <w:jc w:val="right"/>
              <w:rPr>
                <w:rFonts w:ascii="Calibri Light" w:eastAsia="Times New Roman" w:hAnsi="Calibri Light" w:cs="Calibri Light"/>
                <w:color w:val="000000"/>
                <w:sz w:val="17"/>
                <w:szCs w:val="17"/>
                <w:lang w:val="en-US"/>
              </w:rPr>
            </w:pPr>
            <w:r w:rsidRPr="005C3EAF">
              <w:rPr>
                <w:rFonts w:ascii="Calibri Light" w:eastAsia="Times New Roman" w:hAnsi="Calibri Light" w:cs="Calibri Light"/>
                <w:color w:val="000000"/>
                <w:sz w:val="17"/>
                <w:szCs w:val="17"/>
                <w:lang w:val="en-US"/>
              </w:rPr>
              <w:t>10.500,00</w:t>
            </w:r>
          </w:p>
        </w:tc>
        <w:tc>
          <w:tcPr>
            <w:tcW w:w="373" w:type="pct"/>
            <w:tcBorders>
              <w:top w:val="nil"/>
              <w:left w:val="nil"/>
              <w:bottom w:val="single" w:sz="8" w:space="0" w:color="D9D9D9"/>
              <w:right w:val="single" w:sz="8" w:space="0" w:color="D9D9D9"/>
            </w:tcBorders>
            <w:shd w:val="clear" w:color="auto" w:fill="auto"/>
            <w:vAlign w:val="center"/>
            <w:hideMark/>
          </w:tcPr>
          <w:p w14:paraId="04C208EE" w14:textId="77777777" w:rsidR="005C3EAF" w:rsidRPr="005C3EAF" w:rsidRDefault="005C3EAF" w:rsidP="005C3EAF">
            <w:pPr>
              <w:spacing w:before="0" w:after="0" w:line="240" w:lineRule="auto"/>
              <w:jc w:val="right"/>
              <w:rPr>
                <w:rFonts w:ascii="Calibri Light" w:eastAsia="Times New Roman" w:hAnsi="Calibri Light" w:cs="Calibri Light"/>
                <w:color w:val="000000"/>
                <w:sz w:val="17"/>
                <w:szCs w:val="17"/>
                <w:lang w:val="en-US"/>
              </w:rPr>
            </w:pPr>
            <w:r w:rsidRPr="005C3EAF">
              <w:rPr>
                <w:rFonts w:ascii="Calibri Light" w:eastAsia="Times New Roman" w:hAnsi="Calibri Light" w:cs="Calibri Light"/>
                <w:color w:val="000000"/>
                <w:sz w:val="17"/>
                <w:szCs w:val="17"/>
                <w:lang w:val="en-US"/>
              </w:rPr>
              <w:t>10.500,00</w:t>
            </w:r>
          </w:p>
        </w:tc>
        <w:tc>
          <w:tcPr>
            <w:tcW w:w="354" w:type="pct"/>
            <w:tcBorders>
              <w:top w:val="nil"/>
              <w:left w:val="nil"/>
              <w:bottom w:val="single" w:sz="8" w:space="0" w:color="D9D9D9"/>
              <w:right w:val="single" w:sz="8" w:space="0" w:color="D9D9D9"/>
            </w:tcBorders>
            <w:shd w:val="clear" w:color="auto" w:fill="auto"/>
            <w:vAlign w:val="center"/>
            <w:hideMark/>
          </w:tcPr>
          <w:p w14:paraId="22DD5440" w14:textId="77777777" w:rsidR="005C3EAF" w:rsidRPr="005C3EAF" w:rsidRDefault="005C3EAF" w:rsidP="005C3EAF">
            <w:pPr>
              <w:spacing w:before="0" w:after="0" w:line="240" w:lineRule="auto"/>
              <w:jc w:val="right"/>
              <w:rPr>
                <w:rFonts w:ascii="Calibri Light" w:eastAsia="Times New Roman" w:hAnsi="Calibri Light" w:cs="Calibri Light"/>
                <w:color w:val="000000"/>
                <w:sz w:val="17"/>
                <w:szCs w:val="17"/>
                <w:lang w:val="en-US"/>
              </w:rPr>
            </w:pPr>
            <w:r w:rsidRPr="005C3EAF">
              <w:rPr>
                <w:rFonts w:ascii="Calibri Light" w:eastAsia="Times New Roman" w:hAnsi="Calibri Light" w:cs="Calibri Light"/>
                <w:color w:val="000000"/>
                <w:sz w:val="17"/>
                <w:szCs w:val="17"/>
                <w:lang w:val="en-US"/>
              </w:rPr>
              <w:t>10.500,00</w:t>
            </w:r>
          </w:p>
        </w:tc>
        <w:tc>
          <w:tcPr>
            <w:tcW w:w="340" w:type="pct"/>
            <w:tcBorders>
              <w:top w:val="nil"/>
              <w:left w:val="nil"/>
              <w:bottom w:val="single" w:sz="8" w:space="0" w:color="D9D9D9"/>
              <w:right w:val="single" w:sz="8" w:space="0" w:color="D9D9D9"/>
            </w:tcBorders>
            <w:shd w:val="clear" w:color="auto" w:fill="auto"/>
            <w:vAlign w:val="center"/>
            <w:hideMark/>
          </w:tcPr>
          <w:p w14:paraId="1FF5E129" w14:textId="77777777" w:rsidR="005C3EAF" w:rsidRPr="005C3EAF" w:rsidRDefault="005C3EAF" w:rsidP="005C3EAF">
            <w:pPr>
              <w:spacing w:before="0" w:after="0" w:line="240" w:lineRule="auto"/>
              <w:jc w:val="right"/>
              <w:rPr>
                <w:rFonts w:ascii="Calibri Light" w:eastAsia="Times New Roman" w:hAnsi="Calibri Light" w:cs="Calibri Light"/>
                <w:color w:val="000000"/>
                <w:sz w:val="17"/>
                <w:szCs w:val="17"/>
                <w:lang w:val="en-US"/>
              </w:rPr>
            </w:pPr>
            <w:r w:rsidRPr="005C3EAF">
              <w:rPr>
                <w:rFonts w:ascii="Calibri Light" w:eastAsia="Times New Roman" w:hAnsi="Calibri Light" w:cs="Calibri Light"/>
                <w:color w:val="000000"/>
                <w:sz w:val="17"/>
                <w:szCs w:val="17"/>
                <w:lang w:val="en-US"/>
              </w:rPr>
              <w:t>10.500,00</w:t>
            </w:r>
          </w:p>
        </w:tc>
        <w:tc>
          <w:tcPr>
            <w:tcW w:w="363" w:type="pct"/>
            <w:tcBorders>
              <w:top w:val="nil"/>
              <w:left w:val="nil"/>
              <w:bottom w:val="single" w:sz="8" w:space="0" w:color="D9D9D9"/>
              <w:right w:val="single" w:sz="8" w:space="0" w:color="D9D9D9"/>
            </w:tcBorders>
            <w:shd w:val="clear" w:color="auto" w:fill="auto"/>
            <w:vAlign w:val="center"/>
            <w:hideMark/>
          </w:tcPr>
          <w:p w14:paraId="36CBA76E" w14:textId="77777777" w:rsidR="005C3EAF" w:rsidRPr="005C3EAF" w:rsidRDefault="005C3EAF" w:rsidP="005C3EAF">
            <w:pPr>
              <w:spacing w:before="0" w:after="0" w:line="240" w:lineRule="auto"/>
              <w:jc w:val="right"/>
              <w:rPr>
                <w:rFonts w:ascii="Calibri Light" w:eastAsia="Times New Roman" w:hAnsi="Calibri Light" w:cs="Calibri Light"/>
                <w:color w:val="000000"/>
                <w:sz w:val="17"/>
                <w:szCs w:val="17"/>
                <w:lang w:val="en-US"/>
              </w:rPr>
            </w:pPr>
            <w:r w:rsidRPr="005C3EAF">
              <w:rPr>
                <w:rFonts w:ascii="Calibri Light" w:eastAsia="Times New Roman" w:hAnsi="Calibri Light" w:cs="Calibri Light"/>
                <w:color w:val="000000"/>
                <w:sz w:val="17"/>
                <w:szCs w:val="17"/>
                <w:lang w:val="en-US"/>
              </w:rPr>
              <w:t>10.500,00</w:t>
            </w:r>
          </w:p>
        </w:tc>
        <w:tc>
          <w:tcPr>
            <w:tcW w:w="387" w:type="pct"/>
            <w:tcBorders>
              <w:top w:val="nil"/>
              <w:left w:val="nil"/>
              <w:bottom w:val="single" w:sz="8" w:space="0" w:color="D9D9D9"/>
              <w:right w:val="single" w:sz="8" w:space="0" w:color="D9D9D9"/>
            </w:tcBorders>
            <w:shd w:val="clear" w:color="auto" w:fill="auto"/>
            <w:vAlign w:val="center"/>
            <w:hideMark/>
          </w:tcPr>
          <w:p w14:paraId="3DE2F004" w14:textId="77777777" w:rsidR="005C3EAF" w:rsidRPr="005C3EAF" w:rsidRDefault="005C3EAF" w:rsidP="005C3EAF">
            <w:pPr>
              <w:spacing w:before="0" w:after="0" w:line="240" w:lineRule="auto"/>
              <w:jc w:val="right"/>
              <w:rPr>
                <w:rFonts w:ascii="Calibri Light" w:eastAsia="Times New Roman" w:hAnsi="Calibri Light" w:cs="Calibri Light"/>
                <w:color w:val="000000"/>
                <w:sz w:val="17"/>
                <w:szCs w:val="17"/>
                <w:lang w:val="en-US"/>
              </w:rPr>
            </w:pPr>
            <w:r w:rsidRPr="005C3EAF">
              <w:rPr>
                <w:rFonts w:ascii="Calibri Light" w:eastAsia="Times New Roman" w:hAnsi="Calibri Light" w:cs="Calibri Light"/>
                <w:color w:val="000000"/>
                <w:sz w:val="17"/>
                <w:szCs w:val="17"/>
                <w:lang w:val="en-US"/>
              </w:rPr>
              <w:t>10.500,00</w:t>
            </w:r>
          </w:p>
        </w:tc>
        <w:tc>
          <w:tcPr>
            <w:tcW w:w="532" w:type="pct"/>
            <w:tcBorders>
              <w:top w:val="nil"/>
              <w:left w:val="nil"/>
              <w:bottom w:val="single" w:sz="8" w:space="0" w:color="D9D9D9"/>
              <w:right w:val="single" w:sz="8" w:space="0" w:color="D9D9D9"/>
            </w:tcBorders>
            <w:shd w:val="clear" w:color="auto" w:fill="auto"/>
            <w:vAlign w:val="center"/>
            <w:hideMark/>
          </w:tcPr>
          <w:p w14:paraId="461EA71D" w14:textId="77777777" w:rsidR="005C3EAF" w:rsidRPr="005C3EAF" w:rsidRDefault="005C3EAF" w:rsidP="005C3EAF">
            <w:pPr>
              <w:spacing w:before="0" w:after="0" w:line="240" w:lineRule="auto"/>
              <w:jc w:val="right"/>
              <w:rPr>
                <w:rFonts w:ascii="Calibri Light" w:eastAsia="Times New Roman" w:hAnsi="Calibri Light" w:cs="Calibri Light"/>
                <w:color w:val="000000"/>
                <w:sz w:val="17"/>
                <w:szCs w:val="17"/>
                <w:lang w:val="en-US"/>
              </w:rPr>
            </w:pPr>
            <w:r w:rsidRPr="005C3EAF">
              <w:rPr>
                <w:rFonts w:ascii="Calibri Light" w:eastAsia="Times New Roman" w:hAnsi="Calibri Light" w:cs="Calibri Light"/>
                <w:color w:val="000000"/>
                <w:sz w:val="17"/>
                <w:szCs w:val="17"/>
                <w:lang w:val="en-US"/>
              </w:rPr>
              <w:t>106.000,00</w:t>
            </w:r>
          </w:p>
        </w:tc>
      </w:tr>
      <w:tr w:rsidR="005C3EAF" w:rsidRPr="005C3EAF" w14:paraId="3B3504E6" w14:textId="77777777" w:rsidTr="005C3EAF">
        <w:trPr>
          <w:trHeight w:val="315"/>
        </w:trPr>
        <w:tc>
          <w:tcPr>
            <w:tcW w:w="624" w:type="pct"/>
            <w:tcBorders>
              <w:top w:val="nil"/>
              <w:left w:val="single" w:sz="8" w:space="0" w:color="D9D9D9"/>
              <w:bottom w:val="single" w:sz="8" w:space="0" w:color="D9D9D9"/>
              <w:right w:val="single" w:sz="8" w:space="0" w:color="D9D9D9"/>
            </w:tcBorders>
            <w:shd w:val="clear" w:color="auto" w:fill="auto"/>
            <w:vAlign w:val="center"/>
            <w:hideMark/>
          </w:tcPr>
          <w:p w14:paraId="466D3A2F" w14:textId="77777777" w:rsidR="005C3EAF" w:rsidRPr="005C3EAF" w:rsidRDefault="005C3EAF" w:rsidP="005C3EAF">
            <w:pPr>
              <w:spacing w:before="0" w:after="0" w:line="240" w:lineRule="auto"/>
              <w:jc w:val="center"/>
              <w:rPr>
                <w:rFonts w:ascii="Calibri Light" w:eastAsia="Times New Roman" w:hAnsi="Calibri Light" w:cs="Calibri Light"/>
                <w:b/>
                <w:bCs/>
                <w:color w:val="000000"/>
                <w:sz w:val="20"/>
                <w:szCs w:val="20"/>
                <w:lang w:val="en-US"/>
              </w:rPr>
            </w:pPr>
            <w:r w:rsidRPr="005C3EAF">
              <w:rPr>
                <w:rFonts w:ascii="Calibri Light" w:eastAsia="Times New Roman" w:hAnsi="Calibri Light" w:cs="Calibri Light"/>
                <w:b/>
                <w:bCs/>
                <w:color w:val="000000"/>
                <w:sz w:val="20"/>
                <w:szCs w:val="20"/>
                <w:lang w:val="en-US"/>
              </w:rPr>
              <w:t>AE</w:t>
            </w:r>
          </w:p>
        </w:tc>
        <w:tc>
          <w:tcPr>
            <w:tcW w:w="471" w:type="pct"/>
            <w:tcBorders>
              <w:top w:val="nil"/>
              <w:left w:val="nil"/>
              <w:bottom w:val="single" w:sz="8" w:space="0" w:color="D9D9D9"/>
              <w:right w:val="single" w:sz="8" w:space="0" w:color="D9D9D9"/>
            </w:tcBorders>
            <w:shd w:val="clear" w:color="auto" w:fill="auto"/>
            <w:vAlign w:val="center"/>
            <w:hideMark/>
          </w:tcPr>
          <w:p w14:paraId="675DFE67" w14:textId="77777777" w:rsidR="005C3EAF" w:rsidRPr="005C3EAF" w:rsidRDefault="005C3EAF" w:rsidP="005C3EAF">
            <w:pPr>
              <w:spacing w:before="0" w:after="0" w:line="240" w:lineRule="auto"/>
              <w:jc w:val="right"/>
              <w:rPr>
                <w:rFonts w:ascii="Calibri Light" w:eastAsia="Times New Roman" w:hAnsi="Calibri Light" w:cs="Calibri Light"/>
                <w:color w:val="000000"/>
                <w:sz w:val="17"/>
                <w:szCs w:val="17"/>
                <w:lang w:val="en-US"/>
              </w:rPr>
            </w:pPr>
            <w:r w:rsidRPr="005C3EAF">
              <w:rPr>
                <w:rFonts w:ascii="Calibri Light" w:eastAsia="Times New Roman" w:hAnsi="Calibri Light" w:cs="Calibri Light"/>
                <w:color w:val="000000"/>
                <w:sz w:val="17"/>
                <w:szCs w:val="17"/>
                <w:lang w:val="en-US"/>
              </w:rPr>
              <w:t>0,00</w:t>
            </w:r>
          </w:p>
        </w:tc>
        <w:tc>
          <w:tcPr>
            <w:tcW w:w="387" w:type="pct"/>
            <w:tcBorders>
              <w:top w:val="nil"/>
              <w:left w:val="nil"/>
              <w:bottom w:val="single" w:sz="8" w:space="0" w:color="D9D9D9"/>
              <w:right w:val="single" w:sz="8" w:space="0" w:color="D9D9D9"/>
            </w:tcBorders>
            <w:shd w:val="clear" w:color="auto" w:fill="auto"/>
            <w:vAlign w:val="center"/>
            <w:hideMark/>
          </w:tcPr>
          <w:p w14:paraId="1BF5B3C0" w14:textId="77777777" w:rsidR="005C3EAF" w:rsidRPr="005C3EAF" w:rsidRDefault="005C3EAF" w:rsidP="005C3EAF">
            <w:pPr>
              <w:spacing w:before="0" w:after="0" w:line="240" w:lineRule="auto"/>
              <w:jc w:val="right"/>
              <w:rPr>
                <w:rFonts w:ascii="Calibri Light" w:eastAsia="Times New Roman" w:hAnsi="Calibri Light" w:cs="Calibri Light"/>
                <w:color w:val="000000"/>
                <w:sz w:val="17"/>
                <w:szCs w:val="17"/>
                <w:lang w:val="en-US"/>
              </w:rPr>
            </w:pPr>
            <w:r w:rsidRPr="005C3EAF">
              <w:rPr>
                <w:rFonts w:ascii="Calibri Light" w:eastAsia="Times New Roman" w:hAnsi="Calibri Light" w:cs="Calibri Light"/>
                <w:color w:val="000000"/>
                <w:sz w:val="17"/>
                <w:szCs w:val="17"/>
                <w:lang w:val="en-US"/>
              </w:rPr>
              <w:t>0,00</w:t>
            </w:r>
          </w:p>
        </w:tc>
        <w:tc>
          <w:tcPr>
            <w:tcW w:w="429" w:type="pct"/>
            <w:tcBorders>
              <w:top w:val="nil"/>
              <w:left w:val="nil"/>
              <w:bottom w:val="single" w:sz="8" w:space="0" w:color="D9D9D9"/>
              <w:right w:val="single" w:sz="8" w:space="0" w:color="D9D9D9"/>
            </w:tcBorders>
            <w:shd w:val="clear" w:color="auto" w:fill="auto"/>
            <w:vAlign w:val="center"/>
            <w:hideMark/>
          </w:tcPr>
          <w:p w14:paraId="3BFD89AB" w14:textId="77777777" w:rsidR="005C3EAF" w:rsidRPr="005C3EAF" w:rsidRDefault="005C3EAF" w:rsidP="005C3EAF">
            <w:pPr>
              <w:spacing w:before="0" w:after="0" w:line="240" w:lineRule="auto"/>
              <w:jc w:val="right"/>
              <w:rPr>
                <w:rFonts w:ascii="Calibri Light" w:eastAsia="Times New Roman" w:hAnsi="Calibri Light" w:cs="Calibri Light"/>
                <w:color w:val="000000"/>
                <w:sz w:val="17"/>
                <w:szCs w:val="17"/>
                <w:lang w:val="en-US"/>
              </w:rPr>
            </w:pPr>
            <w:r w:rsidRPr="005C3EAF">
              <w:rPr>
                <w:rFonts w:ascii="Calibri Light" w:eastAsia="Times New Roman" w:hAnsi="Calibri Light" w:cs="Calibri Light"/>
                <w:color w:val="000000"/>
                <w:sz w:val="17"/>
                <w:szCs w:val="17"/>
                <w:lang w:val="en-US"/>
              </w:rPr>
              <w:t>0,00</w:t>
            </w:r>
          </w:p>
        </w:tc>
        <w:tc>
          <w:tcPr>
            <w:tcW w:w="391" w:type="pct"/>
            <w:tcBorders>
              <w:top w:val="nil"/>
              <w:left w:val="nil"/>
              <w:bottom w:val="single" w:sz="8" w:space="0" w:color="D9D9D9"/>
              <w:right w:val="single" w:sz="8" w:space="0" w:color="D9D9D9"/>
            </w:tcBorders>
            <w:shd w:val="clear" w:color="auto" w:fill="auto"/>
            <w:vAlign w:val="center"/>
            <w:hideMark/>
          </w:tcPr>
          <w:p w14:paraId="08973273" w14:textId="77777777" w:rsidR="005C3EAF" w:rsidRPr="005C3EAF" w:rsidRDefault="005C3EAF" w:rsidP="005C3EAF">
            <w:pPr>
              <w:spacing w:before="0" w:after="0" w:line="240" w:lineRule="auto"/>
              <w:jc w:val="right"/>
              <w:rPr>
                <w:rFonts w:ascii="Calibri Light" w:eastAsia="Times New Roman" w:hAnsi="Calibri Light" w:cs="Calibri Light"/>
                <w:color w:val="000000"/>
                <w:sz w:val="17"/>
                <w:szCs w:val="17"/>
                <w:lang w:val="en-US"/>
              </w:rPr>
            </w:pPr>
            <w:r w:rsidRPr="005C3EAF">
              <w:rPr>
                <w:rFonts w:ascii="Calibri Light" w:eastAsia="Times New Roman" w:hAnsi="Calibri Light" w:cs="Calibri Light"/>
                <w:color w:val="000000"/>
                <w:sz w:val="17"/>
                <w:szCs w:val="17"/>
                <w:lang w:val="en-US"/>
              </w:rPr>
              <w:t>0,00</w:t>
            </w:r>
          </w:p>
        </w:tc>
        <w:tc>
          <w:tcPr>
            <w:tcW w:w="349" w:type="pct"/>
            <w:tcBorders>
              <w:top w:val="nil"/>
              <w:left w:val="nil"/>
              <w:bottom w:val="single" w:sz="8" w:space="0" w:color="D9D9D9"/>
              <w:right w:val="single" w:sz="8" w:space="0" w:color="D9D9D9"/>
            </w:tcBorders>
            <w:shd w:val="clear" w:color="auto" w:fill="auto"/>
            <w:vAlign w:val="center"/>
            <w:hideMark/>
          </w:tcPr>
          <w:p w14:paraId="2B772AA3" w14:textId="77777777" w:rsidR="005C3EAF" w:rsidRPr="005C3EAF" w:rsidRDefault="005C3EAF" w:rsidP="005C3EAF">
            <w:pPr>
              <w:spacing w:before="0" w:after="0" w:line="240" w:lineRule="auto"/>
              <w:jc w:val="right"/>
              <w:rPr>
                <w:rFonts w:ascii="Calibri Light" w:eastAsia="Times New Roman" w:hAnsi="Calibri Light" w:cs="Calibri Light"/>
                <w:color w:val="000000"/>
                <w:sz w:val="17"/>
                <w:szCs w:val="17"/>
                <w:lang w:val="en-US"/>
              </w:rPr>
            </w:pPr>
            <w:r w:rsidRPr="005C3EAF">
              <w:rPr>
                <w:rFonts w:ascii="Calibri Light" w:eastAsia="Times New Roman" w:hAnsi="Calibri Light" w:cs="Calibri Light"/>
                <w:color w:val="000000"/>
                <w:sz w:val="17"/>
                <w:szCs w:val="17"/>
                <w:lang w:val="en-US"/>
              </w:rPr>
              <w:t>0,00</w:t>
            </w:r>
          </w:p>
        </w:tc>
        <w:tc>
          <w:tcPr>
            <w:tcW w:w="373" w:type="pct"/>
            <w:tcBorders>
              <w:top w:val="nil"/>
              <w:left w:val="nil"/>
              <w:bottom w:val="single" w:sz="8" w:space="0" w:color="D9D9D9"/>
              <w:right w:val="single" w:sz="8" w:space="0" w:color="D9D9D9"/>
            </w:tcBorders>
            <w:shd w:val="clear" w:color="auto" w:fill="auto"/>
            <w:vAlign w:val="center"/>
            <w:hideMark/>
          </w:tcPr>
          <w:p w14:paraId="15AB8649" w14:textId="77777777" w:rsidR="005C3EAF" w:rsidRPr="005C3EAF" w:rsidRDefault="005C3EAF" w:rsidP="005C3EAF">
            <w:pPr>
              <w:spacing w:before="0" w:after="0" w:line="240" w:lineRule="auto"/>
              <w:jc w:val="right"/>
              <w:rPr>
                <w:rFonts w:ascii="Calibri Light" w:eastAsia="Times New Roman" w:hAnsi="Calibri Light" w:cs="Calibri Light"/>
                <w:color w:val="000000"/>
                <w:sz w:val="17"/>
                <w:szCs w:val="17"/>
                <w:lang w:val="en-US"/>
              </w:rPr>
            </w:pPr>
            <w:r w:rsidRPr="005C3EAF">
              <w:rPr>
                <w:rFonts w:ascii="Calibri Light" w:eastAsia="Times New Roman" w:hAnsi="Calibri Light" w:cs="Calibri Light"/>
                <w:color w:val="000000"/>
                <w:sz w:val="17"/>
                <w:szCs w:val="17"/>
                <w:lang w:val="en-US"/>
              </w:rPr>
              <w:t>0,00</w:t>
            </w:r>
          </w:p>
        </w:tc>
        <w:tc>
          <w:tcPr>
            <w:tcW w:w="354" w:type="pct"/>
            <w:tcBorders>
              <w:top w:val="nil"/>
              <w:left w:val="nil"/>
              <w:bottom w:val="single" w:sz="8" w:space="0" w:color="D9D9D9"/>
              <w:right w:val="single" w:sz="8" w:space="0" w:color="D9D9D9"/>
            </w:tcBorders>
            <w:shd w:val="clear" w:color="auto" w:fill="auto"/>
            <w:vAlign w:val="center"/>
            <w:hideMark/>
          </w:tcPr>
          <w:p w14:paraId="704B548A" w14:textId="77777777" w:rsidR="005C3EAF" w:rsidRPr="005C3EAF" w:rsidRDefault="005C3EAF" w:rsidP="005C3EAF">
            <w:pPr>
              <w:spacing w:before="0" w:after="0" w:line="240" w:lineRule="auto"/>
              <w:jc w:val="right"/>
              <w:rPr>
                <w:rFonts w:ascii="Calibri Light" w:eastAsia="Times New Roman" w:hAnsi="Calibri Light" w:cs="Calibri Light"/>
                <w:color w:val="000000"/>
                <w:sz w:val="17"/>
                <w:szCs w:val="17"/>
                <w:lang w:val="en-US"/>
              </w:rPr>
            </w:pPr>
            <w:r w:rsidRPr="005C3EAF">
              <w:rPr>
                <w:rFonts w:ascii="Calibri Light" w:eastAsia="Times New Roman" w:hAnsi="Calibri Light" w:cs="Calibri Light"/>
                <w:color w:val="000000"/>
                <w:sz w:val="17"/>
                <w:szCs w:val="17"/>
                <w:lang w:val="en-US"/>
              </w:rPr>
              <w:t>0,00</w:t>
            </w:r>
          </w:p>
        </w:tc>
        <w:tc>
          <w:tcPr>
            <w:tcW w:w="340" w:type="pct"/>
            <w:tcBorders>
              <w:top w:val="nil"/>
              <w:left w:val="nil"/>
              <w:bottom w:val="single" w:sz="8" w:space="0" w:color="D9D9D9"/>
              <w:right w:val="single" w:sz="8" w:space="0" w:color="D9D9D9"/>
            </w:tcBorders>
            <w:shd w:val="clear" w:color="auto" w:fill="auto"/>
            <w:vAlign w:val="center"/>
            <w:hideMark/>
          </w:tcPr>
          <w:p w14:paraId="14F730EA" w14:textId="77777777" w:rsidR="005C3EAF" w:rsidRPr="005C3EAF" w:rsidRDefault="005C3EAF" w:rsidP="005C3EAF">
            <w:pPr>
              <w:spacing w:before="0" w:after="0" w:line="240" w:lineRule="auto"/>
              <w:jc w:val="right"/>
              <w:rPr>
                <w:rFonts w:ascii="Calibri Light" w:eastAsia="Times New Roman" w:hAnsi="Calibri Light" w:cs="Calibri Light"/>
                <w:color w:val="000000"/>
                <w:sz w:val="17"/>
                <w:szCs w:val="17"/>
                <w:lang w:val="en-US"/>
              </w:rPr>
            </w:pPr>
            <w:r w:rsidRPr="005C3EAF">
              <w:rPr>
                <w:rFonts w:ascii="Calibri Light" w:eastAsia="Times New Roman" w:hAnsi="Calibri Light" w:cs="Calibri Light"/>
                <w:color w:val="000000"/>
                <w:sz w:val="17"/>
                <w:szCs w:val="17"/>
                <w:lang w:val="en-US"/>
              </w:rPr>
              <w:t>0,00</w:t>
            </w:r>
          </w:p>
        </w:tc>
        <w:tc>
          <w:tcPr>
            <w:tcW w:w="363" w:type="pct"/>
            <w:tcBorders>
              <w:top w:val="nil"/>
              <w:left w:val="nil"/>
              <w:bottom w:val="single" w:sz="8" w:space="0" w:color="D9D9D9"/>
              <w:right w:val="single" w:sz="8" w:space="0" w:color="D9D9D9"/>
            </w:tcBorders>
            <w:shd w:val="clear" w:color="auto" w:fill="auto"/>
            <w:vAlign w:val="center"/>
            <w:hideMark/>
          </w:tcPr>
          <w:p w14:paraId="6A1C415E" w14:textId="77777777" w:rsidR="005C3EAF" w:rsidRPr="005C3EAF" w:rsidRDefault="005C3EAF" w:rsidP="005C3EAF">
            <w:pPr>
              <w:spacing w:before="0" w:after="0" w:line="240" w:lineRule="auto"/>
              <w:jc w:val="right"/>
              <w:rPr>
                <w:rFonts w:ascii="Calibri Light" w:eastAsia="Times New Roman" w:hAnsi="Calibri Light" w:cs="Calibri Light"/>
                <w:color w:val="000000"/>
                <w:sz w:val="17"/>
                <w:szCs w:val="17"/>
                <w:lang w:val="en-US"/>
              </w:rPr>
            </w:pPr>
            <w:r w:rsidRPr="005C3EAF">
              <w:rPr>
                <w:rFonts w:ascii="Calibri Light" w:eastAsia="Times New Roman" w:hAnsi="Calibri Light" w:cs="Calibri Light"/>
                <w:color w:val="000000"/>
                <w:sz w:val="17"/>
                <w:szCs w:val="17"/>
                <w:lang w:val="en-US"/>
              </w:rPr>
              <w:t>0,00</w:t>
            </w:r>
          </w:p>
        </w:tc>
        <w:tc>
          <w:tcPr>
            <w:tcW w:w="387" w:type="pct"/>
            <w:tcBorders>
              <w:top w:val="nil"/>
              <w:left w:val="nil"/>
              <w:bottom w:val="single" w:sz="8" w:space="0" w:color="D9D9D9"/>
              <w:right w:val="single" w:sz="8" w:space="0" w:color="D9D9D9"/>
            </w:tcBorders>
            <w:shd w:val="clear" w:color="auto" w:fill="auto"/>
            <w:vAlign w:val="center"/>
            <w:hideMark/>
          </w:tcPr>
          <w:p w14:paraId="5904B479" w14:textId="77777777" w:rsidR="005C3EAF" w:rsidRPr="005C3EAF" w:rsidRDefault="005C3EAF" w:rsidP="005C3EAF">
            <w:pPr>
              <w:spacing w:before="0" w:after="0" w:line="240" w:lineRule="auto"/>
              <w:jc w:val="right"/>
              <w:rPr>
                <w:rFonts w:ascii="Calibri Light" w:eastAsia="Times New Roman" w:hAnsi="Calibri Light" w:cs="Calibri Light"/>
                <w:color w:val="000000"/>
                <w:sz w:val="17"/>
                <w:szCs w:val="17"/>
                <w:lang w:val="en-US"/>
              </w:rPr>
            </w:pPr>
            <w:r w:rsidRPr="005C3EAF">
              <w:rPr>
                <w:rFonts w:ascii="Calibri Light" w:eastAsia="Times New Roman" w:hAnsi="Calibri Light" w:cs="Calibri Light"/>
                <w:color w:val="000000"/>
                <w:sz w:val="17"/>
                <w:szCs w:val="17"/>
                <w:lang w:val="en-US"/>
              </w:rPr>
              <w:t>0,00</w:t>
            </w:r>
          </w:p>
        </w:tc>
        <w:tc>
          <w:tcPr>
            <w:tcW w:w="532" w:type="pct"/>
            <w:tcBorders>
              <w:top w:val="nil"/>
              <w:left w:val="nil"/>
              <w:bottom w:val="single" w:sz="8" w:space="0" w:color="D9D9D9"/>
              <w:right w:val="single" w:sz="8" w:space="0" w:color="D9D9D9"/>
            </w:tcBorders>
            <w:shd w:val="clear" w:color="auto" w:fill="auto"/>
            <w:vAlign w:val="center"/>
            <w:hideMark/>
          </w:tcPr>
          <w:p w14:paraId="248C736E" w14:textId="77777777" w:rsidR="005C3EAF" w:rsidRPr="005C3EAF" w:rsidRDefault="005C3EAF" w:rsidP="005C3EAF">
            <w:pPr>
              <w:spacing w:before="0" w:after="0" w:line="240" w:lineRule="auto"/>
              <w:jc w:val="right"/>
              <w:rPr>
                <w:rFonts w:ascii="Calibri Light" w:eastAsia="Times New Roman" w:hAnsi="Calibri Light" w:cs="Calibri Light"/>
                <w:color w:val="000000"/>
                <w:sz w:val="17"/>
                <w:szCs w:val="17"/>
                <w:lang w:val="en-US"/>
              </w:rPr>
            </w:pPr>
            <w:r w:rsidRPr="005C3EAF">
              <w:rPr>
                <w:rFonts w:ascii="Calibri Light" w:eastAsia="Times New Roman" w:hAnsi="Calibri Light" w:cs="Calibri Light"/>
                <w:color w:val="000000"/>
                <w:sz w:val="17"/>
                <w:szCs w:val="17"/>
                <w:lang w:val="en-US"/>
              </w:rPr>
              <w:t>0,00</w:t>
            </w:r>
          </w:p>
        </w:tc>
      </w:tr>
      <w:tr w:rsidR="005C3EAF" w:rsidRPr="005C3EAF" w14:paraId="5D24CAE4" w14:textId="77777777" w:rsidTr="005C3EAF">
        <w:trPr>
          <w:trHeight w:val="315"/>
        </w:trPr>
        <w:tc>
          <w:tcPr>
            <w:tcW w:w="624" w:type="pct"/>
            <w:tcBorders>
              <w:top w:val="nil"/>
              <w:left w:val="single" w:sz="8" w:space="0" w:color="D9D9D9"/>
              <w:bottom w:val="single" w:sz="8" w:space="0" w:color="D9D9D9"/>
              <w:right w:val="single" w:sz="8" w:space="0" w:color="D9D9D9"/>
            </w:tcBorders>
            <w:shd w:val="clear" w:color="000000" w:fill="DDDEE5"/>
            <w:vAlign w:val="center"/>
            <w:hideMark/>
          </w:tcPr>
          <w:p w14:paraId="7C09BF65" w14:textId="77777777" w:rsidR="005C3EAF" w:rsidRPr="005C3EAF" w:rsidRDefault="005C3EAF" w:rsidP="005C3EAF">
            <w:pPr>
              <w:spacing w:before="0" w:after="0" w:line="240" w:lineRule="auto"/>
              <w:jc w:val="center"/>
              <w:rPr>
                <w:rFonts w:ascii="Calibri Light" w:eastAsia="Times New Roman" w:hAnsi="Calibri Light" w:cs="Calibri Light"/>
                <w:color w:val="000000"/>
                <w:sz w:val="20"/>
                <w:szCs w:val="20"/>
                <w:lang w:val="en-US"/>
              </w:rPr>
            </w:pPr>
            <w:proofErr w:type="spellStart"/>
            <w:r w:rsidRPr="005C3EAF">
              <w:rPr>
                <w:rFonts w:ascii="Calibri Light" w:eastAsia="Times New Roman" w:hAnsi="Calibri Light" w:cs="Calibri Light"/>
                <w:color w:val="000000"/>
                <w:sz w:val="20"/>
                <w:szCs w:val="20"/>
                <w:lang w:val="en-US"/>
              </w:rPr>
              <w:t>Ukupno</w:t>
            </w:r>
            <w:proofErr w:type="spellEnd"/>
            <w:r w:rsidRPr="005C3EAF">
              <w:rPr>
                <w:rFonts w:ascii="Calibri Light" w:eastAsia="Times New Roman" w:hAnsi="Calibri Light" w:cs="Calibri Light"/>
                <w:color w:val="000000"/>
                <w:sz w:val="20"/>
                <w:szCs w:val="20"/>
                <w:lang w:val="en-US"/>
              </w:rPr>
              <w:t xml:space="preserve"> (EUR)</w:t>
            </w:r>
          </w:p>
        </w:tc>
        <w:tc>
          <w:tcPr>
            <w:tcW w:w="471" w:type="pct"/>
            <w:tcBorders>
              <w:top w:val="nil"/>
              <w:left w:val="nil"/>
              <w:bottom w:val="single" w:sz="8" w:space="0" w:color="D9D9D9"/>
              <w:right w:val="single" w:sz="8" w:space="0" w:color="D9D9D9"/>
            </w:tcBorders>
            <w:shd w:val="clear" w:color="000000" w:fill="DDDEE5"/>
            <w:vAlign w:val="center"/>
            <w:hideMark/>
          </w:tcPr>
          <w:p w14:paraId="1D008FB6"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61.600,00</w:t>
            </w:r>
          </w:p>
        </w:tc>
        <w:tc>
          <w:tcPr>
            <w:tcW w:w="387" w:type="pct"/>
            <w:tcBorders>
              <w:top w:val="nil"/>
              <w:left w:val="nil"/>
              <w:bottom w:val="single" w:sz="8" w:space="0" w:color="D9D9D9"/>
              <w:right w:val="single" w:sz="8" w:space="0" w:color="D9D9D9"/>
            </w:tcBorders>
            <w:shd w:val="clear" w:color="000000" w:fill="DDDEE5"/>
            <w:vAlign w:val="center"/>
            <w:hideMark/>
          </w:tcPr>
          <w:p w14:paraId="39960312"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58.100,00</w:t>
            </w:r>
          </w:p>
        </w:tc>
        <w:tc>
          <w:tcPr>
            <w:tcW w:w="429" w:type="pct"/>
            <w:tcBorders>
              <w:top w:val="nil"/>
              <w:left w:val="nil"/>
              <w:bottom w:val="single" w:sz="8" w:space="0" w:color="D9D9D9"/>
              <w:right w:val="single" w:sz="8" w:space="0" w:color="D9D9D9"/>
            </w:tcBorders>
            <w:shd w:val="clear" w:color="000000" w:fill="DDDEE5"/>
            <w:vAlign w:val="center"/>
            <w:hideMark/>
          </w:tcPr>
          <w:p w14:paraId="4B00AE18"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35.600,00</w:t>
            </w:r>
          </w:p>
        </w:tc>
        <w:tc>
          <w:tcPr>
            <w:tcW w:w="391" w:type="pct"/>
            <w:tcBorders>
              <w:top w:val="nil"/>
              <w:left w:val="nil"/>
              <w:bottom w:val="single" w:sz="8" w:space="0" w:color="D9D9D9"/>
              <w:right w:val="single" w:sz="8" w:space="0" w:color="D9D9D9"/>
            </w:tcBorders>
            <w:shd w:val="clear" w:color="000000" w:fill="DDDEE5"/>
            <w:vAlign w:val="center"/>
            <w:hideMark/>
          </w:tcPr>
          <w:p w14:paraId="74239F6A"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82.600,00</w:t>
            </w:r>
          </w:p>
        </w:tc>
        <w:tc>
          <w:tcPr>
            <w:tcW w:w="349" w:type="pct"/>
            <w:tcBorders>
              <w:top w:val="nil"/>
              <w:left w:val="nil"/>
              <w:bottom w:val="single" w:sz="8" w:space="0" w:color="D9D9D9"/>
              <w:right w:val="single" w:sz="8" w:space="0" w:color="D9D9D9"/>
            </w:tcBorders>
            <w:shd w:val="clear" w:color="000000" w:fill="DDDEE5"/>
            <w:vAlign w:val="center"/>
            <w:hideMark/>
          </w:tcPr>
          <w:p w14:paraId="15A79767"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37.600,00</w:t>
            </w:r>
          </w:p>
        </w:tc>
        <w:tc>
          <w:tcPr>
            <w:tcW w:w="373" w:type="pct"/>
            <w:tcBorders>
              <w:top w:val="nil"/>
              <w:left w:val="nil"/>
              <w:bottom w:val="single" w:sz="8" w:space="0" w:color="D9D9D9"/>
              <w:right w:val="single" w:sz="8" w:space="0" w:color="D9D9D9"/>
            </w:tcBorders>
            <w:shd w:val="clear" w:color="000000" w:fill="DDDEE5"/>
            <w:vAlign w:val="center"/>
            <w:hideMark/>
          </w:tcPr>
          <w:p w14:paraId="5968017D"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27.600,00</w:t>
            </w:r>
          </w:p>
        </w:tc>
        <w:tc>
          <w:tcPr>
            <w:tcW w:w="354" w:type="pct"/>
            <w:tcBorders>
              <w:top w:val="nil"/>
              <w:left w:val="nil"/>
              <w:bottom w:val="single" w:sz="8" w:space="0" w:color="D9D9D9"/>
              <w:right w:val="single" w:sz="8" w:space="0" w:color="D9D9D9"/>
            </w:tcBorders>
            <w:shd w:val="clear" w:color="000000" w:fill="DDDEE5"/>
            <w:vAlign w:val="center"/>
            <w:hideMark/>
          </w:tcPr>
          <w:p w14:paraId="060E05A9"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67.100,00</w:t>
            </w:r>
          </w:p>
        </w:tc>
        <w:tc>
          <w:tcPr>
            <w:tcW w:w="340" w:type="pct"/>
            <w:tcBorders>
              <w:top w:val="nil"/>
              <w:left w:val="nil"/>
              <w:bottom w:val="single" w:sz="8" w:space="0" w:color="D9D9D9"/>
              <w:right w:val="single" w:sz="8" w:space="0" w:color="D9D9D9"/>
            </w:tcBorders>
            <w:shd w:val="clear" w:color="000000" w:fill="DDDEE5"/>
            <w:vAlign w:val="center"/>
            <w:hideMark/>
          </w:tcPr>
          <w:p w14:paraId="62FBD16D"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27.600,00</w:t>
            </w:r>
          </w:p>
        </w:tc>
        <w:tc>
          <w:tcPr>
            <w:tcW w:w="363" w:type="pct"/>
            <w:tcBorders>
              <w:top w:val="nil"/>
              <w:left w:val="nil"/>
              <w:bottom w:val="single" w:sz="8" w:space="0" w:color="D9D9D9"/>
              <w:right w:val="single" w:sz="8" w:space="0" w:color="D9D9D9"/>
            </w:tcBorders>
            <w:shd w:val="clear" w:color="000000" w:fill="DDDEE5"/>
            <w:vAlign w:val="center"/>
            <w:hideMark/>
          </w:tcPr>
          <w:p w14:paraId="719E22CE"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22.100,00</w:t>
            </w:r>
          </w:p>
        </w:tc>
        <w:tc>
          <w:tcPr>
            <w:tcW w:w="387" w:type="pct"/>
            <w:tcBorders>
              <w:top w:val="nil"/>
              <w:left w:val="nil"/>
              <w:bottom w:val="single" w:sz="8" w:space="0" w:color="D9D9D9"/>
              <w:right w:val="single" w:sz="8" w:space="0" w:color="D9D9D9"/>
            </w:tcBorders>
            <w:shd w:val="clear" w:color="000000" w:fill="DDDEE5"/>
            <w:vAlign w:val="center"/>
            <w:hideMark/>
          </w:tcPr>
          <w:p w14:paraId="5AAA1B5E"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78.100,00</w:t>
            </w:r>
          </w:p>
        </w:tc>
        <w:tc>
          <w:tcPr>
            <w:tcW w:w="532" w:type="pct"/>
            <w:tcBorders>
              <w:top w:val="nil"/>
              <w:left w:val="nil"/>
              <w:bottom w:val="single" w:sz="8" w:space="0" w:color="D9D9D9"/>
              <w:right w:val="single" w:sz="8" w:space="0" w:color="D9D9D9"/>
            </w:tcBorders>
            <w:shd w:val="clear" w:color="000000" w:fill="DDDEE5"/>
            <w:vAlign w:val="center"/>
            <w:hideMark/>
          </w:tcPr>
          <w:p w14:paraId="4AE8B998"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498.000,00</w:t>
            </w:r>
          </w:p>
        </w:tc>
      </w:tr>
      <w:tr w:rsidR="005C3EAF" w:rsidRPr="005C3EAF" w14:paraId="7AFF0FF0" w14:textId="77777777" w:rsidTr="005C3EAF">
        <w:trPr>
          <w:trHeight w:val="315"/>
        </w:trPr>
        <w:tc>
          <w:tcPr>
            <w:tcW w:w="5000" w:type="pct"/>
            <w:gridSpan w:val="12"/>
            <w:tcBorders>
              <w:top w:val="single" w:sz="8" w:space="0" w:color="D9D9D9"/>
              <w:left w:val="single" w:sz="8" w:space="0" w:color="D9D9D9"/>
              <w:bottom w:val="single" w:sz="8" w:space="0" w:color="D9D9D9"/>
              <w:right w:val="single" w:sz="8" w:space="0" w:color="D9D9D9"/>
            </w:tcBorders>
            <w:shd w:val="clear" w:color="000000" w:fill="EFFACD"/>
            <w:noWrap/>
            <w:vAlign w:val="center"/>
            <w:hideMark/>
          </w:tcPr>
          <w:p w14:paraId="67888263" w14:textId="77777777" w:rsidR="005C3EAF" w:rsidRPr="005C3EAF" w:rsidRDefault="005C3EAF" w:rsidP="005C3EAF">
            <w:pPr>
              <w:spacing w:before="0" w:after="0" w:line="240" w:lineRule="auto"/>
              <w:jc w:val="center"/>
              <w:rPr>
                <w:rFonts w:ascii="Calibri Light" w:eastAsia="Times New Roman" w:hAnsi="Calibri Light" w:cs="Calibri Light"/>
                <w:b/>
                <w:bCs/>
                <w:color w:val="000000"/>
                <w:sz w:val="20"/>
                <w:szCs w:val="20"/>
                <w:lang w:val="en-US"/>
              </w:rPr>
            </w:pPr>
            <w:r w:rsidRPr="005C3EAF">
              <w:rPr>
                <w:rFonts w:ascii="Calibri Light" w:eastAsia="Times New Roman" w:hAnsi="Calibri Light" w:cs="Calibri Light"/>
                <w:b/>
                <w:bCs/>
                <w:color w:val="000000"/>
                <w:sz w:val="20"/>
                <w:szCs w:val="20"/>
                <w:lang w:val="en-US"/>
              </w:rPr>
              <w:t>TEMA B</w:t>
            </w:r>
          </w:p>
        </w:tc>
      </w:tr>
      <w:tr w:rsidR="005C3EAF" w:rsidRPr="005C3EAF" w14:paraId="3E093CE2" w14:textId="77777777" w:rsidTr="005C3EAF">
        <w:trPr>
          <w:trHeight w:val="315"/>
        </w:trPr>
        <w:tc>
          <w:tcPr>
            <w:tcW w:w="624" w:type="pct"/>
            <w:tcBorders>
              <w:top w:val="nil"/>
              <w:left w:val="single" w:sz="8" w:space="0" w:color="D9D9D9"/>
              <w:bottom w:val="single" w:sz="8" w:space="0" w:color="D9D9D9"/>
              <w:right w:val="single" w:sz="8" w:space="0" w:color="D9D9D9"/>
            </w:tcBorders>
            <w:shd w:val="clear" w:color="auto" w:fill="auto"/>
            <w:noWrap/>
            <w:vAlign w:val="center"/>
            <w:hideMark/>
          </w:tcPr>
          <w:p w14:paraId="261373AF" w14:textId="77777777" w:rsidR="005C3EAF" w:rsidRPr="005C3EAF" w:rsidRDefault="005C3EAF" w:rsidP="005C3EAF">
            <w:pPr>
              <w:spacing w:before="0" w:after="0" w:line="240" w:lineRule="auto"/>
              <w:jc w:val="center"/>
              <w:rPr>
                <w:rFonts w:ascii="Calibri Light" w:eastAsia="Times New Roman" w:hAnsi="Calibri Light" w:cs="Calibri Light"/>
                <w:b/>
                <w:bCs/>
                <w:color w:val="000000"/>
                <w:sz w:val="20"/>
                <w:szCs w:val="20"/>
                <w:lang w:val="en-US"/>
              </w:rPr>
            </w:pPr>
            <w:r w:rsidRPr="005C3EAF">
              <w:rPr>
                <w:rFonts w:ascii="Calibri Light" w:eastAsia="Times New Roman" w:hAnsi="Calibri Light" w:cs="Calibri Light"/>
                <w:b/>
                <w:bCs/>
                <w:color w:val="000000"/>
                <w:sz w:val="20"/>
                <w:szCs w:val="20"/>
                <w:lang w:val="en-US"/>
              </w:rPr>
              <w:t>BA</w:t>
            </w:r>
          </w:p>
        </w:tc>
        <w:tc>
          <w:tcPr>
            <w:tcW w:w="471" w:type="pct"/>
            <w:tcBorders>
              <w:top w:val="nil"/>
              <w:left w:val="nil"/>
              <w:bottom w:val="single" w:sz="8" w:space="0" w:color="D9D9D9"/>
              <w:right w:val="single" w:sz="8" w:space="0" w:color="D9D9D9"/>
            </w:tcBorders>
            <w:shd w:val="clear" w:color="auto" w:fill="auto"/>
            <w:vAlign w:val="center"/>
            <w:hideMark/>
          </w:tcPr>
          <w:p w14:paraId="5349C00A" w14:textId="77777777" w:rsidR="005C3EAF" w:rsidRPr="005C3EAF" w:rsidRDefault="005C3EAF" w:rsidP="005C3EAF">
            <w:pPr>
              <w:spacing w:before="0" w:after="0" w:line="240" w:lineRule="auto"/>
              <w:jc w:val="right"/>
              <w:rPr>
                <w:rFonts w:ascii="Calibri Light" w:eastAsia="Times New Roman" w:hAnsi="Calibri Light" w:cs="Calibri Light"/>
                <w:color w:val="000000"/>
                <w:sz w:val="17"/>
                <w:szCs w:val="17"/>
                <w:lang w:val="en-US"/>
              </w:rPr>
            </w:pPr>
            <w:r w:rsidRPr="005C3EAF">
              <w:rPr>
                <w:rFonts w:ascii="Calibri Light" w:eastAsia="Times New Roman" w:hAnsi="Calibri Light" w:cs="Calibri Light"/>
                <w:color w:val="000000"/>
                <w:sz w:val="17"/>
                <w:szCs w:val="17"/>
                <w:lang w:val="en-US"/>
              </w:rPr>
              <w:t>16.500,00</w:t>
            </w:r>
          </w:p>
        </w:tc>
        <w:tc>
          <w:tcPr>
            <w:tcW w:w="387" w:type="pct"/>
            <w:tcBorders>
              <w:top w:val="nil"/>
              <w:left w:val="nil"/>
              <w:bottom w:val="single" w:sz="8" w:space="0" w:color="D9D9D9"/>
              <w:right w:val="single" w:sz="8" w:space="0" w:color="D9D9D9"/>
            </w:tcBorders>
            <w:shd w:val="clear" w:color="auto" w:fill="auto"/>
            <w:vAlign w:val="center"/>
            <w:hideMark/>
          </w:tcPr>
          <w:p w14:paraId="4F5913B4" w14:textId="77777777" w:rsidR="005C3EAF" w:rsidRPr="005C3EAF" w:rsidRDefault="005C3EAF" w:rsidP="005C3EAF">
            <w:pPr>
              <w:spacing w:before="0" w:after="0" w:line="240" w:lineRule="auto"/>
              <w:jc w:val="right"/>
              <w:rPr>
                <w:rFonts w:ascii="Calibri Light" w:eastAsia="Times New Roman" w:hAnsi="Calibri Light" w:cs="Calibri Light"/>
                <w:color w:val="000000"/>
                <w:sz w:val="17"/>
                <w:szCs w:val="17"/>
                <w:lang w:val="en-US"/>
              </w:rPr>
            </w:pPr>
            <w:r w:rsidRPr="005C3EAF">
              <w:rPr>
                <w:rFonts w:ascii="Calibri Light" w:eastAsia="Times New Roman" w:hAnsi="Calibri Light" w:cs="Calibri Light"/>
                <w:color w:val="000000"/>
                <w:sz w:val="17"/>
                <w:szCs w:val="17"/>
                <w:lang w:val="en-US"/>
              </w:rPr>
              <w:t>16.500,00</w:t>
            </w:r>
          </w:p>
        </w:tc>
        <w:tc>
          <w:tcPr>
            <w:tcW w:w="429" w:type="pct"/>
            <w:tcBorders>
              <w:top w:val="nil"/>
              <w:left w:val="nil"/>
              <w:bottom w:val="single" w:sz="8" w:space="0" w:color="D9D9D9"/>
              <w:right w:val="single" w:sz="8" w:space="0" w:color="D9D9D9"/>
            </w:tcBorders>
            <w:shd w:val="clear" w:color="auto" w:fill="auto"/>
            <w:vAlign w:val="center"/>
            <w:hideMark/>
          </w:tcPr>
          <w:p w14:paraId="2755B297" w14:textId="77777777" w:rsidR="005C3EAF" w:rsidRPr="005C3EAF" w:rsidRDefault="005C3EAF" w:rsidP="005C3EAF">
            <w:pPr>
              <w:spacing w:before="0" w:after="0" w:line="240" w:lineRule="auto"/>
              <w:jc w:val="right"/>
              <w:rPr>
                <w:rFonts w:ascii="Calibri Light" w:eastAsia="Times New Roman" w:hAnsi="Calibri Light" w:cs="Calibri Light"/>
                <w:color w:val="000000"/>
                <w:sz w:val="17"/>
                <w:szCs w:val="17"/>
                <w:lang w:val="en-US"/>
              </w:rPr>
            </w:pPr>
            <w:r w:rsidRPr="005C3EAF">
              <w:rPr>
                <w:rFonts w:ascii="Calibri Light" w:eastAsia="Times New Roman" w:hAnsi="Calibri Light" w:cs="Calibri Light"/>
                <w:color w:val="000000"/>
                <w:sz w:val="17"/>
                <w:szCs w:val="17"/>
                <w:lang w:val="en-US"/>
              </w:rPr>
              <w:t>16.500,00</w:t>
            </w:r>
          </w:p>
        </w:tc>
        <w:tc>
          <w:tcPr>
            <w:tcW w:w="391" w:type="pct"/>
            <w:tcBorders>
              <w:top w:val="nil"/>
              <w:left w:val="nil"/>
              <w:bottom w:val="single" w:sz="8" w:space="0" w:color="D9D9D9"/>
              <w:right w:val="single" w:sz="8" w:space="0" w:color="D9D9D9"/>
            </w:tcBorders>
            <w:shd w:val="clear" w:color="auto" w:fill="auto"/>
            <w:vAlign w:val="center"/>
            <w:hideMark/>
          </w:tcPr>
          <w:p w14:paraId="1DB1084D" w14:textId="77777777" w:rsidR="005C3EAF" w:rsidRPr="005C3EAF" w:rsidRDefault="005C3EAF" w:rsidP="005C3EAF">
            <w:pPr>
              <w:spacing w:before="0" w:after="0" w:line="240" w:lineRule="auto"/>
              <w:jc w:val="right"/>
              <w:rPr>
                <w:rFonts w:ascii="Calibri Light" w:eastAsia="Times New Roman" w:hAnsi="Calibri Light" w:cs="Calibri Light"/>
                <w:color w:val="000000"/>
                <w:sz w:val="17"/>
                <w:szCs w:val="17"/>
                <w:lang w:val="en-US"/>
              </w:rPr>
            </w:pPr>
            <w:r w:rsidRPr="005C3EAF">
              <w:rPr>
                <w:rFonts w:ascii="Calibri Light" w:eastAsia="Times New Roman" w:hAnsi="Calibri Light" w:cs="Calibri Light"/>
                <w:color w:val="000000"/>
                <w:sz w:val="17"/>
                <w:szCs w:val="17"/>
                <w:lang w:val="en-US"/>
              </w:rPr>
              <w:t>12.500,00</w:t>
            </w:r>
          </w:p>
        </w:tc>
        <w:tc>
          <w:tcPr>
            <w:tcW w:w="349" w:type="pct"/>
            <w:tcBorders>
              <w:top w:val="nil"/>
              <w:left w:val="nil"/>
              <w:bottom w:val="single" w:sz="8" w:space="0" w:color="D9D9D9"/>
              <w:right w:val="single" w:sz="8" w:space="0" w:color="D9D9D9"/>
            </w:tcBorders>
            <w:shd w:val="clear" w:color="auto" w:fill="auto"/>
            <w:vAlign w:val="center"/>
            <w:hideMark/>
          </w:tcPr>
          <w:p w14:paraId="2B98235A" w14:textId="77777777" w:rsidR="005C3EAF" w:rsidRPr="005C3EAF" w:rsidRDefault="005C3EAF" w:rsidP="005C3EAF">
            <w:pPr>
              <w:spacing w:before="0" w:after="0" w:line="240" w:lineRule="auto"/>
              <w:jc w:val="right"/>
              <w:rPr>
                <w:rFonts w:ascii="Calibri Light" w:eastAsia="Times New Roman" w:hAnsi="Calibri Light" w:cs="Calibri Light"/>
                <w:color w:val="000000"/>
                <w:sz w:val="17"/>
                <w:szCs w:val="17"/>
                <w:lang w:val="en-US"/>
              </w:rPr>
            </w:pPr>
            <w:r w:rsidRPr="005C3EAF">
              <w:rPr>
                <w:rFonts w:ascii="Calibri Light" w:eastAsia="Times New Roman" w:hAnsi="Calibri Light" w:cs="Calibri Light"/>
                <w:color w:val="000000"/>
                <w:sz w:val="17"/>
                <w:szCs w:val="17"/>
                <w:lang w:val="en-US"/>
              </w:rPr>
              <w:t>7.500,00</w:t>
            </w:r>
          </w:p>
        </w:tc>
        <w:tc>
          <w:tcPr>
            <w:tcW w:w="373" w:type="pct"/>
            <w:tcBorders>
              <w:top w:val="nil"/>
              <w:left w:val="nil"/>
              <w:bottom w:val="single" w:sz="8" w:space="0" w:color="D9D9D9"/>
              <w:right w:val="single" w:sz="8" w:space="0" w:color="D9D9D9"/>
            </w:tcBorders>
            <w:shd w:val="clear" w:color="auto" w:fill="auto"/>
            <w:vAlign w:val="center"/>
            <w:hideMark/>
          </w:tcPr>
          <w:p w14:paraId="06910213" w14:textId="77777777" w:rsidR="005C3EAF" w:rsidRPr="005C3EAF" w:rsidRDefault="005C3EAF" w:rsidP="005C3EAF">
            <w:pPr>
              <w:spacing w:before="0" w:after="0" w:line="240" w:lineRule="auto"/>
              <w:jc w:val="right"/>
              <w:rPr>
                <w:rFonts w:ascii="Calibri Light" w:eastAsia="Times New Roman" w:hAnsi="Calibri Light" w:cs="Calibri Light"/>
                <w:color w:val="000000"/>
                <w:sz w:val="17"/>
                <w:szCs w:val="17"/>
                <w:lang w:val="en-US"/>
              </w:rPr>
            </w:pPr>
            <w:r w:rsidRPr="005C3EAF">
              <w:rPr>
                <w:rFonts w:ascii="Calibri Light" w:eastAsia="Times New Roman" w:hAnsi="Calibri Light" w:cs="Calibri Light"/>
                <w:color w:val="000000"/>
                <w:sz w:val="17"/>
                <w:szCs w:val="17"/>
                <w:lang w:val="en-US"/>
              </w:rPr>
              <w:t>12.500,00</w:t>
            </w:r>
          </w:p>
        </w:tc>
        <w:tc>
          <w:tcPr>
            <w:tcW w:w="354" w:type="pct"/>
            <w:tcBorders>
              <w:top w:val="nil"/>
              <w:left w:val="nil"/>
              <w:bottom w:val="single" w:sz="8" w:space="0" w:color="D9D9D9"/>
              <w:right w:val="single" w:sz="8" w:space="0" w:color="D9D9D9"/>
            </w:tcBorders>
            <w:shd w:val="clear" w:color="auto" w:fill="auto"/>
            <w:vAlign w:val="center"/>
            <w:hideMark/>
          </w:tcPr>
          <w:p w14:paraId="0409463B" w14:textId="77777777" w:rsidR="005C3EAF" w:rsidRPr="005C3EAF" w:rsidRDefault="005C3EAF" w:rsidP="005C3EAF">
            <w:pPr>
              <w:spacing w:before="0" w:after="0" w:line="240" w:lineRule="auto"/>
              <w:jc w:val="right"/>
              <w:rPr>
                <w:rFonts w:ascii="Calibri Light" w:eastAsia="Times New Roman" w:hAnsi="Calibri Light" w:cs="Calibri Light"/>
                <w:color w:val="000000"/>
                <w:sz w:val="17"/>
                <w:szCs w:val="17"/>
                <w:lang w:val="en-US"/>
              </w:rPr>
            </w:pPr>
            <w:r w:rsidRPr="005C3EAF">
              <w:rPr>
                <w:rFonts w:ascii="Calibri Light" w:eastAsia="Times New Roman" w:hAnsi="Calibri Light" w:cs="Calibri Light"/>
                <w:color w:val="000000"/>
                <w:sz w:val="17"/>
                <w:szCs w:val="17"/>
                <w:lang w:val="en-US"/>
              </w:rPr>
              <w:t>12.500,00</w:t>
            </w:r>
          </w:p>
        </w:tc>
        <w:tc>
          <w:tcPr>
            <w:tcW w:w="340" w:type="pct"/>
            <w:tcBorders>
              <w:top w:val="nil"/>
              <w:left w:val="nil"/>
              <w:bottom w:val="single" w:sz="8" w:space="0" w:color="D9D9D9"/>
              <w:right w:val="single" w:sz="8" w:space="0" w:color="D9D9D9"/>
            </w:tcBorders>
            <w:shd w:val="clear" w:color="auto" w:fill="auto"/>
            <w:vAlign w:val="center"/>
            <w:hideMark/>
          </w:tcPr>
          <w:p w14:paraId="72D8092A" w14:textId="77777777" w:rsidR="005C3EAF" w:rsidRPr="005C3EAF" w:rsidRDefault="005C3EAF" w:rsidP="005C3EAF">
            <w:pPr>
              <w:spacing w:before="0" w:after="0" w:line="240" w:lineRule="auto"/>
              <w:jc w:val="right"/>
              <w:rPr>
                <w:rFonts w:ascii="Calibri Light" w:eastAsia="Times New Roman" w:hAnsi="Calibri Light" w:cs="Calibri Light"/>
                <w:color w:val="000000"/>
                <w:sz w:val="17"/>
                <w:szCs w:val="17"/>
                <w:lang w:val="en-US"/>
              </w:rPr>
            </w:pPr>
            <w:r w:rsidRPr="005C3EAF">
              <w:rPr>
                <w:rFonts w:ascii="Calibri Light" w:eastAsia="Times New Roman" w:hAnsi="Calibri Light" w:cs="Calibri Light"/>
                <w:color w:val="000000"/>
                <w:sz w:val="17"/>
                <w:szCs w:val="17"/>
                <w:lang w:val="en-US"/>
              </w:rPr>
              <w:t>12.500,00</w:t>
            </w:r>
          </w:p>
        </w:tc>
        <w:tc>
          <w:tcPr>
            <w:tcW w:w="363" w:type="pct"/>
            <w:tcBorders>
              <w:top w:val="nil"/>
              <w:left w:val="nil"/>
              <w:bottom w:val="single" w:sz="8" w:space="0" w:color="D9D9D9"/>
              <w:right w:val="single" w:sz="8" w:space="0" w:color="D9D9D9"/>
            </w:tcBorders>
            <w:shd w:val="clear" w:color="auto" w:fill="auto"/>
            <w:vAlign w:val="center"/>
            <w:hideMark/>
          </w:tcPr>
          <w:p w14:paraId="64E49840" w14:textId="77777777" w:rsidR="005C3EAF" w:rsidRPr="005C3EAF" w:rsidRDefault="005C3EAF" w:rsidP="005C3EAF">
            <w:pPr>
              <w:spacing w:before="0" w:after="0" w:line="240" w:lineRule="auto"/>
              <w:jc w:val="right"/>
              <w:rPr>
                <w:rFonts w:ascii="Calibri Light" w:eastAsia="Times New Roman" w:hAnsi="Calibri Light" w:cs="Calibri Light"/>
                <w:color w:val="000000"/>
                <w:sz w:val="17"/>
                <w:szCs w:val="17"/>
                <w:lang w:val="en-US"/>
              </w:rPr>
            </w:pPr>
            <w:r w:rsidRPr="005C3EAF">
              <w:rPr>
                <w:rFonts w:ascii="Calibri Light" w:eastAsia="Times New Roman" w:hAnsi="Calibri Light" w:cs="Calibri Light"/>
                <w:color w:val="000000"/>
                <w:sz w:val="17"/>
                <w:szCs w:val="17"/>
                <w:lang w:val="en-US"/>
              </w:rPr>
              <w:t>11.500,00</w:t>
            </w:r>
          </w:p>
        </w:tc>
        <w:tc>
          <w:tcPr>
            <w:tcW w:w="387" w:type="pct"/>
            <w:tcBorders>
              <w:top w:val="nil"/>
              <w:left w:val="nil"/>
              <w:bottom w:val="single" w:sz="8" w:space="0" w:color="D9D9D9"/>
              <w:right w:val="single" w:sz="8" w:space="0" w:color="D9D9D9"/>
            </w:tcBorders>
            <w:shd w:val="clear" w:color="auto" w:fill="auto"/>
            <w:vAlign w:val="center"/>
            <w:hideMark/>
          </w:tcPr>
          <w:p w14:paraId="30B1C32A" w14:textId="77777777" w:rsidR="005C3EAF" w:rsidRPr="005C3EAF" w:rsidRDefault="005C3EAF" w:rsidP="005C3EAF">
            <w:pPr>
              <w:spacing w:before="0" w:after="0" w:line="240" w:lineRule="auto"/>
              <w:jc w:val="right"/>
              <w:rPr>
                <w:rFonts w:ascii="Calibri Light" w:eastAsia="Times New Roman" w:hAnsi="Calibri Light" w:cs="Calibri Light"/>
                <w:color w:val="000000"/>
                <w:sz w:val="17"/>
                <w:szCs w:val="17"/>
                <w:lang w:val="en-US"/>
              </w:rPr>
            </w:pPr>
            <w:r w:rsidRPr="005C3EAF">
              <w:rPr>
                <w:rFonts w:ascii="Calibri Light" w:eastAsia="Times New Roman" w:hAnsi="Calibri Light" w:cs="Calibri Light"/>
                <w:color w:val="000000"/>
                <w:sz w:val="17"/>
                <w:szCs w:val="17"/>
                <w:lang w:val="en-US"/>
              </w:rPr>
              <w:t>8.500,00</w:t>
            </w:r>
          </w:p>
        </w:tc>
        <w:tc>
          <w:tcPr>
            <w:tcW w:w="532" w:type="pct"/>
            <w:tcBorders>
              <w:top w:val="nil"/>
              <w:left w:val="nil"/>
              <w:bottom w:val="single" w:sz="8" w:space="0" w:color="D9D9D9"/>
              <w:right w:val="single" w:sz="8" w:space="0" w:color="D9D9D9"/>
            </w:tcBorders>
            <w:shd w:val="clear" w:color="auto" w:fill="auto"/>
            <w:vAlign w:val="center"/>
            <w:hideMark/>
          </w:tcPr>
          <w:p w14:paraId="2E98FC06" w14:textId="77777777" w:rsidR="005C3EAF" w:rsidRPr="005C3EAF" w:rsidRDefault="005C3EAF" w:rsidP="005C3EAF">
            <w:pPr>
              <w:spacing w:before="0" w:after="0" w:line="240" w:lineRule="auto"/>
              <w:jc w:val="right"/>
              <w:rPr>
                <w:rFonts w:ascii="Calibri Light" w:eastAsia="Times New Roman" w:hAnsi="Calibri Light" w:cs="Calibri Light"/>
                <w:color w:val="000000"/>
                <w:sz w:val="17"/>
                <w:szCs w:val="17"/>
                <w:lang w:val="en-US"/>
              </w:rPr>
            </w:pPr>
            <w:r w:rsidRPr="005C3EAF">
              <w:rPr>
                <w:rFonts w:ascii="Calibri Light" w:eastAsia="Times New Roman" w:hAnsi="Calibri Light" w:cs="Calibri Light"/>
                <w:color w:val="000000"/>
                <w:sz w:val="17"/>
                <w:szCs w:val="17"/>
                <w:lang w:val="en-US"/>
              </w:rPr>
              <w:t>127.000,00</w:t>
            </w:r>
          </w:p>
        </w:tc>
      </w:tr>
      <w:tr w:rsidR="005C3EAF" w:rsidRPr="005C3EAF" w14:paraId="2FC6D7FD" w14:textId="77777777" w:rsidTr="005C3EAF">
        <w:trPr>
          <w:trHeight w:val="315"/>
        </w:trPr>
        <w:tc>
          <w:tcPr>
            <w:tcW w:w="624" w:type="pct"/>
            <w:tcBorders>
              <w:top w:val="nil"/>
              <w:left w:val="single" w:sz="8" w:space="0" w:color="D9D9D9"/>
              <w:bottom w:val="single" w:sz="8" w:space="0" w:color="D9D9D9"/>
              <w:right w:val="single" w:sz="8" w:space="0" w:color="D9D9D9"/>
            </w:tcBorders>
            <w:shd w:val="clear" w:color="000000" w:fill="DDDEE5"/>
            <w:vAlign w:val="center"/>
            <w:hideMark/>
          </w:tcPr>
          <w:p w14:paraId="0371879E" w14:textId="77777777" w:rsidR="005C3EAF" w:rsidRPr="005C3EAF" w:rsidRDefault="005C3EAF" w:rsidP="005C3EAF">
            <w:pPr>
              <w:spacing w:before="0" w:after="0" w:line="240" w:lineRule="auto"/>
              <w:jc w:val="center"/>
              <w:rPr>
                <w:rFonts w:ascii="Calibri Light" w:eastAsia="Times New Roman" w:hAnsi="Calibri Light" w:cs="Calibri Light"/>
                <w:color w:val="000000"/>
                <w:sz w:val="20"/>
                <w:szCs w:val="20"/>
                <w:lang w:val="en-US"/>
              </w:rPr>
            </w:pPr>
            <w:proofErr w:type="spellStart"/>
            <w:r w:rsidRPr="005C3EAF">
              <w:rPr>
                <w:rFonts w:ascii="Calibri Light" w:eastAsia="Times New Roman" w:hAnsi="Calibri Light" w:cs="Calibri Light"/>
                <w:color w:val="000000"/>
                <w:sz w:val="20"/>
                <w:szCs w:val="20"/>
                <w:lang w:val="en-US"/>
              </w:rPr>
              <w:t>Ukupno</w:t>
            </w:r>
            <w:proofErr w:type="spellEnd"/>
            <w:r w:rsidRPr="005C3EAF">
              <w:rPr>
                <w:rFonts w:ascii="Calibri Light" w:eastAsia="Times New Roman" w:hAnsi="Calibri Light" w:cs="Calibri Light"/>
                <w:color w:val="000000"/>
                <w:sz w:val="20"/>
                <w:szCs w:val="20"/>
                <w:lang w:val="en-US"/>
              </w:rPr>
              <w:t xml:space="preserve"> (EUR)</w:t>
            </w:r>
          </w:p>
        </w:tc>
        <w:tc>
          <w:tcPr>
            <w:tcW w:w="471" w:type="pct"/>
            <w:tcBorders>
              <w:top w:val="nil"/>
              <w:left w:val="nil"/>
              <w:bottom w:val="single" w:sz="8" w:space="0" w:color="D9D9D9"/>
              <w:right w:val="single" w:sz="8" w:space="0" w:color="D9D9D9"/>
            </w:tcBorders>
            <w:shd w:val="clear" w:color="000000" w:fill="DDDEE5"/>
            <w:vAlign w:val="center"/>
            <w:hideMark/>
          </w:tcPr>
          <w:p w14:paraId="356C5FE3"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16.500,00</w:t>
            </w:r>
          </w:p>
        </w:tc>
        <w:tc>
          <w:tcPr>
            <w:tcW w:w="387" w:type="pct"/>
            <w:tcBorders>
              <w:top w:val="nil"/>
              <w:left w:val="nil"/>
              <w:bottom w:val="single" w:sz="8" w:space="0" w:color="D9D9D9"/>
              <w:right w:val="single" w:sz="8" w:space="0" w:color="D9D9D9"/>
            </w:tcBorders>
            <w:shd w:val="clear" w:color="000000" w:fill="DDDEE5"/>
            <w:vAlign w:val="center"/>
            <w:hideMark/>
          </w:tcPr>
          <w:p w14:paraId="19A756BE"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16.500,00</w:t>
            </w:r>
          </w:p>
        </w:tc>
        <w:tc>
          <w:tcPr>
            <w:tcW w:w="429" w:type="pct"/>
            <w:tcBorders>
              <w:top w:val="nil"/>
              <w:left w:val="nil"/>
              <w:bottom w:val="single" w:sz="8" w:space="0" w:color="D9D9D9"/>
              <w:right w:val="single" w:sz="8" w:space="0" w:color="D9D9D9"/>
            </w:tcBorders>
            <w:shd w:val="clear" w:color="000000" w:fill="DDDEE5"/>
            <w:vAlign w:val="center"/>
            <w:hideMark/>
          </w:tcPr>
          <w:p w14:paraId="43B7713E"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16.500,00</w:t>
            </w:r>
          </w:p>
        </w:tc>
        <w:tc>
          <w:tcPr>
            <w:tcW w:w="391" w:type="pct"/>
            <w:tcBorders>
              <w:top w:val="nil"/>
              <w:left w:val="nil"/>
              <w:bottom w:val="single" w:sz="8" w:space="0" w:color="D9D9D9"/>
              <w:right w:val="single" w:sz="8" w:space="0" w:color="D9D9D9"/>
            </w:tcBorders>
            <w:shd w:val="clear" w:color="000000" w:fill="DDDEE5"/>
            <w:vAlign w:val="center"/>
            <w:hideMark/>
          </w:tcPr>
          <w:p w14:paraId="6F803688"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12.500,00</w:t>
            </w:r>
          </w:p>
        </w:tc>
        <w:tc>
          <w:tcPr>
            <w:tcW w:w="349" w:type="pct"/>
            <w:tcBorders>
              <w:top w:val="nil"/>
              <w:left w:val="nil"/>
              <w:bottom w:val="single" w:sz="8" w:space="0" w:color="D9D9D9"/>
              <w:right w:val="single" w:sz="8" w:space="0" w:color="D9D9D9"/>
            </w:tcBorders>
            <w:shd w:val="clear" w:color="000000" w:fill="DDDEE5"/>
            <w:vAlign w:val="center"/>
            <w:hideMark/>
          </w:tcPr>
          <w:p w14:paraId="24B8E589"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7.500,00</w:t>
            </w:r>
          </w:p>
        </w:tc>
        <w:tc>
          <w:tcPr>
            <w:tcW w:w="373" w:type="pct"/>
            <w:tcBorders>
              <w:top w:val="nil"/>
              <w:left w:val="nil"/>
              <w:bottom w:val="single" w:sz="8" w:space="0" w:color="D9D9D9"/>
              <w:right w:val="single" w:sz="8" w:space="0" w:color="D9D9D9"/>
            </w:tcBorders>
            <w:shd w:val="clear" w:color="000000" w:fill="DDDEE5"/>
            <w:vAlign w:val="center"/>
            <w:hideMark/>
          </w:tcPr>
          <w:p w14:paraId="644A826C"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12.500,00</w:t>
            </w:r>
          </w:p>
        </w:tc>
        <w:tc>
          <w:tcPr>
            <w:tcW w:w="354" w:type="pct"/>
            <w:tcBorders>
              <w:top w:val="nil"/>
              <w:left w:val="nil"/>
              <w:bottom w:val="single" w:sz="8" w:space="0" w:color="D9D9D9"/>
              <w:right w:val="single" w:sz="8" w:space="0" w:color="D9D9D9"/>
            </w:tcBorders>
            <w:shd w:val="clear" w:color="000000" w:fill="DDDEE5"/>
            <w:vAlign w:val="center"/>
            <w:hideMark/>
          </w:tcPr>
          <w:p w14:paraId="197A5848"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12.500,00</w:t>
            </w:r>
          </w:p>
        </w:tc>
        <w:tc>
          <w:tcPr>
            <w:tcW w:w="340" w:type="pct"/>
            <w:tcBorders>
              <w:top w:val="nil"/>
              <w:left w:val="nil"/>
              <w:bottom w:val="single" w:sz="8" w:space="0" w:color="D9D9D9"/>
              <w:right w:val="single" w:sz="8" w:space="0" w:color="D9D9D9"/>
            </w:tcBorders>
            <w:shd w:val="clear" w:color="000000" w:fill="DDDEE5"/>
            <w:vAlign w:val="center"/>
            <w:hideMark/>
          </w:tcPr>
          <w:p w14:paraId="05997CFB"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12.500,00</w:t>
            </w:r>
          </w:p>
        </w:tc>
        <w:tc>
          <w:tcPr>
            <w:tcW w:w="363" w:type="pct"/>
            <w:tcBorders>
              <w:top w:val="nil"/>
              <w:left w:val="nil"/>
              <w:bottom w:val="single" w:sz="8" w:space="0" w:color="D9D9D9"/>
              <w:right w:val="single" w:sz="8" w:space="0" w:color="D9D9D9"/>
            </w:tcBorders>
            <w:shd w:val="clear" w:color="000000" w:fill="DDDEE5"/>
            <w:vAlign w:val="center"/>
            <w:hideMark/>
          </w:tcPr>
          <w:p w14:paraId="6C5C4CD9"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11.500,00</w:t>
            </w:r>
          </w:p>
        </w:tc>
        <w:tc>
          <w:tcPr>
            <w:tcW w:w="387" w:type="pct"/>
            <w:tcBorders>
              <w:top w:val="nil"/>
              <w:left w:val="nil"/>
              <w:bottom w:val="single" w:sz="8" w:space="0" w:color="D9D9D9"/>
              <w:right w:val="single" w:sz="8" w:space="0" w:color="D9D9D9"/>
            </w:tcBorders>
            <w:shd w:val="clear" w:color="000000" w:fill="DDDEE5"/>
            <w:vAlign w:val="center"/>
            <w:hideMark/>
          </w:tcPr>
          <w:p w14:paraId="2BFD0C5B"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8.500,00</w:t>
            </w:r>
          </w:p>
        </w:tc>
        <w:tc>
          <w:tcPr>
            <w:tcW w:w="532" w:type="pct"/>
            <w:tcBorders>
              <w:top w:val="nil"/>
              <w:left w:val="nil"/>
              <w:bottom w:val="single" w:sz="8" w:space="0" w:color="D9D9D9"/>
              <w:right w:val="single" w:sz="8" w:space="0" w:color="D9D9D9"/>
            </w:tcBorders>
            <w:shd w:val="clear" w:color="000000" w:fill="DDDEE5"/>
            <w:vAlign w:val="center"/>
            <w:hideMark/>
          </w:tcPr>
          <w:p w14:paraId="25CFCBB6"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127.000,00</w:t>
            </w:r>
          </w:p>
        </w:tc>
      </w:tr>
      <w:tr w:rsidR="005C3EAF" w:rsidRPr="005C3EAF" w14:paraId="3DCB0468" w14:textId="77777777" w:rsidTr="005C3EAF">
        <w:trPr>
          <w:trHeight w:val="315"/>
        </w:trPr>
        <w:tc>
          <w:tcPr>
            <w:tcW w:w="5000" w:type="pct"/>
            <w:gridSpan w:val="12"/>
            <w:tcBorders>
              <w:top w:val="single" w:sz="8" w:space="0" w:color="D9D9D9"/>
              <w:left w:val="single" w:sz="8" w:space="0" w:color="D9D9D9"/>
              <w:bottom w:val="single" w:sz="8" w:space="0" w:color="D9D9D9"/>
              <w:right w:val="single" w:sz="8" w:space="0" w:color="D9D9D9"/>
            </w:tcBorders>
            <w:shd w:val="clear" w:color="000000" w:fill="EFDDEA"/>
            <w:noWrap/>
            <w:vAlign w:val="center"/>
            <w:hideMark/>
          </w:tcPr>
          <w:p w14:paraId="7A58DAB3" w14:textId="77777777" w:rsidR="005C3EAF" w:rsidRPr="005C3EAF" w:rsidRDefault="005C3EAF" w:rsidP="005C3EAF">
            <w:pPr>
              <w:spacing w:before="0" w:after="0" w:line="240" w:lineRule="auto"/>
              <w:jc w:val="center"/>
              <w:rPr>
                <w:rFonts w:ascii="Calibri Light" w:eastAsia="Times New Roman" w:hAnsi="Calibri Light" w:cs="Calibri Light"/>
                <w:b/>
                <w:bCs/>
                <w:color w:val="000000"/>
                <w:sz w:val="20"/>
                <w:szCs w:val="20"/>
                <w:lang w:val="en-US"/>
              </w:rPr>
            </w:pPr>
            <w:r w:rsidRPr="005C3EAF">
              <w:rPr>
                <w:rFonts w:ascii="Calibri Light" w:eastAsia="Times New Roman" w:hAnsi="Calibri Light" w:cs="Calibri Light"/>
                <w:b/>
                <w:bCs/>
                <w:color w:val="000000"/>
                <w:sz w:val="20"/>
                <w:szCs w:val="20"/>
                <w:lang w:val="en-US"/>
              </w:rPr>
              <w:t>TEMA C</w:t>
            </w:r>
          </w:p>
        </w:tc>
      </w:tr>
      <w:tr w:rsidR="005C3EAF" w:rsidRPr="005C3EAF" w14:paraId="7A5509DE" w14:textId="77777777" w:rsidTr="005C3EAF">
        <w:trPr>
          <w:trHeight w:val="315"/>
        </w:trPr>
        <w:tc>
          <w:tcPr>
            <w:tcW w:w="624" w:type="pct"/>
            <w:tcBorders>
              <w:top w:val="nil"/>
              <w:left w:val="single" w:sz="8" w:space="0" w:color="D9D9D9"/>
              <w:bottom w:val="single" w:sz="8" w:space="0" w:color="D9D9D9"/>
              <w:right w:val="single" w:sz="8" w:space="0" w:color="D9D9D9"/>
            </w:tcBorders>
            <w:shd w:val="clear" w:color="auto" w:fill="auto"/>
            <w:noWrap/>
            <w:vAlign w:val="center"/>
            <w:hideMark/>
          </w:tcPr>
          <w:p w14:paraId="3074DB87" w14:textId="77777777" w:rsidR="005C3EAF" w:rsidRPr="005C3EAF" w:rsidRDefault="005C3EAF" w:rsidP="005C3EAF">
            <w:pPr>
              <w:spacing w:before="0" w:after="0" w:line="240" w:lineRule="auto"/>
              <w:jc w:val="center"/>
              <w:rPr>
                <w:rFonts w:ascii="Calibri Light" w:eastAsia="Times New Roman" w:hAnsi="Calibri Light" w:cs="Calibri Light"/>
                <w:b/>
                <w:bCs/>
                <w:color w:val="000000"/>
                <w:sz w:val="20"/>
                <w:szCs w:val="20"/>
                <w:lang w:val="en-US"/>
              </w:rPr>
            </w:pPr>
            <w:r w:rsidRPr="005C3EAF">
              <w:rPr>
                <w:rFonts w:ascii="Calibri Light" w:eastAsia="Times New Roman" w:hAnsi="Calibri Light" w:cs="Calibri Light"/>
                <w:b/>
                <w:bCs/>
                <w:color w:val="000000"/>
                <w:sz w:val="20"/>
                <w:szCs w:val="20"/>
                <w:lang w:val="en-US"/>
              </w:rPr>
              <w:t>CA</w:t>
            </w:r>
          </w:p>
        </w:tc>
        <w:tc>
          <w:tcPr>
            <w:tcW w:w="471" w:type="pct"/>
            <w:tcBorders>
              <w:top w:val="nil"/>
              <w:left w:val="nil"/>
              <w:bottom w:val="single" w:sz="8" w:space="0" w:color="D9D9D9"/>
              <w:right w:val="single" w:sz="8" w:space="0" w:color="D9D9D9"/>
            </w:tcBorders>
            <w:shd w:val="clear" w:color="auto" w:fill="auto"/>
            <w:noWrap/>
            <w:vAlign w:val="center"/>
            <w:hideMark/>
          </w:tcPr>
          <w:p w14:paraId="0E16AA67"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22.000,00</w:t>
            </w:r>
          </w:p>
        </w:tc>
        <w:tc>
          <w:tcPr>
            <w:tcW w:w="387" w:type="pct"/>
            <w:tcBorders>
              <w:top w:val="nil"/>
              <w:left w:val="nil"/>
              <w:bottom w:val="single" w:sz="8" w:space="0" w:color="D9D9D9"/>
              <w:right w:val="single" w:sz="8" w:space="0" w:color="D9D9D9"/>
            </w:tcBorders>
            <w:shd w:val="clear" w:color="auto" w:fill="auto"/>
            <w:noWrap/>
            <w:vAlign w:val="center"/>
            <w:hideMark/>
          </w:tcPr>
          <w:p w14:paraId="1693FB86"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22.000,00</w:t>
            </w:r>
          </w:p>
        </w:tc>
        <w:tc>
          <w:tcPr>
            <w:tcW w:w="429" w:type="pct"/>
            <w:tcBorders>
              <w:top w:val="nil"/>
              <w:left w:val="nil"/>
              <w:bottom w:val="single" w:sz="8" w:space="0" w:color="D9D9D9"/>
              <w:right w:val="single" w:sz="8" w:space="0" w:color="D9D9D9"/>
            </w:tcBorders>
            <w:shd w:val="clear" w:color="auto" w:fill="auto"/>
            <w:noWrap/>
            <w:vAlign w:val="center"/>
            <w:hideMark/>
          </w:tcPr>
          <w:p w14:paraId="46250FCF"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22.000,00</w:t>
            </w:r>
          </w:p>
        </w:tc>
        <w:tc>
          <w:tcPr>
            <w:tcW w:w="391" w:type="pct"/>
            <w:tcBorders>
              <w:top w:val="nil"/>
              <w:left w:val="nil"/>
              <w:bottom w:val="single" w:sz="8" w:space="0" w:color="D9D9D9"/>
              <w:right w:val="single" w:sz="8" w:space="0" w:color="D9D9D9"/>
            </w:tcBorders>
            <w:shd w:val="clear" w:color="auto" w:fill="auto"/>
            <w:noWrap/>
            <w:vAlign w:val="center"/>
            <w:hideMark/>
          </w:tcPr>
          <w:p w14:paraId="16DC40A8"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20.500,00</w:t>
            </w:r>
          </w:p>
        </w:tc>
        <w:tc>
          <w:tcPr>
            <w:tcW w:w="349" w:type="pct"/>
            <w:tcBorders>
              <w:top w:val="nil"/>
              <w:left w:val="nil"/>
              <w:bottom w:val="single" w:sz="8" w:space="0" w:color="D9D9D9"/>
              <w:right w:val="single" w:sz="8" w:space="0" w:color="D9D9D9"/>
            </w:tcBorders>
            <w:shd w:val="clear" w:color="auto" w:fill="auto"/>
            <w:noWrap/>
            <w:vAlign w:val="center"/>
            <w:hideMark/>
          </w:tcPr>
          <w:p w14:paraId="1AA93950"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21.000,00</w:t>
            </w:r>
          </w:p>
        </w:tc>
        <w:tc>
          <w:tcPr>
            <w:tcW w:w="373" w:type="pct"/>
            <w:tcBorders>
              <w:top w:val="nil"/>
              <w:left w:val="nil"/>
              <w:bottom w:val="single" w:sz="8" w:space="0" w:color="D9D9D9"/>
              <w:right w:val="single" w:sz="8" w:space="0" w:color="D9D9D9"/>
            </w:tcBorders>
            <w:shd w:val="clear" w:color="auto" w:fill="auto"/>
            <w:noWrap/>
            <w:vAlign w:val="center"/>
            <w:hideMark/>
          </w:tcPr>
          <w:p w14:paraId="69086217"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21.000,00</w:t>
            </w:r>
          </w:p>
        </w:tc>
        <w:tc>
          <w:tcPr>
            <w:tcW w:w="354" w:type="pct"/>
            <w:tcBorders>
              <w:top w:val="nil"/>
              <w:left w:val="nil"/>
              <w:bottom w:val="single" w:sz="8" w:space="0" w:color="D9D9D9"/>
              <w:right w:val="single" w:sz="8" w:space="0" w:color="D9D9D9"/>
            </w:tcBorders>
            <w:shd w:val="clear" w:color="auto" w:fill="auto"/>
            <w:noWrap/>
            <w:vAlign w:val="center"/>
            <w:hideMark/>
          </w:tcPr>
          <w:p w14:paraId="01A7F6C2"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21.000,00</w:t>
            </w:r>
          </w:p>
        </w:tc>
        <w:tc>
          <w:tcPr>
            <w:tcW w:w="340" w:type="pct"/>
            <w:tcBorders>
              <w:top w:val="nil"/>
              <w:left w:val="nil"/>
              <w:bottom w:val="single" w:sz="8" w:space="0" w:color="D9D9D9"/>
              <w:right w:val="single" w:sz="8" w:space="0" w:color="D9D9D9"/>
            </w:tcBorders>
            <w:shd w:val="clear" w:color="auto" w:fill="auto"/>
            <w:noWrap/>
            <w:vAlign w:val="center"/>
            <w:hideMark/>
          </w:tcPr>
          <w:p w14:paraId="23B22142"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21.000,00</w:t>
            </w:r>
          </w:p>
        </w:tc>
        <w:tc>
          <w:tcPr>
            <w:tcW w:w="363" w:type="pct"/>
            <w:tcBorders>
              <w:top w:val="nil"/>
              <w:left w:val="nil"/>
              <w:bottom w:val="single" w:sz="8" w:space="0" w:color="D9D9D9"/>
              <w:right w:val="single" w:sz="8" w:space="0" w:color="D9D9D9"/>
            </w:tcBorders>
            <w:shd w:val="clear" w:color="auto" w:fill="auto"/>
            <w:noWrap/>
            <w:vAlign w:val="center"/>
            <w:hideMark/>
          </w:tcPr>
          <w:p w14:paraId="03B29DF9"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21.000,00</w:t>
            </w:r>
          </w:p>
        </w:tc>
        <w:tc>
          <w:tcPr>
            <w:tcW w:w="387" w:type="pct"/>
            <w:tcBorders>
              <w:top w:val="nil"/>
              <w:left w:val="nil"/>
              <w:bottom w:val="single" w:sz="8" w:space="0" w:color="D9D9D9"/>
              <w:right w:val="single" w:sz="8" w:space="0" w:color="D9D9D9"/>
            </w:tcBorders>
            <w:shd w:val="clear" w:color="auto" w:fill="auto"/>
            <w:noWrap/>
            <w:vAlign w:val="center"/>
            <w:hideMark/>
          </w:tcPr>
          <w:p w14:paraId="766312E3"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21.000,00</w:t>
            </w:r>
          </w:p>
        </w:tc>
        <w:tc>
          <w:tcPr>
            <w:tcW w:w="532" w:type="pct"/>
            <w:tcBorders>
              <w:top w:val="nil"/>
              <w:left w:val="nil"/>
              <w:bottom w:val="single" w:sz="8" w:space="0" w:color="D9D9D9"/>
              <w:right w:val="single" w:sz="8" w:space="0" w:color="D9D9D9"/>
            </w:tcBorders>
            <w:shd w:val="clear" w:color="auto" w:fill="auto"/>
            <w:noWrap/>
            <w:vAlign w:val="center"/>
            <w:hideMark/>
          </w:tcPr>
          <w:p w14:paraId="51D88437"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212.500,00</w:t>
            </w:r>
          </w:p>
        </w:tc>
      </w:tr>
      <w:tr w:rsidR="005C3EAF" w:rsidRPr="005C3EAF" w14:paraId="27961FFF" w14:textId="77777777" w:rsidTr="005C3EAF">
        <w:trPr>
          <w:trHeight w:val="315"/>
        </w:trPr>
        <w:tc>
          <w:tcPr>
            <w:tcW w:w="624" w:type="pct"/>
            <w:tcBorders>
              <w:top w:val="nil"/>
              <w:left w:val="single" w:sz="8" w:space="0" w:color="D9D9D9"/>
              <w:bottom w:val="single" w:sz="8" w:space="0" w:color="D9D9D9"/>
              <w:right w:val="single" w:sz="8" w:space="0" w:color="D9D9D9"/>
            </w:tcBorders>
            <w:shd w:val="clear" w:color="auto" w:fill="auto"/>
            <w:noWrap/>
            <w:vAlign w:val="center"/>
            <w:hideMark/>
          </w:tcPr>
          <w:p w14:paraId="2B688C53" w14:textId="77777777" w:rsidR="005C3EAF" w:rsidRPr="005C3EAF" w:rsidRDefault="005C3EAF" w:rsidP="005C3EAF">
            <w:pPr>
              <w:spacing w:before="0" w:after="0" w:line="240" w:lineRule="auto"/>
              <w:jc w:val="center"/>
              <w:rPr>
                <w:rFonts w:ascii="Calibri Light" w:eastAsia="Times New Roman" w:hAnsi="Calibri Light" w:cs="Calibri Light"/>
                <w:b/>
                <w:bCs/>
                <w:color w:val="000000"/>
                <w:sz w:val="20"/>
                <w:szCs w:val="20"/>
                <w:lang w:val="en-US"/>
              </w:rPr>
            </w:pPr>
            <w:r w:rsidRPr="005C3EAF">
              <w:rPr>
                <w:rFonts w:ascii="Calibri Light" w:eastAsia="Times New Roman" w:hAnsi="Calibri Light" w:cs="Calibri Light"/>
                <w:b/>
                <w:bCs/>
                <w:color w:val="000000"/>
                <w:sz w:val="20"/>
                <w:szCs w:val="20"/>
                <w:lang w:val="en-US"/>
              </w:rPr>
              <w:t>CB</w:t>
            </w:r>
          </w:p>
        </w:tc>
        <w:tc>
          <w:tcPr>
            <w:tcW w:w="471" w:type="pct"/>
            <w:tcBorders>
              <w:top w:val="nil"/>
              <w:left w:val="nil"/>
              <w:bottom w:val="single" w:sz="8" w:space="0" w:color="D9D9D9"/>
              <w:right w:val="single" w:sz="8" w:space="0" w:color="D9D9D9"/>
            </w:tcBorders>
            <w:shd w:val="clear" w:color="auto" w:fill="auto"/>
            <w:noWrap/>
            <w:vAlign w:val="center"/>
            <w:hideMark/>
          </w:tcPr>
          <w:p w14:paraId="64DC1D99"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10.000,00</w:t>
            </w:r>
          </w:p>
        </w:tc>
        <w:tc>
          <w:tcPr>
            <w:tcW w:w="387" w:type="pct"/>
            <w:tcBorders>
              <w:top w:val="nil"/>
              <w:left w:val="nil"/>
              <w:bottom w:val="single" w:sz="8" w:space="0" w:color="D9D9D9"/>
              <w:right w:val="single" w:sz="8" w:space="0" w:color="D9D9D9"/>
            </w:tcBorders>
            <w:shd w:val="clear" w:color="auto" w:fill="auto"/>
            <w:noWrap/>
            <w:vAlign w:val="center"/>
            <w:hideMark/>
          </w:tcPr>
          <w:p w14:paraId="6B68616D"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4.000,00</w:t>
            </w:r>
          </w:p>
        </w:tc>
        <w:tc>
          <w:tcPr>
            <w:tcW w:w="429" w:type="pct"/>
            <w:tcBorders>
              <w:top w:val="nil"/>
              <w:left w:val="nil"/>
              <w:bottom w:val="single" w:sz="8" w:space="0" w:color="D9D9D9"/>
              <w:right w:val="single" w:sz="8" w:space="0" w:color="D9D9D9"/>
            </w:tcBorders>
            <w:shd w:val="clear" w:color="auto" w:fill="auto"/>
            <w:noWrap/>
            <w:vAlign w:val="center"/>
            <w:hideMark/>
          </w:tcPr>
          <w:p w14:paraId="1E6E938D"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0,00</w:t>
            </w:r>
          </w:p>
        </w:tc>
        <w:tc>
          <w:tcPr>
            <w:tcW w:w="391" w:type="pct"/>
            <w:tcBorders>
              <w:top w:val="nil"/>
              <w:left w:val="nil"/>
              <w:bottom w:val="single" w:sz="8" w:space="0" w:color="D9D9D9"/>
              <w:right w:val="single" w:sz="8" w:space="0" w:color="D9D9D9"/>
            </w:tcBorders>
            <w:shd w:val="clear" w:color="auto" w:fill="auto"/>
            <w:noWrap/>
            <w:vAlign w:val="center"/>
            <w:hideMark/>
          </w:tcPr>
          <w:p w14:paraId="131F52EE"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0,00</w:t>
            </w:r>
          </w:p>
        </w:tc>
        <w:tc>
          <w:tcPr>
            <w:tcW w:w="349" w:type="pct"/>
            <w:tcBorders>
              <w:top w:val="nil"/>
              <w:left w:val="nil"/>
              <w:bottom w:val="single" w:sz="8" w:space="0" w:color="D9D9D9"/>
              <w:right w:val="single" w:sz="8" w:space="0" w:color="D9D9D9"/>
            </w:tcBorders>
            <w:shd w:val="clear" w:color="auto" w:fill="auto"/>
            <w:noWrap/>
            <w:vAlign w:val="center"/>
            <w:hideMark/>
          </w:tcPr>
          <w:p w14:paraId="33BD2B9C"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0,00</w:t>
            </w:r>
          </w:p>
        </w:tc>
        <w:tc>
          <w:tcPr>
            <w:tcW w:w="373" w:type="pct"/>
            <w:tcBorders>
              <w:top w:val="nil"/>
              <w:left w:val="nil"/>
              <w:bottom w:val="single" w:sz="8" w:space="0" w:color="D9D9D9"/>
              <w:right w:val="single" w:sz="8" w:space="0" w:color="D9D9D9"/>
            </w:tcBorders>
            <w:shd w:val="clear" w:color="auto" w:fill="auto"/>
            <w:noWrap/>
            <w:vAlign w:val="center"/>
            <w:hideMark/>
          </w:tcPr>
          <w:p w14:paraId="7B3ECD85"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0,00</w:t>
            </w:r>
          </w:p>
        </w:tc>
        <w:tc>
          <w:tcPr>
            <w:tcW w:w="354" w:type="pct"/>
            <w:tcBorders>
              <w:top w:val="nil"/>
              <w:left w:val="nil"/>
              <w:bottom w:val="single" w:sz="8" w:space="0" w:color="D9D9D9"/>
              <w:right w:val="single" w:sz="8" w:space="0" w:color="D9D9D9"/>
            </w:tcBorders>
            <w:shd w:val="clear" w:color="auto" w:fill="auto"/>
            <w:noWrap/>
            <w:vAlign w:val="center"/>
            <w:hideMark/>
          </w:tcPr>
          <w:p w14:paraId="335F5CF4"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0,00</w:t>
            </w:r>
          </w:p>
        </w:tc>
        <w:tc>
          <w:tcPr>
            <w:tcW w:w="340" w:type="pct"/>
            <w:tcBorders>
              <w:top w:val="nil"/>
              <w:left w:val="nil"/>
              <w:bottom w:val="single" w:sz="8" w:space="0" w:color="D9D9D9"/>
              <w:right w:val="single" w:sz="8" w:space="0" w:color="D9D9D9"/>
            </w:tcBorders>
            <w:shd w:val="clear" w:color="auto" w:fill="auto"/>
            <w:noWrap/>
            <w:vAlign w:val="center"/>
            <w:hideMark/>
          </w:tcPr>
          <w:p w14:paraId="6C7DDD5F"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0,00</w:t>
            </w:r>
          </w:p>
        </w:tc>
        <w:tc>
          <w:tcPr>
            <w:tcW w:w="363" w:type="pct"/>
            <w:tcBorders>
              <w:top w:val="nil"/>
              <w:left w:val="nil"/>
              <w:bottom w:val="single" w:sz="8" w:space="0" w:color="D9D9D9"/>
              <w:right w:val="single" w:sz="8" w:space="0" w:color="D9D9D9"/>
            </w:tcBorders>
            <w:shd w:val="clear" w:color="auto" w:fill="auto"/>
            <w:noWrap/>
            <w:vAlign w:val="center"/>
            <w:hideMark/>
          </w:tcPr>
          <w:p w14:paraId="33A27275"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0,00</w:t>
            </w:r>
          </w:p>
        </w:tc>
        <w:tc>
          <w:tcPr>
            <w:tcW w:w="387" w:type="pct"/>
            <w:tcBorders>
              <w:top w:val="nil"/>
              <w:left w:val="nil"/>
              <w:bottom w:val="single" w:sz="8" w:space="0" w:color="D9D9D9"/>
              <w:right w:val="single" w:sz="8" w:space="0" w:color="D9D9D9"/>
            </w:tcBorders>
            <w:shd w:val="clear" w:color="auto" w:fill="auto"/>
            <w:noWrap/>
            <w:vAlign w:val="center"/>
            <w:hideMark/>
          </w:tcPr>
          <w:p w14:paraId="7A0DD089"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0,00</w:t>
            </w:r>
          </w:p>
        </w:tc>
        <w:tc>
          <w:tcPr>
            <w:tcW w:w="532" w:type="pct"/>
            <w:tcBorders>
              <w:top w:val="nil"/>
              <w:left w:val="nil"/>
              <w:bottom w:val="single" w:sz="8" w:space="0" w:color="D9D9D9"/>
              <w:right w:val="single" w:sz="8" w:space="0" w:color="D9D9D9"/>
            </w:tcBorders>
            <w:shd w:val="clear" w:color="auto" w:fill="auto"/>
            <w:noWrap/>
            <w:vAlign w:val="center"/>
            <w:hideMark/>
          </w:tcPr>
          <w:p w14:paraId="7F061665"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14.000,00</w:t>
            </w:r>
          </w:p>
        </w:tc>
      </w:tr>
      <w:tr w:rsidR="005C3EAF" w:rsidRPr="005C3EAF" w14:paraId="7E4FBD68" w14:textId="77777777" w:rsidTr="005C3EAF">
        <w:trPr>
          <w:trHeight w:val="315"/>
        </w:trPr>
        <w:tc>
          <w:tcPr>
            <w:tcW w:w="624" w:type="pct"/>
            <w:tcBorders>
              <w:top w:val="nil"/>
              <w:left w:val="single" w:sz="8" w:space="0" w:color="D9D9D9"/>
              <w:bottom w:val="single" w:sz="8" w:space="0" w:color="D9D9D9"/>
              <w:right w:val="single" w:sz="8" w:space="0" w:color="D9D9D9"/>
            </w:tcBorders>
            <w:shd w:val="clear" w:color="000000" w:fill="DDDEE5"/>
            <w:vAlign w:val="center"/>
            <w:hideMark/>
          </w:tcPr>
          <w:p w14:paraId="4556447D" w14:textId="77777777" w:rsidR="005C3EAF" w:rsidRPr="005C3EAF" w:rsidRDefault="005C3EAF" w:rsidP="005C3EAF">
            <w:pPr>
              <w:spacing w:before="0" w:after="0" w:line="240" w:lineRule="auto"/>
              <w:jc w:val="center"/>
              <w:rPr>
                <w:rFonts w:ascii="Calibri Light" w:eastAsia="Times New Roman" w:hAnsi="Calibri Light" w:cs="Calibri Light"/>
                <w:color w:val="000000"/>
                <w:sz w:val="20"/>
                <w:szCs w:val="20"/>
                <w:lang w:val="en-US"/>
              </w:rPr>
            </w:pPr>
            <w:proofErr w:type="spellStart"/>
            <w:r w:rsidRPr="005C3EAF">
              <w:rPr>
                <w:rFonts w:ascii="Calibri Light" w:eastAsia="Times New Roman" w:hAnsi="Calibri Light" w:cs="Calibri Light"/>
                <w:color w:val="000000"/>
                <w:sz w:val="20"/>
                <w:szCs w:val="20"/>
                <w:lang w:val="en-US"/>
              </w:rPr>
              <w:t>Ukupno</w:t>
            </w:r>
            <w:proofErr w:type="spellEnd"/>
            <w:r w:rsidRPr="005C3EAF">
              <w:rPr>
                <w:rFonts w:ascii="Calibri Light" w:eastAsia="Times New Roman" w:hAnsi="Calibri Light" w:cs="Calibri Light"/>
                <w:color w:val="000000"/>
                <w:sz w:val="20"/>
                <w:szCs w:val="20"/>
                <w:lang w:val="en-US"/>
              </w:rPr>
              <w:t xml:space="preserve"> (EUR)</w:t>
            </w:r>
          </w:p>
        </w:tc>
        <w:tc>
          <w:tcPr>
            <w:tcW w:w="471" w:type="pct"/>
            <w:tcBorders>
              <w:top w:val="nil"/>
              <w:left w:val="nil"/>
              <w:bottom w:val="single" w:sz="8" w:space="0" w:color="D9D9D9"/>
              <w:right w:val="single" w:sz="8" w:space="0" w:color="D9D9D9"/>
            </w:tcBorders>
            <w:shd w:val="clear" w:color="000000" w:fill="DDDEE5"/>
            <w:vAlign w:val="center"/>
            <w:hideMark/>
          </w:tcPr>
          <w:p w14:paraId="198E5ADC"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32.000,00</w:t>
            </w:r>
          </w:p>
        </w:tc>
        <w:tc>
          <w:tcPr>
            <w:tcW w:w="387" w:type="pct"/>
            <w:tcBorders>
              <w:top w:val="nil"/>
              <w:left w:val="nil"/>
              <w:bottom w:val="single" w:sz="8" w:space="0" w:color="D9D9D9"/>
              <w:right w:val="single" w:sz="8" w:space="0" w:color="D9D9D9"/>
            </w:tcBorders>
            <w:shd w:val="clear" w:color="000000" w:fill="DDDEE5"/>
            <w:vAlign w:val="center"/>
            <w:hideMark/>
          </w:tcPr>
          <w:p w14:paraId="05406F89"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26.000,00</w:t>
            </w:r>
          </w:p>
        </w:tc>
        <w:tc>
          <w:tcPr>
            <w:tcW w:w="429" w:type="pct"/>
            <w:tcBorders>
              <w:top w:val="nil"/>
              <w:left w:val="nil"/>
              <w:bottom w:val="single" w:sz="8" w:space="0" w:color="D9D9D9"/>
              <w:right w:val="single" w:sz="8" w:space="0" w:color="D9D9D9"/>
            </w:tcBorders>
            <w:shd w:val="clear" w:color="000000" w:fill="DDDEE5"/>
            <w:vAlign w:val="center"/>
            <w:hideMark/>
          </w:tcPr>
          <w:p w14:paraId="1403846F"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22.000,00</w:t>
            </w:r>
          </w:p>
        </w:tc>
        <w:tc>
          <w:tcPr>
            <w:tcW w:w="391" w:type="pct"/>
            <w:tcBorders>
              <w:top w:val="nil"/>
              <w:left w:val="nil"/>
              <w:bottom w:val="single" w:sz="8" w:space="0" w:color="D9D9D9"/>
              <w:right w:val="single" w:sz="8" w:space="0" w:color="D9D9D9"/>
            </w:tcBorders>
            <w:shd w:val="clear" w:color="000000" w:fill="DDDEE5"/>
            <w:vAlign w:val="center"/>
            <w:hideMark/>
          </w:tcPr>
          <w:p w14:paraId="65FC4980"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20.500,00</w:t>
            </w:r>
          </w:p>
        </w:tc>
        <w:tc>
          <w:tcPr>
            <w:tcW w:w="349" w:type="pct"/>
            <w:tcBorders>
              <w:top w:val="nil"/>
              <w:left w:val="nil"/>
              <w:bottom w:val="single" w:sz="8" w:space="0" w:color="D9D9D9"/>
              <w:right w:val="single" w:sz="8" w:space="0" w:color="D9D9D9"/>
            </w:tcBorders>
            <w:shd w:val="clear" w:color="000000" w:fill="DDDEE5"/>
            <w:vAlign w:val="center"/>
            <w:hideMark/>
          </w:tcPr>
          <w:p w14:paraId="1A9C8FAA"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21.000,00</w:t>
            </w:r>
          </w:p>
        </w:tc>
        <w:tc>
          <w:tcPr>
            <w:tcW w:w="373" w:type="pct"/>
            <w:tcBorders>
              <w:top w:val="nil"/>
              <w:left w:val="nil"/>
              <w:bottom w:val="single" w:sz="8" w:space="0" w:color="D9D9D9"/>
              <w:right w:val="single" w:sz="8" w:space="0" w:color="D9D9D9"/>
            </w:tcBorders>
            <w:shd w:val="clear" w:color="000000" w:fill="DDDEE5"/>
            <w:vAlign w:val="center"/>
            <w:hideMark/>
          </w:tcPr>
          <w:p w14:paraId="03403046"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21.000,00</w:t>
            </w:r>
          </w:p>
        </w:tc>
        <w:tc>
          <w:tcPr>
            <w:tcW w:w="354" w:type="pct"/>
            <w:tcBorders>
              <w:top w:val="nil"/>
              <w:left w:val="nil"/>
              <w:bottom w:val="single" w:sz="8" w:space="0" w:color="D9D9D9"/>
              <w:right w:val="single" w:sz="8" w:space="0" w:color="D9D9D9"/>
            </w:tcBorders>
            <w:shd w:val="clear" w:color="000000" w:fill="DDDEE5"/>
            <w:vAlign w:val="center"/>
            <w:hideMark/>
          </w:tcPr>
          <w:p w14:paraId="508893CB"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21.000,00</w:t>
            </w:r>
          </w:p>
        </w:tc>
        <w:tc>
          <w:tcPr>
            <w:tcW w:w="340" w:type="pct"/>
            <w:tcBorders>
              <w:top w:val="nil"/>
              <w:left w:val="nil"/>
              <w:bottom w:val="single" w:sz="8" w:space="0" w:color="D9D9D9"/>
              <w:right w:val="single" w:sz="8" w:space="0" w:color="D9D9D9"/>
            </w:tcBorders>
            <w:shd w:val="clear" w:color="000000" w:fill="DDDEE5"/>
            <w:vAlign w:val="center"/>
            <w:hideMark/>
          </w:tcPr>
          <w:p w14:paraId="229AAC97"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21.000,00</w:t>
            </w:r>
          </w:p>
        </w:tc>
        <w:tc>
          <w:tcPr>
            <w:tcW w:w="363" w:type="pct"/>
            <w:tcBorders>
              <w:top w:val="nil"/>
              <w:left w:val="nil"/>
              <w:bottom w:val="single" w:sz="8" w:space="0" w:color="D9D9D9"/>
              <w:right w:val="single" w:sz="8" w:space="0" w:color="D9D9D9"/>
            </w:tcBorders>
            <w:shd w:val="clear" w:color="000000" w:fill="DDDEE5"/>
            <w:vAlign w:val="center"/>
            <w:hideMark/>
          </w:tcPr>
          <w:p w14:paraId="22DBDF2B"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21.000,00</w:t>
            </w:r>
          </w:p>
        </w:tc>
        <w:tc>
          <w:tcPr>
            <w:tcW w:w="387" w:type="pct"/>
            <w:tcBorders>
              <w:top w:val="nil"/>
              <w:left w:val="nil"/>
              <w:bottom w:val="single" w:sz="8" w:space="0" w:color="D9D9D9"/>
              <w:right w:val="single" w:sz="8" w:space="0" w:color="D9D9D9"/>
            </w:tcBorders>
            <w:shd w:val="clear" w:color="000000" w:fill="DDDEE5"/>
            <w:vAlign w:val="center"/>
            <w:hideMark/>
          </w:tcPr>
          <w:p w14:paraId="680D44F1"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21.000,00</w:t>
            </w:r>
          </w:p>
        </w:tc>
        <w:tc>
          <w:tcPr>
            <w:tcW w:w="532" w:type="pct"/>
            <w:tcBorders>
              <w:top w:val="nil"/>
              <w:left w:val="nil"/>
              <w:bottom w:val="single" w:sz="8" w:space="0" w:color="D9D9D9"/>
              <w:right w:val="single" w:sz="8" w:space="0" w:color="D9D9D9"/>
            </w:tcBorders>
            <w:shd w:val="clear" w:color="000000" w:fill="DDDEE5"/>
            <w:vAlign w:val="center"/>
            <w:hideMark/>
          </w:tcPr>
          <w:p w14:paraId="601AC6F6"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226.500,00</w:t>
            </w:r>
          </w:p>
        </w:tc>
      </w:tr>
      <w:tr w:rsidR="005C3EAF" w:rsidRPr="005C3EAF" w14:paraId="606AAD1E" w14:textId="77777777" w:rsidTr="005C3EAF">
        <w:trPr>
          <w:trHeight w:val="315"/>
        </w:trPr>
        <w:tc>
          <w:tcPr>
            <w:tcW w:w="624" w:type="pct"/>
            <w:tcBorders>
              <w:top w:val="nil"/>
              <w:left w:val="single" w:sz="8" w:space="0" w:color="D9D9D9"/>
              <w:bottom w:val="single" w:sz="8" w:space="0" w:color="D9D9D9"/>
              <w:right w:val="single" w:sz="8" w:space="0" w:color="D9D9D9"/>
            </w:tcBorders>
            <w:shd w:val="clear" w:color="000000" w:fill="884073"/>
            <w:vAlign w:val="center"/>
            <w:hideMark/>
          </w:tcPr>
          <w:p w14:paraId="54222A27" w14:textId="77777777" w:rsidR="005C3EAF" w:rsidRPr="005C3EAF" w:rsidRDefault="005C3EAF" w:rsidP="005C3EAF">
            <w:pPr>
              <w:spacing w:before="0" w:after="0" w:line="240" w:lineRule="auto"/>
              <w:jc w:val="center"/>
              <w:rPr>
                <w:rFonts w:ascii="Calibri Light" w:eastAsia="Times New Roman" w:hAnsi="Calibri Light" w:cs="Calibri Light"/>
                <w:b/>
                <w:bCs/>
                <w:color w:val="FFFFFF"/>
                <w:lang w:val="en-US"/>
              </w:rPr>
            </w:pPr>
            <w:r w:rsidRPr="005C3EAF">
              <w:rPr>
                <w:rFonts w:ascii="Calibri Light" w:eastAsia="Times New Roman" w:hAnsi="Calibri Light" w:cs="Calibri Light"/>
                <w:b/>
                <w:bCs/>
                <w:color w:val="FFFFFF"/>
                <w:lang w:val="en-US"/>
              </w:rPr>
              <w:t>UKUPNO (EUR)</w:t>
            </w:r>
          </w:p>
        </w:tc>
        <w:tc>
          <w:tcPr>
            <w:tcW w:w="471" w:type="pct"/>
            <w:tcBorders>
              <w:top w:val="nil"/>
              <w:left w:val="nil"/>
              <w:bottom w:val="single" w:sz="8" w:space="0" w:color="D9D9D9"/>
              <w:right w:val="single" w:sz="8" w:space="0" w:color="D9D9D9"/>
            </w:tcBorders>
            <w:shd w:val="clear" w:color="000000" w:fill="884073"/>
            <w:noWrap/>
            <w:vAlign w:val="center"/>
            <w:hideMark/>
          </w:tcPr>
          <w:p w14:paraId="3DB7FF3F" w14:textId="77777777" w:rsidR="005C3EAF" w:rsidRPr="005C3EAF" w:rsidRDefault="005C3EAF" w:rsidP="005C3EAF">
            <w:pPr>
              <w:spacing w:before="0" w:after="0" w:line="240" w:lineRule="auto"/>
              <w:jc w:val="right"/>
              <w:rPr>
                <w:rFonts w:ascii="Calibri" w:eastAsia="Times New Roman" w:hAnsi="Calibri" w:cs="Calibri"/>
                <w:b/>
                <w:bCs/>
                <w:color w:val="FFFFFF"/>
                <w:sz w:val="17"/>
                <w:szCs w:val="17"/>
                <w:lang w:val="en-US"/>
              </w:rPr>
            </w:pPr>
            <w:r w:rsidRPr="005C3EAF">
              <w:rPr>
                <w:rFonts w:ascii="Calibri" w:eastAsia="Times New Roman" w:hAnsi="Calibri" w:cs="Calibri"/>
                <w:b/>
                <w:bCs/>
                <w:color w:val="FFFFFF"/>
                <w:sz w:val="17"/>
                <w:szCs w:val="17"/>
                <w:lang w:val="en-US"/>
              </w:rPr>
              <w:t>110.100,00</w:t>
            </w:r>
          </w:p>
        </w:tc>
        <w:tc>
          <w:tcPr>
            <w:tcW w:w="387" w:type="pct"/>
            <w:tcBorders>
              <w:top w:val="nil"/>
              <w:left w:val="nil"/>
              <w:bottom w:val="single" w:sz="8" w:space="0" w:color="D9D9D9"/>
              <w:right w:val="single" w:sz="8" w:space="0" w:color="D9D9D9"/>
            </w:tcBorders>
            <w:shd w:val="clear" w:color="000000" w:fill="884073"/>
            <w:noWrap/>
            <w:vAlign w:val="center"/>
            <w:hideMark/>
          </w:tcPr>
          <w:p w14:paraId="56C7EF00" w14:textId="77777777" w:rsidR="005C3EAF" w:rsidRPr="005C3EAF" w:rsidRDefault="005C3EAF" w:rsidP="005C3EAF">
            <w:pPr>
              <w:spacing w:before="0" w:after="0" w:line="240" w:lineRule="auto"/>
              <w:jc w:val="right"/>
              <w:rPr>
                <w:rFonts w:ascii="Calibri" w:eastAsia="Times New Roman" w:hAnsi="Calibri" w:cs="Calibri"/>
                <w:b/>
                <w:bCs/>
                <w:color w:val="FFFFFF"/>
                <w:sz w:val="17"/>
                <w:szCs w:val="17"/>
                <w:lang w:val="en-US"/>
              </w:rPr>
            </w:pPr>
            <w:r w:rsidRPr="005C3EAF">
              <w:rPr>
                <w:rFonts w:ascii="Calibri" w:eastAsia="Times New Roman" w:hAnsi="Calibri" w:cs="Calibri"/>
                <w:b/>
                <w:bCs/>
                <w:color w:val="FFFFFF"/>
                <w:sz w:val="17"/>
                <w:szCs w:val="17"/>
                <w:lang w:val="en-US"/>
              </w:rPr>
              <w:t>100.600,00</w:t>
            </w:r>
          </w:p>
        </w:tc>
        <w:tc>
          <w:tcPr>
            <w:tcW w:w="429" w:type="pct"/>
            <w:tcBorders>
              <w:top w:val="nil"/>
              <w:left w:val="nil"/>
              <w:bottom w:val="single" w:sz="8" w:space="0" w:color="D9D9D9"/>
              <w:right w:val="single" w:sz="8" w:space="0" w:color="D9D9D9"/>
            </w:tcBorders>
            <w:shd w:val="clear" w:color="000000" w:fill="884073"/>
            <w:noWrap/>
            <w:vAlign w:val="center"/>
            <w:hideMark/>
          </w:tcPr>
          <w:p w14:paraId="4F28A80B" w14:textId="77777777" w:rsidR="005C3EAF" w:rsidRPr="005C3EAF" w:rsidRDefault="005C3EAF" w:rsidP="005C3EAF">
            <w:pPr>
              <w:spacing w:before="0" w:after="0" w:line="240" w:lineRule="auto"/>
              <w:jc w:val="right"/>
              <w:rPr>
                <w:rFonts w:ascii="Calibri" w:eastAsia="Times New Roman" w:hAnsi="Calibri" w:cs="Calibri"/>
                <w:b/>
                <w:bCs/>
                <w:color w:val="FFFFFF"/>
                <w:sz w:val="17"/>
                <w:szCs w:val="17"/>
                <w:lang w:val="en-US"/>
              </w:rPr>
            </w:pPr>
            <w:r w:rsidRPr="005C3EAF">
              <w:rPr>
                <w:rFonts w:ascii="Calibri" w:eastAsia="Times New Roman" w:hAnsi="Calibri" w:cs="Calibri"/>
                <w:b/>
                <w:bCs/>
                <w:color w:val="FFFFFF"/>
                <w:sz w:val="17"/>
                <w:szCs w:val="17"/>
                <w:lang w:val="en-US"/>
              </w:rPr>
              <w:t>74.100,00</w:t>
            </w:r>
          </w:p>
        </w:tc>
        <w:tc>
          <w:tcPr>
            <w:tcW w:w="391" w:type="pct"/>
            <w:tcBorders>
              <w:top w:val="nil"/>
              <w:left w:val="nil"/>
              <w:bottom w:val="single" w:sz="8" w:space="0" w:color="D9D9D9"/>
              <w:right w:val="single" w:sz="8" w:space="0" w:color="D9D9D9"/>
            </w:tcBorders>
            <w:shd w:val="clear" w:color="000000" w:fill="884073"/>
            <w:noWrap/>
            <w:vAlign w:val="center"/>
            <w:hideMark/>
          </w:tcPr>
          <w:p w14:paraId="65C38E0D" w14:textId="77777777" w:rsidR="005C3EAF" w:rsidRPr="005C3EAF" w:rsidRDefault="005C3EAF" w:rsidP="005C3EAF">
            <w:pPr>
              <w:spacing w:before="0" w:after="0" w:line="240" w:lineRule="auto"/>
              <w:jc w:val="right"/>
              <w:rPr>
                <w:rFonts w:ascii="Calibri" w:eastAsia="Times New Roman" w:hAnsi="Calibri" w:cs="Calibri"/>
                <w:b/>
                <w:bCs/>
                <w:color w:val="FFFFFF"/>
                <w:sz w:val="17"/>
                <w:szCs w:val="17"/>
                <w:lang w:val="en-US"/>
              </w:rPr>
            </w:pPr>
            <w:r w:rsidRPr="005C3EAF">
              <w:rPr>
                <w:rFonts w:ascii="Calibri" w:eastAsia="Times New Roman" w:hAnsi="Calibri" w:cs="Calibri"/>
                <w:b/>
                <w:bCs/>
                <w:color w:val="FFFFFF"/>
                <w:sz w:val="17"/>
                <w:szCs w:val="17"/>
                <w:lang w:val="en-US"/>
              </w:rPr>
              <w:t>115.600,00</w:t>
            </w:r>
          </w:p>
        </w:tc>
        <w:tc>
          <w:tcPr>
            <w:tcW w:w="349" w:type="pct"/>
            <w:tcBorders>
              <w:top w:val="nil"/>
              <w:left w:val="nil"/>
              <w:bottom w:val="single" w:sz="8" w:space="0" w:color="D9D9D9"/>
              <w:right w:val="single" w:sz="8" w:space="0" w:color="D9D9D9"/>
            </w:tcBorders>
            <w:shd w:val="clear" w:color="000000" w:fill="884073"/>
            <w:noWrap/>
            <w:vAlign w:val="center"/>
            <w:hideMark/>
          </w:tcPr>
          <w:p w14:paraId="1A2D83AF" w14:textId="77777777" w:rsidR="005C3EAF" w:rsidRPr="005C3EAF" w:rsidRDefault="005C3EAF" w:rsidP="005C3EAF">
            <w:pPr>
              <w:spacing w:before="0" w:after="0" w:line="240" w:lineRule="auto"/>
              <w:jc w:val="right"/>
              <w:rPr>
                <w:rFonts w:ascii="Calibri" w:eastAsia="Times New Roman" w:hAnsi="Calibri" w:cs="Calibri"/>
                <w:b/>
                <w:bCs/>
                <w:color w:val="FFFFFF"/>
                <w:sz w:val="17"/>
                <w:szCs w:val="17"/>
                <w:lang w:val="en-US"/>
              </w:rPr>
            </w:pPr>
            <w:r w:rsidRPr="005C3EAF">
              <w:rPr>
                <w:rFonts w:ascii="Calibri" w:eastAsia="Times New Roman" w:hAnsi="Calibri" w:cs="Calibri"/>
                <w:b/>
                <w:bCs/>
                <w:color w:val="FFFFFF"/>
                <w:sz w:val="17"/>
                <w:szCs w:val="17"/>
                <w:lang w:val="en-US"/>
              </w:rPr>
              <w:t>66.100,00</w:t>
            </w:r>
          </w:p>
        </w:tc>
        <w:tc>
          <w:tcPr>
            <w:tcW w:w="373" w:type="pct"/>
            <w:tcBorders>
              <w:top w:val="nil"/>
              <w:left w:val="nil"/>
              <w:bottom w:val="single" w:sz="8" w:space="0" w:color="D9D9D9"/>
              <w:right w:val="single" w:sz="8" w:space="0" w:color="D9D9D9"/>
            </w:tcBorders>
            <w:shd w:val="clear" w:color="000000" w:fill="884073"/>
            <w:noWrap/>
            <w:vAlign w:val="center"/>
            <w:hideMark/>
          </w:tcPr>
          <w:p w14:paraId="5F2186D2" w14:textId="77777777" w:rsidR="005C3EAF" w:rsidRPr="005C3EAF" w:rsidRDefault="005C3EAF" w:rsidP="005C3EAF">
            <w:pPr>
              <w:spacing w:before="0" w:after="0" w:line="240" w:lineRule="auto"/>
              <w:jc w:val="right"/>
              <w:rPr>
                <w:rFonts w:ascii="Calibri" w:eastAsia="Times New Roman" w:hAnsi="Calibri" w:cs="Calibri"/>
                <w:b/>
                <w:bCs/>
                <w:color w:val="FFFFFF"/>
                <w:sz w:val="17"/>
                <w:szCs w:val="17"/>
                <w:lang w:val="en-US"/>
              </w:rPr>
            </w:pPr>
            <w:r w:rsidRPr="005C3EAF">
              <w:rPr>
                <w:rFonts w:ascii="Calibri" w:eastAsia="Times New Roman" w:hAnsi="Calibri" w:cs="Calibri"/>
                <w:b/>
                <w:bCs/>
                <w:color w:val="FFFFFF"/>
                <w:sz w:val="17"/>
                <w:szCs w:val="17"/>
                <w:lang w:val="en-US"/>
              </w:rPr>
              <w:t>61.100,00</w:t>
            </w:r>
          </w:p>
        </w:tc>
        <w:tc>
          <w:tcPr>
            <w:tcW w:w="354" w:type="pct"/>
            <w:tcBorders>
              <w:top w:val="nil"/>
              <w:left w:val="nil"/>
              <w:bottom w:val="single" w:sz="8" w:space="0" w:color="D9D9D9"/>
              <w:right w:val="single" w:sz="8" w:space="0" w:color="D9D9D9"/>
            </w:tcBorders>
            <w:shd w:val="clear" w:color="000000" w:fill="884073"/>
            <w:noWrap/>
            <w:vAlign w:val="center"/>
            <w:hideMark/>
          </w:tcPr>
          <w:p w14:paraId="243E139D" w14:textId="77777777" w:rsidR="005C3EAF" w:rsidRPr="005C3EAF" w:rsidRDefault="005C3EAF" w:rsidP="005C3EAF">
            <w:pPr>
              <w:spacing w:before="0" w:after="0" w:line="240" w:lineRule="auto"/>
              <w:jc w:val="right"/>
              <w:rPr>
                <w:rFonts w:ascii="Calibri" w:eastAsia="Times New Roman" w:hAnsi="Calibri" w:cs="Calibri"/>
                <w:b/>
                <w:bCs/>
                <w:color w:val="FFFFFF"/>
                <w:sz w:val="17"/>
                <w:szCs w:val="17"/>
                <w:lang w:val="en-US"/>
              </w:rPr>
            </w:pPr>
            <w:r w:rsidRPr="005C3EAF">
              <w:rPr>
                <w:rFonts w:ascii="Calibri" w:eastAsia="Times New Roman" w:hAnsi="Calibri" w:cs="Calibri"/>
                <w:b/>
                <w:bCs/>
                <w:color w:val="FFFFFF"/>
                <w:sz w:val="17"/>
                <w:szCs w:val="17"/>
                <w:lang w:val="en-US"/>
              </w:rPr>
              <w:t>100.600,00</w:t>
            </w:r>
          </w:p>
        </w:tc>
        <w:tc>
          <w:tcPr>
            <w:tcW w:w="340" w:type="pct"/>
            <w:tcBorders>
              <w:top w:val="nil"/>
              <w:left w:val="nil"/>
              <w:bottom w:val="single" w:sz="8" w:space="0" w:color="D9D9D9"/>
              <w:right w:val="single" w:sz="8" w:space="0" w:color="D9D9D9"/>
            </w:tcBorders>
            <w:shd w:val="clear" w:color="000000" w:fill="884073"/>
            <w:noWrap/>
            <w:vAlign w:val="center"/>
            <w:hideMark/>
          </w:tcPr>
          <w:p w14:paraId="7C832208" w14:textId="77777777" w:rsidR="005C3EAF" w:rsidRPr="005C3EAF" w:rsidRDefault="005C3EAF" w:rsidP="005C3EAF">
            <w:pPr>
              <w:spacing w:before="0" w:after="0" w:line="240" w:lineRule="auto"/>
              <w:jc w:val="right"/>
              <w:rPr>
                <w:rFonts w:ascii="Calibri" w:eastAsia="Times New Roman" w:hAnsi="Calibri" w:cs="Calibri"/>
                <w:b/>
                <w:bCs/>
                <w:color w:val="FFFFFF"/>
                <w:sz w:val="17"/>
                <w:szCs w:val="17"/>
                <w:lang w:val="en-US"/>
              </w:rPr>
            </w:pPr>
            <w:r w:rsidRPr="005C3EAF">
              <w:rPr>
                <w:rFonts w:ascii="Calibri" w:eastAsia="Times New Roman" w:hAnsi="Calibri" w:cs="Calibri"/>
                <w:b/>
                <w:bCs/>
                <w:color w:val="FFFFFF"/>
                <w:sz w:val="17"/>
                <w:szCs w:val="17"/>
                <w:lang w:val="en-US"/>
              </w:rPr>
              <w:t>61.100,00</w:t>
            </w:r>
          </w:p>
        </w:tc>
        <w:tc>
          <w:tcPr>
            <w:tcW w:w="363" w:type="pct"/>
            <w:tcBorders>
              <w:top w:val="nil"/>
              <w:left w:val="nil"/>
              <w:bottom w:val="single" w:sz="8" w:space="0" w:color="D9D9D9"/>
              <w:right w:val="single" w:sz="8" w:space="0" w:color="D9D9D9"/>
            </w:tcBorders>
            <w:shd w:val="clear" w:color="000000" w:fill="884073"/>
            <w:noWrap/>
            <w:vAlign w:val="center"/>
            <w:hideMark/>
          </w:tcPr>
          <w:p w14:paraId="4DBD8F5B" w14:textId="77777777" w:rsidR="005C3EAF" w:rsidRPr="005C3EAF" w:rsidRDefault="005C3EAF" w:rsidP="005C3EAF">
            <w:pPr>
              <w:spacing w:before="0" w:after="0" w:line="240" w:lineRule="auto"/>
              <w:jc w:val="right"/>
              <w:rPr>
                <w:rFonts w:ascii="Calibri" w:eastAsia="Times New Roman" w:hAnsi="Calibri" w:cs="Calibri"/>
                <w:b/>
                <w:bCs/>
                <w:color w:val="FFFFFF"/>
                <w:sz w:val="17"/>
                <w:szCs w:val="17"/>
                <w:lang w:val="en-US"/>
              </w:rPr>
            </w:pPr>
            <w:r w:rsidRPr="005C3EAF">
              <w:rPr>
                <w:rFonts w:ascii="Calibri" w:eastAsia="Times New Roman" w:hAnsi="Calibri" w:cs="Calibri"/>
                <w:b/>
                <w:bCs/>
                <w:color w:val="FFFFFF"/>
                <w:sz w:val="17"/>
                <w:szCs w:val="17"/>
                <w:lang w:val="en-US"/>
              </w:rPr>
              <w:t>54.600,00</w:t>
            </w:r>
          </w:p>
        </w:tc>
        <w:tc>
          <w:tcPr>
            <w:tcW w:w="387" w:type="pct"/>
            <w:tcBorders>
              <w:top w:val="nil"/>
              <w:left w:val="nil"/>
              <w:bottom w:val="single" w:sz="8" w:space="0" w:color="D9D9D9"/>
              <w:right w:val="single" w:sz="8" w:space="0" w:color="D9D9D9"/>
            </w:tcBorders>
            <w:shd w:val="clear" w:color="000000" w:fill="884073"/>
            <w:noWrap/>
            <w:vAlign w:val="center"/>
            <w:hideMark/>
          </w:tcPr>
          <w:p w14:paraId="7C317909" w14:textId="77777777" w:rsidR="005C3EAF" w:rsidRPr="005C3EAF" w:rsidRDefault="005C3EAF" w:rsidP="005C3EAF">
            <w:pPr>
              <w:spacing w:before="0" w:after="0" w:line="240" w:lineRule="auto"/>
              <w:jc w:val="right"/>
              <w:rPr>
                <w:rFonts w:ascii="Calibri" w:eastAsia="Times New Roman" w:hAnsi="Calibri" w:cs="Calibri"/>
                <w:b/>
                <w:bCs/>
                <w:color w:val="FFFFFF"/>
                <w:sz w:val="17"/>
                <w:szCs w:val="17"/>
                <w:lang w:val="en-US"/>
              </w:rPr>
            </w:pPr>
            <w:r w:rsidRPr="005C3EAF">
              <w:rPr>
                <w:rFonts w:ascii="Calibri" w:eastAsia="Times New Roman" w:hAnsi="Calibri" w:cs="Calibri"/>
                <w:b/>
                <w:bCs/>
                <w:color w:val="FFFFFF"/>
                <w:sz w:val="17"/>
                <w:szCs w:val="17"/>
                <w:lang w:val="en-US"/>
              </w:rPr>
              <w:t>107.600,00</w:t>
            </w:r>
          </w:p>
        </w:tc>
        <w:tc>
          <w:tcPr>
            <w:tcW w:w="532" w:type="pct"/>
            <w:tcBorders>
              <w:top w:val="nil"/>
              <w:left w:val="nil"/>
              <w:bottom w:val="single" w:sz="8" w:space="0" w:color="D9D9D9"/>
              <w:right w:val="single" w:sz="8" w:space="0" w:color="D9D9D9"/>
            </w:tcBorders>
            <w:shd w:val="clear" w:color="000000" w:fill="884073"/>
            <w:noWrap/>
            <w:vAlign w:val="center"/>
            <w:hideMark/>
          </w:tcPr>
          <w:p w14:paraId="10FD4C74" w14:textId="77777777" w:rsidR="005C3EAF" w:rsidRPr="005C3EAF" w:rsidRDefault="005C3EAF" w:rsidP="005C3EAF">
            <w:pPr>
              <w:spacing w:before="0" w:after="0" w:line="240" w:lineRule="auto"/>
              <w:jc w:val="right"/>
              <w:rPr>
                <w:rFonts w:ascii="Calibri" w:eastAsia="Times New Roman" w:hAnsi="Calibri" w:cs="Calibri"/>
                <w:b/>
                <w:bCs/>
                <w:color w:val="FFFFFF"/>
                <w:sz w:val="17"/>
                <w:szCs w:val="17"/>
                <w:lang w:val="en-US"/>
              </w:rPr>
            </w:pPr>
            <w:r w:rsidRPr="005C3EAF">
              <w:rPr>
                <w:rFonts w:ascii="Calibri" w:eastAsia="Times New Roman" w:hAnsi="Calibri" w:cs="Calibri"/>
                <w:b/>
                <w:bCs/>
                <w:color w:val="FFFFFF"/>
                <w:sz w:val="17"/>
                <w:szCs w:val="17"/>
                <w:lang w:val="en-US"/>
              </w:rPr>
              <w:t>851.500,00</w:t>
            </w:r>
          </w:p>
        </w:tc>
      </w:tr>
    </w:tbl>
    <w:p w14:paraId="76BD0F93" w14:textId="7E571278" w:rsidR="005C3EAF" w:rsidRDefault="005C3EAF" w:rsidP="006B1C81"/>
    <w:tbl>
      <w:tblPr>
        <w:tblW w:w="5000" w:type="pct"/>
        <w:tblLook w:val="04A0" w:firstRow="1" w:lastRow="0" w:firstColumn="1" w:lastColumn="0" w:noHBand="0" w:noVBand="1"/>
      </w:tblPr>
      <w:tblGrid>
        <w:gridCol w:w="1834"/>
        <w:gridCol w:w="1385"/>
        <w:gridCol w:w="1138"/>
        <w:gridCol w:w="1261"/>
        <w:gridCol w:w="1149"/>
        <w:gridCol w:w="1025"/>
        <w:gridCol w:w="1096"/>
        <w:gridCol w:w="1040"/>
        <w:gridCol w:w="999"/>
        <w:gridCol w:w="1067"/>
        <w:gridCol w:w="1137"/>
        <w:gridCol w:w="1560"/>
      </w:tblGrid>
      <w:tr w:rsidR="005C3EAF" w:rsidRPr="005C3EAF" w14:paraId="31DF21B7" w14:textId="77777777" w:rsidTr="005C3EAF">
        <w:trPr>
          <w:trHeight w:val="315"/>
        </w:trPr>
        <w:tc>
          <w:tcPr>
            <w:tcW w:w="624" w:type="pct"/>
            <w:vMerge w:val="restart"/>
            <w:tcBorders>
              <w:top w:val="single" w:sz="8" w:space="0" w:color="D9D9D9"/>
              <w:left w:val="single" w:sz="8" w:space="0" w:color="D9D9D9"/>
              <w:bottom w:val="single" w:sz="8" w:space="0" w:color="D9D9D9"/>
              <w:right w:val="single" w:sz="8" w:space="0" w:color="D9D9D9"/>
            </w:tcBorders>
            <w:shd w:val="clear" w:color="000000" w:fill="5B2A4D"/>
            <w:vAlign w:val="center"/>
            <w:hideMark/>
          </w:tcPr>
          <w:p w14:paraId="18F6C859" w14:textId="77777777" w:rsidR="005C3EAF" w:rsidRPr="005C3EAF" w:rsidRDefault="005C3EAF" w:rsidP="005C3EAF">
            <w:pPr>
              <w:spacing w:before="0" w:after="0" w:line="240" w:lineRule="auto"/>
              <w:jc w:val="center"/>
              <w:rPr>
                <w:rFonts w:ascii="Calibri" w:eastAsia="Times New Roman" w:hAnsi="Calibri" w:cs="Calibri"/>
                <w:b/>
                <w:bCs/>
                <w:color w:val="FFFFFF"/>
                <w:sz w:val="20"/>
                <w:szCs w:val="20"/>
                <w:lang w:val="en-US"/>
              </w:rPr>
            </w:pPr>
            <w:r w:rsidRPr="005C3EAF">
              <w:rPr>
                <w:rFonts w:ascii="Calibri" w:eastAsia="Times New Roman" w:hAnsi="Calibri" w:cs="Calibri"/>
                <w:b/>
                <w:bCs/>
                <w:color w:val="FFFFFF"/>
                <w:sz w:val="20"/>
                <w:szCs w:val="20"/>
                <w:lang w:val="en-US"/>
              </w:rPr>
              <w:t>TEMA</w:t>
            </w:r>
          </w:p>
        </w:tc>
        <w:tc>
          <w:tcPr>
            <w:tcW w:w="3844" w:type="pct"/>
            <w:gridSpan w:val="10"/>
            <w:tcBorders>
              <w:top w:val="single" w:sz="8" w:space="0" w:color="D9D9D9"/>
              <w:left w:val="nil"/>
              <w:bottom w:val="single" w:sz="8" w:space="0" w:color="D9D9D9"/>
              <w:right w:val="single" w:sz="8" w:space="0" w:color="D9D9D9"/>
            </w:tcBorders>
            <w:shd w:val="clear" w:color="000000" w:fill="5B2A4D"/>
            <w:vAlign w:val="center"/>
            <w:hideMark/>
          </w:tcPr>
          <w:p w14:paraId="4E70CD02" w14:textId="77777777" w:rsidR="005C3EAF" w:rsidRPr="005C3EAF" w:rsidRDefault="005C3EAF" w:rsidP="005C3EAF">
            <w:pPr>
              <w:spacing w:before="0" w:after="0" w:line="240" w:lineRule="auto"/>
              <w:jc w:val="center"/>
              <w:rPr>
                <w:rFonts w:ascii="Calibri" w:eastAsia="Times New Roman" w:hAnsi="Calibri" w:cs="Calibri"/>
                <w:b/>
                <w:bCs/>
                <w:color w:val="FFFFFF"/>
                <w:sz w:val="20"/>
                <w:szCs w:val="20"/>
                <w:lang w:val="en-US"/>
              </w:rPr>
            </w:pPr>
            <w:r w:rsidRPr="005C3EAF">
              <w:rPr>
                <w:rFonts w:ascii="Calibri" w:eastAsia="Times New Roman" w:hAnsi="Calibri" w:cs="Calibri"/>
                <w:b/>
                <w:bCs/>
                <w:color w:val="FFFFFF"/>
                <w:sz w:val="20"/>
                <w:szCs w:val="20"/>
                <w:lang w:val="en-US"/>
              </w:rPr>
              <w:t>RAZDOBLJE PROVOĐENJA PLANA (2023. – 2032.)</w:t>
            </w:r>
          </w:p>
        </w:tc>
        <w:tc>
          <w:tcPr>
            <w:tcW w:w="531" w:type="pct"/>
            <w:vMerge w:val="restart"/>
            <w:tcBorders>
              <w:top w:val="single" w:sz="8" w:space="0" w:color="D9D9D9"/>
              <w:left w:val="single" w:sz="8" w:space="0" w:color="D9D9D9"/>
              <w:bottom w:val="single" w:sz="8" w:space="0" w:color="D9D9D9"/>
              <w:right w:val="single" w:sz="8" w:space="0" w:color="D9D9D9"/>
            </w:tcBorders>
            <w:shd w:val="clear" w:color="000000" w:fill="5B2A4D"/>
            <w:vAlign w:val="center"/>
            <w:hideMark/>
          </w:tcPr>
          <w:p w14:paraId="587594ED" w14:textId="77777777" w:rsidR="005C3EAF" w:rsidRPr="005C3EAF" w:rsidRDefault="005C3EAF" w:rsidP="005C3EAF">
            <w:pPr>
              <w:spacing w:before="0" w:after="0" w:line="240" w:lineRule="auto"/>
              <w:jc w:val="center"/>
              <w:rPr>
                <w:rFonts w:ascii="Calibri Light" w:eastAsia="Times New Roman" w:hAnsi="Calibri Light" w:cs="Calibri Light"/>
                <w:b/>
                <w:bCs/>
                <w:color w:val="FFFFFF"/>
                <w:sz w:val="20"/>
                <w:szCs w:val="20"/>
                <w:lang w:val="en-US"/>
              </w:rPr>
            </w:pPr>
            <w:r w:rsidRPr="005C3EAF">
              <w:rPr>
                <w:rFonts w:ascii="Calibri Light" w:eastAsia="Times New Roman" w:hAnsi="Calibri Light" w:cs="Calibri Light"/>
                <w:b/>
                <w:bCs/>
                <w:color w:val="FFFFFF"/>
                <w:sz w:val="20"/>
                <w:szCs w:val="20"/>
                <w:lang w:val="en-US"/>
              </w:rPr>
              <w:t>UKUPNO (EUR)</w:t>
            </w:r>
          </w:p>
        </w:tc>
      </w:tr>
      <w:tr w:rsidR="005C3EAF" w:rsidRPr="005C3EAF" w14:paraId="724AA227" w14:textId="77777777" w:rsidTr="005C3EAF">
        <w:trPr>
          <w:trHeight w:val="315"/>
        </w:trPr>
        <w:tc>
          <w:tcPr>
            <w:tcW w:w="624" w:type="pct"/>
            <w:vMerge/>
            <w:tcBorders>
              <w:top w:val="single" w:sz="8" w:space="0" w:color="D9D9D9"/>
              <w:left w:val="single" w:sz="8" w:space="0" w:color="D9D9D9"/>
              <w:bottom w:val="single" w:sz="8" w:space="0" w:color="D9D9D9"/>
              <w:right w:val="single" w:sz="8" w:space="0" w:color="D9D9D9"/>
            </w:tcBorders>
            <w:vAlign w:val="center"/>
            <w:hideMark/>
          </w:tcPr>
          <w:p w14:paraId="581D263F" w14:textId="77777777" w:rsidR="005C3EAF" w:rsidRPr="005C3EAF" w:rsidRDefault="005C3EAF" w:rsidP="005C3EAF">
            <w:pPr>
              <w:spacing w:before="0" w:after="0" w:line="240" w:lineRule="auto"/>
              <w:jc w:val="left"/>
              <w:rPr>
                <w:rFonts w:ascii="Calibri" w:eastAsia="Times New Roman" w:hAnsi="Calibri" w:cs="Calibri"/>
                <w:b/>
                <w:bCs/>
                <w:color w:val="FFFFFF"/>
                <w:sz w:val="20"/>
                <w:szCs w:val="20"/>
                <w:lang w:val="en-US"/>
              </w:rPr>
            </w:pPr>
          </w:p>
        </w:tc>
        <w:tc>
          <w:tcPr>
            <w:tcW w:w="471" w:type="pct"/>
            <w:tcBorders>
              <w:top w:val="nil"/>
              <w:left w:val="nil"/>
              <w:bottom w:val="single" w:sz="8" w:space="0" w:color="D9D9D9"/>
              <w:right w:val="single" w:sz="8" w:space="0" w:color="D9D9D9"/>
            </w:tcBorders>
            <w:shd w:val="clear" w:color="000000" w:fill="5B2A4D"/>
            <w:vAlign w:val="center"/>
            <w:hideMark/>
          </w:tcPr>
          <w:p w14:paraId="715124A3" w14:textId="77777777" w:rsidR="005C3EAF" w:rsidRPr="005C3EAF" w:rsidRDefault="005C3EAF" w:rsidP="005C3EAF">
            <w:pPr>
              <w:spacing w:before="0" w:after="0" w:line="240" w:lineRule="auto"/>
              <w:jc w:val="center"/>
              <w:rPr>
                <w:rFonts w:ascii="Calibri" w:eastAsia="Times New Roman" w:hAnsi="Calibri" w:cs="Calibri"/>
                <w:b/>
                <w:bCs/>
                <w:color w:val="FFFFFF"/>
                <w:sz w:val="18"/>
                <w:szCs w:val="18"/>
                <w:lang w:val="en-US"/>
              </w:rPr>
            </w:pPr>
            <w:r w:rsidRPr="005C3EAF">
              <w:rPr>
                <w:rFonts w:ascii="Calibri" w:eastAsia="Times New Roman" w:hAnsi="Calibri" w:cs="Calibri"/>
                <w:b/>
                <w:bCs/>
                <w:color w:val="FFFFFF"/>
                <w:sz w:val="18"/>
                <w:szCs w:val="18"/>
                <w:lang w:val="en-US"/>
              </w:rPr>
              <w:t>G1</w:t>
            </w:r>
          </w:p>
        </w:tc>
        <w:tc>
          <w:tcPr>
            <w:tcW w:w="387" w:type="pct"/>
            <w:tcBorders>
              <w:top w:val="nil"/>
              <w:left w:val="nil"/>
              <w:bottom w:val="single" w:sz="8" w:space="0" w:color="D9D9D9"/>
              <w:right w:val="single" w:sz="8" w:space="0" w:color="D9D9D9"/>
            </w:tcBorders>
            <w:shd w:val="clear" w:color="000000" w:fill="5B2A4D"/>
            <w:vAlign w:val="center"/>
            <w:hideMark/>
          </w:tcPr>
          <w:p w14:paraId="50F774AE" w14:textId="77777777" w:rsidR="005C3EAF" w:rsidRPr="005C3EAF" w:rsidRDefault="005C3EAF" w:rsidP="005C3EAF">
            <w:pPr>
              <w:spacing w:before="0" w:after="0" w:line="240" w:lineRule="auto"/>
              <w:jc w:val="center"/>
              <w:rPr>
                <w:rFonts w:ascii="Calibri" w:eastAsia="Times New Roman" w:hAnsi="Calibri" w:cs="Calibri"/>
                <w:b/>
                <w:bCs/>
                <w:color w:val="FFFFFF"/>
                <w:sz w:val="18"/>
                <w:szCs w:val="18"/>
                <w:lang w:val="en-US"/>
              </w:rPr>
            </w:pPr>
            <w:r w:rsidRPr="005C3EAF">
              <w:rPr>
                <w:rFonts w:ascii="Calibri" w:eastAsia="Times New Roman" w:hAnsi="Calibri" w:cs="Calibri"/>
                <w:b/>
                <w:bCs/>
                <w:color w:val="FFFFFF"/>
                <w:sz w:val="18"/>
                <w:szCs w:val="18"/>
                <w:lang w:val="en-US"/>
              </w:rPr>
              <w:t>G2</w:t>
            </w:r>
          </w:p>
        </w:tc>
        <w:tc>
          <w:tcPr>
            <w:tcW w:w="429" w:type="pct"/>
            <w:tcBorders>
              <w:top w:val="nil"/>
              <w:left w:val="nil"/>
              <w:bottom w:val="single" w:sz="8" w:space="0" w:color="D9D9D9"/>
              <w:right w:val="single" w:sz="8" w:space="0" w:color="D9D9D9"/>
            </w:tcBorders>
            <w:shd w:val="clear" w:color="000000" w:fill="5B2A4D"/>
            <w:vAlign w:val="center"/>
            <w:hideMark/>
          </w:tcPr>
          <w:p w14:paraId="40440D9B" w14:textId="77777777" w:rsidR="005C3EAF" w:rsidRPr="005C3EAF" w:rsidRDefault="005C3EAF" w:rsidP="005C3EAF">
            <w:pPr>
              <w:spacing w:before="0" w:after="0" w:line="240" w:lineRule="auto"/>
              <w:jc w:val="center"/>
              <w:rPr>
                <w:rFonts w:ascii="Calibri" w:eastAsia="Times New Roman" w:hAnsi="Calibri" w:cs="Calibri"/>
                <w:b/>
                <w:bCs/>
                <w:color w:val="FFFFFF"/>
                <w:sz w:val="18"/>
                <w:szCs w:val="18"/>
                <w:lang w:val="en-US"/>
              </w:rPr>
            </w:pPr>
            <w:r w:rsidRPr="005C3EAF">
              <w:rPr>
                <w:rFonts w:ascii="Calibri" w:eastAsia="Times New Roman" w:hAnsi="Calibri" w:cs="Calibri"/>
                <w:b/>
                <w:bCs/>
                <w:color w:val="FFFFFF"/>
                <w:sz w:val="18"/>
                <w:szCs w:val="18"/>
                <w:lang w:val="en-US"/>
              </w:rPr>
              <w:t>G3</w:t>
            </w:r>
          </w:p>
        </w:tc>
        <w:tc>
          <w:tcPr>
            <w:tcW w:w="391" w:type="pct"/>
            <w:tcBorders>
              <w:top w:val="nil"/>
              <w:left w:val="nil"/>
              <w:bottom w:val="single" w:sz="8" w:space="0" w:color="D9D9D9"/>
              <w:right w:val="single" w:sz="8" w:space="0" w:color="D9D9D9"/>
            </w:tcBorders>
            <w:shd w:val="clear" w:color="000000" w:fill="5B2A4D"/>
            <w:vAlign w:val="center"/>
            <w:hideMark/>
          </w:tcPr>
          <w:p w14:paraId="0DCAB759" w14:textId="77777777" w:rsidR="005C3EAF" w:rsidRPr="005C3EAF" w:rsidRDefault="005C3EAF" w:rsidP="005C3EAF">
            <w:pPr>
              <w:spacing w:before="0" w:after="0" w:line="240" w:lineRule="auto"/>
              <w:jc w:val="center"/>
              <w:rPr>
                <w:rFonts w:ascii="Calibri" w:eastAsia="Times New Roman" w:hAnsi="Calibri" w:cs="Calibri"/>
                <w:b/>
                <w:bCs/>
                <w:color w:val="FFFFFF"/>
                <w:sz w:val="18"/>
                <w:szCs w:val="18"/>
                <w:lang w:val="en-US"/>
              </w:rPr>
            </w:pPr>
            <w:r w:rsidRPr="005C3EAF">
              <w:rPr>
                <w:rFonts w:ascii="Calibri" w:eastAsia="Times New Roman" w:hAnsi="Calibri" w:cs="Calibri"/>
                <w:b/>
                <w:bCs/>
                <w:color w:val="FFFFFF"/>
                <w:sz w:val="18"/>
                <w:szCs w:val="18"/>
                <w:lang w:val="en-US"/>
              </w:rPr>
              <w:t>G4</w:t>
            </w:r>
          </w:p>
        </w:tc>
        <w:tc>
          <w:tcPr>
            <w:tcW w:w="349" w:type="pct"/>
            <w:tcBorders>
              <w:top w:val="nil"/>
              <w:left w:val="nil"/>
              <w:bottom w:val="single" w:sz="8" w:space="0" w:color="D9D9D9"/>
              <w:right w:val="single" w:sz="8" w:space="0" w:color="D9D9D9"/>
            </w:tcBorders>
            <w:shd w:val="clear" w:color="000000" w:fill="5B2A4D"/>
            <w:vAlign w:val="center"/>
            <w:hideMark/>
          </w:tcPr>
          <w:p w14:paraId="34E8821D" w14:textId="77777777" w:rsidR="005C3EAF" w:rsidRPr="005C3EAF" w:rsidRDefault="005C3EAF" w:rsidP="005C3EAF">
            <w:pPr>
              <w:spacing w:before="0" w:after="0" w:line="240" w:lineRule="auto"/>
              <w:jc w:val="center"/>
              <w:rPr>
                <w:rFonts w:ascii="Calibri" w:eastAsia="Times New Roman" w:hAnsi="Calibri" w:cs="Calibri"/>
                <w:b/>
                <w:bCs/>
                <w:color w:val="FFFFFF"/>
                <w:sz w:val="18"/>
                <w:szCs w:val="18"/>
                <w:lang w:val="en-US"/>
              </w:rPr>
            </w:pPr>
            <w:r w:rsidRPr="005C3EAF">
              <w:rPr>
                <w:rFonts w:ascii="Calibri" w:eastAsia="Times New Roman" w:hAnsi="Calibri" w:cs="Calibri"/>
                <w:b/>
                <w:bCs/>
                <w:color w:val="FFFFFF"/>
                <w:sz w:val="18"/>
                <w:szCs w:val="18"/>
                <w:lang w:val="en-US"/>
              </w:rPr>
              <w:t>G5</w:t>
            </w:r>
          </w:p>
        </w:tc>
        <w:tc>
          <w:tcPr>
            <w:tcW w:w="373" w:type="pct"/>
            <w:tcBorders>
              <w:top w:val="nil"/>
              <w:left w:val="nil"/>
              <w:bottom w:val="single" w:sz="8" w:space="0" w:color="D9D9D9"/>
              <w:right w:val="single" w:sz="8" w:space="0" w:color="D9D9D9"/>
            </w:tcBorders>
            <w:shd w:val="clear" w:color="000000" w:fill="5B2A4D"/>
            <w:vAlign w:val="center"/>
            <w:hideMark/>
          </w:tcPr>
          <w:p w14:paraId="56D44F87" w14:textId="77777777" w:rsidR="005C3EAF" w:rsidRPr="005C3EAF" w:rsidRDefault="005C3EAF" w:rsidP="005C3EAF">
            <w:pPr>
              <w:spacing w:before="0" w:after="0" w:line="240" w:lineRule="auto"/>
              <w:jc w:val="center"/>
              <w:rPr>
                <w:rFonts w:ascii="Calibri" w:eastAsia="Times New Roman" w:hAnsi="Calibri" w:cs="Calibri"/>
                <w:b/>
                <w:bCs/>
                <w:color w:val="FFFFFF"/>
                <w:sz w:val="18"/>
                <w:szCs w:val="18"/>
                <w:lang w:val="en-US"/>
              </w:rPr>
            </w:pPr>
            <w:r w:rsidRPr="005C3EAF">
              <w:rPr>
                <w:rFonts w:ascii="Calibri" w:eastAsia="Times New Roman" w:hAnsi="Calibri" w:cs="Calibri"/>
                <w:b/>
                <w:bCs/>
                <w:color w:val="FFFFFF"/>
                <w:sz w:val="18"/>
                <w:szCs w:val="18"/>
                <w:lang w:val="en-US"/>
              </w:rPr>
              <w:t>G6</w:t>
            </w:r>
          </w:p>
        </w:tc>
        <w:tc>
          <w:tcPr>
            <w:tcW w:w="354" w:type="pct"/>
            <w:tcBorders>
              <w:top w:val="nil"/>
              <w:left w:val="nil"/>
              <w:bottom w:val="single" w:sz="8" w:space="0" w:color="D9D9D9"/>
              <w:right w:val="single" w:sz="8" w:space="0" w:color="D9D9D9"/>
            </w:tcBorders>
            <w:shd w:val="clear" w:color="000000" w:fill="5B2A4D"/>
            <w:vAlign w:val="center"/>
            <w:hideMark/>
          </w:tcPr>
          <w:p w14:paraId="29FBC257" w14:textId="77777777" w:rsidR="005C3EAF" w:rsidRPr="005C3EAF" w:rsidRDefault="005C3EAF" w:rsidP="005C3EAF">
            <w:pPr>
              <w:spacing w:before="0" w:after="0" w:line="240" w:lineRule="auto"/>
              <w:jc w:val="center"/>
              <w:rPr>
                <w:rFonts w:ascii="Calibri" w:eastAsia="Times New Roman" w:hAnsi="Calibri" w:cs="Calibri"/>
                <w:b/>
                <w:bCs/>
                <w:color w:val="FFFFFF"/>
                <w:sz w:val="18"/>
                <w:szCs w:val="18"/>
                <w:lang w:val="en-US"/>
              </w:rPr>
            </w:pPr>
            <w:r w:rsidRPr="005C3EAF">
              <w:rPr>
                <w:rFonts w:ascii="Calibri" w:eastAsia="Times New Roman" w:hAnsi="Calibri" w:cs="Calibri"/>
                <w:b/>
                <w:bCs/>
                <w:color w:val="FFFFFF"/>
                <w:sz w:val="18"/>
                <w:szCs w:val="18"/>
                <w:lang w:val="en-US"/>
              </w:rPr>
              <w:t>G7</w:t>
            </w:r>
          </w:p>
        </w:tc>
        <w:tc>
          <w:tcPr>
            <w:tcW w:w="340" w:type="pct"/>
            <w:tcBorders>
              <w:top w:val="nil"/>
              <w:left w:val="nil"/>
              <w:bottom w:val="single" w:sz="8" w:space="0" w:color="D9D9D9"/>
              <w:right w:val="single" w:sz="8" w:space="0" w:color="D9D9D9"/>
            </w:tcBorders>
            <w:shd w:val="clear" w:color="000000" w:fill="5B2A4D"/>
            <w:vAlign w:val="center"/>
            <w:hideMark/>
          </w:tcPr>
          <w:p w14:paraId="3A5B4458" w14:textId="77777777" w:rsidR="005C3EAF" w:rsidRPr="005C3EAF" w:rsidRDefault="005C3EAF" w:rsidP="005C3EAF">
            <w:pPr>
              <w:spacing w:before="0" w:after="0" w:line="240" w:lineRule="auto"/>
              <w:jc w:val="center"/>
              <w:rPr>
                <w:rFonts w:ascii="Calibri" w:eastAsia="Times New Roman" w:hAnsi="Calibri" w:cs="Calibri"/>
                <w:b/>
                <w:bCs/>
                <w:color w:val="FFFFFF"/>
                <w:sz w:val="18"/>
                <w:szCs w:val="18"/>
                <w:lang w:val="en-US"/>
              </w:rPr>
            </w:pPr>
            <w:r w:rsidRPr="005C3EAF">
              <w:rPr>
                <w:rFonts w:ascii="Calibri" w:eastAsia="Times New Roman" w:hAnsi="Calibri" w:cs="Calibri"/>
                <w:b/>
                <w:bCs/>
                <w:color w:val="FFFFFF"/>
                <w:sz w:val="18"/>
                <w:szCs w:val="18"/>
                <w:lang w:val="en-US"/>
              </w:rPr>
              <w:t>G8</w:t>
            </w:r>
          </w:p>
        </w:tc>
        <w:tc>
          <w:tcPr>
            <w:tcW w:w="363" w:type="pct"/>
            <w:tcBorders>
              <w:top w:val="nil"/>
              <w:left w:val="nil"/>
              <w:bottom w:val="single" w:sz="8" w:space="0" w:color="D9D9D9"/>
              <w:right w:val="single" w:sz="8" w:space="0" w:color="D9D9D9"/>
            </w:tcBorders>
            <w:shd w:val="clear" w:color="000000" w:fill="5B2A4D"/>
            <w:vAlign w:val="center"/>
            <w:hideMark/>
          </w:tcPr>
          <w:p w14:paraId="5A59BB69" w14:textId="77777777" w:rsidR="005C3EAF" w:rsidRPr="005C3EAF" w:rsidRDefault="005C3EAF" w:rsidP="005C3EAF">
            <w:pPr>
              <w:spacing w:before="0" w:after="0" w:line="240" w:lineRule="auto"/>
              <w:jc w:val="center"/>
              <w:rPr>
                <w:rFonts w:ascii="Calibri" w:eastAsia="Times New Roman" w:hAnsi="Calibri" w:cs="Calibri"/>
                <w:b/>
                <w:bCs/>
                <w:color w:val="FFFFFF"/>
                <w:sz w:val="18"/>
                <w:szCs w:val="18"/>
                <w:lang w:val="en-US"/>
              </w:rPr>
            </w:pPr>
            <w:r w:rsidRPr="005C3EAF">
              <w:rPr>
                <w:rFonts w:ascii="Calibri" w:eastAsia="Times New Roman" w:hAnsi="Calibri" w:cs="Calibri"/>
                <w:b/>
                <w:bCs/>
                <w:color w:val="FFFFFF"/>
                <w:sz w:val="18"/>
                <w:szCs w:val="18"/>
                <w:lang w:val="en-US"/>
              </w:rPr>
              <w:t>G9</w:t>
            </w:r>
          </w:p>
        </w:tc>
        <w:tc>
          <w:tcPr>
            <w:tcW w:w="387" w:type="pct"/>
            <w:tcBorders>
              <w:top w:val="nil"/>
              <w:left w:val="nil"/>
              <w:bottom w:val="single" w:sz="8" w:space="0" w:color="D9D9D9"/>
              <w:right w:val="single" w:sz="8" w:space="0" w:color="D9D9D9"/>
            </w:tcBorders>
            <w:shd w:val="clear" w:color="000000" w:fill="5B2A4D"/>
            <w:vAlign w:val="center"/>
            <w:hideMark/>
          </w:tcPr>
          <w:p w14:paraId="3F778403" w14:textId="77777777" w:rsidR="005C3EAF" w:rsidRPr="005C3EAF" w:rsidRDefault="005C3EAF" w:rsidP="005C3EAF">
            <w:pPr>
              <w:spacing w:before="0" w:after="0" w:line="240" w:lineRule="auto"/>
              <w:jc w:val="center"/>
              <w:rPr>
                <w:rFonts w:ascii="Calibri" w:eastAsia="Times New Roman" w:hAnsi="Calibri" w:cs="Calibri"/>
                <w:b/>
                <w:bCs/>
                <w:color w:val="FFFFFF"/>
                <w:sz w:val="18"/>
                <w:szCs w:val="18"/>
                <w:lang w:val="en-US"/>
              </w:rPr>
            </w:pPr>
            <w:r w:rsidRPr="005C3EAF">
              <w:rPr>
                <w:rFonts w:ascii="Calibri" w:eastAsia="Times New Roman" w:hAnsi="Calibri" w:cs="Calibri"/>
                <w:b/>
                <w:bCs/>
                <w:color w:val="FFFFFF"/>
                <w:sz w:val="18"/>
                <w:szCs w:val="18"/>
                <w:lang w:val="en-US"/>
              </w:rPr>
              <w:t>G10</w:t>
            </w:r>
          </w:p>
        </w:tc>
        <w:tc>
          <w:tcPr>
            <w:tcW w:w="531" w:type="pct"/>
            <w:vMerge/>
            <w:tcBorders>
              <w:top w:val="single" w:sz="8" w:space="0" w:color="D9D9D9"/>
              <w:left w:val="single" w:sz="8" w:space="0" w:color="D9D9D9"/>
              <w:bottom w:val="single" w:sz="8" w:space="0" w:color="D9D9D9"/>
              <w:right w:val="single" w:sz="8" w:space="0" w:color="D9D9D9"/>
            </w:tcBorders>
            <w:vAlign w:val="center"/>
            <w:hideMark/>
          </w:tcPr>
          <w:p w14:paraId="67102AE6" w14:textId="77777777" w:rsidR="005C3EAF" w:rsidRPr="005C3EAF" w:rsidRDefault="005C3EAF" w:rsidP="005C3EAF">
            <w:pPr>
              <w:spacing w:before="0" w:after="0" w:line="240" w:lineRule="auto"/>
              <w:jc w:val="left"/>
              <w:rPr>
                <w:rFonts w:ascii="Calibri Light" w:eastAsia="Times New Roman" w:hAnsi="Calibri Light" w:cs="Calibri Light"/>
                <w:b/>
                <w:bCs/>
                <w:color w:val="FFFFFF"/>
                <w:sz w:val="20"/>
                <w:szCs w:val="20"/>
                <w:lang w:val="en-US"/>
              </w:rPr>
            </w:pPr>
          </w:p>
        </w:tc>
      </w:tr>
      <w:tr w:rsidR="005C3EAF" w:rsidRPr="005C3EAF" w14:paraId="264064C1" w14:textId="77777777" w:rsidTr="005C3EAF">
        <w:trPr>
          <w:trHeight w:val="315"/>
        </w:trPr>
        <w:tc>
          <w:tcPr>
            <w:tcW w:w="624" w:type="pct"/>
            <w:tcBorders>
              <w:top w:val="nil"/>
              <w:left w:val="single" w:sz="8" w:space="0" w:color="D9D9D9"/>
              <w:bottom w:val="single" w:sz="8" w:space="0" w:color="D9D9D9"/>
              <w:right w:val="single" w:sz="8" w:space="0" w:color="D9D9D9"/>
            </w:tcBorders>
            <w:shd w:val="clear" w:color="auto" w:fill="auto"/>
            <w:vAlign w:val="center"/>
            <w:hideMark/>
          </w:tcPr>
          <w:p w14:paraId="343BA1E3" w14:textId="77777777" w:rsidR="005C3EAF" w:rsidRPr="005C3EAF" w:rsidRDefault="005C3EAF" w:rsidP="005C3EAF">
            <w:pPr>
              <w:spacing w:before="0" w:after="0" w:line="240" w:lineRule="auto"/>
              <w:jc w:val="center"/>
              <w:rPr>
                <w:rFonts w:ascii="Calibri" w:eastAsia="Times New Roman" w:hAnsi="Calibri" w:cs="Calibri"/>
                <w:b/>
                <w:bCs/>
                <w:color w:val="000000"/>
                <w:sz w:val="20"/>
                <w:szCs w:val="20"/>
                <w:lang w:val="en-US"/>
              </w:rPr>
            </w:pPr>
            <w:r w:rsidRPr="005C3EAF">
              <w:rPr>
                <w:rFonts w:ascii="Calibri" w:eastAsia="Times New Roman" w:hAnsi="Calibri" w:cs="Calibri"/>
                <w:b/>
                <w:bCs/>
                <w:color w:val="000000"/>
                <w:sz w:val="20"/>
                <w:szCs w:val="20"/>
                <w:lang w:val="en-US"/>
              </w:rPr>
              <w:t>A</w:t>
            </w:r>
          </w:p>
        </w:tc>
        <w:tc>
          <w:tcPr>
            <w:tcW w:w="471" w:type="pct"/>
            <w:tcBorders>
              <w:top w:val="nil"/>
              <w:left w:val="nil"/>
              <w:bottom w:val="single" w:sz="8" w:space="0" w:color="D9D9D9"/>
              <w:right w:val="single" w:sz="8" w:space="0" w:color="D9D9D9"/>
            </w:tcBorders>
            <w:shd w:val="clear" w:color="auto" w:fill="auto"/>
            <w:vAlign w:val="center"/>
            <w:hideMark/>
          </w:tcPr>
          <w:p w14:paraId="6EBE54B5"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61.600,00</w:t>
            </w:r>
          </w:p>
        </w:tc>
        <w:tc>
          <w:tcPr>
            <w:tcW w:w="387" w:type="pct"/>
            <w:tcBorders>
              <w:top w:val="nil"/>
              <w:left w:val="nil"/>
              <w:bottom w:val="single" w:sz="8" w:space="0" w:color="D9D9D9"/>
              <w:right w:val="single" w:sz="8" w:space="0" w:color="D9D9D9"/>
            </w:tcBorders>
            <w:shd w:val="clear" w:color="auto" w:fill="auto"/>
            <w:vAlign w:val="center"/>
            <w:hideMark/>
          </w:tcPr>
          <w:p w14:paraId="16C49C64"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58.100,00</w:t>
            </w:r>
          </w:p>
        </w:tc>
        <w:tc>
          <w:tcPr>
            <w:tcW w:w="429" w:type="pct"/>
            <w:tcBorders>
              <w:top w:val="nil"/>
              <w:left w:val="nil"/>
              <w:bottom w:val="single" w:sz="8" w:space="0" w:color="D9D9D9"/>
              <w:right w:val="single" w:sz="8" w:space="0" w:color="D9D9D9"/>
            </w:tcBorders>
            <w:shd w:val="clear" w:color="auto" w:fill="auto"/>
            <w:vAlign w:val="center"/>
            <w:hideMark/>
          </w:tcPr>
          <w:p w14:paraId="0FB06CE4"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35.600,00</w:t>
            </w:r>
          </w:p>
        </w:tc>
        <w:tc>
          <w:tcPr>
            <w:tcW w:w="391" w:type="pct"/>
            <w:tcBorders>
              <w:top w:val="nil"/>
              <w:left w:val="nil"/>
              <w:bottom w:val="single" w:sz="8" w:space="0" w:color="D9D9D9"/>
              <w:right w:val="single" w:sz="8" w:space="0" w:color="D9D9D9"/>
            </w:tcBorders>
            <w:shd w:val="clear" w:color="auto" w:fill="auto"/>
            <w:vAlign w:val="center"/>
            <w:hideMark/>
          </w:tcPr>
          <w:p w14:paraId="7E4E2205"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82.600,00</w:t>
            </w:r>
          </w:p>
        </w:tc>
        <w:tc>
          <w:tcPr>
            <w:tcW w:w="349" w:type="pct"/>
            <w:tcBorders>
              <w:top w:val="nil"/>
              <w:left w:val="nil"/>
              <w:bottom w:val="single" w:sz="8" w:space="0" w:color="D9D9D9"/>
              <w:right w:val="single" w:sz="8" w:space="0" w:color="D9D9D9"/>
            </w:tcBorders>
            <w:shd w:val="clear" w:color="auto" w:fill="auto"/>
            <w:vAlign w:val="center"/>
            <w:hideMark/>
          </w:tcPr>
          <w:p w14:paraId="167C06B1"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37.600,00</w:t>
            </w:r>
          </w:p>
        </w:tc>
        <w:tc>
          <w:tcPr>
            <w:tcW w:w="373" w:type="pct"/>
            <w:tcBorders>
              <w:top w:val="nil"/>
              <w:left w:val="nil"/>
              <w:bottom w:val="single" w:sz="8" w:space="0" w:color="D9D9D9"/>
              <w:right w:val="single" w:sz="8" w:space="0" w:color="D9D9D9"/>
            </w:tcBorders>
            <w:shd w:val="clear" w:color="auto" w:fill="auto"/>
            <w:vAlign w:val="center"/>
            <w:hideMark/>
          </w:tcPr>
          <w:p w14:paraId="2F1964EE"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27.600,00</w:t>
            </w:r>
          </w:p>
        </w:tc>
        <w:tc>
          <w:tcPr>
            <w:tcW w:w="354" w:type="pct"/>
            <w:tcBorders>
              <w:top w:val="nil"/>
              <w:left w:val="nil"/>
              <w:bottom w:val="single" w:sz="8" w:space="0" w:color="D9D9D9"/>
              <w:right w:val="single" w:sz="8" w:space="0" w:color="D9D9D9"/>
            </w:tcBorders>
            <w:shd w:val="clear" w:color="auto" w:fill="auto"/>
            <w:vAlign w:val="center"/>
            <w:hideMark/>
          </w:tcPr>
          <w:p w14:paraId="7C41D3E0"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67.100,00</w:t>
            </w:r>
          </w:p>
        </w:tc>
        <w:tc>
          <w:tcPr>
            <w:tcW w:w="340" w:type="pct"/>
            <w:tcBorders>
              <w:top w:val="nil"/>
              <w:left w:val="nil"/>
              <w:bottom w:val="single" w:sz="8" w:space="0" w:color="D9D9D9"/>
              <w:right w:val="single" w:sz="8" w:space="0" w:color="D9D9D9"/>
            </w:tcBorders>
            <w:shd w:val="clear" w:color="auto" w:fill="auto"/>
            <w:vAlign w:val="center"/>
            <w:hideMark/>
          </w:tcPr>
          <w:p w14:paraId="046A3B47"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27.600,00</w:t>
            </w:r>
          </w:p>
        </w:tc>
        <w:tc>
          <w:tcPr>
            <w:tcW w:w="363" w:type="pct"/>
            <w:tcBorders>
              <w:top w:val="nil"/>
              <w:left w:val="nil"/>
              <w:bottom w:val="single" w:sz="8" w:space="0" w:color="D9D9D9"/>
              <w:right w:val="single" w:sz="8" w:space="0" w:color="D9D9D9"/>
            </w:tcBorders>
            <w:shd w:val="clear" w:color="auto" w:fill="auto"/>
            <w:vAlign w:val="center"/>
            <w:hideMark/>
          </w:tcPr>
          <w:p w14:paraId="7A70D2DA"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22.100,00</w:t>
            </w:r>
          </w:p>
        </w:tc>
        <w:tc>
          <w:tcPr>
            <w:tcW w:w="387" w:type="pct"/>
            <w:tcBorders>
              <w:top w:val="nil"/>
              <w:left w:val="nil"/>
              <w:bottom w:val="single" w:sz="8" w:space="0" w:color="D9D9D9"/>
              <w:right w:val="single" w:sz="8" w:space="0" w:color="D9D9D9"/>
            </w:tcBorders>
            <w:shd w:val="clear" w:color="auto" w:fill="auto"/>
            <w:vAlign w:val="center"/>
            <w:hideMark/>
          </w:tcPr>
          <w:p w14:paraId="55560103"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78.100,00</w:t>
            </w:r>
          </w:p>
        </w:tc>
        <w:tc>
          <w:tcPr>
            <w:tcW w:w="531" w:type="pct"/>
            <w:tcBorders>
              <w:top w:val="nil"/>
              <w:left w:val="nil"/>
              <w:bottom w:val="single" w:sz="8" w:space="0" w:color="D9D9D9"/>
              <w:right w:val="single" w:sz="8" w:space="0" w:color="D9D9D9"/>
            </w:tcBorders>
            <w:shd w:val="clear" w:color="auto" w:fill="auto"/>
            <w:vAlign w:val="center"/>
            <w:hideMark/>
          </w:tcPr>
          <w:p w14:paraId="5F71A7D4"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498.000,00</w:t>
            </w:r>
          </w:p>
        </w:tc>
      </w:tr>
      <w:tr w:rsidR="005C3EAF" w:rsidRPr="005C3EAF" w14:paraId="7CD3FFA1" w14:textId="77777777" w:rsidTr="005C3EAF">
        <w:trPr>
          <w:trHeight w:val="315"/>
        </w:trPr>
        <w:tc>
          <w:tcPr>
            <w:tcW w:w="624" w:type="pct"/>
            <w:tcBorders>
              <w:top w:val="nil"/>
              <w:left w:val="single" w:sz="8" w:space="0" w:color="D9D9D9"/>
              <w:bottom w:val="single" w:sz="8" w:space="0" w:color="D9D9D9"/>
              <w:right w:val="single" w:sz="8" w:space="0" w:color="D9D9D9"/>
            </w:tcBorders>
            <w:shd w:val="clear" w:color="auto" w:fill="auto"/>
            <w:noWrap/>
            <w:vAlign w:val="center"/>
            <w:hideMark/>
          </w:tcPr>
          <w:p w14:paraId="0F6619CE" w14:textId="77777777" w:rsidR="005C3EAF" w:rsidRPr="005C3EAF" w:rsidRDefault="005C3EAF" w:rsidP="005C3EAF">
            <w:pPr>
              <w:spacing w:before="0" w:after="0" w:line="240" w:lineRule="auto"/>
              <w:jc w:val="center"/>
              <w:rPr>
                <w:rFonts w:ascii="Calibri" w:eastAsia="Times New Roman" w:hAnsi="Calibri" w:cs="Calibri"/>
                <w:b/>
                <w:bCs/>
                <w:color w:val="000000"/>
                <w:sz w:val="20"/>
                <w:szCs w:val="20"/>
                <w:lang w:val="en-US"/>
              </w:rPr>
            </w:pPr>
            <w:r w:rsidRPr="005C3EAF">
              <w:rPr>
                <w:rFonts w:ascii="Calibri" w:eastAsia="Times New Roman" w:hAnsi="Calibri" w:cs="Calibri"/>
                <w:b/>
                <w:bCs/>
                <w:color w:val="000000"/>
                <w:sz w:val="20"/>
                <w:szCs w:val="20"/>
                <w:lang w:val="en-US"/>
              </w:rPr>
              <w:t>B</w:t>
            </w:r>
          </w:p>
        </w:tc>
        <w:tc>
          <w:tcPr>
            <w:tcW w:w="471" w:type="pct"/>
            <w:tcBorders>
              <w:top w:val="nil"/>
              <w:left w:val="nil"/>
              <w:bottom w:val="single" w:sz="8" w:space="0" w:color="D9D9D9"/>
              <w:right w:val="single" w:sz="8" w:space="0" w:color="D9D9D9"/>
            </w:tcBorders>
            <w:shd w:val="clear" w:color="auto" w:fill="auto"/>
            <w:vAlign w:val="center"/>
            <w:hideMark/>
          </w:tcPr>
          <w:p w14:paraId="5AF8B792"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16.500,00</w:t>
            </w:r>
          </w:p>
        </w:tc>
        <w:tc>
          <w:tcPr>
            <w:tcW w:w="387" w:type="pct"/>
            <w:tcBorders>
              <w:top w:val="nil"/>
              <w:left w:val="nil"/>
              <w:bottom w:val="single" w:sz="8" w:space="0" w:color="D9D9D9"/>
              <w:right w:val="single" w:sz="8" w:space="0" w:color="D9D9D9"/>
            </w:tcBorders>
            <w:shd w:val="clear" w:color="auto" w:fill="auto"/>
            <w:vAlign w:val="center"/>
            <w:hideMark/>
          </w:tcPr>
          <w:p w14:paraId="12A73DAC"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16.500,00</w:t>
            </w:r>
          </w:p>
        </w:tc>
        <w:tc>
          <w:tcPr>
            <w:tcW w:w="429" w:type="pct"/>
            <w:tcBorders>
              <w:top w:val="nil"/>
              <w:left w:val="nil"/>
              <w:bottom w:val="single" w:sz="8" w:space="0" w:color="D9D9D9"/>
              <w:right w:val="single" w:sz="8" w:space="0" w:color="D9D9D9"/>
            </w:tcBorders>
            <w:shd w:val="clear" w:color="auto" w:fill="auto"/>
            <w:vAlign w:val="center"/>
            <w:hideMark/>
          </w:tcPr>
          <w:p w14:paraId="34F5BCF6"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16.500,00</w:t>
            </w:r>
          </w:p>
        </w:tc>
        <w:tc>
          <w:tcPr>
            <w:tcW w:w="391" w:type="pct"/>
            <w:tcBorders>
              <w:top w:val="nil"/>
              <w:left w:val="nil"/>
              <w:bottom w:val="single" w:sz="8" w:space="0" w:color="D9D9D9"/>
              <w:right w:val="single" w:sz="8" w:space="0" w:color="D9D9D9"/>
            </w:tcBorders>
            <w:shd w:val="clear" w:color="auto" w:fill="auto"/>
            <w:vAlign w:val="center"/>
            <w:hideMark/>
          </w:tcPr>
          <w:p w14:paraId="525EFC2A"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12.500,00</w:t>
            </w:r>
          </w:p>
        </w:tc>
        <w:tc>
          <w:tcPr>
            <w:tcW w:w="349" w:type="pct"/>
            <w:tcBorders>
              <w:top w:val="nil"/>
              <w:left w:val="nil"/>
              <w:bottom w:val="single" w:sz="8" w:space="0" w:color="D9D9D9"/>
              <w:right w:val="single" w:sz="8" w:space="0" w:color="D9D9D9"/>
            </w:tcBorders>
            <w:shd w:val="clear" w:color="auto" w:fill="auto"/>
            <w:vAlign w:val="center"/>
            <w:hideMark/>
          </w:tcPr>
          <w:p w14:paraId="20FCA616"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7.500,00</w:t>
            </w:r>
          </w:p>
        </w:tc>
        <w:tc>
          <w:tcPr>
            <w:tcW w:w="373" w:type="pct"/>
            <w:tcBorders>
              <w:top w:val="nil"/>
              <w:left w:val="nil"/>
              <w:bottom w:val="single" w:sz="8" w:space="0" w:color="D9D9D9"/>
              <w:right w:val="single" w:sz="8" w:space="0" w:color="D9D9D9"/>
            </w:tcBorders>
            <w:shd w:val="clear" w:color="auto" w:fill="auto"/>
            <w:vAlign w:val="center"/>
            <w:hideMark/>
          </w:tcPr>
          <w:p w14:paraId="177C50C4"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12.500,00</w:t>
            </w:r>
          </w:p>
        </w:tc>
        <w:tc>
          <w:tcPr>
            <w:tcW w:w="354" w:type="pct"/>
            <w:tcBorders>
              <w:top w:val="nil"/>
              <w:left w:val="nil"/>
              <w:bottom w:val="single" w:sz="8" w:space="0" w:color="D9D9D9"/>
              <w:right w:val="single" w:sz="8" w:space="0" w:color="D9D9D9"/>
            </w:tcBorders>
            <w:shd w:val="clear" w:color="auto" w:fill="auto"/>
            <w:vAlign w:val="center"/>
            <w:hideMark/>
          </w:tcPr>
          <w:p w14:paraId="17334094"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12.500,00</w:t>
            </w:r>
          </w:p>
        </w:tc>
        <w:tc>
          <w:tcPr>
            <w:tcW w:w="340" w:type="pct"/>
            <w:tcBorders>
              <w:top w:val="nil"/>
              <w:left w:val="nil"/>
              <w:bottom w:val="single" w:sz="8" w:space="0" w:color="D9D9D9"/>
              <w:right w:val="single" w:sz="8" w:space="0" w:color="D9D9D9"/>
            </w:tcBorders>
            <w:shd w:val="clear" w:color="auto" w:fill="auto"/>
            <w:vAlign w:val="center"/>
            <w:hideMark/>
          </w:tcPr>
          <w:p w14:paraId="24412B49"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12.500,00</w:t>
            </w:r>
          </w:p>
        </w:tc>
        <w:tc>
          <w:tcPr>
            <w:tcW w:w="363" w:type="pct"/>
            <w:tcBorders>
              <w:top w:val="nil"/>
              <w:left w:val="nil"/>
              <w:bottom w:val="single" w:sz="8" w:space="0" w:color="D9D9D9"/>
              <w:right w:val="single" w:sz="8" w:space="0" w:color="D9D9D9"/>
            </w:tcBorders>
            <w:shd w:val="clear" w:color="auto" w:fill="auto"/>
            <w:vAlign w:val="center"/>
            <w:hideMark/>
          </w:tcPr>
          <w:p w14:paraId="732647DD"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11.500,00</w:t>
            </w:r>
          </w:p>
        </w:tc>
        <w:tc>
          <w:tcPr>
            <w:tcW w:w="387" w:type="pct"/>
            <w:tcBorders>
              <w:top w:val="nil"/>
              <w:left w:val="nil"/>
              <w:bottom w:val="single" w:sz="8" w:space="0" w:color="D9D9D9"/>
              <w:right w:val="single" w:sz="8" w:space="0" w:color="D9D9D9"/>
            </w:tcBorders>
            <w:shd w:val="clear" w:color="auto" w:fill="auto"/>
            <w:vAlign w:val="center"/>
            <w:hideMark/>
          </w:tcPr>
          <w:p w14:paraId="1E9FD9E8"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8.500,00</w:t>
            </w:r>
          </w:p>
        </w:tc>
        <w:tc>
          <w:tcPr>
            <w:tcW w:w="531" w:type="pct"/>
            <w:tcBorders>
              <w:top w:val="nil"/>
              <w:left w:val="nil"/>
              <w:bottom w:val="single" w:sz="8" w:space="0" w:color="D9D9D9"/>
              <w:right w:val="single" w:sz="8" w:space="0" w:color="D9D9D9"/>
            </w:tcBorders>
            <w:shd w:val="clear" w:color="auto" w:fill="auto"/>
            <w:vAlign w:val="center"/>
            <w:hideMark/>
          </w:tcPr>
          <w:p w14:paraId="75774D0E"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127.000,00</w:t>
            </w:r>
          </w:p>
        </w:tc>
      </w:tr>
      <w:tr w:rsidR="005C3EAF" w:rsidRPr="005C3EAF" w14:paraId="51CE7A7C" w14:textId="77777777" w:rsidTr="005C3EAF">
        <w:trPr>
          <w:trHeight w:val="315"/>
        </w:trPr>
        <w:tc>
          <w:tcPr>
            <w:tcW w:w="624" w:type="pct"/>
            <w:tcBorders>
              <w:top w:val="nil"/>
              <w:left w:val="single" w:sz="8" w:space="0" w:color="D9D9D9"/>
              <w:bottom w:val="single" w:sz="8" w:space="0" w:color="D9D9D9"/>
              <w:right w:val="single" w:sz="8" w:space="0" w:color="D9D9D9"/>
            </w:tcBorders>
            <w:shd w:val="clear" w:color="auto" w:fill="auto"/>
            <w:noWrap/>
            <w:vAlign w:val="center"/>
            <w:hideMark/>
          </w:tcPr>
          <w:p w14:paraId="6C02B2E7" w14:textId="77777777" w:rsidR="005C3EAF" w:rsidRPr="005C3EAF" w:rsidRDefault="005C3EAF" w:rsidP="005C3EAF">
            <w:pPr>
              <w:spacing w:before="0" w:after="0" w:line="240" w:lineRule="auto"/>
              <w:jc w:val="center"/>
              <w:rPr>
                <w:rFonts w:ascii="Calibri" w:eastAsia="Times New Roman" w:hAnsi="Calibri" w:cs="Calibri"/>
                <w:b/>
                <w:bCs/>
                <w:color w:val="000000"/>
                <w:sz w:val="20"/>
                <w:szCs w:val="20"/>
                <w:lang w:val="en-US"/>
              </w:rPr>
            </w:pPr>
            <w:r w:rsidRPr="005C3EAF">
              <w:rPr>
                <w:rFonts w:ascii="Calibri" w:eastAsia="Times New Roman" w:hAnsi="Calibri" w:cs="Calibri"/>
                <w:b/>
                <w:bCs/>
                <w:color w:val="000000"/>
                <w:sz w:val="20"/>
                <w:szCs w:val="20"/>
                <w:lang w:val="en-US"/>
              </w:rPr>
              <w:t>C</w:t>
            </w:r>
          </w:p>
        </w:tc>
        <w:tc>
          <w:tcPr>
            <w:tcW w:w="471" w:type="pct"/>
            <w:tcBorders>
              <w:top w:val="nil"/>
              <w:left w:val="nil"/>
              <w:bottom w:val="single" w:sz="8" w:space="0" w:color="D9D9D9"/>
              <w:right w:val="single" w:sz="8" w:space="0" w:color="D9D9D9"/>
            </w:tcBorders>
            <w:shd w:val="clear" w:color="auto" w:fill="auto"/>
            <w:vAlign w:val="center"/>
            <w:hideMark/>
          </w:tcPr>
          <w:p w14:paraId="3E964C04"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32.000,00</w:t>
            </w:r>
          </w:p>
        </w:tc>
        <w:tc>
          <w:tcPr>
            <w:tcW w:w="387" w:type="pct"/>
            <w:tcBorders>
              <w:top w:val="nil"/>
              <w:left w:val="nil"/>
              <w:bottom w:val="single" w:sz="8" w:space="0" w:color="D9D9D9"/>
              <w:right w:val="single" w:sz="8" w:space="0" w:color="D9D9D9"/>
            </w:tcBorders>
            <w:shd w:val="clear" w:color="auto" w:fill="auto"/>
            <w:vAlign w:val="center"/>
            <w:hideMark/>
          </w:tcPr>
          <w:p w14:paraId="26EF1849"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26.000,00</w:t>
            </w:r>
          </w:p>
        </w:tc>
        <w:tc>
          <w:tcPr>
            <w:tcW w:w="429" w:type="pct"/>
            <w:tcBorders>
              <w:top w:val="nil"/>
              <w:left w:val="nil"/>
              <w:bottom w:val="single" w:sz="8" w:space="0" w:color="D9D9D9"/>
              <w:right w:val="single" w:sz="8" w:space="0" w:color="D9D9D9"/>
            </w:tcBorders>
            <w:shd w:val="clear" w:color="auto" w:fill="auto"/>
            <w:vAlign w:val="center"/>
            <w:hideMark/>
          </w:tcPr>
          <w:p w14:paraId="3D837266"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22.000,00</w:t>
            </w:r>
          </w:p>
        </w:tc>
        <w:tc>
          <w:tcPr>
            <w:tcW w:w="391" w:type="pct"/>
            <w:tcBorders>
              <w:top w:val="nil"/>
              <w:left w:val="nil"/>
              <w:bottom w:val="single" w:sz="8" w:space="0" w:color="D9D9D9"/>
              <w:right w:val="single" w:sz="8" w:space="0" w:color="D9D9D9"/>
            </w:tcBorders>
            <w:shd w:val="clear" w:color="auto" w:fill="auto"/>
            <w:vAlign w:val="center"/>
            <w:hideMark/>
          </w:tcPr>
          <w:p w14:paraId="76C890A3"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20.500,00</w:t>
            </w:r>
          </w:p>
        </w:tc>
        <w:tc>
          <w:tcPr>
            <w:tcW w:w="349" w:type="pct"/>
            <w:tcBorders>
              <w:top w:val="nil"/>
              <w:left w:val="nil"/>
              <w:bottom w:val="single" w:sz="8" w:space="0" w:color="D9D9D9"/>
              <w:right w:val="single" w:sz="8" w:space="0" w:color="D9D9D9"/>
            </w:tcBorders>
            <w:shd w:val="clear" w:color="auto" w:fill="auto"/>
            <w:vAlign w:val="center"/>
            <w:hideMark/>
          </w:tcPr>
          <w:p w14:paraId="0761B867"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21.000,00</w:t>
            </w:r>
          </w:p>
        </w:tc>
        <w:tc>
          <w:tcPr>
            <w:tcW w:w="373" w:type="pct"/>
            <w:tcBorders>
              <w:top w:val="nil"/>
              <w:left w:val="nil"/>
              <w:bottom w:val="single" w:sz="8" w:space="0" w:color="D9D9D9"/>
              <w:right w:val="single" w:sz="8" w:space="0" w:color="D9D9D9"/>
            </w:tcBorders>
            <w:shd w:val="clear" w:color="auto" w:fill="auto"/>
            <w:vAlign w:val="center"/>
            <w:hideMark/>
          </w:tcPr>
          <w:p w14:paraId="4AEBEC35"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21.000,00</w:t>
            </w:r>
          </w:p>
        </w:tc>
        <w:tc>
          <w:tcPr>
            <w:tcW w:w="354" w:type="pct"/>
            <w:tcBorders>
              <w:top w:val="nil"/>
              <w:left w:val="nil"/>
              <w:bottom w:val="single" w:sz="8" w:space="0" w:color="D9D9D9"/>
              <w:right w:val="single" w:sz="8" w:space="0" w:color="D9D9D9"/>
            </w:tcBorders>
            <w:shd w:val="clear" w:color="auto" w:fill="auto"/>
            <w:vAlign w:val="center"/>
            <w:hideMark/>
          </w:tcPr>
          <w:p w14:paraId="57D18E36"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21.000,00</w:t>
            </w:r>
          </w:p>
        </w:tc>
        <w:tc>
          <w:tcPr>
            <w:tcW w:w="340" w:type="pct"/>
            <w:tcBorders>
              <w:top w:val="nil"/>
              <w:left w:val="nil"/>
              <w:bottom w:val="single" w:sz="8" w:space="0" w:color="D9D9D9"/>
              <w:right w:val="single" w:sz="8" w:space="0" w:color="D9D9D9"/>
            </w:tcBorders>
            <w:shd w:val="clear" w:color="auto" w:fill="auto"/>
            <w:vAlign w:val="center"/>
            <w:hideMark/>
          </w:tcPr>
          <w:p w14:paraId="1D49891B"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21.000,00</w:t>
            </w:r>
          </w:p>
        </w:tc>
        <w:tc>
          <w:tcPr>
            <w:tcW w:w="363" w:type="pct"/>
            <w:tcBorders>
              <w:top w:val="nil"/>
              <w:left w:val="nil"/>
              <w:bottom w:val="single" w:sz="8" w:space="0" w:color="D9D9D9"/>
              <w:right w:val="single" w:sz="8" w:space="0" w:color="D9D9D9"/>
            </w:tcBorders>
            <w:shd w:val="clear" w:color="auto" w:fill="auto"/>
            <w:vAlign w:val="center"/>
            <w:hideMark/>
          </w:tcPr>
          <w:p w14:paraId="291DA255"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21.000,00</w:t>
            </w:r>
          </w:p>
        </w:tc>
        <w:tc>
          <w:tcPr>
            <w:tcW w:w="387" w:type="pct"/>
            <w:tcBorders>
              <w:top w:val="nil"/>
              <w:left w:val="nil"/>
              <w:bottom w:val="single" w:sz="8" w:space="0" w:color="D9D9D9"/>
              <w:right w:val="single" w:sz="8" w:space="0" w:color="D9D9D9"/>
            </w:tcBorders>
            <w:shd w:val="clear" w:color="auto" w:fill="auto"/>
            <w:vAlign w:val="center"/>
            <w:hideMark/>
          </w:tcPr>
          <w:p w14:paraId="70E96254"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21.000,00</w:t>
            </w:r>
          </w:p>
        </w:tc>
        <w:tc>
          <w:tcPr>
            <w:tcW w:w="531" w:type="pct"/>
            <w:tcBorders>
              <w:top w:val="nil"/>
              <w:left w:val="nil"/>
              <w:bottom w:val="single" w:sz="8" w:space="0" w:color="D9D9D9"/>
              <w:right w:val="single" w:sz="8" w:space="0" w:color="D9D9D9"/>
            </w:tcBorders>
            <w:shd w:val="clear" w:color="auto" w:fill="auto"/>
            <w:vAlign w:val="center"/>
            <w:hideMark/>
          </w:tcPr>
          <w:p w14:paraId="446E2D59"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226.500,00</w:t>
            </w:r>
          </w:p>
        </w:tc>
      </w:tr>
      <w:tr w:rsidR="005C3EAF" w:rsidRPr="005C3EAF" w14:paraId="3A9794DA" w14:textId="77777777" w:rsidTr="005C3EAF">
        <w:trPr>
          <w:trHeight w:val="315"/>
        </w:trPr>
        <w:tc>
          <w:tcPr>
            <w:tcW w:w="624" w:type="pct"/>
            <w:tcBorders>
              <w:top w:val="nil"/>
              <w:left w:val="single" w:sz="8" w:space="0" w:color="D9D9D9"/>
              <w:bottom w:val="single" w:sz="8" w:space="0" w:color="D9D9D9"/>
              <w:right w:val="single" w:sz="8" w:space="0" w:color="D9D9D9"/>
            </w:tcBorders>
            <w:shd w:val="clear" w:color="000000" w:fill="884073"/>
            <w:vAlign w:val="center"/>
            <w:hideMark/>
          </w:tcPr>
          <w:p w14:paraId="793DC800" w14:textId="77777777" w:rsidR="005C3EAF" w:rsidRPr="005C3EAF" w:rsidRDefault="005C3EAF" w:rsidP="005C3EAF">
            <w:pPr>
              <w:spacing w:before="0" w:after="0" w:line="240" w:lineRule="auto"/>
              <w:jc w:val="center"/>
              <w:rPr>
                <w:rFonts w:ascii="Calibri Light" w:eastAsia="Times New Roman" w:hAnsi="Calibri Light" w:cs="Calibri Light"/>
                <w:b/>
                <w:bCs/>
                <w:color w:val="FFFFFF"/>
                <w:lang w:val="en-US"/>
              </w:rPr>
            </w:pPr>
            <w:r w:rsidRPr="005C3EAF">
              <w:rPr>
                <w:rFonts w:ascii="Calibri Light" w:eastAsia="Times New Roman" w:hAnsi="Calibri Light" w:cs="Calibri Light"/>
                <w:b/>
                <w:bCs/>
                <w:color w:val="FFFFFF"/>
                <w:lang w:val="en-US"/>
              </w:rPr>
              <w:t>UKUPNO (EUR)</w:t>
            </w:r>
          </w:p>
        </w:tc>
        <w:tc>
          <w:tcPr>
            <w:tcW w:w="471" w:type="pct"/>
            <w:tcBorders>
              <w:top w:val="nil"/>
              <w:left w:val="nil"/>
              <w:bottom w:val="single" w:sz="8" w:space="0" w:color="D9D9D9"/>
              <w:right w:val="single" w:sz="8" w:space="0" w:color="D9D9D9"/>
            </w:tcBorders>
            <w:shd w:val="clear" w:color="000000" w:fill="884073"/>
            <w:noWrap/>
            <w:vAlign w:val="center"/>
            <w:hideMark/>
          </w:tcPr>
          <w:p w14:paraId="522EA9DA" w14:textId="77777777" w:rsidR="005C3EAF" w:rsidRPr="005C3EAF" w:rsidRDefault="005C3EAF" w:rsidP="005C3EAF">
            <w:pPr>
              <w:spacing w:before="0" w:after="0" w:line="240" w:lineRule="auto"/>
              <w:jc w:val="right"/>
              <w:rPr>
                <w:rFonts w:ascii="Calibri" w:eastAsia="Times New Roman" w:hAnsi="Calibri" w:cs="Calibri"/>
                <w:b/>
                <w:bCs/>
                <w:color w:val="FFFFFF"/>
                <w:sz w:val="17"/>
                <w:szCs w:val="17"/>
                <w:lang w:val="en-US"/>
              </w:rPr>
            </w:pPr>
            <w:r w:rsidRPr="005C3EAF">
              <w:rPr>
                <w:rFonts w:ascii="Calibri" w:eastAsia="Times New Roman" w:hAnsi="Calibri" w:cs="Calibri"/>
                <w:b/>
                <w:bCs/>
                <w:color w:val="FFFFFF"/>
                <w:sz w:val="17"/>
                <w:szCs w:val="17"/>
                <w:lang w:val="en-US"/>
              </w:rPr>
              <w:t>110.100,00</w:t>
            </w:r>
          </w:p>
        </w:tc>
        <w:tc>
          <w:tcPr>
            <w:tcW w:w="387" w:type="pct"/>
            <w:tcBorders>
              <w:top w:val="nil"/>
              <w:left w:val="nil"/>
              <w:bottom w:val="single" w:sz="8" w:space="0" w:color="D9D9D9"/>
              <w:right w:val="single" w:sz="8" w:space="0" w:color="D9D9D9"/>
            </w:tcBorders>
            <w:shd w:val="clear" w:color="000000" w:fill="884073"/>
            <w:noWrap/>
            <w:vAlign w:val="center"/>
            <w:hideMark/>
          </w:tcPr>
          <w:p w14:paraId="6336E1CA" w14:textId="77777777" w:rsidR="005C3EAF" w:rsidRPr="005C3EAF" w:rsidRDefault="005C3EAF" w:rsidP="005C3EAF">
            <w:pPr>
              <w:spacing w:before="0" w:after="0" w:line="240" w:lineRule="auto"/>
              <w:jc w:val="right"/>
              <w:rPr>
                <w:rFonts w:ascii="Calibri" w:eastAsia="Times New Roman" w:hAnsi="Calibri" w:cs="Calibri"/>
                <w:b/>
                <w:bCs/>
                <w:color w:val="FFFFFF"/>
                <w:sz w:val="17"/>
                <w:szCs w:val="17"/>
                <w:lang w:val="en-US"/>
              </w:rPr>
            </w:pPr>
            <w:r w:rsidRPr="005C3EAF">
              <w:rPr>
                <w:rFonts w:ascii="Calibri" w:eastAsia="Times New Roman" w:hAnsi="Calibri" w:cs="Calibri"/>
                <w:b/>
                <w:bCs/>
                <w:color w:val="FFFFFF"/>
                <w:sz w:val="17"/>
                <w:szCs w:val="17"/>
                <w:lang w:val="en-US"/>
              </w:rPr>
              <w:t>100.600,00</w:t>
            </w:r>
          </w:p>
        </w:tc>
        <w:tc>
          <w:tcPr>
            <w:tcW w:w="429" w:type="pct"/>
            <w:tcBorders>
              <w:top w:val="nil"/>
              <w:left w:val="nil"/>
              <w:bottom w:val="single" w:sz="8" w:space="0" w:color="D9D9D9"/>
              <w:right w:val="single" w:sz="8" w:space="0" w:color="D9D9D9"/>
            </w:tcBorders>
            <w:shd w:val="clear" w:color="000000" w:fill="884073"/>
            <w:noWrap/>
            <w:vAlign w:val="center"/>
            <w:hideMark/>
          </w:tcPr>
          <w:p w14:paraId="4B80FB2B" w14:textId="77777777" w:rsidR="005C3EAF" w:rsidRPr="005C3EAF" w:rsidRDefault="005C3EAF" w:rsidP="005C3EAF">
            <w:pPr>
              <w:spacing w:before="0" w:after="0" w:line="240" w:lineRule="auto"/>
              <w:jc w:val="right"/>
              <w:rPr>
                <w:rFonts w:ascii="Calibri" w:eastAsia="Times New Roman" w:hAnsi="Calibri" w:cs="Calibri"/>
                <w:b/>
                <w:bCs/>
                <w:color w:val="FFFFFF"/>
                <w:sz w:val="17"/>
                <w:szCs w:val="17"/>
                <w:lang w:val="en-US"/>
              </w:rPr>
            </w:pPr>
            <w:r w:rsidRPr="005C3EAF">
              <w:rPr>
                <w:rFonts w:ascii="Calibri" w:eastAsia="Times New Roman" w:hAnsi="Calibri" w:cs="Calibri"/>
                <w:b/>
                <w:bCs/>
                <w:color w:val="FFFFFF"/>
                <w:sz w:val="17"/>
                <w:szCs w:val="17"/>
                <w:lang w:val="en-US"/>
              </w:rPr>
              <w:t>74.100,00</w:t>
            </w:r>
          </w:p>
        </w:tc>
        <w:tc>
          <w:tcPr>
            <w:tcW w:w="391" w:type="pct"/>
            <w:tcBorders>
              <w:top w:val="nil"/>
              <w:left w:val="nil"/>
              <w:bottom w:val="single" w:sz="8" w:space="0" w:color="D9D9D9"/>
              <w:right w:val="single" w:sz="8" w:space="0" w:color="D9D9D9"/>
            </w:tcBorders>
            <w:shd w:val="clear" w:color="000000" w:fill="884073"/>
            <w:noWrap/>
            <w:vAlign w:val="center"/>
            <w:hideMark/>
          </w:tcPr>
          <w:p w14:paraId="2E3072F8" w14:textId="77777777" w:rsidR="005C3EAF" w:rsidRPr="005C3EAF" w:rsidRDefault="005C3EAF" w:rsidP="005C3EAF">
            <w:pPr>
              <w:spacing w:before="0" w:after="0" w:line="240" w:lineRule="auto"/>
              <w:jc w:val="right"/>
              <w:rPr>
                <w:rFonts w:ascii="Calibri" w:eastAsia="Times New Roman" w:hAnsi="Calibri" w:cs="Calibri"/>
                <w:b/>
                <w:bCs/>
                <w:color w:val="FFFFFF"/>
                <w:sz w:val="17"/>
                <w:szCs w:val="17"/>
                <w:lang w:val="en-US"/>
              </w:rPr>
            </w:pPr>
            <w:r w:rsidRPr="005C3EAF">
              <w:rPr>
                <w:rFonts w:ascii="Calibri" w:eastAsia="Times New Roman" w:hAnsi="Calibri" w:cs="Calibri"/>
                <w:b/>
                <w:bCs/>
                <w:color w:val="FFFFFF"/>
                <w:sz w:val="17"/>
                <w:szCs w:val="17"/>
                <w:lang w:val="en-US"/>
              </w:rPr>
              <w:t>115.600,00</w:t>
            </w:r>
          </w:p>
        </w:tc>
        <w:tc>
          <w:tcPr>
            <w:tcW w:w="349" w:type="pct"/>
            <w:tcBorders>
              <w:top w:val="nil"/>
              <w:left w:val="nil"/>
              <w:bottom w:val="single" w:sz="8" w:space="0" w:color="D9D9D9"/>
              <w:right w:val="single" w:sz="8" w:space="0" w:color="D9D9D9"/>
            </w:tcBorders>
            <w:shd w:val="clear" w:color="000000" w:fill="884073"/>
            <w:noWrap/>
            <w:vAlign w:val="center"/>
            <w:hideMark/>
          </w:tcPr>
          <w:p w14:paraId="13B75F7A" w14:textId="77777777" w:rsidR="005C3EAF" w:rsidRPr="005C3EAF" w:rsidRDefault="005C3EAF" w:rsidP="005C3EAF">
            <w:pPr>
              <w:spacing w:before="0" w:after="0" w:line="240" w:lineRule="auto"/>
              <w:jc w:val="right"/>
              <w:rPr>
                <w:rFonts w:ascii="Calibri" w:eastAsia="Times New Roman" w:hAnsi="Calibri" w:cs="Calibri"/>
                <w:b/>
                <w:bCs/>
                <w:color w:val="FFFFFF"/>
                <w:sz w:val="17"/>
                <w:szCs w:val="17"/>
                <w:lang w:val="en-US"/>
              </w:rPr>
            </w:pPr>
            <w:r w:rsidRPr="005C3EAF">
              <w:rPr>
                <w:rFonts w:ascii="Calibri" w:eastAsia="Times New Roman" w:hAnsi="Calibri" w:cs="Calibri"/>
                <w:b/>
                <w:bCs/>
                <w:color w:val="FFFFFF"/>
                <w:sz w:val="17"/>
                <w:szCs w:val="17"/>
                <w:lang w:val="en-US"/>
              </w:rPr>
              <w:t>66.100,00</w:t>
            </w:r>
          </w:p>
        </w:tc>
        <w:tc>
          <w:tcPr>
            <w:tcW w:w="373" w:type="pct"/>
            <w:tcBorders>
              <w:top w:val="nil"/>
              <w:left w:val="nil"/>
              <w:bottom w:val="single" w:sz="8" w:space="0" w:color="D9D9D9"/>
              <w:right w:val="single" w:sz="8" w:space="0" w:color="D9D9D9"/>
            </w:tcBorders>
            <w:shd w:val="clear" w:color="000000" w:fill="884073"/>
            <w:noWrap/>
            <w:vAlign w:val="center"/>
            <w:hideMark/>
          </w:tcPr>
          <w:p w14:paraId="7CD67474" w14:textId="77777777" w:rsidR="005C3EAF" w:rsidRPr="005C3EAF" w:rsidRDefault="005C3EAF" w:rsidP="005C3EAF">
            <w:pPr>
              <w:spacing w:before="0" w:after="0" w:line="240" w:lineRule="auto"/>
              <w:jc w:val="right"/>
              <w:rPr>
                <w:rFonts w:ascii="Calibri" w:eastAsia="Times New Roman" w:hAnsi="Calibri" w:cs="Calibri"/>
                <w:b/>
                <w:bCs/>
                <w:color w:val="FFFFFF"/>
                <w:sz w:val="17"/>
                <w:szCs w:val="17"/>
                <w:lang w:val="en-US"/>
              </w:rPr>
            </w:pPr>
            <w:r w:rsidRPr="005C3EAF">
              <w:rPr>
                <w:rFonts w:ascii="Calibri" w:eastAsia="Times New Roman" w:hAnsi="Calibri" w:cs="Calibri"/>
                <w:b/>
                <w:bCs/>
                <w:color w:val="FFFFFF"/>
                <w:sz w:val="17"/>
                <w:szCs w:val="17"/>
                <w:lang w:val="en-US"/>
              </w:rPr>
              <w:t>61.100,00</w:t>
            </w:r>
          </w:p>
        </w:tc>
        <w:tc>
          <w:tcPr>
            <w:tcW w:w="354" w:type="pct"/>
            <w:tcBorders>
              <w:top w:val="nil"/>
              <w:left w:val="nil"/>
              <w:bottom w:val="single" w:sz="8" w:space="0" w:color="D9D9D9"/>
              <w:right w:val="single" w:sz="8" w:space="0" w:color="D9D9D9"/>
            </w:tcBorders>
            <w:shd w:val="clear" w:color="000000" w:fill="884073"/>
            <w:noWrap/>
            <w:vAlign w:val="center"/>
            <w:hideMark/>
          </w:tcPr>
          <w:p w14:paraId="4A3E7BA1" w14:textId="77777777" w:rsidR="005C3EAF" w:rsidRPr="005C3EAF" w:rsidRDefault="005C3EAF" w:rsidP="005C3EAF">
            <w:pPr>
              <w:spacing w:before="0" w:after="0" w:line="240" w:lineRule="auto"/>
              <w:jc w:val="right"/>
              <w:rPr>
                <w:rFonts w:ascii="Calibri" w:eastAsia="Times New Roman" w:hAnsi="Calibri" w:cs="Calibri"/>
                <w:b/>
                <w:bCs/>
                <w:color w:val="FFFFFF"/>
                <w:sz w:val="17"/>
                <w:szCs w:val="17"/>
                <w:lang w:val="en-US"/>
              </w:rPr>
            </w:pPr>
            <w:r w:rsidRPr="005C3EAF">
              <w:rPr>
                <w:rFonts w:ascii="Calibri" w:eastAsia="Times New Roman" w:hAnsi="Calibri" w:cs="Calibri"/>
                <w:b/>
                <w:bCs/>
                <w:color w:val="FFFFFF"/>
                <w:sz w:val="17"/>
                <w:szCs w:val="17"/>
                <w:lang w:val="en-US"/>
              </w:rPr>
              <w:t>100.600,00</w:t>
            </w:r>
          </w:p>
        </w:tc>
        <w:tc>
          <w:tcPr>
            <w:tcW w:w="340" w:type="pct"/>
            <w:tcBorders>
              <w:top w:val="nil"/>
              <w:left w:val="nil"/>
              <w:bottom w:val="single" w:sz="8" w:space="0" w:color="D9D9D9"/>
              <w:right w:val="single" w:sz="8" w:space="0" w:color="D9D9D9"/>
            </w:tcBorders>
            <w:shd w:val="clear" w:color="000000" w:fill="884073"/>
            <w:noWrap/>
            <w:vAlign w:val="center"/>
            <w:hideMark/>
          </w:tcPr>
          <w:p w14:paraId="5A19A222" w14:textId="77777777" w:rsidR="005C3EAF" w:rsidRPr="005C3EAF" w:rsidRDefault="005C3EAF" w:rsidP="005C3EAF">
            <w:pPr>
              <w:spacing w:before="0" w:after="0" w:line="240" w:lineRule="auto"/>
              <w:jc w:val="right"/>
              <w:rPr>
                <w:rFonts w:ascii="Calibri" w:eastAsia="Times New Roman" w:hAnsi="Calibri" w:cs="Calibri"/>
                <w:b/>
                <w:bCs/>
                <w:color w:val="FFFFFF"/>
                <w:sz w:val="17"/>
                <w:szCs w:val="17"/>
                <w:lang w:val="en-US"/>
              </w:rPr>
            </w:pPr>
            <w:r w:rsidRPr="005C3EAF">
              <w:rPr>
                <w:rFonts w:ascii="Calibri" w:eastAsia="Times New Roman" w:hAnsi="Calibri" w:cs="Calibri"/>
                <w:b/>
                <w:bCs/>
                <w:color w:val="FFFFFF"/>
                <w:sz w:val="17"/>
                <w:szCs w:val="17"/>
                <w:lang w:val="en-US"/>
              </w:rPr>
              <w:t>61.100,00</w:t>
            </w:r>
          </w:p>
        </w:tc>
        <w:tc>
          <w:tcPr>
            <w:tcW w:w="363" w:type="pct"/>
            <w:tcBorders>
              <w:top w:val="nil"/>
              <w:left w:val="nil"/>
              <w:bottom w:val="single" w:sz="8" w:space="0" w:color="D9D9D9"/>
              <w:right w:val="single" w:sz="8" w:space="0" w:color="D9D9D9"/>
            </w:tcBorders>
            <w:shd w:val="clear" w:color="000000" w:fill="884073"/>
            <w:noWrap/>
            <w:vAlign w:val="center"/>
            <w:hideMark/>
          </w:tcPr>
          <w:p w14:paraId="246DD99B" w14:textId="77777777" w:rsidR="005C3EAF" w:rsidRPr="005C3EAF" w:rsidRDefault="005C3EAF" w:rsidP="005C3EAF">
            <w:pPr>
              <w:spacing w:before="0" w:after="0" w:line="240" w:lineRule="auto"/>
              <w:jc w:val="right"/>
              <w:rPr>
                <w:rFonts w:ascii="Calibri" w:eastAsia="Times New Roman" w:hAnsi="Calibri" w:cs="Calibri"/>
                <w:b/>
                <w:bCs/>
                <w:color w:val="FFFFFF"/>
                <w:sz w:val="17"/>
                <w:szCs w:val="17"/>
                <w:lang w:val="en-US"/>
              </w:rPr>
            </w:pPr>
            <w:r w:rsidRPr="005C3EAF">
              <w:rPr>
                <w:rFonts w:ascii="Calibri" w:eastAsia="Times New Roman" w:hAnsi="Calibri" w:cs="Calibri"/>
                <w:b/>
                <w:bCs/>
                <w:color w:val="FFFFFF"/>
                <w:sz w:val="17"/>
                <w:szCs w:val="17"/>
                <w:lang w:val="en-US"/>
              </w:rPr>
              <w:t>54.600,00</w:t>
            </w:r>
          </w:p>
        </w:tc>
        <w:tc>
          <w:tcPr>
            <w:tcW w:w="387" w:type="pct"/>
            <w:tcBorders>
              <w:top w:val="nil"/>
              <w:left w:val="nil"/>
              <w:bottom w:val="single" w:sz="8" w:space="0" w:color="D9D9D9"/>
              <w:right w:val="single" w:sz="8" w:space="0" w:color="D9D9D9"/>
            </w:tcBorders>
            <w:shd w:val="clear" w:color="000000" w:fill="884073"/>
            <w:noWrap/>
            <w:vAlign w:val="center"/>
            <w:hideMark/>
          </w:tcPr>
          <w:p w14:paraId="2541CE53" w14:textId="77777777" w:rsidR="005C3EAF" w:rsidRPr="005C3EAF" w:rsidRDefault="005C3EAF" w:rsidP="005C3EAF">
            <w:pPr>
              <w:spacing w:before="0" w:after="0" w:line="240" w:lineRule="auto"/>
              <w:jc w:val="right"/>
              <w:rPr>
                <w:rFonts w:ascii="Calibri" w:eastAsia="Times New Roman" w:hAnsi="Calibri" w:cs="Calibri"/>
                <w:b/>
                <w:bCs/>
                <w:color w:val="FFFFFF"/>
                <w:sz w:val="17"/>
                <w:szCs w:val="17"/>
                <w:lang w:val="en-US"/>
              </w:rPr>
            </w:pPr>
            <w:r w:rsidRPr="005C3EAF">
              <w:rPr>
                <w:rFonts w:ascii="Calibri" w:eastAsia="Times New Roman" w:hAnsi="Calibri" w:cs="Calibri"/>
                <w:b/>
                <w:bCs/>
                <w:color w:val="FFFFFF"/>
                <w:sz w:val="17"/>
                <w:szCs w:val="17"/>
                <w:lang w:val="en-US"/>
              </w:rPr>
              <w:t>107.600,00</w:t>
            </w:r>
          </w:p>
        </w:tc>
        <w:tc>
          <w:tcPr>
            <w:tcW w:w="531" w:type="pct"/>
            <w:tcBorders>
              <w:top w:val="nil"/>
              <w:left w:val="nil"/>
              <w:bottom w:val="single" w:sz="8" w:space="0" w:color="D9D9D9"/>
              <w:right w:val="single" w:sz="8" w:space="0" w:color="D9D9D9"/>
            </w:tcBorders>
            <w:shd w:val="clear" w:color="000000" w:fill="884073"/>
            <w:noWrap/>
            <w:vAlign w:val="center"/>
            <w:hideMark/>
          </w:tcPr>
          <w:p w14:paraId="689516C6" w14:textId="77777777" w:rsidR="005C3EAF" w:rsidRPr="005C3EAF" w:rsidRDefault="005C3EAF" w:rsidP="005C3EAF">
            <w:pPr>
              <w:spacing w:before="0" w:after="0" w:line="240" w:lineRule="auto"/>
              <w:jc w:val="right"/>
              <w:rPr>
                <w:rFonts w:ascii="Calibri" w:eastAsia="Times New Roman" w:hAnsi="Calibri" w:cs="Calibri"/>
                <w:b/>
                <w:bCs/>
                <w:color w:val="FFFFFF"/>
                <w:sz w:val="17"/>
                <w:szCs w:val="17"/>
                <w:lang w:val="en-US"/>
              </w:rPr>
            </w:pPr>
            <w:r w:rsidRPr="005C3EAF">
              <w:rPr>
                <w:rFonts w:ascii="Calibri" w:eastAsia="Times New Roman" w:hAnsi="Calibri" w:cs="Calibri"/>
                <w:b/>
                <w:bCs/>
                <w:color w:val="FFFFFF"/>
                <w:sz w:val="17"/>
                <w:szCs w:val="17"/>
                <w:lang w:val="en-US"/>
              </w:rPr>
              <w:t>851.500,00</w:t>
            </w:r>
          </w:p>
        </w:tc>
      </w:tr>
    </w:tbl>
    <w:p w14:paraId="0358FE83" w14:textId="323F39B5" w:rsidR="006B1C81" w:rsidRDefault="006B1C81" w:rsidP="006B1C81">
      <w:r>
        <w:br w:type="page"/>
      </w:r>
    </w:p>
    <w:tbl>
      <w:tblPr>
        <w:tblW w:w="5000" w:type="pct"/>
        <w:tblLook w:val="04A0" w:firstRow="1" w:lastRow="0" w:firstColumn="1" w:lastColumn="0" w:noHBand="0" w:noVBand="1"/>
      </w:tblPr>
      <w:tblGrid>
        <w:gridCol w:w="1834"/>
        <w:gridCol w:w="1385"/>
        <w:gridCol w:w="1138"/>
        <w:gridCol w:w="1261"/>
        <w:gridCol w:w="1149"/>
        <w:gridCol w:w="1025"/>
        <w:gridCol w:w="1096"/>
        <w:gridCol w:w="1040"/>
        <w:gridCol w:w="999"/>
        <w:gridCol w:w="1067"/>
        <w:gridCol w:w="1137"/>
        <w:gridCol w:w="1560"/>
      </w:tblGrid>
      <w:tr w:rsidR="005C3EAF" w:rsidRPr="005C3EAF" w14:paraId="660658AA" w14:textId="77777777" w:rsidTr="005C3EAF">
        <w:trPr>
          <w:trHeight w:val="315"/>
        </w:trPr>
        <w:tc>
          <w:tcPr>
            <w:tcW w:w="624" w:type="pct"/>
            <w:vMerge w:val="restart"/>
            <w:tcBorders>
              <w:top w:val="single" w:sz="8" w:space="0" w:color="BFBFBF"/>
              <w:left w:val="single" w:sz="8" w:space="0" w:color="BFBFBF"/>
              <w:bottom w:val="single" w:sz="8" w:space="0" w:color="BFBFBF"/>
              <w:right w:val="single" w:sz="8" w:space="0" w:color="BFBFBF"/>
            </w:tcBorders>
            <w:shd w:val="clear" w:color="000000" w:fill="1F4E78"/>
            <w:vAlign w:val="center"/>
            <w:hideMark/>
          </w:tcPr>
          <w:p w14:paraId="696A661E" w14:textId="77777777" w:rsidR="005C3EAF" w:rsidRPr="005C3EAF" w:rsidRDefault="005C3EAF" w:rsidP="005C3EAF">
            <w:pPr>
              <w:spacing w:before="0" w:after="0" w:line="240" w:lineRule="auto"/>
              <w:jc w:val="center"/>
              <w:rPr>
                <w:rFonts w:ascii="Calibri Light" w:eastAsia="Times New Roman" w:hAnsi="Calibri Light" w:cs="Calibri Light"/>
                <w:b/>
                <w:bCs/>
                <w:color w:val="FFFFFF"/>
                <w:sz w:val="18"/>
                <w:szCs w:val="18"/>
                <w:lang w:val="en-US"/>
              </w:rPr>
            </w:pPr>
            <w:r w:rsidRPr="005C3EAF">
              <w:rPr>
                <w:rFonts w:ascii="Calibri Light" w:eastAsia="Times New Roman" w:hAnsi="Calibri Light" w:cs="Calibri Light"/>
                <w:b/>
                <w:bCs/>
                <w:color w:val="FFFFFF"/>
                <w:sz w:val="18"/>
                <w:szCs w:val="18"/>
                <w:lang w:val="en-US"/>
              </w:rPr>
              <w:lastRenderedPageBreak/>
              <w:t>ŠIFRA</w:t>
            </w:r>
          </w:p>
        </w:tc>
        <w:tc>
          <w:tcPr>
            <w:tcW w:w="3844" w:type="pct"/>
            <w:gridSpan w:val="10"/>
            <w:tcBorders>
              <w:top w:val="single" w:sz="8" w:space="0" w:color="BFBFBF"/>
              <w:left w:val="nil"/>
              <w:bottom w:val="single" w:sz="8" w:space="0" w:color="BFBFBF"/>
              <w:right w:val="single" w:sz="8" w:space="0" w:color="BFBFBF"/>
            </w:tcBorders>
            <w:shd w:val="clear" w:color="000000" w:fill="1F4E78"/>
            <w:vAlign w:val="center"/>
            <w:hideMark/>
          </w:tcPr>
          <w:p w14:paraId="31DC72CD" w14:textId="77777777" w:rsidR="005C3EAF" w:rsidRPr="005C3EAF" w:rsidRDefault="005C3EAF" w:rsidP="005C3EAF">
            <w:pPr>
              <w:spacing w:before="0" w:after="0" w:line="240" w:lineRule="auto"/>
              <w:jc w:val="center"/>
              <w:rPr>
                <w:rFonts w:ascii="Calibri Light" w:eastAsia="Times New Roman" w:hAnsi="Calibri Light" w:cs="Calibri Light"/>
                <w:b/>
                <w:bCs/>
                <w:color w:val="FFFFFF"/>
                <w:sz w:val="18"/>
                <w:szCs w:val="18"/>
                <w:lang w:val="en-US"/>
              </w:rPr>
            </w:pPr>
            <w:r w:rsidRPr="005C3EAF">
              <w:rPr>
                <w:rFonts w:ascii="Calibri Light" w:eastAsia="Times New Roman" w:hAnsi="Calibri Light" w:cs="Calibri Light"/>
                <w:b/>
                <w:bCs/>
                <w:color w:val="FFFFFF"/>
                <w:sz w:val="18"/>
                <w:szCs w:val="18"/>
                <w:lang w:val="en-US"/>
              </w:rPr>
              <w:t>RASHODI PROVEDBE AKTIVNOSTI PLANA (HRK)</w:t>
            </w:r>
          </w:p>
        </w:tc>
        <w:tc>
          <w:tcPr>
            <w:tcW w:w="531" w:type="pct"/>
            <w:vMerge w:val="restart"/>
            <w:tcBorders>
              <w:top w:val="single" w:sz="8" w:space="0" w:color="BFBFBF"/>
              <w:left w:val="single" w:sz="8" w:space="0" w:color="BFBFBF"/>
              <w:bottom w:val="single" w:sz="8" w:space="0" w:color="BFBFBF"/>
              <w:right w:val="single" w:sz="8" w:space="0" w:color="BFBFBF"/>
            </w:tcBorders>
            <w:shd w:val="clear" w:color="000000" w:fill="1F4E78"/>
            <w:vAlign w:val="center"/>
            <w:hideMark/>
          </w:tcPr>
          <w:p w14:paraId="712CFD82" w14:textId="77777777" w:rsidR="005C3EAF" w:rsidRPr="005C3EAF" w:rsidRDefault="005C3EAF" w:rsidP="005C3EAF">
            <w:pPr>
              <w:spacing w:before="0" w:after="0" w:line="240" w:lineRule="auto"/>
              <w:jc w:val="center"/>
              <w:rPr>
                <w:rFonts w:ascii="Calibri Light" w:eastAsia="Times New Roman" w:hAnsi="Calibri Light" w:cs="Calibri Light"/>
                <w:b/>
                <w:bCs/>
                <w:color w:val="FFFFFF"/>
                <w:sz w:val="18"/>
                <w:szCs w:val="18"/>
                <w:lang w:val="en-US"/>
              </w:rPr>
            </w:pPr>
            <w:r w:rsidRPr="005C3EAF">
              <w:rPr>
                <w:rFonts w:ascii="Calibri Light" w:eastAsia="Times New Roman" w:hAnsi="Calibri Light" w:cs="Calibri Light"/>
                <w:b/>
                <w:bCs/>
                <w:color w:val="FFFFFF"/>
                <w:sz w:val="18"/>
                <w:szCs w:val="18"/>
                <w:lang w:val="en-US"/>
              </w:rPr>
              <w:t>UKUPNO (EUR)</w:t>
            </w:r>
          </w:p>
        </w:tc>
      </w:tr>
      <w:tr w:rsidR="005C3EAF" w:rsidRPr="005C3EAF" w14:paraId="08A919FB" w14:textId="77777777" w:rsidTr="005C3EAF">
        <w:trPr>
          <w:trHeight w:val="315"/>
        </w:trPr>
        <w:tc>
          <w:tcPr>
            <w:tcW w:w="624" w:type="pct"/>
            <w:vMerge/>
            <w:tcBorders>
              <w:top w:val="single" w:sz="8" w:space="0" w:color="BFBFBF"/>
              <w:left w:val="single" w:sz="8" w:space="0" w:color="BFBFBF"/>
              <w:bottom w:val="single" w:sz="8" w:space="0" w:color="BFBFBF"/>
              <w:right w:val="single" w:sz="8" w:space="0" w:color="BFBFBF"/>
            </w:tcBorders>
            <w:vAlign w:val="center"/>
            <w:hideMark/>
          </w:tcPr>
          <w:p w14:paraId="1C845617" w14:textId="77777777" w:rsidR="005C3EAF" w:rsidRPr="005C3EAF" w:rsidRDefault="005C3EAF" w:rsidP="005C3EAF">
            <w:pPr>
              <w:spacing w:before="0" w:after="0" w:line="240" w:lineRule="auto"/>
              <w:jc w:val="left"/>
              <w:rPr>
                <w:rFonts w:ascii="Calibri Light" w:eastAsia="Times New Roman" w:hAnsi="Calibri Light" w:cs="Calibri Light"/>
                <w:b/>
                <w:bCs/>
                <w:color w:val="FFFFFF"/>
                <w:sz w:val="18"/>
                <w:szCs w:val="18"/>
                <w:lang w:val="en-US"/>
              </w:rPr>
            </w:pPr>
          </w:p>
        </w:tc>
        <w:tc>
          <w:tcPr>
            <w:tcW w:w="3844" w:type="pct"/>
            <w:gridSpan w:val="10"/>
            <w:tcBorders>
              <w:top w:val="single" w:sz="8" w:space="0" w:color="BFBFBF"/>
              <w:left w:val="nil"/>
              <w:bottom w:val="single" w:sz="8" w:space="0" w:color="BFBFBF"/>
              <w:right w:val="single" w:sz="8" w:space="0" w:color="BFBFBF"/>
            </w:tcBorders>
            <w:shd w:val="clear" w:color="000000" w:fill="1F4E78"/>
            <w:vAlign w:val="center"/>
            <w:hideMark/>
          </w:tcPr>
          <w:p w14:paraId="1BE76C27" w14:textId="77777777" w:rsidR="005C3EAF" w:rsidRPr="005C3EAF" w:rsidRDefault="005C3EAF" w:rsidP="005C3EAF">
            <w:pPr>
              <w:spacing w:before="0" w:after="0" w:line="240" w:lineRule="auto"/>
              <w:jc w:val="center"/>
              <w:rPr>
                <w:rFonts w:ascii="Calibri Light" w:eastAsia="Times New Roman" w:hAnsi="Calibri Light" w:cs="Calibri Light"/>
                <w:b/>
                <w:bCs/>
                <w:color w:val="FFFFFF"/>
                <w:sz w:val="18"/>
                <w:szCs w:val="18"/>
                <w:lang w:val="en-US"/>
              </w:rPr>
            </w:pPr>
            <w:r w:rsidRPr="005C3EAF">
              <w:rPr>
                <w:rFonts w:ascii="Calibri Light" w:eastAsia="Times New Roman" w:hAnsi="Calibri Light" w:cs="Calibri Light"/>
                <w:b/>
                <w:bCs/>
                <w:color w:val="FFFFFF"/>
                <w:sz w:val="18"/>
                <w:szCs w:val="18"/>
                <w:lang w:val="en-US"/>
              </w:rPr>
              <w:t>GODINE PROVEDBE (2023. – 2030.)</w:t>
            </w:r>
          </w:p>
        </w:tc>
        <w:tc>
          <w:tcPr>
            <w:tcW w:w="531" w:type="pct"/>
            <w:vMerge/>
            <w:tcBorders>
              <w:top w:val="single" w:sz="8" w:space="0" w:color="BFBFBF"/>
              <w:left w:val="single" w:sz="8" w:space="0" w:color="BFBFBF"/>
              <w:bottom w:val="single" w:sz="8" w:space="0" w:color="BFBFBF"/>
              <w:right w:val="single" w:sz="8" w:space="0" w:color="BFBFBF"/>
            </w:tcBorders>
            <w:vAlign w:val="center"/>
            <w:hideMark/>
          </w:tcPr>
          <w:p w14:paraId="182CC5B3" w14:textId="77777777" w:rsidR="005C3EAF" w:rsidRPr="005C3EAF" w:rsidRDefault="005C3EAF" w:rsidP="005C3EAF">
            <w:pPr>
              <w:spacing w:before="0" w:after="0" w:line="240" w:lineRule="auto"/>
              <w:jc w:val="left"/>
              <w:rPr>
                <w:rFonts w:ascii="Calibri Light" w:eastAsia="Times New Roman" w:hAnsi="Calibri Light" w:cs="Calibri Light"/>
                <w:b/>
                <w:bCs/>
                <w:color w:val="FFFFFF"/>
                <w:sz w:val="18"/>
                <w:szCs w:val="18"/>
                <w:lang w:val="en-US"/>
              </w:rPr>
            </w:pPr>
          </w:p>
        </w:tc>
      </w:tr>
      <w:tr w:rsidR="005C3EAF" w:rsidRPr="005C3EAF" w14:paraId="225232BE" w14:textId="77777777" w:rsidTr="005C3EAF">
        <w:trPr>
          <w:trHeight w:val="315"/>
        </w:trPr>
        <w:tc>
          <w:tcPr>
            <w:tcW w:w="624" w:type="pct"/>
            <w:vMerge/>
            <w:tcBorders>
              <w:top w:val="single" w:sz="8" w:space="0" w:color="BFBFBF"/>
              <w:left w:val="single" w:sz="8" w:space="0" w:color="BFBFBF"/>
              <w:bottom w:val="single" w:sz="8" w:space="0" w:color="BFBFBF"/>
              <w:right w:val="single" w:sz="8" w:space="0" w:color="BFBFBF"/>
            </w:tcBorders>
            <w:vAlign w:val="center"/>
            <w:hideMark/>
          </w:tcPr>
          <w:p w14:paraId="5A565D44" w14:textId="77777777" w:rsidR="005C3EAF" w:rsidRPr="005C3EAF" w:rsidRDefault="005C3EAF" w:rsidP="005C3EAF">
            <w:pPr>
              <w:spacing w:before="0" w:after="0" w:line="240" w:lineRule="auto"/>
              <w:jc w:val="left"/>
              <w:rPr>
                <w:rFonts w:ascii="Calibri Light" w:eastAsia="Times New Roman" w:hAnsi="Calibri Light" w:cs="Calibri Light"/>
                <w:b/>
                <w:bCs/>
                <w:color w:val="FFFFFF"/>
                <w:sz w:val="18"/>
                <w:szCs w:val="18"/>
                <w:lang w:val="en-US"/>
              </w:rPr>
            </w:pPr>
          </w:p>
        </w:tc>
        <w:tc>
          <w:tcPr>
            <w:tcW w:w="471" w:type="pct"/>
            <w:tcBorders>
              <w:top w:val="nil"/>
              <w:left w:val="nil"/>
              <w:bottom w:val="single" w:sz="8" w:space="0" w:color="BFBFBF"/>
              <w:right w:val="single" w:sz="8" w:space="0" w:color="BFBFBF"/>
            </w:tcBorders>
            <w:shd w:val="clear" w:color="000000" w:fill="1F4E78"/>
            <w:vAlign w:val="center"/>
            <w:hideMark/>
          </w:tcPr>
          <w:p w14:paraId="3E44E48D" w14:textId="77777777" w:rsidR="005C3EAF" w:rsidRPr="005C3EAF" w:rsidRDefault="005C3EAF" w:rsidP="005C3EAF">
            <w:pPr>
              <w:spacing w:before="0" w:after="0" w:line="240" w:lineRule="auto"/>
              <w:jc w:val="center"/>
              <w:rPr>
                <w:rFonts w:ascii="Calibri Light" w:eastAsia="Times New Roman" w:hAnsi="Calibri Light" w:cs="Calibri Light"/>
                <w:b/>
                <w:bCs/>
                <w:color w:val="FFFFFF"/>
                <w:sz w:val="18"/>
                <w:szCs w:val="18"/>
                <w:lang w:val="en-US"/>
              </w:rPr>
            </w:pPr>
            <w:r w:rsidRPr="005C3EAF">
              <w:rPr>
                <w:rFonts w:ascii="Calibri Light" w:eastAsia="Times New Roman" w:hAnsi="Calibri Light" w:cs="Calibri Light"/>
                <w:b/>
                <w:bCs/>
                <w:color w:val="FFFFFF"/>
                <w:sz w:val="18"/>
                <w:szCs w:val="18"/>
                <w:lang w:val="en-US"/>
              </w:rPr>
              <w:t>G1</w:t>
            </w:r>
          </w:p>
        </w:tc>
        <w:tc>
          <w:tcPr>
            <w:tcW w:w="387" w:type="pct"/>
            <w:tcBorders>
              <w:top w:val="nil"/>
              <w:left w:val="nil"/>
              <w:bottom w:val="single" w:sz="8" w:space="0" w:color="BFBFBF"/>
              <w:right w:val="single" w:sz="8" w:space="0" w:color="BFBFBF"/>
            </w:tcBorders>
            <w:shd w:val="clear" w:color="000000" w:fill="1F4E78"/>
            <w:vAlign w:val="center"/>
            <w:hideMark/>
          </w:tcPr>
          <w:p w14:paraId="7400CFCF" w14:textId="77777777" w:rsidR="005C3EAF" w:rsidRPr="005C3EAF" w:rsidRDefault="005C3EAF" w:rsidP="005C3EAF">
            <w:pPr>
              <w:spacing w:before="0" w:after="0" w:line="240" w:lineRule="auto"/>
              <w:jc w:val="center"/>
              <w:rPr>
                <w:rFonts w:ascii="Calibri Light" w:eastAsia="Times New Roman" w:hAnsi="Calibri Light" w:cs="Calibri Light"/>
                <w:b/>
                <w:bCs/>
                <w:color w:val="FFFFFF"/>
                <w:sz w:val="18"/>
                <w:szCs w:val="18"/>
                <w:lang w:val="en-US"/>
              </w:rPr>
            </w:pPr>
            <w:r w:rsidRPr="005C3EAF">
              <w:rPr>
                <w:rFonts w:ascii="Calibri Light" w:eastAsia="Times New Roman" w:hAnsi="Calibri Light" w:cs="Calibri Light"/>
                <w:b/>
                <w:bCs/>
                <w:color w:val="FFFFFF"/>
                <w:sz w:val="18"/>
                <w:szCs w:val="18"/>
                <w:lang w:val="en-US"/>
              </w:rPr>
              <w:t>G2</w:t>
            </w:r>
          </w:p>
        </w:tc>
        <w:tc>
          <w:tcPr>
            <w:tcW w:w="429" w:type="pct"/>
            <w:tcBorders>
              <w:top w:val="nil"/>
              <w:left w:val="nil"/>
              <w:bottom w:val="single" w:sz="8" w:space="0" w:color="BFBFBF"/>
              <w:right w:val="single" w:sz="8" w:space="0" w:color="BFBFBF"/>
            </w:tcBorders>
            <w:shd w:val="clear" w:color="000000" w:fill="1F4E78"/>
            <w:vAlign w:val="center"/>
            <w:hideMark/>
          </w:tcPr>
          <w:p w14:paraId="5E312931" w14:textId="77777777" w:rsidR="005C3EAF" w:rsidRPr="005C3EAF" w:rsidRDefault="005C3EAF" w:rsidP="005C3EAF">
            <w:pPr>
              <w:spacing w:before="0" w:after="0" w:line="240" w:lineRule="auto"/>
              <w:jc w:val="center"/>
              <w:rPr>
                <w:rFonts w:ascii="Calibri Light" w:eastAsia="Times New Roman" w:hAnsi="Calibri Light" w:cs="Calibri Light"/>
                <w:b/>
                <w:bCs/>
                <w:color w:val="FFFFFF"/>
                <w:sz w:val="18"/>
                <w:szCs w:val="18"/>
                <w:lang w:val="en-US"/>
              </w:rPr>
            </w:pPr>
            <w:r w:rsidRPr="005C3EAF">
              <w:rPr>
                <w:rFonts w:ascii="Calibri Light" w:eastAsia="Times New Roman" w:hAnsi="Calibri Light" w:cs="Calibri Light"/>
                <w:b/>
                <w:bCs/>
                <w:color w:val="FFFFFF"/>
                <w:sz w:val="18"/>
                <w:szCs w:val="18"/>
                <w:lang w:val="en-US"/>
              </w:rPr>
              <w:t>G3</w:t>
            </w:r>
          </w:p>
        </w:tc>
        <w:tc>
          <w:tcPr>
            <w:tcW w:w="391" w:type="pct"/>
            <w:tcBorders>
              <w:top w:val="nil"/>
              <w:left w:val="nil"/>
              <w:bottom w:val="single" w:sz="8" w:space="0" w:color="BFBFBF"/>
              <w:right w:val="single" w:sz="8" w:space="0" w:color="BFBFBF"/>
            </w:tcBorders>
            <w:shd w:val="clear" w:color="000000" w:fill="1F4E78"/>
            <w:vAlign w:val="center"/>
            <w:hideMark/>
          </w:tcPr>
          <w:p w14:paraId="1F061358" w14:textId="77777777" w:rsidR="005C3EAF" w:rsidRPr="005C3EAF" w:rsidRDefault="005C3EAF" w:rsidP="005C3EAF">
            <w:pPr>
              <w:spacing w:before="0" w:after="0" w:line="240" w:lineRule="auto"/>
              <w:jc w:val="center"/>
              <w:rPr>
                <w:rFonts w:ascii="Calibri Light" w:eastAsia="Times New Roman" w:hAnsi="Calibri Light" w:cs="Calibri Light"/>
                <w:b/>
                <w:bCs/>
                <w:color w:val="FFFFFF"/>
                <w:sz w:val="18"/>
                <w:szCs w:val="18"/>
                <w:lang w:val="en-US"/>
              </w:rPr>
            </w:pPr>
            <w:r w:rsidRPr="005C3EAF">
              <w:rPr>
                <w:rFonts w:ascii="Calibri Light" w:eastAsia="Times New Roman" w:hAnsi="Calibri Light" w:cs="Calibri Light"/>
                <w:b/>
                <w:bCs/>
                <w:color w:val="FFFFFF"/>
                <w:sz w:val="18"/>
                <w:szCs w:val="18"/>
                <w:lang w:val="en-US"/>
              </w:rPr>
              <w:t>G4</w:t>
            </w:r>
          </w:p>
        </w:tc>
        <w:tc>
          <w:tcPr>
            <w:tcW w:w="349" w:type="pct"/>
            <w:tcBorders>
              <w:top w:val="nil"/>
              <w:left w:val="nil"/>
              <w:bottom w:val="single" w:sz="8" w:space="0" w:color="BFBFBF"/>
              <w:right w:val="single" w:sz="8" w:space="0" w:color="BFBFBF"/>
            </w:tcBorders>
            <w:shd w:val="clear" w:color="000000" w:fill="1F4E78"/>
            <w:vAlign w:val="center"/>
            <w:hideMark/>
          </w:tcPr>
          <w:p w14:paraId="4720E8F1" w14:textId="77777777" w:rsidR="005C3EAF" w:rsidRPr="005C3EAF" w:rsidRDefault="005C3EAF" w:rsidP="005C3EAF">
            <w:pPr>
              <w:spacing w:before="0" w:after="0" w:line="240" w:lineRule="auto"/>
              <w:jc w:val="center"/>
              <w:rPr>
                <w:rFonts w:ascii="Calibri Light" w:eastAsia="Times New Roman" w:hAnsi="Calibri Light" w:cs="Calibri Light"/>
                <w:b/>
                <w:bCs/>
                <w:color w:val="FFFFFF"/>
                <w:sz w:val="18"/>
                <w:szCs w:val="18"/>
                <w:lang w:val="en-US"/>
              </w:rPr>
            </w:pPr>
            <w:r w:rsidRPr="005C3EAF">
              <w:rPr>
                <w:rFonts w:ascii="Calibri Light" w:eastAsia="Times New Roman" w:hAnsi="Calibri Light" w:cs="Calibri Light"/>
                <w:b/>
                <w:bCs/>
                <w:color w:val="FFFFFF"/>
                <w:sz w:val="18"/>
                <w:szCs w:val="18"/>
                <w:lang w:val="en-US"/>
              </w:rPr>
              <w:t>G5</w:t>
            </w:r>
          </w:p>
        </w:tc>
        <w:tc>
          <w:tcPr>
            <w:tcW w:w="373" w:type="pct"/>
            <w:tcBorders>
              <w:top w:val="nil"/>
              <w:left w:val="nil"/>
              <w:bottom w:val="single" w:sz="8" w:space="0" w:color="BFBFBF"/>
              <w:right w:val="single" w:sz="8" w:space="0" w:color="BFBFBF"/>
            </w:tcBorders>
            <w:shd w:val="clear" w:color="000000" w:fill="1F4E78"/>
            <w:vAlign w:val="center"/>
            <w:hideMark/>
          </w:tcPr>
          <w:p w14:paraId="54953473" w14:textId="77777777" w:rsidR="005C3EAF" w:rsidRPr="005C3EAF" w:rsidRDefault="005C3EAF" w:rsidP="005C3EAF">
            <w:pPr>
              <w:spacing w:before="0" w:after="0" w:line="240" w:lineRule="auto"/>
              <w:jc w:val="center"/>
              <w:rPr>
                <w:rFonts w:ascii="Calibri Light" w:eastAsia="Times New Roman" w:hAnsi="Calibri Light" w:cs="Calibri Light"/>
                <w:b/>
                <w:bCs/>
                <w:color w:val="FFFFFF"/>
                <w:sz w:val="18"/>
                <w:szCs w:val="18"/>
                <w:lang w:val="en-US"/>
              </w:rPr>
            </w:pPr>
            <w:r w:rsidRPr="005C3EAF">
              <w:rPr>
                <w:rFonts w:ascii="Calibri Light" w:eastAsia="Times New Roman" w:hAnsi="Calibri Light" w:cs="Calibri Light"/>
                <w:b/>
                <w:bCs/>
                <w:color w:val="FFFFFF"/>
                <w:sz w:val="18"/>
                <w:szCs w:val="18"/>
                <w:lang w:val="en-US"/>
              </w:rPr>
              <w:t>G6</w:t>
            </w:r>
          </w:p>
        </w:tc>
        <w:tc>
          <w:tcPr>
            <w:tcW w:w="354" w:type="pct"/>
            <w:tcBorders>
              <w:top w:val="nil"/>
              <w:left w:val="nil"/>
              <w:bottom w:val="single" w:sz="8" w:space="0" w:color="BFBFBF"/>
              <w:right w:val="single" w:sz="8" w:space="0" w:color="BFBFBF"/>
            </w:tcBorders>
            <w:shd w:val="clear" w:color="000000" w:fill="1F4E78"/>
            <w:vAlign w:val="center"/>
            <w:hideMark/>
          </w:tcPr>
          <w:p w14:paraId="7B0A03E1" w14:textId="77777777" w:rsidR="005C3EAF" w:rsidRPr="005C3EAF" w:rsidRDefault="005C3EAF" w:rsidP="005C3EAF">
            <w:pPr>
              <w:spacing w:before="0" w:after="0" w:line="240" w:lineRule="auto"/>
              <w:jc w:val="center"/>
              <w:rPr>
                <w:rFonts w:ascii="Calibri Light" w:eastAsia="Times New Roman" w:hAnsi="Calibri Light" w:cs="Calibri Light"/>
                <w:b/>
                <w:bCs/>
                <w:color w:val="FFFFFF"/>
                <w:sz w:val="18"/>
                <w:szCs w:val="18"/>
                <w:lang w:val="en-US"/>
              </w:rPr>
            </w:pPr>
            <w:r w:rsidRPr="005C3EAF">
              <w:rPr>
                <w:rFonts w:ascii="Calibri Light" w:eastAsia="Times New Roman" w:hAnsi="Calibri Light" w:cs="Calibri Light"/>
                <w:b/>
                <w:bCs/>
                <w:color w:val="FFFFFF"/>
                <w:sz w:val="18"/>
                <w:szCs w:val="18"/>
                <w:lang w:val="en-US"/>
              </w:rPr>
              <w:t>G7</w:t>
            </w:r>
          </w:p>
        </w:tc>
        <w:tc>
          <w:tcPr>
            <w:tcW w:w="340" w:type="pct"/>
            <w:tcBorders>
              <w:top w:val="nil"/>
              <w:left w:val="nil"/>
              <w:bottom w:val="single" w:sz="8" w:space="0" w:color="BFBFBF"/>
              <w:right w:val="single" w:sz="8" w:space="0" w:color="BFBFBF"/>
            </w:tcBorders>
            <w:shd w:val="clear" w:color="000000" w:fill="1F4E78"/>
            <w:vAlign w:val="center"/>
            <w:hideMark/>
          </w:tcPr>
          <w:p w14:paraId="4A43C25A" w14:textId="77777777" w:rsidR="005C3EAF" w:rsidRPr="005C3EAF" w:rsidRDefault="005C3EAF" w:rsidP="005C3EAF">
            <w:pPr>
              <w:spacing w:before="0" w:after="0" w:line="240" w:lineRule="auto"/>
              <w:jc w:val="center"/>
              <w:rPr>
                <w:rFonts w:ascii="Calibri Light" w:eastAsia="Times New Roman" w:hAnsi="Calibri Light" w:cs="Calibri Light"/>
                <w:b/>
                <w:bCs/>
                <w:color w:val="FFFFFF"/>
                <w:sz w:val="18"/>
                <w:szCs w:val="18"/>
                <w:lang w:val="en-US"/>
              </w:rPr>
            </w:pPr>
            <w:r w:rsidRPr="005C3EAF">
              <w:rPr>
                <w:rFonts w:ascii="Calibri Light" w:eastAsia="Times New Roman" w:hAnsi="Calibri Light" w:cs="Calibri Light"/>
                <w:b/>
                <w:bCs/>
                <w:color w:val="FFFFFF"/>
                <w:sz w:val="18"/>
                <w:szCs w:val="18"/>
                <w:lang w:val="en-US"/>
              </w:rPr>
              <w:t>G8</w:t>
            </w:r>
          </w:p>
        </w:tc>
        <w:tc>
          <w:tcPr>
            <w:tcW w:w="363" w:type="pct"/>
            <w:tcBorders>
              <w:top w:val="nil"/>
              <w:left w:val="nil"/>
              <w:bottom w:val="single" w:sz="8" w:space="0" w:color="BFBFBF"/>
              <w:right w:val="single" w:sz="8" w:space="0" w:color="BFBFBF"/>
            </w:tcBorders>
            <w:shd w:val="clear" w:color="000000" w:fill="1F4E78"/>
            <w:vAlign w:val="center"/>
            <w:hideMark/>
          </w:tcPr>
          <w:p w14:paraId="2483DB07" w14:textId="77777777" w:rsidR="005C3EAF" w:rsidRPr="005C3EAF" w:rsidRDefault="005C3EAF" w:rsidP="005C3EAF">
            <w:pPr>
              <w:spacing w:before="0" w:after="0" w:line="240" w:lineRule="auto"/>
              <w:jc w:val="center"/>
              <w:rPr>
                <w:rFonts w:ascii="Calibri Light" w:eastAsia="Times New Roman" w:hAnsi="Calibri Light" w:cs="Calibri Light"/>
                <w:b/>
                <w:bCs/>
                <w:color w:val="FFFFFF"/>
                <w:sz w:val="18"/>
                <w:szCs w:val="18"/>
                <w:lang w:val="en-US"/>
              </w:rPr>
            </w:pPr>
            <w:r w:rsidRPr="005C3EAF">
              <w:rPr>
                <w:rFonts w:ascii="Calibri Light" w:eastAsia="Times New Roman" w:hAnsi="Calibri Light" w:cs="Calibri Light"/>
                <w:b/>
                <w:bCs/>
                <w:color w:val="FFFFFF"/>
                <w:sz w:val="18"/>
                <w:szCs w:val="18"/>
                <w:lang w:val="en-US"/>
              </w:rPr>
              <w:t>G9</w:t>
            </w:r>
          </w:p>
        </w:tc>
        <w:tc>
          <w:tcPr>
            <w:tcW w:w="387" w:type="pct"/>
            <w:tcBorders>
              <w:top w:val="nil"/>
              <w:left w:val="nil"/>
              <w:bottom w:val="single" w:sz="8" w:space="0" w:color="BFBFBF"/>
              <w:right w:val="single" w:sz="8" w:space="0" w:color="BFBFBF"/>
            </w:tcBorders>
            <w:shd w:val="clear" w:color="000000" w:fill="1F4E78"/>
            <w:vAlign w:val="center"/>
            <w:hideMark/>
          </w:tcPr>
          <w:p w14:paraId="71765755" w14:textId="77777777" w:rsidR="005C3EAF" w:rsidRPr="005C3EAF" w:rsidRDefault="005C3EAF" w:rsidP="005C3EAF">
            <w:pPr>
              <w:spacing w:before="0" w:after="0" w:line="240" w:lineRule="auto"/>
              <w:jc w:val="center"/>
              <w:rPr>
                <w:rFonts w:ascii="Calibri Light" w:eastAsia="Times New Roman" w:hAnsi="Calibri Light" w:cs="Calibri Light"/>
                <w:b/>
                <w:bCs/>
                <w:color w:val="FFFFFF"/>
                <w:sz w:val="18"/>
                <w:szCs w:val="18"/>
                <w:lang w:val="en-US"/>
              </w:rPr>
            </w:pPr>
            <w:r w:rsidRPr="005C3EAF">
              <w:rPr>
                <w:rFonts w:ascii="Calibri Light" w:eastAsia="Times New Roman" w:hAnsi="Calibri Light" w:cs="Calibri Light"/>
                <w:b/>
                <w:bCs/>
                <w:color w:val="FFFFFF"/>
                <w:sz w:val="18"/>
                <w:szCs w:val="18"/>
                <w:lang w:val="en-US"/>
              </w:rPr>
              <w:t>G10</w:t>
            </w:r>
          </w:p>
        </w:tc>
        <w:tc>
          <w:tcPr>
            <w:tcW w:w="531" w:type="pct"/>
            <w:vMerge/>
            <w:tcBorders>
              <w:top w:val="single" w:sz="8" w:space="0" w:color="BFBFBF"/>
              <w:left w:val="single" w:sz="8" w:space="0" w:color="BFBFBF"/>
              <w:bottom w:val="single" w:sz="8" w:space="0" w:color="BFBFBF"/>
              <w:right w:val="single" w:sz="8" w:space="0" w:color="BFBFBF"/>
            </w:tcBorders>
            <w:vAlign w:val="center"/>
            <w:hideMark/>
          </w:tcPr>
          <w:p w14:paraId="64015622" w14:textId="77777777" w:rsidR="005C3EAF" w:rsidRPr="005C3EAF" w:rsidRDefault="005C3EAF" w:rsidP="005C3EAF">
            <w:pPr>
              <w:spacing w:before="0" w:after="0" w:line="240" w:lineRule="auto"/>
              <w:jc w:val="left"/>
              <w:rPr>
                <w:rFonts w:ascii="Calibri Light" w:eastAsia="Times New Roman" w:hAnsi="Calibri Light" w:cs="Calibri Light"/>
                <w:b/>
                <w:bCs/>
                <w:color w:val="FFFFFF"/>
                <w:sz w:val="18"/>
                <w:szCs w:val="18"/>
                <w:lang w:val="en-US"/>
              </w:rPr>
            </w:pPr>
          </w:p>
        </w:tc>
      </w:tr>
      <w:tr w:rsidR="005C3EAF" w:rsidRPr="005C3EAF" w14:paraId="1942E1C1" w14:textId="77777777" w:rsidTr="005C3EAF">
        <w:trPr>
          <w:trHeight w:val="315"/>
        </w:trPr>
        <w:tc>
          <w:tcPr>
            <w:tcW w:w="624" w:type="pct"/>
            <w:tcBorders>
              <w:top w:val="nil"/>
              <w:left w:val="single" w:sz="8" w:space="0" w:color="BFBFBF"/>
              <w:bottom w:val="single" w:sz="8" w:space="0" w:color="BFBFBF"/>
              <w:right w:val="nil"/>
            </w:tcBorders>
            <w:shd w:val="clear" w:color="000000" w:fill="2F75B5"/>
            <w:vAlign w:val="center"/>
            <w:hideMark/>
          </w:tcPr>
          <w:p w14:paraId="46715513" w14:textId="77777777" w:rsidR="005C3EAF" w:rsidRPr="005C3EAF" w:rsidRDefault="005C3EAF" w:rsidP="005C3EAF">
            <w:pPr>
              <w:spacing w:before="0" w:after="0" w:line="240" w:lineRule="auto"/>
              <w:jc w:val="center"/>
              <w:rPr>
                <w:rFonts w:ascii="Calibri Light" w:eastAsia="Times New Roman" w:hAnsi="Calibri Light" w:cs="Calibri Light"/>
                <w:b/>
                <w:bCs/>
                <w:color w:val="000000"/>
                <w:sz w:val="18"/>
                <w:szCs w:val="18"/>
                <w:lang w:val="en-US"/>
              </w:rPr>
            </w:pPr>
            <w:r w:rsidRPr="005C3EAF">
              <w:rPr>
                <w:rFonts w:ascii="Calibri Light" w:eastAsia="Times New Roman" w:hAnsi="Calibri Light" w:cs="Calibri Light"/>
                <w:b/>
                <w:bCs/>
                <w:color w:val="000000"/>
                <w:sz w:val="18"/>
                <w:szCs w:val="18"/>
                <w:lang w:val="en-US"/>
              </w:rPr>
              <w:t>A</w:t>
            </w:r>
          </w:p>
        </w:tc>
        <w:tc>
          <w:tcPr>
            <w:tcW w:w="471" w:type="pct"/>
            <w:tcBorders>
              <w:top w:val="single" w:sz="8" w:space="0" w:color="EEECE1"/>
              <w:left w:val="single" w:sz="8" w:space="0" w:color="EEECE1"/>
              <w:bottom w:val="single" w:sz="8" w:space="0" w:color="EEECE1"/>
              <w:right w:val="single" w:sz="8" w:space="0" w:color="EEECE1"/>
            </w:tcBorders>
            <w:shd w:val="clear" w:color="000000" w:fill="2F75B5"/>
            <w:noWrap/>
            <w:vAlign w:val="center"/>
            <w:hideMark/>
          </w:tcPr>
          <w:p w14:paraId="04D9A0A2" w14:textId="77777777" w:rsidR="005C3EAF" w:rsidRPr="005C3EAF" w:rsidRDefault="005C3EAF" w:rsidP="005C3EAF">
            <w:pPr>
              <w:spacing w:before="0" w:after="0" w:line="240" w:lineRule="auto"/>
              <w:jc w:val="right"/>
              <w:rPr>
                <w:rFonts w:ascii="Calibri" w:eastAsia="Times New Roman" w:hAnsi="Calibri" w:cs="Calibri"/>
                <w:b/>
                <w:bCs/>
                <w:color w:val="000000"/>
                <w:sz w:val="19"/>
                <w:szCs w:val="19"/>
                <w:lang w:val="en-US"/>
              </w:rPr>
            </w:pPr>
            <w:r w:rsidRPr="005C3EAF">
              <w:rPr>
                <w:rFonts w:ascii="Calibri" w:eastAsia="Times New Roman" w:hAnsi="Calibri" w:cs="Calibri"/>
                <w:b/>
                <w:bCs/>
                <w:color w:val="000000"/>
                <w:sz w:val="19"/>
                <w:szCs w:val="19"/>
                <w:lang w:val="en-US"/>
              </w:rPr>
              <w:t>61.600,00</w:t>
            </w:r>
          </w:p>
        </w:tc>
        <w:tc>
          <w:tcPr>
            <w:tcW w:w="387" w:type="pct"/>
            <w:tcBorders>
              <w:top w:val="single" w:sz="8" w:space="0" w:color="EEECE1"/>
              <w:left w:val="nil"/>
              <w:bottom w:val="single" w:sz="8" w:space="0" w:color="EEECE1"/>
              <w:right w:val="single" w:sz="8" w:space="0" w:color="EEECE1"/>
            </w:tcBorders>
            <w:shd w:val="clear" w:color="000000" w:fill="2F75B5"/>
            <w:noWrap/>
            <w:vAlign w:val="center"/>
            <w:hideMark/>
          </w:tcPr>
          <w:p w14:paraId="2BF41B74" w14:textId="77777777" w:rsidR="005C3EAF" w:rsidRPr="005C3EAF" w:rsidRDefault="005C3EAF" w:rsidP="005C3EAF">
            <w:pPr>
              <w:spacing w:before="0" w:after="0" w:line="240" w:lineRule="auto"/>
              <w:jc w:val="right"/>
              <w:rPr>
                <w:rFonts w:ascii="Calibri" w:eastAsia="Times New Roman" w:hAnsi="Calibri" w:cs="Calibri"/>
                <w:b/>
                <w:bCs/>
                <w:color w:val="000000"/>
                <w:sz w:val="19"/>
                <w:szCs w:val="19"/>
                <w:lang w:val="en-US"/>
              </w:rPr>
            </w:pPr>
            <w:r w:rsidRPr="005C3EAF">
              <w:rPr>
                <w:rFonts w:ascii="Calibri" w:eastAsia="Times New Roman" w:hAnsi="Calibri" w:cs="Calibri"/>
                <w:b/>
                <w:bCs/>
                <w:color w:val="000000"/>
                <w:sz w:val="19"/>
                <w:szCs w:val="19"/>
                <w:lang w:val="en-US"/>
              </w:rPr>
              <w:t>58.100,00</w:t>
            </w:r>
          </w:p>
        </w:tc>
        <w:tc>
          <w:tcPr>
            <w:tcW w:w="429" w:type="pct"/>
            <w:tcBorders>
              <w:top w:val="single" w:sz="8" w:space="0" w:color="EEECE1"/>
              <w:left w:val="nil"/>
              <w:bottom w:val="single" w:sz="8" w:space="0" w:color="EEECE1"/>
              <w:right w:val="single" w:sz="8" w:space="0" w:color="EEECE1"/>
            </w:tcBorders>
            <w:shd w:val="clear" w:color="000000" w:fill="2F75B5"/>
            <w:noWrap/>
            <w:vAlign w:val="center"/>
            <w:hideMark/>
          </w:tcPr>
          <w:p w14:paraId="4ECDF83F" w14:textId="77777777" w:rsidR="005C3EAF" w:rsidRPr="005C3EAF" w:rsidRDefault="005C3EAF" w:rsidP="005C3EAF">
            <w:pPr>
              <w:spacing w:before="0" w:after="0" w:line="240" w:lineRule="auto"/>
              <w:jc w:val="right"/>
              <w:rPr>
                <w:rFonts w:ascii="Calibri" w:eastAsia="Times New Roman" w:hAnsi="Calibri" w:cs="Calibri"/>
                <w:b/>
                <w:bCs/>
                <w:color w:val="000000"/>
                <w:sz w:val="19"/>
                <w:szCs w:val="19"/>
                <w:lang w:val="en-US"/>
              </w:rPr>
            </w:pPr>
            <w:r w:rsidRPr="005C3EAF">
              <w:rPr>
                <w:rFonts w:ascii="Calibri" w:eastAsia="Times New Roman" w:hAnsi="Calibri" w:cs="Calibri"/>
                <w:b/>
                <w:bCs/>
                <w:color w:val="000000"/>
                <w:sz w:val="19"/>
                <w:szCs w:val="19"/>
                <w:lang w:val="en-US"/>
              </w:rPr>
              <w:t>35.600,00</w:t>
            </w:r>
          </w:p>
        </w:tc>
        <w:tc>
          <w:tcPr>
            <w:tcW w:w="391" w:type="pct"/>
            <w:tcBorders>
              <w:top w:val="single" w:sz="8" w:space="0" w:color="EEECE1"/>
              <w:left w:val="nil"/>
              <w:bottom w:val="single" w:sz="8" w:space="0" w:color="EEECE1"/>
              <w:right w:val="single" w:sz="8" w:space="0" w:color="EEECE1"/>
            </w:tcBorders>
            <w:shd w:val="clear" w:color="000000" w:fill="2F75B5"/>
            <w:noWrap/>
            <w:vAlign w:val="center"/>
            <w:hideMark/>
          </w:tcPr>
          <w:p w14:paraId="4EB97130" w14:textId="77777777" w:rsidR="005C3EAF" w:rsidRPr="005C3EAF" w:rsidRDefault="005C3EAF" w:rsidP="005C3EAF">
            <w:pPr>
              <w:spacing w:before="0" w:after="0" w:line="240" w:lineRule="auto"/>
              <w:jc w:val="right"/>
              <w:rPr>
                <w:rFonts w:ascii="Calibri" w:eastAsia="Times New Roman" w:hAnsi="Calibri" w:cs="Calibri"/>
                <w:b/>
                <w:bCs/>
                <w:color w:val="000000"/>
                <w:sz w:val="19"/>
                <w:szCs w:val="19"/>
                <w:lang w:val="en-US"/>
              </w:rPr>
            </w:pPr>
            <w:r w:rsidRPr="005C3EAF">
              <w:rPr>
                <w:rFonts w:ascii="Calibri" w:eastAsia="Times New Roman" w:hAnsi="Calibri" w:cs="Calibri"/>
                <w:b/>
                <w:bCs/>
                <w:color w:val="000000"/>
                <w:sz w:val="19"/>
                <w:szCs w:val="19"/>
                <w:lang w:val="en-US"/>
              </w:rPr>
              <w:t>82.600,00</w:t>
            </w:r>
          </w:p>
        </w:tc>
        <w:tc>
          <w:tcPr>
            <w:tcW w:w="349" w:type="pct"/>
            <w:tcBorders>
              <w:top w:val="single" w:sz="8" w:space="0" w:color="EEECE1"/>
              <w:left w:val="nil"/>
              <w:bottom w:val="single" w:sz="8" w:space="0" w:color="EEECE1"/>
              <w:right w:val="single" w:sz="8" w:space="0" w:color="EEECE1"/>
            </w:tcBorders>
            <w:shd w:val="clear" w:color="000000" w:fill="2F75B5"/>
            <w:noWrap/>
            <w:vAlign w:val="center"/>
            <w:hideMark/>
          </w:tcPr>
          <w:p w14:paraId="3B381248" w14:textId="77777777" w:rsidR="005C3EAF" w:rsidRPr="005C3EAF" w:rsidRDefault="005C3EAF" w:rsidP="005C3EAF">
            <w:pPr>
              <w:spacing w:before="0" w:after="0" w:line="240" w:lineRule="auto"/>
              <w:jc w:val="right"/>
              <w:rPr>
                <w:rFonts w:ascii="Calibri" w:eastAsia="Times New Roman" w:hAnsi="Calibri" w:cs="Calibri"/>
                <w:b/>
                <w:bCs/>
                <w:color w:val="000000"/>
                <w:sz w:val="19"/>
                <w:szCs w:val="19"/>
                <w:lang w:val="en-US"/>
              </w:rPr>
            </w:pPr>
            <w:r w:rsidRPr="005C3EAF">
              <w:rPr>
                <w:rFonts w:ascii="Calibri" w:eastAsia="Times New Roman" w:hAnsi="Calibri" w:cs="Calibri"/>
                <w:b/>
                <w:bCs/>
                <w:color w:val="000000"/>
                <w:sz w:val="19"/>
                <w:szCs w:val="19"/>
                <w:lang w:val="en-US"/>
              </w:rPr>
              <w:t>37.600,00</w:t>
            </w:r>
          </w:p>
        </w:tc>
        <w:tc>
          <w:tcPr>
            <w:tcW w:w="373" w:type="pct"/>
            <w:tcBorders>
              <w:top w:val="single" w:sz="8" w:space="0" w:color="EEECE1"/>
              <w:left w:val="nil"/>
              <w:bottom w:val="single" w:sz="8" w:space="0" w:color="EEECE1"/>
              <w:right w:val="single" w:sz="8" w:space="0" w:color="EEECE1"/>
            </w:tcBorders>
            <w:shd w:val="clear" w:color="000000" w:fill="2F75B5"/>
            <w:noWrap/>
            <w:vAlign w:val="center"/>
            <w:hideMark/>
          </w:tcPr>
          <w:p w14:paraId="712237CF" w14:textId="77777777" w:rsidR="005C3EAF" w:rsidRPr="005C3EAF" w:rsidRDefault="005C3EAF" w:rsidP="005C3EAF">
            <w:pPr>
              <w:spacing w:before="0" w:after="0" w:line="240" w:lineRule="auto"/>
              <w:jc w:val="right"/>
              <w:rPr>
                <w:rFonts w:ascii="Calibri" w:eastAsia="Times New Roman" w:hAnsi="Calibri" w:cs="Calibri"/>
                <w:b/>
                <w:bCs/>
                <w:color w:val="000000"/>
                <w:sz w:val="19"/>
                <w:szCs w:val="19"/>
                <w:lang w:val="en-US"/>
              </w:rPr>
            </w:pPr>
            <w:r w:rsidRPr="005C3EAF">
              <w:rPr>
                <w:rFonts w:ascii="Calibri" w:eastAsia="Times New Roman" w:hAnsi="Calibri" w:cs="Calibri"/>
                <w:b/>
                <w:bCs/>
                <w:color w:val="000000"/>
                <w:sz w:val="19"/>
                <w:szCs w:val="19"/>
                <w:lang w:val="en-US"/>
              </w:rPr>
              <w:t>27.600,00</w:t>
            </w:r>
          </w:p>
        </w:tc>
        <w:tc>
          <w:tcPr>
            <w:tcW w:w="354" w:type="pct"/>
            <w:tcBorders>
              <w:top w:val="single" w:sz="8" w:space="0" w:color="EEECE1"/>
              <w:left w:val="nil"/>
              <w:bottom w:val="single" w:sz="8" w:space="0" w:color="EEECE1"/>
              <w:right w:val="single" w:sz="8" w:space="0" w:color="EEECE1"/>
            </w:tcBorders>
            <w:shd w:val="clear" w:color="000000" w:fill="2F75B5"/>
            <w:noWrap/>
            <w:vAlign w:val="center"/>
            <w:hideMark/>
          </w:tcPr>
          <w:p w14:paraId="48C3F05E" w14:textId="77777777" w:rsidR="005C3EAF" w:rsidRPr="005C3EAF" w:rsidRDefault="005C3EAF" w:rsidP="005C3EAF">
            <w:pPr>
              <w:spacing w:before="0" w:after="0" w:line="240" w:lineRule="auto"/>
              <w:jc w:val="right"/>
              <w:rPr>
                <w:rFonts w:ascii="Calibri" w:eastAsia="Times New Roman" w:hAnsi="Calibri" w:cs="Calibri"/>
                <w:b/>
                <w:bCs/>
                <w:color w:val="000000"/>
                <w:sz w:val="19"/>
                <w:szCs w:val="19"/>
                <w:lang w:val="en-US"/>
              </w:rPr>
            </w:pPr>
            <w:r w:rsidRPr="005C3EAF">
              <w:rPr>
                <w:rFonts w:ascii="Calibri" w:eastAsia="Times New Roman" w:hAnsi="Calibri" w:cs="Calibri"/>
                <w:b/>
                <w:bCs/>
                <w:color w:val="000000"/>
                <w:sz w:val="19"/>
                <w:szCs w:val="19"/>
                <w:lang w:val="en-US"/>
              </w:rPr>
              <w:t>67.100,00</w:t>
            </w:r>
          </w:p>
        </w:tc>
        <w:tc>
          <w:tcPr>
            <w:tcW w:w="340" w:type="pct"/>
            <w:tcBorders>
              <w:top w:val="single" w:sz="8" w:space="0" w:color="EEECE1"/>
              <w:left w:val="nil"/>
              <w:bottom w:val="single" w:sz="8" w:space="0" w:color="EEECE1"/>
              <w:right w:val="single" w:sz="8" w:space="0" w:color="EEECE1"/>
            </w:tcBorders>
            <w:shd w:val="clear" w:color="000000" w:fill="2F75B5"/>
            <w:noWrap/>
            <w:vAlign w:val="center"/>
            <w:hideMark/>
          </w:tcPr>
          <w:p w14:paraId="1FE91CD8" w14:textId="77777777" w:rsidR="005C3EAF" w:rsidRPr="005C3EAF" w:rsidRDefault="005C3EAF" w:rsidP="005C3EAF">
            <w:pPr>
              <w:spacing w:before="0" w:after="0" w:line="240" w:lineRule="auto"/>
              <w:jc w:val="right"/>
              <w:rPr>
                <w:rFonts w:ascii="Calibri" w:eastAsia="Times New Roman" w:hAnsi="Calibri" w:cs="Calibri"/>
                <w:b/>
                <w:bCs/>
                <w:color w:val="000000"/>
                <w:sz w:val="19"/>
                <w:szCs w:val="19"/>
                <w:lang w:val="en-US"/>
              </w:rPr>
            </w:pPr>
            <w:r w:rsidRPr="005C3EAF">
              <w:rPr>
                <w:rFonts w:ascii="Calibri" w:eastAsia="Times New Roman" w:hAnsi="Calibri" w:cs="Calibri"/>
                <w:b/>
                <w:bCs/>
                <w:color w:val="000000"/>
                <w:sz w:val="19"/>
                <w:szCs w:val="19"/>
                <w:lang w:val="en-US"/>
              </w:rPr>
              <w:t>27.600,00</w:t>
            </w:r>
          </w:p>
        </w:tc>
        <w:tc>
          <w:tcPr>
            <w:tcW w:w="363" w:type="pct"/>
            <w:tcBorders>
              <w:top w:val="single" w:sz="8" w:space="0" w:color="EEECE1"/>
              <w:left w:val="nil"/>
              <w:bottom w:val="single" w:sz="8" w:space="0" w:color="EEECE1"/>
              <w:right w:val="single" w:sz="8" w:space="0" w:color="EEECE1"/>
            </w:tcBorders>
            <w:shd w:val="clear" w:color="000000" w:fill="2F75B5"/>
            <w:noWrap/>
            <w:vAlign w:val="center"/>
            <w:hideMark/>
          </w:tcPr>
          <w:p w14:paraId="4D044403" w14:textId="77777777" w:rsidR="005C3EAF" w:rsidRPr="005C3EAF" w:rsidRDefault="005C3EAF" w:rsidP="005C3EAF">
            <w:pPr>
              <w:spacing w:before="0" w:after="0" w:line="240" w:lineRule="auto"/>
              <w:jc w:val="right"/>
              <w:rPr>
                <w:rFonts w:ascii="Calibri" w:eastAsia="Times New Roman" w:hAnsi="Calibri" w:cs="Calibri"/>
                <w:b/>
                <w:bCs/>
                <w:color w:val="000000"/>
                <w:sz w:val="19"/>
                <w:szCs w:val="19"/>
                <w:lang w:val="en-US"/>
              </w:rPr>
            </w:pPr>
            <w:r w:rsidRPr="005C3EAF">
              <w:rPr>
                <w:rFonts w:ascii="Calibri" w:eastAsia="Times New Roman" w:hAnsi="Calibri" w:cs="Calibri"/>
                <w:b/>
                <w:bCs/>
                <w:color w:val="000000"/>
                <w:sz w:val="19"/>
                <w:szCs w:val="19"/>
                <w:lang w:val="en-US"/>
              </w:rPr>
              <w:t>22.100,00</w:t>
            </w:r>
          </w:p>
        </w:tc>
        <w:tc>
          <w:tcPr>
            <w:tcW w:w="387" w:type="pct"/>
            <w:tcBorders>
              <w:top w:val="single" w:sz="8" w:space="0" w:color="EEECE1"/>
              <w:left w:val="nil"/>
              <w:bottom w:val="single" w:sz="8" w:space="0" w:color="EEECE1"/>
              <w:right w:val="single" w:sz="8" w:space="0" w:color="EEECE1"/>
            </w:tcBorders>
            <w:shd w:val="clear" w:color="000000" w:fill="2F75B5"/>
            <w:noWrap/>
            <w:vAlign w:val="center"/>
            <w:hideMark/>
          </w:tcPr>
          <w:p w14:paraId="37B2141D" w14:textId="77777777" w:rsidR="005C3EAF" w:rsidRPr="005C3EAF" w:rsidRDefault="005C3EAF" w:rsidP="005C3EAF">
            <w:pPr>
              <w:spacing w:before="0" w:after="0" w:line="240" w:lineRule="auto"/>
              <w:jc w:val="right"/>
              <w:rPr>
                <w:rFonts w:ascii="Calibri" w:eastAsia="Times New Roman" w:hAnsi="Calibri" w:cs="Calibri"/>
                <w:b/>
                <w:bCs/>
                <w:color w:val="000000"/>
                <w:sz w:val="19"/>
                <w:szCs w:val="19"/>
                <w:lang w:val="en-US"/>
              </w:rPr>
            </w:pPr>
            <w:r w:rsidRPr="005C3EAF">
              <w:rPr>
                <w:rFonts w:ascii="Calibri" w:eastAsia="Times New Roman" w:hAnsi="Calibri" w:cs="Calibri"/>
                <w:b/>
                <w:bCs/>
                <w:color w:val="000000"/>
                <w:sz w:val="19"/>
                <w:szCs w:val="19"/>
                <w:lang w:val="en-US"/>
              </w:rPr>
              <w:t>78.100,00</w:t>
            </w:r>
          </w:p>
        </w:tc>
        <w:tc>
          <w:tcPr>
            <w:tcW w:w="531" w:type="pct"/>
            <w:tcBorders>
              <w:top w:val="single" w:sz="8" w:space="0" w:color="EEECE1"/>
              <w:left w:val="nil"/>
              <w:bottom w:val="single" w:sz="8" w:space="0" w:color="EEECE1"/>
              <w:right w:val="single" w:sz="8" w:space="0" w:color="EEECE1"/>
            </w:tcBorders>
            <w:shd w:val="clear" w:color="000000" w:fill="2F75B5"/>
            <w:noWrap/>
            <w:vAlign w:val="center"/>
            <w:hideMark/>
          </w:tcPr>
          <w:p w14:paraId="45BA5B06" w14:textId="77777777" w:rsidR="005C3EAF" w:rsidRPr="005C3EAF" w:rsidRDefault="005C3EAF" w:rsidP="005C3EAF">
            <w:pPr>
              <w:spacing w:before="0" w:after="0" w:line="240" w:lineRule="auto"/>
              <w:jc w:val="right"/>
              <w:rPr>
                <w:rFonts w:ascii="Calibri" w:eastAsia="Times New Roman" w:hAnsi="Calibri" w:cs="Calibri"/>
                <w:b/>
                <w:bCs/>
                <w:color w:val="000000"/>
                <w:sz w:val="19"/>
                <w:szCs w:val="19"/>
                <w:lang w:val="en-US"/>
              </w:rPr>
            </w:pPr>
            <w:r w:rsidRPr="005C3EAF">
              <w:rPr>
                <w:rFonts w:ascii="Calibri" w:eastAsia="Times New Roman" w:hAnsi="Calibri" w:cs="Calibri"/>
                <w:b/>
                <w:bCs/>
                <w:color w:val="000000"/>
                <w:sz w:val="19"/>
                <w:szCs w:val="19"/>
                <w:lang w:val="en-US"/>
              </w:rPr>
              <w:t>498.000,00</w:t>
            </w:r>
          </w:p>
        </w:tc>
      </w:tr>
      <w:tr w:rsidR="005C3EAF" w:rsidRPr="005C3EAF" w14:paraId="76DC93AD" w14:textId="77777777" w:rsidTr="005C3EAF">
        <w:trPr>
          <w:trHeight w:val="315"/>
        </w:trPr>
        <w:tc>
          <w:tcPr>
            <w:tcW w:w="624" w:type="pct"/>
            <w:tcBorders>
              <w:top w:val="nil"/>
              <w:left w:val="single" w:sz="8" w:space="0" w:color="BFBFBF"/>
              <w:bottom w:val="single" w:sz="8" w:space="0" w:color="BFBFBF"/>
              <w:right w:val="nil"/>
            </w:tcBorders>
            <w:shd w:val="clear" w:color="000000" w:fill="9BC2E6"/>
            <w:vAlign w:val="center"/>
            <w:hideMark/>
          </w:tcPr>
          <w:p w14:paraId="35DB6428"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AA</w:t>
            </w:r>
          </w:p>
        </w:tc>
        <w:tc>
          <w:tcPr>
            <w:tcW w:w="471" w:type="pct"/>
            <w:tcBorders>
              <w:top w:val="nil"/>
              <w:left w:val="single" w:sz="8" w:space="0" w:color="EEECE1"/>
              <w:bottom w:val="single" w:sz="8" w:space="0" w:color="EEECE1"/>
              <w:right w:val="single" w:sz="8" w:space="0" w:color="EEECE1"/>
            </w:tcBorders>
            <w:shd w:val="clear" w:color="000000" w:fill="9BC2E6"/>
            <w:vAlign w:val="center"/>
            <w:hideMark/>
          </w:tcPr>
          <w:p w14:paraId="3C9E3177" w14:textId="77777777" w:rsidR="005C3EAF" w:rsidRPr="005C3EAF" w:rsidRDefault="005C3EAF" w:rsidP="005C3EAF">
            <w:pPr>
              <w:spacing w:before="0" w:after="0" w:line="240" w:lineRule="auto"/>
              <w:jc w:val="right"/>
              <w:rPr>
                <w:rFonts w:ascii="Calibri" w:eastAsia="Times New Roman" w:hAnsi="Calibri" w:cs="Calibri"/>
                <w:b/>
                <w:bCs/>
                <w:sz w:val="19"/>
                <w:szCs w:val="19"/>
                <w:lang w:val="en-US"/>
              </w:rPr>
            </w:pPr>
            <w:r w:rsidRPr="005C3EAF">
              <w:rPr>
                <w:rFonts w:ascii="Calibri" w:eastAsia="Times New Roman" w:hAnsi="Calibri" w:cs="Calibri"/>
                <w:b/>
                <w:bCs/>
                <w:sz w:val="19"/>
                <w:szCs w:val="19"/>
                <w:lang w:val="en-US"/>
              </w:rPr>
              <w:t>17.500,00</w:t>
            </w:r>
          </w:p>
        </w:tc>
        <w:tc>
          <w:tcPr>
            <w:tcW w:w="387" w:type="pct"/>
            <w:tcBorders>
              <w:top w:val="nil"/>
              <w:left w:val="nil"/>
              <w:bottom w:val="single" w:sz="8" w:space="0" w:color="EEECE1"/>
              <w:right w:val="single" w:sz="8" w:space="0" w:color="EEECE1"/>
            </w:tcBorders>
            <w:shd w:val="clear" w:color="000000" w:fill="9BC2E6"/>
            <w:vAlign w:val="center"/>
            <w:hideMark/>
          </w:tcPr>
          <w:p w14:paraId="1BDC8164" w14:textId="77777777" w:rsidR="005C3EAF" w:rsidRPr="005C3EAF" w:rsidRDefault="005C3EAF" w:rsidP="005C3EAF">
            <w:pPr>
              <w:spacing w:before="0" w:after="0" w:line="240" w:lineRule="auto"/>
              <w:jc w:val="right"/>
              <w:rPr>
                <w:rFonts w:ascii="Calibri" w:eastAsia="Times New Roman" w:hAnsi="Calibri" w:cs="Calibri"/>
                <w:b/>
                <w:bCs/>
                <w:sz w:val="19"/>
                <w:szCs w:val="19"/>
                <w:lang w:val="en-US"/>
              </w:rPr>
            </w:pPr>
            <w:r w:rsidRPr="005C3EAF">
              <w:rPr>
                <w:rFonts w:ascii="Calibri" w:eastAsia="Times New Roman" w:hAnsi="Calibri" w:cs="Calibri"/>
                <w:b/>
                <w:bCs/>
                <w:sz w:val="19"/>
                <w:szCs w:val="19"/>
                <w:lang w:val="en-US"/>
              </w:rPr>
              <w:t>20.000,00</w:t>
            </w:r>
          </w:p>
        </w:tc>
        <w:tc>
          <w:tcPr>
            <w:tcW w:w="429" w:type="pct"/>
            <w:tcBorders>
              <w:top w:val="nil"/>
              <w:left w:val="nil"/>
              <w:bottom w:val="single" w:sz="8" w:space="0" w:color="EEECE1"/>
              <w:right w:val="single" w:sz="8" w:space="0" w:color="EEECE1"/>
            </w:tcBorders>
            <w:shd w:val="clear" w:color="000000" w:fill="9BC2E6"/>
            <w:vAlign w:val="center"/>
            <w:hideMark/>
          </w:tcPr>
          <w:p w14:paraId="755CA707" w14:textId="77777777" w:rsidR="005C3EAF" w:rsidRPr="005C3EAF" w:rsidRDefault="005C3EAF" w:rsidP="005C3EAF">
            <w:pPr>
              <w:spacing w:before="0" w:after="0" w:line="240" w:lineRule="auto"/>
              <w:jc w:val="right"/>
              <w:rPr>
                <w:rFonts w:ascii="Calibri" w:eastAsia="Times New Roman" w:hAnsi="Calibri" w:cs="Calibri"/>
                <w:b/>
                <w:bCs/>
                <w:sz w:val="19"/>
                <w:szCs w:val="19"/>
                <w:lang w:val="en-US"/>
              </w:rPr>
            </w:pPr>
            <w:r w:rsidRPr="005C3EAF">
              <w:rPr>
                <w:rFonts w:ascii="Calibri" w:eastAsia="Times New Roman" w:hAnsi="Calibri" w:cs="Calibri"/>
                <w:b/>
                <w:bCs/>
                <w:sz w:val="19"/>
                <w:szCs w:val="19"/>
                <w:lang w:val="en-US"/>
              </w:rPr>
              <w:t>14.500,00</w:t>
            </w:r>
          </w:p>
        </w:tc>
        <w:tc>
          <w:tcPr>
            <w:tcW w:w="391" w:type="pct"/>
            <w:tcBorders>
              <w:top w:val="nil"/>
              <w:left w:val="nil"/>
              <w:bottom w:val="single" w:sz="8" w:space="0" w:color="EEECE1"/>
              <w:right w:val="single" w:sz="8" w:space="0" w:color="EEECE1"/>
            </w:tcBorders>
            <w:shd w:val="clear" w:color="000000" w:fill="9BC2E6"/>
            <w:vAlign w:val="center"/>
            <w:hideMark/>
          </w:tcPr>
          <w:p w14:paraId="7E809F3D" w14:textId="77777777" w:rsidR="005C3EAF" w:rsidRPr="005C3EAF" w:rsidRDefault="005C3EAF" w:rsidP="005C3EAF">
            <w:pPr>
              <w:spacing w:before="0" w:after="0" w:line="240" w:lineRule="auto"/>
              <w:jc w:val="right"/>
              <w:rPr>
                <w:rFonts w:ascii="Calibri" w:eastAsia="Times New Roman" w:hAnsi="Calibri" w:cs="Calibri"/>
                <w:b/>
                <w:bCs/>
                <w:sz w:val="19"/>
                <w:szCs w:val="19"/>
                <w:lang w:val="en-US"/>
              </w:rPr>
            </w:pPr>
            <w:r w:rsidRPr="005C3EAF">
              <w:rPr>
                <w:rFonts w:ascii="Calibri" w:eastAsia="Times New Roman" w:hAnsi="Calibri" w:cs="Calibri"/>
                <w:b/>
                <w:bCs/>
                <w:sz w:val="19"/>
                <w:szCs w:val="19"/>
                <w:lang w:val="en-US"/>
              </w:rPr>
              <w:t>52.000,00</w:t>
            </w:r>
          </w:p>
        </w:tc>
        <w:tc>
          <w:tcPr>
            <w:tcW w:w="349" w:type="pct"/>
            <w:tcBorders>
              <w:top w:val="nil"/>
              <w:left w:val="nil"/>
              <w:bottom w:val="single" w:sz="8" w:space="0" w:color="EEECE1"/>
              <w:right w:val="single" w:sz="8" w:space="0" w:color="EEECE1"/>
            </w:tcBorders>
            <w:shd w:val="clear" w:color="000000" w:fill="9BC2E6"/>
            <w:vAlign w:val="center"/>
            <w:hideMark/>
          </w:tcPr>
          <w:p w14:paraId="2769F65A" w14:textId="77777777" w:rsidR="005C3EAF" w:rsidRPr="005C3EAF" w:rsidRDefault="005C3EAF" w:rsidP="005C3EAF">
            <w:pPr>
              <w:spacing w:before="0" w:after="0" w:line="240" w:lineRule="auto"/>
              <w:jc w:val="right"/>
              <w:rPr>
                <w:rFonts w:ascii="Calibri" w:eastAsia="Times New Roman" w:hAnsi="Calibri" w:cs="Calibri"/>
                <w:b/>
                <w:bCs/>
                <w:sz w:val="19"/>
                <w:szCs w:val="19"/>
                <w:lang w:val="en-US"/>
              </w:rPr>
            </w:pPr>
            <w:r w:rsidRPr="005C3EAF">
              <w:rPr>
                <w:rFonts w:ascii="Calibri" w:eastAsia="Times New Roman" w:hAnsi="Calibri" w:cs="Calibri"/>
                <w:b/>
                <w:bCs/>
                <w:sz w:val="19"/>
                <w:szCs w:val="19"/>
                <w:lang w:val="en-US"/>
              </w:rPr>
              <w:t>16.500,00</w:t>
            </w:r>
          </w:p>
        </w:tc>
        <w:tc>
          <w:tcPr>
            <w:tcW w:w="373" w:type="pct"/>
            <w:tcBorders>
              <w:top w:val="nil"/>
              <w:left w:val="nil"/>
              <w:bottom w:val="single" w:sz="8" w:space="0" w:color="EEECE1"/>
              <w:right w:val="single" w:sz="8" w:space="0" w:color="EEECE1"/>
            </w:tcBorders>
            <w:shd w:val="clear" w:color="000000" w:fill="9BC2E6"/>
            <w:vAlign w:val="center"/>
            <w:hideMark/>
          </w:tcPr>
          <w:p w14:paraId="271C92AB" w14:textId="77777777" w:rsidR="005C3EAF" w:rsidRPr="005C3EAF" w:rsidRDefault="005C3EAF" w:rsidP="005C3EAF">
            <w:pPr>
              <w:spacing w:before="0" w:after="0" w:line="240" w:lineRule="auto"/>
              <w:jc w:val="right"/>
              <w:rPr>
                <w:rFonts w:ascii="Calibri" w:eastAsia="Times New Roman" w:hAnsi="Calibri" w:cs="Calibri"/>
                <w:b/>
                <w:bCs/>
                <w:sz w:val="19"/>
                <w:szCs w:val="19"/>
                <w:lang w:val="en-US"/>
              </w:rPr>
            </w:pPr>
            <w:r w:rsidRPr="005C3EAF">
              <w:rPr>
                <w:rFonts w:ascii="Calibri" w:eastAsia="Times New Roman" w:hAnsi="Calibri" w:cs="Calibri"/>
                <w:b/>
                <w:bCs/>
                <w:sz w:val="19"/>
                <w:szCs w:val="19"/>
                <w:lang w:val="en-US"/>
              </w:rPr>
              <w:t>7.000,00</w:t>
            </w:r>
          </w:p>
        </w:tc>
        <w:tc>
          <w:tcPr>
            <w:tcW w:w="354" w:type="pct"/>
            <w:tcBorders>
              <w:top w:val="nil"/>
              <w:left w:val="nil"/>
              <w:bottom w:val="single" w:sz="8" w:space="0" w:color="EEECE1"/>
              <w:right w:val="single" w:sz="8" w:space="0" w:color="EEECE1"/>
            </w:tcBorders>
            <w:shd w:val="clear" w:color="000000" w:fill="9BC2E6"/>
            <w:vAlign w:val="center"/>
            <w:hideMark/>
          </w:tcPr>
          <w:p w14:paraId="0E3377E6" w14:textId="77777777" w:rsidR="005C3EAF" w:rsidRPr="005C3EAF" w:rsidRDefault="005C3EAF" w:rsidP="005C3EAF">
            <w:pPr>
              <w:spacing w:before="0" w:after="0" w:line="240" w:lineRule="auto"/>
              <w:jc w:val="right"/>
              <w:rPr>
                <w:rFonts w:ascii="Calibri" w:eastAsia="Times New Roman" w:hAnsi="Calibri" w:cs="Calibri"/>
                <w:b/>
                <w:bCs/>
                <w:sz w:val="19"/>
                <w:szCs w:val="19"/>
                <w:lang w:val="en-US"/>
              </w:rPr>
            </w:pPr>
            <w:r w:rsidRPr="005C3EAF">
              <w:rPr>
                <w:rFonts w:ascii="Calibri" w:eastAsia="Times New Roman" w:hAnsi="Calibri" w:cs="Calibri"/>
                <w:b/>
                <w:bCs/>
                <w:sz w:val="19"/>
                <w:szCs w:val="19"/>
                <w:lang w:val="en-US"/>
              </w:rPr>
              <w:t>36.500,00</w:t>
            </w:r>
          </w:p>
        </w:tc>
        <w:tc>
          <w:tcPr>
            <w:tcW w:w="340" w:type="pct"/>
            <w:tcBorders>
              <w:top w:val="nil"/>
              <w:left w:val="nil"/>
              <w:bottom w:val="single" w:sz="8" w:space="0" w:color="EEECE1"/>
              <w:right w:val="single" w:sz="8" w:space="0" w:color="EEECE1"/>
            </w:tcBorders>
            <w:shd w:val="clear" w:color="000000" w:fill="9BC2E6"/>
            <w:vAlign w:val="center"/>
            <w:hideMark/>
          </w:tcPr>
          <w:p w14:paraId="678B7ADC" w14:textId="77777777" w:rsidR="005C3EAF" w:rsidRPr="005C3EAF" w:rsidRDefault="005C3EAF" w:rsidP="005C3EAF">
            <w:pPr>
              <w:spacing w:before="0" w:after="0" w:line="240" w:lineRule="auto"/>
              <w:jc w:val="right"/>
              <w:rPr>
                <w:rFonts w:ascii="Calibri" w:eastAsia="Times New Roman" w:hAnsi="Calibri" w:cs="Calibri"/>
                <w:b/>
                <w:bCs/>
                <w:sz w:val="19"/>
                <w:szCs w:val="19"/>
                <w:lang w:val="en-US"/>
              </w:rPr>
            </w:pPr>
            <w:r w:rsidRPr="005C3EAF">
              <w:rPr>
                <w:rFonts w:ascii="Calibri" w:eastAsia="Times New Roman" w:hAnsi="Calibri" w:cs="Calibri"/>
                <w:b/>
                <w:bCs/>
                <w:sz w:val="19"/>
                <w:szCs w:val="19"/>
                <w:lang w:val="en-US"/>
              </w:rPr>
              <w:t>7.000,00</w:t>
            </w:r>
          </w:p>
        </w:tc>
        <w:tc>
          <w:tcPr>
            <w:tcW w:w="363" w:type="pct"/>
            <w:tcBorders>
              <w:top w:val="nil"/>
              <w:left w:val="nil"/>
              <w:bottom w:val="single" w:sz="8" w:space="0" w:color="EEECE1"/>
              <w:right w:val="single" w:sz="8" w:space="0" w:color="EEECE1"/>
            </w:tcBorders>
            <w:shd w:val="clear" w:color="000000" w:fill="9BC2E6"/>
            <w:vAlign w:val="center"/>
            <w:hideMark/>
          </w:tcPr>
          <w:p w14:paraId="6CF52EA0" w14:textId="77777777" w:rsidR="005C3EAF" w:rsidRPr="005C3EAF" w:rsidRDefault="005C3EAF" w:rsidP="005C3EAF">
            <w:pPr>
              <w:spacing w:before="0" w:after="0" w:line="240" w:lineRule="auto"/>
              <w:jc w:val="right"/>
              <w:rPr>
                <w:rFonts w:ascii="Calibri" w:eastAsia="Times New Roman" w:hAnsi="Calibri" w:cs="Calibri"/>
                <w:b/>
                <w:bCs/>
                <w:sz w:val="19"/>
                <w:szCs w:val="19"/>
                <w:lang w:val="en-US"/>
              </w:rPr>
            </w:pPr>
            <w:r w:rsidRPr="005C3EAF">
              <w:rPr>
                <w:rFonts w:ascii="Calibri" w:eastAsia="Times New Roman" w:hAnsi="Calibri" w:cs="Calibri"/>
                <w:b/>
                <w:bCs/>
                <w:sz w:val="19"/>
                <w:szCs w:val="19"/>
                <w:lang w:val="en-US"/>
              </w:rPr>
              <w:t>6.500,00</w:t>
            </w:r>
          </w:p>
        </w:tc>
        <w:tc>
          <w:tcPr>
            <w:tcW w:w="387" w:type="pct"/>
            <w:tcBorders>
              <w:top w:val="nil"/>
              <w:left w:val="nil"/>
              <w:bottom w:val="single" w:sz="8" w:space="0" w:color="EEECE1"/>
              <w:right w:val="single" w:sz="8" w:space="0" w:color="EEECE1"/>
            </w:tcBorders>
            <w:shd w:val="clear" w:color="000000" w:fill="9BC2E6"/>
            <w:vAlign w:val="center"/>
            <w:hideMark/>
          </w:tcPr>
          <w:p w14:paraId="150A8EC3" w14:textId="77777777" w:rsidR="005C3EAF" w:rsidRPr="005C3EAF" w:rsidRDefault="005C3EAF" w:rsidP="005C3EAF">
            <w:pPr>
              <w:spacing w:before="0" w:after="0" w:line="240" w:lineRule="auto"/>
              <w:jc w:val="right"/>
              <w:rPr>
                <w:rFonts w:ascii="Calibri" w:eastAsia="Times New Roman" w:hAnsi="Calibri" w:cs="Calibri"/>
                <w:b/>
                <w:bCs/>
                <w:sz w:val="19"/>
                <w:szCs w:val="19"/>
                <w:lang w:val="en-US"/>
              </w:rPr>
            </w:pPr>
            <w:r w:rsidRPr="005C3EAF">
              <w:rPr>
                <w:rFonts w:ascii="Calibri" w:eastAsia="Times New Roman" w:hAnsi="Calibri" w:cs="Calibri"/>
                <w:b/>
                <w:bCs/>
                <w:sz w:val="19"/>
                <w:szCs w:val="19"/>
                <w:lang w:val="en-US"/>
              </w:rPr>
              <w:t>37.000,00</w:t>
            </w:r>
          </w:p>
        </w:tc>
        <w:tc>
          <w:tcPr>
            <w:tcW w:w="531" w:type="pct"/>
            <w:tcBorders>
              <w:top w:val="nil"/>
              <w:left w:val="nil"/>
              <w:bottom w:val="single" w:sz="8" w:space="0" w:color="EEECE1"/>
              <w:right w:val="single" w:sz="8" w:space="0" w:color="EEECE1"/>
            </w:tcBorders>
            <w:shd w:val="clear" w:color="000000" w:fill="9BC2E6"/>
            <w:vAlign w:val="center"/>
            <w:hideMark/>
          </w:tcPr>
          <w:p w14:paraId="51139233" w14:textId="77777777" w:rsidR="005C3EAF" w:rsidRPr="005C3EAF" w:rsidRDefault="005C3EAF" w:rsidP="005C3EAF">
            <w:pPr>
              <w:spacing w:before="0" w:after="0" w:line="240" w:lineRule="auto"/>
              <w:jc w:val="right"/>
              <w:rPr>
                <w:rFonts w:ascii="Calibri" w:eastAsia="Times New Roman" w:hAnsi="Calibri" w:cs="Calibri"/>
                <w:b/>
                <w:bCs/>
                <w:sz w:val="19"/>
                <w:szCs w:val="19"/>
                <w:lang w:val="en-US"/>
              </w:rPr>
            </w:pPr>
            <w:r w:rsidRPr="005C3EAF">
              <w:rPr>
                <w:rFonts w:ascii="Calibri" w:eastAsia="Times New Roman" w:hAnsi="Calibri" w:cs="Calibri"/>
                <w:b/>
                <w:bCs/>
                <w:sz w:val="19"/>
                <w:szCs w:val="19"/>
                <w:lang w:val="en-US"/>
              </w:rPr>
              <w:t>214.500,00</w:t>
            </w:r>
          </w:p>
        </w:tc>
      </w:tr>
      <w:tr w:rsidR="005C3EAF" w:rsidRPr="005C3EAF" w14:paraId="44E1E376" w14:textId="77777777" w:rsidTr="005C3EAF">
        <w:trPr>
          <w:trHeight w:val="315"/>
        </w:trPr>
        <w:tc>
          <w:tcPr>
            <w:tcW w:w="624" w:type="pct"/>
            <w:tcBorders>
              <w:top w:val="nil"/>
              <w:left w:val="single" w:sz="8" w:space="0" w:color="BFBFBF"/>
              <w:bottom w:val="single" w:sz="8" w:space="0" w:color="BFBFBF"/>
              <w:right w:val="nil"/>
            </w:tcBorders>
            <w:shd w:val="clear" w:color="000000" w:fill="DDEBF7"/>
            <w:vAlign w:val="center"/>
            <w:hideMark/>
          </w:tcPr>
          <w:p w14:paraId="071A5C4C"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AA1</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19537A3F"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10.000,00</w:t>
            </w:r>
          </w:p>
        </w:tc>
        <w:tc>
          <w:tcPr>
            <w:tcW w:w="387" w:type="pct"/>
            <w:tcBorders>
              <w:top w:val="nil"/>
              <w:left w:val="nil"/>
              <w:bottom w:val="single" w:sz="8" w:space="0" w:color="EEECE1"/>
              <w:right w:val="single" w:sz="8" w:space="0" w:color="EEECE1"/>
            </w:tcBorders>
            <w:shd w:val="clear" w:color="auto" w:fill="auto"/>
            <w:vAlign w:val="center"/>
            <w:hideMark/>
          </w:tcPr>
          <w:p w14:paraId="328583ED"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10.000,00</w:t>
            </w:r>
          </w:p>
        </w:tc>
        <w:tc>
          <w:tcPr>
            <w:tcW w:w="429" w:type="pct"/>
            <w:tcBorders>
              <w:top w:val="nil"/>
              <w:left w:val="nil"/>
              <w:bottom w:val="single" w:sz="8" w:space="0" w:color="EEECE1"/>
              <w:right w:val="single" w:sz="8" w:space="0" w:color="EEECE1"/>
            </w:tcBorders>
            <w:shd w:val="clear" w:color="auto" w:fill="auto"/>
            <w:vAlign w:val="center"/>
            <w:hideMark/>
          </w:tcPr>
          <w:p w14:paraId="4722E80D"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91" w:type="pct"/>
            <w:tcBorders>
              <w:top w:val="nil"/>
              <w:left w:val="nil"/>
              <w:bottom w:val="single" w:sz="8" w:space="0" w:color="EEECE1"/>
              <w:right w:val="single" w:sz="8" w:space="0" w:color="EEECE1"/>
            </w:tcBorders>
            <w:shd w:val="clear" w:color="auto" w:fill="auto"/>
            <w:vAlign w:val="center"/>
            <w:hideMark/>
          </w:tcPr>
          <w:p w14:paraId="212D031B"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49" w:type="pct"/>
            <w:tcBorders>
              <w:top w:val="nil"/>
              <w:left w:val="nil"/>
              <w:bottom w:val="single" w:sz="8" w:space="0" w:color="EEECE1"/>
              <w:right w:val="single" w:sz="8" w:space="0" w:color="EEECE1"/>
            </w:tcBorders>
            <w:shd w:val="clear" w:color="auto" w:fill="auto"/>
            <w:vAlign w:val="center"/>
            <w:hideMark/>
          </w:tcPr>
          <w:p w14:paraId="56DCE81E"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73" w:type="pct"/>
            <w:tcBorders>
              <w:top w:val="nil"/>
              <w:left w:val="nil"/>
              <w:bottom w:val="single" w:sz="8" w:space="0" w:color="EEECE1"/>
              <w:right w:val="single" w:sz="8" w:space="0" w:color="EEECE1"/>
            </w:tcBorders>
            <w:shd w:val="clear" w:color="auto" w:fill="auto"/>
            <w:vAlign w:val="center"/>
            <w:hideMark/>
          </w:tcPr>
          <w:p w14:paraId="73C1A169"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54" w:type="pct"/>
            <w:tcBorders>
              <w:top w:val="nil"/>
              <w:left w:val="nil"/>
              <w:bottom w:val="single" w:sz="8" w:space="0" w:color="EEECE1"/>
              <w:right w:val="single" w:sz="8" w:space="0" w:color="EEECE1"/>
            </w:tcBorders>
            <w:shd w:val="clear" w:color="auto" w:fill="auto"/>
            <w:vAlign w:val="center"/>
            <w:hideMark/>
          </w:tcPr>
          <w:p w14:paraId="665A232B"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40" w:type="pct"/>
            <w:tcBorders>
              <w:top w:val="nil"/>
              <w:left w:val="nil"/>
              <w:bottom w:val="single" w:sz="8" w:space="0" w:color="EEECE1"/>
              <w:right w:val="single" w:sz="8" w:space="0" w:color="EEECE1"/>
            </w:tcBorders>
            <w:shd w:val="clear" w:color="auto" w:fill="auto"/>
            <w:vAlign w:val="center"/>
            <w:hideMark/>
          </w:tcPr>
          <w:p w14:paraId="2B04035C"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63" w:type="pct"/>
            <w:tcBorders>
              <w:top w:val="nil"/>
              <w:left w:val="nil"/>
              <w:bottom w:val="single" w:sz="8" w:space="0" w:color="EEECE1"/>
              <w:right w:val="single" w:sz="8" w:space="0" w:color="EEECE1"/>
            </w:tcBorders>
            <w:shd w:val="clear" w:color="auto" w:fill="auto"/>
            <w:vAlign w:val="center"/>
            <w:hideMark/>
          </w:tcPr>
          <w:p w14:paraId="5401B8FC"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87" w:type="pct"/>
            <w:tcBorders>
              <w:top w:val="nil"/>
              <w:left w:val="nil"/>
              <w:bottom w:val="single" w:sz="8" w:space="0" w:color="EEECE1"/>
              <w:right w:val="single" w:sz="8" w:space="0" w:color="EEECE1"/>
            </w:tcBorders>
            <w:shd w:val="clear" w:color="auto" w:fill="auto"/>
            <w:vAlign w:val="center"/>
            <w:hideMark/>
          </w:tcPr>
          <w:p w14:paraId="61229035"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531" w:type="pct"/>
            <w:tcBorders>
              <w:top w:val="nil"/>
              <w:left w:val="nil"/>
              <w:bottom w:val="single" w:sz="8" w:space="0" w:color="EEECE1"/>
              <w:right w:val="single" w:sz="8" w:space="0" w:color="EEECE1"/>
            </w:tcBorders>
            <w:shd w:val="clear" w:color="auto" w:fill="auto"/>
            <w:vAlign w:val="center"/>
            <w:hideMark/>
          </w:tcPr>
          <w:p w14:paraId="06033A58"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20.000,00</w:t>
            </w:r>
          </w:p>
        </w:tc>
      </w:tr>
      <w:tr w:rsidR="005C3EAF" w:rsidRPr="005C3EAF" w14:paraId="4761412C" w14:textId="77777777" w:rsidTr="005C3EAF">
        <w:trPr>
          <w:trHeight w:val="315"/>
        </w:trPr>
        <w:tc>
          <w:tcPr>
            <w:tcW w:w="624" w:type="pct"/>
            <w:tcBorders>
              <w:top w:val="nil"/>
              <w:left w:val="single" w:sz="8" w:space="0" w:color="BFBFBF"/>
              <w:bottom w:val="single" w:sz="8" w:space="0" w:color="BFBFBF"/>
              <w:right w:val="nil"/>
            </w:tcBorders>
            <w:shd w:val="clear" w:color="000000" w:fill="DDEBF7"/>
            <w:vAlign w:val="center"/>
            <w:hideMark/>
          </w:tcPr>
          <w:p w14:paraId="28E00720"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AA2</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357E27A0"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3.000,00</w:t>
            </w:r>
          </w:p>
        </w:tc>
        <w:tc>
          <w:tcPr>
            <w:tcW w:w="387" w:type="pct"/>
            <w:tcBorders>
              <w:top w:val="nil"/>
              <w:left w:val="nil"/>
              <w:bottom w:val="single" w:sz="8" w:space="0" w:color="EEECE1"/>
              <w:right w:val="single" w:sz="8" w:space="0" w:color="EEECE1"/>
            </w:tcBorders>
            <w:shd w:val="clear" w:color="auto" w:fill="auto"/>
            <w:vAlign w:val="center"/>
            <w:hideMark/>
          </w:tcPr>
          <w:p w14:paraId="43C2E62A"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429" w:type="pct"/>
            <w:tcBorders>
              <w:top w:val="nil"/>
              <w:left w:val="nil"/>
              <w:bottom w:val="single" w:sz="8" w:space="0" w:color="EEECE1"/>
              <w:right w:val="single" w:sz="8" w:space="0" w:color="EEECE1"/>
            </w:tcBorders>
            <w:shd w:val="clear" w:color="auto" w:fill="auto"/>
            <w:vAlign w:val="center"/>
            <w:hideMark/>
          </w:tcPr>
          <w:p w14:paraId="2704A636"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91" w:type="pct"/>
            <w:tcBorders>
              <w:top w:val="nil"/>
              <w:left w:val="nil"/>
              <w:bottom w:val="single" w:sz="8" w:space="0" w:color="EEECE1"/>
              <w:right w:val="single" w:sz="8" w:space="0" w:color="EEECE1"/>
            </w:tcBorders>
            <w:shd w:val="clear" w:color="auto" w:fill="auto"/>
            <w:vAlign w:val="center"/>
            <w:hideMark/>
          </w:tcPr>
          <w:p w14:paraId="78692DFF"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10.000,00</w:t>
            </w:r>
          </w:p>
        </w:tc>
        <w:tc>
          <w:tcPr>
            <w:tcW w:w="349" w:type="pct"/>
            <w:tcBorders>
              <w:top w:val="nil"/>
              <w:left w:val="nil"/>
              <w:bottom w:val="single" w:sz="8" w:space="0" w:color="EEECE1"/>
              <w:right w:val="single" w:sz="8" w:space="0" w:color="EEECE1"/>
            </w:tcBorders>
            <w:shd w:val="clear" w:color="auto" w:fill="auto"/>
            <w:vAlign w:val="center"/>
            <w:hideMark/>
          </w:tcPr>
          <w:p w14:paraId="76167B4E"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73" w:type="pct"/>
            <w:tcBorders>
              <w:top w:val="nil"/>
              <w:left w:val="nil"/>
              <w:bottom w:val="single" w:sz="8" w:space="0" w:color="EEECE1"/>
              <w:right w:val="single" w:sz="8" w:space="0" w:color="EEECE1"/>
            </w:tcBorders>
            <w:shd w:val="clear" w:color="auto" w:fill="auto"/>
            <w:vAlign w:val="center"/>
            <w:hideMark/>
          </w:tcPr>
          <w:p w14:paraId="57856049"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54" w:type="pct"/>
            <w:tcBorders>
              <w:top w:val="nil"/>
              <w:left w:val="nil"/>
              <w:bottom w:val="single" w:sz="8" w:space="0" w:color="EEECE1"/>
              <w:right w:val="single" w:sz="8" w:space="0" w:color="EEECE1"/>
            </w:tcBorders>
            <w:shd w:val="clear" w:color="auto" w:fill="auto"/>
            <w:vAlign w:val="center"/>
            <w:hideMark/>
          </w:tcPr>
          <w:p w14:paraId="32CBC196"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10.000,00</w:t>
            </w:r>
          </w:p>
        </w:tc>
        <w:tc>
          <w:tcPr>
            <w:tcW w:w="340" w:type="pct"/>
            <w:tcBorders>
              <w:top w:val="nil"/>
              <w:left w:val="nil"/>
              <w:bottom w:val="single" w:sz="8" w:space="0" w:color="EEECE1"/>
              <w:right w:val="single" w:sz="8" w:space="0" w:color="EEECE1"/>
            </w:tcBorders>
            <w:shd w:val="clear" w:color="auto" w:fill="auto"/>
            <w:vAlign w:val="center"/>
            <w:hideMark/>
          </w:tcPr>
          <w:p w14:paraId="4DCE7501"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63" w:type="pct"/>
            <w:tcBorders>
              <w:top w:val="nil"/>
              <w:left w:val="nil"/>
              <w:bottom w:val="single" w:sz="8" w:space="0" w:color="EEECE1"/>
              <w:right w:val="single" w:sz="8" w:space="0" w:color="EEECE1"/>
            </w:tcBorders>
            <w:shd w:val="clear" w:color="auto" w:fill="auto"/>
            <w:vAlign w:val="center"/>
            <w:hideMark/>
          </w:tcPr>
          <w:p w14:paraId="046B7538"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87" w:type="pct"/>
            <w:tcBorders>
              <w:top w:val="nil"/>
              <w:left w:val="nil"/>
              <w:bottom w:val="single" w:sz="8" w:space="0" w:color="EEECE1"/>
              <w:right w:val="single" w:sz="8" w:space="0" w:color="EEECE1"/>
            </w:tcBorders>
            <w:shd w:val="clear" w:color="auto" w:fill="auto"/>
            <w:vAlign w:val="center"/>
            <w:hideMark/>
          </w:tcPr>
          <w:p w14:paraId="297C8E42"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10.000,00</w:t>
            </w:r>
          </w:p>
        </w:tc>
        <w:tc>
          <w:tcPr>
            <w:tcW w:w="531" w:type="pct"/>
            <w:tcBorders>
              <w:top w:val="nil"/>
              <w:left w:val="nil"/>
              <w:bottom w:val="single" w:sz="8" w:space="0" w:color="EEECE1"/>
              <w:right w:val="single" w:sz="8" w:space="0" w:color="EEECE1"/>
            </w:tcBorders>
            <w:shd w:val="clear" w:color="auto" w:fill="auto"/>
            <w:vAlign w:val="center"/>
            <w:hideMark/>
          </w:tcPr>
          <w:p w14:paraId="2A6A3433"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33.000,00</w:t>
            </w:r>
          </w:p>
        </w:tc>
      </w:tr>
      <w:tr w:rsidR="005C3EAF" w:rsidRPr="005C3EAF" w14:paraId="6F80FA97" w14:textId="77777777" w:rsidTr="005C3EAF">
        <w:trPr>
          <w:trHeight w:val="315"/>
        </w:trPr>
        <w:tc>
          <w:tcPr>
            <w:tcW w:w="624" w:type="pct"/>
            <w:tcBorders>
              <w:top w:val="nil"/>
              <w:left w:val="single" w:sz="8" w:space="0" w:color="BFBFBF"/>
              <w:bottom w:val="single" w:sz="8" w:space="0" w:color="BFBFBF"/>
              <w:right w:val="nil"/>
            </w:tcBorders>
            <w:shd w:val="clear" w:color="000000" w:fill="DDEBF7"/>
            <w:vAlign w:val="center"/>
            <w:hideMark/>
          </w:tcPr>
          <w:p w14:paraId="790E1B1C"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AA3</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2D32F11E"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87" w:type="pct"/>
            <w:tcBorders>
              <w:top w:val="nil"/>
              <w:left w:val="nil"/>
              <w:bottom w:val="single" w:sz="8" w:space="0" w:color="EEECE1"/>
              <w:right w:val="single" w:sz="8" w:space="0" w:color="EEECE1"/>
            </w:tcBorders>
            <w:shd w:val="clear" w:color="auto" w:fill="auto"/>
            <w:vAlign w:val="center"/>
            <w:hideMark/>
          </w:tcPr>
          <w:p w14:paraId="1658CDC3"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429" w:type="pct"/>
            <w:tcBorders>
              <w:top w:val="nil"/>
              <w:left w:val="nil"/>
              <w:bottom w:val="single" w:sz="8" w:space="0" w:color="EEECE1"/>
              <w:right w:val="single" w:sz="8" w:space="0" w:color="EEECE1"/>
            </w:tcBorders>
            <w:shd w:val="clear" w:color="auto" w:fill="auto"/>
            <w:vAlign w:val="center"/>
            <w:hideMark/>
          </w:tcPr>
          <w:p w14:paraId="67DA7EB7"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91" w:type="pct"/>
            <w:tcBorders>
              <w:top w:val="nil"/>
              <w:left w:val="nil"/>
              <w:bottom w:val="single" w:sz="8" w:space="0" w:color="EEECE1"/>
              <w:right w:val="single" w:sz="8" w:space="0" w:color="EEECE1"/>
            </w:tcBorders>
            <w:shd w:val="clear" w:color="auto" w:fill="auto"/>
            <w:vAlign w:val="center"/>
            <w:hideMark/>
          </w:tcPr>
          <w:p w14:paraId="443C1A42"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10.000,00</w:t>
            </w:r>
          </w:p>
        </w:tc>
        <w:tc>
          <w:tcPr>
            <w:tcW w:w="349" w:type="pct"/>
            <w:tcBorders>
              <w:top w:val="nil"/>
              <w:left w:val="nil"/>
              <w:bottom w:val="single" w:sz="8" w:space="0" w:color="EEECE1"/>
              <w:right w:val="single" w:sz="8" w:space="0" w:color="EEECE1"/>
            </w:tcBorders>
            <w:shd w:val="clear" w:color="auto" w:fill="auto"/>
            <w:vAlign w:val="center"/>
            <w:hideMark/>
          </w:tcPr>
          <w:p w14:paraId="50C81F68"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10.000,00</w:t>
            </w:r>
          </w:p>
        </w:tc>
        <w:tc>
          <w:tcPr>
            <w:tcW w:w="373" w:type="pct"/>
            <w:tcBorders>
              <w:top w:val="nil"/>
              <w:left w:val="nil"/>
              <w:bottom w:val="single" w:sz="8" w:space="0" w:color="EEECE1"/>
              <w:right w:val="single" w:sz="8" w:space="0" w:color="EEECE1"/>
            </w:tcBorders>
            <w:shd w:val="clear" w:color="auto" w:fill="auto"/>
            <w:vAlign w:val="center"/>
            <w:hideMark/>
          </w:tcPr>
          <w:p w14:paraId="2869B2EC"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54" w:type="pct"/>
            <w:tcBorders>
              <w:top w:val="nil"/>
              <w:left w:val="nil"/>
              <w:bottom w:val="single" w:sz="8" w:space="0" w:color="EEECE1"/>
              <w:right w:val="single" w:sz="8" w:space="0" w:color="EEECE1"/>
            </w:tcBorders>
            <w:shd w:val="clear" w:color="auto" w:fill="auto"/>
            <w:vAlign w:val="center"/>
            <w:hideMark/>
          </w:tcPr>
          <w:p w14:paraId="7A01CEEA"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40" w:type="pct"/>
            <w:tcBorders>
              <w:top w:val="nil"/>
              <w:left w:val="nil"/>
              <w:bottom w:val="single" w:sz="8" w:space="0" w:color="EEECE1"/>
              <w:right w:val="single" w:sz="8" w:space="0" w:color="EEECE1"/>
            </w:tcBorders>
            <w:shd w:val="clear" w:color="auto" w:fill="auto"/>
            <w:vAlign w:val="center"/>
            <w:hideMark/>
          </w:tcPr>
          <w:p w14:paraId="326BD647"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63" w:type="pct"/>
            <w:tcBorders>
              <w:top w:val="nil"/>
              <w:left w:val="nil"/>
              <w:bottom w:val="single" w:sz="8" w:space="0" w:color="EEECE1"/>
              <w:right w:val="single" w:sz="8" w:space="0" w:color="EEECE1"/>
            </w:tcBorders>
            <w:shd w:val="clear" w:color="auto" w:fill="auto"/>
            <w:vAlign w:val="center"/>
            <w:hideMark/>
          </w:tcPr>
          <w:p w14:paraId="6E083197"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87" w:type="pct"/>
            <w:tcBorders>
              <w:top w:val="nil"/>
              <w:left w:val="nil"/>
              <w:bottom w:val="single" w:sz="8" w:space="0" w:color="EEECE1"/>
              <w:right w:val="single" w:sz="8" w:space="0" w:color="EEECE1"/>
            </w:tcBorders>
            <w:shd w:val="clear" w:color="auto" w:fill="auto"/>
            <w:vAlign w:val="center"/>
            <w:hideMark/>
          </w:tcPr>
          <w:p w14:paraId="4B6358DA"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531" w:type="pct"/>
            <w:tcBorders>
              <w:top w:val="nil"/>
              <w:left w:val="nil"/>
              <w:bottom w:val="single" w:sz="8" w:space="0" w:color="EEECE1"/>
              <w:right w:val="single" w:sz="8" w:space="0" w:color="EEECE1"/>
            </w:tcBorders>
            <w:shd w:val="clear" w:color="auto" w:fill="auto"/>
            <w:vAlign w:val="center"/>
            <w:hideMark/>
          </w:tcPr>
          <w:p w14:paraId="3D548BB9"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20.000,00</w:t>
            </w:r>
          </w:p>
        </w:tc>
      </w:tr>
      <w:tr w:rsidR="005C3EAF" w:rsidRPr="005C3EAF" w14:paraId="6847FF6E" w14:textId="77777777" w:rsidTr="005C3EAF">
        <w:trPr>
          <w:trHeight w:val="315"/>
        </w:trPr>
        <w:tc>
          <w:tcPr>
            <w:tcW w:w="624" w:type="pct"/>
            <w:tcBorders>
              <w:top w:val="nil"/>
              <w:left w:val="single" w:sz="8" w:space="0" w:color="BFBFBF"/>
              <w:bottom w:val="single" w:sz="8" w:space="0" w:color="BFBFBF"/>
              <w:right w:val="nil"/>
            </w:tcBorders>
            <w:shd w:val="clear" w:color="000000" w:fill="DDEBF7"/>
            <w:vAlign w:val="center"/>
            <w:hideMark/>
          </w:tcPr>
          <w:p w14:paraId="421A7083"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AA4</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0B5B1C99"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87" w:type="pct"/>
            <w:tcBorders>
              <w:top w:val="nil"/>
              <w:left w:val="nil"/>
              <w:bottom w:val="single" w:sz="8" w:space="0" w:color="EEECE1"/>
              <w:right w:val="single" w:sz="8" w:space="0" w:color="EEECE1"/>
            </w:tcBorders>
            <w:shd w:val="clear" w:color="auto" w:fill="auto"/>
            <w:vAlign w:val="center"/>
            <w:hideMark/>
          </w:tcPr>
          <w:p w14:paraId="4164C63D"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429" w:type="pct"/>
            <w:tcBorders>
              <w:top w:val="nil"/>
              <w:left w:val="nil"/>
              <w:bottom w:val="single" w:sz="8" w:space="0" w:color="EEECE1"/>
              <w:right w:val="single" w:sz="8" w:space="0" w:color="EEECE1"/>
            </w:tcBorders>
            <w:shd w:val="clear" w:color="auto" w:fill="auto"/>
            <w:vAlign w:val="center"/>
            <w:hideMark/>
          </w:tcPr>
          <w:p w14:paraId="5215F5E4"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91" w:type="pct"/>
            <w:tcBorders>
              <w:top w:val="nil"/>
              <w:left w:val="nil"/>
              <w:bottom w:val="single" w:sz="8" w:space="0" w:color="EEECE1"/>
              <w:right w:val="single" w:sz="8" w:space="0" w:color="EEECE1"/>
            </w:tcBorders>
            <w:shd w:val="clear" w:color="auto" w:fill="auto"/>
            <w:vAlign w:val="center"/>
            <w:hideMark/>
          </w:tcPr>
          <w:p w14:paraId="2F86FC9A"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10.000,00</w:t>
            </w:r>
          </w:p>
        </w:tc>
        <w:tc>
          <w:tcPr>
            <w:tcW w:w="349" w:type="pct"/>
            <w:tcBorders>
              <w:top w:val="nil"/>
              <w:left w:val="nil"/>
              <w:bottom w:val="single" w:sz="8" w:space="0" w:color="EEECE1"/>
              <w:right w:val="single" w:sz="8" w:space="0" w:color="EEECE1"/>
            </w:tcBorders>
            <w:shd w:val="clear" w:color="auto" w:fill="auto"/>
            <w:vAlign w:val="center"/>
            <w:hideMark/>
          </w:tcPr>
          <w:p w14:paraId="68957270"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73" w:type="pct"/>
            <w:tcBorders>
              <w:top w:val="nil"/>
              <w:left w:val="nil"/>
              <w:bottom w:val="single" w:sz="8" w:space="0" w:color="EEECE1"/>
              <w:right w:val="single" w:sz="8" w:space="0" w:color="EEECE1"/>
            </w:tcBorders>
            <w:shd w:val="clear" w:color="auto" w:fill="auto"/>
            <w:vAlign w:val="center"/>
            <w:hideMark/>
          </w:tcPr>
          <w:p w14:paraId="4854325D"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54" w:type="pct"/>
            <w:tcBorders>
              <w:top w:val="nil"/>
              <w:left w:val="nil"/>
              <w:bottom w:val="single" w:sz="8" w:space="0" w:color="EEECE1"/>
              <w:right w:val="single" w:sz="8" w:space="0" w:color="EEECE1"/>
            </w:tcBorders>
            <w:shd w:val="clear" w:color="auto" w:fill="auto"/>
            <w:vAlign w:val="center"/>
            <w:hideMark/>
          </w:tcPr>
          <w:p w14:paraId="611D0767"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10.000,00</w:t>
            </w:r>
          </w:p>
        </w:tc>
        <w:tc>
          <w:tcPr>
            <w:tcW w:w="340" w:type="pct"/>
            <w:tcBorders>
              <w:top w:val="nil"/>
              <w:left w:val="nil"/>
              <w:bottom w:val="single" w:sz="8" w:space="0" w:color="EEECE1"/>
              <w:right w:val="single" w:sz="8" w:space="0" w:color="EEECE1"/>
            </w:tcBorders>
            <w:shd w:val="clear" w:color="auto" w:fill="auto"/>
            <w:vAlign w:val="center"/>
            <w:hideMark/>
          </w:tcPr>
          <w:p w14:paraId="31B1F0A8"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63" w:type="pct"/>
            <w:tcBorders>
              <w:top w:val="nil"/>
              <w:left w:val="nil"/>
              <w:bottom w:val="single" w:sz="8" w:space="0" w:color="EEECE1"/>
              <w:right w:val="single" w:sz="8" w:space="0" w:color="EEECE1"/>
            </w:tcBorders>
            <w:shd w:val="clear" w:color="auto" w:fill="auto"/>
            <w:vAlign w:val="center"/>
            <w:hideMark/>
          </w:tcPr>
          <w:p w14:paraId="126A28A3"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87" w:type="pct"/>
            <w:tcBorders>
              <w:top w:val="nil"/>
              <w:left w:val="nil"/>
              <w:bottom w:val="single" w:sz="8" w:space="0" w:color="EEECE1"/>
              <w:right w:val="single" w:sz="8" w:space="0" w:color="EEECE1"/>
            </w:tcBorders>
            <w:shd w:val="clear" w:color="auto" w:fill="auto"/>
            <w:vAlign w:val="center"/>
            <w:hideMark/>
          </w:tcPr>
          <w:p w14:paraId="0DA5B342"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10.000,00</w:t>
            </w:r>
          </w:p>
        </w:tc>
        <w:tc>
          <w:tcPr>
            <w:tcW w:w="531" w:type="pct"/>
            <w:tcBorders>
              <w:top w:val="nil"/>
              <w:left w:val="nil"/>
              <w:bottom w:val="single" w:sz="8" w:space="0" w:color="EEECE1"/>
              <w:right w:val="single" w:sz="8" w:space="0" w:color="EEECE1"/>
            </w:tcBorders>
            <w:shd w:val="clear" w:color="auto" w:fill="auto"/>
            <w:vAlign w:val="center"/>
            <w:hideMark/>
          </w:tcPr>
          <w:p w14:paraId="28DAADBD"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30.000,00</w:t>
            </w:r>
          </w:p>
        </w:tc>
      </w:tr>
      <w:tr w:rsidR="005C3EAF" w:rsidRPr="005C3EAF" w14:paraId="3A090375" w14:textId="77777777" w:rsidTr="005C3EAF">
        <w:trPr>
          <w:trHeight w:val="315"/>
        </w:trPr>
        <w:tc>
          <w:tcPr>
            <w:tcW w:w="624" w:type="pct"/>
            <w:tcBorders>
              <w:top w:val="nil"/>
              <w:left w:val="single" w:sz="8" w:space="0" w:color="BFBFBF"/>
              <w:bottom w:val="single" w:sz="8" w:space="0" w:color="BFBFBF"/>
              <w:right w:val="nil"/>
            </w:tcBorders>
            <w:shd w:val="clear" w:color="000000" w:fill="DDEBF7"/>
            <w:vAlign w:val="center"/>
            <w:hideMark/>
          </w:tcPr>
          <w:p w14:paraId="2D1EFBA6"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AA5</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18A8DD3C"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213BF6AE"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429" w:type="pct"/>
            <w:tcBorders>
              <w:top w:val="nil"/>
              <w:left w:val="nil"/>
              <w:bottom w:val="single" w:sz="8" w:space="0" w:color="EEECE1"/>
              <w:right w:val="single" w:sz="8" w:space="0" w:color="EEECE1"/>
            </w:tcBorders>
            <w:shd w:val="clear" w:color="auto" w:fill="auto"/>
            <w:vAlign w:val="center"/>
            <w:hideMark/>
          </w:tcPr>
          <w:p w14:paraId="14732750"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91" w:type="pct"/>
            <w:tcBorders>
              <w:top w:val="nil"/>
              <w:left w:val="nil"/>
              <w:bottom w:val="single" w:sz="8" w:space="0" w:color="EEECE1"/>
              <w:right w:val="single" w:sz="8" w:space="0" w:color="EEECE1"/>
            </w:tcBorders>
            <w:shd w:val="clear" w:color="auto" w:fill="auto"/>
            <w:vAlign w:val="center"/>
            <w:hideMark/>
          </w:tcPr>
          <w:p w14:paraId="20B7E116"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49" w:type="pct"/>
            <w:tcBorders>
              <w:top w:val="nil"/>
              <w:left w:val="nil"/>
              <w:bottom w:val="single" w:sz="8" w:space="0" w:color="EEECE1"/>
              <w:right w:val="single" w:sz="8" w:space="0" w:color="EEECE1"/>
            </w:tcBorders>
            <w:shd w:val="clear" w:color="auto" w:fill="auto"/>
            <w:vAlign w:val="center"/>
            <w:hideMark/>
          </w:tcPr>
          <w:p w14:paraId="4942C53C"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73" w:type="pct"/>
            <w:tcBorders>
              <w:top w:val="nil"/>
              <w:left w:val="nil"/>
              <w:bottom w:val="single" w:sz="8" w:space="0" w:color="EEECE1"/>
              <w:right w:val="single" w:sz="8" w:space="0" w:color="EEECE1"/>
            </w:tcBorders>
            <w:shd w:val="clear" w:color="auto" w:fill="auto"/>
            <w:vAlign w:val="center"/>
            <w:hideMark/>
          </w:tcPr>
          <w:p w14:paraId="21956A23"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54" w:type="pct"/>
            <w:tcBorders>
              <w:top w:val="nil"/>
              <w:left w:val="nil"/>
              <w:bottom w:val="single" w:sz="8" w:space="0" w:color="EEECE1"/>
              <w:right w:val="single" w:sz="8" w:space="0" w:color="EEECE1"/>
            </w:tcBorders>
            <w:shd w:val="clear" w:color="auto" w:fill="auto"/>
            <w:vAlign w:val="center"/>
            <w:hideMark/>
          </w:tcPr>
          <w:p w14:paraId="7C15844C"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40" w:type="pct"/>
            <w:tcBorders>
              <w:top w:val="nil"/>
              <w:left w:val="nil"/>
              <w:bottom w:val="single" w:sz="8" w:space="0" w:color="EEECE1"/>
              <w:right w:val="single" w:sz="8" w:space="0" w:color="EEECE1"/>
            </w:tcBorders>
            <w:shd w:val="clear" w:color="auto" w:fill="auto"/>
            <w:vAlign w:val="center"/>
            <w:hideMark/>
          </w:tcPr>
          <w:p w14:paraId="608151AA"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63" w:type="pct"/>
            <w:tcBorders>
              <w:top w:val="nil"/>
              <w:left w:val="nil"/>
              <w:bottom w:val="single" w:sz="8" w:space="0" w:color="EEECE1"/>
              <w:right w:val="single" w:sz="8" w:space="0" w:color="EEECE1"/>
            </w:tcBorders>
            <w:shd w:val="clear" w:color="auto" w:fill="auto"/>
            <w:vAlign w:val="center"/>
            <w:hideMark/>
          </w:tcPr>
          <w:p w14:paraId="5C26E2EA"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87" w:type="pct"/>
            <w:tcBorders>
              <w:top w:val="nil"/>
              <w:left w:val="nil"/>
              <w:bottom w:val="single" w:sz="8" w:space="0" w:color="EEECE1"/>
              <w:right w:val="single" w:sz="8" w:space="0" w:color="EEECE1"/>
            </w:tcBorders>
            <w:shd w:val="clear" w:color="auto" w:fill="auto"/>
            <w:vAlign w:val="center"/>
            <w:hideMark/>
          </w:tcPr>
          <w:p w14:paraId="5ADC0405"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531" w:type="pct"/>
            <w:tcBorders>
              <w:top w:val="nil"/>
              <w:left w:val="nil"/>
              <w:bottom w:val="single" w:sz="8" w:space="0" w:color="EEECE1"/>
              <w:right w:val="single" w:sz="8" w:space="0" w:color="EEECE1"/>
            </w:tcBorders>
            <w:shd w:val="clear" w:color="auto" w:fill="auto"/>
            <w:vAlign w:val="center"/>
            <w:hideMark/>
          </w:tcPr>
          <w:p w14:paraId="45932BED"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r>
      <w:tr w:rsidR="005C3EAF" w:rsidRPr="005C3EAF" w14:paraId="473FF626" w14:textId="77777777" w:rsidTr="005C3EAF">
        <w:trPr>
          <w:trHeight w:val="315"/>
        </w:trPr>
        <w:tc>
          <w:tcPr>
            <w:tcW w:w="624" w:type="pct"/>
            <w:tcBorders>
              <w:top w:val="nil"/>
              <w:left w:val="single" w:sz="8" w:space="0" w:color="BFBFBF"/>
              <w:bottom w:val="single" w:sz="8" w:space="0" w:color="BFBFBF"/>
              <w:right w:val="nil"/>
            </w:tcBorders>
            <w:shd w:val="clear" w:color="000000" w:fill="DDEBF7"/>
            <w:vAlign w:val="center"/>
            <w:hideMark/>
          </w:tcPr>
          <w:p w14:paraId="06D6699D"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AA6</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6A9E51CC"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87" w:type="pct"/>
            <w:tcBorders>
              <w:top w:val="nil"/>
              <w:left w:val="nil"/>
              <w:bottom w:val="single" w:sz="8" w:space="0" w:color="EEECE1"/>
              <w:right w:val="single" w:sz="8" w:space="0" w:color="EEECE1"/>
            </w:tcBorders>
            <w:shd w:val="clear" w:color="auto" w:fill="auto"/>
            <w:vAlign w:val="center"/>
            <w:hideMark/>
          </w:tcPr>
          <w:p w14:paraId="56B4EDED"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429" w:type="pct"/>
            <w:tcBorders>
              <w:top w:val="nil"/>
              <w:left w:val="nil"/>
              <w:bottom w:val="single" w:sz="8" w:space="0" w:color="EEECE1"/>
              <w:right w:val="single" w:sz="8" w:space="0" w:color="EEECE1"/>
            </w:tcBorders>
            <w:shd w:val="clear" w:color="auto" w:fill="auto"/>
            <w:vAlign w:val="center"/>
            <w:hideMark/>
          </w:tcPr>
          <w:p w14:paraId="76188FBC"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5.000,00</w:t>
            </w:r>
          </w:p>
        </w:tc>
        <w:tc>
          <w:tcPr>
            <w:tcW w:w="391" w:type="pct"/>
            <w:tcBorders>
              <w:top w:val="nil"/>
              <w:left w:val="nil"/>
              <w:bottom w:val="single" w:sz="8" w:space="0" w:color="EEECE1"/>
              <w:right w:val="single" w:sz="8" w:space="0" w:color="EEECE1"/>
            </w:tcBorders>
            <w:shd w:val="clear" w:color="auto" w:fill="auto"/>
            <w:vAlign w:val="center"/>
            <w:hideMark/>
          </w:tcPr>
          <w:p w14:paraId="274F1C0E"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5.000,00</w:t>
            </w:r>
          </w:p>
        </w:tc>
        <w:tc>
          <w:tcPr>
            <w:tcW w:w="349" w:type="pct"/>
            <w:tcBorders>
              <w:top w:val="nil"/>
              <w:left w:val="nil"/>
              <w:bottom w:val="single" w:sz="8" w:space="0" w:color="EEECE1"/>
              <w:right w:val="single" w:sz="8" w:space="0" w:color="EEECE1"/>
            </w:tcBorders>
            <w:shd w:val="clear" w:color="auto" w:fill="auto"/>
            <w:vAlign w:val="center"/>
            <w:hideMark/>
          </w:tcPr>
          <w:p w14:paraId="20F40933"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73" w:type="pct"/>
            <w:tcBorders>
              <w:top w:val="nil"/>
              <w:left w:val="nil"/>
              <w:bottom w:val="single" w:sz="8" w:space="0" w:color="EEECE1"/>
              <w:right w:val="single" w:sz="8" w:space="0" w:color="EEECE1"/>
            </w:tcBorders>
            <w:shd w:val="clear" w:color="auto" w:fill="auto"/>
            <w:vAlign w:val="center"/>
            <w:hideMark/>
          </w:tcPr>
          <w:p w14:paraId="4D11A146"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54" w:type="pct"/>
            <w:tcBorders>
              <w:top w:val="nil"/>
              <w:left w:val="nil"/>
              <w:bottom w:val="single" w:sz="8" w:space="0" w:color="EEECE1"/>
              <w:right w:val="single" w:sz="8" w:space="0" w:color="EEECE1"/>
            </w:tcBorders>
            <w:shd w:val="clear" w:color="auto" w:fill="auto"/>
            <w:vAlign w:val="center"/>
            <w:hideMark/>
          </w:tcPr>
          <w:p w14:paraId="3864D9AA"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40" w:type="pct"/>
            <w:tcBorders>
              <w:top w:val="nil"/>
              <w:left w:val="nil"/>
              <w:bottom w:val="single" w:sz="8" w:space="0" w:color="EEECE1"/>
              <w:right w:val="single" w:sz="8" w:space="0" w:color="EEECE1"/>
            </w:tcBorders>
            <w:shd w:val="clear" w:color="auto" w:fill="auto"/>
            <w:vAlign w:val="center"/>
            <w:hideMark/>
          </w:tcPr>
          <w:p w14:paraId="0FFF236E"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63" w:type="pct"/>
            <w:tcBorders>
              <w:top w:val="nil"/>
              <w:left w:val="nil"/>
              <w:bottom w:val="single" w:sz="8" w:space="0" w:color="EEECE1"/>
              <w:right w:val="single" w:sz="8" w:space="0" w:color="EEECE1"/>
            </w:tcBorders>
            <w:shd w:val="clear" w:color="auto" w:fill="auto"/>
            <w:vAlign w:val="center"/>
            <w:hideMark/>
          </w:tcPr>
          <w:p w14:paraId="49FEF02D"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87" w:type="pct"/>
            <w:tcBorders>
              <w:top w:val="nil"/>
              <w:left w:val="nil"/>
              <w:bottom w:val="single" w:sz="8" w:space="0" w:color="EEECE1"/>
              <w:right w:val="single" w:sz="8" w:space="0" w:color="EEECE1"/>
            </w:tcBorders>
            <w:shd w:val="clear" w:color="auto" w:fill="auto"/>
            <w:vAlign w:val="center"/>
            <w:hideMark/>
          </w:tcPr>
          <w:p w14:paraId="5450D78C"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531" w:type="pct"/>
            <w:tcBorders>
              <w:top w:val="nil"/>
              <w:left w:val="nil"/>
              <w:bottom w:val="single" w:sz="8" w:space="0" w:color="EEECE1"/>
              <w:right w:val="single" w:sz="8" w:space="0" w:color="EEECE1"/>
            </w:tcBorders>
            <w:shd w:val="clear" w:color="auto" w:fill="auto"/>
            <w:vAlign w:val="center"/>
            <w:hideMark/>
          </w:tcPr>
          <w:p w14:paraId="3C69F099"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10.000,00</w:t>
            </w:r>
          </w:p>
        </w:tc>
      </w:tr>
      <w:tr w:rsidR="005C3EAF" w:rsidRPr="005C3EAF" w14:paraId="3C19D2CC" w14:textId="77777777" w:rsidTr="005C3EAF">
        <w:trPr>
          <w:trHeight w:val="315"/>
        </w:trPr>
        <w:tc>
          <w:tcPr>
            <w:tcW w:w="624" w:type="pct"/>
            <w:tcBorders>
              <w:top w:val="nil"/>
              <w:left w:val="single" w:sz="8" w:space="0" w:color="BFBFBF"/>
              <w:bottom w:val="single" w:sz="8" w:space="0" w:color="BFBFBF"/>
              <w:right w:val="nil"/>
            </w:tcBorders>
            <w:shd w:val="clear" w:color="000000" w:fill="DDEBF7"/>
            <w:vAlign w:val="center"/>
            <w:hideMark/>
          </w:tcPr>
          <w:p w14:paraId="7BD2DE1A"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AA7</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639F8487"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87" w:type="pct"/>
            <w:tcBorders>
              <w:top w:val="nil"/>
              <w:left w:val="nil"/>
              <w:bottom w:val="single" w:sz="8" w:space="0" w:color="EEECE1"/>
              <w:right w:val="single" w:sz="8" w:space="0" w:color="EEECE1"/>
            </w:tcBorders>
            <w:shd w:val="clear" w:color="auto" w:fill="auto"/>
            <w:vAlign w:val="center"/>
            <w:hideMark/>
          </w:tcPr>
          <w:p w14:paraId="79AC1D42"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5.000,00</w:t>
            </w:r>
          </w:p>
        </w:tc>
        <w:tc>
          <w:tcPr>
            <w:tcW w:w="429" w:type="pct"/>
            <w:tcBorders>
              <w:top w:val="nil"/>
              <w:left w:val="nil"/>
              <w:bottom w:val="single" w:sz="8" w:space="0" w:color="EEECE1"/>
              <w:right w:val="single" w:sz="8" w:space="0" w:color="EEECE1"/>
            </w:tcBorders>
            <w:shd w:val="clear" w:color="auto" w:fill="auto"/>
            <w:vAlign w:val="center"/>
            <w:hideMark/>
          </w:tcPr>
          <w:p w14:paraId="5AEB7498"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5.000,00</w:t>
            </w:r>
          </w:p>
        </w:tc>
        <w:tc>
          <w:tcPr>
            <w:tcW w:w="391" w:type="pct"/>
            <w:tcBorders>
              <w:top w:val="nil"/>
              <w:left w:val="nil"/>
              <w:bottom w:val="single" w:sz="8" w:space="0" w:color="EEECE1"/>
              <w:right w:val="single" w:sz="8" w:space="0" w:color="EEECE1"/>
            </w:tcBorders>
            <w:shd w:val="clear" w:color="auto" w:fill="auto"/>
            <w:vAlign w:val="center"/>
            <w:hideMark/>
          </w:tcPr>
          <w:p w14:paraId="15E4E2BB"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49" w:type="pct"/>
            <w:tcBorders>
              <w:top w:val="nil"/>
              <w:left w:val="nil"/>
              <w:bottom w:val="single" w:sz="8" w:space="0" w:color="EEECE1"/>
              <w:right w:val="single" w:sz="8" w:space="0" w:color="EEECE1"/>
            </w:tcBorders>
            <w:shd w:val="clear" w:color="auto" w:fill="auto"/>
            <w:vAlign w:val="center"/>
            <w:hideMark/>
          </w:tcPr>
          <w:p w14:paraId="08DAEEE9"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73" w:type="pct"/>
            <w:tcBorders>
              <w:top w:val="nil"/>
              <w:left w:val="nil"/>
              <w:bottom w:val="single" w:sz="8" w:space="0" w:color="EEECE1"/>
              <w:right w:val="single" w:sz="8" w:space="0" w:color="EEECE1"/>
            </w:tcBorders>
            <w:shd w:val="clear" w:color="auto" w:fill="auto"/>
            <w:vAlign w:val="center"/>
            <w:hideMark/>
          </w:tcPr>
          <w:p w14:paraId="520C255A"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54" w:type="pct"/>
            <w:tcBorders>
              <w:top w:val="nil"/>
              <w:left w:val="nil"/>
              <w:bottom w:val="single" w:sz="8" w:space="0" w:color="EEECE1"/>
              <w:right w:val="single" w:sz="8" w:space="0" w:color="EEECE1"/>
            </w:tcBorders>
            <w:shd w:val="clear" w:color="auto" w:fill="auto"/>
            <w:vAlign w:val="center"/>
            <w:hideMark/>
          </w:tcPr>
          <w:p w14:paraId="3701DD31"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40" w:type="pct"/>
            <w:tcBorders>
              <w:top w:val="nil"/>
              <w:left w:val="nil"/>
              <w:bottom w:val="single" w:sz="8" w:space="0" w:color="EEECE1"/>
              <w:right w:val="single" w:sz="8" w:space="0" w:color="EEECE1"/>
            </w:tcBorders>
            <w:shd w:val="clear" w:color="auto" w:fill="auto"/>
            <w:vAlign w:val="center"/>
            <w:hideMark/>
          </w:tcPr>
          <w:p w14:paraId="5D8F5F11"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63" w:type="pct"/>
            <w:tcBorders>
              <w:top w:val="nil"/>
              <w:left w:val="nil"/>
              <w:bottom w:val="single" w:sz="8" w:space="0" w:color="EEECE1"/>
              <w:right w:val="single" w:sz="8" w:space="0" w:color="EEECE1"/>
            </w:tcBorders>
            <w:shd w:val="clear" w:color="auto" w:fill="auto"/>
            <w:vAlign w:val="center"/>
            <w:hideMark/>
          </w:tcPr>
          <w:p w14:paraId="603EE6D7"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87" w:type="pct"/>
            <w:tcBorders>
              <w:top w:val="nil"/>
              <w:left w:val="nil"/>
              <w:bottom w:val="single" w:sz="8" w:space="0" w:color="EEECE1"/>
              <w:right w:val="single" w:sz="8" w:space="0" w:color="EEECE1"/>
            </w:tcBorders>
            <w:shd w:val="clear" w:color="auto" w:fill="auto"/>
            <w:vAlign w:val="center"/>
            <w:hideMark/>
          </w:tcPr>
          <w:p w14:paraId="682AB3E0"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531" w:type="pct"/>
            <w:tcBorders>
              <w:top w:val="nil"/>
              <w:left w:val="nil"/>
              <w:bottom w:val="single" w:sz="8" w:space="0" w:color="EEECE1"/>
              <w:right w:val="single" w:sz="8" w:space="0" w:color="EEECE1"/>
            </w:tcBorders>
            <w:shd w:val="clear" w:color="auto" w:fill="auto"/>
            <w:vAlign w:val="center"/>
            <w:hideMark/>
          </w:tcPr>
          <w:p w14:paraId="4943762F"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10.000,00</w:t>
            </w:r>
          </w:p>
        </w:tc>
      </w:tr>
      <w:tr w:rsidR="005C3EAF" w:rsidRPr="005C3EAF" w14:paraId="7CB2DFB1" w14:textId="77777777" w:rsidTr="005C3EAF">
        <w:trPr>
          <w:trHeight w:val="315"/>
        </w:trPr>
        <w:tc>
          <w:tcPr>
            <w:tcW w:w="624" w:type="pct"/>
            <w:tcBorders>
              <w:top w:val="nil"/>
              <w:left w:val="single" w:sz="8" w:space="0" w:color="BFBFBF"/>
              <w:bottom w:val="single" w:sz="8" w:space="0" w:color="BFBFBF"/>
              <w:right w:val="nil"/>
            </w:tcBorders>
            <w:shd w:val="clear" w:color="000000" w:fill="DDEBF7"/>
            <w:vAlign w:val="center"/>
            <w:hideMark/>
          </w:tcPr>
          <w:p w14:paraId="45B8C143"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AA8</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5BDB096B"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87" w:type="pct"/>
            <w:tcBorders>
              <w:top w:val="nil"/>
              <w:left w:val="nil"/>
              <w:bottom w:val="single" w:sz="8" w:space="0" w:color="EEECE1"/>
              <w:right w:val="single" w:sz="8" w:space="0" w:color="EEECE1"/>
            </w:tcBorders>
            <w:shd w:val="clear" w:color="auto" w:fill="auto"/>
            <w:vAlign w:val="center"/>
            <w:hideMark/>
          </w:tcPr>
          <w:p w14:paraId="7D054527"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429" w:type="pct"/>
            <w:tcBorders>
              <w:top w:val="nil"/>
              <w:left w:val="nil"/>
              <w:bottom w:val="single" w:sz="8" w:space="0" w:color="EEECE1"/>
              <w:right w:val="single" w:sz="8" w:space="0" w:color="EEECE1"/>
            </w:tcBorders>
            <w:shd w:val="clear" w:color="auto" w:fill="auto"/>
            <w:vAlign w:val="center"/>
            <w:hideMark/>
          </w:tcPr>
          <w:p w14:paraId="4E3AEFF7"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91" w:type="pct"/>
            <w:tcBorders>
              <w:top w:val="nil"/>
              <w:left w:val="nil"/>
              <w:bottom w:val="single" w:sz="8" w:space="0" w:color="EEECE1"/>
              <w:right w:val="single" w:sz="8" w:space="0" w:color="EEECE1"/>
            </w:tcBorders>
            <w:shd w:val="clear" w:color="auto" w:fill="auto"/>
            <w:vAlign w:val="center"/>
            <w:hideMark/>
          </w:tcPr>
          <w:p w14:paraId="4614A7E1"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5.000,00</w:t>
            </w:r>
          </w:p>
        </w:tc>
        <w:tc>
          <w:tcPr>
            <w:tcW w:w="349" w:type="pct"/>
            <w:tcBorders>
              <w:top w:val="nil"/>
              <w:left w:val="nil"/>
              <w:bottom w:val="single" w:sz="8" w:space="0" w:color="EEECE1"/>
              <w:right w:val="single" w:sz="8" w:space="0" w:color="EEECE1"/>
            </w:tcBorders>
            <w:shd w:val="clear" w:color="auto" w:fill="auto"/>
            <w:vAlign w:val="center"/>
            <w:hideMark/>
          </w:tcPr>
          <w:p w14:paraId="217931B7"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5.000,00</w:t>
            </w:r>
          </w:p>
        </w:tc>
        <w:tc>
          <w:tcPr>
            <w:tcW w:w="373" w:type="pct"/>
            <w:tcBorders>
              <w:top w:val="nil"/>
              <w:left w:val="nil"/>
              <w:bottom w:val="single" w:sz="8" w:space="0" w:color="EEECE1"/>
              <w:right w:val="single" w:sz="8" w:space="0" w:color="EEECE1"/>
            </w:tcBorders>
            <w:shd w:val="clear" w:color="auto" w:fill="auto"/>
            <w:vAlign w:val="center"/>
            <w:hideMark/>
          </w:tcPr>
          <w:p w14:paraId="4174FE31"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5.000,00</w:t>
            </w:r>
          </w:p>
        </w:tc>
        <w:tc>
          <w:tcPr>
            <w:tcW w:w="354" w:type="pct"/>
            <w:tcBorders>
              <w:top w:val="nil"/>
              <w:left w:val="nil"/>
              <w:bottom w:val="single" w:sz="8" w:space="0" w:color="EEECE1"/>
              <w:right w:val="single" w:sz="8" w:space="0" w:color="EEECE1"/>
            </w:tcBorders>
            <w:shd w:val="clear" w:color="auto" w:fill="auto"/>
            <w:vAlign w:val="center"/>
            <w:hideMark/>
          </w:tcPr>
          <w:p w14:paraId="404866EE"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5.000,00</w:t>
            </w:r>
          </w:p>
        </w:tc>
        <w:tc>
          <w:tcPr>
            <w:tcW w:w="340" w:type="pct"/>
            <w:tcBorders>
              <w:top w:val="nil"/>
              <w:left w:val="nil"/>
              <w:bottom w:val="single" w:sz="8" w:space="0" w:color="EEECE1"/>
              <w:right w:val="single" w:sz="8" w:space="0" w:color="EEECE1"/>
            </w:tcBorders>
            <w:shd w:val="clear" w:color="auto" w:fill="auto"/>
            <w:vAlign w:val="center"/>
            <w:hideMark/>
          </w:tcPr>
          <w:p w14:paraId="34A19D17"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5.000,00</w:t>
            </w:r>
          </w:p>
        </w:tc>
        <w:tc>
          <w:tcPr>
            <w:tcW w:w="363" w:type="pct"/>
            <w:tcBorders>
              <w:top w:val="nil"/>
              <w:left w:val="nil"/>
              <w:bottom w:val="single" w:sz="8" w:space="0" w:color="EEECE1"/>
              <w:right w:val="single" w:sz="8" w:space="0" w:color="EEECE1"/>
            </w:tcBorders>
            <w:shd w:val="clear" w:color="auto" w:fill="auto"/>
            <w:vAlign w:val="center"/>
            <w:hideMark/>
          </w:tcPr>
          <w:p w14:paraId="37145306"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5.000,00</w:t>
            </w:r>
          </w:p>
        </w:tc>
        <w:tc>
          <w:tcPr>
            <w:tcW w:w="387" w:type="pct"/>
            <w:tcBorders>
              <w:top w:val="nil"/>
              <w:left w:val="nil"/>
              <w:bottom w:val="single" w:sz="8" w:space="0" w:color="EEECE1"/>
              <w:right w:val="single" w:sz="8" w:space="0" w:color="EEECE1"/>
            </w:tcBorders>
            <w:shd w:val="clear" w:color="auto" w:fill="auto"/>
            <w:vAlign w:val="center"/>
            <w:hideMark/>
          </w:tcPr>
          <w:p w14:paraId="21C1D497"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5.000,00</w:t>
            </w:r>
          </w:p>
        </w:tc>
        <w:tc>
          <w:tcPr>
            <w:tcW w:w="531" w:type="pct"/>
            <w:tcBorders>
              <w:top w:val="nil"/>
              <w:left w:val="nil"/>
              <w:bottom w:val="single" w:sz="8" w:space="0" w:color="EEECE1"/>
              <w:right w:val="single" w:sz="8" w:space="0" w:color="EEECE1"/>
            </w:tcBorders>
            <w:shd w:val="clear" w:color="auto" w:fill="auto"/>
            <w:vAlign w:val="center"/>
            <w:hideMark/>
          </w:tcPr>
          <w:p w14:paraId="24055C4E"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35.000,00</w:t>
            </w:r>
          </w:p>
        </w:tc>
      </w:tr>
      <w:tr w:rsidR="005C3EAF" w:rsidRPr="005C3EAF" w14:paraId="7D30B337" w14:textId="77777777" w:rsidTr="005C3EAF">
        <w:trPr>
          <w:trHeight w:val="315"/>
        </w:trPr>
        <w:tc>
          <w:tcPr>
            <w:tcW w:w="624" w:type="pct"/>
            <w:tcBorders>
              <w:top w:val="nil"/>
              <w:left w:val="single" w:sz="8" w:space="0" w:color="BFBFBF"/>
              <w:bottom w:val="single" w:sz="8" w:space="0" w:color="BFBFBF"/>
              <w:right w:val="nil"/>
            </w:tcBorders>
            <w:shd w:val="clear" w:color="000000" w:fill="DDEBF7"/>
            <w:vAlign w:val="center"/>
            <w:hideMark/>
          </w:tcPr>
          <w:p w14:paraId="753C94D0"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AA9</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3025F828"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3BADF577"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429" w:type="pct"/>
            <w:tcBorders>
              <w:top w:val="nil"/>
              <w:left w:val="nil"/>
              <w:bottom w:val="single" w:sz="8" w:space="0" w:color="EEECE1"/>
              <w:right w:val="single" w:sz="8" w:space="0" w:color="EEECE1"/>
            </w:tcBorders>
            <w:shd w:val="clear" w:color="auto" w:fill="auto"/>
            <w:vAlign w:val="center"/>
            <w:hideMark/>
          </w:tcPr>
          <w:p w14:paraId="1BAEB564"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91" w:type="pct"/>
            <w:tcBorders>
              <w:top w:val="nil"/>
              <w:left w:val="nil"/>
              <w:bottom w:val="single" w:sz="8" w:space="0" w:color="EEECE1"/>
              <w:right w:val="single" w:sz="8" w:space="0" w:color="EEECE1"/>
            </w:tcBorders>
            <w:shd w:val="clear" w:color="auto" w:fill="auto"/>
            <w:vAlign w:val="center"/>
            <w:hideMark/>
          </w:tcPr>
          <w:p w14:paraId="18718B08"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9" w:type="pct"/>
            <w:tcBorders>
              <w:top w:val="nil"/>
              <w:left w:val="nil"/>
              <w:bottom w:val="single" w:sz="8" w:space="0" w:color="EEECE1"/>
              <w:right w:val="single" w:sz="8" w:space="0" w:color="EEECE1"/>
            </w:tcBorders>
            <w:shd w:val="clear" w:color="auto" w:fill="auto"/>
            <w:vAlign w:val="center"/>
            <w:hideMark/>
          </w:tcPr>
          <w:p w14:paraId="56EF733E"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73" w:type="pct"/>
            <w:tcBorders>
              <w:top w:val="nil"/>
              <w:left w:val="nil"/>
              <w:bottom w:val="single" w:sz="8" w:space="0" w:color="EEECE1"/>
              <w:right w:val="single" w:sz="8" w:space="0" w:color="EEECE1"/>
            </w:tcBorders>
            <w:shd w:val="clear" w:color="auto" w:fill="auto"/>
            <w:vAlign w:val="center"/>
            <w:hideMark/>
          </w:tcPr>
          <w:p w14:paraId="3B24FA59"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54" w:type="pct"/>
            <w:tcBorders>
              <w:top w:val="nil"/>
              <w:left w:val="nil"/>
              <w:bottom w:val="single" w:sz="8" w:space="0" w:color="EEECE1"/>
              <w:right w:val="single" w:sz="8" w:space="0" w:color="EEECE1"/>
            </w:tcBorders>
            <w:shd w:val="clear" w:color="auto" w:fill="auto"/>
            <w:vAlign w:val="center"/>
            <w:hideMark/>
          </w:tcPr>
          <w:p w14:paraId="14A50698"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0" w:type="pct"/>
            <w:tcBorders>
              <w:top w:val="nil"/>
              <w:left w:val="nil"/>
              <w:bottom w:val="single" w:sz="8" w:space="0" w:color="EEECE1"/>
              <w:right w:val="single" w:sz="8" w:space="0" w:color="EEECE1"/>
            </w:tcBorders>
            <w:shd w:val="clear" w:color="auto" w:fill="auto"/>
            <w:vAlign w:val="center"/>
            <w:hideMark/>
          </w:tcPr>
          <w:p w14:paraId="19FABC07"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63" w:type="pct"/>
            <w:tcBorders>
              <w:top w:val="nil"/>
              <w:left w:val="nil"/>
              <w:bottom w:val="single" w:sz="8" w:space="0" w:color="EEECE1"/>
              <w:right w:val="single" w:sz="8" w:space="0" w:color="EEECE1"/>
            </w:tcBorders>
            <w:shd w:val="clear" w:color="auto" w:fill="auto"/>
            <w:vAlign w:val="center"/>
            <w:hideMark/>
          </w:tcPr>
          <w:p w14:paraId="430C24F8"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43F3226C"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531" w:type="pct"/>
            <w:tcBorders>
              <w:top w:val="nil"/>
              <w:left w:val="nil"/>
              <w:bottom w:val="single" w:sz="8" w:space="0" w:color="EEECE1"/>
              <w:right w:val="single" w:sz="8" w:space="0" w:color="EEECE1"/>
            </w:tcBorders>
            <w:shd w:val="clear" w:color="auto" w:fill="auto"/>
            <w:vAlign w:val="center"/>
            <w:hideMark/>
          </w:tcPr>
          <w:p w14:paraId="617C6B64"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r>
      <w:tr w:rsidR="005C3EAF" w:rsidRPr="005C3EAF" w14:paraId="29FF599F" w14:textId="77777777" w:rsidTr="005C3EAF">
        <w:trPr>
          <w:trHeight w:val="315"/>
        </w:trPr>
        <w:tc>
          <w:tcPr>
            <w:tcW w:w="624" w:type="pct"/>
            <w:tcBorders>
              <w:top w:val="nil"/>
              <w:left w:val="single" w:sz="8" w:space="0" w:color="BFBFBF"/>
              <w:bottom w:val="single" w:sz="8" w:space="0" w:color="BFBFBF"/>
              <w:right w:val="nil"/>
            </w:tcBorders>
            <w:shd w:val="clear" w:color="000000" w:fill="DDEBF7"/>
            <w:vAlign w:val="center"/>
            <w:hideMark/>
          </w:tcPr>
          <w:p w14:paraId="505847A8"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AA10</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65C1C97A"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565B382B"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429" w:type="pct"/>
            <w:tcBorders>
              <w:top w:val="nil"/>
              <w:left w:val="nil"/>
              <w:bottom w:val="single" w:sz="8" w:space="0" w:color="EEECE1"/>
              <w:right w:val="single" w:sz="8" w:space="0" w:color="EEECE1"/>
            </w:tcBorders>
            <w:shd w:val="clear" w:color="auto" w:fill="auto"/>
            <w:vAlign w:val="center"/>
            <w:hideMark/>
          </w:tcPr>
          <w:p w14:paraId="0486A437"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91" w:type="pct"/>
            <w:tcBorders>
              <w:top w:val="nil"/>
              <w:left w:val="nil"/>
              <w:bottom w:val="single" w:sz="8" w:space="0" w:color="EEECE1"/>
              <w:right w:val="single" w:sz="8" w:space="0" w:color="EEECE1"/>
            </w:tcBorders>
            <w:shd w:val="clear" w:color="auto" w:fill="auto"/>
            <w:vAlign w:val="center"/>
            <w:hideMark/>
          </w:tcPr>
          <w:p w14:paraId="3C56763F"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9" w:type="pct"/>
            <w:tcBorders>
              <w:top w:val="nil"/>
              <w:left w:val="nil"/>
              <w:bottom w:val="single" w:sz="8" w:space="0" w:color="EEECE1"/>
              <w:right w:val="single" w:sz="8" w:space="0" w:color="EEECE1"/>
            </w:tcBorders>
            <w:shd w:val="clear" w:color="auto" w:fill="auto"/>
            <w:vAlign w:val="center"/>
            <w:hideMark/>
          </w:tcPr>
          <w:p w14:paraId="5C03256D"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73" w:type="pct"/>
            <w:tcBorders>
              <w:top w:val="nil"/>
              <w:left w:val="nil"/>
              <w:bottom w:val="single" w:sz="8" w:space="0" w:color="EEECE1"/>
              <w:right w:val="single" w:sz="8" w:space="0" w:color="EEECE1"/>
            </w:tcBorders>
            <w:shd w:val="clear" w:color="auto" w:fill="auto"/>
            <w:vAlign w:val="center"/>
            <w:hideMark/>
          </w:tcPr>
          <w:p w14:paraId="7FBFBEEE"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54" w:type="pct"/>
            <w:tcBorders>
              <w:top w:val="nil"/>
              <w:left w:val="nil"/>
              <w:bottom w:val="single" w:sz="8" w:space="0" w:color="EEECE1"/>
              <w:right w:val="single" w:sz="8" w:space="0" w:color="EEECE1"/>
            </w:tcBorders>
            <w:shd w:val="clear" w:color="auto" w:fill="auto"/>
            <w:vAlign w:val="center"/>
            <w:hideMark/>
          </w:tcPr>
          <w:p w14:paraId="7A0CA5B8"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0" w:type="pct"/>
            <w:tcBorders>
              <w:top w:val="nil"/>
              <w:left w:val="nil"/>
              <w:bottom w:val="single" w:sz="8" w:space="0" w:color="EEECE1"/>
              <w:right w:val="single" w:sz="8" w:space="0" w:color="EEECE1"/>
            </w:tcBorders>
            <w:shd w:val="clear" w:color="auto" w:fill="auto"/>
            <w:vAlign w:val="center"/>
            <w:hideMark/>
          </w:tcPr>
          <w:p w14:paraId="523E8E63"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63" w:type="pct"/>
            <w:tcBorders>
              <w:top w:val="nil"/>
              <w:left w:val="nil"/>
              <w:bottom w:val="single" w:sz="8" w:space="0" w:color="EEECE1"/>
              <w:right w:val="single" w:sz="8" w:space="0" w:color="EEECE1"/>
            </w:tcBorders>
            <w:shd w:val="clear" w:color="auto" w:fill="auto"/>
            <w:vAlign w:val="center"/>
            <w:hideMark/>
          </w:tcPr>
          <w:p w14:paraId="44E94042"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43530B14"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531" w:type="pct"/>
            <w:tcBorders>
              <w:top w:val="nil"/>
              <w:left w:val="nil"/>
              <w:bottom w:val="single" w:sz="8" w:space="0" w:color="EEECE1"/>
              <w:right w:val="single" w:sz="8" w:space="0" w:color="EEECE1"/>
            </w:tcBorders>
            <w:shd w:val="clear" w:color="auto" w:fill="auto"/>
            <w:vAlign w:val="center"/>
            <w:hideMark/>
          </w:tcPr>
          <w:p w14:paraId="63DCD5B5"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r>
      <w:tr w:rsidR="005C3EAF" w:rsidRPr="005C3EAF" w14:paraId="49C4370E" w14:textId="77777777" w:rsidTr="005C3EAF">
        <w:trPr>
          <w:trHeight w:val="315"/>
        </w:trPr>
        <w:tc>
          <w:tcPr>
            <w:tcW w:w="624" w:type="pct"/>
            <w:tcBorders>
              <w:top w:val="nil"/>
              <w:left w:val="single" w:sz="8" w:space="0" w:color="BFBFBF"/>
              <w:bottom w:val="single" w:sz="8" w:space="0" w:color="BFBFBF"/>
              <w:right w:val="nil"/>
            </w:tcBorders>
            <w:shd w:val="clear" w:color="000000" w:fill="DDEBF7"/>
            <w:vAlign w:val="center"/>
            <w:hideMark/>
          </w:tcPr>
          <w:p w14:paraId="441DEC92"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AA11</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4B0985A3"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4758ADEF"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429" w:type="pct"/>
            <w:tcBorders>
              <w:top w:val="nil"/>
              <w:left w:val="nil"/>
              <w:bottom w:val="single" w:sz="8" w:space="0" w:color="EEECE1"/>
              <w:right w:val="single" w:sz="8" w:space="0" w:color="EEECE1"/>
            </w:tcBorders>
            <w:shd w:val="clear" w:color="auto" w:fill="auto"/>
            <w:vAlign w:val="center"/>
            <w:hideMark/>
          </w:tcPr>
          <w:p w14:paraId="30157CFF"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91" w:type="pct"/>
            <w:tcBorders>
              <w:top w:val="nil"/>
              <w:left w:val="nil"/>
              <w:bottom w:val="single" w:sz="8" w:space="0" w:color="EEECE1"/>
              <w:right w:val="single" w:sz="8" w:space="0" w:color="EEECE1"/>
            </w:tcBorders>
            <w:shd w:val="clear" w:color="auto" w:fill="auto"/>
            <w:vAlign w:val="center"/>
            <w:hideMark/>
          </w:tcPr>
          <w:p w14:paraId="43690DF1"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9" w:type="pct"/>
            <w:tcBorders>
              <w:top w:val="nil"/>
              <w:left w:val="nil"/>
              <w:bottom w:val="single" w:sz="8" w:space="0" w:color="EEECE1"/>
              <w:right w:val="single" w:sz="8" w:space="0" w:color="EEECE1"/>
            </w:tcBorders>
            <w:shd w:val="clear" w:color="auto" w:fill="auto"/>
            <w:vAlign w:val="center"/>
            <w:hideMark/>
          </w:tcPr>
          <w:p w14:paraId="30489F15"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73" w:type="pct"/>
            <w:tcBorders>
              <w:top w:val="nil"/>
              <w:left w:val="nil"/>
              <w:bottom w:val="single" w:sz="8" w:space="0" w:color="EEECE1"/>
              <w:right w:val="single" w:sz="8" w:space="0" w:color="EEECE1"/>
            </w:tcBorders>
            <w:shd w:val="clear" w:color="auto" w:fill="auto"/>
            <w:vAlign w:val="center"/>
            <w:hideMark/>
          </w:tcPr>
          <w:p w14:paraId="6D0BBBDF"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54" w:type="pct"/>
            <w:tcBorders>
              <w:top w:val="nil"/>
              <w:left w:val="nil"/>
              <w:bottom w:val="single" w:sz="8" w:space="0" w:color="EEECE1"/>
              <w:right w:val="single" w:sz="8" w:space="0" w:color="EEECE1"/>
            </w:tcBorders>
            <w:shd w:val="clear" w:color="auto" w:fill="auto"/>
            <w:vAlign w:val="center"/>
            <w:hideMark/>
          </w:tcPr>
          <w:p w14:paraId="763352A5"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0" w:type="pct"/>
            <w:tcBorders>
              <w:top w:val="nil"/>
              <w:left w:val="nil"/>
              <w:bottom w:val="single" w:sz="8" w:space="0" w:color="EEECE1"/>
              <w:right w:val="single" w:sz="8" w:space="0" w:color="EEECE1"/>
            </w:tcBorders>
            <w:shd w:val="clear" w:color="auto" w:fill="auto"/>
            <w:vAlign w:val="center"/>
            <w:hideMark/>
          </w:tcPr>
          <w:p w14:paraId="29F66EDE"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63" w:type="pct"/>
            <w:tcBorders>
              <w:top w:val="nil"/>
              <w:left w:val="nil"/>
              <w:bottom w:val="single" w:sz="8" w:space="0" w:color="EEECE1"/>
              <w:right w:val="single" w:sz="8" w:space="0" w:color="EEECE1"/>
            </w:tcBorders>
            <w:shd w:val="clear" w:color="auto" w:fill="auto"/>
            <w:vAlign w:val="center"/>
            <w:hideMark/>
          </w:tcPr>
          <w:p w14:paraId="6E07F5EA"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427205D9"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531" w:type="pct"/>
            <w:tcBorders>
              <w:top w:val="nil"/>
              <w:left w:val="nil"/>
              <w:bottom w:val="single" w:sz="8" w:space="0" w:color="EEECE1"/>
              <w:right w:val="single" w:sz="8" w:space="0" w:color="EEECE1"/>
            </w:tcBorders>
            <w:shd w:val="clear" w:color="auto" w:fill="auto"/>
            <w:vAlign w:val="center"/>
            <w:hideMark/>
          </w:tcPr>
          <w:p w14:paraId="2B5728C7"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r>
      <w:tr w:rsidR="005C3EAF" w:rsidRPr="005C3EAF" w14:paraId="24C3D604" w14:textId="77777777" w:rsidTr="005C3EAF">
        <w:trPr>
          <w:trHeight w:val="315"/>
        </w:trPr>
        <w:tc>
          <w:tcPr>
            <w:tcW w:w="624" w:type="pct"/>
            <w:tcBorders>
              <w:top w:val="nil"/>
              <w:left w:val="single" w:sz="8" w:space="0" w:color="BFBFBF"/>
              <w:bottom w:val="single" w:sz="8" w:space="0" w:color="BFBFBF"/>
              <w:right w:val="nil"/>
            </w:tcBorders>
            <w:shd w:val="clear" w:color="000000" w:fill="DDEBF7"/>
            <w:vAlign w:val="center"/>
            <w:hideMark/>
          </w:tcPr>
          <w:p w14:paraId="0780E8FC"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AA12</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7776B74D"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2063082D"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429" w:type="pct"/>
            <w:tcBorders>
              <w:top w:val="nil"/>
              <w:left w:val="nil"/>
              <w:bottom w:val="single" w:sz="8" w:space="0" w:color="EEECE1"/>
              <w:right w:val="single" w:sz="8" w:space="0" w:color="EEECE1"/>
            </w:tcBorders>
            <w:shd w:val="clear" w:color="auto" w:fill="auto"/>
            <w:vAlign w:val="center"/>
            <w:hideMark/>
          </w:tcPr>
          <w:p w14:paraId="123D5BED"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91" w:type="pct"/>
            <w:tcBorders>
              <w:top w:val="nil"/>
              <w:left w:val="nil"/>
              <w:bottom w:val="single" w:sz="8" w:space="0" w:color="EEECE1"/>
              <w:right w:val="single" w:sz="8" w:space="0" w:color="EEECE1"/>
            </w:tcBorders>
            <w:shd w:val="clear" w:color="auto" w:fill="auto"/>
            <w:vAlign w:val="center"/>
            <w:hideMark/>
          </w:tcPr>
          <w:p w14:paraId="56FC41B4"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9" w:type="pct"/>
            <w:tcBorders>
              <w:top w:val="nil"/>
              <w:left w:val="nil"/>
              <w:bottom w:val="single" w:sz="8" w:space="0" w:color="EEECE1"/>
              <w:right w:val="single" w:sz="8" w:space="0" w:color="EEECE1"/>
            </w:tcBorders>
            <w:shd w:val="clear" w:color="auto" w:fill="auto"/>
            <w:vAlign w:val="center"/>
            <w:hideMark/>
          </w:tcPr>
          <w:p w14:paraId="26716F7B"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73" w:type="pct"/>
            <w:tcBorders>
              <w:top w:val="nil"/>
              <w:left w:val="nil"/>
              <w:bottom w:val="single" w:sz="8" w:space="0" w:color="EEECE1"/>
              <w:right w:val="single" w:sz="8" w:space="0" w:color="EEECE1"/>
            </w:tcBorders>
            <w:shd w:val="clear" w:color="auto" w:fill="auto"/>
            <w:vAlign w:val="center"/>
            <w:hideMark/>
          </w:tcPr>
          <w:p w14:paraId="68CE9A66"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54" w:type="pct"/>
            <w:tcBorders>
              <w:top w:val="nil"/>
              <w:left w:val="nil"/>
              <w:bottom w:val="single" w:sz="8" w:space="0" w:color="EEECE1"/>
              <w:right w:val="single" w:sz="8" w:space="0" w:color="EEECE1"/>
            </w:tcBorders>
            <w:shd w:val="clear" w:color="auto" w:fill="auto"/>
            <w:vAlign w:val="center"/>
            <w:hideMark/>
          </w:tcPr>
          <w:p w14:paraId="5906174A"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0" w:type="pct"/>
            <w:tcBorders>
              <w:top w:val="nil"/>
              <w:left w:val="nil"/>
              <w:bottom w:val="single" w:sz="8" w:space="0" w:color="EEECE1"/>
              <w:right w:val="single" w:sz="8" w:space="0" w:color="EEECE1"/>
            </w:tcBorders>
            <w:shd w:val="clear" w:color="auto" w:fill="auto"/>
            <w:vAlign w:val="center"/>
            <w:hideMark/>
          </w:tcPr>
          <w:p w14:paraId="59B862B9"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63" w:type="pct"/>
            <w:tcBorders>
              <w:top w:val="nil"/>
              <w:left w:val="nil"/>
              <w:bottom w:val="single" w:sz="8" w:space="0" w:color="EEECE1"/>
              <w:right w:val="single" w:sz="8" w:space="0" w:color="EEECE1"/>
            </w:tcBorders>
            <w:shd w:val="clear" w:color="auto" w:fill="auto"/>
            <w:vAlign w:val="center"/>
            <w:hideMark/>
          </w:tcPr>
          <w:p w14:paraId="11B0422E"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31E79290"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531" w:type="pct"/>
            <w:tcBorders>
              <w:top w:val="nil"/>
              <w:left w:val="nil"/>
              <w:bottom w:val="single" w:sz="8" w:space="0" w:color="EEECE1"/>
              <w:right w:val="single" w:sz="8" w:space="0" w:color="EEECE1"/>
            </w:tcBorders>
            <w:shd w:val="clear" w:color="auto" w:fill="auto"/>
            <w:vAlign w:val="center"/>
            <w:hideMark/>
          </w:tcPr>
          <w:p w14:paraId="1BEE6C77"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r>
      <w:tr w:rsidR="005C3EAF" w:rsidRPr="005C3EAF" w14:paraId="05448133" w14:textId="77777777" w:rsidTr="005C3EAF">
        <w:trPr>
          <w:trHeight w:val="315"/>
        </w:trPr>
        <w:tc>
          <w:tcPr>
            <w:tcW w:w="624" w:type="pct"/>
            <w:tcBorders>
              <w:top w:val="nil"/>
              <w:left w:val="single" w:sz="8" w:space="0" w:color="BFBFBF"/>
              <w:bottom w:val="single" w:sz="8" w:space="0" w:color="BFBFBF"/>
              <w:right w:val="nil"/>
            </w:tcBorders>
            <w:shd w:val="clear" w:color="000000" w:fill="DDEBF7"/>
            <w:vAlign w:val="center"/>
            <w:hideMark/>
          </w:tcPr>
          <w:p w14:paraId="07F6278E"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AA13</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09582CBC"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16B8D9FA"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429" w:type="pct"/>
            <w:tcBorders>
              <w:top w:val="nil"/>
              <w:left w:val="nil"/>
              <w:bottom w:val="single" w:sz="8" w:space="0" w:color="EEECE1"/>
              <w:right w:val="single" w:sz="8" w:space="0" w:color="EEECE1"/>
            </w:tcBorders>
            <w:shd w:val="clear" w:color="auto" w:fill="auto"/>
            <w:vAlign w:val="center"/>
            <w:hideMark/>
          </w:tcPr>
          <w:p w14:paraId="4C8F0FB4"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91" w:type="pct"/>
            <w:tcBorders>
              <w:top w:val="nil"/>
              <w:left w:val="nil"/>
              <w:bottom w:val="single" w:sz="8" w:space="0" w:color="EEECE1"/>
              <w:right w:val="single" w:sz="8" w:space="0" w:color="EEECE1"/>
            </w:tcBorders>
            <w:shd w:val="clear" w:color="auto" w:fill="auto"/>
            <w:vAlign w:val="center"/>
            <w:hideMark/>
          </w:tcPr>
          <w:p w14:paraId="275A5BF6"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9" w:type="pct"/>
            <w:tcBorders>
              <w:top w:val="nil"/>
              <w:left w:val="nil"/>
              <w:bottom w:val="single" w:sz="8" w:space="0" w:color="EEECE1"/>
              <w:right w:val="single" w:sz="8" w:space="0" w:color="EEECE1"/>
            </w:tcBorders>
            <w:shd w:val="clear" w:color="auto" w:fill="auto"/>
            <w:vAlign w:val="center"/>
            <w:hideMark/>
          </w:tcPr>
          <w:p w14:paraId="5086B19A"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73" w:type="pct"/>
            <w:tcBorders>
              <w:top w:val="nil"/>
              <w:left w:val="nil"/>
              <w:bottom w:val="single" w:sz="8" w:space="0" w:color="EEECE1"/>
              <w:right w:val="single" w:sz="8" w:space="0" w:color="EEECE1"/>
            </w:tcBorders>
            <w:shd w:val="clear" w:color="auto" w:fill="auto"/>
            <w:vAlign w:val="center"/>
            <w:hideMark/>
          </w:tcPr>
          <w:p w14:paraId="5A58347D"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54" w:type="pct"/>
            <w:tcBorders>
              <w:top w:val="nil"/>
              <w:left w:val="nil"/>
              <w:bottom w:val="single" w:sz="8" w:space="0" w:color="EEECE1"/>
              <w:right w:val="single" w:sz="8" w:space="0" w:color="EEECE1"/>
            </w:tcBorders>
            <w:shd w:val="clear" w:color="auto" w:fill="auto"/>
            <w:vAlign w:val="center"/>
            <w:hideMark/>
          </w:tcPr>
          <w:p w14:paraId="04E28D8F"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0" w:type="pct"/>
            <w:tcBorders>
              <w:top w:val="nil"/>
              <w:left w:val="nil"/>
              <w:bottom w:val="single" w:sz="8" w:space="0" w:color="EEECE1"/>
              <w:right w:val="single" w:sz="8" w:space="0" w:color="EEECE1"/>
            </w:tcBorders>
            <w:shd w:val="clear" w:color="auto" w:fill="auto"/>
            <w:vAlign w:val="center"/>
            <w:hideMark/>
          </w:tcPr>
          <w:p w14:paraId="025D5AE1"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63" w:type="pct"/>
            <w:tcBorders>
              <w:top w:val="nil"/>
              <w:left w:val="nil"/>
              <w:bottom w:val="single" w:sz="8" w:space="0" w:color="EEECE1"/>
              <w:right w:val="single" w:sz="8" w:space="0" w:color="EEECE1"/>
            </w:tcBorders>
            <w:shd w:val="clear" w:color="auto" w:fill="auto"/>
            <w:vAlign w:val="center"/>
            <w:hideMark/>
          </w:tcPr>
          <w:p w14:paraId="5274187E"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4ADC80CD"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531" w:type="pct"/>
            <w:tcBorders>
              <w:top w:val="nil"/>
              <w:left w:val="nil"/>
              <w:bottom w:val="single" w:sz="8" w:space="0" w:color="EEECE1"/>
              <w:right w:val="single" w:sz="8" w:space="0" w:color="EEECE1"/>
            </w:tcBorders>
            <w:shd w:val="clear" w:color="auto" w:fill="auto"/>
            <w:vAlign w:val="center"/>
            <w:hideMark/>
          </w:tcPr>
          <w:p w14:paraId="08461FF4"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r>
      <w:tr w:rsidR="005C3EAF" w:rsidRPr="005C3EAF" w14:paraId="439BFA9C" w14:textId="77777777" w:rsidTr="005C3EAF">
        <w:trPr>
          <w:trHeight w:val="315"/>
        </w:trPr>
        <w:tc>
          <w:tcPr>
            <w:tcW w:w="624" w:type="pct"/>
            <w:tcBorders>
              <w:top w:val="nil"/>
              <w:left w:val="single" w:sz="8" w:space="0" w:color="BFBFBF"/>
              <w:bottom w:val="single" w:sz="8" w:space="0" w:color="BFBFBF"/>
              <w:right w:val="nil"/>
            </w:tcBorders>
            <w:shd w:val="clear" w:color="000000" w:fill="DDEBF7"/>
            <w:vAlign w:val="center"/>
            <w:hideMark/>
          </w:tcPr>
          <w:p w14:paraId="301D45CA"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AA14</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6E0B1C10"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1.500,00</w:t>
            </w:r>
          </w:p>
        </w:tc>
        <w:tc>
          <w:tcPr>
            <w:tcW w:w="387" w:type="pct"/>
            <w:tcBorders>
              <w:top w:val="nil"/>
              <w:left w:val="nil"/>
              <w:bottom w:val="single" w:sz="8" w:space="0" w:color="EEECE1"/>
              <w:right w:val="single" w:sz="8" w:space="0" w:color="EEECE1"/>
            </w:tcBorders>
            <w:shd w:val="clear" w:color="auto" w:fill="auto"/>
            <w:vAlign w:val="center"/>
            <w:hideMark/>
          </w:tcPr>
          <w:p w14:paraId="3B408F2B"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1.500,00</w:t>
            </w:r>
          </w:p>
        </w:tc>
        <w:tc>
          <w:tcPr>
            <w:tcW w:w="429" w:type="pct"/>
            <w:tcBorders>
              <w:top w:val="nil"/>
              <w:left w:val="nil"/>
              <w:bottom w:val="single" w:sz="8" w:space="0" w:color="EEECE1"/>
              <w:right w:val="single" w:sz="8" w:space="0" w:color="EEECE1"/>
            </w:tcBorders>
            <w:shd w:val="clear" w:color="auto" w:fill="auto"/>
            <w:vAlign w:val="center"/>
            <w:hideMark/>
          </w:tcPr>
          <w:p w14:paraId="36C13A1D"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1.500,00</w:t>
            </w:r>
          </w:p>
        </w:tc>
        <w:tc>
          <w:tcPr>
            <w:tcW w:w="391" w:type="pct"/>
            <w:tcBorders>
              <w:top w:val="nil"/>
              <w:left w:val="nil"/>
              <w:bottom w:val="single" w:sz="8" w:space="0" w:color="EEECE1"/>
              <w:right w:val="single" w:sz="8" w:space="0" w:color="EEECE1"/>
            </w:tcBorders>
            <w:shd w:val="clear" w:color="auto" w:fill="auto"/>
            <w:vAlign w:val="center"/>
            <w:hideMark/>
          </w:tcPr>
          <w:p w14:paraId="2DDF4E0B"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1.500,00</w:t>
            </w:r>
          </w:p>
        </w:tc>
        <w:tc>
          <w:tcPr>
            <w:tcW w:w="349" w:type="pct"/>
            <w:tcBorders>
              <w:top w:val="nil"/>
              <w:left w:val="nil"/>
              <w:bottom w:val="single" w:sz="8" w:space="0" w:color="EEECE1"/>
              <w:right w:val="single" w:sz="8" w:space="0" w:color="EEECE1"/>
            </w:tcBorders>
            <w:shd w:val="clear" w:color="auto" w:fill="auto"/>
            <w:vAlign w:val="center"/>
            <w:hideMark/>
          </w:tcPr>
          <w:p w14:paraId="6AC1B7DD"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1.500,00</w:t>
            </w:r>
          </w:p>
        </w:tc>
        <w:tc>
          <w:tcPr>
            <w:tcW w:w="373" w:type="pct"/>
            <w:tcBorders>
              <w:top w:val="nil"/>
              <w:left w:val="nil"/>
              <w:bottom w:val="single" w:sz="8" w:space="0" w:color="EEECE1"/>
              <w:right w:val="single" w:sz="8" w:space="0" w:color="EEECE1"/>
            </w:tcBorders>
            <w:shd w:val="clear" w:color="auto" w:fill="auto"/>
            <w:vAlign w:val="center"/>
            <w:hideMark/>
          </w:tcPr>
          <w:p w14:paraId="24B77825"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1.500,00</w:t>
            </w:r>
          </w:p>
        </w:tc>
        <w:tc>
          <w:tcPr>
            <w:tcW w:w="354" w:type="pct"/>
            <w:tcBorders>
              <w:top w:val="nil"/>
              <w:left w:val="nil"/>
              <w:bottom w:val="single" w:sz="8" w:space="0" w:color="EEECE1"/>
              <w:right w:val="single" w:sz="8" w:space="0" w:color="EEECE1"/>
            </w:tcBorders>
            <w:shd w:val="clear" w:color="auto" w:fill="auto"/>
            <w:vAlign w:val="center"/>
            <w:hideMark/>
          </w:tcPr>
          <w:p w14:paraId="2D88FBA2"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1.500,00</w:t>
            </w:r>
          </w:p>
        </w:tc>
        <w:tc>
          <w:tcPr>
            <w:tcW w:w="340" w:type="pct"/>
            <w:tcBorders>
              <w:top w:val="nil"/>
              <w:left w:val="nil"/>
              <w:bottom w:val="single" w:sz="8" w:space="0" w:color="EEECE1"/>
              <w:right w:val="single" w:sz="8" w:space="0" w:color="EEECE1"/>
            </w:tcBorders>
            <w:shd w:val="clear" w:color="auto" w:fill="auto"/>
            <w:vAlign w:val="center"/>
            <w:hideMark/>
          </w:tcPr>
          <w:p w14:paraId="7B2A47AC"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1.500,00</w:t>
            </w:r>
          </w:p>
        </w:tc>
        <w:tc>
          <w:tcPr>
            <w:tcW w:w="363" w:type="pct"/>
            <w:tcBorders>
              <w:top w:val="nil"/>
              <w:left w:val="nil"/>
              <w:bottom w:val="single" w:sz="8" w:space="0" w:color="EEECE1"/>
              <w:right w:val="single" w:sz="8" w:space="0" w:color="EEECE1"/>
            </w:tcBorders>
            <w:shd w:val="clear" w:color="auto" w:fill="auto"/>
            <w:vAlign w:val="center"/>
            <w:hideMark/>
          </w:tcPr>
          <w:p w14:paraId="200C78D0"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1.500,00</w:t>
            </w:r>
          </w:p>
        </w:tc>
        <w:tc>
          <w:tcPr>
            <w:tcW w:w="387" w:type="pct"/>
            <w:tcBorders>
              <w:top w:val="nil"/>
              <w:left w:val="nil"/>
              <w:bottom w:val="single" w:sz="8" w:space="0" w:color="EEECE1"/>
              <w:right w:val="single" w:sz="8" w:space="0" w:color="EEECE1"/>
            </w:tcBorders>
            <w:shd w:val="clear" w:color="auto" w:fill="auto"/>
            <w:vAlign w:val="center"/>
            <w:hideMark/>
          </w:tcPr>
          <w:p w14:paraId="198389A0"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1.500,00</w:t>
            </w:r>
          </w:p>
        </w:tc>
        <w:tc>
          <w:tcPr>
            <w:tcW w:w="531" w:type="pct"/>
            <w:tcBorders>
              <w:top w:val="nil"/>
              <w:left w:val="nil"/>
              <w:bottom w:val="single" w:sz="8" w:space="0" w:color="EEECE1"/>
              <w:right w:val="single" w:sz="8" w:space="0" w:color="EEECE1"/>
            </w:tcBorders>
            <w:shd w:val="clear" w:color="auto" w:fill="auto"/>
            <w:vAlign w:val="center"/>
            <w:hideMark/>
          </w:tcPr>
          <w:p w14:paraId="66436C3B"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15.000,00</w:t>
            </w:r>
          </w:p>
        </w:tc>
      </w:tr>
      <w:tr w:rsidR="005C3EAF" w:rsidRPr="005C3EAF" w14:paraId="56B87903" w14:textId="77777777" w:rsidTr="005C3EAF">
        <w:trPr>
          <w:trHeight w:val="315"/>
        </w:trPr>
        <w:tc>
          <w:tcPr>
            <w:tcW w:w="624" w:type="pct"/>
            <w:tcBorders>
              <w:top w:val="nil"/>
              <w:left w:val="single" w:sz="8" w:space="0" w:color="BFBFBF"/>
              <w:bottom w:val="single" w:sz="8" w:space="0" w:color="BFBFBF"/>
              <w:right w:val="nil"/>
            </w:tcBorders>
            <w:shd w:val="clear" w:color="000000" w:fill="DDEBF7"/>
            <w:vAlign w:val="center"/>
            <w:hideMark/>
          </w:tcPr>
          <w:p w14:paraId="51EA1115"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AA15</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1B9E2760"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87" w:type="pct"/>
            <w:tcBorders>
              <w:top w:val="nil"/>
              <w:left w:val="nil"/>
              <w:bottom w:val="single" w:sz="8" w:space="0" w:color="EEECE1"/>
              <w:right w:val="single" w:sz="8" w:space="0" w:color="EEECE1"/>
            </w:tcBorders>
            <w:shd w:val="clear" w:color="auto" w:fill="auto"/>
            <w:vAlign w:val="center"/>
            <w:hideMark/>
          </w:tcPr>
          <w:p w14:paraId="1D595210"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429" w:type="pct"/>
            <w:tcBorders>
              <w:top w:val="nil"/>
              <w:left w:val="nil"/>
              <w:bottom w:val="single" w:sz="8" w:space="0" w:color="EEECE1"/>
              <w:right w:val="single" w:sz="8" w:space="0" w:color="EEECE1"/>
            </w:tcBorders>
            <w:shd w:val="clear" w:color="auto" w:fill="auto"/>
            <w:vAlign w:val="center"/>
            <w:hideMark/>
          </w:tcPr>
          <w:p w14:paraId="06ADEE88"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91" w:type="pct"/>
            <w:tcBorders>
              <w:top w:val="nil"/>
              <w:left w:val="nil"/>
              <w:bottom w:val="single" w:sz="8" w:space="0" w:color="EEECE1"/>
              <w:right w:val="single" w:sz="8" w:space="0" w:color="EEECE1"/>
            </w:tcBorders>
            <w:shd w:val="clear" w:color="auto" w:fill="auto"/>
            <w:vAlign w:val="center"/>
            <w:hideMark/>
          </w:tcPr>
          <w:p w14:paraId="59A48C28"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349" w:type="pct"/>
            <w:tcBorders>
              <w:top w:val="nil"/>
              <w:left w:val="nil"/>
              <w:bottom w:val="single" w:sz="8" w:space="0" w:color="EEECE1"/>
              <w:right w:val="single" w:sz="8" w:space="0" w:color="EEECE1"/>
            </w:tcBorders>
            <w:shd w:val="clear" w:color="auto" w:fill="auto"/>
            <w:vAlign w:val="center"/>
            <w:hideMark/>
          </w:tcPr>
          <w:p w14:paraId="18A1AF94"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73" w:type="pct"/>
            <w:tcBorders>
              <w:top w:val="nil"/>
              <w:left w:val="nil"/>
              <w:bottom w:val="single" w:sz="8" w:space="0" w:color="EEECE1"/>
              <w:right w:val="single" w:sz="8" w:space="0" w:color="EEECE1"/>
            </w:tcBorders>
            <w:shd w:val="clear" w:color="auto" w:fill="auto"/>
            <w:vAlign w:val="center"/>
            <w:hideMark/>
          </w:tcPr>
          <w:p w14:paraId="0DD97A77"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354" w:type="pct"/>
            <w:tcBorders>
              <w:top w:val="nil"/>
              <w:left w:val="nil"/>
              <w:bottom w:val="single" w:sz="8" w:space="0" w:color="EEECE1"/>
              <w:right w:val="single" w:sz="8" w:space="0" w:color="EEECE1"/>
            </w:tcBorders>
            <w:shd w:val="clear" w:color="auto" w:fill="auto"/>
            <w:vAlign w:val="center"/>
            <w:hideMark/>
          </w:tcPr>
          <w:p w14:paraId="6B3BD575"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40" w:type="pct"/>
            <w:tcBorders>
              <w:top w:val="nil"/>
              <w:left w:val="nil"/>
              <w:bottom w:val="single" w:sz="8" w:space="0" w:color="EEECE1"/>
              <w:right w:val="single" w:sz="8" w:space="0" w:color="EEECE1"/>
            </w:tcBorders>
            <w:shd w:val="clear" w:color="auto" w:fill="auto"/>
            <w:vAlign w:val="center"/>
            <w:hideMark/>
          </w:tcPr>
          <w:p w14:paraId="7178EC7A"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363" w:type="pct"/>
            <w:tcBorders>
              <w:top w:val="nil"/>
              <w:left w:val="nil"/>
              <w:bottom w:val="single" w:sz="8" w:space="0" w:color="EEECE1"/>
              <w:right w:val="single" w:sz="8" w:space="0" w:color="EEECE1"/>
            </w:tcBorders>
            <w:shd w:val="clear" w:color="auto" w:fill="auto"/>
            <w:vAlign w:val="center"/>
            <w:hideMark/>
          </w:tcPr>
          <w:p w14:paraId="4714F1A4"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87" w:type="pct"/>
            <w:tcBorders>
              <w:top w:val="nil"/>
              <w:left w:val="nil"/>
              <w:bottom w:val="single" w:sz="8" w:space="0" w:color="EEECE1"/>
              <w:right w:val="single" w:sz="8" w:space="0" w:color="EEECE1"/>
            </w:tcBorders>
            <w:shd w:val="clear" w:color="auto" w:fill="auto"/>
            <w:vAlign w:val="center"/>
            <w:hideMark/>
          </w:tcPr>
          <w:p w14:paraId="0986FB05"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531" w:type="pct"/>
            <w:tcBorders>
              <w:top w:val="nil"/>
              <w:left w:val="nil"/>
              <w:bottom w:val="single" w:sz="8" w:space="0" w:color="EEECE1"/>
              <w:right w:val="single" w:sz="8" w:space="0" w:color="EEECE1"/>
            </w:tcBorders>
            <w:shd w:val="clear" w:color="auto" w:fill="auto"/>
            <w:vAlign w:val="center"/>
            <w:hideMark/>
          </w:tcPr>
          <w:p w14:paraId="1A58AB83"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2.500,00</w:t>
            </w:r>
          </w:p>
        </w:tc>
      </w:tr>
      <w:tr w:rsidR="005C3EAF" w:rsidRPr="005C3EAF" w14:paraId="4891CBD0" w14:textId="77777777" w:rsidTr="005C3EAF">
        <w:trPr>
          <w:trHeight w:val="315"/>
        </w:trPr>
        <w:tc>
          <w:tcPr>
            <w:tcW w:w="624" w:type="pct"/>
            <w:tcBorders>
              <w:top w:val="nil"/>
              <w:left w:val="single" w:sz="8" w:space="0" w:color="BFBFBF"/>
              <w:bottom w:val="single" w:sz="8" w:space="0" w:color="BFBFBF"/>
              <w:right w:val="nil"/>
            </w:tcBorders>
            <w:shd w:val="clear" w:color="000000" w:fill="DDEBF7"/>
            <w:vAlign w:val="center"/>
            <w:hideMark/>
          </w:tcPr>
          <w:p w14:paraId="7E07394F"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AA16</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762E8801"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72247563"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429" w:type="pct"/>
            <w:tcBorders>
              <w:top w:val="nil"/>
              <w:left w:val="nil"/>
              <w:bottom w:val="single" w:sz="8" w:space="0" w:color="EEECE1"/>
              <w:right w:val="single" w:sz="8" w:space="0" w:color="EEECE1"/>
            </w:tcBorders>
            <w:shd w:val="clear" w:color="auto" w:fill="auto"/>
            <w:vAlign w:val="center"/>
            <w:hideMark/>
          </w:tcPr>
          <w:p w14:paraId="7BB84DDF"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91" w:type="pct"/>
            <w:tcBorders>
              <w:top w:val="nil"/>
              <w:left w:val="nil"/>
              <w:bottom w:val="single" w:sz="8" w:space="0" w:color="EEECE1"/>
              <w:right w:val="single" w:sz="8" w:space="0" w:color="EEECE1"/>
            </w:tcBorders>
            <w:shd w:val="clear" w:color="auto" w:fill="auto"/>
            <w:vAlign w:val="center"/>
            <w:hideMark/>
          </w:tcPr>
          <w:p w14:paraId="68906E67"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9" w:type="pct"/>
            <w:tcBorders>
              <w:top w:val="nil"/>
              <w:left w:val="nil"/>
              <w:bottom w:val="single" w:sz="8" w:space="0" w:color="EEECE1"/>
              <w:right w:val="single" w:sz="8" w:space="0" w:color="EEECE1"/>
            </w:tcBorders>
            <w:shd w:val="clear" w:color="auto" w:fill="auto"/>
            <w:vAlign w:val="center"/>
            <w:hideMark/>
          </w:tcPr>
          <w:p w14:paraId="07E85225"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73" w:type="pct"/>
            <w:tcBorders>
              <w:top w:val="nil"/>
              <w:left w:val="nil"/>
              <w:bottom w:val="single" w:sz="8" w:space="0" w:color="EEECE1"/>
              <w:right w:val="single" w:sz="8" w:space="0" w:color="EEECE1"/>
            </w:tcBorders>
            <w:shd w:val="clear" w:color="auto" w:fill="auto"/>
            <w:vAlign w:val="center"/>
            <w:hideMark/>
          </w:tcPr>
          <w:p w14:paraId="76A3F80E"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54" w:type="pct"/>
            <w:tcBorders>
              <w:top w:val="nil"/>
              <w:left w:val="nil"/>
              <w:bottom w:val="single" w:sz="8" w:space="0" w:color="EEECE1"/>
              <w:right w:val="single" w:sz="8" w:space="0" w:color="EEECE1"/>
            </w:tcBorders>
            <w:shd w:val="clear" w:color="auto" w:fill="auto"/>
            <w:vAlign w:val="center"/>
            <w:hideMark/>
          </w:tcPr>
          <w:p w14:paraId="0B702E25"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0" w:type="pct"/>
            <w:tcBorders>
              <w:top w:val="nil"/>
              <w:left w:val="nil"/>
              <w:bottom w:val="single" w:sz="8" w:space="0" w:color="EEECE1"/>
              <w:right w:val="single" w:sz="8" w:space="0" w:color="EEECE1"/>
            </w:tcBorders>
            <w:shd w:val="clear" w:color="auto" w:fill="auto"/>
            <w:vAlign w:val="center"/>
            <w:hideMark/>
          </w:tcPr>
          <w:p w14:paraId="69A6FB0F"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63" w:type="pct"/>
            <w:tcBorders>
              <w:top w:val="nil"/>
              <w:left w:val="nil"/>
              <w:bottom w:val="single" w:sz="8" w:space="0" w:color="EEECE1"/>
              <w:right w:val="single" w:sz="8" w:space="0" w:color="EEECE1"/>
            </w:tcBorders>
            <w:shd w:val="clear" w:color="auto" w:fill="auto"/>
            <w:vAlign w:val="center"/>
            <w:hideMark/>
          </w:tcPr>
          <w:p w14:paraId="45FA6270"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319F436C"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531" w:type="pct"/>
            <w:tcBorders>
              <w:top w:val="nil"/>
              <w:left w:val="nil"/>
              <w:bottom w:val="single" w:sz="8" w:space="0" w:color="EEECE1"/>
              <w:right w:val="single" w:sz="8" w:space="0" w:color="EEECE1"/>
            </w:tcBorders>
            <w:shd w:val="clear" w:color="auto" w:fill="auto"/>
            <w:vAlign w:val="center"/>
            <w:hideMark/>
          </w:tcPr>
          <w:p w14:paraId="45EA4CD1"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r>
      <w:tr w:rsidR="005C3EAF" w:rsidRPr="005C3EAF" w14:paraId="05A13F25" w14:textId="77777777" w:rsidTr="005C3EAF">
        <w:trPr>
          <w:trHeight w:val="315"/>
        </w:trPr>
        <w:tc>
          <w:tcPr>
            <w:tcW w:w="624" w:type="pct"/>
            <w:tcBorders>
              <w:top w:val="nil"/>
              <w:left w:val="single" w:sz="8" w:space="0" w:color="BFBFBF"/>
              <w:bottom w:val="single" w:sz="8" w:space="0" w:color="BFBFBF"/>
              <w:right w:val="nil"/>
            </w:tcBorders>
            <w:shd w:val="clear" w:color="000000" w:fill="DDEBF7"/>
            <w:vAlign w:val="center"/>
            <w:hideMark/>
          </w:tcPr>
          <w:p w14:paraId="1C44B4E5"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AA17</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12DC6FDD"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2DBC2D61"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429" w:type="pct"/>
            <w:tcBorders>
              <w:top w:val="nil"/>
              <w:left w:val="nil"/>
              <w:bottom w:val="single" w:sz="8" w:space="0" w:color="EEECE1"/>
              <w:right w:val="single" w:sz="8" w:space="0" w:color="EEECE1"/>
            </w:tcBorders>
            <w:shd w:val="clear" w:color="auto" w:fill="auto"/>
            <w:vAlign w:val="center"/>
            <w:hideMark/>
          </w:tcPr>
          <w:p w14:paraId="2725AFA4"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91" w:type="pct"/>
            <w:tcBorders>
              <w:top w:val="nil"/>
              <w:left w:val="nil"/>
              <w:bottom w:val="single" w:sz="8" w:space="0" w:color="EEECE1"/>
              <w:right w:val="single" w:sz="8" w:space="0" w:color="EEECE1"/>
            </w:tcBorders>
            <w:shd w:val="clear" w:color="auto" w:fill="auto"/>
            <w:vAlign w:val="center"/>
            <w:hideMark/>
          </w:tcPr>
          <w:p w14:paraId="6BCFF267"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9" w:type="pct"/>
            <w:tcBorders>
              <w:top w:val="nil"/>
              <w:left w:val="nil"/>
              <w:bottom w:val="single" w:sz="8" w:space="0" w:color="EEECE1"/>
              <w:right w:val="single" w:sz="8" w:space="0" w:color="EEECE1"/>
            </w:tcBorders>
            <w:shd w:val="clear" w:color="auto" w:fill="auto"/>
            <w:vAlign w:val="center"/>
            <w:hideMark/>
          </w:tcPr>
          <w:p w14:paraId="239352BB"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73" w:type="pct"/>
            <w:tcBorders>
              <w:top w:val="nil"/>
              <w:left w:val="nil"/>
              <w:bottom w:val="single" w:sz="8" w:space="0" w:color="EEECE1"/>
              <w:right w:val="single" w:sz="8" w:space="0" w:color="EEECE1"/>
            </w:tcBorders>
            <w:shd w:val="clear" w:color="auto" w:fill="auto"/>
            <w:vAlign w:val="center"/>
            <w:hideMark/>
          </w:tcPr>
          <w:p w14:paraId="65D98668"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54" w:type="pct"/>
            <w:tcBorders>
              <w:top w:val="nil"/>
              <w:left w:val="nil"/>
              <w:bottom w:val="single" w:sz="8" w:space="0" w:color="EEECE1"/>
              <w:right w:val="single" w:sz="8" w:space="0" w:color="EEECE1"/>
            </w:tcBorders>
            <w:shd w:val="clear" w:color="auto" w:fill="auto"/>
            <w:vAlign w:val="center"/>
            <w:hideMark/>
          </w:tcPr>
          <w:p w14:paraId="65061FA4"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0" w:type="pct"/>
            <w:tcBorders>
              <w:top w:val="nil"/>
              <w:left w:val="nil"/>
              <w:bottom w:val="single" w:sz="8" w:space="0" w:color="EEECE1"/>
              <w:right w:val="single" w:sz="8" w:space="0" w:color="EEECE1"/>
            </w:tcBorders>
            <w:shd w:val="clear" w:color="auto" w:fill="auto"/>
            <w:vAlign w:val="center"/>
            <w:hideMark/>
          </w:tcPr>
          <w:p w14:paraId="36F8CAF1"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63" w:type="pct"/>
            <w:tcBorders>
              <w:top w:val="nil"/>
              <w:left w:val="nil"/>
              <w:bottom w:val="single" w:sz="8" w:space="0" w:color="EEECE1"/>
              <w:right w:val="single" w:sz="8" w:space="0" w:color="EEECE1"/>
            </w:tcBorders>
            <w:shd w:val="clear" w:color="auto" w:fill="auto"/>
            <w:vAlign w:val="center"/>
            <w:hideMark/>
          </w:tcPr>
          <w:p w14:paraId="018E5CC4"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4D897D2E"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531" w:type="pct"/>
            <w:tcBorders>
              <w:top w:val="nil"/>
              <w:left w:val="nil"/>
              <w:bottom w:val="single" w:sz="8" w:space="0" w:color="EEECE1"/>
              <w:right w:val="single" w:sz="8" w:space="0" w:color="EEECE1"/>
            </w:tcBorders>
            <w:shd w:val="clear" w:color="auto" w:fill="auto"/>
            <w:vAlign w:val="center"/>
            <w:hideMark/>
          </w:tcPr>
          <w:p w14:paraId="2E942D79"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r>
      <w:tr w:rsidR="005C3EAF" w:rsidRPr="005C3EAF" w14:paraId="3416D3C0" w14:textId="77777777" w:rsidTr="005C3EAF">
        <w:trPr>
          <w:trHeight w:val="315"/>
        </w:trPr>
        <w:tc>
          <w:tcPr>
            <w:tcW w:w="624" w:type="pct"/>
            <w:tcBorders>
              <w:top w:val="nil"/>
              <w:left w:val="single" w:sz="8" w:space="0" w:color="BFBFBF"/>
              <w:bottom w:val="single" w:sz="8" w:space="0" w:color="BFBFBF"/>
              <w:right w:val="nil"/>
            </w:tcBorders>
            <w:shd w:val="clear" w:color="000000" w:fill="DDEBF7"/>
            <w:vAlign w:val="center"/>
            <w:hideMark/>
          </w:tcPr>
          <w:p w14:paraId="16002D29"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AA18</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1FD132A5"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3790B8FC"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429" w:type="pct"/>
            <w:tcBorders>
              <w:top w:val="nil"/>
              <w:left w:val="nil"/>
              <w:bottom w:val="single" w:sz="8" w:space="0" w:color="EEECE1"/>
              <w:right w:val="single" w:sz="8" w:space="0" w:color="EEECE1"/>
            </w:tcBorders>
            <w:shd w:val="clear" w:color="auto" w:fill="auto"/>
            <w:vAlign w:val="center"/>
            <w:hideMark/>
          </w:tcPr>
          <w:p w14:paraId="46157B9B"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91" w:type="pct"/>
            <w:tcBorders>
              <w:top w:val="nil"/>
              <w:left w:val="nil"/>
              <w:bottom w:val="single" w:sz="8" w:space="0" w:color="EEECE1"/>
              <w:right w:val="single" w:sz="8" w:space="0" w:color="EEECE1"/>
            </w:tcBorders>
            <w:shd w:val="clear" w:color="auto" w:fill="auto"/>
            <w:vAlign w:val="center"/>
            <w:hideMark/>
          </w:tcPr>
          <w:p w14:paraId="4133BDE7"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9" w:type="pct"/>
            <w:tcBorders>
              <w:top w:val="nil"/>
              <w:left w:val="nil"/>
              <w:bottom w:val="single" w:sz="8" w:space="0" w:color="EEECE1"/>
              <w:right w:val="single" w:sz="8" w:space="0" w:color="EEECE1"/>
            </w:tcBorders>
            <w:shd w:val="clear" w:color="auto" w:fill="auto"/>
            <w:vAlign w:val="center"/>
            <w:hideMark/>
          </w:tcPr>
          <w:p w14:paraId="79092387"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73" w:type="pct"/>
            <w:tcBorders>
              <w:top w:val="nil"/>
              <w:left w:val="nil"/>
              <w:bottom w:val="single" w:sz="8" w:space="0" w:color="EEECE1"/>
              <w:right w:val="single" w:sz="8" w:space="0" w:color="EEECE1"/>
            </w:tcBorders>
            <w:shd w:val="clear" w:color="auto" w:fill="auto"/>
            <w:vAlign w:val="center"/>
            <w:hideMark/>
          </w:tcPr>
          <w:p w14:paraId="6EA4DF5C"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54" w:type="pct"/>
            <w:tcBorders>
              <w:top w:val="nil"/>
              <w:left w:val="nil"/>
              <w:bottom w:val="single" w:sz="8" w:space="0" w:color="EEECE1"/>
              <w:right w:val="single" w:sz="8" w:space="0" w:color="EEECE1"/>
            </w:tcBorders>
            <w:shd w:val="clear" w:color="auto" w:fill="auto"/>
            <w:vAlign w:val="center"/>
            <w:hideMark/>
          </w:tcPr>
          <w:p w14:paraId="4619CD39"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0" w:type="pct"/>
            <w:tcBorders>
              <w:top w:val="nil"/>
              <w:left w:val="nil"/>
              <w:bottom w:val="single" w:sz="8" w:space="0" w:color="EEECE1"/>
              <w:right w:val="single" w:sz="8" w:space="0" w:color="EEECE1"/>
            </w:tcBorders>
            <w:shd w:val="clear" w:color="auto" w:fill="auto"/>
            <w:vAlign w:val="center"/>
            <w:hideMark/>
          </w:tcPr>
          <w:p w14:paraId="66E2E6D6"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63" w:type="pct"/>
            <w:tcBorders>
              <w:top w:val="nil"/>
              <w:left w:val="nil"/>
              <w:bottom w:val="single" w:sz="8" w:space="0" w:color="EEECE1"/>
              <w:right w:val="single" w:sz="8" w:space="0" w:color="EEECE1"/>
            </w:tcBorders>
            <w:shd w:val="clear" w:color="auto" w:fill="auto"/>
            <w:vAlign w:val="center"/>
            <w:hideMark/>
          </w:tcPr>
          <w:p w14:paraId="29BE857F"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0D14263E"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531" w:type="pct"/>
            <w:tcBorders>
              <w:top w:val="nil"/>
              <w:left w:val="nil"/>
              <w:bottom w:val="single" w:sz="8" w:space="0" w:color="EEECE1"/>
              <w:right w:val="single" w:sz="8" w:space="0" w:color="EEECE1"/>
            </w:tcBorders>
            <w:shd w:val="clear" w:color="auto" w:fill="auto"/>
            <w:vAlign w:val="center"/>
            <w:hideMark/>
          </w:tcPr>
          <w:p w14:paraId="590BC87A"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r>
      <w:tr w:rsidR="005C3EAF" w:rsidRPr="005C3EAF" w14:paraId="5236F13E" w14:textId="77777777" w:rsidTr="005C3EAF">
        <w:trPr>
          <w:trHeight w:val="315"/>
        </w:trPr>
        <w:tc>
          <w:tcPr>
            <w:tcW w:w="624" w:type="pct"/>
            <w:tcBorders>
              <w:top w:val="nil"/>
              <w:left w:val="single" w:sz="8" w:space="0" w:color="BFBFBF"/>
              <w:bottom w:val="single" w:sz="8" w:space="0" w:color="BFBFBF"/>
              <w:right w:val="nil"/>
            </w:tcBorders>
            <w:shd w:val="clear" w:color="000000" w:fill="DDEBF7"/>
            <w:vAlign w:val="center"/>
            <w:hideMark/>
          </w:tcPr>
          <w:p w14:paraId="6AC64803"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AA19</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53C57E12"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5A82506E"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429" w:type="pct"/>
            <w:tcBorders>
              <w:top w:val="nil"/>
              <w:left w:val="nil"/>
              <w:bottom w:val="single" w:sz="8" w:space="0" w:color="EEECE1"/>
              <w:right w:val="single" w:sz="8" w:space="0" w:color="EEECE1"/>
            </w:tcBorders>
            <w:shd w:val="clear" w:color="auto" w:fill="auto"/>
            <w:vAlign w:val="center"/>
            <w:hideMark/>
          </w:tcPr>
          <w:p w14:paraId="54546846"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91" w:type="pct"/>
            <w:tcBorders>
              <w:top w:val="nil"/>
              <w:left w:val="nil"/>
              <w:bottom w:val="single" w:sz="8" w:space="0" w:color="EEECE1"/>
              <w:right w:val="single" w:sz="8" w:space="0" w:color="EEECE1"/>
            </w:tcBorders>
            <w:shd w:val="clear" w:color="auto" w:fill="auto"/>
            <w:vAlign w:val="center"/>
            <w:hideMark/>
          </w:tcPr>
          <w:p w14:paraId="453116E0"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9" w:type="pct"/>
            <w:tcBorders>
              <w:top w:val="nil"/>
              <w:left w:val="nil"/>
              <w:bottom w:val="single" w:sz="8" w:space="0" w:color="EEECE1"/>
              <w:right w:val="single" w:sz="8" w:space="0" w:color="EEECE1"/>
            </w:tcBorders>
            <w:shd w:val="clear" w:color="auto" w:fill="auto"/>
            <w:vAlign w:val="center"/>
            <w:hideMark/>
          </w:tcPr>
          <w:p w14:paraId="07477A3A"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73" w:type="pct"/>
            <w:tcBorders>
              <w:top w:val="nil"/>
              <w:left w:val="nil"/>
              <w:bottom w:val="single" w:sz="8" w:space="0" w:color="EEECE1"/>
              <w:right w:val="single" w:sz="8" w:space="0" w:color="EEECE1"/>
            </w:tcBorders>
            <w:shd w:val="clear" w:color="auto" w:fill="auto"/>
            <w:vAlign w:val="center"/>
            <w:hideMark/>
          </w:tcPr>
          <w:p w14:paraId="5C28B74B"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54" w:type="pct"/>
            <w:tcBorders>
              <w:top w:val="nil"/>
              <w:left w:val="nil"/>
              <w:bottom w:val="single" w:sz="8" w:space="0" w:color="EEECE1"/>
              <w:right w:val="single" w:sz="8" w:space="0" w:color="EEECE1"/>
            </w:tcBorders>
            <w:shd w:val="clear" w:color="auto" w:fill="auto"/>
            <w:vAlign w:val="center"/>
            <w:hideMark/>
          </w:tcPr>
          <w:p w14:paraId="210CA93D"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0" w:type="pct"/>
            <w:tcBorders>
              <w:top w:val="nil"/>
              <w:left w:val="nil"/>
              <w:bottom w:val="single" w:sz="8" w:space="0" w:color="EEECE1"/>
              <w:right w:val="single" w:sz="8" w:space="0" w:color="EEECE1"/>
            </w:tcBorders>
            <w:shd w:val="clear" w:color="auto" w:fill="auto"/>
            <w:vAlign w:val="center"/>
            <w:hideMark/>
          </w:tcPr>
          <w:p w14:paraId="7DC55FB3"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63" w:type="pct"/>
            <w:tcBorders>
              <w:top w:val="nil"/>
              <w:left w:val="nil"/>
              <w:bottom w:val="single" w:sz="8" w:space="0" w:color="EEECE1"/>
              <w:right w:val="single" w:sz="8" w:space="0" w:color="EEECE1"/>
            </w:tcBorders>
            <w:shd w:val="clear" w:color="auto" w:fill="auto"/>
            <w:vAlign w:val="center"/>
            <w:hideMark/>
          </w:tcPr>
          <w:p w14:paraId="17F54E5D"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38CC14D6"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531" w:type="pct"/>
            <w:tcBorders>
              <w:top w:val="nil"/>
              <w:left w:val="nil"/>
              <w:bottom w:val="single" w:sz="8" w:space="0" w:color="EEECE1"/>
              <w:right w:val="single" w:sz="8" w:space="0" w:color="EEECE1"/>
            </w:tcBorders>
            <w:shd w:val="clear" w:color="auto" w:fill="auto"/>
            <w:vAlign w:val="center"/>
            <w:hideMark/>
          </w:tcPr>
          <w:p w14:paraId="0848216C"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r>
      <w:tr w:rsidR="005C3EAF" w:rsidRPr="005C3EAF" w14:paraId="7B7015B7" w14:textId="77777777" w:rsidTr="005C3EAF">
        <w:trPr>
          <w:trHeight w:val="315"/>
        </w:trPr>
        <w:tc>
          <w:tcPr>
            <w:tcW w:w="624" w:type="pct"/>
            <w:tcBorders>
              <w:top w:val="nil"/>
              <w:left w:val="single" w:sz="8" w:space="0" w:color="BFBFBF"/>
              <w:bottom w:val="single" w:sz="8" w:space="0" w:color="BFBFBF"/>
              <w:right w:val="nil"/>
            </w:tcBorders>
            <w:shd w:val="clear" w:color="000000" w:fill="DDEBF7"/>
            <w:vAlign w:val="center"/>
            <w:hideMark/>
          </w:tcPr>
          <w:p w14:paraId="20D1BC87"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AA20</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293A5B30"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3EC9199A"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429" w:type="pct"/>
            <w:tcBorders>
              <w:top w:val="nil"/>
              <w:left w:val="nil"/>
              <w:bottom w:val="single" w:sz="8" w:space="0" w:color="EEECE1"/>
              <w:right w:val="single" w:sz="8" w:space="0" w:color="EEECE1"/>
            </w:tcBorders>
            <w:shd w:val="clear" w:color="auto" w:fill="auto"/>
            <w:vAlign w:val="center"/>
            <w:hideMark/>
          </w:tcPr>
          <w:p w14:paraId="43E808A1"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91" w:type="pct"/>
            <w:tcBorders>
              <w:top w:val="nil"/>
              <w:left w:val="nil"/>
              <w:bottom w:val="single" w:sz="8" w:space="0" w:color="EEECE1"/>
              <w:right w:val="single" w:sz="8" w:space="0" w:color="EEECE1"/>
            </w:tcBorders>
            <w:shd w:val="clear" w:color="auto" w:fill="auto"/>
            <w:vAlign w:val="center"/>
            <w:hideMark/>
          </w:tcPr>
          <w:p w14:paraId="379FE09B"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9" w:type="pct"/>
            <w:tcBorders>
              <w:top w:val="nil"/>
              <w:left w:val="nil"/>
              <w:bottom w:val="single" w:sz="8" w:space="0" w:color="EEECE1"/>
              <w:right w:val="single" w:sz="8" w:space="0" w:color="EEECE1"/>
            </w:tcBorders>
            <w:shd w:val="clear" w:color="auto" w:fill="auto"/>
            <w:vAlign w:val="center"/>
            <w:hideMark/>
          </w:tcPr>
          <w:p w14:paraId="0B78652A"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73" w:type="pct"/>
            <w:tcBorders>
              <w:top w:val="nil"/>
              <w:left w:val="nil"/>
              <w:bottom w:val="single" w:sz="8" w:space="0" w:color="EEECE1"/>
              <w:right w:val="single" w:sz="8" w:space="0" w:color="EEECE1"/>
            </w:tcBorders>
            <w:shd w:val="clear" w:color="auto" w:fill="auto"/>
            <w:vAlign w:val="center"/>
            <w:hideMark/>
          </w:tcPr>
          <w:p w14:paraId="24CDC158"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54" w:type="pct"/>
            <w:tcBorders>
              <w:top w:val="nil"/>
              <w:left w:val="nil"/>
              <w:bottom w:val="single" w:sz="8" w:space="0" w:color="EEECE1"/>
              <w:right w:val="single" w:sz="8" w:space="0" w:color="EEECE1"/>
            </w:tcBorders>
            <w:shd w:val="clear" w:color="auto" w:fill="auto"/>
            <w:vAlign w:val="center"/>
            <w:hideMark/>
          </w:tcPr>
          <w:p w14:paraId="047F1295"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0" w:type="pct"/>
            <w:tcBorders>
              <w:top w:val="nil"/>
              <w:left w:val="nil"/>
              <w:bottom w:val="single" w:sz="8" w:space="0" w:color="EEECE1"/>
              <w:right w:val="single" w:sz="8" w:space="0" w:color="EEECE1"/>
            </w:tcBorders>
            <w:shd w:val="clear" w:color="auto" w:fill="auto"/>
            <w:vAlign w:val="center"/>
            <w:hideMark/>
          </w:tcPr>
          <w:p w14:paraId="19F887CB"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63" w:type="pct"/>
            <w:tcBorders>
              <w:top w:val="nil"/>
              <w:left w:val="nil"/>
              <w:bottom w:val="single" w:sz="8" w:space="0" w:color="EEECE1"/>
              <w:right w:val="single" w:sz="8" w:space="0" w:color="EEECE1"/>
            </w:tcBorders>
            <w:shd w:val="clear" w:color="auto" w:fill="auto"/>
            <w:vAlign w:val="center"/>
            <w:hideMark/>
          </w:tcPr>
          <w:p w14:paraId="6E7E29EB"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791B1EE5"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531" w:type="pct"/>
            <w:tcBorders>
              <w:top w:val="nil"/>
              <w:left w:val="nil"/>
              <w:bottom w:val="single" w:sz="8" w:space="0" w:color="EEECE1"/>
              <w:right w:val="single" w:sz="8" w:space="0" w:color="EEECE1"/>
            </w:tcBorders>
            <w:shd w:val="clear" w:color="auto" w:fill="auto"/>
            <w:vAlign w:val="center"/>
            <w:hideMark/>
          </w:tcPr>
          <w:p w14:paraId="207D2138"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r>
      <w:tr w:rsidR="005C3EAF" w:rsidRPr="005C3EAF" w14:paraId="77205E58" w14:textId="77777777" w:rsidTr="005C3EAF">
        <w:trPr>
          <w:trHeight w:val="315"/>
        </w:trPr>
        <w:tc>
          <w:tcPr>
            <w:tcW w:w="624" w:type="pct"/>
            <w:tcBorders>
              <w:top w:val="nil"/>
              <w:left w:val="single" w:sz="8" w:space="0" w:color="BFBFBF"/>
              <w:bottom w:val="single" w:sz="8" w:space="0" w:color="BFBFBF"/>
              <w:right w:val="nil"/>
            </w:tcBorders>
            <w:shd w:val="clear" w:color="000000" w:fill="DDEBF7"/>
            <w:vAlign w:val="center"/>
            <w:hideMark/>
          </w:tcPr>
          <w:p w14:paraId="15FE0C69"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AA21</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4E2EE698"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87" w:type="pct"/>
            <w:tcBorders>
              <w:top w:val="nil"/>
              <w:left w:val="nil"/>
              <w:bottom w:val="single" w:sz="8" w:space="0" w:color="EEECE1"/>
              <w:right w:val="single" w:sz="8" w:space="0" w:color="EEECE1"/>
            </w:tcBorders>
            <w:shd w:val="clear" w:color="auto" w:fill="auto"/>
            <w:vAlign w:val="center"/>
            <w:hideMark/>
          </w:tcPr>
          <w:p w14:paraId="785135E0"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429" w:type="pct"/>
            <w:tcBorders>
              <w:top w:val="nil"/>
              <w:left w:val="nil"/>
              <w:bottom w:val="single" w:sz="8" w:space="0" w:color="EEECE1"/>
              <w:right w:val="single" w:sz="8" w:space="0" w:color="EEECE1"/>
            </w:tcBorders>
            <w:shd w:val="clear" w:color="auto" w:fill="auto"/>
            <w:vAlign w:val="center"/>
            <w:hideMark/>
          </w:tcPr>
          <w:p w14:paraId="5E8CB85A"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91" w:type="pct"/>
            <w:tcBorders>
              <w:top w:val="nil"/>
              <w:left w:val="nil"/>
              <w:bottom w:val="single" w:sz="8" w:space="0" w:color="EEECE1"/>
              <w:right w:val="single" w:sz="8" w:space="0" w:color="EEECE1"/>
            </w:tcBorders>
            <w:shd w:val="clear" w:color="auto" w:fill="auto"/>
            <w:vAlign w:val="center"/>
            <w:hideMark/>
          </w:tcPr>
          <w:p w14:paraId="578936C6"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49" w:type="pct"/>
            <w:tcBorders>
              <w:top w:val="nil"/>
              <w:left w:val="nil"/>
              <w:bottom w:val="single" w:sz="8" w:space="0" w:color="EEECE1"/>
              <w:right w:val="single" w:sz="8" w:space="0" w:color="EEECE1"/>
            </w:tcBorders>
            <w:shd w:val="clear" w:color="auto" w:fill="auto"/>
            <w:vAlign w:val="center"/>
            <w:hideMark/>
          </w:tcPr>
          <w:p w14:paraId="46074137"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73" w:type="pct"/>
            <w:tcBorders>
              <w:top w:val="nil"/>
              <w:left w:val="nil"/>
              <w:bottom w:val="single" w:sz="8" w:space="0" w:color="EEECE1"/>
              <w:right w:val="single" w:sz="8" w:space="0" w:color="EEECE1"/>
            </w:tcBorders>
            <w:shd w:val="clear" w:color="auto" w:fill="auto"/>
            <w:vAlign w:val="center"/>
            <w:hideMark/>
          </w:tcPr>
          <w:p w14:paraId="1F5DBB6A"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54" w:type="pct"/>
            <w:tcBorders>
              <w:top w:val="nil"/>
              <w:left w:val="nil"/>
              <w:bottom w:val="single" w:sz="8" w:space="0" w:color="EEECE1"/>
              <w:right w:val="single" w:sz="8" w:space="0" w:color="EEECE1"/>
            </w:tcBorders>
            <w:shd w:val="clear" w:color="auto" w:fill="auto"/>
            <w:vAlign w:val="center"/>
            <w:hideMark/>
          </w:tcPr>
          <w:p w14:paraId="69EBA294"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40" w:type="pct"/>
            <w:tcBorders>
              <w:top w:val="nil"/>
              <w:left w:val="nil"/>
              <w:bottom w:val="single" w:sz="8" w:space="0" w:color="EEECE1"/>
              <w:right w:val="single" w:sz="8" w:space="0" w:color="EEECE1"/>
            </w:tcBorders>
            <w:shd w:val="clear" w:color="auto" w:fill="auto"/>
            <w:vAlign w:val="center"/>
            <w:hideMark/>
          </w:tcPr>
          <w:p w14:paraId="0FC8F623"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63" w:type="pct"/>
            <w:tcBorders>
              <w:top w:val="nil"/>
              <w:left w:val="nil"/>
              <w:bottom w:val="single" w:sz="8" w:space="0" w:color="EEECE1"/>
              <w:right w:val="single" w:sz="8" w:space="0" w:color="EEECE1"/>
            </w:tcBorders>
            <w:shd w:val="clear" w:color="auto" w:fill="auto"/>
            <w:vAlign w:val="center"/>
            <w:hideMark/>
          </w:tcPr>
          <w:p w14:paraId="2B97658C"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87" w:type="pct"/>
            <w:tcBorders>
              <w:top w:val="nil"/>
              <w:left w:val="nil"/>
              <w:bottom w:val="single" w:sz="8" w:space="0" w:color="EEECE1"/>
              <w:right w:val="single" w:sz="8" w:space="0" w:color="EEECE1"/>
            </w:tcBorders>
            <w:shd w:val="clear" w:color="auto" w:fill="auto"/>
            <w:vAlign w:val="center"/>
            <w:hideMark/>
          </w:tcPr>
          <w:p w14:paraId="6A1F749D"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531" w:type="pct"/>
            <w:tcBorders>
              <w:top w:val="nil"/>
              <w:left w:val="nil"/>
              <w:bottom w:val="single" w:sz="8" w:space="0" w:color="EEECE1"/>
              <w:right w:val="single" w:sz="8" w:space="0" w:color="EEECE1"/>
            </w:tcBorders>
            <w:shd w:val="clear" w:color="auto" w:fill="auto"/>
            <w:vAlign w:val="center"/>
            <w:hideMark/>
          </w:tcPr>
          <w:p w14:paraId="53C9932F"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r>
      <w:tr w:rsidR="005C3EAF" w:rsidRPr="005C3EAF" w14:paraId="37AEFC81" w14:textId="77777777" w:rsidTr="005C3EAF">
        <w:trPr>
          <w:trHeight w:val="315"/>
        </w:trPr>
        <w:tc>
          <w:tcPr>
            <w:tcW w:w="624" w:type="pct"/>
            <w:tcBorders>
              <w:top w:val="nil"/>
              <w:left w:val="single" w:sz="8" w:space="0" w:color="BFBFBF"/>
              <w:bottom w:val="single" w:sz="8" w:space="0" w:color="BFBFBF"/>
              <w:right w:val="nil"/>
            </w:tcBorders>
            <w:shd w:val="clear" w:color="000000" w:fill="DDEBF7"/>
            <w:vAlign w:val="center"/>
            <w:hideMark/>
          </w:tcPr>
          <w:p w14:paraId="2FD041DE"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AA22</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637BAAB4"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1A50990E"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429" w:type="pct"/>
            <w:tcBorders>
              <w:top w:val="nil"/>
              <w:left w:val="nil"/>
              <w:bottom w:val="single" w:sz="8" w:space="0" w:color="EEECE1"/>
              <w:right w:val="single" w:sz="8" w:space="0" w:color="EEECE1"/>
            </w:tcBorders>
            <w:shd w:val="clear" w:color="auto" w:fill="auto"/>
            <w:vAlign w:val="center"/>
            <w:hideMark/>
          </w:tcPr>
          <w:p w14:paraId="210C6383"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91" w:type="pct"/>
            <w:tcBorders>
              <w:top w:val="nil"/>
              <w:left w:val="nil"/>
              <w:bottom w:val="single" w:sz="8" w:space="0" w:color="EEECE1"/>
              <w:right w:val="single" w:sz="8" w:space="0" w:color="EEECE1"/>
            </w:tcBorders>
            <w:shd w:val="clear" w:color="auto" w:fill="auto"/>
            <w:vAlign w:val="center"/>
            <w:hideMark/>
          </w:tcPr>
          <w:p w14:paraId="73525F9E"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9" w:type="pct"/>
            <w:tcBorders>
              <w:top w:val="nil"/>
              <w:left w:val="nil"/>
              <w:bottom w:val="single" w:sz="8" w:space="0" w:color="EEECE1"/>
              <w:right w:val="single" w:sz="8" w:space="0" w:color="EEECE1"/>
            </w:tcBorders>
            <w:shd w:val="clear" w:color="auto" w:fill="auto"/>
            <w:vAlign w:val="center"/>
            <w:hideMark/>
          </w:tcPr>
          <w:p w14:paraId="3A2B3818"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73" w:type="pct"/>
            <w:tcBorders>
              <w:top w:val="nil"/>
              <w:left w:val="nil"/>
              <w:bottom w:val="single" w:sz="8" w:space="0" w:color="EEECE1"/>
              <w:right w:val="single" w:sz="8" w:space="0" w:color="EEECE1"/>
            </w:tcBorders>
            <w:shd w:val="clear" w:color="auto" w:fill="auto"/>
            <w:vAlign w:val="center"/>
            <w:hideMark/>
          </w:tcPr>
          <w:p w14:paraId="2713C8C3"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54" w:type="pct"/>
            <w:tcBorders>
              <w:top w:val="nil"/>
              <w:left w:val="nil"/>
              <w:bottom w:val="single" w:sz="8" w:space="0" w:color="EEECE1"/>
              <w:right w:val="single" w:sz="8" w:space="0" w:color="EEECE1"/>
            </w:tcBorders>
            <w:shd w:val="clear" w:color="auto" w:fill="auto"/>
            <w:vAlign w:val="center"/>
            <w:hideMark/>
          </w:tcPr>
          <w:p w14:paraId="3D09A4BA"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0" w:type="pct"/>
            <w:tcBorders>
              <w:top w:val="nil"/>
              <w:left w:val="nil"/>
              <w:bottom w:val="single" w:sz="8" w:space="0" w:color="EEECE1"/>
              <w:right w:val="single" w:sz="8" w:space="0" w:color="EEECE1"/>
            </w:tcBorders>
            <w:shd w:val="clear" w:color="auto" w:fill="auto"/>
            <w:vAlign w:val="center"/>
            <w:hideMark/>
          </w:tcPr>
          <w:p w14:paraId="36013CC7"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63" w:type="pct"/>
            <w:tcBorders>
              <w:top w:val="nil"/>
              <w:left w:val="nil"/>
              <w:bottom w:val="single" w:sz="8" w:space="0" w:color="EEECE1"/>
              <w:right w:val="single" w:sz="8" w:space="0" w:color="EEECE1"/>
            </w:tcBorders>
            <w:shd w:val="clear" w:color="auto" w:fill="auto"/>
            <w:vAlign w:val="center"/>
            <w:hideMark/>
          </w:tcPr>
          <w:p w14:paraId="68856386"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60480596"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531" w:type="pct"/>
            <w:tcBorders>
              <w:top w:val="nil"/>
              <w:left w:val="nil"/>
              <w:bottom w:val="single" w:sz="8" w:space="0" w:color="EEECE1"/>
              <w:right w:val="single" w:sz="8" w:space="0" w:color="EEECE1"/>
            </w:tcBorders>
            <w:shd w:val="clear" w:color="auto" w:fill="auto"/>
            <w:vAlign w:val="center"/>
            <w:hideMark/>
          </w:tcPr>
          <w:p w14:paraId="460B39A3"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r>
      <w:tr w:rsidR="005C3EAF" w:rsidRPr="005C3EAF" w14:paraId="4830A53A" w14:textId="77777777" w:rsidTr="005C3EAF">
        <w:trPr>
          <w:trHeight w:val="315"/>
        </w:trPr>
        <w:tc>
          <w:tcPr>
            <w:tcW w:w="624" w:type="pct"/>
            <w:tcBorders>
              <w:top w:val="nil"/>
              <w:left w:val="single" w:sz="8" w:space="0" w:color="BFBFBF"/>
              <w:bottom w:val="single" w:sz="8" w:space="0" w:color="BFBFBF"/>
              <w:right w:val="nil"/>
            </w:tcBorders>
            <w:shd w:val="clear" w:color="000000" w:fill="DDEBF7"/>
            <w:vAlign w:val="center"/>
            <w:hideMark/>
          </w:tcPr>
          <w:p w14:paraId="4F19B5FB"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lastRenderedPageBreak/>
              <w:t>AA23</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28674536"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2.000,00</w:t>
            </w:r>
          </w:p>
        </w:tc>
        <w:tc>
          <w:tcPr>
            <w:tcW w:w="387" w:type="pct"/>
            <w:tcBorders>
              <w:top w:val="nil"/>
              <w:left w:val="nil"/>
              <w:bottom w:val="single" w:sz="8" w:space="0" w:color="EEECE1"/>
              <w:right w:val="single" w:sz="8" w:space="0" w:color="EEECE1"/>
            </w:tcBorders>
            <w:shd w:val="clear" w:color="auto" w:fill="auto"/>
            <w:vAlign w:val="center"/>
            <w:hideMark/>
          </w:tcPr>
          <w:p w14:paraId="1CD6F918"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2.000,00</w:t>
            </w:r>
          </w:p>
        </w:tc>
        <w:tc>
          <w:tcPr>
            <w:tcW w:w="429" w:type="pct"/>
            <w:tcBorders>
              <w:top w:val="nil"/>
              <w:left w:val="nil"/>
              <w:bottom w:val="single" w:sz="8" w:space="0" w:color="EEECE1"/>
              <w:right w:val="single" w:sz="8" w:space="0" w:color="EEECE1"/>
            </w:tcBorders>
            <w:shd w:val="clear" w:color="auto" w:fill="auto"/>
            <w:vAlign w:val="center"/>
            <w:hideMark/>
          </w:tcPr>
          <w:p w14:paraId="7E1EC457"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2.000,00</w:t>
            </w:r>
          </w:p>
        </w:tc>
        <w:tc>
          <w:tcPr>
            <w:tcW w:w="391" w:type="pct"/>
            <w:tcBorders>
              <w:top w:val="nil"/>
              <w:left w:val="nil"/>
              <w:bottom w:val="single" w:sz="8" w:space="0" w:color="EEECE1"/>
              <w:right w:val="single" w:sz="8" w:space="0" w:color="EEECE1"/>
            </w:tcBorders>
            <w:shd w:val="clear" w:color="auto" w:fill="auto"/>
            <w:vAlign w:val="center"/>
            <w:hideMark/>
          </w:tcPr>
          <w:p w14:paraId="7D5F2767"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49" w:type="pct"/>
            <w:tcBorders>
              <w:top w:val="nil"/>
              <w:left w:val="nil"/>
              <w:bottom w:val="single" w:sz="8" w:space="0" w:color="EEECE1"/>
              <w:right w:val="single" w:sz="8" w:space="0" w:color="EEECE1"/>
            </w:tcBorders>
            <w:shd w:val="clear" w:color="auto" w:fill="auto"/>
            <w:vAlign w:val="center"/>
            <w:hideMark/>
          </w:tcPr>
          <w:p w14:paraId="4677868A"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73" w:type="pct"/>
            <w:tcBorders>
              <w:top w:val="nil"/>
              <w:left w:val="nil"/>
              <w:bottom w:val="single" w:sz="8" w:space="0" w:color="EEECE1"/>
              <w:right w:val="single" w:sz="8" w:space="0" w:color="EEECE1"/>
            </w:tcBorders>
            <w:shd w:val="clear" w:color="auto" w:fill="auto"/>
            <w:vAlign w:val="center"/>
            <w:hideMark/>
          </w:tcPr>
          <w:p w14:paraId="72713A2A"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54" w:type="pct"/>
            <w:tcBorders>
              <w:top w:val="nil"/>
              <w:left w:val="nil"/>
              <w:bottom w:val="single" w:sz="8" w:space="0" w:color="EEECE1"/>
              <w:right w:val="single" w:sz="8" w:space="0" w:color="EEECE1"/>
            </w:tcBorders>
            <w:shd w:val="clear" w:color="auto" w:fill="auto"/>
            <w:vAlign w:val="center"/>
            <w:hideMark/>
          </w:tcPr>
          <w:p w14:paraId="7CD15BE2"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40" w:type="pct"/>
            <w:tcBorders>
              <w:top w:val="nil"/>
              <w:left w:val="nil"/>
              <w:bottom w:val="single" w:sz="8" w:space="0" w:color="EEECE1"/>
              <w:right w:val="single" w:sz="8" w:space="0" w:color="EEECE1"/>
            </w:tcBorders>
            <w:shd w:val="clear" w:color="auto" w:fill="auto"/>
            <w:vAlign w:val="center"/>
            <w:hideMark/>
          </w:tcPr>
          <w:p w14:paraId="06BEEC69"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63" w:type="pct"/>
            <w:tcBorders>
              <w:top w:val="nil"/>
              <w:left w:val="nil"/>
              <w:bottom w:val="single" w:sz="8" w:space="0" w:color="EEECE1"/>
              <w:right w:val="single" w:sz="8" w:space="0" w:color="EEECE1"/>
            </w:tcBorders>
            <w:shd w:val="clear" w:color="auto" w:fill="auto"/>
            <w:vAlign w:val="center"/>
            <w:hideMark/>
          </w:tcPr>
          <w:p w14:paraId="65801CA2"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87" w:type="pct"/>
            <w:tcBorders>
              <w:top w:val="nil"/>
              <w:left w:val="nil"/>
              <w:bottom w:val="single" w:sz="8" w:space="0" w:color="EEECE1"/>
              <w:right w:val="single" w:sz="8" w:space="0" w:color="EEECE1"/>
            </w:tcBorders>
            <w:shd w:val="clear" w:color="auto" w:fill="auto"/>
            <w:vAlign w:val="center"/>
            <w:hideMark/>
          </w:tcPr>
          <w:p w14:paraId="7ED75E4C"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531" w:type="pct"/>
            <w:tcBorders>
              <w:top w:val="nil"/>
              <w:left w:val="nil"/>
              <w:bottom w:val="single" w:sz="8" w:space="0" w:color="EEECE1"/>
              <w:right w:val="single" w:sz="8" w:space="0" w:color="EEECE1"/>
            </w:tcBorders>
            <w:shd w:val="clear" w:color="auto" w:fill="auto"/>
            <w:vAlign w:val="center"/>
            <w:hideMark/>
          </w:tcPr>
          <w:p w14:paraId="27497595"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6.000,00</w:t>
            </w:r>
          </w:p>
        </w:tc>
      </w:tr>
      <w:tr w:rsidR="005C3EAF" w:rsidRPr="005C3EAF" w14:paraId="114B65F1" w14:textId="77777777" w:rsidTr="005C3EAF">
        <w:trPr>
          <w:trHeight w:val="315"/>
        </w:trPr>
        <w:tc>
          <w:tcPr>
            <w:tcW w:w="624" w:type="pct"/>
            <w:tcBorders>
              <w:top w:val="nil"/>
              <w:left w:val="single" w:sz="8" w:space="0" w:color="BFBFBF"/>
              <w:bottom w:val="single" w:sz="8" w:space="0" w:color="BFBFBF"/>
              <w:right w:val="nil"/>
            </w:tcBorders>
            <w:shd w:val="clear" w:color="000000" w:fill="DDEBF7"/>
            <w:vAlign w:val="center"/>
            <w:hideMark/>
          </w:tcPr>
          <w:p w14:paraId="0D3F8295"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AA24</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58813FCE"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1.000,00</w:t>
            </w:r>
          </w:p>
        </w:tc>
        <w:tc>
          <w:tcPr>
            <w:tcW w:w="387" w:type="pct"/>
            <w:tcBorders>
              <w:top w:val="nil"/>
              <w:left w:val="nil"/>
              <w:bottom w:val="single" w:sz="8" w:space="0" w:color="EEECE1"/>
              <w:right w:val="single" w:sz="8" w:space="0" w:color="EEECE1"/>
            </w:tcBorders>
            <w:shd w:val="clear" w:color="auto" w:fill="auto"/>
            <w:vAlign w:val="center"/>
            <w:hideMark/>
          </w:tcPr>
          <w:p w14:paraId="7179AC15"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1.000,00</w:t>
            </w:r>
          </w:p>
        </w:tc>
        <w:tc>
          <w:tcPr>
            <w:tcW w:w="429" w:type="pct"/>
            <w:tcBorders>
              <w:top w:val="nil"/>
              <w:left w:val="nil"/>
              <w:bottom w:val="single" w:sz="8" w:space="0" w:color="EEECE1"/>
              <w:right w:val="single" w:sz="8" w:space="0" w:color="EEECE1"/>
            </w:tcBorders>
            <w:shd w:val="clear" w:color="auto" w:fill="auto"/>
            <w:vAlign w:val="center"/>
            <w:hideMark/>
          </w:tcPr>
          <w:p w14:paraId="63CB9132"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1.000,00</w:t>
            </w:r>
          </w:p>
        </w:tc>
        <w:tc>
          <w:tcPr>
            <w:tcW w:w="391" w:type="pct"/>
            <w:tcBorders>
              <w:top w:val="nil"/>
              <w:left w:val="nil"/>
              <w:bottom w:val="single" w:sz="8" w:space="0" w:color="EEECE1"/>
              <w:right w:val="single" w:sz="8" w:space="0" w:color="EEECE1"/>
            </w:tcBorders>
            <w:shd w:val="clear" w:color="auto" w:fill="auto"/>
            <w:vAlign w:val="center"/>
            <w:hideMark/>
          </w:tcPr>
          <w:p w14:paraId="138E16D7"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10.000,00</w:t>
            </w:r>
          </w:p>
        </w:tc>
        <w:tc>
          <w:tcPr>
            <w:tcW w:w="349" w:type="pct"/>
            <w:tcBorders>
              <w:top w:val="nil"/>
              <w:left w:val="nil"/>
              <w:bottom w:val="single" w:sz="8" w:space="0" w:color="EEECE1"/>
              <w:right w:val="single" w:sz="8" w:space="0" w:color="EEECE1"/>
            </w:tcBorders>
            <w:shd w:val="clear" w:color="auto" w:fill="auto"/>
            <w:vAlign w:val="center"/>
            <w:hideMark/>
          </w:tcPr>
          <w:p w14:paraId="4D0EEA41"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73" w:type="pct"/>
            <w:tcBorders>
              <w:top w:val="nil"/>
              <w:left w:val="nil"/>
              <w:bottom w:val="single" w:sz="8" w:space="0" w:color="EEECE1"/>
              <w:right w:val="single" w:sz="8" w:space="0" w:color="EEECE1"/>
            </w:tcBorders>
            <w:shd w:val="clear" w:color="auto" w:fill="auto"/>
            <w:vAlign w:val="center"/>
            <w:hideMark/>
          </w:tcPr>
          <w:p w14:paraId="503DA9A3"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54" w:type="pct"/>
            <w:tcBorders>
              <w:top w:val="nil"/>
              <w:left w:val="nil"/>
              <w:bottom w:val="single" w:sz="8" w:space="0" w:color="EEECE1"/>
              <w:right w:val="single" w:sz="8" w:space="0" w:color="EEECE1"/>
            </w:tcBorders>
            <w:shd w:val="clear" w:color="auto" w:fill="auto"/>
            <w:vAlign w:val="center"/>
            <w:hideMark/>
          </w:tcPr>
          <w:p w14:paraId="68A1ACE0"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10.000,00</w:t>
            </w:r>
          </w:p>
        </w:tc>
        <w:tc>
          <w:tcPr>
            <w:tcW w:w="340" w:type="pct"/>
            <w:tcBorders>
              <w:top w:val="nil"/>
              <w:left w:val="nil"/>
              <w:bottom w:val="single" w:sz="8" w:space="0" w:color="EEECE1"/>
              <w:right w:val="single" w:sz="8" w:space="0" w:color="EEECE1"/>
            </w:tcBorders>
            <w:shd w:val="clear" w:color="auto" w:fill="auto"/>
            <w:vAlign w:val="center"/>
            <w:hideMark/>
          </w:tcPr>
          <w:p w14:paraId="1D720556"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63" w:type="pct"/>
            <w:tcBorders>
              <w:top w:val="nil"/>
              <w:left w:val="nil"/>
              <w:bottom w:val="single" w:sz="8" w:space="0" w:color="EEECE1"/>
              <w:right w:val="single" w:sz="8" w:space="0" w:color="EEECE1"/>
            </w:tcBorders>
            <w:shd w:val="clear" w:color="auto" w:fill="auto"/>
            <w:vAlign w:val="center"/>
            <w:hideMark/>
          </w:tcPr>
          <w:p w14:paraId="3A4386AA"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87" w:type="pct"/>
            <w:tcBorders>
              <w:top w:val="nil"/>
              <w:left w:val="nil"/>
              <w:bottom w:val="single" w:sz="8" w:space="0" w:color="EEECE1"/>
              <w:right w:val="single" w:sz="8" w:space="0" w:color="EEECE1"/>
            </w:tcBorders>
            <w:shd w:val="clear" w:color="auto" w:fill="auto"/>
            <w:vAlign w:val="center"/>
            <w:hideMark/>
          </w:tcPr>
          <w:p w14:paraId="4B91FA1B"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10.000,00</w:t>
            </w:r>
          </w:p>
        </w:tc>
        <w:tc>
          <w:tcPr>
            <w:tcW w:w="531" w:type="pct"/>
            <w:tcBorders>
              <w:top w:val="nil"/>
              <w:left w:val="nil"/>
              <w:bottom w:val="single" w:sz="8" w:space="0" w:color="EEECE1"/>
              <w:right w:val="single" w:sz="8" w:space="0" w:color="EEECE1"/>
            </w:tcBorders>
            <w:shd w:val="clear" w:color="auto" w:fill="auto"/>
            <w:vAlign w:val="center"/>
            <w:hideMark/>
          </w:tcPr>
          <w:p w14:paraId="3A34A930"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33.000,00</w:t>
            </w:r>
          </w:p>
        </w:tc>
      </w:tr>
      <w:tr w:rsidR="005C3EAF" w:rsidRPr="005C3EAF" w14:paraId="58590A2B" w14:textId="77777777" w:rsidTr="005C3EAF">
        <w:trPr>
          <w:trHeight w:val="315"/>
        </w:trPr>
        <w:tc>
          <w:tcPr>
            <w:tcW w:w="624" w:type="pct"/>
            <w:tcBorders>
              <w:top w:val="nil"/>
              <w:left w:val="single" w:sz="8" w:space="0" w:color="BFBFBF"/>
              <w:bottom w:val="single" w:sz="8" w:space="0" w:color="BFBFBF"/>
              <w:right w:val="single" w:sz="8" w:space="0" w:color="BFBFBF"/>
            </w:tcBorders>
            <w:shd w:val="clear" w:color="000000" w:fill="9BC2E6"/>
            <w:vAlign w:val="center"/>
            <w:hideMark/>
          </w:tcPr>
          <w:p w14:paraId="14927751"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AB</w:t>
            </w:r>
          </w:p>
        </w:tc>
        <w:tc>
          <w:tcPr>
            <w:tcW w:w="471" w:type="pct"/>
            <w:tcBorders>
              <w:top w:val="nil"/>
              <w:left w:val="single" w:sz="8" w:space="0" w:color="EEECE1"/>
              <w:bottom w:val="single" w:sz="8" w:space="0" w:color="EEECE1"/>
              <w:right w:val="single" w:sz="8" w:space="0" w:color="EEECE1"/>
            </w:tcBorders>
            <w:shd w:val="clear" w:color="000000" w:fill="9BC2E6"/>
            <w:vAlign w:val="center"/>
            <w:hideMark/>
          </w:tcPr>
          <w:p w14:paraId="51F80AB5" w14:textId="77777777" w:rsidR="005C3EAF" w:rsidRPr="005C3EAF" w:rsidRDefault="005C3EAF" w:rsidP="005C3EAF">
            <w:pPr>
              <w:spacing w:before="0" w:after="0" w:line="240" w:lineRule="auto"/>
              <w:jc w:val="right"/>
              <w:rPr>
                <w:rFonts w:ascii="Calibri" w:eastAsia="Times New Roman" w:hAnsi="Calibri" w:cs="Calibri"/>
                <w:b/>
                <w:bCs/>
                <w:sz w:val="19"/>
                <w:szCs w:val="19"/>
                <w:lang w:val="en-US"/>
              </w:rPr>
            </w:pPr>
            <w:r w:rsidRPr="005C3EAF">
              <w:rPr>
                <w:rFonts w:ascii="Calibri" w:eastAsia="Times New Roman" w:hAnsi="Calibri" w:cs="Calibri"/>
                <w:b/>
                <w:bCs/>
                <w:sz w:val="19"/>
                <w:szCs w:val="19"/>
                <w:lang w:val="en-US"/>
              </w:rPr>
              <w:t>22.600,00</w:t>
            </w:r>
          </w:p>
        </w:tc>
        <w:tc>
          <w:tcPr>
            <w:tcW w:w="387" w:type="pct"/>
            <w:tcBorders>
              <w:top w:val="nil"/>
              <w:left w:val="nil"/>
              <w:bottom w:val="single" w:sz="8" w:space="0" w:color="EEECE1"/>
              <w:right w:val="single" w:sz="8" w:space="0" w:color="EEECE1"/>
            </w:tcBorders>
            <w:shd w:val="clear" w:color="000000" w:fill="9BC2E6"/>
            <w:vAlign w:val="center"/>
            <w:hideMark/>
          </w:tcPr>
          <w:p w14:paraId="33BFA902" w14:textId="77777777" w:rsidR="005C3EAF" w:rsidRPr="005C3EAF" w:rsidRDefault="005C3EAF" w:rsidP="005C3EAF">
            <w:pPr>
              <w:spacing w:before="0" w:after="0" w:line="240" w:lineRule="auto"/>
              <w:jc w:val="right"/>
              <w:rPr>
                <w:rFonts w:ascii="Calibri" w:eastAsia="Times New Roman" w:hAnsi="Calibri" w:cs="Calibri"/>
                <w:b/>
                <w:bCs/>
                <w:sz w:val="19"/>
                <w:szCs w:val="19"/>
                <w:lang w:val="en-US"/>
              </w:rPr>
            </w:pPr>
            <w:r w:rsidRPr="005C3EAF">
              <w:rPr>
                <w:rFonts w:ascii="Calibri" w:eastAsia="Times New Roman" w:hAnsi="Calibri" w:cs="Calibri"/>
                <w:b/>
                <w:bCs/>
                <w:sz w:val="19"/>
                <w:szCs w:val="19"/>
                <w:lang w:val="en-US"/>
              </w:rPr>
              <w:t>17.600,00</w:t>
            </w:r>
          </w:p>
        </w:tc>
        <w:tc>
          <w:tcPr>
            <w:tcW w:w="429" w:type="pct"/>
            <w:tcBorders>
              <w:top w:val="nil"/>
              <w:left w:val="nil"/>
              <w:bottom w:val="single" w:sz="8" w:space="0" w:color="EEECE1"/>
              <w:right w:val="single" w:sz="8" w:space="0" w:color="EEECE1"/>
            </w:tcBorders>
            <w:shd w:val="clear" w:color="000000" w:fill="9BC2E6"/>
            <w:vAlign w:val="center"/>
            <w:hideMark/>
          </w:tcPr>
          <w:p w14:paraId="5AC370BD" w14:textId="77777777" w:rsidR="005C3EAF" w:rsidRPr="005C3EAF" w:rsidRDefault="005C3EAF" w:rsidP="005C3EAF">
            <w:pPr>
              <w:spacing w:before="0" w:after="0" w:line="240" w:lineRule="auto"/>
              <w:jc w:val="right"/>
              <w:rPr>
                <w:rFonts w:ascii="Calibri" w:eastAsia="Times New Roman" w:hAnsi="Calibri" w:cs="Calibri"/>
                <w:b/>
                <w:bCs/>
                <w:sz w:val="19"/>
                <w:szCs w:val="19"/>
                <w:lang w:val="en-US"/>
              </w:rPr>
            </w:pPr>
            <w:r w:rsidRPr="005C3EAF">
              <w:rPr>
                <w:rFonts w:ascii="Calibri" w:eastAsia="Times New Roman" w:hAnsi="Calibri" w:cs="Calibri"/>
                <w:b/>
                <w:bCs/>
                <w:sz w:val="19"/>
                <w:szCs w:val="19"/>
                <w:lang w:val="en-US"/>
              </w:rPr>
              <w:t>7.600,00</w:t>
            </w:r>
          </w:p>
        </w:tc>
        <w:tc>
          <w:tcPr>
            <w:tcW w:w="391" w:type="pct"/>
            <w:tcBorders>
              <w:top w:val="nil"/>
              <w:left w:val="nil"/>
              <w:bottom w:val="single" w:sz="8" w:space="0" w:color="EEECE1"/>
              <w:right w:val="single" w:sz="8" w:space="0" w:color="EEECE1"/>
            </w:tcBorders>
            <w:shd w:val="clear" w:color="000000" w:fill="9BC2E6"/>
            <w:vAlign w:val="center"/>
            <w:hideMark/>
          </w:tcPr>
          <w:p w14:paraId="16C8F9A6" w14:textId="77777777" w:rsidR="005C3EAF" w:rsidRPr="005C3EAF" w:rsidRDefault="005C3EAF" w:rsidP="005C3EAF">
            <w:pPr>
              <w:spacing w:before="0" w:after="0" w:line="240" w:lineRule="auto"/>
              <w:jc w:val="right"/>
              <w:rPr>
                <w:rFonts w:ascii="Calibri" w:eastAsia="Times New Roman" w:hAnsi="Calibri" w:cs="Calibri"/>
                <w:b/>
                <w:bCs/>
                <w:sz w:val="19"/>
                <w:szCs w:val="19"/>
                <w:lang w:val="en-US"/>
              </w:rPr>
            </w:pPr>
            <w:r w:rsidRPr="005C3EAF">
              <w:rPr>
                <w:rFonts w:ascii="Calibri" w:eastAsia="Times New Roman" w:hAnsi="Calibri" w:cs="Calibri"/>
                <w:b/>
                <w:bCs/>
                <w:sz w:val="19"/>
                <w:szCs w:val="19"/>
                <w:lang w:val="en-US"/>
              </w:rPr>
              <w:t>10.600,00</w:t>
            </w:r>
          </w:p>
        </w:tc>
        <w:tc>
          <w:tcPr>
            <w:tcW w:w="349" w:type="pct"/>
            <w:tcBorders>
              <w:top w:val="nil"/>
              <w:left w:val="nil"/>
              <w:bottom w:val="single" w:sz="8" w:space="0" w:color="EEECE1"/>
              <w:right w:val="single" w:sz="8" w:space="0" w:color="EEECE1"/>
            </w:tcBorders>
            <w:shd w:val="clear" w:color="000000" w:fill="9BC2E6"/>
            <w:vAlign w:val="center"/>
            <w:hideMark/>
          </w:tcPr>
          <w:p w14:paraId="371E19DD" w14:textId="77777777" w:rsidR="005C3EAF" w:rsidRPr="005C3EAF" w:rsidRDefault="005C3EAF" w:rsidP="005C3EAF">
            <w:pPr>
              <w:spacing w:before="0" w:after="0" w:line="240" w:lineRule="auto"/>
              <w:jc w:val="right"/>
              <w:rPr>
                <w:rFonts w:ascii="Calibri" w:eastAsia="Times New Roman" w:hAnsi="Calibri" w:cs="Calibri"/>
                <w:b/>
                <w:bCs/>
                <w:sz w:val="19"/>
                <w:szCs w:val="19"/>
                <w:lang w:val="en-US"/>
              </w:rPr>
            </w:pPr>
            <w:r w:rsidRPr="005C3EAF">
              <w:rPr>
                <w:rFonts w:ascii="Calibri" w:eastAsia="Times New Roman" w:hAnsi="Calibri" w:cs="Calibri"/>
                <w:b/>
                <w:bCs/>
                <w:sz w:val="19"/>
                <w:szCs w:val="19"/>
                <w:lang w:val="en-US"/>
              </w:rPr>
              <w:t>8.100,00</w:t>
            </w:r>
          </w:p>
        </w:tc>
        <w:tc>
          <w:tcPr>
            <w:tcW w:w="373" w:type="pct"/>
            <w:tcBorders>
              <w:top w:val="nil"/>
              <w:left w:val="nil"/>
              <w:bottom w:val="single" w:sz="8" w:space="0" w:color="EEECE1"/>
              <w:right w:val="single" w:sz="8" w:space="0" w:color="EEECE1"/>
            </w:tcBorders>
            <w:shd w:val="clear" w:color="000000" w:fill="9BC2E6"/>
            <w:vAlign w:val="center"/>
            <w:hideMark/>
          </w:tcPr>
          <w:p w14:paraId="18D314D8" w14:textId="77777777" w:rsidR="005C3EAF" w:rsidRPr="005C3EAF" w:rsidRDefault="005C3EAF" w:rsidP="005C3EAF">
            <w:pPr>
              <w:spacing w:before="0" w:after="0" w:line="240" w:lineRule="auto"/>
              <w:jc w:val="right"/>
              <w:rPr>
                <w:rFonts w:ascii="Calibri" w:eastAsia="Times New Roman" w:hAnsi="Calibri" w:cs="Calibri"/>
                <w:b/>
                <w:bCs/>
                <w:sz w:val="19"/>
                <w:szCs w:val="19"/>
                <w:lang w:val="en-US"/>
              </w:rPr>
            </w:pPr>
            <w:r w:rsidRPr="005C3EAF">
              <w:rPr>
                <w:rFonts w:ascii="Calibri" w:eastAsia="Times New Roman" w:hAnsi="Calibri" w:cs="Calibri"/>
                <w:b/>
                <w:bCs/>
                <w:sz w:val="19"/>
                <w:szCs w:val="19"/>
                <w:lang w:val="en-US"/>
              </w:rPr>
              <w:t>7.600,00</w:t>
            </w:r>
          </w:p>
        </w:tc>
        <w:tc>
          <w:tcPr>
            <w:tcW w:w="354" w:type="pct"/>
            <w:tcBorders>
              <w:top w:val="nil"/>
              <w:left w:val="nil"/>
              <w:bottom w:val="single" w:sz="8" w:space="0" w:color="EEECE1"/>
              <w:right w:val="single" w:sz="8" w:space="0" w:color="EEECE1"/>
            </w:tcBorders>
            <w:shd w:val="clear" w:color="000000" w:fill="9BC2E6"/>
            <w:vAlign w:val="center"/>
            <w:hideMark/>
          </w:tcPr>
          <w:p w14:paraId="74D368F9" w14:textId="77777777" w:rsidR="005C3EAF" w:rsidRPr="005C3EAF" w:rsidRDefault="005C3EAF" w:rsidP="005C3EAF">
            <w:pPr>
              <w:spacing w:before="0" w:after="0" w:line="240" w:lineRule="auto"/>
              <w:jc w:val="right"/>
              <w:rPr>
                <w:rFonts w:ascii="Calibri" w:eastAsia="Times New Roman" w:hAnsi="Calibri" w:cs="Calibri"/>
                <w:b/>
                <w:bCs/>
                <w:sz w:val="19"/>
                <w:szCs w:val="19"/>
                <w:lang w:val="en-US"/>
              </w:rPr>
            </w:pPr>
            <w:r w:rsidRPr="005C3EAF">
              <w:rPr>
                <w:rFonts w:ascii="Calibri" w:eastAsia="Times New Roman" w:hAnsi="Calibri" w:cs="Calibri"/>
                <w:b/>
                <w:bCs/>
                <w:sz w:val="19"/>
                <w:szCs w:val="19"/>
                <w:lang w:val="en-US"/>
              </w:rPr>
              <w:t>10.600,00</w:t>
            </w:r>
          </w:p>
        </w:tc>
        <w:tc>
          <w:tcPr>
            <w:tcW w:w="340" w:type="pct"/>
            <w:tcBorders>
              <w:top w:val="nil"/>
              <w:left w:val="nil"/>
              <w:bottom w:val="single" w:sz="8" w:space="0" w:color="EEECE1"/>
              <w:right w:val="single" w:sz="8" w:space="0" w:color="EEECE1"/>
            </w:tcBorders>
            <w:shd w:val="clear" w:color="000000" w:fill="9BC2E6"/>
            <w:vAlign w:val="center"/>
            <w:hideMark/>
          </w:tcPr>
          <w:p w14:paraId="6D6F15BC" w14:textId="77777777" w:rsidR="005C3EAF" w:rsidRPr="005C3EAF" w:rsidRDefault="005C3EAF" w:rsidP="005C3EAF">
            <w:pPr>
              <w:spacing w:before="0" w:after="0" w:line="240" w:lineRule="auto"/>
              <w:jc w:val="right"/>
              <w:rPr>
                <w:rFonts w:ascii="Calibri" w:eastAsia="Times New Roman" w:hAnsi="Calibri" w:cs="Calibri"/>
                <w:b/>
                <w:bCs/>
                <w:sz w:val="19"/>
                <w:szCs w:val="19"/>
                <w:lang w:val="en-US"/>
              </w:rPr>
            </w:pPr>
            <w:r w:rsidRPr="005C3EAF">
              <w:rPr>
                <w:rFonts w:ascii="Calibri" w:eastAsia="Times New Roman" w:hAnsi="Calibri" w:cs="Calibri"/>
                <w:b/>
                <w:bCs/>
                <w:sz w:val="19"/>
                <w:szCs w:val="19"/>
                <w:lang w:val="en-US"/>
              </w:rPr>
              <w:t>7.600,00</w:t>
            </w:r>
          </w:p>
        </w:tc>
        <w:tc>
          <w:tcPr>
            <w:tcW w:w="363" w:type="pct"/>
            <w:tcBorders>
              <w:top w:val="nil"/>
              <w:left w:val="nil"/>
              <w:bottom w:val="single" w:sz="8" w:space="0" w:color="EEECE1"/>
              <w:right w:val="single" w:sz="8" w:space="0" w:color="EEECE1"/>
            </w:tcBorders>
            <w:shd w:val="clear" w:color="000000" w:fill="9BC2E6"/>
            <w:vAlign w:val="center"/>
            <w:hideMark/>
          </w:tcPr>
          <w:p w14:paraId="59A1C21C" w14:textId="77777777" w:rsidR="005C3EAF" w:rsidRPr="005C3EAF" w:rsidRDefault="005C3EAF" w:rsidP="005C3EAF">
            <w:pPr>
              <w:spacing w:before="0" w:after="0" w:line="240" w:lineRule="auto"/>
              <w:jc w:val="right"/>
              <w:rPr>
                <w:rFonts w:ascii="Calibri" w:eastAsia="Times New Roman" w:hAnsi="Calibri" w:cs="Calibri"/>
                <w:b/>
                <w:bCs/>
                <w:sz w:val="19"/>
                <w:szCs w:val="19"/>
                <w:lang w:val="en-US"/>
              </w:rPr>
            </w:pPr>
            <w:r w:rsidRPr="005C3EAF">
              <w:rPr>
                <w:rFonts w:ascii="Calibri" w:eastAsia="Times New Roman" w:hAnsi="Calibri" w:cs="Calibri"/>
                <w:b/>
                <w:bCs/>
                <w:sz w:val="19"/>
                <w:szCs w:val="19"/>
                <w:lang w:val="en-US"/>
              </w:rPr>
              <w:t>2.600,00</w:t>
            </w:r>
          </w:p>
        </w:tc>
        <w:tc>
          <w:tcPr>
            <w:tcW w:w="387" w:type="pct"/>
            <w:tcBorders>
              <w:top w:val="nil"/>
              <w:left w:val="nil"/>
              <w:bottom w:val="single" w:sz="8" w:space="0" w:color="EEECE1"/>
              <w:right w:val="single" w:sz="8" w:space="0" w:color="EEECE1"/>
            </w:tcBorders>
            <w:shd w:val="clear" w:color="000000" w:fill="9BC2E6"/>
            <w:vAlign w:val="center"/>
            <w:hideMark/>
          </w:tcPr>
          <w:p w14:paraId="2DA08CE8" w14:textId="77777777" w:rsidR="005C3EAF" w:rsidRPr="005C3EAF" w:rsidRDefault="005C3EAF" w:rsidP="005C3EAF">
            <w:pPr>
              <w:spacing w:before="0" w:after="0" w:line="240" w:lineRule="auto"/>
              <w:jc w:val="right"/>
              <w:rPr>
                <w:rFonts w:ascii="Calibri" w:eastAsia="Times New Roman" w:hAnsi="Calibri" w:cs="Calibri"/>
                <w:b/>
                <w:bCs/>
                <w:sz w:val="19"/>
                <w:szCs w:val="19"/>
                <w:lang w:val="en-US"/>
              </w:rPr>
            </w:pPr>
            <w:r w:rsidRPr="005C3EAF">
              <w:rPr>
                <w:rFonts w:ascii="Calibri" w:eastAsia="Times New Roman" w:hAnsi="Calibri" w:cs="Calibri"/>
                <w:b/>
                <w:bCs/>
                <w:sz w:val="19"/>
                <w:szCs w:val="19"/>
                <w:lang w:val="en-US"/>
              </w:rPr>
              <w:t>21.100,00</w:t>
            </w:r>
          </w:p>
        </w:tc>
        <w:tc>
          <w:tcPr>
            <w:tcW w:w="531" w:type="pct"/>
            <w:tcBorders>
              <w:top w:val="nil"/>
              <w:left w:val="nil"/>
              <w:bottom w:val="single" w:sz="8" w:space="0" w:color="EEECE1"/>
              <w:right w:val="single" w:sz="8" w:space="0" w:color="EEECE1"/>
            </w:tcBorders>
            <w:shd w:val="clear" w:color="000000" w:fill="9BC2E6"/>
            <w:vAlign w:val="center"/>
            <w:hideMark/>
          </w:tcPr>
          <w:p w14:paraId="034A66DE" w14:textId="77777777" w:rsidR="005C3EAF" w:rsidRPr="005C3EAF" w:rsidRDefault="005C3EAF" w:rsidP="005C3EAF">
            <w:pPr>
              <w:spacing w:before="0" w:after="0" w:line="240" w:lineRule="auto"/>
              <w:jc w:val="right"/>
              <w:rPr>
                <w:rFonts w:ascii="Calibri" w:eastAsia="Times New Roman" w:hAnsi="Calibri" w:cs="Calibri"/>
                <w:b/>
                <w:bCs/>
                <w:sz w:val="19"/>
                <w:szCs w:val="19"/>
                <w:lang w:val="en-US"/>
              </w:rPr>
            </w:pPr>
            <w:r w:rsidRPr="005C3EAF">
              <w:rPr>
                <w:rFonts w:ascii="Calibri" w:eastAsia="Times New Roman" w:hAnsi="Calibri" w:cs="Calibri"/>
                <w:b/>
                <w:bCs/>
                <w:sz w:val="19"/>
                <w:szCs w:val="19"/>
                <w:lang w:val="en-US"/>
              </w:rPr>
              <w:t>116.000,00</w:t>
            </w:r>
          </w:p>
        </w:tc>
      </w:tr>
      <w:tr w:rsidR="005C3EAF" w:rsidRPr="005C3EAF" w14:paraId="429A7F59" w14:textId="77777777" w:rsidTr="005C3EAF">
        <w:trPr>
          <w:trHeight w:val="315"/>
        </w:trPr>
        <w:tc>
          <w:tcPr>
            <w:tcW w:w="624" w:type="pct"/>
            <w:tcBorders>
              <w:top w:val="nil"/>
              <w:left w:val="single" w:sz="8" w:space="0" w:color="BFBFBF"/>
              <w:bottom w:val="single" w:sz="8" w:space="0" w:color="BFBFBF"/>
              <w:right w:val="single" w:sz="8" w:space="0" w:color="BFBFBF"/>
            </w:tcBorders>
            <w:shd w:val="clear" w:color="000000" w:fill="DDEBF7"/>
            <w:vAlign w:val="center"/>
            <w:hideMark/>
          </w:tcPr>
          <w:p w14:paraId="6AE80450"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AB1</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61FA6919"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10.000,00</w:t>
            </w:r>
          </w:p>
        </w:tc>
        <w:tc>
          <w:tcPr>
            <w:tcW w:w="387" w:type="pct"/>
            <w:tcBorders>
              <w:top w:val="nil"/>
              <w:left w:val="nil"/>
              <w:bottom w:val="single" w:sz="8" w:space="0" w:color="EEECE1"/>
              <w:right w:val="single" w:sz="8" w:space="0" w:color="EEECE1"/>
            </w:tcBorders>
            <w:shd w:val="clear" w:color="auto" w:fill="auto"/>
            <w:vAlign w:val="center"/>
            <w:hideMark/>
          </w:tcPr>
          <w:p w14:paraId="5E9EBD9F"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10.000,00</w:t>
            </w:r>
          </w:p>
        </w:tc>
        <w:tc>
          <w:tcPr>
            <w:tcW w:w="429" w:type="pct"/>
            <w:tcBorders>
              <w:top w:val="nil"/>
              <w:left w:val="nil"/>
              <w:bottom w:val="single" w:sz="8" w:space="0" w:color="EEECE1"/>
              <w:right w:val="single" w:sz="8" w:space="0" w:color="EEECE1"/>
            </w:tcBorders>
            <w:shd w:val="clear" w:color="auto" w:fill="auto"/>
            <w:vAlign w:val="center"/>
            <w:hideMark/>
          </w:tcPr>
          <w:p w14:paraId="0ADD58ED"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91" w:type="pct"/>
            <w:tcBorders>
              <w:top w:val="nil"/>
              <w:left w:val="nil"/>
              <w:bottom w:val="single" w:sz="8" w:space="0" w:color="EEECE1"/>
              <w:right w:val="single" w:sz="8" w:space="0" w:color="EEECE1"/>
            </w:tcBorders>
            <w:shd w:val="clear" w:color="auto" w:fill="auto"/>
            <w:vAlign w:val="center"/>
            <w:hideMark/>
          </w:tcPr>
          <w:p w14:paraId="68A93F9B"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49" w:type="pct"/>
            <w:tcBorders>
              <w:top w:val="nil"/>
              <w:left w:val="nil"/>
              <w:bottom w:val="single" w:sz="8" w:space="0" w:color="EEECE1"/>
              <w:right w:val="single" w:sz="8" w:space="0" w:color="EEECE1"/>
            </w:tcBorders>
            <w:shd w:val="clear" w:color="auto" w:fill="auto"/>
            <w:vAlign w:val="center"/>
            <w:hideMark/>
          </w:tcPr>
          <w:p w14:paraId="3FFA1066"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73" w:type="pct"/>
            <w:tcBorders>
              <w:top w:val="nil"/>
              <w:left w:val="nil"/>
              <w:bottom w:val="single" w:sz="8" w:space="0" w:color="EEECE1"/>
              <w:right w:val="single" w:sz="8" w:space="0" w:color="EEECE1"/>
            </w:tcBorders>
            <w:shd w:val="clear" w:color="auto" w:fill="auto"/>
            <w:vAlign w:val="center"/>
            <w:hideMark/>
          </w:tcPr>
          <w:p w14:paraId="7753F2E4"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54" w:type="pct"/>
            <w:tcBorders>
              <w:top w:val="nil"/>
              <w:left w:val="nil"/>
              <w:bottom w:val="single" w:sz="8" w:space="0" w:color="EEECE1"/>
              <w:right w:val="single" w:sz="8" w:space="0" w:color="EEECE1"/>
            </w:tcBorders>
            <w:shd w:val="clear" w:color="auto" w:fill="auto"/>
            <w:vAlign w:val="center"/>
            <w:hideMark/>
          </w:tcPr>
          <w:p w14:paraId="6A9A0CDC"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40" w:type="pct"/>
            <w:tcBorders>
              <w:top w:val="nil"/>
              <w:left w:val="nil"/>
              <w:bottom w:val="single" w:sz="8" w:space="0" w:color="EEECE1"/>
              <w:right w:val="single" w:sz="8" w:space="0" w:color="EEECE1"/>
            </w:tcBorders>
            <w:shd w:val="clear" w:color="auto" w:fill="auto"/>
            <w:vAlign w:val="center"/>
            <w:hideMark/>
          </w:tcPr>
          <w:p w14:paraId="32EC53D3"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63" w:type="pct"/>
            <w:tcBorders>
              <w:top w:val="nil"/>
              <w:left w:val="nil"/>
              <w:bottom w:val="single" w:sz="8" w:space="0" w:color="EEECE1"/>
              <w:right w:val="single" w:sz="8" w:space="0" w:color="EEECE1"/>
            </w:tcBorders>
            <w:shd w:val="clear" w:color="auto" w:fill="auto"/>
            <w:vAlign w:val="center"/>
            <w:hideMark/>
          </w:tcPr>
          <w:p w14:paraId="2F58A1D1"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87" w:type="pct"/>
            <w:tcBorders>
              <w:top w:val="nil"/>
              <w:left w:val="nil"/>
              <w:bottom w:val="single" w:sz="8" w:space="0" w:color="EEECE1"/>
              <w:right w:val="single" w:sz="8" w:space="0" w:color="EEECE1"/>
            </w:tcBorders>
            <w:shd w:val="clear" w:color="auto" w:fill="auto"/>
            <w:vAlign w:val="center"/>
            <w:hideMark/>
          </w:tcPr>
          <w:p w14:paraId="7644926F"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531" w:type="pct"/>
            <w:tcBorders>
              <w:top w:val="nil"/>
              <w:left w:val="nil"/>
              <w:bottom w:val="single" w:sz="8" w:space="0" w:color="EEECE1"/>
              <w:right w:val="single" w:sz="8" w:space="0" w:color="EEECE1"/>
            </w:tcBorders>
            <w:shd w:val="clear" w:color="auto" w:fill="auto"/>
            <w:vAlign w:val="center"/>
            <w:hideMark/>
          </w:tcPr>
          <w:p w14:paraId="3FB29F6A"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20.000,00</w:t>
            </w:r>
          </w:p>
        </w:tc>
      </w:tr>
      <w:tr w:rsidR="005C3EAF" w:rsidRPr="005C3EAF" w14:paraId="291B0FC3" w14:textId="77777777" w:rsidTr="005C3EAF">
        <w:trPr>
          <w:trHeight w:val="315"/>
        </w:trPr>
        <w:tc>
          <w:tcPr>
            <w:tcW w:w="624" w:type="pct"/>
            <w:tcBorders>
              <w:top w:val="nil"/>
              <w:left w:val="single" w:sz="8" w:space="0" w:color="BFBFBF"/>
              <w:bottom w:val="single" w:sz="8" w:space="0" w:color="BFBFBF"/>
              <w:right w:val="single" w:sz="8" w:space="0" w:color="BFBFBF"/>
            </w:tcBorders>
            <w:shd w:val="clear" w:color="000000" w:fill="DDEBF7"/>
            <w:vAlign w:val="center"/>
            <w:hideMark/>
          </w:tcPr>
          <w:p w14:paraId="3C144B01"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AB2</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718E3EC0"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790A4056"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429" w:type="pct"/>
            <w:tcBorders>
              <w:top w:val="nil"/>
              <w:left w:val="nil"/>
              <w:bottom w:val="single" w:sz="8" w:space="0" w:color="EEECE1"/>
              <w:right w:val="single" w:sz="8" w:space="0" w:color="EEECE1"/>
            </w:tcBorders>
            <w:shd w:val="clear" w:color="auto" w:fill="auto"/>
            <w:vAlign w:val="center"/>
            <w:hideMark/>
          </w:tcPr>
          <w:p w14:paraId="1953155C"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w:t>
            </w:r>
          </w:p>
        </w:tc>
        <w:tc>
          <w:tcPr>
            <w:tcW w:w="391" w:type="pct"/>
            <w:tcBorders>
              <w:top w:val="nil"/>
              <w:left w:val="nil"/>
              <w:bottom w:val="single" w:sz="8" w:space="0" w:color="EEECE1"/>
              <w:right w:val="single" w:sz="8" w:space="0" w:color="EEECE1"/>
            </w:tcBorders>
            <w:shd w:val="clear" w:color="auto" w:fill="auto"/>
            <w:vAlign w:val="center"/>
            <w:hideMark/>
          </w:tcPr>
          <w:p w14:paraId="2367367A"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w:t>
            </w:r>
          </w:p>
        </w:tc>
        <w:tc>
          <w:tcPr>
            <w:tcW w:w="349" w:type="pct"/>
            <w:tcBorders>
              <w:top w:val="nil"/>
              <w:left w:val="nil"/>
              <w:bottom w:val="single" w:sz="8" w:space="0" w:color="EEECE1"/>
              <w:right w:val="single" w:sz="8" w:space="0" w:color="EEECE1"/>
            </w:tcBorders>
            <w:shd w:val="clear" w:color="auto" w:fill="auto"/>
            <w:vAlign w:val="center"/>
            <w:hideMark/>
          </w:tcPr>
          <w:p w14:paraId="49A1A7CF"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w:t>
            </w:r>
          </w:p>
        </w:tc>
        <w:tc>
          <w:tcPr>
            <w:tcW w:w="373" w:type="pct"/>
            <w:tcBorders>
              <w:top w:val="nil"/>
              <w:left w:val="nil"/>
              <w:bottom w:val="single" w:sz="8" w:space="0" w:color="EEECE1"/>
              <w:right w:val="single" w:sz="8" w:space="0" w:color="EEECE1"/>
            </w:tcBorders>
            <w:shd w:val="clear" w:color="auto" w:fill="auto"/>
            <w:vAlign w:val="center"/>
            <w:hideMark/>
          </w:tcPr>
          <w:p w14:paraId="59AF8099"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w:t>
            </w:r>
          </w:p>
        </w:tc>
        <w:tc>
          <w:tcPr>
            <w:tcW w:w="354" w:type="pct"/>
            <w:tcBorders>
              <w:top w:val="nil"/>
              <w:left w:val="nil"/>
              <w:bottom w:val="single" w:sz="8" w:space="0" w:color="EEECE1"/>
              <w:right w:val="single" w:sz="8" w:space="0" w:color="EEECE1"/>
            </w:tcBorders>
            <w:shd w:val="clear" w:color="auto" w:fill="auto"/>
            <w:vAlign w:val="center"/>
            <w:hideMark/>
          </w:tcPr>
          <w:p w14:paraId="3CE5439A"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w:t>
            </w:r>
          </w:p>
        </w:tc>
        <w:tc>
          <w:tcPr>
            <w:tcW w:w="340" w:type="pct"/>
            <w:tcBorders>
              <w:top w:val="nil"/>
              <w:left w:val="nil"/>
              <w:bottom w:val="single" w:sz="8" w:space="0" w:color="EEECE1"/>
              <w:right w:val="single" w:sz="8" w:space="0" w:color="EEECE1"/>
            </w:tcBorders>
            <w:shd w:val="clear" w:color="auto" w:fill="auto"/>
            <w:vAlign w:val="center"/>
            <w:hideMark/>
          </w:tcPr>
          <w:p w14:paraId="425F3281"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w:t>
            </w:r>
          </w:p>
        </w:tc>
        <w:tc>
          <w:tcPr>
            <w:tcW w:w="363" w:type="pct"/>
            <w:tcBorders>
              <w:top w:val="nil"/>
              <w:left w:val="nil"/>
              <w:bottom w:val="single" w:sz="8" w:space="0" w:color="EEECE1"/>
              <w:right w:val="single" w:sz="8" w:space="0" w:color="EEECE1"/>
            </w:tcBorders>
            <w:shd w:val="clear" w:color="auto" w:fill="auto"/>
            <w:vAlign w:val="center"/>
            <w:hideMark/>
          </w:tcPr>
          <w:p w14:paraId="5921443F"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w:t>
            </w:r>
          </w:p>
        </w:tc>
        <w:tc>
          <w:tcPr>
            <w:tcW w:w="387" w:type="pct"/>
            <w:tcBorders>
              <w:top w:val="nil"/>
              <w:left w:val="nil"/>
              <w:bottom w:val="single" w:sz="8" w:space="0" w:color="EEECE1"/>
              <w:right w:val="single" w:sz="8" w:space="0" w:color="EEECE1"/>
            </w:tcBorders>
            <w:shd w:val="clear" w:color="auto" w:fill="auto"/>
            <w:vAlign w:val="center"/>
            <w:hideMark/>
          </w:tcPr>
          <w:p w14:paraId="6C44065E"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w:t>
            </w:r>
          </w:p>
        </w:tc>
        <w:tc>
          <w:tcPr>
            <w:tcW w:w="531" w:type="pct"/>
            <w:tcBorders>
              <w:top w:val="nil"/>
              <w:left w:val="nil"/>
              <w:bottom w:val="single" w:sz="8" w:space="0" w:color="EEECE1"/>
              <w:right w:val="single" w:sz="8" w:space="0" w:color="EEECE1"/>
            </w:tcBorders>
            <w:shd w:val="clear" w:color="auto" w:fill="auto"/>
            <w:vAlign w:val="center"/>
            <w:hideMark/>
          </w:tcPr>
          <w:p w14:paraId="08B52A0E"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r>
      <w:tr w:rsidR="005C3EAF" w:rsidRPr="005C3EAF" w14:paraId="62FA0E7F" w14:textId="77777777" w:rsidTr="005C3EAF">
        <w:trPr>
          <w:trHeight w:val="315"/>
        </w:trPr>
        <w:tc>
          <w:tcPr>
            <w:tcW w:w="624" w:type="pct"/>
            <w:tcBorders>
              <w:top w:val="nil"/>
              <w:left w:val="single" w:sz="8" w:space="0" w:color="BFBFBF"/>
              <w:bottom w:val="single" w:sz="8" w:space="0" w:color="BFBFBF"/>
              <w:right w:val="single" w:sz="8" w:space="0" w:color="BFBFBF"/>
            </w:tcBorders>
            <w:shd w:val="clear" w:color="000000" w:fill="DDEBF7"/>
            <w:vAlign w:val="center"/>
            <w:hideMark/>
          </w:tcPr>
          <w:p w14:paraId="0E3879EB"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AB3</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27A9EA30"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87" w:type="pct"/>
            <w:tcBorders>
              <w:top w:val="nil"/>
              <w:left w:val="nil"/>
              <w:bottom w:val="single" w:sz="8" w:space="0" w:color="EEECE1"/>
              <w:right w:val="single" w:sz="8" w:space="0" w:color="EEECE1"/>
            </w:tcBorders>
            <w:shd w:val="clear" w:color="auto" w:fill="auto"/>
            <w:vAlign w:val="center"/>
            <w:hideMark/>
          </w:tcPr>
          <w:p w14:paraId="3C8A07A8"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429" w:type="pct"/>
            <w:tcBorders>
              <w:top w:val="nil"/>
              <w:left w:val="nil"/>
              <w:bottom w:val="single" w:sz="8" w:space="0" w:color="EEECE1"/>
              <w:right w:val="single" w:sz="8" w:space="0" w:color="EEECE1"/>
            </w:tcBorders>
            <w:shd w:val="clear" w:color="auto" w:fill="auto"/>
            <w:vAlign w:val="center"/>
            <w:hideMark/>
          </w:tcPr>
          <w:p w14:paraId="1654982B"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91" w:type="pct"/>
            <w:tcBorders>
              <w:top w:val="nil"/>
              <w:left w:val="nil"/>
              <w:bottom w:val="single" w:sz="8" w:space="0" w:color="EEECE1"/>
              <w:right w:val="single" w:sz="8" w:space="0" w:color="EEECE1"/>
            </w:tcBorders>
            <w:shd w:val="clear" w:color="auto" w:fill="auto"/>
            <w:vAlign w:val="center"/>
            <w:hideMark/>
          </w:tcPr>
          <w:p w14:paraId="465E5ED2"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4.000,00</w:t>
            </w:r>
          </w:p>
        </w:tc>
        <w:tc>
          <w:tcPr>
            <w:tcW w:w="349" w:type="pct"/>
            <w:tcBorders>
              <w:top w:val="nil"/>
              <w:left w:val="nil"/>
              <w:bottom w:val="single" w:sz="8" w:space="0" w:color="EEECE1"/>
              <w:right w:val="single" w:sz="8" w:space="0" w:color="EEECE1"/>
            </w:tcBorders>
            <w:shd w:val="clear" w:color="auto" w:fill="auto"/>
            <w:vAlign w:val="center"/>
            <w:hideMark/>
          </w:tcPr>
          <w:p w14:paraId="2D6876C8"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73" w:type="pct"/>
            <w:tcBorders>
              <w:top w:val="nil"/>
              <w:left w:val="nil"/>
              <w:bottom w:val="single" w:sz="8" w:space="0" w:color="EEECE1"/>
              <w:right w:val="single" w:sz="8" w:space="0" w:color="EEECE1"/>
            </w:tcBorders>
            <w:shd w:val="clear" w:color="auto" w:fill="auto"/>
            <w:vAlign w:val="center"/>
            <w:hideMark/>
          </w:tcPr>
          <w:p w14:paraId="1BA19DFE"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54" w:type="pct"/>
            <w:tcBorders>
              <w:top w:val="nil"/>
              <w:left w:val="nil"/>
              <w:bottom w:val="single" w:sz="8" w:space="0" w:color="EEECE1"/>
              <w:right w:val="single" w:sz="8" w:space="0" w:color="EEECE1"/>
            </w:tcBorders>
            <w:shd w:val="clear" w:color="auto" w:fill="auto"/>
            <w:vAlign w:val="center"/>
            <w:hideMark/>
          </w:tcPr>
          <w:p w14:paraId="2236C9C1"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4.000,00</w:t>
            </w:r>
          </w:p>
        </w:tc>
        <w:tc>
          <w:tcPr>
            <w:tcW w:w="340" w:type="pct"/>
            <w:tcBorders>
              <w:top w:val="nil"/>
              <w:left w:val="nil"/>
              <w:bottom w:val="single" w:sz="8" w:space="0" w:color="EEECE1"/>
              <w:right w:val="single" w:sz="8" w:space="0" w:color="EEECE1"/>
            </w:tcBorders>
            <w:shd w:val="clear" w:color="auto" w:fill="auto"/>
            <w:vAlign w:val="center"/>
            <w:hideMark/>
          </w:tcPr>
          <w:p w14:paraId="2AE6B899"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63" w:type="pct"/>
            <w:tcBorders>
              <w:top w:val="nil"/>
              <w:left w:val="nil"/>
              <w:bottom w:val="single" w:sz="8" w:space="0" w:color="EEECE1"/>
              <w:right w:val="single" w:sz="8" w:space="0" w:color="EEECE1"/>
            </w:tcBorders>
            <w:shd w:val="clear" w:color="auto" w:fill="auto"/>
            <w:vAlign w:val="center"/>
            <w:hideMark/>
          </w:tcPr>
          <w:p w14:paraId="704483FF"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87" w:type="pct"/>
            <w:tcBorders>
              <w:top w:val="nil"/>
              <w:left w:val="nil"/>
              <w:bottom w:val="single" w:sz="8" w:space="0" w:color="EEECE1"/>
              <w:right w:val="single" w:sz="8" w:space="0" w:color="EEECE1"/>
            </w:tcBorders>
            <w:shd w:val="clear" w:color="auto" w:fill="auto"/>
            <w:vAlign w:val="center"/>
            <w:hideMark/>
          </w:tcPr>
          <w:p w14:paraId="0F88B33E"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4.000,00</w:t>
            </w:r>
          </w:p>
        </w:tc>
        <w:tc>
          <w:tcPr>
            <w:tcW w:w="531" w:type="pct"/>
            <w:tcBorders>
              <w:top w:val="nil"/>
              <w:left w:val="nil"/>
              <w:bottom w:val="single" w:sz="8" w:space="0" w:color="EEECE1"/>
              <w:right w:val="single" w:sz="8" w:space="0" w:color="EEECE1"/>
            </w:tcBorders>
            <w:shd w:val="clear" w:color="auto" w:fill="auto"/>
            <w:vAlign w:val="center"/>
            <w:hideMark/>
          </w:tcPr>
          <w:p w14:paraId="0A5110B1"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12.000,00</w:t>
            </w:r>
          </w:p>
        </w:tc>
      </w:tr>
      <w:tr w:rsidR="005C3EAF" w:rsidRPr="005C3EAF" w14:paraId="784BBDD9" w14:textId="77777777" w:rsidTr="005C3EAF">
        <w:trPr>
          <w:trHeight w:val="315"/>
        </w:trPr>
        <w:tc>
          <w:tcPr>
            <w:tcW w:w="624" w:type="pct"/>
            <w:tcBorders>
              <w:top w:val="nil"/>
              <w:left w:val="single" w:sz="8" w:space="0" w:color="BFBFBF"/>
              <w:bottom w:val="single" w:sz="8" w:space="0" w:color="BFBFBF"/>
              <w:right w:val="single" w:sz="8" w:space="0" w:color="BFBFBF"/>
            </w:tcBorders>
            <w:shd w:val="clear" w:color="000000" w:fill="DDEBF7"/>
            <w:vAlign w:val="center"/>
            <w:hideMark/>
          </w:tcPr>
          <w:p w14:paraId="2E0B00D2"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AB4</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772B343B"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10.000,00</w:t>
            </w:r>
          </w:p>
        </w:tc>
        <w:tc>
          <w:tcPr>
            <w:tcW w:w="387" w:type="pct"/>
            <w:tcBorders>
              <w:top w:val="nil"/>
              <w:left w:val="nil"/>
              <w:bottom w:val="single" w:sz="8" w:space="0" w:color="EEECE1"/>
              <w:right w:val="single" w:sz="8" w:space="0" w:color="EEECE1"/>
            </w:tcBorders>
            <w:shd w:val="clear" w:color="auto" w:fill="auto"/>
            <w:vAlign w:val="center"/>
            <w:hideMark/>
          </w:tcPr>
          <w:p w14:paraId="4F7FA143"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429" w:type="pct"/>
            <w:tcBorders>
              <w:top w:val="nil"/>
              <w:left w:val="nil"/>
              <w:bottom w:val="single" w:sz="8" w:space="0" w:color="EEECE1"/>
              <w:right w:val="single" w:sz="8" w:space="0" w:color="EEECE1"/>
            </w:tcBorders>
            <w:shd w:val="clear" w:color="auto" w:fill="auto"/>
            <w:vAlign w:val="center"/>
            <w:hideMark/>
          </w:tcPr>
          <w:p w14:paraId="6E5A5B7B"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91" w:type="pct"/>
            <w:tcBorders>
              <w:top w:val="nil"/>
              <w:left w:val="nil"/>
              <w:bottom w:val="single" w:sz="8" w:space="0" w:color="EEECE1"/>
              <w:right w:val="single" w:sz="8" w:space="0" w:color="EEECE1"/>
            </w:tcBorders>
            <w:shd w:val="clear" w:color="auto" w:fill="auto"/>
            <w:vAlign w:val="center"/>
            <w:hideMark/>
          </w:tcPr>
          <w:p w14:paraId="1B747D37"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4.000,00</w:t>
            </w:r>
          </w:p>
        </w:tc>
        <w:tc>
          <w:tcPr>
            <w:tcW w:w="349" w:type="pct"/>
            <w:tcBorders>
              <w:top w:val="nil"/>
              <w:left w:val="nil"/>
              <w:bottom w:val="single" w:sz="8" w:space="0" w:color="EEECE1"/>
              <w:right w:val="single" w:sz="8" w:space="0" w:color="EEECE1"/>
            </w:tcBorders>
            <w:shd w:val="clear" w:color="auto" w:fill="auto"/>
            <w:vAlign w:val="center"/>
            <w:hideMark/>
          </w:tcPr>
          <w:p w14:paraId="5EF46073"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73" w:type="pct"/>
            <w:tcBorders>
              <w:top w:val="nil"/>
              <w:left w:val="nil"/>
              <w:bottom w:val="single" w:sz="8" w:space="0" w:color="EEECE1"/>
              <w:right w:val="single" w:sz="8" w:space="0" w:color="EEECE1"/>
            </w:tcBorders>
            <w:shd w:val="clear" w:color="auto" w:fill="auto"/>
            <w:vAlign w:val="center"/>
            <w:hideMark/>
          </w:tcPr>
          <w:p w14:paraId="602501D4"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54" w:type="pct"/>
            <w:tcBorders>
              <w:top w:val="nil"/>
              <w:left w:val="nil"/>
              <w:bottom w:val="single" w:sz="8" w:space="0" w:color="EEECE1"/>
              <w:right w:val="single" w:sz="8" w:space="0" w:color="EEECE1"/>
            </w:tcBorders>
            <w:shd w:val="clear" w:color="auto" w:fill="auto"/>
            <w:vAlign w:val="center"/>
            <w:hideMark/>
          </w:tcPr>
          <w:p w14:paraId="06C40AFE"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4.000,00</w:t>
            </w:r>
          </w:p>
        </w:tc>
        <w:tc>
          <w:tcPr>
            <w:tcW w:w="340" w:type="pct"/>
            <w:tcBorders>
              <w:top w:val="nil"/>
              <w:left w:val="nil"/>
              <w:bottom w:val="single" w:sz="8" w:space="0" w:color="EEECE1"/>
              <w:right w:val="single" w:sz="8" w:space="0" w:color="EEECE1"/>
            </w:tcBorders>
            <w:shd w:val="clear" w:color="auto" w:fill="auto"/>
            <w:vAlign w:val="center"/>
            <w:hideMark/>
          </w:tcPr>
          <w:p w14:paraId="29E6781C"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63" w:type="pct"/>
            <w:tcBorders>
              <w:top w:val="nil"/>
              <w:left w:val="nil"/>
              <w:bottom w:val="single" w:sz="8" w:space="0" w:color="EEECE1"/>
              <w:right w:val="single" w:sz="8" w:space="0" w:color="EEECE1"/>
            </w:tcBorders>
            <w:shd w:val="clear" w:color="auto" w:fill="auto"/>
            <w:vAlign w:val="center"/>
            <w:hideMark/>
          </w:tcPr>
          <w:p w14:paraId="099A88BE"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87" w:type="pct"/>
            <w:tcBorders>
              <w:top w:val="nil"/>
              <w:left w:val="nil"/>
              <w:bottom w:val="single" w:sz="8" w:space="0" w:color="EEECE1"/>
              <w:right w:val="single" w:sz="8" w:space="0" w:color="EEECE1"/>
            </w:tcBorders>
            <w:shd w:val="clear" w:color="auto" w:fill="auto"/>
            <w:vAlign w:val="center"/>
            <w:hideMark/>
          </w:tcPr>
          <w:p w14:paraId="087C87D7"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4.000,00</w:t>
            </w:r>
          </w:p>
        </w:tc>
        <w:tc>
          <w:tcPr>
            <w:tcW w:w="531" w:type="pct"/>
            <w:tcBorders>
              <w:top w:val="nil"/>
              <w:left w:val="nil"/>
              <w:bottom w:val="single" w:sz="8" w:space="0" w:color="EEECE1"/>
              <w:right w:val="single" w:sz="8" w:space="0" w:color="EEECE1"/>
            </w:tcBorders>
            <w:shd w:val="clear" w:color="auto" w:fill="auto"/>
            <w:vAlign w:val="center"/>
            <w:hideMark/>
          </w:tcPr>
          <w:p w14:paraId="2C73FA08"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22.000,00</w:t>
            </w:r>
          </w:p>
        </w:tc>
      </w:tr>
      <w:tr w:rsidR="005C3EAF" w:rsidRPr="005C3EAF" w14:paraId="4F2ECF43" w14:textId="77777777" w:rsidTr="005C3EAF">
        <w:trPr>
          <w:trHeight w:val="315"/>
        </w:trPr>
        <w:tc>
          <w:tcPr>
            <w:tcW w:w="624" w:type="pct"/>
            <w:tcBorders>
              <w:top w:val="nil"/>
              <w:left w:val="single" w:sz="8" w:space="0" w:color="BFBFBF"/>
              <w:bottom w:val="single" w:sz="8" w:space="0" w:color="BFBFBF"/>
              <w:right w:val="single" w:sz="8" w:space="0" w:color="BFBFBF"/>
            </w:tcBorders>
            <w:shd w:val="clear" w:color="000000" w:fill="DDEBF7"/>
            <w:vAlign w:val="center"/>
            <w:hideMark/>
          </w:tcPr>
          <w:p w14:paraId="0CBF2FD6"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AB5</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1D9ADDEA"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59402430"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429" w:type="pct"/>
            <w:tcBorders>
              <w:top w:val="nil"/>
              <w:left w:val="nil"/>
              <w:bottom w:val="single" w:sz="8" w:space="0" w:color="EEECE1"/>
              <w:right w:val="single" w:sz="8" w:space="0" w:color="EEECE1"/>
            </w:tcBorders>
            <w:shd w:val="clear" w:color="auto" w:fill="auto"/>
            <w:vAlign w:val="center"/>
            <w:hideMark/>
          </w:tcPr>
          <w:p w14:paraId="0CB91889"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91" w:type="pct"/>
            <w:tcBorders>
              <w:top w:val="nil"/>
              <w:left w:val="nil"/>
              <w:bottom w:val="single" w:sz="8" w:space="0" w:color="EEECE1"/>
              <w:right w:val="single" w:sz="8" w:space="0" w:color="EEECE1"/>
            </w:tcBorders>
            <w:shd w:val="clear" w:color="auto" w:fill="auto"/>
            <w:vAlign w:val="center"/>
            <w:hideMark/>
          </w:tcPr>
          <w:p w14:paraId="33EF041B"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9" w:type="pct"/>
            <w:tcBorders>
              <w:top w:val="nil"/>
              <w:left w:val="nil"/>
              <w:bottom w:val="single" w:sz="8" w:space="0" w:color="EEECE1"/>
              <w:right w:val="single" w:sz="8" w:space="0" w:color="EEECE1"/>
            </w:tcBorders>
            <w:shd w:val="clear" w:color="auto" w:fill="auto"/>
            <w:vAlign w:val="center"/>
            <w:hideMark/>
          </w:tcPr>
          <w:p w14:paraId="737D4C75"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73" w:type="pct"/>
            <w:tcBorders>
              <w:top w:val="nil"/>
              <w:left w:val="nil"/>
              <w:bottom w:val="single" w:sz="8" w:space="0" w:color="EEECE1"/>
              <w:right w:val="single" w:sz="8" w:space="0" w:color="EEECE1"/>
            </w:tcBorders>
            <w:shd w:val="clear" w:color="auto" w:fill="auto"/>
            <w:vAlign w:val="center"/>
            <w:hideMark/>
          </w:tcPr>
          <w:p w14:paraId="28EB1DBD"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54" w:type="pct"/>
            <w:tcBorders>
              <w:top w:val="nil"/>
              <w:left w:val="nil"/>
              <w:bottom w:val="single" w:sz="8" w:space="0" w:color="EEECE1"/>
              <w:right w:val="single" w:sz="8" w:space="0" w:color="EEECE1"/>
            </w:tcBorders>
            <w:shd w:val="clear" w:color="auto" w:fill="auto"/>
            <w:vAlign w:val="center"/>
            <w:hideMark/>
          </w:tcPr>
          <w:p w14:paraId="5EE0B19A"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0" w:type="pct"/>
            <w:tcBorders>
              <w:top w:val="nil"/>
              <w:left w:val="nil"/>
              <w:bottom w:val="single" w:sz="8" w:space="0" w:color="EEECE1"/>
              <w:right w:val="single" w:sz="8" w:space="0" w:color="EEECE1"/>
            </w:tcBorders>
            <w:shd w:val="clear" w:color="auto" w:fill="auto"/>
            <w:vAlign w:val="center"/>
            <w:hideMark/>
          </w:tcPr>
          <w:p w14:paraId="6D0A47E5"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63" w:type="pct"/>
            <w:tcBorders>
              <w:top w:val="nil"/>
              <w:left w:val="nil"/>
              <w:bottom w:val="single" w:sz="8" w:space="0" w:color="EEECE1"/>
              <w:right w:val="single" w:sz="8" w:space="0" w:color="EEECE1"/>
            </w:tcBorders>
            <w:shd w:val="clear" w:color="auto" w:fill="auto"/>
            <w:vAlign w:val="center"/>
            <w:hideMark/>
          </w:tcPr>
          <w:p w14:paraId="3E750C0F"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2B5C7CA2"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531" w:type="pct"/>
            <w:tcBorders>
              <w:top w:val="nil"/>
              <w:left w:val="nil"/>
              <w:bottom w:val="single" w:sz="8" w:space="0" w:color="EEECE1"/>
              <w:right w:val="single" w:sz="8" w:space="0" w:color="EEECE1"/>
            </w:tcBorders>
            <w:shd w:val="clear" w:color="auto" w:fill="auto"/>
            <w:vAlign w:val="center"/>
            <w:hideMark/>
          </w:tcPr>
          <w:p w14:paraId="16261CE2"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r>
      <w:tr w:rsidR="005C3EAF" w:rsidRPr="005C3EAF" w14:paraId="7100EA39" w14:textId="77777777" w:rsidTr="005C3EAF">
        <w:trPr>
          <w:trHeight w:val="315"/>
        </w:trPr>
        <w:tc>
          <w:tcPr>
            <w:tcW w:w="624" w:type="pct"/>
            <w:tcBorders>
              <w:top w:val="nil"/>
              <w:left w:val="single" w:sz="8" w:space="0" w:color="BFBFBF"/>
              <w:bottom w:val="single" w:sz="8" w:space="0" w:color="BFBFBF"/>
              <w:right w:val="single" w:sz="8" w:space="0" w:color="BFBFBF"/>
            </w:tcBorders>
            <w:shd w:val="clear" w:color="000000" w:fill="DDEBF7"/>
            <w:vAlign w:val="center"/>
            <w:hideMark/>
          </w:tcPr>
          <w:p w14:paraId="51D209EA"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AB6</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01D34847"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387" w:type="pct"/>
            <w:tcBorders>
              <w:top w:val="nil"/>
              <w:left w:val="nil"/>
              <w:bottom w:val="single" w:sz="8" w:space="0" w:color="EEECE1"/>
              <w:right w:val="single" w:sz="8" w:space="0" w:color="EEECE1"/>
            </w:tcBorders>
            <w:shd w:val="clear" w:color="auto" w:fill="auto"/>
            <w:vAlign w:val="center"/>
            <w:hideMark/>
          </w:tcPr>
          <w:p w14:paraId="21887F59"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429" w:type="pct"/>
            <w:tcBorders>
              <w:top w:val="nil"/>
              <w:left w:val="nil"/>
              <w:bottom w:val="single" w:sz="8" w:space="0" w:color="EEECE1"/>
              <w:right w:val="single" w:sz="8" w:space="0" w:color="EEECE1"/>
            </w:tcBorders>
            <w:shd w:val="clear" w:color="auto" w:fill="auto"/>
            <w:vAlign w:val="center"/>
            <w:hideMark/>
          </w:tcPr>
          <w:p w14:paraId="0C8A2B9D"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391" w:type="pct"/>
            <w:tcBorders>
              <w:top w:val="nil"/>
              <w:left w:val="nil"/>
              <w:bottom w:val="single" w:sz="8" w:space="0" w:color="EEECE1"/>
              <w:right w:val="single" w:sz="8" w:space="0" w:color="EEECE1"/>
            </w:tcBorders>
            <w:shd w:val="clear" w:color="auto" w:fill="auto"/>
            <w:vAlign w:val="center"/>
            <w:hideMark/>
          </w:tcPr>
          <w:p w14:paraId="2BB7EBF2"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349" w:type="pct"/>
            <w:tcBorders>
              <w:top w:val="nil"/>
              <w:left w:val="nil"/>
              <w:bottom w:val="single" w:sz="8" w:space="0" w:color="EEECE1"/>
              <w:right w:val="single" w:sz="8" w:space="0" w:color="EEECE1"/>
            </w:tcBorders>
            <w:shd w:val="clear" w:color="auto" w:fill="auto"/>
            <w:vAlign w:val="center"/>
            <w:hideMark/>
          </w:tcPr>
          <w:p w14:paraId="49E36872"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373" w:type="pct"/>
            <w:tcBorders>
              <w:top w:val="nil"/>
              <w:left w:val="nil"/>
              <w:bottom w:val="single" w:sz="8" w:space="0" w:color="EEECE1"/>
              <w:right w:val="single" w:sz="8" w:space="0" w:color="EEECE1"/>
            </w:tcBorders>
            <w:shd w:val="clear" w:color="auto" w:fill="auto"/>
            <w:vAlign w:val="center"/>
            <w:hideMark/>
          </w:tcPr>
          <w:p w14:paraId="342ACCD5"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354" w:type="pct"/>
            <w:tcBorders>
              <w:top w:val="nil"/>
              <w:left w:val="nil"/>
              <w:bottom w:val="single" w:sz="8" w:space="0" w:color="EEECE1"/>
              <w:right w:val="single" w:sz="8" w:space="0" w:color="EEECE1"/>
            </w:tcBorders>
            <w:shd w:val="clear" w:color="auto" w:fill="auto"/>
            <w:vAlign w:val="center"/>
            <w:hideMark/>
          </w:tcPr>
          <w:p w14:paraId="6900E509"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340" w:type="pct"/>
            <w:tcBorders>
              <w:top w:val="nil"/>
              <w:left w:val="nil"/>
              <w:bottom w:val="single" w:sz="8" w:space="0" w:color="EEECE1"/>
              <w:right w:val="single" w:sz="8" w:space="0" w:color="EEECE1"/>
            </w:tcBorders>
            <w:shd w:val="clear" w:color="auto" w:fill="auto"/>
            <w:vAlign w:val="center"/>
            <w:hideMark/>
          </w:tcPr>
          <w:p w14:paraId="625F8C6B"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363" w:type="pct"/>
            <w:tcBorders>
              <w:top w:val="nil"/>
              <w:left w:val="nil"/>
              <w:bottom w:val="single" w:sz="8" w:space="0" w:color="EEECE1"/>
              <w:right w:val="single" w:sz="8" w:space="0" w:color="EEECE1"/>
            </w:tcBorders>
            <w:shd w:val="clear" w:color="auto" w:fill="auto"/>
            <w:vAlign w:val="center"/>
            <w:hideMark/>
          </w:tcPr>
          <w:p w14:paraId="069AD245"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387" w:type="pct"/>
            <w:tcBorders>
              <w:top w:val="nil"/>
              <w:left w:val="nil"/>
              <w:bottom w:val="single" w:sz="8" w:space="0" w:color="EEECE1"/>
              <w:right w:val="single" w:sz="8" w:space="0" w:color="EEECE1"/>
            </w:tcBorders>
            <w:shd w:val="clear" w:color="auto" w:fill="auto"/>
            <w:vAlign w:val="center"/>
            <w:hideMark/>
          </w:tcPr>
          <w:p w14:paraId="7C815C08"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531" w:type="pct"/>
            <w:tcBorders>
              <w:top w:val="nil"/>
              <w:left w:val="nil"/>
              <w:bottom w:val="single" w:sz="8" w:space="0" w:color="EEECE1"/>
              <w:right w:val="single" w:sz="8" w:space="0" w:color="EEECE1"/>
            </w:tcBorders>
            <w:shd w:val="clear" w:color="auto" w:fill="auto"/>
            <w:vAlign w:val="center"/>
            <w:hideMark/>
          </w:tcPr>
          <w:p w14:paraId="09B49D3D"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5.000,00</w:t>
            </w:r>
          </w:p>
        </w:tc>
      </w:tr>
      <w:tr w:rsidR="005C3EAF" w:rsidRPr="005C3EAF" w14:paraId="37299571" w14:textId="77777777" w:rsidTr="005C3EAF">
        <w:trPr>
          <w:trHeight w:val="315"/>
        </w:trPr>
        <w:tc>
          <w:tcPr>
            <w:tcW w:w="624" w:type="pct"/>
            <w:tcBorders>
              <w:top w:val="nil"/>
              <w:left w:val="single" w:sz="8" w:space="0" w:color="BFBFBF"/>
              <w:bottom w:val="single" w:sz="8" w:space="0" w:color="BFBFBF"/>
              <w:right w:val="single" w:sz="8" w:space="0" w:color="BFBFBF"/>
            </w:tcBorders>
            <w:shd w:val="clear" w:color="000000" w:fill="DDEBF7"/>
            <w:vAlign w:val="center"/>
            <w:hideMark/>
          </w:tcPr>
          <w:p w14:paraId="4B268E55"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AB7</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212F3603"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87" w:type="pct"/>
            <w:tcBorders>
              <w:top w:val="nil"/>
              <w:left w:val="nil"/>
              <w:bottom w:val="single" w:sz="8" w:space="0" w:color="EEECE1"/>
              <w:right w:val="single" w:sz="8" w:space="0" w:color="EEECE1"/>
            </w:tcBorders>
            <w:shd w:val="clear" w:color="auto" w:fill="auto"/>
            <w:vAlign w:val="center"/>
            <w:hideMark/>
          </w:tcPr>
          <w:p w14:paraId="2B37D07B"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5.000,00</w:t>
            </w:r>
          </w:p>
        </w:tc>
        <w:tc>
          <w:tcPr>
            <w:tcW w:w="429" w:type="pct"/>
            <w:tcBorders>
              <w:top w:val="nil"/>
              <w:left w:val="nil"/>
              <w:bottom w:val="single" w:sz="8" w:space="0" w:color="EEECE1"/>
              <w:right w:val="single" w:sz="8" w:space="0" w:color="EEECE1"/>
            </w:tcBorders>
            <w:shd w:val="clear" w:color="auto" w:fill="auto"/>
            <w:vAlign w:val="center"/>
            <w:hideMark/>
          </w:tcPr>
          <w:p w14:paraId="1745CBCA"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5.000,00</w:t>
            </w:r>
          </w:p>
        </w:tc>
        <w:tc>
          <w:tcPr>
            <w:tcW w:w="391" w:type="pct"/>
            <w:tcBorders>
              <w:top w:val="nil"/>
              <w:left w:val="nil"/>
              <w:bottom w:val="single" w:sz="8" w:space="0" w:color="EEECE1"/>
              <w:right w:val="single" w:sz="8" w:space="0" w:color="EEECE1"/>
            </w:tcBorders>
            <w:shd w:val="clear" w:color="auto" w:fill="auto"/>
            <w:vAlign w:val="center"/>
            <w:hideMark/>
          </w:tcPr>
          <w:p w14:paraId="6BA7B456"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9" w:type="pct"/>
            <w:tcBorders>
              <w:top w:val="nil"/>
              <w:left w:val="nil"/>
              <w:bottom w:val="single" w:sz="8" w:space="0" w:color="EEECE1"/>
              <w:right w:val="single" w:sz="8" w:space="0" w:color="EEECE1"/>
            </w:tcBorders>
            <w:shd w:val="clear" w:color="auto" w:fill="auto"/>
            <w:vAlign w:val="center"/>
            <w:hideMark/>
          </w:tcPr>
          <w:p w14:paraId="1BBE2AAD"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73" w:type="pct"/>
            <w:tcBorders>
              <w:top w:val="nil"/>
              <w:left w:val="nil"/>
              <w:bottom w:val="single" w:sz="8" w:space="0" w:color="EEECE1"/>
              <w:right w:val="single" w:sz="8" w:space="0" w:color="EEECE1"/>
            </w:tcBorders>
            <w:shd w:val="clear" w:color="auto" w:fill="auto"/>
            <w:vAlign w:val="center"/>
            <w:hideMark/>
          </w:tcPr>
          <w:p w14:paraId="6977E3D2"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5.000,00</w:t>
            </w:r>
          </w:p>
        </w:tc>
        <w:tc>
          <w:tcPr>
            <w:tcW w:w="354" w:type="pct"/>
            <w:tcBorders>
              <w:top w:val="nil"/>
              <w:left w:val="nil"/>
              <w:bottom w:val="single" w:sz="8" w:space="0" w:color="EEECE1"/>
              <w:right w:val="single" w:sz="8" w:space="0" w:color="EEECE1"/>
            </w:tcBorders>
            <w:shd w:val="clear" w:color="auto" w:fill="auto"/>
            <w:vAlign w:val="center"/>
            <w:hideMark/>
          </w:tcPr>
          <w:p w14:paraId="376BD93D"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0" w:type="pct"/>
            <w:tcBorders>
              <w:top w:val="nil"/>
              <w:left w:val="nil"/>
              <w:bottom w:val="single" w:sz="8" w:space="0" w:color="EEECE1"/>
              <w:right w:val="single" w:sz="8" w:space="0" w:color="EEECE1"/>
            </w:tcBorders>
            <w:shd w:val="clear" w:color="auto" w:fill="auto"/>
            <w:vAlign w:val="center"/>
            <w:hideMark/>
          </w:tcPr>
          <w:p w14:paraId="3F79CCDB"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5.000,00</w:t>
            </w:r>
          </w:p>
        </w:tc>
        <w:tc>
          <w:tcPr>
            <w:tcW w:w="363" w:type="pct"/>
            <w:tcBorders>
              <w:top w:val="nil"/>
              <w:left w:val="nil"/>
              <w:bottom w:val="single" w:sz="8" w:space="0" w:color="EEECE1"/>
              <w:right w:val="single" w:sz="8" w:space="0" w:color="EEECE1"/>
            </w:tcBorders>
            <w:shd w:val="clear" w:color="auto" w:fill="auto"/>
            <w:vAlign w:val="center"/>
            <w:hideMark/>
          </w:tcPr>
          <w:p w14:paraId="3EB4C347"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37B44CD7"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5.000,00</w:t>
            </w:r>
          </w:p>
        </w:tc>
        <w:tc>
          <w:tcPr>
            <w:tcW w:w="531" w:type="pct"/>
            <w:tcBorders>
              <w:top w:val="nil"/>
              <w:left w:val="nil"/>
              <w:bottom w:val="single" w:sz="8" w:space="0" w:color="EEECE1"/>
              <w:right w:val="single" w:sz="8" w:space="0" w:color="EEECE1"/>
            </w:tcBorders>
            <w:shd w:val="clear" w:color="auto" w:fill="auto"/>
            <w:vAlign w:val="center"/>
            <w:hideMark/>
          </w:tcPr>
          <w:p w14:paraId="1AF4A9FA"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25.000,00</w:t>
            </w:r>
          </w:p>
        </w:tc>
      </w:tr>
      <w:tr w:rsidR="005C3EAF" w:rsidRPr="005C3EAF" w14:paraId="7E0C5D68" w14:textId="77777777" w:rsidTr="005C3EAF">
        <w:trPr>
          <w:trHeight w:val="315"/>
        </w:trPr>
        <w:tc>
          <w:tcPr>
            <w:tcW w:w="624" w:type="pct"/>
            <w:tcBorders>
              <w:top w:val="nil"/>
              <w:left w:val="single" w:sz="8" w:space="0" w:color="BFBFBF"/>
              <w:bottom w:val="single" w:sz="8" w:space="0" w:color="BFBFBF"/>
              <w:right w:val="single" w:sz="8" w:space="0" w:color="BFBFBF"/>
            </w:tcBorders>
            <w:shd w:val="clear" w:color="000000" w:fill="DDEBF7"/>
            <w:vAlign w:val="center"/>
            <w:hideMark/>
          </w:tcPr>
          <w:p w14:paraId="5156DDAD"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AB8</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0C831695"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87" w:type="pct"/>
            <w:tcBorders>
              <w:top w:val="nil"/>
              <w:left w:val="nil"/>
              <w:bottom w:val="single" w:sz="8" w:space="0" w:color="EEECE1"/>
              <w:right w:val="single" w:sz="8" w:space="0" w:color="EEECE1"/>
            </w:tcBorders>
            <w:shd w:val="clear" w:color="auto" w:fill="auto"/>
            <w:vAlign w:val="center"/>
            <w:hideMark/>
          </w:tcPr>
          <w:p w14:paraId="1C0618B7"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429" w:type="pct"/>
            <w:tcBorders>
              <w:top w:val="nil"/>
              <w:left w:val="nil"/>
              <w:bottom w:val="single" w:sz="8" w:space="0" w:color="EEECE1"/>
              <w:right w:val="single" w:sz="8" w:space="0" w:color="EEECE1"/>
            </w:tcBorders>
            <w:shd w:val="clear" w:color="auto" w:fill="auto"/>
            <w:vAlign w:val="center"/>
            <w:hideMark/>
          </w:tcPr>
          <w:p w14:paraId="30EEDC01"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91" w:type="pct"/>
            <w:tcBorders>
              <w:top w:val="nil"/>
              <w:left w:val="nil"/>
              <w:bottom w:val="single" w:sz="8" w:space="0" w:color="EEECE1"/>
              <w:right w:val="single" w:sz="8" w:space="0" w:color="EEECE1"/>
            </w:tcBorders>
            <w:shd w:val="clear" w:color="auto" w:fill="auto"/>
            <w:vAlign w:val="center"/>
            <w:hideMark/>
          </w:tcPr>
          <w:p w14:paraId="567ADCB1"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49" w:type="pct"/>
            <w:tcBorders>
              <w:top w:val="nil"/>
              <w:left w:val="nil"/>
              <w:bottom w:val="single" w:sz="8" w:space="0" w:color="EEECE1"/>
              <w:right w:val="single" w:sz="8" w:space="0" w:color="EEECE1"/>
            </w:tcBorders>
            <w:shd w:val="clear" w:color="auto" w:fill="auto"/>
            <w:vAlign w:val="center"/>
            <w:hideMark/>
          </w:tcPr>
          <w:p w14:paraId="42715355"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2.000,00</w:t>
            </w:r>
          </w:p>
        </w:tc>
        <w:tc>
          <w:tcPr>
            <w:tcW w:w="373" w:type="pct"/>
            <w:tcBorders>
              <w:top w:val="nil"/>
              <w:left w:val="nil"/>
              <w:bottom w:val="single" w:sz="8" w:space="0" w:color="EEECE1"/>
              <w:right w:val="single" w:sz="8" w:space="0" w:color="EEECE1"/>
            </w:tcBorders>
            <w:shd w:val="clear" w:color="auto" w:fill="auto"/>
            <w:vAlign w:val="center"/>
            <w:hideMark/>
          </w:tcPr>
          <w:p w14:paraId="1096C657"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54" w:type="pct"/>
            <w:tcBorders>
              <w:top w:val="nil"/>
              <w:left w:val="nil"/>
              <w:bottom w:val="single" w:sz="8" w:space="0" w:color="EEECE1"/>
              <w:right w:val="single" w:sz="8" w:space="0" w:color="EEECE1"/>
            </w:tcBorders>
            <w:shd w:val="clear" w:color="auto" w:fill="auto"/>
            <w:vAlign w:val="center"/>
            <w:hideMark/>
          </w:tcPr>
          <w:p w14:paraId="03439EA6"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40" w:type="pct"/>
            <w:tcBorders>
              <w:top w:val="nil"/>
              <w:left w:val="nil"/>
              <w:bottom w:val="single" w:sz="8" w:space="0" w:color="EEECE1"/>
              <w:right w:val="single" w:sz="8" w:space="0" w:color="EEECE1"/>
            </w:tcBorders>
            <w:shd w:val="clear" w:color="auto" w:fill="auto"/>
            <w:vAlign w:val="center"/>
            <w:hideMark/>
          </w:tcPr>
          <w:p w14:paraId="5429EBC5"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63" w:type="pct"/>
            <w:tcBorders>
              <w:top w:val="nil"/>
              <w:left w:val="nil"/>
              <w:bottom w:val="single" w:sz="8" w:space="0" w:color="EEECE1"/>
              <w:right w:val="single" w:sz="8" w:space="0" w:color="EEECE1"/>
            </w:tcBorders>
            <w:shd w:val="clear" w:color="auto" w:fill="auto"/>
            <w:vAlign w:val="center"/>
            <w:hideMark/>
          </w:tcPr>
          <w:p w14:paraId="6746B783"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87" w:type="pct"/>
            <w:tcBorders>
              <w:top w:val="nil"/>
              <w:left w:val="nil"/>
              <w:bottom w:val="single" w:sz="8" w:space="0" w:color="EEECE1"/>
              <w:right w:val="single" w:sz="8" w:space="0" w:color="EEECE1"/>
            </w:tcBorders>
            <w:shd w:val="clear" w:color="auto" w:fill="auto"/>
            <w:vAlign w:val="center"/>
            <w:hideMark/>
          </w:tcPr>
          <w:p w14:paraId="1EFB105B"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2.000,00</w:t>
            </w:r>
          </w:p>
        </w:tc>
        <w:tc>
          <w:tcPr>
            <w:tcW w:w="531" w:type="pct"/>
            <w:tcBorders>
              <w:top w:val="nil"/>
              <w:left w:val="nil"/>
              <w:bottom w:val="single" w:sz="8" w:space="0" w:color="EEECE1"/>
              <w:right w:val="single" w:sz="8" w:space="0" w:color="EEECE1"/>
            </w:tcBorders>
            <w:shd w:val="clear" w:color="auto" w:fill="auto"/>
            <w:vAlign w:val="center"/>
            <w:hideMark/>
          </w:tcPr>
          <w:p w14:paraId="20AF3EE3"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4.000,00</w:t>
            </w:r>
          </w:p>
        </w:tc>
      </w:tr>
      <w:tr w:rsidR="005C3EAF" w:rsidRPr="005C3EAF" w14:paraId="0865A52F" w14:textId="77777777" w:rsidTr="005C3EAF">
        <w:trPr>
          <w:trHeight w:val="315"/>
        </w:trPr>
        <w:tc>
          <w:tcPr>
            <w:tcW w:w="624" w:type="pct"/>
            <w:tcBorders>
              <w:top w:val="nil"/>
              <w:left w:val="single" w:sz="8" w:space="0" w:color="BFBFBF"/>
              <w:bottom w:val="single" w:sz="8" w:space="0" w:color="BFBFBF"/>
              <w:right w:val="single" w:sz="8" w:space="0" w:color="BFBFBF"/>
            </w:tcBorders>
            <w:shd w:val="clear" w:color="000000" w:fill="DDEBF7"/>
            <w:vAlign w:val="center"/>
            <w:hideMark/>
          </w:tcPr>
          <w:p w14:paraId="3B6861E8"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AB9</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2E80D654"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387" w:type="pct"/>
            <w:tcBorders>
              <w:top w:val="nil"/>
              <w:left w:val="nil"/>
              <w:bottom w:val="single" w:sz="8" w:space="0" w:color="EEECE1"/>
              <w:right w:val="single" w:sz="8" w:space="0" w:color="EEECE1"/>
            </w:tcBorders>
            <w:shd w:val="clear" w:color="auto" w:fill="auto"/>
            <w:vAlign w:val="center"/>
            <w:hideMark/>
          </w:tcPr>
          <w:p w14:paraId="1FAB0E36"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429" w:type="pct"/>
            <w:tcBorders>
              <w:top w:val="nil"/>
              <w:left w:val="nil"/>
              <w:bottom w:val="single" w:sz="8" w:space="0" w:color="EEECE1"/>
              <w:right w:val="single" w:sz="8" w:space="0" w:color="EEECE1"/>
            </w:tcBorders>
            <w:shd w:val="clear" w:color="auto" w:fill="auto"/>
            <w:vAlign w:val="center"/>
            <w:hideMark/>
          </w:tcPr>
          <w:p w14:paraId="004D0237"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391" w:type="pct"/>
            <w:tcBorders>
              <w:top w:val="nil"/>
              <w:left w:val="nil"/>
              <w:bottom w:val="single" w:sz="8" w:space="0" w:color="EEECE1"/>
              <w:right w:val="single" w:sz="8" w:space="0" w:color="EEECE1"/>
            </w:tcBorders>
            <w:shd w:val="clear" w:color="auto" w:fill="auto"/>
            <w:vAlign w:val="center"/>
            <w:hideMark/>
          </w:tcPr>
          <w:p w14:paraId="255AAE3B"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349" w:type="pct"/>
            <w:tcBorders>
              <w:top w:val="nil"/>
              <w:left w:val="nil"/>
              <w:bottom w:val="single" w:sz="8" w:space="0" w:color="EEECE1"/>
              <w:right w:val="single" w:sz="8" w:space="0" w:color="EEECE1"/>
            </w:tcBorders>
            <w:shd w:val="clear" w:color="auto" w:fill="auto"/>
            <w:vAlign w:val="center"/>
            <w:hideMark/>
          </w:tcPr>
          <w:p w14:paraId="22DAD465"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373" w:type="pct"/>
            <w:tcBorders>
              <w:top w:val="nil"/>
              <w:left w:val="nil"/>
              <w:bottom w:val="single" w:sz="8" w:space="0" w:color="EEECE1"/>
              <w:right w:val="single" w:sz="8" w:space="0" w:color="EEECE1"/>
            </w:tcBorders>
            <w:shd w:val="clear" w:color="auto" w:fill="auto"/>
            <w:vAlign w:val="center"/>
            <w:hideMark/>
          </w:tcPr>
          <w:p w14:paraId="4012E914"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354" w:type="pct"/>
            <w:tcBorders>
              <w:top w:val="nil"/>
              <w:left w:val="nil"/>
              <w:bottom w:val="single" w:sz="8" w:space="0" w:color="EEECE1"/>
              <w:right w:val="single" w:sz="8" w:space="0" w:color="EEECE1"/>
            </w:tcBorders>
            <w:shd w:val="clear" w:color="auto" w:fill="auto"/>
            <w:vAlign w:val="center"/>
            <w:hideMark/>
          </w:tcPr>
          <w:p w14:paraId="30847B8F"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340" w:type="pct"/>
            <w:tcBorders>
              <w:top w:val="nil"/>
              <w:left w:val="nil"/>
              <w:bottom w:val="single" w:sz="8" w:space="0" w:color="EEECE1"/>
              <w:right w:val="single" w:sz="8" w:space="0" w:color="EEECE1"/>
            </w:tcBorders>
            <w:shd w:val="clear" w:color="auto" w:fill="auto"/>
            <w:vAlign w:val="center"/>
            <w:hideMark/>
          </w:tcPr>
          <w:p w14:paraId="6584E7E0"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363" w:type="pct"/>
            <w:tcBorders>
              <w:top w:val="nil"/>
              <w:left w:val="nil"/>
              <w:bottom w:val="single" w:sz="8" w:space="0" w:color="EEECE1"/>
              <w:right w:val="single" w:sz="8" w:space="0" w:color="EEECE1"/>
            </w:tcBorders>
            <w:shd w:val="clear" w:color="auto" w:fill="auto"/>
            <w:vAlign w:val="center"/>
            <w:hideMark/>
          </w:tcPr>
          <w:p w14:paraId="36C06ECB"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387" w:type="pct"/>
            <w:tcBorders>
              <w:top w:val="nil"/>
              <w:left w:val="nil"/>
              <w:bottom w:val="single" w:sz="8" w:space="0" w:color="EEECE1"/>
              <w:right w:val="single" w:sz="8" w:space="0" w:color="EEECE1"/>
            </w:tcBorders>
            <w:shd w:val="clear" w:color="auto" w:fill="auto"/>
            <w:vAlign w:val="center"/>
            <w:hideMark/>
          </w:tcPr>
          <w:p w14:paraId="0F67233D"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531" w:type="pct"/>
            <w:tcBorders>
              <w:top w:val="nil"/>
              <w:left w:val="nil"/>
              <w:bottom w:val="single" w:sz="8" w:space="0" w:color="EEECE1"/>
              <w:right w:val="single" w:sz="8" w:space="0" w:color="EEECE1"/>
            </w:tcBorders>
            <w:shd w:val="clear" w:color="auto" w:fill="auto"/>
            <w:vAlign w:val="center"/>
            <w:hideMark/>
          </w:tcPr>
          <w:p w14:paraId="02BF8533"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5.000,00</w:t>
            </w:r>
          </w:p>
        </w:tc>
      </w:tr>
      <w:tr w:rsidR="005C3EAF" w:rsidRPr="005C3EAF" w14:paraId="2BF9262E" w14:textId="77777777" w:rsidTr="005C3EAF">
        <w:trPr>
          <w:trHeight w:val="315"/>
        </w:trPr>
        <w:tc>
          <w:tcPr>
            <w:tcW w:w="624" w:type="pct"/>
            <w:tcBorders>
              <w:top w:val="nil"/>
              <w:left w:val="single" w:sz="8" w:space="0" w:color="BFBFBF"/>
              <w:bottom w:val="single" w:sz="8" w:space="0" w:color="BFBFBF"/>
              <w:right w:val="single" w:sz="8" w:space="0" w:color="BFBFBF"/>
            </w:tcBorders>
            <w:shd w:val="clear" w:color="000000" w:fill="DDEBF7"/>
            <w:vAlign w:val="center"/>
            <w:hideMark/>
          </w:tcPr>
          <w:p w14:paraId="3E7EC3A2"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AB10</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2023FA3B"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1F437291"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429" w:type="pct"/>
            <w:tcBorders>
              <w:top w:val="nil"/>
              <w:left w:val="nil"/>
              <w:bottom w:val="single" w:sz="8" w:space="0" w:color="EEECE1"/>
              <w:right w:val="single" w:sz="8" w:space="0" w:color="EEECE1"/>
            </w:tcBorders>
            <w:shd w:val="clear" w:color="auto" w:fill="auto"/>
            <w:vAlign w:val="center"/>
            <w:hideMark/>
          </w:tcPr>
          <w:p w14:paraId="798EE2F0"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91" w:type="pct"/>
            <w:tcBorders>
              <w:top w:val="nil"/>
              <w:left w:val="nil"/>
              <w:bottom w:val="single" w:sz="8" w:space="0" w:color="EEECE1"/>
              <w:right w:val="single" w:sz="8" w:space="0" w:color="EEECE1"/>
            </w:tcBorders>
            <w:shd w:val="clear" w:color="auto" w:fill="auto"/>
            <w:vAlign w:val="center"/>
            <w:hideMark/>
          </w:tcPr>
          <w:p w14:paraId="79A50F37"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9" w:type="pct"/>
            <w:tcBorders>
              <w:top w:val="nil"/>
              <w:left w:val="nil"/>
              <w:bottom w:val="single" w:sz="8" w:space="0" w:color="EEECE1"/>
              <w:right w:val="single" w:sz="8" w:space="0" w:color="EEECE1"/>
            </w:tcBorders>
            <w:shd w:val="clear" w:color="auto" w:fill="auto"/>
            <w:vAlign w:val="center"/>
            <w:hideMark/>
          </w:tcPr>
          <w:p w14:paraId="4C459EE6"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73" w:type="pct"/>
            <w:tcBorders>
              <w:top w:val="nil"/>
              <w:left w:val="nil"/>
              <w:bottom w:val="single" w:sz="8" w:space="0" w:color="EEECE1"/>
              <w:right w:val="single" w:sz="8" w:space="0" w:color="EEECE1"/>
            </w:tcBorders>
            <w:shd w:val="clear" w:color="auto" w:fill="auto"/>
            <w:vAlign w:val="center"/>
            <w:hideMark/>
          </w:tcPr>
          <w:p w14:paraId="25EDC961"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54" w:type="pct"/>
            <w:tcBorders>
              <w:top w:val="nil"/>
              <w:left w:val="nil"/>
              <w:bottom w:val="single" w:sz="8" w:space="0" w:color="EEECE1"/>
              <w:right w:val="single" w:sz="8" w:space="0" w:color="EEECE1"/>
            </w:tcBorders>
            <w:shd w:val="clear" w:color="auto" w:fill="auto"/>
            <w:vAlign w:val="center"/>
            <w:hideMark/>
          </w:tcPr>
          <w:p w14:paraId="2E535054"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0" w:type="pct"/>
            <w:tcBorders>
              <w:top w:val="nil"/>
              <w:left w:val="nil"/>
              <w:bottom w:val="single" w:sz="8" w:space="0" w:color="EEECE1"/>
              <w:right w:val="single" w:sz="8" w:space="0" w:color="EEECE1"/>
            </w:tcBorders>
            <w:shd w:val="clear" w:color="auto" w:fill="auto"/>
            <w:vAlign w:val="center"/>
            <w:hideMark/>
          </w:tcPr>
          <w:p w14:paraId="4D3D61EF"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63" w:type="pct"/>
            <w:tcBorders>
              <w:top w:val="nil"/>
              <w:left w:val="nil"/>
              <w:bottom w:val="single" w:sz="8" w:space="0" w:color="EEECE1"/>
              <w:right w:val="single" w:sz="8" w:space="0" w:color="EEECE1"/>
            </w:tcBorders>
            <w:shd w:val="clear" w:color="auto" w:fill="auto"/>
            <w:vAlign w:val="center"/>
            <w:hideMark/>
          </w:tcPr>
          <w:p w14:paraId="46E2E93D"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0A1A93B8"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531" w:type="pct"/>
            <w:tcBorders>
              <w:top w:val="nil"/>
              <w:left w:val="nil"/>
              <w:bottom w:val="single" w:sz="8" w:space="0" w:color="EEECE1"/>
              <w:right w:val="single" w:sz="8" w:space="0" w:color="EEECE1"/>
            </w:tcBorders>
            <w:shd w:val="clear" w:color="auto" w:fill="auto"/>
            <w:vAlign w:val="center"/>
            <w:hideMark/>
          </w:tcPr>
          <w:p w14:paraId="38A1A30E"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r>
      <w:tr w:rsidR="005C3EAF" w:rsidRPr="005C3EAF" w14:paraId="10179092" w14:textId="77777777" w:rsidTr="005C3EAF">
        <w:trPr>
          <w:trHeight w:val="315"/>
        </w:trPr>
        <w:tc>
          <w:tcPr>
            <w:tcW w:w="624" w:type="pct"/>
            <w:tcBorders>
              <w:top w:val="nil"/>
              <w:left w:val="single" w:sz="8" w:space="0" w:color="BFBFBF"/>
              <w:bottom w:val="single" w:sz="8" w:space="0" w:color="BFBFBF"/>
              <w:right w:val="single" w:sz="8" w:space="0" w:color="BFBFBF"/>
            </w:tcBorders>
            <w:shd w:val="clear" w:color="000000" w:fill="DDEBF7"/>
            <w:vAlign w:val="center"/>
            <w:hideMark/>
          </w:tcPr>
          <w:p w14:paraId="103A813D"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AB11</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2F7CC26D"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603B8B17"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429" w:type="pct"/>
            <w:tcBorders>
              <w:top w:val="nil"/>
              <w:left w:val="nil"/>
              <w:bottom w:val="single" w:sz="8" w:space="0" w:color="EEECE1"/>
              <w:right w:val="single" w:sz="8" w:space="0" w:color="EEECE1"/>
            </w:tcBorders>
            <w:shd w:val="clear" w:color="auto" w:fill="auto"/>
            <w:vAlign w:val="center"/>
            <w:hideMark/>
          </w:tcPr>
          <w:p w14:paraId="6753D3BC"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91" w:type="pct"/>
            <w:tcBorders>
              <w:top w:val="nil"/>
              <w:left w:val="nil"/>
              <w:bottom w:val="single" w:sz="8" w:space="0" w:color="EEECE1"/>
              <w:right w:val="single" w:sz="8" w:space="0" w:color="EEECE1"/>
            </w:tcBorders>
            <w:shd w:val="clear" w:color="auto" w:fill="auto"/>
            <w:vAlign w:val="center"/>
            <w:hideMark/>
          </w:tcPr>
          <w:p w14:paraId="15EEC018"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9" w:type="pct"/>
            <w:tcBorders>
              <w:top w:val="nil"/>
              <w:left w:val="nil"/>
              <w:bottom w:val="single" w:sz="8" w:space="0" w:color="EEECE1"/>
              <w:right w:val="single" w:sz="8" w:space="0" w:color="EEECE1"/>
            </w:tcBorders>
            <w:shd w:val="clear" w:color="auto" w:fill="auto"/>
            <w:vAlign w:val="center"/>
            <w:hideMark/>
          </w:tcPr>
          <w:p w14:paraId="034C28AC"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73" w:type="pct"/>
            <w:tcBorders>
              <w:top w:val="nil"/>
              <w:left w:val="nil"/>
              <w:bottom w:val="single" w:sz="8" w:space="0" w:color="EEECE1"/>
              <w:right w:val="single" w:sz="8" w:space="0" w:color="EEECE1"/>
            </w:tcBorders>
            <w:shd w:val="clear" w:color="auto" w:fill="auto"/>
            <w:vAlign w:val="center"/>
            <w:hideMark/>
          </w:tcPr>
          <w:p w14:paraId="1BC0FAB2"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54" w:type="pct"/>
            <w:tcBorders>
              <w:top w:val="nil"/>
              <w:left w:val="nil"/>
              <w:bottom w:val="single" w:sz="8" w:space="0" w:color="EEECE1"/>
              <w:right w:val="single" w:sz="8" w:space="0" w:color="EEECE1"/>
            </w:tcBorders>
            <w:shd w:val="clear" w:color="auto" w:fill="auto"/>
            <w:vAlign w:val="center"/>
            <w:hideMark/>
          </w:tcPr>
          <w:p w14:paraId="555E3896"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0" w:type="pct"/>
            <w:tcBorders>
              <w:top w:val="nil"/>
              <w:left w:val="nil"/>
              <w:bottom w:val="single" w:sz="8" w:space="0" w:color="EEECE1"/>
              <w:right w:val="single" w:sz="8" w:space="0" w:color="EEECE1"/>
            </w:tcBorders>
            <w:shd w:val="clear" w:color="auto" w:fill="auto"/>
            <w:vAlign w:val="center"/>
            <w:hideMark/>
          </w:tcPr>
          <w:p w14:paraId="1AADACA2"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63" w:type="pct"/>
            <w:tcBorders>
              <w:top w:val="nil"/>
              <w:left w:val="nil"/>
              <w:bottom w:val="single" w:sz="8" w:space="0" w:color="EEECE1"/>
              <w:right w:val="single" w:sz="8" w:space="0" w:color="EEECE1"/>
            </w:tcBorders>
            <w:shd w:val="clear" w:color="auto" w:fill="auto"/>
            <w:vAlign w:val="center"/>
            <w:hideMark/>
          </w:tcPr>
          <w:p w14:paraId="13C48A09"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75F0442C"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531" w:type="pct"/>
            <w:tcBorders>
              <w:top w:val="nil"/>
              <w:left w:val="nil"/>
              <w:bottom w:val="single" w:sz="8" w:space="0" w:color="EEECE1"/>
              <w:right w:val="single" w:sz="8" w:space="0" w:color="EEECE1"/>
            </w:tcBorders>
            <w:shd w:val="clear" w:color="auto" w:fill="auto"/>
            <w:vAlign w:val="center"/>
            <w:hideMark/>
          </w:tcPr>
          <w:p w14:paraId="1D744213"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r>
      <w:tr w:rsidR="005C3EAF" w:rsidRPr="005C3EAF" w14:paraId="1FD15C2E" w14:textId="77777777" w:rsidTr="005C3EAF">
        <w:trPr>
          <w:trHeight w:val="315"/>
        </w:trPr>
        <w:tc>
          <w:tcPr>
            <w:tcW w:w="624" w:type="pct"/>
            <w:tcBorders>
              <w:top w:val="nil"/>
              <w:left w:val="single" w:sz="8" w:space="0" w:color="BFBFBF"/>
              <w:bottom w:val="single" w:sz="8" w:space="0" w:color="BFBFBF"/>
              <w:right w:val="single" w:sz="8" w:space="0" w:color="BFBFBF"/>
            </w:tcBorders>
            <w:shd w:val="clear" w:color="000000" w:fill="DDEBF7"/>
            <w:vAlign w:val="center"/>
            <w:hideMark/>
          </w:tcPr>
          <w:p w14:paraId="7311F752"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AB12</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1349ED2B"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300,00</w:t>
            </w:r>
          </w:p>
        </w:tc>
        <w:tc>
          <w:tcPr>
            <w:tcW w:w="387" w:type="pct"/>
            <w:tcBorders>
              <w:top w:val="nil"/>
              <w:left w:val="nil"/>
              <w:bottom w:val="single" w:sz="8" w:space="0" w:color="EEECE1"/>
              <w:right w:val="single" w:sz="8" w:space="0" w:color="EEECE1"/>
            </w:tcBorders>
            <w:shd w:val="clear" w:color="auto" w:fill="auto"/>
            <w:vAlign w:val="center"/>
            <w:hideMark/>
          </w:tcPr>
          <w:p w14:paraId="161C3F26"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300,00</w:t>
            </w:r>
          </w:p>
        </w:tc>
        <w:tc>
          <w:tcPr>
            <w:tcW w:w="429" w:type="pct"/>
            <w:tcBorders>
              <w:top w:val="nil"/>
              <w:left w:val="nil"/>
              <w:bottom w:val="single" w:sz="8" w:space="0" w:color="EEECE1"/>
              <w:right w:val="single" w:sz="8" w:space="0" w:color="EEECE1"/>
            </w:tcBorders>
            <w:shd w:val="clear" w:color="auto" w:fill="auto"/>
            <w:vAlign w:val="center"/>
            <w:hideMark/>
          </w:tcPr>
          <w:p w14:paraId="54AF54F1"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300,00</w:t>
            </w:r>
          </w:p>
        </w:tc>
        <w:tc>
          <w:tcPr>
            <w:tcW w:w="391" w:type="pct"/>
            <w:tcBorders>
              <w:top w:val="nil"/>
              <w:left w:val="nil"/>
              <w:bottom w:val="single" w:sz="8" w:space="0" w:color="EEECE1"/>
              <w:right w:val="single" w:sz="8" w:space="0" w:color="EEECE1"/>
            </w:tcBorders>
            <w:shd w:val="clear" w:color="auto" w:fill="auto"/>
            <w:vAlign w:val="center"/>
            <w:hideMark/>
          </w:tcPr>
          <w:p w14:paraId="655A8DF8"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300,00</w:t>
            </w:r>
          </w:p>
        </w:tc>
        <w:tc>
          <w:tcPr>
            <w:tcW w:w="349" w:type="pct"/>
            <w:tcBorders>
              <w:top w:val="nil"/>
              <w:left w:val="nil"/>
              <w:bottom w:val="single" w:sz="8" w:space="0" w:color="EEECE1"/>
              <w:right w:val="single" w:sz="8" w:space="0" w:color="EEECE1"/>
            </w:tcBorders>
            <w:shd w:val="clear" w:color="auto" w:fill="auto"/>
            <w:vAlign w:val="center"/>
            <w:hideMark/>
          </w:tcPr>
          <w:p w14:paraId="5E055CED"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300,00</w:t>
            </w:r>
          </w:p>
        </w:tc>
        <w:tc>
          <w:tcPr>
            <w:tcW w:w="373" w:type="pct"/>
            <w:tcBorders>
              <w:top w:val="nil"/>
              <w:left w:val="nil"/>
              <w:bottom w:val="single" w:sz="8" w:space="0" w:color="EEECE1"/>
              <w:right w:val="single" w:sz="8" w:space="0" w:color="EEECE1"/>
            </w:tcBorders>
            <w:shd w:val="clear" w:color="auto" w:fill="auto"/>
            <w:vAlign w:val="center"/>
            <w:hideMark/>
          </w:tcPr>
          <w:p w14:paraId="0ECAD747"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300,00</w:t>
            </w:r>
          </w:p>
        </w:tc>
        <w:tc>
          <w:tcPr>
            <w:tcW w:w="354" w:type="pct"/>
            <w:tcBorders>
              <w:top w:val="nil"/>
              <w:left w:val="nil"/>
              <w:bottom w:val="single" w:sz="8" w:space="0" w:color="EEECE1"/>
              <w:right w:val="single" w:sz="8" w:space="0" w:color="EEECE1"/>
            </w:tcBorders>
            <w:shd w:val="clear" w:color="auto" w:fill="auto"/>
            <w:vAlign w:val="center"/>
            <w:hideMark/>
          </w:tcPr>
          <w:p w14:paraId="16B176D8"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300,00</w:t>
            </w:r>
          </w:p>
        </w:tc>
        <w:tc>
          <w:tcPr>
            <w:tcW w:w="340" w:type="pct"/>
            <w:tcBorders>
              <w:top w:val="nil"/>
              <w:left w:val="nil"/>
              <w:bottom w:val="single" w:sz="8" w:space="0" w:color="EEECE1"/>
              <w:right w:val="single" w:sz="8" w:space="0" w:color="EEECE1"/>
            </w:tcBorders>
            <w:shd w:val="clear" w:color="auto" w:fill="auto"/>
            <w:vAlign w:val="center"/>
            <w:hideMark/>
          </w:tcPr>
          <w:p w14:paraId="3128EADA"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300,00</w:t>
            </w:r>
          </w:p>
        </w:tc>
        <w:tc>
          <w:tcPr>
            <w:tcW w:w="363" w:type="pct"/>
            <w:tcBorders>
              <w:top w:val="nil"/>
              <w:left w:val="nil"/>
              <w:bottom w:val="single" w:sz="8" w:space="0" w:color="EEECE1"/>
              <w:right w:val="single" w:sz="8" w:space="0" w:color="EEECE1"/>
            </w:tcBorders>
            <w:shd w:val="clear" w:color="auto" w:fill="auto"/>
            <w:vAlign w:val="center"/>
            <w:hideMark/>
          </w:tcPr>
          <w:p w14:paraId="09C67162"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300,00</w:t>
            </w:r>
          </w:p>
        </w:tc>
        <w:tc>
          <w:tcPr>
            <w:tcW w:w="387" w:type="pct"/>
            <w:tcBorders>
              <w:top w:val="nil"/>
              <w:left w:val="nil"/>
              <w:bottom w:val="single" w:sz="8" w:space="0" w:color="EEECE1"/>
              <w:right w:val="single" w:sz="8" w:space="0" w:color="EEECE1"/>
            </w:tcBorders>
            <w:shd w:val="clear" w:color="auto" w:fill="auto"/>
            <w:vAlign w:val="center"/>
            <w:hideMark/>
          </w:tcPr>
          <w:p w14:paraId="1CF87B52"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300,00</w:t>
            </w:r>
          </w:p>
        </w:tc>
        <w:tc>
          <w:tcPr>
            <w:tcW w:w="531" w:type="pct"/>
            <w:tcBorders>
              <w:top w:val="nil"/>
              <w:left w:val="nil"/>
              <w:bottom w:val="single" w:sz="8" w:space="0" w:color="EEECE1"/>
              <w:right w:val="single" w:sz="8" w:space="0" w:color="EEECE1"/>
            </w:tcBorders>
            <w:shd w:val="clear" w:color="auto" w:fill="auto"/>
            <w:vAlign w:val="center"/>
            <w:hideMark/>
          </w:tcPr>
          <w:p w14:paraId="039FAD8B"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3.000,00</w:t>
            </w:r>
          </w:p>
        </w:tc>
      </w:tr>
      <w:tr w:rsidR="005C3EAF" w:rsidRPr="005C3EAF" w14:paraId="46608032" w14:textId="77777777" w:rsidTr="005C3EAF">
        <w:trPr>
          <w:trHeight w:val="315"/>
        </w:trPr>
        <w:tc>
          <w:tcPr>
            <w:tcW w:w="624" w:type="pct"/>
            <w:tcBorders>
              <w:top w:val="nil"/>
              <w:left w:val="single" w:sz="8" w:space="0" w:color="BFBFBF"/>
              <w:bottom w:val="single" w:sz="8" w:space="0" w:color="BFBFBF"/>
              <w:right w:val="single" w:sz="8" w:space="0" w:color="BFBFBF"/>
            </w:tcBorders>
            <w:shd w:val="clear" w:color="000000" w:fill="DDEBF7"/>
            <w:vAlign w:val="center"/>
            <w:hideMark/>
          </w:tcPr>
          <w:p w14:paraId="3DCA0A68"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AB13</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0AFE0C61"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4F2D9B7C"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429" w:type="pct"/>
            <w:tcBorders>
              <w:top w:val="nil"/>
              <w:left w:val="nil"/>
              <w:bottom w:val="single" w:sz="8" w:space="0" w:color="EEECE1"/>
              <w:right w:val="single" w:sz="8" w:space="0" w:color="EEECE1"/>
            </w:tcBorders>
            <w:shd w:val="clear" w:color="auto" w:fill="auto"/>
            <w:vAlign w:val="center"/>
            <w:hideMark/>
          </w:tcPr>
          <w:p w14:paraId="23B2D15F"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91" w:type="pct"/>
            <w:tcBorders>
              <w:top w:val="nil"/>
              <w:left w:val="nil"/>
              <w:bottom w:val="single" w:sz="8" w:space="0" w:color="EEECE1"/>
              <w:right w:val="single" w:sz="8" w:space="0" w:color="EEECE1"/>
            </w:tcBorders>
            <w:shd w:val="clear" w:color="auto" w:fill="auto"/>
            <w:vAlign w:val="center"/>
            <w:hideMark/>
          </w:tcPr>
          <w:p w14:paraId="1E16DD84"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9" w:type="pct"/>
            <w:tcBorders>
              <w:top w:val="nil"/>
              <w:left w:val="nil"/>
              <w:bottom w:val="single" w:sz="8" w:space="0" w:color="EEECE1"/>
              <w:right w:val="single" w:sz="8" w:space="0" w:color="EEECE1"/>
            </w:tcBorders>
            <w:shd w:val="clear" w:color="auto" w:fill="auto"/>
            <w:vAlign w:val="center"/>
            <w:hideMark/>
          </w:tcPr>
          <w:p w14:paraId="6E3CC6AD"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3.500,00</w:t>
            </w:r>
          </w:p>
        </w:tc>
        <w:tc>
          <w:tcPr>
            <w:tcW w:w="373" w:type="pct"/>
            <w:tcBorders>
              <w:top w:val="nil"/>
              <w:left w:val="nil"/>
              <w:bottom w:val="single" w:sz="8" w:space="0" w:color="EEECE1"/>
              <w:right w:val="single" w:sz="8" w:space="0" w:color="EEECE1"/>
            </w:tcBorders>
            <w:shd w:val="clear" w:color="auto" w:fill="auto"/>
            <w:vAlign w:val="center"/>
            <w:hideMark/>
          </w:tcPr>
          <w:p w14:paraId="2C9EBDC1"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54" w:type="pct"/>
            <w:tcBorders>
              <w:top w:val="nil"/>
              <w:left w:val="nil"/>
              <w:bottom w:val="single" w:sz="8" w:space="0" w:color="EEECE1"/>
              <w:right w:val="single" w:sz="8" w:space="0" w:color="EEECE1"/>
            </w:tcBorders>
            <w:shd w:val="clear" w:color="auto" w:fill="auto"/>
            <w:vAlign w:val="center"/>
            <w:hideMark/>
          </w:tcPr>
          <w:p w14:paraId="60E265F6"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0" w:type="pct"/>
            <w:tcBorders>
              <w:top w:val="nil"/>
              <w:left w:val="nil"/>
              <w:bottom w:val="single" w:sz="8" w:space="0" w:color="EEECE1"/>
              <w:right w:val="single" w:sz="8" w:space="0" w:color="EEECE1"/>
            </w:tcBorders>
            <w:shd w:val="clear" w:color="auto" w:fill="auto"/>
            <w:vAlign w:val="center"/>
            <w:hideMark/>
          </w:tcPr>
          <w:p w14:paraId="686E67D4"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63" w:type="pct"/>
            <w:tcBorders>
              <w:top w:val="nil"/>
              <w:left w:val="nil"/>
              <w:bottom w:val="single" w:sz="8" w:space="0" w:color="EEECE1"/>
              <w:right w:val="single" w:sz="8" w:space="0" w:color="EEECE1"/>
            </w:tcBorders>
            <w:shd w:val="clear" w:color="auto" w:fill="auto"/>
            <w:vAlign w:val="center"/>
            <w:hideMark/>
          </w:tcPr>
          <w:p w14:paraId="6E922B92"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789E6E08"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3.500,00</w:t>
            </w:r>
          </w:p>
        </w:tc>
        <w:tc>
          <w:tcPr>
            <w:tcW w:w="531" w:type="pct"/>
            <w:tcBorders>
              <w:top w:val="nil"/>
              <w:left w:val="nil"/>
              <w:bottom w:val="single" w:sz="8" w:space="0" w:color="EEECE1"/>
              <w:right w:val="single" w:sz="8" w:space="0" w:color="EEECE1"/>
            </w:tcBorders>
            <w:shd w:val="clear" w:color="auto" w:fill="auto"/>
            <w:vAlign w:val="center"/>
            <w:hideMark/>
          </w:tcPr>
          <w:p w14:paraId="70F01B9E"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7.000,00</w:t>
            </w:r>
          </w:p>
        </w:tc>
      </w:tr>
      <w:tr w:rsidR="005C3EAF" w:rsidRPr="005C3EAF" w14:paraId="5B5CC6F4" w14:textId="77777777" w:rsidTr="005C3EAF">
        <w:trPr>
          <w:trHeight w:val="315"/>
        </w:trPr>
        <w:tc>
          <w:tcPr>
            <w:tcW w:w="624" w:type="pct"/>
            <w:tcBorders>
              <w:top w:val="nil"/>
              <w:left w:val="single" w:sz="8" w:space="0" w:color="BFBFBF"/>
              <w:bottom w:val="single" w:sz="8" w:space="0" w:color="BFBFBF"/>
              <w:right w:val="single" w:sz="8" w:space="0" w:color="BFBFBF"/>
            </w:tcBorders>
            <w:shd w:val="clear" w:color="000000" w:fill="DDEBF7"/>
            <w:vAlign w:val="center"/>
            <w:hideMark/>
          </w:tcPr>
          <w:p w14:paraId="7F22EB7B"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AB14</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79B0CE68"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300,00</w:t>
            </w:r>
          </w:p>
        </w:tc>
        <w:tc>
          <w:tcPr>
            <w:tcW w:w="387" w:type="pct"/>
            <w:tcBorders>
              <w:top w:val="nil"/>
              <w:left w:val="nil"/>
              <w:bottom w:val="single" w:sz="8" w:space="0" w:color="EEECE1"/>
              <w:right w:val="single" w:sz="8" w:space="0" w:color="EEECE1"/>
            </w:tcBorders>
            <w:shd w:val="clear" w:color="auto" w:fill="auto"/>
            <w:vAlign w:val="center"/>
            <w:hideMark/>
          </w:tcPr>
          <w:p w14:paraId="0EEB6E62"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300,00</w:t>
            </w:r>
          </w:p>
        </w:tc>
        <w:tc>
          <w:tcPr>
            <w:tcW w:w="429" w:type="pct"/>
            <w:tcBorders>
              <w:top w:val="nil"/>
              <w:left w:val="nil"/>
              <w:bottom w:val="single" w:sz="8" w:space="0" w:color="EEECE1"/>
              <w:right w:val="single" w:sz="8" w:space="0" w:color="EEECE1"/>
            </w:tcBorders>
            <w:shd w:val="clear" w:color="auto" w:fill="auto"/>
            <w:vAlign w:val="center"/>
            <w:hideMark/>
          </w:tcPr>
          <w:p w14:paraId="78F67027"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300,00</w:t>
            </w:r>
          </w:p>
        </w:tc>
        <w:tc>
          <w:tcPr>
            <w:tcW w:w="391" w:type="pct"/>
            <w:tcBorders>
              <w:top w:val="nil"/>
              <w:left w:val="nil"/>
              <w:bottom w:val="single" w:sz="8" w:space="0" w:color="EEECE1"/>
              <w:right w:val="single" w:sz="8" w:space="0" w:color="EEECE1"/>
            </w:tcBorders>
            <w:shd w:val="clear" w:color="auto" w:fill="auto"/>
            <w:vAlign w:val="center"/>
            <w:hideMark/>
          </w:tcPr>
          <w:p w14:paraId="21397E1B"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300,00</w:t>
            </w:r>
          </w:p>
        </w:tc>
        <w:tc>
          <w:tcPr>
            <w:tcW w:w="349" w:type="pct"/>
            <w:tcBorders>
              <w:top w:val="nil"/>
              <w:left w:val="nil"/>
              <w:bottom w:val="single" w:sz="8" w:space="0" w:color="EEECE1"/>
              <w:right w:val="single" w:sz="8" w:space="0" w:color="EEECE1"/>
            </w:tcBorders>
            <w:shd w:val="clear" w:color="auto" w:fill="auto"/>
            <w:vAlign w:val="center"/>
            <w:hideMark/>
          </w:tcPr>
          <w:p w14:paraId="35A7A80D"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300,00</w:t>
            </w:r>
          </w:p>
        </w:tc>
        <w:tc>
          <w:tcPr>
            <w:tcW w:w="373" w:type="pct"/>
            <w:tcBorders>
              <w:top w:val="nil"/>
              <w:left w:val="nil"/>
              <w:bottom w:val="single" w:sz="8" w:space="0" w:color="EEECE1"/>
              <w:right w:val="single" w:sz="8" w:space="0" w:color="EEECE1"/>
            </w:tcBorders>
            <w:shd w:val="clear" w:color="auto" w:fill="auto"/>
            <w:vAlign w:val="center"/>
            <w:hideMark/>
          </w:tcPr>
          <w:p w14:paraId="7BE6D72E"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300,00</w:t>
            </w:r>
          </w:p>
        </w:tc>
        <w:tc>
          <w:tcPr>
            <w:tcW w:w="354" w:type="pct"/>
            <w:tcBorders>
              <w:top w:val="nil"/>
              <w:left w:val="nil"/>
              <w:bottom w:val="single" w:sz="8" w:space="0" w:color="EEECE1"/>
              <w:right w:val="single" w:sz="8" w:space="0" w:color="EEECE1"/>
            </w:tcBorders>
            <w:shd w:val="clear" w:color="auto" w:fill="auto"/>
            <w:vAlign w:val="center"/>
            <w:hideMark/>
          </w:tcPr>
          <w:p w14:paraId="61DA0575"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300,00</w:t>
            </w:r>
          </w:p>
        </w:tc>
        <w:tc>
          <w:tcPr>
            <w:tcW w:w="340" w:type="pct"/>
            <w:tcBorders>
              <w:top w:val="nil"/>
              <w:left w:val="nil"/>
              <w:bottom w:val="single" w:sz="8" w:space="0" w:color="EEECE1"/>
              <w:right w:val="single" w:sz="8" w:space="0" w:color="EEECE1"/>
            </w:tcBorders>
            <w:shd w:val="clear" w:color="auto" w:fill="auto"/>
            <w:vAlign w:val="center"/>
            <w:hideMark/>
          </w:tcPr>
          <w:p w14:paraId="04103C30"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300,00</w:t>
            </w:r>
          </w:p>
        </w:tc>
        <w:tc>
          <w:tcPr>
            <w:tcW w:w="363" w:type="pct"/>
            <w:tcBorders>
              <w:top w:val="nil"/>
              <w:left w:val="nil"/>
              <w:bottom w:val="single" w:sz="8" w:space="0" w:color="EEECE1"/>
              <w:right w:val="single" w:sz="8" w:space="0" w:color="EEECE1"/>
            </w:tcBorders>
            <w:shd w:val="clear" w:color="auto" w:fill="auto"/>
            <w:vAlign w:val="center"/>
            <w:hideMark/>
          </w:tcPr>
          <w:p w14:paraId="7DE1B960"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300,00</w:t>
            </w:r>
          </w:p>
        </w:tc>
        <w:tc>
          <w:tcPr>
            <w:tcW w:w="387" w:type="pct"/>
            <w:tcBorders>
              <w:top w:val="nil"/>
              <w:left w:val="nil"/>
              <w:bottom w:val="single" w:sz="8" w:space="0" w:color="EEECE1"/>
              <w:right w:val="single" w:sz="8" w:space="0" w:color="EEECE1"/>
            </w:tcBorders>
            <w:shd w:val="clear" w:color="auto" w:fill="auto"/>
            <w:vAlign w:val="center"/>
            <w:hideMark/>
          </w:tcPr>
          <w:p w14:paraId="5791A411"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300,00</w:t>
            </w:r>
          </w:p>
        </w:tc>
        <w:tc>
          <w:tcPr>
            <w:tcW w:w="531" w:type="pct"/>
            <w:tcBorders>
              <w:top w:val="nil"/>
              <w:left w:val="nil"/>
              <w:bottom w:val="single" w:sz="8" w:space="0" w:color="EEECE1"/>
              <w:right w:val="single" w:sz="8" w:space="0" w:color="EEECE1"/>
            </w:tcBorders>
            <w:shd w:val="clear" w:color="auto" w:fill="auto"/>
            <w:vAlign w:val="center"/>
            <w:hideMark/>
          </w:tcPr>
          <w:p w14:paraId="094FF453"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3.000,00</w:t>
            </w:r>
          </w:p>
        </w:tc>
      </w:tr>
      <w:tr w:rsidR="005C3EAF" w:rsidRPr="005C3EAF" w14:paraId="1CD49D81" w14:textId="77777777" w:rsidTr="005C3EAF">
        <w:trPr>
          <w:trHeight w:val="315"/>
        </w:trPr>
        <w:tc>
          <w:tcPr>
            <w:tcW w:w="624" w:type="pct"/>
            <w:tcBorders>
              <w:top w:val="nil"/>
              <w:left w:val="single" w:sz="8" w:space="0" w:color="BFBFBF"/>
              <w:bottom w:val="single" w:sz="8" w:space="0" w:color="BFBFBF"/>
              <w:right w:val="single" w:sz="8" w:space="0" w:color="BFBFBF"/>
            </w:tcBorders>
            <w:shd w:val="clear" w:color="000000" w:fill="DDEBF7"/>
            <w:vAlign w:val="center"/>
            <w:hideMark/>
          </w:tcPr>
          <w:p w14:paraId="11495E54"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AB15</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46B46E45"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12F717EC"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429" w:type="pct"/>
            <w:tcBorders>
              <w:top w:val="nil"/>
              <w:left w:val="nil"/>
              <w:bottom w:val="single" w:sz="8" w:space="0" w:color="EEECE1"/>
              <w:right w:val="single" w:sz="8" w:space="0" w:color="EEECE1"/>
            </w:tcBorders>
            <w:shd w:val="clear" w:color="auto" w:fill="auto"/>
            <w:vAlign w:val="center"/>
            <w:hideMark/>
          </w:tcPr>
          <w:p w14:paraId="2C5D7DD2"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91" w:type="pct"/>
            <w:tcBorders>
              <w:top w:val="nil"/>
              <w:left w:val="nil"/>
              <w:bottom w:val="single" w:sz="8" w:space="0" w:color="EEECE1"/>
              <w:right w:val="single" w:sz="8" w:space="0" w:color="EEECE1"/>
            </w:tcBorders>
            <w:shd w:val="clear" w:color="auto" w:fill="auto"/>
            <w:vAlign w:val="center"/>
            <w:hideMark/>
          </w:tcPr>
          <w:p w14:paraId="19B0A6E6"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9" w:type="pct"/>
            <w:tcBorders>
              <w:top w:val="nil"/>
              <w:left w:val="nil"/>
              <w:bottom w:val="single" w:sz="8" w:space="0" w:color="EEECE1"/>
              <w:right w:val="single" w:sz="8" w:space="0" w:color="EEECE1"/>
            </w:tcBorders>
            <w:shd w:val="clear" w:color="auto" w:fill="auto"/>
            <w:vAlign w:val="center"/>
            <w:hideMark/>
          </w:tcPr>
          <w:p w14:paraId="28FF9594"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73" w:type="pct"/>
            <w:tcBorders>
              <w:top w:val="nil"/>
              <w:left w:val="nil"/>
              <w:bottom w:val="single" w:sz="8" w:space="0" w:color="EEECE1"/>
              <w:right w:val="single" w:sz="8" w:space="0" w:color="EEECE1"/>
            </w:tcBorders>
            <w:shd w:val="clear" w:color="auto" w:fill="auto"/>
            <w:vAlign w:val="center"/>
            <w:hideMark/>
          </w:tcPr>
          <w:p w14:paraId="701A284D"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54" w:type="pct"/>
            <w:tcBorders>
              <w:top w:val="nil"/>
              <w:left w:val="nil"/>
              <w:bottom w:val="single" w:sz="8" w:space="0" w:color="EEECE1"/>
              <w:right w:val="single" w:sz="8" w:space="0" w:color="EEECE1"/>
            </w:tcBorders>
            <w:shd w:val="clear" w:color="auto" w:fill="auto"/>
            <w:vAlign w:val="center"/>
            <w:hideMark/>
          </w:tcPr>
          <w:p w14:paraId="36891480"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0" w:type="pct"/>
            <w:tcBorders>
              <w:top w:val="nil"/>
              <w:left w:val="nil"/>
              <w:bottom w:val="single" w:sz="8" w:space="0" w:color="EEECE1"/>
              <w:right w:val="single" w:sz="8" w:space="0" w:color="EEECE1"/>
            </w:tcBorders>
            <w:shd w:val="clear" w:color="auto" w:fill="auto"/>
            <w:vAlign w:val="center"/>
            <w:hideMark/>
          </w:tcPr>
          <w:p w14:paraId="43E43629"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63" w:type="pct"/>
            <w:tcBorders>
              <w:top w:val="nil"/>
              <w:left w:val="nil"/>
              <w:bottom w:val="single" w:sz="8" w:space="0" w:color="EEECE1"/>
              <w:right w:val="single" w:sz="8" w:space="0" w:color="EEECE1"/>
            </w:tcBorders>
            <w:shd w:val="clear" w:color="auto" w:fill="auto"/>
            <w:vAlign w:val="center"/>
            <w:hideMark/>
          </w:tcPr>
          <w:p w14:paraId="24FE9D8F"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56EF488C"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531" w:type="pct"/>
            <w:tcBorders>
              <w:top w:val="nil"/>
              <w:left w:val="nil"/>
              <w:bottom w:val="single" w:sz="8" w:space="0" w:color="EEECE1"/>
              <w:right w:val="single" w:sz="8" w:space="0" w:color="EEECE1"/>
            </w:tcBorders>
            <w:shd w:val="clear" w:color="auto" w:fill="auto"/>
            <w:vAlign w:val="center"/>
            <w:hideMark/>
          </w:tcPr>
          <w:p w14:paraId="34BEF548"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r>
      <w:tr w:rsidR="005C3EAF" w:rsidRPr="005C3EAF" w14:paraId="73D3EF02" w14:textId="77777777" w:rsidTr="005C3EAF">
        <w:trPr>
          <w:trHeight w:val="315"/>
        </w:trPr>
        <w:tc>
          <w:tcPr>
            <w:tcW w:w="624" w:type="pct"/>
            <w:tcBorders>
              <w:top w:val="nil"/>
              <w:left w:val="single" w:sz="8" w:space="0" w:color="BFBFBF"/>
              <w:bottom w:val="single" w:sz="8" w:space="0" w:color="BFBFBF"/>
              <w:right w:val="single" w:sz="8" w:space="0" w:color="BFBFBF"/>
            </w:tcBorders>
            <w:shd w:val="clear" w:color="000000" w:fill="DDEBF7"/>
            <w:vAlign w:val="center"/>
            <w:hideMark/>
          </w:tcPr>
          <w:p w14:paraId="23AB293E"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AB16</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7859FF05"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387" w:type="pct"/>
            <w:tcBorders>
              <w:top w:val="nil"/>
              <w:left w:val="nil"/>
              <w:bottom w:val="single" w:sz="8" w:space="0" w:color="EEECE1"/>
              <w:right w:val="single" w:sz="8" w:space="0" w:color="EEECE1"/>
            </w:tcBorders>
            <w:shd w:val="clear" w:color="auto" w:fill="auto"/>
            <w:vAlign w:val="center"/>
            <w:hideMark/>
          </w:tcPr>
          <w:p w14:paraId="2F99584E"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429" w:type="pct"/>
            <w:tcBorders>
              <w:top w:val="nil"/>
              <w:left w:val="nil"/>
              <w:bottom w:val="single" w:sz="8" w:space="0" w:color="EEECE1"/>
              <w:right w:val="single" w:sz="8" w:space="0" w:color="EEECE1"/>
            </w:tcBorders>
            <w:shd w:val="clear" w:color="auto" w:fill="auto"/>
            <w:vAlign w:val="center"/>
            <w:hideMark/>
          </w:tcPr>
          <w:p w14:paraId="28DD7AFC"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391" w:type="pct"/>
            <w:tcBorders>
              <w:top w:val="nil"/>
              <w:left w:val="nil"/>
              <w:bottom w:val="single" w:sz="8" w:space="0" w:color="EEECE1"/>
              <w:right w:val="single" w:sz="8" w:space="0" w:color="EEECE1"/>
            </w:tcBorders>
            <w:shd w:val="clear" w:color="auto" w:fill="auto"/>
            <w:vAlign w:val="center"/>
            <w:hideMark/>
          </w:tcPr>
          <w:p w14:paraId="53C3D66F"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349" w:type="pct"/>
            <w:tcBorders>
              <w:top w:val="nil"/>
              <w:left w:val="nil"/>
              <w:bottom w:val="single" w:sz="8" w:space="0" w:color="EEECE1"/>
              <w:right w:val="single" w:sz="8" w:space="0" w:color="EEECE1"/>
            </w:tcBorders>
            <w:shd w:val="clear" w:color="auto" w:fill="auto"/>
            <w:vAlign w:val="center"/>
            <w:hideMark/>
          </w:tcPr>
          <w:p w14:paraId="1B0645B4"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373" w:type="pct"/>
            <w:tcBorders>
              <w:top w:val="nil"/>
              <w:left w:val="nil"/>
              <w:bottom w:val="single" w:sz="8" w:space="0" w:color="EEECE1"/>
              <w:right w:val="single" w:sz="8" w:space="0" w:color="EEECE1"/>
            </w:tcBorders>
            <w:shd w:val="clear" w:color="auto" w:fill="auto"/>
            <w:vAlign w:val="center"/>
            <w:hideMark/>
          </w:tcPr>
          <w:p w14:paraId="5AACDB03"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354" w:type="pct"/>
            <w:tcBorders>
              <w:top w:val="nil"/>
              <w:left w:val="nil"/>
              <w:bottom w:val="single" w:sz="8" w:space="0" w:color="EEECE1"/>
              <w:right w:val="single" w:sz="8" w:space="0" w:color="EEECE1"/>
            </w:tcBorders>
            <w:shd w:val="clear" w:color="auto" w:fill="auto"/>
            <w:vAlign w:val="center"/>
            <w:hideMark/>
          </w:tcPr>
          <w:p w14:paraId="345AED03"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340" w:type="pct"/>
            <w:tcBorders>
              <w:top w:val="nil"/>
              <w:left w:val="nil"/>
              <w:bottom w:val="single" w:sz="8" w:space="0" w:color="EEECE1"/>
              <w:right w:val="single" w:sz="8" w:space="0" w:color="EEECE1"/>
            </w:tcBorders>
            <w:shd w:val="clear" w:color="auto" w:fill="auto"/>
            <w:vAlign w:val="center"/>
            <w:hideMark/>
          </w:tcPr>
          <w:p w14:paraId="1F436DA6"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363" w:type="pct"/>
            <w:tcBorders>
              <w:top w:val="nil"/>
              <w:left w:val="nil"/>
              <w:bottom w:val="single" w:sz="8" w:space="0" w:color="EEECE1"/>
              <w:right w:val="single" w:sz="8" w:space="0" w:color="EEECE1"/>
            </w:tcBorders>
            <w:shd w:val="clear" w:color="auto" w:fill="auto"/>
            <w:vAlign w:val="center"/>
            <w:hideMark/>
          </w:tcPr>
          <w:p w14:paraId="78D23FCF"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387" w:type="pct"/>
            <w:tcBorders>
              <w:top w:val="nil"/>
              <w:left w:val="nil"/>
              <w:bottom w:val="single" w:sz="8" w:space="0" w:color="EEECE1"/>
              <w:right w:val="single" w:sz="8" w:space="0" w:color="EEECE1"/>
            </w:tcBorders>
            <w:shd w:val="clear" w:color="auto" w:fill="auto"/>
            <w:vAlign w:val="center"/>
            <w:hideMark/>
          </w:tcPr>
          <w:p w14:paraId="34E6E57B"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531" w:type="pct"/>
            <w:tcBorders>
              <w:top w:val="nil"/>
              <w:left w:val="nil"/>
              <w:bottom w:val="single" w:sz="8" w:space="0" w:color="EEECE1"/>
              <w:right w:val="single" w:sz="8" w:space="0" w:color="EEECE1"/>
            </w:tcBorders>
            <w:shd w:val="clear" w:color="auto" w:fill="auto"/>
            <w:vAlign w:val="center"/>
            <w:hideMark/>
          </w:tcPr>
          <w:p w14:paraId="18FE6E23"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5.000,00</w:t>
            </w:r>
          </w:p>
        </w:tc>
      </w:tr>
      <w:tr w:rsidR="005C3EAF" w:rsidRPr="005C3EAF" w14:paraId="053E4481" w14:textId="77777777" w:rsidTr="005C3EAF">
        <w:trPr>
          <w:trHeight w:val="315"/>
        </w:trPr>
        <w:tc>
          <w:tcPr>
            <w:tcW w:w="624" w:type="pct"/>
            <w:tcBorders>
              <w:top w:val="nil"/>
              <w:left w:val="single" w:sz="8" w:space="0" w:color="BFBFBF"/>
              <w:bottom w:val="single" w:sz="8" w:space="0" w:color="BFBFBF"/>
              <w:right w:val="single" w:sz="8" w:space="0" w:color="BFBFBF"/>
            </w:tcBorders>
            <w:shd w:val="clear" w:color="000000" w:fill="DDEBF7"/>
            <w:vAlign w:val="center"/>
            <w:hideMark/>
          </w:tcPr>
          <w:p w14:paraId="248505B5"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AB17</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1E38AC79"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387" w:type="pct"/>
            <w:tcBorders>
              <w:top w:val="nil"/>
              <w:left w:val="nil"/>
              <w:bottom w:val="single" w:sz="8" w:space="0" w:color="EEECE1"/>
              <w:right w:val="single" w:sz="8" w:space="0" w:color="EEECE1"/>
            </w:tcBorders>
            <w:shd w:val="clear" w:color="auto" w:fill="auto"/>
            <w:vAlign w:val="center"/>
            <w:hideMark/>
          </w:tcPr>
          <w:p w14:paraId="7F3D6EE0"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429" w:type="pct"/>
            <w:tcBorders>
              <w:top w:val="nil"/>
              <w:left w:val="nil"/>
              <w:bottom w:val="single" w:sz="8" w:space="0" w:color="EEECE1"/>
              <w:right w:val="single" w:sz="8" w:space="0" w:color="EEECE1"/>
            </w:tcBorders>
            <w:shd w:val="clear" w:color="auto" w:fill="auto"/>
            <w:vAlign w:val="center"/>
            <w:hideMark/>
          </w:tcPr>
          <w:p w14:paraId="72D38E2B"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391" w:type="pct"/>
            <w:tcBorders>
              <w:top w:val="nil"/>
              <w:left w:val="nil"/>
              <w:bottom w:val="single" w:sz="8" w:space="0" w:color="EEECE1"/>
              <w:right w:val="single" w:sz="8" w:space="0" w:color="EEECE1"/>
            </w:tcBorders>
            <w:shd w:val="clear" w:color="auto" w:fill="auto"/>
            <w:vAlign w:val="center"/>
            <w:hideMark/>
          </w:tcPr>
          <w:p w14:paraId="3901FF22"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349" w:type="pct"/>
            <w:tcBorders>
              <w:top w:val="nil"/>
              <w:left w:val="nil"/>
              <w:bottom w:val="single" w:sz="8" w:space="0" w:color="EEECE1"/>
              <w:right w:val="single" w:sz="8" w:space="0" w:color="EEECE1"/>
            </w:tcBorders>
            <w:shd w:val="clear" w:color="auto" w:fill="auto"/>
            <w:vAlign w:val="center"/>
            <w:hideMark/>
          </w:tcPr>
          <w:p w14:paraId="1CA58A67"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373" w:type="pct"/>
            <w:tcBorders>
              <w:top w:val="nil"/>
              <w:left w:val="nil"/>
              <w:bottom w:val="single" w:sz="8" w:space="0" w:color="EEECE1"/>
              <w:right w:val="single" w:sz="8" w:space="0" w:color="EEECE1"/>
            </w:tcBorders>
            <w:shd w:val="clear" w:color="auto" w:fill="auto"/>
            <w:vAlign w:val="center"/>
            <w:hideMark/>
          </w:tcPr>
          <w:p w14:paraId="15BB5D19"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354" w:type="pct"/>
            <w:tcBorders>
              <w:top w:val="nil"/>
              <w:left w:val="nil"/>
              <w:bottom w:val="single" w:sz="8" w:space="0" w:color="EEECE1"/>
              <w:right w:val="single" w:sz="8" w:space="0" w:color="EEECE1"/>
            </w:tcBorders>
            <w:shd w:val="clear" w:color="auto" w:fill="auto"/>
            <w:vAlign w:val="center"/>
            <w:hideMark/>
          </w:tcPr>
          <w:p w14:paraId="4FEF4D17"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340" w:type="pct"/>
            <w:tcBorders>
              <w:top w:val="nil"/>
              <w:left w:val="nil"/>
              <w:bottom w:val="single" w:sz="8" w:space="0" w:color="EEECE1"/>
              <w:right w:val="single" w:sz="8" w:space="0" w:color="EEECE1"/>
            </w:tcBorders>
            <w:shd w:val="clear" w:color="auto" w:fill="auto"/>
            <w:vAlign w:val="center"/>
            <w:hideMark/>
          </w:tcPr>
          <w:p w14:paraId="2A6D505C"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363" w:type="pct"/>
            <w:tcBorders>
              <w:top w:val="nil"/>
              <w:left w:val="nil"/>
              <w:bottom w:val="single" w:sz="8" w:space="0" w:color="EEECE1"/>
              <w:right w:val="single" w:sz="8" w:space="0" w:color="EEECE1"/>
            </w:tcBorders>
            <w:shd w:val="clear" w:color="auto" w:fill="auto"/>
            <w:vAlign w:val="center"/>
            <w:hideMark/>
          </w:tcPr>
          <w:p w14:paraId="3EB0AD91"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387" w:type="pct"/>
            <w:tcBorders>
              <w:top w:val="nil"/>
              <w:left w:val="nil"/>
              <w:bottom w:val="single" w:sz="8" w:space="0" w:color="EEECE1"/>
              <w:right w:val="single" w:sz="8" w:space="0" w:color="EEECE1"/>
            </w:tcBorders>
            <w:shd w:val="clear" w:color="auto" w:fill="auto"/>
            <w:vAlign w:val="center"/>
            <w:hideMark/>
          </w:tcPr>
          <w:p w14:paraId="1AFF6CD8"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531" w:type="pct"/>
            <w:tcBorders>
              <w:top w:val="nil"/>
              <w:left w:val="nil"/>
              <w:bottom w:val="single" w:sz="8" w:space="0" w:color="EEECE1"/>
              <w:right w:val="single" w:sz="8" w:space="0" w:color="EEECE1"/>
            </w:tcBorders>
            <w:shd w:val="clear" w:color="auto" w:fill="auto"/>
            <w:vAlign w:val="center"/>
            <w:hideMark/>
          </w:tcPr>
          <w:p w14:paraId="53FF53CA"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5.000,00</w:t>
            </w:r>
          </w:p>
        </w:tc>
      </w:tr>
      <w:tr w:rsidR="005C3EAF" w:rsidRPr="005C3EAF" w14:paraId="2C2FB2B6" w14:textId="77777777" w:rsidTr="005C3EAF">
        <w:trPr>
          <w:trHeight w:val="315"/>
        </w:trPr>
        <w:tc>
          <w:tcPr>
            <w:tcW w:w="624" w:type="pct"/>
            <w:tcBorders>
              <w:top w:val="nil"/>
              <w:left w:val="single" w:sz="8" w:space="0" w:color="BFBFBF"/>
              <w:bottom w:val="single" w:sz="8" w:space="0" w:color="BFBFBF"/>
              <w:right w:val="single" w:sz="8" w:space="0" w:color="BFBFBF"/>
            </w:tcBorders>
            <w:shd w:val="clear" w:color="000000" w:fill="DDEBF7"/>
            <w:vAlign w:val="center"/>
            <w:hideMark/>
          </w:tcPr>
          <w:p w14:paraId="40D6AD5B"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AB18</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06C54125"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5860EE0C"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429" w:type="pct"/>
            <w:tcBorders>
              <w:top w:val="nil"/>
              <w:left w:val="nil"/>
              <w:bottom w:val="single" w:sz="8" w:space="0" w:color="EEECE1"/>
              <w:right w:val="single" w:sz="8" w:space="0" w:color="EEECE1"/>
            </w:tcBorders>
            <w:shd w:val="clear" w:color="auto" w:fill="auto"/>
            <w:vAlign w:val="center"/>
            <w:hideMark/>
          </w:tcPr>
          <w:p w14:paraId="199938C0"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91" w:type="pct"/>
            <w:tcBorders>
              <w:top w:val="nil"/>
              <w:left w:val="nil"/>
              <w:bottom w:val="single" w:sz="8" w:space="0" w:color="EEECE1"/>
              <w:right w:val="single" w:sz="8" w:space="0" w:color="EEECE1"/>
            </w:tcBorders>
            <w:shd w:val="clear" w:color="auto" w:fill="auto"/>
            <w:vAlign w:val="center"/>
            <w:hideMark/>
          </w:tcPr>
          <w:p w14:paraId="2622D0EE"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9" w:type="pct"/>
            <w:tcBorders>
              <w:top w:val="nil"/>
              <w:left w:val="nil"/>
              <w:bottom w:val="single" w:sz="8" w:space="0" w:color="EEECE1"/>
              <w:right w:val="single" w:sz="8" w:space="0" w:color="EEECE1"/>
            </w:tcBorders>
            <w:shd w:val="clear" w:color="auto" w:fill="auto"/>
            <w:vAlign w:val="center"/>
            <w:hideMark/>
          </w:tcPr>
          <w:p w14:paraId="20B5F043"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73" w:type="pct"/>
            <w:tcBorders>
              <w:top w:val="nil"/>
              <w:left w:val="nil"/>
              <w:bottom w:val="single" w:sz="8" w:space="0" w:color="EEECE1"/>
              <w:right w:val="single" w:sz="8" w:space="0" w:color="EEECE1"/>
            </w:tcBorders>
            <w:shd w:val="clear" w:color="auto" w:fill="auto"/>
            <w:vAlign w:val="center"/>
            <w:hideMark/>
          </w:tcPr>
          <w:p w14:paraId="7ECEFDD9"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54" w:type="pct"/>
            <w:tcBorders>
              <w:top w:val="nil"/>
              <w:left w:val="nil"/>
              <w:bottom w:val="single" w:sz="8" w:space="0" w:color="EEECE1"/>
              <w:right w:val="single" w:sz="8" w:space="0" w:color="EEECE1"/>
            </w:tcBorders>
            <w:shd w:val="clear" w:color="auto" w:fill="auto"/>
            <w:vAlign w:val="center"/>
            <w:hideMark/>
          </w:tcPr>
          <w:p w14:paraId="65ED60EB"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0" w:type="pct"/>
            <w:tcBorders>
              <w:top w:val="nil"/>
              <w:left w:val="nil"/>
              <w:bottom w:val="single" w:sz="8" w:space="0" w:color="EEECE1"/>
              <w:right w:val="single" w:sz="8" w:space="0" w:color="EEECE1"/>
            </w:tcBorders>
            <w:shd w:val="clear" w:color="auto" w:fill="auto"/>
            <w:vAlign w:val="center"/>
            <w:hideMark/>
          </w:tcPr>
          <w:p w14:paraId="5EAC1792"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63" w:type="pct"/>
            <w:tcBorders>
              <w:top w:val="nil"/>
              <w:left w:val="nil"/>
              <w:bottom w:val="single" w:sz="8" w:space="0" w:color="EEECE1"/>
              <w:right w:val="single" w:sz="8" w:space="0" w:color="EEECE1"/>
            </w:tcBorders>
            <w:shd w:val="clear" w:color="auto" w:fill="auto"/>
            <w:vAlign w:val="center"/>
            <w:hideMark/>
          </w:tcPr>
          <w:p w14:paraId="0B113414"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2E07964B"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531" w:type="pct"/>
            <w:tcBorders>
              <w:top w:val="nil"/>
              <w:left w:val="nil"/>
              <w:bottom w:val="single" w:sz="8" w:space="0" w:color="EEECE1"/>
              <w:right w:val="single" w:sz="8" w:space="0" w:color="EEECE1"/>
            </w:tcBorders>
            <w:shd w:val="clear" w:color="auto" w:fill="auto"/>
            <w:vAlign w:val="center"/>
            <w:hideMark/>
          </w:tcPr>
          <w:p w14:paraId="741D8978"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r>
      <w:tr w:rsidR="005C3EAF" w:rsidRPr="005C3EAF" w14:paraId="74511F9A" w14:textId="77777777" w:rsidTr="005C3EAF">
        <w:trPr>
          <w:trHeight w:val="315"/>
        </w:trPr>
        <w:tc>
          <w:tcPr>
            <w:tcW w:w="624" w:type="pct"/>
            <w:tcBorders>
              <w:top w:val="nil"/>
              <w:left w:val="single" w:sz="8" w:space="0" w:color="BFBFBF"/>
              <w:bottom w:val="single" w:sz="8" w:space="0" w:color="BFBFBF"/>
              <w:right w:val="single" w:sz="8" w:space="0" w:color="BFBFBF"/>
            </w:tcBorders>
            <w:shd w:val="clear" w:color="000000" w:fill="9BC2E6"/>
            <w:vAlign w:val="center"/>
            <w:hideMark/>
          </w:tcPr>
          <w:p w14:paraId="3CE7BC2B"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AC</w:t>
            </w:r>
          </w:p>
        </w:tc>
        <w:tc>
          <w:tcPr>
            <w:tcW w:w="471" w:type="pct"/>
            <w:tcBorders>
              <w:top w:val="nil"/>
              <w:left w:val="single" w:sz="8" w:space="0" w:color="EEECE1"/>
              <w:bottom w:val="single" w:sz="8" w:space="0" w:color="EEECE1"/>
              <w:right w:val="single" w:sz="8" w:space="0" w:color="EEECE1"/>
            </w:tcBorders>
            <w:shd w:val="clear" w:color="000000" w:fill="9BC2E6"/>
            <w:vAlign w:val="center"/>
            <w:hideMark/>
          </w:tcPr>
          <w:p w14:paraId="212AA579" w14:textId="77777777" w:rsidR="005C3EAF" w:rsidRPr="005C3EAF" w:rsidRDefault="005C3EAF" w:rsidP="005C3EAF">
            <w:pPr>
              <w:spacing w:before="0" w:after="0" w:line="240" w:lineRule="auto"/>
              <w:jc w:val="right"/>
              <w:rPr>
                <w:rFonts w:ascii="Calibri" w:eastAsia="Times New Roman" w:hAnsi="Calibri" w:cs="Calibri"/>
                <w:b/>
                <w:bCs/>
                <w:sz w:val="19"/>
                <w:szCs w:val="19"/>
                <w:lang w:val="en-US"/>
              </w:rPr>
            </w:pPr>
            <w:r w:rsidRPr="005C3EAF">
              <w:rPr>
                <w:rFonts w:ascii="Calibri" w:eastAsia="Times New Roman" w:hAnsi="Calibri" w:cs="Calibri"/>
                <w:b/>
                <w:bCs/>
                <w:sz w:val="19"/>
                <w:szCs w:val="19"/>
                <w:lang w:val="en-US"/>
              </w:rPr>
              <w:t>10.000,00</w:t>
            </w:r>
          </w:p>
        </w:tc>
        <w:tc>
          <w:tcPr>
            <w:tcW w:w="387" w:type="pct"/>
            <w:tcBorders>
              <w:top w:val="nil"/>
              <w:left w:val="nil"/>
              <w:bottom w:val="single" w:sz="8" w:space="0" w:color="EEECE1"/>
              <w:right w:val="single" w:sz="8" w:space="0" w:color="EEECE1"/>
            </w:tcBorders>
            <w:shd w:val="clear" w:color="000000" w:fill="9BC2E6"/>
            <w:vAlign w:val="center"/>
            <w:hideMark/>
          </w:tcPr>
          <w:p w14:paraId="7C1AE35A" w14:textId="77777777" w:rsidR="005C3EAF" w:rsidRPr="005C3EAF" w:rsidRDefault="005C3EAF" w:rsidP="005C3EAF">
            <w:pPr>
              <w:spacing w:before="0" w:after="0" w:line="240" w:lineRule="auto"/>
              <w:jc w:val="right"/>
              <w:rPr>
                <w:rFonts w:ascii="Calibri" w:eastAsia="Times New Roman" w:hAnsi="Calibri" w:cs="Calibri"/>
                <w:b/>
                <w:bCs/>
                <w:sz w:val="19"/>
                <w:szCs w:val="19"/>
                <w:lang w:val="en-US"/>
              </w:rPr>
            </w:pPr>
            <w:r w:rsidRPr="005C3EAF">
              <w:rPr>
                <w:rFonts w:ascii="Calibri" w:eastAsia="Times New Roman" w:hAnsi="Calibri" w:cs="Calibri"/>
                <w:b/>
                <w:bCs/>
                <w:sz w:val="19"/>
                <w:szCs w:val="19"/>
                <w:lang w:val="en-US"/>
              </w:rPr>
              <w:t>10.000,00</w:t>
            </w:r>
          </w:p>
        </w:tc>
        <w:tc>
          <w:tcPr>
            <w:tcW w:w="429" w:type="pct"/>
            <w:tcBorders>
              <w:top w:val="nil"/>
              <w:left w:val="nil"/>
              <w:bottom w:val="single" w:sz="8" w:space="0" w:color="EEECE1"/>
              <w:right w:val="single" w:sz="8" w:space="0" w:color="EEECE1"/>
            </w:tcBorders>
            <w:shd w:val="clear" w:color="000000" w:fill="9BC2E6"/>
            <w:vAlign w:val="center"/>
            <w:hideMark/>
          </w:tcPr>
          <w:p w14:paraId="2E90F014" w14:textId="77777777" w:rsidR="005C3EAF" w:rsidRPr="005C3EAF" w:rsidRDefault="005C3EAF" w:rsidP="005C3EAF">
            <w:pPr>
              <w:spacing w:before="0" w:after="0" w:line="240" w:lineRule="auto"/>
              <w:jc w:val="right"/>
              <w:rPr>
                <w:rFonts w:ascii="Calibri" w:eastAsia="Times New Roman" w:hAnsi="Calibri" w:cs="Calibri"/>
                <w:b/>
                <w:bCs/>
                <w:sz w:val="19"/>
                <w:szCs w:val="19"/>
                <w:lang w:val="en-US"/>
              </w:rPr>
            </w:pPr>
            <w:r w:rsidRPr="005C3EAF">
              <w:rPr>
                <w:rFonts w:ascii="Calibri" w:eastAsia="Times New Roman" w:hAnsi="Calibri" w:cs="Calibri"/>
                <w:b/>
                <w:bCs/>
                <w:sz w:val="19"/>
                <w:szCs w:val="19"/>
                <w:lang w:val="en-US"/>
              </w:rPr>
              <w:t>3.000,00</w:t>
            </w:r>
          </w:p>
        </w:tc>
        <w:tc>
          <w:tcPr>
            <w:tcW w:w="391" w:type="pct"/>
            <w:tcBorders>
              <w:top w:val="nil"/>
              <w:left w:val="nil"/>
              <w:bottom w:val="single" w:sz="8" w:space="0" w:color="EEECE1"/>
              <w:right w:val="single" w:sz="8" w:space="0" w:color="EEECE1"/>
            </w:tcBorders>
            <w:shd w:val="clear" w:color="000000" w:fill="9BC2E6"/>
            <w:vAlign w:val="center"/>
            <w:hideMark/>
          </w:tcPr>
          <w:p w14:paraId="0956F6D3" w14:textId="77777777" w:rsidR="005C3EAF" w:rsidRPr="005C3EAF" w:rsidRDefault="005C3EAF" w:rsidP="005C3EAF">
            <w:pPr>
              <w:spacing w:before="0" w:after="0" w:line="240" w:lineRule="auto"/>
              <w:jc w:val="right"/>
              <w:rPr>
                <w:rFonts w:ascii="Calibri" w:eastAsia="Times New Roman" w:hAnsi="Calibri" w:cs="Calibri"/>
                <w:b/>
                <w:bCs/>
                <w:sz w:val="19"/>
                <w:szCs w:val="19"/>
                <w:lang w:val="en-US"/>
              </w:rPr>
            </w:pPr>
            <w:r w:rsidRPr="005C3EAF">
              <w:rPr>
                <w:rFonts w:ascii="Calibri" w:eastAsia="Times New Roman" w:hAnsi="Calibri" w:cs="Calibri"/>
                <w:b/>
                <w:bCs/>
                <w:sz w:val="19"/>
                <w:szCs w:val="19"/>
                <w:lang w:val="en-US"/>
              </w:rPr>
              <w:t>9.500,00</w:t>
            </w:r>
          </w:p>
        </w:tc>
        <w:tc>
          <w:tcPr>
            <w:tcW w:w="349" w:type="pct"/>
            <w:tcBorders>
              <w:top w:val="nil"/>
              <w:left w:val="nil"/>
              <w:bottom w:val="single" w:sz="8" w:space="0" w:color="EEECE1"/>
              <w:right w:val="single" w:sz="8" w:space="0" w:color="EEECE1"/>
            </w:tcBorders>
            <w:shd w:val="clear" w:color="000000" w:fill="9BC2E6"/>
            <w:vAlign w:val="center"/>
            <w:hideMark/>
          </w:tcPr>
          <w:p w14:paraId="6847C209" w14:textId="77777777" w:rsidR="005C3EAF" w:rsidRPr="005C3EAF" w:rsidRDefault="005C3EAF" w:rsidP="005C3EAF">
            <w:pPr>
              <w:spacing w:before="0" w:after="0" w:line="240" w:lineRule="auto"/>
              <w:jc w:val="right"/>
              <w:rPr>
                <w:rFonts w:ascii="Calibri" w:eastAsia="Times New Roman" w:hAnsi="Calibri" w:cs="Calibri"/>
                <w:b/>
                <w:bCs/>
                <w:sz w:val="19"/>
                <w:szCs w:val="19"/>
                <w:lang w:val="en-US"/>
              </w:rPr>
            </w:pPr>
            <w:r w:rsidRPr="005C3EAF">
              <w:rPr>
                <w:rFonts w:ascii="Calibri" w:eastAsia="Times New Roman" w:hAnsi="Calibri" w:cs="Calibri"/>
                <w:b/>
                <w:bCs/>
                <w:sz w:val="19"/>
                <w:szCs w:val="19"/>
                <w:lang w:val="en-US"/>
              </w:rPr>
              <w:t>2.500,00</w:t>
            </w:r>
          </w:p>
        </w:tc>
        <w:tc>
          <w:tcPr>
            <w:tcW w:w="373" w:type="pct"/>
            <w:tcBorders>
              <w:top w:val="nil"/>
              <w:left w:val="nil"/>
              <w:bottom w:val="single" w:sz="8" w:space="0" w:color="EEECE1"/>
              <w:right w:val="single" w:sz="8" w:space="0" w:color="EEECE1"/>
            </w:tcBorders>
            <w:shd w:val="clear" w:color="000000" w:fill="9BC2E6"/>
            <w:vAlign w:val="center"/>
            <w:hideMark/>
          </w:tcPr>
          <w:p w14:paraId="23EBB4C1" w14:textId="77777777" w:rsidR="005C3EAF" w:rsidRPr="005C3EAF" w:rsidRDefault="005C3EAF" w:rsidP="005C3EAF">
            <w:pPr>
              <w:spacing w:before="0" w:after="0" w:line="240" w:lineRule="auto"/>
              <w:jc w:val="right"/>
              <w:rPr>
                <w:rFonts w:ascii="Calibri" w:eastAsia="Times New Roman" w:hAnsi="Calibri" w:cs="Calibri"/>
                <w:b/>
                <w:bCs/>
                <w:sz w:val="19"/>
                <w:szCs w:val="19"/>
                <w:lang w:val="en-US"/>
              </w:rPr>
            </w:pPr>
            <w:r w:rsidRPr="005C3EAF">
              <w:rPr>
                <w:rFonts w:ascii="Calibri" w:eastAsia="Times New Roman" w:hAnsi="Calibri" w:cs="Calibri"/>
                <w:b/>
                <w:bCs/>
                <w:sz w:val="19"/>
                <w:szCs w:val="19"/>
                <w:lang w:val="en-US"/>
              </w:rPr>
              <w:t>2.500,00</w:t>
            </w:r>
          </w:p>
        </w:tc>
        <w:tc>
          <w:tcPr>
            <w:tcW w:w="354" w:type="pct"/>
            <w:tcBorders>
              <w:top w:val="nil"/>
              <w:left w:val="nil"/>
              <w:bottom w:val="single" w:sz="8" w:space="0" w:color="EEECE1"/>
              <w:right w:val="single" w:sz="8" w:space="0" w:color="EEECE1"/>
            </w:tcBorders>
            <w:shd w:val="clear" w:color="000000" w:fill="9BC2E6"/>
            <w:vAlign w:val="center"/>
            <w:hideMark/>
          </w:tcPr>
          <w:p w14:paraId="24820FA8" w14:textId="77777777" w:rsidR="005C3EAF" w:rsidRPr="005C3EAF" w:rsidRDefault="005C3EAF" w:rsidP="005C3EAF">
            <w:pPr>
              <w:spacing w:before="0" w:after="0" w:line="240" w:lineRule="auto"/>
              <w:jc w:val="right"/>
              <w:rPr>
                <w:rFonts w:ascii="Calibri" w:eastAsia="Times New Roman" w:hAnsi="Calibri" w:cs="Calibri"/>
                <w:b/>
                <w:bCs/>
                <w:sz w:val="19"/>
                <w:szCs w:val="19"/>
                <w:lang w:val="en-US"/>
              </w:rPr>
            </w:pPr>
            <w:r w:rsidRPr="005C3EAF">
              <w:rPr>
                <w:rFonts w:ascii="Calibri" w:eastAsia="Times New Roman" w:hAnsi="Calibri" w:cs="Calibri"/>
                <w:b/>
                <w:bCs/>
                <w:sz w:val="19"/>
                <w:szCs w:val="19"/>
                <w:lang w:val="en-US"/>
              </w:rPr>
              <w:t>9.500,00</w:t>
            </w:r>
          </w:p>
        </w:tc>
        <w:tc>
          <w:tcPr>
            <w:tcW w:w="340" w:type="pct"/>
            <w:tcBorders>
              <w:top w:val="nil"/>
              <w:left w:val="nil"/>
              <w:bottom w:val="single" w:sz="8" w:space="0" w:color="EEECE1"/>
              <w:right w:val="single" w:sz="8" w:space="0" w:color="EEECE1"/>
            </w:tcBorders>
            <w:shd w:val="clear" w:color="000000" w:fill="9BC2E6"/>
            <w:vAlign w:val="center"/>
            <w:hideMark/>
          </w:tcPr>
          <w:p w14:paraId="2C9F54B5" w14:textId="77777777" w:rsidR="005C3EAF" w:rsidRPr="005C3EAF" w:rsidRDefault="005C3EAF" w:rsidP="005C3EAF">
            <w:pPr>
              <w:spacing w:before="0" w:after="0" w:line="240" w:lineRule="auto"/>
              <w:jc w:val="right"/>
              <w:rPr>
                <w:rFonts w:ascii="Calibri" w:eastAsia="Times New Roman" w:hAnsi="Calibri" w:cs="Calibri"/>
                <w:b/>
                <w:bCs/>
                <w:sz w:val="19"/>
                <w:szCs w:val="19"/>
                <w:lang w:val="en-US"/>
              </w:rPr>
            </w:pPr>
            <w:r w:rsidRPr="005C3EAF">
              <w:rPr>
                <w:rFonts w:ascii="Calibri" w:eastAsia="Times New Roman" w:hAnsi="Calibri" w:cs="Calibri"/>
                <w:b/>
                <w:bCs/>
                <w:sz w:val="19"/>
                <w:szCs w:val="19"/>
                <w:lang w:val="en-US"/>
              </w:rPr>
              <w:t>2.500,00</w:t>
            </w:r>
          </w:p>
        </w:tc>
        <w:tc>
          <w:tcPr>
            <w:tcW w:w="363" w:type="pct"/>
            <w:tcBorders>
              <w:top w:val="nil"/>
              <w:left w:val="nil"/>
              <w:bottom w:val="single" w:sz="8" w:space="0" w:color="EEECE1"/>
              <w:right w:val="single" w:sz="8" w:space="0" w:color="EEECE1"/>
            </w:tcBorders>
            <w:shd w:val="clear" w:color="000000" w:fill="9BC2E6"/>
            <w:vAlign w:val="center"/>
            <w:hideMark/>
          </w:tcPr>
          <w:p w14:paraId="778171D3" w14:textId="77777777" w:rsidR="005C3EAF" w:rsidRPr="005C3EAF" w:rsidRDefault="005C3EAF" w:rsidP="005C3EAF">
            <w:pPr>
              <w:spacing w:before="0" w:after="0" w:line="240" w:lineRule="auto"/>
              <w:jc w:val="right"/>
              <w:rPr>
                <w:rFonts w:ascii="Calibri" w:eastAsia="Times New Roman" w:hAnsi="Calibri" w:cs="Calibri"/>
                <w:b/>
                <w:bCs/>
                <w:sz w:val="19"/>
                <w:szCs w:val="19"/>
                <w:lang w:val="en-US"/>
              </w:rPr>
            </w:pPr>
            <w:r w:rsidRPr="005C3EAF">
              <w:rPr>
                <w:rFonts w:ascii="Calibri" w:eastAsia="Times New Roman" w:hAnsi="Calibri" w:cs="Calibri"/>
                <w:b/>
                <w:bCs/>
                <w:sz w:val="19"/>
                <w:szCs w:val="19"/>
                <w:lang w:val="en-US"/>
              </w:rPr>
              <w:t>2.500,00</w:t>
            </w:r>
          </w:p>
        </w:tc>
        <w:tc>
          <w:tcPr>
            <w:tcW w:w="387" w:type="pct"/>
            <w:tcBorders>
              <w:top w:val="nil"/>
              <w:left w:val="nil"/>
              <w:bottom w:val="single" w:sz="8" w:space="0" w:color="EEECE1"/>
              <w:right w:val="single" w:sz="8" w:space="0" w:color="EEECE1"/>
            </w:tcBorders>
            <w:shd w:val="clear" w:color="000000" w:fill="9BC2E6"/>
            <w:vAlign w:val="center"/>
            <w:hideMark/>
          </w:tcPr>
          <w:p w14:paraId="3BF8B632" w14:textId="77777777" w:rsidR="005C3EAF" w:rsidRPr="005C3EAF" w:rsidRDefault="005C3EAF" w:rsidP="005C3EAF">
            <w:pPr>
              <w:spacing w:before="0" w:after="0" w:line="240" w:lineRule="auto"/>
              <w:jc w:val="right"/>
              <w:rPr>
                <w:rFonts w:ascii="Calibri" w:eastAsia="Times New Roman" w:hAnsi="Calibri" w:cs="Calibri"/>
                <w:b/>
                <w:bCs/>
                <w:sz w:val="19"/>
                <w:szCs w:val="19"/>
                <w:lang w:val="en-US"/>
              </w:rPr>
            </w:pPr>
            <w:r w:rsidRPr="005C3EAF">
              <w:rPr>
                <w:rFonts w:ascii="Calibri" w:eastAsia="Times New Roman" w:hAnsi="Calibri" w:cs="Calibri"/>
                <w:b/>
                <w:bCs/>
                <w:sz w:val="19"/>
                <w:szCs w:val="19"/>
                <w:lang w:val="en-US"/>
              </w:rPr>
              <w:t>9.500,00</w:t>
            </w:r>
          </w:p>
        </w:tc>
        <w:tc>
          <w:tcPr>
            <w:tcW w:w="531" w:type="pct"/>
            <w:tcBorders>
              <w:top w:val="nil"/>
              <w:left w:val="nil"/>
              <w:bottom w:val="single" w:sz="8" w:space="0" w:color="EEECE1"/>
              <w:right w:val="single" w:sz="8" w:space="0" w:color="EEECE1"/>
            </w:tcBorders>
            <w:shd w:val="clear" w:color="000000" w:fill="9BC2E6"/>
            <w:vAlign w:val="center"/>
            <w:hideMark/>
          </w:tcPr>
          <w:p w14:paraId="4F727075" w14:textId="77777777" w:rsidR="005C3EAF" w:rsidRPr="005C3EAF" w:rsidRDefault="005C3EAF" w:rsidP="005C3EAF">
            <w:pPr>
              <w:spacing w:before="0" w:after="0" w:line="240" w:lineRule="auto"/>
              <w:jc w:val="right"/>
              <w:rPr>
                <w:rFonts w:ascii="Calibri" w:eastAsia="Times New Roman" w:hAnsi="Calibri" w:cs="Calibri"/>
                <w:b/>
                <w:bCs/>
                <w:sz w:val="19"/>
                <w:szCs w:val="19"/>
                <w:lang w:val="en-US"/>
              </w:rPr>
            </w:pPr>
            <w:r w:rsidRPr="005C3EAF">
              <w:rPr>
                <w:rFonts w:ascii="Calibri" w:eastAsia="Times New Roman" w:hAnsi="Calibri" w:cs="Calibri"/>
                <w:b/>
                <w:bCs/>
                <w:sz w:val="19"/>
                <w:szCs w:val="19"/>
                <w:lang w:val="en-US"/>
              </w:rPr>
              <w:t>61.500,00</w:t>
            </w:r>
          </w:p>
        </w:tc>
      </w:tr>
      <w:tr w:rsidR="005C3EAF" w:rsidRPr="005C3EAF" w14:paraId="269D403F" w14:textId="77777777" w:rsidTr="005C3EAF">
        <w:trPr>
          <w:trHeight w:val="315"/>
        </w:trPr>
        <w:tc>
          <w:tcPr>
            <w:tcW w:w="624" w:type="pct"/>
            <w:tcBorders>
              <w:top w:val="nil"/>
              <w:left w:val="single" w:sz="8" w:space="0" w:color="BFBFBF"/>
              <w:bottom w:val="single" w:sz="8" w:space="0" w:color="BFBFBF"/>
              <w:right w:val="single" w:sz="8" w:space="0" w:color="BFBFBF"/>
            </w:tcBorders>
            <w:shd w:val="clear" w:color="000000" w:fill="DDEBF7"/>
            <w:vAlign w:val="center"/>
            <w:hideMark/>
          </w:tcPr>
          <w:p w14:paraId="673654BF"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AC1</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2A5E22B1"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7.000,00</w:t>
            </w:r>
          </w:p>
        </w:tc>
        <w:tc>
          <w:tcPr>
            <w:tcW w:w="387" w:type="pct"/>
            <w:tcBorders>
              <w:top w:val="nil"/>
              <w:left w:val="nil"/>
              <w:bottom w:val="single" w:sz="8" w:space="0" w:color="EEECE1"/>
              <w:right w:val="single" w:sz="8" w:space="0" w:color="EEECE1"/>
            </w:tcBorders>
            <w:shd w:val="clear" w:color="auto" w:fill="auto"/>
            <w:vAlign w:val="center"/>
            <w:hideMark/>
          </w:tcPr>
          <w:p w14:paraId="7865AB13"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7.000,00</w:t>
            </w:r>
          </w:p>
        </w:tc>
        <w:tc>
          <w:tcPr>
            <w:tcW w:w="429" w:type="pct"/>
            <w:tcBorders>
              <w:top w:val="nil"/>
              <w:left w:val="nil"/>
              <w:bottom w:val="single" w:sz="8" w:space="0" w:color="EEECE1"/>
              <w:right w:val="single" w:sz="8" w:space="0" w:color="EEECE1"/>
            </w:tcBorders>
            <w:shd w:val="clear" w:color="auto" w:fill="auto"/>
            <w:vAlign w:val="center"/>
            <w:hideMark/>
          </w:tcPr>
          <w:p w14:paraId="6F6102BE"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91" w:type="pct"/>
            <w:tcBorders>
              <w:top w:val="nil"/>
              <w:left w:val="nil"/>
              <w:bottom w:val="single" w:sz="8" w:space="0" w:color="EEECE1"/>
              <w:right w:val="single" w:sz="8" w:space="0" w:color="EEECE1"/>
            </w:tcBorders>
            <w:shd w:val="clear" w:color="auto" w:fill="auto"/>
            <w:vAlign w:val="center"/>
            <w:hideMark/>
          </w:tcPr>
          <w:p w14:paraId="77B32330"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49" w:type="pct"/>
            <w:tcBorders>
              <w:top w:val="nil"/>
              <w:left w:val="nil"/>
              <w:bottom w:val="single" w:sz="8" w:space="0" w:color="EEECE1"/>
              <w:right w:val="single" w:sz="8" w:space="0" w:color="EEECE1"/>
            </w:tcBorders>
            <w:shd w:val="clear" w:color="auto" w:fill="auto"/>
            <w:vAlign w:val="center"/>
            <w:hideMark/>
          </w:tcPr>
          <w:p w14:paraId="2E59E57F"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73" w:type="pct"/>
            <w:tcBorders>
              <w:top w:val="nil"/>
              <w:left w:val="nil"/>
              <w:bottom w:val="single" w:sz="8" w:space="0" w:color="EEECE1"/>
              <w:right w:val="single" w:sz="8" w:space="0" w:color="EEECE1"/>
            </w:tcBorders>
            <w:shd w:val="clear" w:color="auto" w:fill="auto"/>
            <w:vAlign w:val="center"/>
            <w:hideMark/>
          </w:tcPr>
          <w:p w14:paraId="49C5F2C2"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54" w:type="pct"/>
            <w:tcBorders>
              <w:top w:val="nil"/>
              <w:left w:val="nil"/>
              <w:bottom w:val="single" w:sz="8" w:space="0" w:color="EEECE1"/>
              <w:right w:val="single" w:sz="8" w:space="0" w:color="EEECE1"/>
            </w:tcBorders>
            <w:shd w:val="clear" w:color="auto" w:fill="auto"/>
            <w:vAlign w:val="center"/>
            <w:hideMark/>
          </w:tcPr>
          <w:p w14:paraId="49FECA1A"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40" w:type="pct"/>
            <w:tcBorders>
              <w:top w:val="nil"/>
              <w:left w:val="nil"/>
              <w:bottom w:val="single" w:sz="8" w:space="0" w:color="EEECE1"/>
              <w:right w:val="single" w:sz="8" w:space="0" w:color="EEECE1"/>
            </w:tcBorders>
            <w:shd w:val="clear" w:color="auto" w:fill="auto"/>
            <w:vAlign w:val="center"/>
            <w:hideMark/>
          </w:tcPr>
          <w:p w14:paraId="4E9C282D"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63" w:type="pct"/>
            <w:tcBorders>
              <w:top w:val="nil"/>
              <w:left w:val="nil"/>
              <w:bottom w:val="single" w:sz="8" w:space="0" w:color="EEECE1"/>
              <w:right w:val="single" w:sz="8" w:space="0" w:color="EEECE1"/>
            </w:tcBorders>
            <w:shd w:val="clear" w:color="auto" w:fill="auto"/>
            <w:vAlign w:val="center"/>
            <w:hideMark/>
          </w:tcPr>
          <w:p w14:paraId="57BE334B"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87" w:type="pct"/>
            <w:tcBorders>
              <w:top w:val="nil"/>
              <w:left w:val="nil"/>
              <w:bottom w:val="single" w:sz="8" w:space="0" w:color="EEECE1"/>
              <w:right w:val="single" w:sz="8" w:space="0" w:color="EEECE1"/>
            </w:tcBorders>
            <w:shd w:val="clear" w:color="auto" w:fill="auto"/>
            <w:vAlign w:val="center"/>
            <w:hideMark/>
          </w:tcPr>
          <w:p w14:paraId="36C2A222"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531" w:type="pct"/>
            <w:tcBorders>
              <w:top w:val="nil"/>
              <w:left w:val="nil"/>
              <w:bottom w:val="single" w:sz="8" w:space="0" w:color="EEECE1"/>
              <w:right w:val="single" w:sz="8" w:space="0" w:color="EEECE1"/>
            </w:tcBorders>
            <w:shd w:val="clear" w:color="auto" w:fill="auto"/>
            <w:vAlign w:val="center"/>
            <w:hideMark/>
          </w:tcPr>
          <w:p w14:paraId="63D2BCAE"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14.000,00</w:t>
            </w:r>
          </w:p>
        </w:tc>
      </w:tr>
      <w:tr w:rsidR="005C3EAF" w:rsidRPr="005C3EAF" w14:paraId="7948B756" w14:textId="77777777" w:rsidTr="005C3EAF">
        <w:trPr>
          <w:trHeight w:val="315"/>
        </w:trPr>
        <w:tc>
          <w:tcPr>
            <w:tcW w:w="624" w:type="pct"/>
            <w:tcBorders>
              <w:top w:val="nil"/>
              <w:left w:val="single" w:sz="8" w:space="0" w:color="BFBFBF"/>
              <w:bottom w:val="single" w:sz="8" w:space="0" w:color="BFBFBF"/>
              <w:right w:val="single" w:sz="8" w:space="0" w:color="BFBFBF"/>
            </w:tcBorders>
            <w:shd w:val="clear" w:color="000000" w:fill="DDEBF7"/>
            <w:vAlign w:val="center"/>
            <w:hideMark/>
          </w:tcPr>
          <w:p w14:paraId="79B66CFA"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AC2</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667FA695"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87" w:type="pct"/>
            <w:tcBorders>
              <w:top w:val="nil"/>
              <w:left w:val="nil"/>
              <w:bottom w:val="single" w:sz="8" w:space="0" w:color="EEECE1"/>
              <w:right w:val="single" w:sz="8" w:space="0" w:color="EEECE1"/>
            </w:tcBorders>
            <w:shd w:val="clear" w:color="auto" w:fill="auto"/>
            <w:vAlign w:val="center"/>
            <w:hideMark/>
          </w:tcPr>
          <w:p w14:paraId="4A269465"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429" w:type="pct"/>
            <w:tcBorders>
              <w:top w:val="nil"/>
              <w:left w:val="nil"/>
              <w:bottom w:val="single" w:sz="8" w:space="0" w:color="EEECE1"/>
              <w:right w:val="single" w:sz="8" w:space="0" w:color="EEECE1"/>
            </w:tcBorders>
            <w:shd w:val="clear" w:color="auto" w:fill="auto"/>
            <w:vAlign w:val="center"/>
            <w:hideMark/>
          </w:tcPr>
          <w:p w14:paraId="4517C09B"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91" w:type="pct"/>
            <w:tcBorders>
              <w:top w:val="nil"/>
              <w:left w:val="nil"/>
              <w:bottom w:val="single" w:sz="8" w:space="0" w:color="EEECE1"/>
              <w:right w:val="single" w:sz="8" w:space="0" w:color="EEECE1"/>
            </w:tcBorders>
            <w:shd w:val="clear" w:color="auto" w:fill="auto"/>
            <w:vAlign w:val="center"/>
            <w:hideMark/>
          </w:tcPr>
          <w:p w14:paraId="3B44D2F3"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7.000,00</w:t>
            </w:r>
          </w:p>
        </w:tc>
        <w:tc>
          <w:tcPr>
            <w:tcW w:w="349" w:type="pct"/>
            <w:tcBorders>
              <w:top w:val="nil"/>
              <w:left w:val="nil"/>
              <w:bottom w:val="single" w:sz="8" w:space="0" w:color="EEECE1"/>
              <w:right w:val="single" w:sz="8" w:space="0" w:color="EEECE1"/>
            </w:tcBorders>
            <w:shd w:val="clear" w:color="auto" w:fill="auto"/>
            <w:vAlign w:val="center"/>
            <w:hideMark/>
          </w:tcPr>
          <w:p w14:paraId="5A5D898B"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73" w:type="pct"/>
            <w:tcBorders>
              <w:top w:val="nil"/>
              <w:left w:val="nil"/>
              <w:bottom w:val="single" w:sz="8" w:space="0" w:color="EEECE1"/>
              <w:right w:val="single" w:sz="8" w:space="0" w:color="EEECE1"/>
            </w:tcBorders>
            <w:shd w:val="clear" w:color="auto" w:fill="auto"/>
            <w:vAlign w:val="center"/>
            <w:hideMark/>
          </w:tcPr>
          <w:p w14:paraId="51728E75"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54" w:type="pct"/>
            <w:tcBorders>
              <w:top w:val="nil"/>
              <w:left w:val="nil"/>
              <w:bottom w:val="single" w:sz="8" w:space="0" w:color="EEECE1"/>
              <w:right w:val="single" w:sz="8" w:space="0" w:color="EEECE1"/>
            </w:tcBorders>
            <w:shd w:val="clear" w:color="auto" w:fill="auto"/>
            <w:vAlign w:val="center"/>
            <w:hideMark/>
          </w:tcPr>
          <w:p w14:paraId="32D00D19"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7.000,00</w:t>
            </w:r>
          </w:p>
        </w:tc>
        <w:tc>
          <w:tcPr>
            <w:tcW w:w="340" w:type="pct"/>
            <w:tcBorders>
              <w:top w:val="nil"/>
              <w:left w:val="nil"/>
              <w:bottom w:val="single" w:sz="8" w:space="0" w:color="EEECE1"/>
              <w:right w:val="single" w:sz="8" w:space="0" w:color="EEECE1"/>
            </w:tcBorders>
            <w:shd w:val="clear" w:color="auto" w:fill="auto"/>
            <w:vAlign w:val="center"/>
            <w:hideMark/>
          </w:tcPr>
          <w:p w14:paraId="729355D1"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63" w:type="pct"/>
            <w:tcBorders>
              <w:top w:val="nil"/>
              <w:left w:val="nil"/>
              <w:bottom w:val="single" w:sz="8" w:space="0" w:color="EEECE1"/>
              <w:right w:val="single" w:sz="8" w:space="0" w:color="EEECE1"/>
            </w:tcBorders>
            <w:shd w:val="clear" w:color="auto" w:fill="auto"/>
            <w:vAlign w:val="center"/>
            <w:hideMark/>
          </w:tcPr>
          <w:p w14:paraId="195015AF"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87" w:type="pct"/>
            <w:tcBorders>
              <w:top w:val="nil"/>
              <w:left w:val="nil"/>
              <w:bottom w:val="single" w:sz="8" w:space="0" w:color="EEECE1"/>
              <w:right w:val="single" w:sz="8" w:space="0" w:color="EEECE1"/>
            </w:tcBorders>
            <w:shd w:val="clear" w:color="auto" w:fill="auto"/>
            <w:vAlign w:val="center"/>
            <w:hideMark/>
          </w:tcPr>
          <w:p w14:paraId="305C9DA3"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7.000,00</w:t>
            </w:r>
          </w:p>
        </w:tc>
        <w:tc>
          <w:tcPr>
            <w:tcW w:w="531" w:type="pct"/>
            <w:tcBorders>
              <w:top w:val="nil"/>
              <w:left w:val="nil"/>
              <w:bottom w:val="single" w:sz="8" w:space="0" w:color="EEECE1"/>
              <w:right w:val="single" w:sz="8" w:space="0" w:color="EEECE1"/>
            </w:tcBorders>
            <w:shd w:val="clear" w:color="auto" w:fill="auto"/>
            <w:vAlign w:val="center"/>
            <w:hideMark/>
          </w:tcPr>
          <w:p w14:paraId="6C183F7E"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21.000,00</w:t>
            </w:r>
          </w:p>
        </w:tc>
      </w:tr>
      <w:tr w:rsidR="005C3EAF" w:rsidRPr="005C3EAF" w14:paraId="729A489A" w14:textId="77777777" w:rsidTr="005C3EAF">
        <w:trPr>
          <w:trHeight w:val="315"/>
        </w:trPr>
        <w:tc>
          <w:tcPr>
            <w:tcW w:w="624" w:type="pct"/>
            <w:tcBorders>
              <w:top w:val="nil"/>
              <w:left w:val="single" w:sz="8" w:space="0" w:color="BFBFBF"/>
              <w:bottom w:val="single" w:sz="8" w:space="0" w:color="BFBFBF"/>
              <w:right w:val="single" w:sz="8" w:space="0" w:color="BFBFBF"/>
            </w:tcBorders>
            <w:shd w:val="clear" w:color="000000" w:fill="DDEBF7"/>
            <w:vAlign w:val="center"/>
            <w:hideMark/>
          </w:tcPr>
          <w:p w14:paraId="75AE541A"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AC3</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3BDD5F02"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387" w:type="pct"/>
            <w:tcBorders>
              <w:top w:val="nil"/>
              <w:left w:val="nil"/>
              <w:bottom w:val="single" w:sz="8" w:space="0" w:color="EEECE1"/>
              <w:right w:val="single" w:sz="8" w:space="0" w:color="EEECE1"/>
            </w:tcBorders>
            <w:shd w:val="clear" w:color="auto" w:fill="auto"/>
            <w:vAlign w:val="center"/>
            <w:hideMark/>
          </w:tcPr>
          <w:p w14:paraId="3692A96B"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429" w:type="pct"/>
            <w:tcBorders>
              <w:top w:val="nil"/>
              <w:left w:val="nil"/>
              <w:bottom w:val="single" w:sz="8" w:space="0" w:color="EEECE1"/>
              <w:right w:val="single" w:sz="8" w:space="0" w:color="EEECE1"/>
            </w:tcBorders>
            <w:shd w:val="clear" w:color="auto" w:fill="auto"/>
            <w:vAlign w:val="center"/>
            <w:hideMark/>
          </w:tcPr>
          <w:p w14:paraId="337A319B"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391" w:type="pct"/>
            <w:tcBorders>
              <w:top w:val="nil"/>
              <w:left w:val="nil"/>
              <w:bottom w:val="single" w:sz="8" w:space="0" w:color="EEECE1"/>
              <w:right w:val="single" w:sz="8" w:space="0" w:color="EEECE1"/>
            </w:tcBorders>
            <w:shd w:val="clear" w:color="auto" w:fill="auto"/>
            <w:vAlign w:val="center"/>
            <w:hideMark/>
          </w:tcPr>
          <w:p w14:paraId="71CDE8F0"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349" w:type="pct"/>
            <w:tcBorders>
              <w:top w:val="nil"/>
              <w:left w:val="nil"/>
              <w:bottom w:val="single" w:sz="8" w:space="0" w:color="EEECE1"/>
              <w:right w:val="single" w:sz="8" w:space="0" w:color="EEECE1"/>
            </w:tcBorders>
            <w:shd w:val="clear" w:color="auto" w:fill="auto"/>
            <w:vAlign w:val="center"/>
            <w:hideMark/>
          </w:tcPr>
          <w:p w14:paraId="036E3308"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373" w:type="pct"/>
            <w:tcBorders>
              <w:top w:val="nil"/>
              <w:left w:val="nil"/>
              <w:bottom w:val="single" w:sz="8" w:space="0" w:color="EEECE1"/>
              <w:right w:val="single" w:sz="8" w:space="0" w:color="EEECE1"/>
            </w:tcBorders>
            <w:shd w:val="clear" w:color="auto" w:fill="auto"/>
            <w:vAlign w:val="center"/>
            <w:hideMark/>
          </w:tcPr>
          <w:p w14:paraId="35A8667D"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354" w:type="pct"/>
            <w:tcBorders>
              <w:top w:val="nil"/>
              <w:left w:val="nil"/>
              <w:bottom w:val="single" w:sz="8" w:space="0" w:color="EEECE1"/>
              <w:right w:val="single" w:sz="8" w:space="0" w:color="EEECE1"/>
            </w:tcBorders>
            <w:shd w:val="clear" w:color="auto" w:fill="auto"/>
            <w:vAlign w:val="center"/>
            <w:hideMark/>
          </w:tcPr>
          <w:p w14:paraId="1870A62D"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340" w:type="pct"/>
            <w:tcBorders>
              <w:top w:val="nil"/>
              <w:left w:val="nil"/>
              <w:bottom w:val="single" w:sz="8" w:space="0" w:color="EEECE1"/>
              <w:right w:val="single" w:sz="8" w:space="0" w:color="EEECE1"/>
            </w:tcBorders>
            <w:shd w:val="clear" w:color="auto" w:fill="auto"/>
            <w:vAlign w:val="center"/>
            <w:hideMark/>
          </w:tcPr>
          <w:p w14:paraId="34A3BAE1"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363" w:type="pct"/>
            <w:tcBorders>
              <w:top w:val="nil"/>
              <w:left w:val="nil"/>
              <w:bottom w:val="single" w:sz="8" w:space="0" w:color="EEECE1"/>
              <w:right w:val="single" w:sz="8" w:space="0" w:color="EEECE1"/>
            </w:tcBorders>
            <w:shd w:val="clear" w:color="auto" w:fill="auto"/>
            <w:vAlign w:val="center"/>
            <w:hideMark/>
          </w:tcPr>
          <w:p w14:paraId="08451BDD"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387" w:type="pct"/>
            <w:tcBorders>
              <w:top w:val="nil"/>
              <w:left w:val="nil"/>
              <w:bottom w:val="single" w:sz="8" w:space="0" w:color="EEECE1"/>
              <w:right w:val="single" w:sz="8" w:space="0" w:color="EEECE1"/>
            </w:tcBorders>
            <w:shd w:val="clear" w:color="auto" w:fill="auto"/>
            <w:vAlign w:val="center"/>
            <w:hideMark/>
          </w:tcPr>
          <w:p w14:paraId="5E4AA3C2"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531" w:type="pct"/>
            <w:tcBorders>
              <w:top w:val="nil"/>
              <w:left w:val="nil"/>
              <w:bottom w:val="single" w:sz="8" w:space="0" w:color="EEECE1"/>
              <w:right w:val="single" w:sz="8" w:space="0" w:color="EEECE1"/>
            </w:tcBorders>
            <w:shd w:val="clear" w:color="auto" w:fill="auto"/>
            <w:vAlign w:val="center"/>
            <w:hideMark/>
          </w:tcPr>
          <w:p w14:paraId="70792556"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5.000,00</w:t>
            </w:r>
          </w:p>
        </w:tc>
      </w:tr>
      <w:tr w:rsidR="005C3EAF" w:rsidRPr="005C3EAF" w14:paraId="4F5E7E1A" w14:textId="77777777" w:rsidTr="005C3EAF">
        <w:trPr>
          <w:trHeight w:val="315"/>
        </w:trPr>
        <w:tc>
          <w:tcPr>
            <w:tcW w:w="624" w:type="pct"/>
            <w:tcBorders>
              <w:top w:val="nil"/>
              <w:left w:val="single" w:sz="8" w:space="0" w:color="BFBFBF"/>
              <w:bottom w:val="single" w:sz="8" w:space="0" w:color="BFBFBF"/>
              <w:right w:val="single" w:sz="8" w:space="0" w:color="BFBFBF"/>
            </w:tcBorders>
            <w:shd w:val="clear" w:color="000000" w:fill="DDEBF7"/>
            <w:vAlign w:val="center"/>
            <w:hideMark/>
          </w:tcPr>
          <w:p w14:paraId="23E03F99"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AC4</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6CF4899A"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387" w:type="pct"/>
            <w:tcBorders>
              <w:top w:val="nil"/>
              <w:left w:val="nil"/>
              <w:bottom w:val="single" w:sz="8" w:space="0" w:color="EEECE1"/>
              <w:right w:val="single" w:sz="8" w:space="0" w:color="EEECE1"/>
            </w:tcBorders>
            <w:shd w:val="clear" w:color="auto" w:fill="auto"/>
            <w:vAlign w:val="center"/>
            <w:hideMark/>
          </w:tcPr>
          <w:p w14:paraId="7C4FBB8C"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429" w:type="pct"/>
            <w:tcBorders>
              <w:top w:val="nil"/>
              <w:left w:val="nil"/>
              <w:bottom w:val="single" w:sz="8" w:space="0" w:color="EEECE1"/>
              <w:right w:val="single" w:sz="8" w:space="0" w:color="EEECE1"/>
            </w:tcBorders>
            <w:shd w:val="clear" w:color="auto" w:fill="auto"/>
            <w:vAlign w:val="center"/>
            <w:hideMark/>
          </w:tcPr>
          <w:p w14:paraId="19DAEB90"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391" w:type="pct"/>
            <w:tcBorders>
              <w:top w:val="nil"/>
              <w:left w:val="nil"/>
              <w:bottom w:val="single" w:sz="8" w:space="0" w:color="EEECE1"/>
              <w:right w:val="single" w:sz="8" w:space="0" w:color="EEECE1"/>
            </w:tcBorders>
            <w:shd w:val="clear" w:color="auto" w:fill="auto"/>
            <w:vAlign w:val="center"/>
            <w:hideMark/>
          </w:tcPr>
          <w:p w14:paraId="7E8BB6F8"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349" w:type="pct"/>
            <w:tcBorders>
              <w:top w:val="nil"/>
              <w:left w:val="nil"/>
              <w:bottom w:val="single" w:sz="8" w:space="0" w:color="EEECE1"/>
              <w:right w:val="single" w:sz="8" w:space="0" w:color="EEECE1"/>
            </w:tcBorders>
            <w:shd w:val="clear" w:color="auto" w:fill="auto"/>
            <w:vAlign w:val="center"/>
            <w:hideMark/>
          </w:tcPr>
          <w:p w14:paraId="50F7491F"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373" w:type="pct"/>
            <w:tcBorders>
              <w:top w:val="nil"/>
              <w:left w:val="nil"/>
              <w:bottom w:val="single" w:sz="8" w:space="0" w:color="EEECE1"/>
              <w:right w:val="single" w:sz="8" w:space="0" w:color="EEECE1"/>
            </w:tcBorders>
            <w:shd w:val="clear" w:color="auto" w:fill="auto"/>
            <w:vAlign w:val="center"/>
            <w:hideMark/>
          </w:tcPr>
          <w:p w14:paraId="39BCFC02"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354" w:type="pct"/>
            <w:tcBorders>
              <w:top w:val="nil"/>
              <w:left w:val="nil"/>
              <w:bottom w:val="single" w:sz="8" w:space="0" w:color="EEECE1"/>
              <w:right w:val="single" w:sz="8" w:space="0" w:color="EEECE1"/>
            </w:tcBorders>
            <w:shd w:val="clear" w:color="auto" w:fill="auto"/>
            <w:vAlign w:val="center"/>
            <w:hideMark/>
          </w:tcPr>
          <w:p w14:paraId="221CB916"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340" w:type="pct"/>
            <w:tcBorders>
              <w:top w:val="nil"/>
              <w:left w:val="nil"/>
              <w:bottom w:val="single" w:sz="8" w:space="0" w:color="EEECE1"/>
              <w:right w:val="single" w:sz="8" w:space="0" w:color="EEECE1"/>
            </w:tcBorders>
            <w:shd w:val="clear" w:color="auto" w:fill="auto"/>
            <w:vAlign w:val="center"/>
            <w:hideMark/>
          </w:tcPr>
          <w:p w14:paraId="42F54B19"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363" w:type="pct"/>
            <w:tcBorders>
              <w:top w:val="nil"/>
              <w:left w:val="nil"/>
              <w:bottom w:val="single" w:sz="8" w:space="0" w:color="EEECE1"/>
              <w:right w:val="single" w:sz="8" w:space="0" w:color="EEECE1"/>
            </w:tcBorders>
            <w:shd w:val="clear" w:color="auto" w:fill="auto"/>
            <w:vAlign w:val="center"/>
            <w:hideMark/>
          </w:tcPr>
          <w:p w14:paraId="574ECA35"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387" w:type="pct"/>
            <w:tcBorders>
              <w:top w:val="nil"/>
              <w:left w:val="nil"/>
              <w:bottom w:val="single" w:sz="8" w:space="0" w:color="EEECE1"/>
              <w:right w:val="single" w:sz="8" w:space="0" w:color="EEECE1"/>
            </w:tcBorders>
            <w:shd w:val="clear" w:color="auto" w:fill="auto"/>
            <w:vAlign w:val="center"/>
            <w:hideMark/>
          </w:tcPr>
          <w:p w14:paraId="04B04214"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531" w:type="pct"/>
            <w:tcBorders>
              <w:top w:val="nil"/>
              <w:left w:val="nil"/>
              <w:bottom w:val="single" w:sz="8" w:space="0" w:color="EEECE1"/>
              <w:right w:val="single" w:sz="8" w:space="0" w:color="EEECE1"/>
            </w:tcBorders>
            <w:shd w:val="clear" w:color="auto" w:fill="auto"/>
            <w:vAlign w:val="center"/>
            <w:hideMark/>
          </w:tcPr>
          <w:p w14:paraId="78E39F2D"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5.000,00</w:t>
            </w:r>
          </w:p>
        </w:tc>
      </w:tr>
      <w:tr w:rsidR="005C3EAF" w:rsidRPr="005C3EAF" w14:paraId="0C6F8AC3" w14:textId="77777777" w:rsidTr="005C3EAF">
        <w:trPr>
          <w:trHeight w:val="315"/>
        </w:trPr>
        <w:tc>
          <w:tcPr>
            <w:tcW w:w="624" w:type="pct"/>
            <w:tcBorders>
              <w:top w:val="nil"/>
              <w:left w:val="single" w:sz="8" w:space="0" w:color="BFBFBF"/>
              <w:bottom w:val="single" w:sz="8" w:space="0" w:color="BFBFBF"/>
              <w:right w:val="single" w:sz="8" w:space="0" w:color="BFBFBF"/>
            </w:tcBorders>
            <w:shd w:val="clear" w:color="000000" w:fill="DDEBF7"/>
            <w:vAlign w:val="center"/>
            <w:hideMark/>
          </w:tcPr>
          <w:p w14:paraId="771895EA"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AC5</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053C367C"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7202EBEA"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429" w:type="pct"/>
            <w:tcBorders>
              <w:top w:val="nil"/>
              <w:left w:val="nil"/>
              <w:bottom w:val="single" w:sz="8" w:space="0" w:color="EEECE1"/>
              <w:right w:val="single" w:sz="8" w:space="0" w:color="EEECE1"/>
            </w:tcBorders>
            <w:shd w:val="clear" w:color="auto" w:fill="auto"/>
            <w:vAlign w:val="center"/>
            <w:hideMark/>
          </w:tcPr>
          <w:p w14:paraId="75216B0A"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91" w:type="pct"/>
            <w:tcBorders>
              <w:top w:val="nil"/>
              <w:left w:val="nil"/>
              <w:bottom w:val="single" w:sz="8" w:space="0" w:color="EEECE1"/>
              <w:right w:val="single" w:sz="8" w:space="0" w:color="EEECE1"/>
            </w:tcBorders>
            <w:shd w:val="clear" w:color="auto" w:fill="auto"/>
            <w:vAlign w:val="center"/>
            <w:hideMark/>
          </w:tcPr>
          <w:p w14:paraId="1E14425D"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9" w:type="pct"/>
            <w:tcBorders>
              <w:top w:val="nil"/>
              <w:left w:val="nil"/>
              <w:bottom w:val="single" w:sz="8" w:space="0" w:color="EEECE1"/>
              <w:right w:val="single" w:sz="8" w:space="0" w:color="EEECE1"/>
            </w:tcBorders>
            <w:shd w:val="clear" w:color="auto" w:fill="auto"/>
            <w:vAlign w:val="center"/>
            <w:hideMark/>
          </w:tcPr>
          <w:p w14:paraId="0A42BAA3"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73" w:type="pct"/>
            <w:tcBorders>
              <w:top w:val="nil"/>
              <w:left w:val="nil"/>
              <w:bottom w:val="single" w:sz="8" w:space="0" w:color="EEECE1"/>
              <w:right w:val="single" w:sz="8" w:space="0" w:color="EEECE1"/>
            </w:tcBorders>
            <w:shd w:val="clear" w:color="auto" w:fill="auto"/>
            <w:vAlign w:val="center"/>
            <w:hideMark/>
          </w:tcPr>
          <w:p w14:paraId="3CFEB251"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54" w:type="pct"/>
            <w:tcBorders>
              <w:top w:val="nil"/>
              <w:left w:val="nil"/>
              <w:bottom w:val="single" w:sz="8" w:space="0" w:color="EEECE1"/>
              <w:right w:val="single" w:sz="8" w:space="0" w:color="EEECE1"/>
            </w:tcBorders>
            <w:shd w:val="clear" w:color="auto" w:fill="auto"/>
            <w:vAlign w:val="center"/>
            <w:hideMark/>
          </w:tcPr>
          <w:p w14:paraId="120BA29F"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0" w:type="pct"/>
            <w:tcBorders>
              <w:top w:val="nil"/>
              <w:left w:val="nil"/>
              <w:bottom w:val="single" w:sz="8" w:space="0" w:color="EEECE1"/>
              <w:right w:val="single" w:sz="8" w:space="0" w:color="EEECE1"/>
            </w:tcBorders>
            <w:shd w:val="clear" w:color="auto" w:fill="auto"/>
            <w:vAlign w:val="center"/>
            <w:hideMark/>
          </w:tcPr>
          <w:p w14:paraId="636A7564"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63" w:type="pct"/>
            <w:tcBorders>
              <w:top w:val="nil"/>
              <w:left w:val="nil"/>
              <w:bottom w:val="single" w:sz="8" w:space="0" w:color="EEECE1"/>
              <w:right w:val="single" w:sz="8" w:space="0" w:color="EEECE1"/>
            </w:tcBorders>
            <w:shd w:val="clear" w:color="auto" w:fill="auto"/>
            <w:vAlign w:val="center"/>
            <w:hideMark/>
          </w:tcPr>
          <w:p w14:paraId="0626700C"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0BA5335C"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531" w:type="pct"/>
            <w:tcBorders>
              <w:top w:val="nil"/>
              <w:left w:val="nil"/>
              <w:bottom w:val="single" w:sz="8" w:space="0" w:color="EEECE1"/>
              <w:right w:val="single" w:sz="8" w:space="0" w:color="EEECE1"/>
            </w:tcBorders>
            <w:shd w:val="clear" w:color="auto" w:fill="auto"/>
            <w:vAlign w:val="center"/>
            <w:hideMark/>
          </w:tcPr>
          <w:p w14:paraId="5BB01056"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r>
      <w:tr w:rsidR="005C3EAF" w:rsidRPr="005C3EAF" w14:paraId="6C3827A4" w14:textId="77777777" w:rsidTr="005C3EAF">
        <w:trPr>
          <w:trHeight w:val="315"/>
        </w:trPr>
        <w:tc>
          <w:tcPr>
            <w:tcW w:w="624" w:type="pct"/>
            <w:tcBorders>
              <w:top w:val="nil"/>
              <w:left w:val="single" w:sz="8" w:space="0" w:color="BFBFBF"/>
              <w:bottom w:val="single" w:sz="8" w:space="0" w:color="BFBFBF"/>
              <w:right w:val="single" w:sz="8" w:space="0" w:color="BFBFBF"/>
            </w:tcBorders>
            <w:shd w:val="clear" w:color="000000" w:fill="DDEBF7"/>
            <w:vAlign w:val="center"/>
            <w:hideMark/>
          </w:tcPr>
          <w:p w14:paraId="2E2B1450"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lastRenderedPageBreak/>
              <w:t>AC6</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45B700C0"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387" w:type="pct"/>
            <w:tcBorders>
              <w:top w:val="nil"/>
              <w:left w:val="nil"/>
              <w:bottom w:val="single" w:sz="8" w:space="0" w:color="EEECE1"/>
              <w:right w:val="single" w:sz="8" w:space="0" w:color="EEECE1"/>
            </w:tcBorders>
            <w:shd w:val="clear" w:color="auto" w:fill="auto"/>
            <w:vAlign w:val="center"/>
            <w:hideMark/>
          </w:tcPr>
          <w:p w14:paraId="18A4AEBA"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429" w:type="pct"/>
            <w:tcBorders>
              <w:top w:val="nil"/>
              <w:left w:val="nil"/>
              <w:bottom w:val="single" w:sz="8" w:space="0" w:color="EEECE1"/>
              <w:right w:val="single" w:sz="8" w:space="0" w:color="EEECE1"/>
            </w:tcBorders>
            <w:shd w:val="clear" w:color="auto" w:fill="auto"/>
            <w:vAlign w:val="center"/>
            <w:hideMark/>
          </w:tcPr>
          <w:p w14:paraId="00CFDB68"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391" w:type="pct"/>
            <w:tcBorders>
              <w:top w:val="nil"/>
              <w:left w:val="nil"/>
              <w:bottom w:val="single" w:sz="8" w:space="0" w:color="EEECE1"/>
              <w:right w:val="single" w:sz="8" w:space="0" w:color="EEECE1"/>
            </w:tcBorders>
            <w:shd w:val="clear" w:color="auto" w:fill="auto"/>
            <w:vAlign w:val="center"/>
            <w:hideMark/>
          </w:tcPr>
          <w:p w14:paraId="4120E359"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349" w:type="pct"/>
            <w:tcBorders>
              <w:top w:val="nil"/>
              <w:left w:val="nil"/>
              <w:bottom w:val="single" w:sz="8" w:space="0" w:color="EEECE1"/>
              <w:right w:val="single" w:sz="8" w:space="0" w:color="EEECE1"/>
            </w:tcBorders>
            <w:shd w:val="clear" w:color="auto" w:fill="auto"/>
            <w:vAlign w:val="center"/>
            <w:hideMark/>
          </w:tcPr>
          <w:p w14:paraId="25BE9A83"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373" w:type="pct"/>
            <w:tcBorders>
              <w:top w:val="nil"/>
              <w:left w:val="nil"/>
              <w:bottom w:val="single" w:sz="8" w:space="0" w:color="EEECE1"/>
              <w:right w:val="single" w:sz="8" w:space="0" w:color="EEECE1"/>
            </w:tcBorders>
            <w:shd w:val="clear" w:color="auto" w:fill="auto"/>
            <w:vAlign w:val="center"/>
            <w:hideMark/>
          </w:tcPr>
          <w:p w14:paraId="1C3A55FB"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354" w:type="pct"/>
            <w:tcBorders>
              <w:top w:val="nil"/>
              <w:left w:val="nil"/>
              <w:bottom w:val="single" w:sz="8" w:space="0" w:color="EEECE1"/>
              <w:right w:val="single" w:sz="8" w:space="0" w:color="EEECE1"/>
            </w:tcBorders>
            <w:shd w:val="clear" w:color="auto" w:fill="auto"/>
            <w:vAlign w:val="center"/>
            <w:hideMark/>
          </w:tcPr>
          <w:p w14:paraId="05012F1E"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340" w:type="pct"/>
            <w:tcBorders>
              <w:top w:val="nil"/>
              <w:left w:val="nil"/>
              <w:bottom w:val="single" w:sz="8" w:space="0" w:color="EEECE1"/>
              <w:right w:val="single" w:sz="8" w:space="0" w:color="EEECE1"/>
            </w:tcBorders>
            <w:shd w:val="clear" w:color="auto" w:fill="auto"/>
            <w:vAlign w:val="center"/>
            <w:hideMark/>
          </w:tcPr>
          <w:p w14:paraId="19793677"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363" w:type="pct"/>
            <w:tcBorders>
              <w:top w:val="nil"/>
              <w:left w:val="nil"/>
              <w:bottom w:val="single" w:sz="8" w:space="0" w:color="EEECE1"/>
              <w:right w:val="single" w:sz="8" w:space="0" w:color="EEECE1"/>
            </w:tcBorders>
            <w:shd w:val="clear" w:color="auto" w:fill="auto"/>
            <w:vAlign w:val="center"/>
            <w:hideMark/>
          </w:tcPr>
          <w:p w14:paraId="5A2B3F48"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387" w:type="pct"/>
            <w:tcBorders>
              <w:top w:val="nil"/>
              <w:left w:val="nil"/>
              <w:bottom w:val="single" w:sz="8" w:space="0" w:color="EEECE1"/>
              <w:right w:val="single" w:sz="8" w:space="0" w:color="EEECE1"/>
            </w:tcBorders>
            <w:shd w:val="clear" w:color="auto" w:fill="auto"/>
            <w:vAlign w:val="center"/>
            <w:hideMark/>
          </w:tcPr>
          <w:p w14:paraId="48279502"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531" w:type="pct"/>
            <w:tcBorders>
              <w:top w:val="nil"/>
              <w:left w:val="nil"/>
              <w:bottom w:val="single" w:sz="8" w:space="0" w:color="EEECE1"/>
              <w:right w:val="single" w:sz="8" w:space="0" w:color="EEECE1"/>
            </w:tcBorders>
            <w:shd w:val="clear" w:color="auto" w:fill="auto"/>
            <w:vAlign w:val="center"/>
            <w:hideMark/>
          </w:tcPr>
          <w:p w14:paraId="318C3E20"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5.000,00</w:t>
            </w:r>
          </w:p>
        </w:tc>
      </w:tr>
      <w:tr w:rsidR="005C3EAF" w:rsidRPr="005C3EAF" w14:paraId="15D4020D" w14:textId="77777777" w:rsidTr="005C3EAF">
        <w:trPr>
          <w:trHeight w:val="315"/>
        </w:trPr>
        <w:tc>
          <w:tcPr>
            <w:tcW w:w="624" w:type="pct"/>
            <w:tcBorders>
              <w:top w:val="nil"/>
              <w:left w:val="single" w:sz="8" w:space="0" w:color="BFBFBF"/>
              <w:bottom w:val="single" w:sz="8" w:space="0" w:color="BFBFBF"/>
              <w:right w:val="single" w:sz="8" w:space="0" w:color="BFBFBF"/>
            </w:tcBorders>
            <w:shd w:val="clear" w:color="000000" w:fill="DDEBF7"/>
            <w:vAlign w:val="center"/>
            <w:hideMark/>
          </w:tcPr>
          <w:p w14:paraId="4155AC80"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AC7</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0EC76FF6"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1.000,00</w:t>
            </w:r>
          </w:p>
        </w:tc>
        <w:tc>
          <w:tcPr>
            <w:tcW w:w="387" w:type="pct"/>
            <w:tcBorders>
              <w:top w:val="nil"/>
              <w:left w:val="nil"/>
              <w:bottom w:val="single" w:sz="8" w:space="0" w:color="EEECE1"/>
              <w:right w:val="single" w:sz="8" w:space="0" w:color="EEECE1"/>
            </w:tcBorders>
            <w:shd w:val="clear" w:color="auto" w:fill="auto"/>
            <w:vAlign w:val="center"/>
            <w:hideMark/>
          </w:tcPr>
          <w:p w14:paraId="141EF275"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1.000,00</w:t>
            </w:r>
          </w:p>
        </w:tc>
        <w:tc>
          <w:tcPr>
            <w:tcW w:w="429" w:type="pct"/>
            <w:tcBorders>
              <w:top w:val="nil"/>
              <w:left w:val="nil"/>
              <w:bottom w:val="single" w:sz="8" w:space="0" w:color="EEECE1"/>
              <w:right w:val="single" w:sz="8" w:space="0" w:color="EEECE1"/>
            </w:tcBorders>
            <w:shd w:val="clear" w:color="auto" w:fill="auto"/>
            <w:vAlign w:val="center"/>
            <w:hideMark/>
          </w:tcPr>
          <w:p w14:paraId="02482DED"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1.000,00</w:t>
            </w:r>
          </w:p>
        </w:tc>
        <w:tc>
          <w:tcPr>
            <w:tcW w:w="391" w:type="pct"/>
            <w:tcBorders>
              <w:top w:val="nil"/>
              <w:left w:val="nil"/>
              <w:bottom w:val="single" w:sz="8" w:space="0" w:color="EEECE1"/>
              <w:right w:val="single" w:sz="8" w:space="0" w:color="EEECE1"/>
            </w:tcBorders>
            <w:shd w:val="clear" w:color="auto" w:fill="auto"/>
            <w:vAlign w:val="center"/>
            <w:hideMark/>
          </w:tcPr>
          <w:p w14:paraId="26169226"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1.000,00</w:t>
            </w:r>
          </w:p>
        </w:tc>
        <w:tc>
          <w:tcPr>
            <w:tcW w:w="349" w:type="pct"/>
            <w:tcBorders>
              <w:top w:val="nil"/>
              <w:left w:val="nil"/>
              <w:bottom w:val="single" w:sz="8" w:space="0" w:color="EEECE1"/>
              <w:right w:val="single" w:sz="8" w:space="0" w:color="EEECE1"/>
            </w:tcBorders>
            <w:shd w:val="clear" w:color="auto" w:fill="auto"/>
            <w:vAlign w:val="center"/>
            <w:hideMark/>
          </w:tcPr>
          <w:p w14:paraId="4AF1865C"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1.000,00</w:t>
            </w:r>
          </w:p>
        </w:tc>
        <w:tc>
          <w:tcPr>
            <w:tcW w:w="373" w:type="pct"/>
            <w:tcBorders>
              <w:top w:val="nil"/>
              <w:left w:val="nil"/>
              <w:bottom w:val="single" w:sz="8" w:space="0" w:color="EEECE1"/>
              <w:right w:val="single" w:sz="8" w:space="0" w:color="EEECE1"/>
            </w:tcBorders>
            <w:shd w:val="clear" w:color="auto" w:fill="auto"/>
            <w:vAlign w:val="center"/>
            <w:hideMark/>
          </w:tcPr>
          <w:p w14:paraId="2EBC5E00"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1.000,00</w:t>
            </w:r>
          </w:p>
        </w:tc>
        <w:tc>
          <w:tcPr>
            <w:tcW w:w="354" w:type="pct"/>
            <w:tcBorders>
              <w:top w:val="nil"/>
              <w:left w:val="nil"/>
              <w:bottom w:val="single" w:sz="8" w:space="0" w:color="EEECE1"/>
              <w:right w:val="single" w:sz="8" w:space="0" w:color="EEECE1"/>
            </w:tcBorders>
            <w:shd w:val="clear" w:color="auto" w:fill="auto"/>
            <w:vAlign w:val="center"/>
            <w:hideMark/>
          </w:tcPr>
          <w:p w14:paraId="0B6EF308"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1.000,00</w:t>
            </w:r>
          </w:p>
        </w:tc>
        <w:tc>
          <w:tcPr>
            <w:tcW w:w="340" w:type="pct"/>
            <w:tcBorders>
              <w:top w:val="nil"/>
              <w:left w:val="nil"/>
              <w:bottom w:val="single" w:sz="8" w:space="0" w:color="EEECE1"/>
              <w:right w:val="single" w:sz="8" w:space="0" w:color="EEECE1"/>
            </w:tcBorders>
            <w:shd w:val="clear" w:color="auto" w:fill="auto"/>
            <w:vAlign w:val="center"/>
            <w:hideMark/>
          </w:tcPr>
          <w:p w14:paraId="3A6E22E5"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1.000,00</w:t>
            </w:r>
          </w:p>
        </w:tc>
        <w:tc>
          <w:tcPr>
            <w:tcW w:w="363" w:type="pct"/>
            <w:tcBorders>
              <w:top w:val="nil"/>
              <w:left w:val="nil"/>
              <w:bottom w:val="single" w:sz="8" w:space="0" w:color="EEECE1"/>
              <w:right w:val="single" w:sz="8" w:space="0" w:color="EEECE1"/>
            </w:tcBorders>
            <w:shd w:val="clear" w:color="auto" w:fill="auto"/>
            <w:vAlign w:val="center"/>
            <w:hideMark/>
          </w:tcPr>
          <w:p w14:paraId="2E3D6C61"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1.000,00</w:t>
            </w:r>
          </w:p>
        </w:tc>
        <w:tc>
          <w:tcPr>
            <w:tcW w:w="387" w:type="pct"/>
            <w:tcBorders>
              <w:top w:val="nil"/>
              <w:left w:val="nil"/>
              <w:bottom w:val="single" w:sz="8" w:space="0" w:color="EEECE1"/>
              <w:right w:val="single" w:sz="8" w:space="0" w:color="EEECE1"/>
            </w:tcBorders>
            <w:shd w:val="clear" w:color="auto" w:fill="auto"/>
            <w:vAlign w:val="center"/>
            <w:hideMark/>
          </w:tcPr>
          <w:p w14:paraId="0573A021"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1.000,00</w:t>
            </w:r>
          </w:p>
        </w:tc>
        <w:tc>
          <w:tcPr>
            <w:tcW w:w="531" w:type="pct"/>
            <w:tcBorders>
              <w:top w:val="nil"/>
              <w:left w:val="nil"/>
              <w:bottom w:val="single" w:sz="8" w:space="0" w:color="EEECE1"/>
              <w:right w:val="single" w:sz="8" w:space="0" w:color="EEECE1"/>
            </w:tcBorders>
            <w:shd w:val="clear" w:color="auto" w:fill="auto"/>
            <w:vAlign w:val="center"/>
            <w:hideMark/>
          </w:tcPr>
          <w:p w14:paraId="3FD2D221"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10.000,00</w:t>
            </w:r>
          </w:p>
        </w:tc>
      </w:tr>
      <w:tr w:rsidR="005C3EAF" w:rsidRPr="005C3EAF" w14:paraId="37F48F23" w14:textId="77777777" w:rsidTr="005C3EAF">
        <w:trPr>
          <w:trHeight w:val="315"/>
        </w:trPr>
        <w:tc>
          <w:tcPr>
            <w:tcW w:w="624" w:type="pct"/>
            <w:tcBorders>
              <w:top w:val="nil"/>
              <w:left w:val="single" w:sz="8" w:space="0" w:color="BFBFBF"/>
              <w:bottom w:val="single" w:sz="8" w:space="0" w:color="BFBFBF"/>
              <w:right w:val="single" w:sz="8" w:space="0" w:color="BFBFBF"/>
            </w:tcBorders>
            <w:shd w:val="clear" w:color="000000" w:fill="DDEBF7"/>
            <w:vAlign w:val="center"/>
            <w:hideMark/>
          </w:tcPr>
          <w:p w14:paraId="015F59D5"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AC8</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42060131"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387" w:type="pct"/>
            <w:tcBorders>
              <w:top w:val="nil"/>
              <w:left w:val="nil"/>
              <w:bottom w:val="single" w:sz="8" w:space="0" w:color="EEECE1"/>
              <w:right w:val="single" w:sz="8" w:space="0" w:color="EEECE1"/>
            </w:tcBorders>
            <w:shd w:val="clear" w:color="auto" w:fill="auto"/>
            <w:vAlign w:val="center"/>
            <w:hideMark/>
          </w:tcPr>
          <w:p w14:paraId="7B689335"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429" w:type="pct"/>
            <w:tcBorders>
              <w:top w:val="nil"/>
              <w:left w:val="nil"/>
              <w:bottom w:val="single" w:sz="8" w:space="0" w:color="EEECE1"/>
              <w:right w:val="single" w:sz="8" w:space="0" w:color="EEECE1"/>
            </w:tcBorders>
            <w:shd w:val="clear" w:color="auto" w:fill="auto"/>
            <w:vAlign w:val="center"/>
            <w:hideMark/>
          </w:tcPr>
          <w:p w14:paraId="75E45ED2"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391" w:type="pct"/>
            <w:tcBorders>
              <w:top w:val="nil"/>
              <w:left w:val="nil"/>
              <w:bottom w:val="single" w:sz="8" w:space="0" w:color="EEECE1"/>
              <w:right w:val="single" w:sz="8" w:space="0" w:color="EEECE1"/>
            </w:tcBorders>
            <w:shd w:val="clear" w:color="auto" w:fill="auto"/>
            <w:vAlign w:val="center"/>
            <w:hideMark/>
          </w:tcPr>
          <w:p w14:paraId="5516A72F"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49" w:type="pct"/>
            <w:tcBorders>
              <w:top w:val="nil"/>
              <w:left w:val="nil"/>
              <w:bottom w:val="single" w:sz="8" w:space="0" w:color="EEECE1"/>
              <w:right w:val="single" w:sz="8" w:space="0" w:color="EEECE1"/>
            </w:tcBorders>
            <w:shd w:val="clear" w:color="auto" w:fill="auto"/>
            <w:vAlign w:val="center"/>
            <w:hideMark/>
          </w:tcPr>
          <w:p w14:paraId="61188A84"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73" w:type="pct"/>
            <w:tcBorders>
              <w:top w:val="nil"/>
              <w:left w:val="nil"/>
              <w:bottom w:val="single" w:sz="8" w:space="0" w:color="EEECE1"/>
              <w:right w:val="single" w:sz="8" w:space="0" w:color="EEECE1"/>
            </w:tcBorders>
            <w:shd w:val="clear" w:color="auto" w:fill="auto"/>
            <w:vAlign w:val="center"/>
            <w:hideMark/>
          </w:tcPr>
          <w:p w14:paraId="0586DEFF"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54" w:type="pct"/>
            <w:tcBorders>
              <w:top w:val="nil"/>
              <w:left w:val="nil"/>
              <w:bottom w:val="single" w:sz="8" w:space="0" w:color="EEECE1"/>
              <w:right w:val="single" w:sz="8" w:space="0" w:color="EEECE1"/>
            </w:tcBorders>
            <w:shd w:val="clear" w:color="auto" w:fill="auto"/>
            <w:vAlign w:val="center"/>
            <w:hideMark/>
          </w:tcPr>
          <w:p w14:paraId="2225857A"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40" w:type="pct"/>
            <w:tcBorders>
              <w:top w:val="nil"/>
              <w:left w:val="nil"/>
              <w:bottom w:val="single" w:sz="8" w:space="0" w:color="EEECE1"/>
              <w:right w:val="single" w:sz="8" w:space="0" w:color="EEECE1"/>
            </w:tcBorders>
            <w:shd w:val="clear" w:color="auto" w:fill="auto"/>
            <w:vAlign w:val="center"/>
            <w:hideMark/>
          </w:tcPr>
          <w:p w14:paraId="147E4C93"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63" w:type="pct"/>
            <w:tcBorders>
              <w:top w:val="nil"/>
              <w:left w:val="nil"/>
              <w:bottom w:val="single" w:sz="8" w:space="0" w:color="EEECE1"/>
              <w:right w:val="single" w:sz="8" w:space="0" w:color="EEECE1"/>
            </w:tcBorders>
            <w:shd w:val="clear" w:color="auto" w:fill="auto"/>
            <w:vAlign w:val="center"/>
            <w:hideMark/>
          </w:tcPr>
          <w:p w14:paraId="4C4C602B"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87" w:type="pct"/>
            <w:tcBorders>
              <w:top w:val="nil"/>
              <w:left w:val="nil"/>
              <w:bottom w:val="single" w:sz="8" w:space="0" w:color="EEECE1"/>
              <w:right w:val="single" w:sz="8" w:space="0" w:color="EEECE1"/>
            </w:tcBorders>
            <w:shd w:val="clear" w:color="auto" w:fill="auto"/>
            <w:vAlign w:val="center"/>
            <w:hideMark/>
          </w:tcPr>
          <w:p w14:paraId="29123760"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531" w:type="pct"/>
            <w:tcBorders>
              <w:top w:val="nil"/>
              <w:left w:val="nil"/>
              <w:bottom w:val="single" w:sz="8" w:space="0" w:color="EEECE1"/>
              <w:right w:val="single" w:sz="8" w:space="0" w:color="EEECE1"/>
            </w:tcBorders>
            <w:shd w:val="clear" w:color="auto" w:fill="auto"/>
            <w:vAlign w:val="center"/>
            <w:hideMark/>
          </w:tcPr>
          <w:p w14:paraId="3AE32AFA"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1.500,00</w:t>
            </w:r>
          </w:p>
        </w:tc>
      </w:tr>
      <w:tr w:rsidR="005C3EAF" w:rsidRPr="005C3EAF" w14:paraId="4EF0DB21" w14:textId="77777777" w:rsidTr="005C3EAF">
        <w:trPr>
          <w:trHeight w:val="315"/>
        </w:trPr>
        <w:tc>
          <w:tcPr>
            <w:tcW w:w="624" w:type="pct"/>
            <w:tcBorders>
              <w:top w:val="nil"/>
              <w:left w:val="single" w:sz="8" w:space="0" w:color="BFBFBF"/>
              <w:bottom w:val="single" w:sz="8" w:space="0" w:color="BFBFBF"/>
              <w:right w:val="single" w:sz="8" w:space="0" w:color="BFBFBF"/>
            </w:tcBorders>
            <w:shd w:val="clear" w:color="000000" w:fill="9BC2E6"/>
            <w:vAlign w:val="center"/>
            <w:hideMark/>
          </w:tcPr>
          <w:p w14:paraId="3C241525"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AD</w:t>
            </w:r>
          </w:p>
        </w:tc>
        <w:tc>
          <w:tcPr>
            <w:tcW w:w="471" w:type="pct"/>
            <w:tcBorders>
              <w:top w:val="nil"/>
              <w:left w:val="single" w:sz="8" w:space="0" w:color="EEECE1"/>
              <w:bottom w:val="single" w:sz="8" w:space="0" w:color="EEECE1"/>
              <w:right w:val="single" w:sz="8" w:space="0" w:color="EEECE1"/>
            </w:tcBorders>
            <w:shd w:val="clear" w:color="000000" w:fill="9BC2E6"/>
            <w:vAlign w:val="center"/>
            <w:hideMark/>
          </w:tcPr>
          <w:p w14:paraId="4F4C07B4" w14:textId="77777777" w:rsidR="005C3EAF" w:rsidRPr="005C3EAF" w:rsidRDefault="005C3EAF" w:rsidP="005C3EAF">
            <w:pPr>
              <w:spacing w:before="0" w:after="0" w:line="240" w:lineRule="auto"/>
              <w:jc w:val="right"/>
              <w:rPr>
                <w:rFonts w:ascii="Calibri" w:eastAsia="Times New Roman" w:hAnsi="Calibri" w:cs="Calibri"/>
                <w:b/>
                <w:bCs/>
                <w:sz w:val="19"/>
                <w:szCs w:val="19"/>
                <w:lang w:val="en-US"/>
              </w:rPr>
            </w:pPr>
            <w:r w:rsidRPr="005C3EAF">
              <w:rPr>
                <w:rFonts w:ascii="Calibri" w:eastAsia="Times New Roman" w:hAnsi="Calibri" w:cs="Calibri"/>
                <w:b/>
                <w:bCs/>
                <w:sz w:val="19"/>
                <w:szCs w:val="19"/>
                <w:lang w:val="en-US"/>
              </w:rPr>
              <w:t>11.500,00</w:t>
            </w:r>
          </w:p>
        </w:tc>
        <w:tc>
          <w:tcPr>
            <w:tcW w:w="387" w:type="pct"/>
            <w:tcBorders>
              <w:top w:val="nil"/>
              <w:left w:val="nil"/>
              <w:bottom w:val="single" w:sz="8" w:space="0" w:color="EEECE1"/>
              <w:right w:val="single" w:sz="8" w:space="0" w:color="EEECE1"/>
            </w:tcBorders>
            <w:shd w:val="clear" w:color="000000" w:fill="9BC2E6"/>
            <w:vAlign w:val="center"/>
            <w:hideMark/>
          </w:tcPr>
          <w:p w14:paraId="32D0675F" w14:textId="77777777" w:rsidR="005C3EAF" w:rsidRPr="005C3EAF" w:rsidRDefault="005C3EAF" w:rsidP="005C3EAF">
            <w:pPr>
              <w:spacing w:before="0" w:after="0" w:line="240" w:lineRule="auto"/>
              <w:jc w:val="right"/>
              <w:rPr>
                <w:rFonts w:ascii="Calibri" w:eastAsia="Times New Roman" w:hAnsi="Calibri" w:cs="Calibri"/>
                <w:b/>
                <w:bCs/>
                <w:sz w:val="19"/>
                <w:szCs w:val="19"/>
                <w:lang w:val="en-US"/>
              </w:rPr>
            </w:pPr>
            <w:r w:rsidRPr="005C3EAF">
              <w:rPr>
                <w:rFonts w:ascii="Calibri" w:eastAsia="Times New Roman" w:hAnsi="Calibri" w:cs="Calibri"/>
                <w:b/>
                <w:bCs/>
                <w:sz w:val="19"/>
                <w:szCs w:val="19"/>
                <w:lang w:val="en-US"/>
              </w:rPr>
              <w:t>10.500,00</w:t>
            </w:r>
          </w:p>
        </w:tc>
        <w:tc>
          <w:tcPr>
            <w:tcW w:w="429" w:type="pct"/>
            <w:tcBorders>
              <w:top w:val="nil"/>
              <w:left w:val="nil"/>
              <w:bottom w:val="single" w:sz="8" w:space="0" w:color="EEECE1"/>
              <w:right w:val="single" w:sz="8" w:space="0" w:color="EEECE1"/>
            </w:tcBorders>
            <w:shd w:val="clear" w:color="000000" w:fill="9BC2E6"/>
            <w:vAlign w:val="center"/>
            <w:hideMark/>
          </w:tcPr>
          <w:p w14:paraId="001A7F55" w14:textId="77777777" w:rsidR="005C3EAF" w:rsidRPr="005C3EAF" w:rsidRDefault="005C3EAF" w:rsidP="005C3EAF">
            <w:pPr>
              <w:spacing w:before="0" w:after="0" w:line="240" w:lineRule="auto"/>
              <w:jc w:val="right"/>
              <w:rPr>
                <w:rFonts w:ascii="Calibri" w:eastAsia="Times New Roman" w:hAnsi="Calibri" w:cs="Calibri"/>
                <w:b/>
                <w:bCs/>
                <w:sz w:val="19"/>
                <w:szCs w:val="19"/>
                <w:lang w:val="en-US"/>
              </w:rPr>
            </w:pPr>
            <w:r w:rsidRPr="005C3EAF">
              <w:rPr>
                <w:rFonts w:ascii="Calibri" w:eastAsia="Times New Roman" w:hAnsi="Calibri" w:cs="Calibri"/>
                <w:b/>
                <w:bCs/>
                <w:sz w:val="19"/>
                <w:szCs w:val="19"/>
                <w:lang w:val="en-US"/>
              </w:rPr>
              <w:t>10.500,00</w:t>
            </w:r>
          </w:p>
        </w:tc>
        <w:tc>
          <w:tcPr>
            <w:tcW w:w="391" w:type="pct"/>
            <w:tcBorders>
              <w:top w:val="nil"/>
              <w:left w:val="nil"/>
              <w:bottom w:val="single" w:sz="8" w:space="0" w:color="EEECE1"/>
              <w:right w:val="single" w:sz="8" w:space="0" w:color="EEECE1"/>
            </w:tcBorders>
            <w:shd w:val="clear" w:color="000000" w:fill="9BC2E6"/>
            <w:vAlign w:val="center"/>
            <w:hideMark/>
          </w:tcPr>
          <w:p w14:paraId="13938EDD" w14:textId="77777777" w:rsidR="005C3EAF" w:rsidRPr="005C3EAF" w:rsidRDefault="005C3EAF" w:rsidP="005C3EAF">
            <w:pPr>
              <w:spacing w:before="0" w:after="0" w:line="240" w:lineRule="auto"/>
              <w:jc w:val="right"/>
              <w:rPr>
                <w:rFonts w:ascii="Calibri" w:eastAsia="Times New Roman" w:hAnsi="Calibri" w:cs="Calibri"/>
                <w:b/>
                <w:bCs/>
                <w:sz w:val="19"/>
                <w:szCs w:val="19"/>
                <w:lang w:val="en-US"/>
              </w:rPr>
            </w:pPr>
            <w:r w:rsidRPr="005C3EAF">
              <w:rPr>
                <w:rFonts w:ascii="Calibri" w:eastAsia="Times New Roman" w:hAnsi="Calibri" w:cs="Calibri"/>
                <w:b/>
                <w:bCs/>
                <w:sz w:val="19"/>
                <w:szCs w:val="19"/>
                <w:lang w:val="en-US"/>
              </w:rPr>
              <w:t>10.500,00</w:t>
            </w:r>
          </w:p>
        </w:tc>
        <w:tc>
          <w:tcPr>
            <w:tcW w:w="349" w:type="pct"/>
            <w:tcBorders>
              <w:top w:val="nil"/>
              <w:left w:val="nil"/>
              <w:bottom w:val="single" w:sz="8" w:space="0" w:color="EEECE1"/>
              <w:right w:val="single" w:sz="8" w:space="0" w:color="EEECE1"/>
            </w:tcBorders>
            <w:shd w:val="clear" w:color="000000" w:fill="9BC2E6"/>
            <w:vAlign w:val="center"/>
            <w:hideMark/>
          </w:tcPr>
          <w:p w14:paraId="1EDC637E" w14:textId="77777777" w:rsidR="005C3EAF" w:rsidRPr="005C3EAF" w:rsidRDefault="005C3EAF" w:rsidP="005C3EAF">
            <w:pPr>
              <w:spacing w:before="0" w:after="0" w:line="240" w:lineRule="auto"/>
              <w:jc w:val="right"/>
              <w:rPr>
                <w:rFonts w:ascii="Calibri" w:eastAsia="Times New Roman" w:hAnsi="Calibri" w:cs="Calibri"/>
                <w:b/>
                <w:bCs/>
                <w:sz w:val="19"/>
                <w:szCs w:val="19"/>
                <w:lang w:val="en-US"/>
              </w:rPr>
            </w:pPr>
            <w:r w:rsidRPr="005C3EAF">
              <w:rPr>
                <w:rFonts w:ascii="Calibri" w:eastAsia="Times New Roman" w:hAnsi="Calibri" w:cs="Calibri"/>
                <w:b/>
                <w:bCs/>
                <w:sz w:val="19"/>
                <w:szCs w:val="19"/>
                <w:lang w:val="en-US"/>
              </w:rPr>
              <w:t>10.500,00</w:t>
            </w:r>
          </w:p>
        </w:tc>
        <w:tc>
          <w:tcPr>
            <w:tcW w:w="373" w:type="pct"/>
            <w:tcBorders>
              <w:top w:val="nil"/>
              <w:left w:val="nil"/>
              <w:bottom w:val="single" w:sz="8" w:space="0" w:color="EEECE1"/>
              <w:right w:val="single" w:sz="8" w:space="0" w:color="EEECE1"/>
            </w:tcBorders>
            <w:shd w:val="clear" w:color="000000" w:fill="9BC2E6"/>
            <w:vAlign w:val="center"/>
            <w:hideMark/>
          </w:tcPr>
          <w:p w14:paraId="07E1AB41" w14:textId="77777777" w:rsidR="005C3EAF" w:rsidRPr="005C3EAF" w:rsidRDefault="005C3EAF" w:rsidP="005C3EAF">
            <w:pPr>
              <w:spacing w:before="0" w:after="0" w:line="240" w:lineRule="auto"/>
              <w:jc w:val="right"/>
              <w:rPr>
                <w:rFonts w:ascii="Calibri" w:eastAsia="Times New Roman" w:hAnsi="Calibri" w:cs="Calibri"/>
                <w:b/>
                <w:bCs/>
                <w:sz w:val="19"/>
                <w:szCs w:val="19"/>
                <w:lang w:val="en-US"/>
              </w:rPr>
            </w:pPr>
            <w:r w:rsidRPr="005C3EAF">
              <w:rPr>
                <w:rFonts w:ascii="Calibri" w:eastAsia="Times New Roman" w:hAnsi="Calibri" w:cs="Calibri"/>
                <w:b/>
                <w:bCs/>
                <w:sz w:val="19"/>
                <w:szCs w:val="19"/>
                <w:lang w:val="en-US"/>
              </w:rPr>
              <w:t>10.500,00</w:t>
            </w:r>
          </w:p>
        </w:tc>
        <w:tc>
          <w:tcPr>
            <w:tcW w:w="354" w:type="pct"/>
            <w:tcBorders>
              <w:top w:val="nil"/>
              <w:left w:val="nil"/>
              <w:bottom w:val="single" w:sz="8" w:space="0" w:color="EEECE1"/>
              <w:right w:val="single" w:sz="8" w:space="0" w:color="EEECE1"/>
            </w:tcBorders>
            <w:shd w:val="clear" w:color="000000" w:fill="9BC2E6"/>
            <w:vAlign w:val="center"/>
            <w:hideMark/>
          </w:tcPr>
          <w:p w14:paraId="7773976E" w14:textId="77777777" w:rsidR="005C3EAF" w:rsidRPr="005C3EAF" w:rsidRDefault="005C3EAF" w:rsidP="005C3EAF">
            <w:pPr>
              <w:spacing w:before="0" w:after="0" w:line="240" w:lineRule="auto"/>
              <w:jc w:val="right"/>
              <w:rPr>
                <w:rFonts w:ascii="Calibri" w:eastAsia="Times New Roman" w:hAnsi="Calibri" w:cs="Calibri"/>
                <w:b/>
                <w:bCs/>
                <w:sz w:val="19"/>
                <w:szCs w:val="19"/>
                <w:lang w:val="en-US"/>
              </w:rPr>
            </w:pPr>
            <w:r w:rsidRPr="005C3EAF">
              <w:rPr>
                <w:rFonts w:ascii="Calibri" w:eastAsia="Times New Roman" w:hAnsi="Calibri" w:cs="Calibri"/>
                <w:b/>
                <w:bCs/>
                <w:sz w:val="19"/>
                <w:szCs w:val="19"/>
                <w:lang w:val="en-US"/>
              </w:rPr>
              <w:t>10.500,00</w:t>
            </w:r>
          </w:p>
        </w:tc>
        <w:tc>
          <w:tcPr>
            <w:tcW w:w="340" w:type="pct"/>
            <w:tcBorders>
              <w:top w:val="nil"/>
              <w:left w:val="nil"/>
              <w:bottom w:val="single" w:sz="8" w:space="0" w:color="EEECE1"/>
              <w:right w:val="single" w:sz="8" w:space="0" w:color="EEECE1"/>
            </w:tcBorders>
            <w:shd w:val="clear" w:color="000000" w:fill="9BC2E6"/>
            <w:vAlign w:val="center"/>
            <w:hideMark/>
          </w:tcPr>
          <w:p w14:paraId="2885475B" w14:textId="77777777" w:rsidR="005C3EAF" w:rsidRPr="005C3EAF" w:rsidRDefault="005C3EAF" w:rsidP="005C3EAF">
            <w:pPr>
              <w:spacing w:before="0" w:after="0" w:line="240" w:lineRule="auto"/>
              <w:jc w:val="right"/>
              <w:rPr>
                <w:rFonts w:ascii="Calibri" w:eastAsia="Times New Roman" w:hAnsi="Calibri" w:cs="Calibri"/>
                <w:b/>
                <w:bCs/>
                <w:sz w:val="19"/>
                <w:szCs w:val="19"/>
                <w:lang w:val="en-US"/>
              </w:rPr>
            </w:pPr>
            <w:r w:rsidRPr="005C3EAF">
              <w:rPr>
                <w:rFonts w:ascii="Calibri" w:eastAsia="Times New Roman" w:hAnsi="Calibri" w:cs="Calibri"/>
                <w:b/>
                <w:bCs/>
                <w:sz w:val="19"/>
                <w:szCs w:val="19"/>
                <w:lang w:val="en-US"/>
              </w:rPr>
              <w:t>10.500,00</w:t>
            </w:r>
          </w:p>
        </w:tc>
        <w:tc>
          <w:tcPr>
            <w:tcW w:w="363" w:type="pct"/>
            <w:tcBorders>
              <w:top w:val="nil"/>
              <w:left w:val="nil"/>
              <w:bottom w:val="single" w:sz="8" w:space="0" w:color="EEECE1"/>
              <w:right w:val="single" w:sz="8" w:space="0" w:color="EEECE1"/>
            </w:tcBorders>
            <w:shd w:val="clear" w:color="000000" w:fill="9BC2E6"/>
            <w:vAlign w:val="center"/>
            <w:hideMark/>
          </w:tcPr>
          <w:p w14:paraId="1C0F3338" w14:textId="77777777" w:rsidR="005C3EAF" w:rsidRPr="005C3EAF" w:rsidRDefault="005C3EAF" w:rsidP="005C3EAF">
            <w:pPr>
              <w:spacing w:before="0" w:after="0" w:line="240" w:lineRule="auto"/>
              <w:jc w:val="right"/>
              <w:rPr>
                <w:rFonts w:ascii="Calibri" w:eastAsia="Times New Roman" w:hAnsi="Calibri" w:cs="Calibri"/>
                <w:b/>
                <w:bCs/>
                <w:sz w:val="19"/>
                <w:szCs w:val="19"/>
                <w:lang w:val="en-US"/>
              </w:rPr>
            </w:pPr>
            <w:r w:rsidRPr="005C3EAF">
              <w:rPr>
                <w:rFonts w:ascii="Calibri" w:eastAsia="Times New Roman" w:hAnsi="Calibri" w:cs="Calibri"/>
                <w:b/>
                <w:bCs/>
                <w:sz w:val="19"/>
                <w:szCs w:val="19"/>
                <w:lang w:val="en-US"/>
              </w:rPr>
              <w:t>10.500,00</w:t>
            </w:r>
          </w:p>
        </w:tc>
        <w:tc>
          <w:tcPr>
            <w:tcW w:w="387" w:type="pct"/>
            <w:tcBorders>
              <w:top w:val="nil"/>
              <w:left w:val="nil"/>
              <w:bottom w:val="single" w:sz="8" w:space="0" w:color="EEECE1"/>
              <w:right w:val="single" w:sz="8" w:space="0" w:color="EEECE1"/>
            </w:tcBorders>
            <w:shd w:val="clear" w:color="000000" w:fill="9BC2E6"/>
            <w:vAlign w:val="center"/>
            <w:hideMark/>
          </w:tcPr>
          <w:p w14:paraId="0E2CB7ED" w14:textId="77777777" w:rsidR="005C3EAF" w:rsidRPr="005C3EAF" w:rsidRDefault="005C3EAF" w:rsidP="005C3EAF">
            <w:pPr>
              <w:spacing w:before="0" w:after="0" w:line="240" w:lineRule="auto"/>
              <w:jc w:val="right"/>
              <w:rPr>
                <w:rFonts w:ascii="Calibri" w:eastAsia="Times New Roman" w:hAnsi="Calibri" w:cs="Calibri"/>
                <w:b/>
                <w:bCs/>
                <w:sz w:val="19"/>
                <w:szCs w:val="19"/>
                <w:lang w:val="en-US"/>
              </w:rPr>
            </w:pPr>
            <w:r w:rsidRPr="005C3EAF">
              <w:rPr>
                <w:rFonts w:ascii="Calibri" w:eastAsia="Times New Roman" w:hAnsi="Calibri" w:cs="Calibri"/>
                <w:b/>
                <w:bCs/>
                <w:sz w:val="19"/>
                <w:szCs w:val="19"/>
                <w:lang w:val="en-US"/>
              </w:rPr>
              <w:t>10.500,00</w:t>
            </w:r>
          </w:p>
        </w:tc>
        <w:tc>
          <w:tcPr>
            <w:tcW w:w="531" w:type="pct"/>
            <w:tcBorders>
              <w:top w:val="nil"/>
              <w:left w:val="nil"/>
              <w:bottom w:val="single" w:sz="8" w:space="0" w:color="EEECE1"/>
              <w:right w:val="single" w:sz="8" w:space="0" w:color="EEECE1"/>
            </w:tcBorders>
            <w:shd w:val="clear" w:color="000000" w:fill="9BC2E6"/>
            <w:vAlign w:val="center"/>
            <w:hideMark/>
          </w:tcPr>
          <w:p w14:paraId="6498A4A3" w14:textId="77777777" w:rsidR="005C3EAF" w:rsidRPr="005C3EAF" w:rsidRDefault="005C3EAF" w:rsidP="005C3EAF">
            <w:pPr>
              <w:spacing w:before="0" w:after="0" w:line="240" w:lineRule="auto"/>
              <w:jc w:val="right"/>
              <w:rPr>
                <w:rFonts w:ascii="Calibri" w:eastAsia="Times New Roman" w:hAnsi="Calibri" w:cs="Calibri"/>
                <w:b/>
                <w:bCs/>
                <w:sz w:val="19"/>
                <w:szCs w:val="19"/>
                <w:lang w:val="en-US"/>
              </w:rPr>
            </w:pPr>
            <w:r w:rsidRPr="005C3EAF">
              <w:rPr>
                <w:rFonts w:ascii="Calibri" w:eastAsia="Times New Roman" w:hAnsi="Calibri" w:cs="Calibri"/>
                <w:b/>
                <w:bCs/>
                <w:sz w:val="19"/>
                <w:szCs w:val="19"/>
                <w:lang w:val="en-US"/>
              </w:rPr>
              <w:t>106.000,00</w:t>
            </w:r>
          </w:p>
        </w:tc>
      </w:tr>
      <w:tr w:rsidR="005C3EAF" w:rsidRPr="005C3EAF" w14:paraId="523AA623" w14:textId="77777777" w:rsidTr="005C3EAF">
        <w:trPr>
          <w:trHeight w:val="315"/>
        </w:trPr>
        <w:tc>
          <w:tcPr>
            <w:tcW w:w="624" w:type="pct"/>
            <w:tcBorders>
              <w:top w:val="nil"/>
              <w:left w:val="single" w:sz="8" w:space="0" w:color="BFBFBF"/>
              <w:bottom w:val="single" w:sz="8" w:space="0" w:color="BFBFBF"/>
              <w:right w:val="single" w:sz="8" w:space="0" w:color="BFBFBF"/>
            </w:tcBorders>
            <w:shd w:val="clear" w:color="000000" w:fill="DDEBF7"/>
            <w:vAlign w:val="center"/>
            <w:hideMark/>
          </w:tcPr>
          <w:p w14:paraId="091359A2"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AD1</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46624AC2"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43DAC314"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429" w:type="pct"/>
            <w:tcBorders>
              <w:top w:val="nil"/>
              <w:left w:val="nil"/>
              <w:bottom w:val="single" w:sz="8" w:space="0" w:color="EEECE1"/>
              <w:right w:val="single" w:sz="8" w:space="0" w:color="EEECE1"/>
            </w:tcBorders>
            <w:shd w:val="clear" w:color="auto" w:fill="auto"/>
            <w:vAlign w:val="center"/>
            <w:hideMark/>
          </w:tcPr>
          <w:p w14:paraId="3A7A9E7F"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91" w:type="pct"/>
            <w:tcBorders>
              <w:top w:val="nil"/>
              <w:left w:val="nil"/>
              <w:bottom w:val="single" w:sz="8" w:space="0" w:color="EEECE1"/>
              <w:right w:val="single" w:sz="8" w:space="0" w:color="EEECE1"/>
            </w:tcBorders>
            <w:shd w:val="clear" w:color="auto" w:fill="auto"/>
            <w:vAlign w:val="center"/>
            <w:hideMark/>
          </w:tcPr>
          <w:p w14:paraId="0D1F4BE0"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9" w:type="pct"/>
            <w:tcBorders>
              <w:top w:val="nil"/>
              <w:left w:val="nil"/>
              <w:bottom w:val="single" w:sz="8" w:space="0" w:color="EEECE1"/>
              <w:right w:val="single" w:sz="8" w:space="0" w:color="EEECE1"/>
            </w:tcBorders>
            <w:shd w:val="clear" w:color="auto" w:fill="auto"/>
            <w:vAlign w:val="center"/>
            <w:hideMark/>
          </w:tcPr>
          <w:p w14:paraId="04AE8CC5"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73" w:type="pct"/>
            <w:tcBorders>
              <w:top w:val="nil"/>
              <w:left w:val="nil"/>
              <w:bottom w:val="single" w:sz="8" w:space="0" w:color="EEECE1"/>
              <w:right w:val="single" w:sz="8" w:space="0" w:color="EEECE1"/>
            </w:tcBorders>
            <w:shd w:val="clear" w:color="auto" w:fill="auto"/>
            <w:vAlign w:val="center"/>
            <w:hideMark/>
          </w:tcPr>
          <w:p w14:paraId="375B247A"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54" w:type="pct"/>
            <w:tcBorders>
              <w:top w:val="nil"/>
              <w:left w:val="nil"/>
              <w:bottom w:val="single" w:sz="8" w:space="0" w:color="EEECE1"/>
              <w:right w:val="single" w:sz="8" w:space="0" w:color="EEECE1"/>
            </w:tcBorders>
            <w:shd w:val="clear" w:color="auto" w:fill="auto"/>
            <w:vAlign w:val="center"/>
            <w:hideMark/>
          </w:tcPr>
          <w:p w14:paraId="3E933E07"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0" w:type="pct"/>
            <w:tcBorders>
              <w:top w:val="nil"/>
              <w:left w:val="nil"/>
              <w:bottom w:val="single" w:sz="8" w:space="0" w:color="EEECE1"/>
              <w:right w:val="single" w:sz="8" w:space="0" w:color="EEECE1"/>
            </w:tcBorders>
            <w:shd w:val="clear" w:color="auto" w:fill="auto"/>
            <w:vAlign w:val="center"/>
            <w:hideMark/>
          </w:tcPr>
          <w:p w14:paraId="31BF66FD"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63" w:type="pct"/>
            <w:tcBorders>
              <w:top w:val="nil"/>
              <w:left w:val="nil"/>
              <w:bottom w:val="single" w:sz="8" w:space="0" w:color="EEECE1"/>
              <w:right w:val="single" w:sz="8" w:space="0" w:color="EEECE1"/>
            </w:tcBorders>
            <w:shd w:val="clear" w:color="auto" w:fill="auto"/>
            <w:vAlign w:val="center"/>
            <w:hideMark/>
          </w:tcPr>
          <w:p w14:paraId="16DEC696"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7B7537B0"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531" w:type="pct"/>
            <w:tcBorders>
              <w:top w:val="nil"/>
              <w:left w:val="nil"/>
              <w:bottom w:val="single" w:sz="8" w:space="0" w:color="EEECE1"/>
              <w:right w:val="single" w:sz="8" w:space="0" w:color="EEECE1"/>
            </w:tcBorders>
            <w:shd w:val="clear" w:color="auto" w:fill="auto"/>
            <w:vAlign w:val="center"/>
            <w:hideMark/>
          </w:tcPr>
          <w:p w14:paraId="5AE65AEA"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r>
      <w:tr w:rsidR="005C3EAF" w:rsidRPr="005C3EAF" w14:paraId="08B5254F" w14:textId="77777777" w:rsidTr="005C3EAF">
        <w:trPr>
          <w:trHeight w:val="315"/>
        </w:trPr>
        <w:tc>
          <w:tcPr>
            <w:tcW w:w="624" w:type="pct"/>
            <w:tcBorders>
              <w:top w:val="nil"/>
              <w:left w:val="single" w:sz="8" w:space="0" w:color="BFBFBF"/>
              <w:bottom w:val="single" w:sz="8" w:space="0" w:color="BFBFBF"/>
              <w:right w:val="single" w:sz="8" w:space="0" w:color="BFBFBF"/>
            </w:tcBorders>
            <w:shd w:val="clear" w:color="000000" w:fill="DDEBF7"/>
            <w:vAlign w:val="center"/>
            <w:hideMark/>
          </w:tcPr>
          <w:p w14:paraId="2F047278"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AD2</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58A832B2"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47ADACFB"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429" w:type="pct"/>
            <w:tcBorders>
              <w:top w:val="nil"/>
              <w:left w:val="nil"/>
              <w:bottom w:val="single" w:sz="8" w:space="0" w:color="EEECE1"/>
              <w:right w:val="single" w:sz="8" w:space="0" w:color="EEECE1"/>
            </w:tcBorders>
            <w:shd w:val="clear" w:color="auto" w:fill="auto"/>
            <w:vAlign w:val="center"/>
            <w:hideMark/>
          </w:tcPr>
          <w:p w14:paraId="6CD1FC9C"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91" w:type="pct"/>
            <w:tcBorders>
              <w:top w:val="nil"/>
              <w:left w:val="nil"/>
              <w:bottom w:val="single" w:sz="8" w:space="0" w:color="EEECE1"/>
              <w:right w:val="single" w:sz="8" w:space="0" w:color="EEECE1"/>
            </w:tcBorders>
            <w:shd w:val="clear" w:color="auto" w:fill="auto"/>
            <w:vAlign w:val="center"/>
            <w:hideMark/>
          </w:tcPr>
          <w:p w14:paraId="4ED4EE4C"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9" w:type="pct"/>
            <w:tcBorders>
              <w:top w:val="nil"/>
              <w:left w:val="nil"/>
              <w:bottom w:val="single" w:sz="8" w:space="0" w:color="EEECE1"/>
              <w:right w:val="single" w:sz="8" w:space="0" w:color="EEECE1"/>
            </w:tcBorders>
            <w:shd w:val="clear" w:color="auto" w:fill="auto"/>
            <w:vAlign w:val="center"/>
            <w:hideMark/>
          </w:tcPr>
          <w:p w14:paraId="59C6BCBD"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73" w:type="pct"/>
            <w:tcBorders>
              <w:top w:val="nil"/>
              <w:left w:val="nil"/>
              <w:bottom w:val="single" w:sz="8" w:space="0" w:color="EEECE1"/>
              <w:right w:val="single" w:sz="8" w:space="0" w:color="EEECE1"/>
            </w:tcBorders>
            <w:shd w:val="clear" w:color="auto" w:fill="auto"/>
            <w:vAlign w:val="center"/>
            <w:hideMark/>
          </w:tcPr>
          <w:p w14:paraId="3843846A"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54" w:type="pct"/>
            <w:tcBorders>
              <w:top w:val="nil"/>
              <w:left w:val="nil"/>
              <w:bottom w:val="single" w:sz="8" w:space="0" w:color="EEECE1"/>
              <w:right w:val="single" w:sz="8" w:space="0" w:color="EEECE1"/>
            </w:tcBorders>
            <w:shd w:val="clear" w:color="auto" w:fill="auto"/>
            <w:vAlign w:val="center"/>
            <w:hideMark/>
          </w:tcPr>
          <w:p w14:paraId="113BA39D"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0" w:type="pct"/>
            <w:tcBorders>
              <w:top w:val="nil"/>
              <w:left w:val="nil"/>
              <w:bottom w:val="single" w:sz="8" w:space="0" w:color="EEECE1"/>
              <w:right w:val="single" w:sz="8" w:space="0" w:color="EEECE1"/>
            </w:tcBorders>
            <w:shd w:val="clear" w:color="auto" w:fill="auto"/>
            <w:vAlign w:val="center"/>
            <w:hideMark/>
          </w:tcPr>
          <w:p w14:paraId="38006DFD"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63" w:type="pct"/>
            <w:tcBorders>
              <w:top w:val="nil"/>
              <w:left w:val="nil"/>
              <w:bottom w:val="single" w:sz="8" w:space="0" w:color="EEECE1"/>
              <w:right w:val="single" w:sz="8" w:space="0" w:color="EEECE1"/>
            </w:tcBorders>
            <w:shd w:val="clear" w:color="auto" w:fill="auto"/>
            <w:vAlign w:val="center"/>
            <w:hideMark/>
          </w:tcPr>
          <w:p w14:paraId="03886658"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22CAF2DF"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531" w:type="pct"/>
            <w:tcBorders>
              <w:top w:val="nil"/>
              <w:left w:val="nil"/>
              <w:bottom w:val="single" w:sz="8" w:space="0" w:color="EEECE1"/>
              <w:right w:val="single" w:sz="8" w:space="0" w:color="EEECE1"/>
            </w:tcBorders>
            <w:shd w:val="clear" w:color="auto" w:fill="auto"/>
            <w:vAlign w:val="center"/>
            <w:hideMark/>
          </w:tcPr>
          <w:p w14:paraId="5ED411A1"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r>
      <w:tr w:rsidR="005C3EAF" w:rsidRPr="005C3EAF" w14:paraId="18D37826" w14:textId="77777777" w:rsidTr="005C3EAF">
        <w:trPr>
          <w:trHeight w:val="315"/>
        </w:trPr>
        <w:tc>
          <w:tcPr>
            <w:tcW w:w="624" w:type="pct"/>
            <w:tcBorders>
              <w:top w:val="nil"/>
              <w:left w:val="single" w:sz="8" w:space="0" w:color="BFBFBF"/>
              <w:bottom w:val="single" w:sz="8" w:space="0" w:color="BFBFBF"/>
              <w:right w:val="single" w:sz="8" w:space="0" w:color="BFBFBF"/>
            </w:tcBorders>
            <w:shd w:val="clear" w:color="000000" w:fill="DDEBF7"/>
            <w:vAlign w:val="center"/>
            <w:hideMark/>
          </w:tcPr>
          <w:p w14:paraId="2864F6AE"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AD3</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445846C7"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09A02AC5"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429" w:type="pct"/>
            <w:tcBorders>
              <w:top w:val="nil"/>
              <w:left w:val="nil"/>
              <w:bottom w:val="single" w:sz="8" w:space="0" w:color="EEECE1"/>
              <w:right w:val="single" w:sz="8" w:space="0" w:color="EEECE1"/>
            </w:tcBorders>
            <w:shd w:val="clear" w:color="auto" w:fill="auto"/>
            <w:vAlign w:val="center"/>
            <w:hideMark/>
          </w:tcPr>
          <w:p w14:paraId="60957F50"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91" w:type="pct"/>
            <w:tcBorders>
              <w:top w:val="nil"/>
              <w:left w:val="nil"/>
              <w:bottom w:val="single" w:sz="8" w:space="0" w:color="EEECE1"/>
              <w:right w:val="single" w:sz="8" w:space="0" w:color="EEECE1"/>
            </w:tcBorders>
            <w:shd w:val="clear" w:color="auto" w:fill="auto"/>
            <w:vAlign w:val="center"/>
            <w:hideMark/>
          </w:tcPr>
          <w:p w14:paraId="6241FF4B"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9" w:type="pct"/>
            <w:tcBorders>
              <w:top w:val="nil"/>
              <w:left w:val="nil"/>
              <w:bottom w:val="single" w:sz="8" w:space="0" w:color="EEECE1"/>
              <w:right w:val="single" w:sz="8" w:space="0" w:color="EEECE1"/>
            </w:tcBorders>
            <w:shd w:val="clear" w:color="auto" w:fill="auto"/>
            <w:vAlign w:val="center"/>
            <w:hideMark/>
          </w:tcPr>
          <w:p w14:paraId="18EBDB48"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73" w:type="pct"/>
            <w:tcBorders>
              <w:top w:val="nil"/>
              <w:left w:val="nil"/>
              <w:bottom w:val="single" w:sz="8" w:space="0" w:color="EEECE1"/>
              <w:right w:val="single" w:sz="8" w:space="0" w:color="EEECE1"/>
            </w:tcBorders>
            <w:shd w:val="clear" w:color="auto" w:fill="auto"/>
            <w:vAlign w:val="center"/>
            <w:hideMark/>
          </w:tcPr>
          <w:p w14:paraId="2B481660"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54" w:type="pct"/>
            <w:tcBorders>
              <w:top w:val="nil"/>
              <w:left w:val="nil"/>
              <w:bottom w:val="single" w:sz="8" w:space="0" w:color="EEECE1"/>
              <w:right w:val="single" w:sz="8" w:space="0" w:color="EEECE1"/>
            </w:tcBorders>
            <w:shd w:val="clear" w:color="auto" w:fill="auto"/>
            <w:vAlign w:val="center"/>
            <w:hideMark/>
          </w:tcPr>
          <w:p w14:paraId="078F23B7"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0" w:type="pct"/>
            <w:tcBorders>
              <w:top w:val="nil"/>
              <w:left w:val="nil"/>
              <w:bottom w:val="single" w:sz="8" w:space="0" w:color="EEECE1"/>
              <w:right w:val="single" w:sz="8" w:space="0" w:color="EEECE1"/>
            </w:tcBorders>
            <w:shd w:val="clear" w:color="auto" w:fill="auto"/>
            <w:vAlign w:val="center"/>
            <w:hideMark/>
          </w:tcPr>
          <w:p w14:paraId="1959D7DC"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63" w:type="pct"/>
            <w:tcBorders>
              <w:top w:val="nil"/>
              <w:left w:val="nil"/>
              <w:bottom w:val="single" w:sz="8" w:space="0" w:color="EEECE1"/>
              <w:right w:val="single" w:sz="8" w:space="0" w:color="EEECE1"/>
            </w:tcBorders>
            <w:shd w:val="clear" w:color="auto" w:fill="auto"/>
            <w:vAlign w:val="center"/>
            <w:hideMark/>
          </w:tcPr>
          <w:p w14:paraId="26BAC520"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66292AEC"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531" w:type="pct"/>
            <w:tcBorders>
              <w:top w:val="nil"/>
              <w:left w:val="nil"/>
              <w:bottom w:val="single" w:sz="8" w:space="0" w:color="EEECE1"/>
              <w:right w:val="single" w:sz="8" w:space="0" w:color="EEECE1"/>
            </w:tcBorders>
            <w:shd w:val="clear" w:color="auto" w:fill="auto"/>
            <w:vAlign w:val="center"/>
            <w:hideMark/>
          </w:tcPr>
          <w:p w14:paraId="546098D1"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r>
      <w:tr w:rsidR="005C3EAF" w:rsidRPr="005C3EAF" w14:paraId="72E731FF" w14:textId="77777777" w:rsidTr="005C3EAF">
        <w:trPr>
          <w:trHeight w:val="315"/>
        </w:trPr>
        <w:tc>
          <w:tcPr>
            <w:tcW w:w="624" w:type="pct"/>
            <w:tcBorders>
              <w:top w:val="nil"/>
              <w:left w:val="single" w:sz="8" w:space="0" w:color="BFBFBF"/>
              <w:bottom w:val="single" w:sz="8" w:space="0" w:color="BFBFBF"/>
              <w:right w:val="single" w:sz="8" w:space="0" w:color="BFBFBF"/>
            </w:tcBorders>
            <w:shd w:val="clear" w:color="000000" w:fill="DDEBF7"/>
            <w:vAlign w:val="center"/>
            <w:hideMark/>
          </w:tcPr>
          <w:p w14:paraId="03B504B4"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AD4</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52821806"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63E08594"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429" w:type="pct"/>
            <w:tcBorders>
              <w:top w:val="nil"/>
              <w:left w:val="nil"/>
              <w:bottom w:val="single" w:sz="8" w:space="0" w:color="EEECE1"/>
              <w:right w:val="single" w:sz="8" w:space="0" w:color="EEECE1"/>
            </w:tcBorders>
            <w:shd w:val="clear" w:color="auto" w:fill="auto"/>
            <w:vAlign w:val="center"/>
            <w:hideMark/>
          </w:tcPr>
          <w:p w14:paraId="37717215"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91" w:type="pct"/>
            <w:tcBorders>
              <w:top w:val="nil"/>
              <w:left w:val="nil"/>
              <w:bottom w:val="single" w:sz="8" w:space="0" w:color="EEECE1"/>
              <w:right w:val="single" w:sz="8" w:space="0" w:color="EEECE1"/>
            </w:tcBorders>
            <w:shd w:val="clear" w:color="auto" w:fill="auto"/>
            <w:vAlign w:val="center"/>
            <w:hideMark/>
          </w:tcPr>
          <w:p w14:paraId="16325803"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9" w:type="pct"/>
            <w:tcBorders>
              <w:top w:val="nil"/>
              <w:left w:val="nil"/>
              <w:bottom w:val="single" w:sz="8" w:space="0" w:color="EEECE1"/>
              <w:right w:val="single" w:sz="8" w:space="0" w:color="EEECE1"/>
            </w:tcBorders>
            <w:shd w:val="clear" w:color="auto" w:fill="auto"/>
            <w:vAlign w:val="center"/>
            <w:hideMark/>
          </w:tcPr>
          <w:p w14:paraId="24673067"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73" w:type="pct"/>
            <w:tcBorders>
              <w:top w:val="nil"/>
              <w:left w:val="nil"/>
              <w:bottom w:val="single" w:sz="8" w:space="0" w:color="EEECE1"/>
              <w:right w:val="single" w:sz="8" w:space="0" w:color="EEECE1"/>
            </w:tcBorders>
            <w:shd w:val="clear" w:color="auto" w:fill="auto"/>
            <w:vAlign w:val="center"/>
            <w:hideMark/>
          </w:tcPr>
          <w:p w14:paraId="25B89392"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54" w:type="pct"/>
            <w:tcBorders>
              <w:top w:val="nil"/>
              <w:left w:val="nil"/>
              <w:bottom w:val="single" w:sz="8" w:space="0" w:color="EEECE1"/>
              <w:right w:val="single" w:sz="8" w:space="0" w:color="EEECE1"/>
            </w:tcBorders>
            <w:shd w:val="clear" w:color="auto" w:fill="auto"/>
            <w:vAlign w:val="center"/>
            <w:hideMark/>
          </w:tcPr>
          <w:p w14:paraId="35020BB3"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0" w:type="pct"/>
            <w:tcBorders>
              <w:top w:val="nil"/>
              <w:left w:val="nil"/>
              <w:bottom w:val="single" w:sz="8" w:space="0" w:color="EEECE1"/>
              <w:right w:val="single" w:sz="8" w:space="0" w:color="EEECE1"/>
            </w:tcBorders>
            <w:shd w:val="clear" w:color="auto" w:fill="auto"/>
            <w:vAlign w:val="center"/>
            <w:hideMark/>
          </w:tcPr>
          <w:p w14:paraId="2A87ACB1"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63" w:type="pct"/>
            <w:tcBorders>
              <w:top w:val="nil"/>
              <w:left w:val="nil"/>
              <w:bottom w:val="single" w:sz="8" w:space="0" w:color="EEECE1"/>
              <w:right w:val="single" w:sz="8" w:space="0" w:color="EEECE1"/>
            </w:tcBorders>
            <w:shd w:val="clear" w:color="auto" w:fill="auto"/>
            <w:vAlign w:val="center"/>
            <w:hideMark/>
          </w:tcPr>
          <w:p w14:paraId="31F8D3E6"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31E5F0FA"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531" w:type="pct"/>
            <w:tcBorders>
              <w:top w:val="nil"/>
              <w:left w:val="nil"/>
              <w:bottom w:val="single" w:sz="8" w:space="0" w:color="EEECE1"/>
              <w:right w:val="single" w:sz="8" w:space="0" w:color="EEECE1"/>
            </w:tcBorders>
            <w:shd w:val="clear" w:color="auto" w:fill="auto"/>
            <w:vAlign w:val="center"/>
            <w:hideMark/>
          </w:tcPr>
          <w:p w14:paraId="5D5A792A"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r>
      <w:tr w:rsidR="005C3EAF" w:rsidRPr="005C3EAF" w14:paraId="4ED1208A" w14:textId="77777777" w:rsidTr="005C3EAF">
        <w:trPr>
          <w:trHeight w:val="315"/>
        </w:trPr>
        <w:tc>
          <w:tcPr>
            <w:tcW w:w="624" w:type="pct"/>
            <w:tcBorders>
              <w:top w:val="nil"/>
              <w:left w:val="single" w:sz="8" w:space="0" w:color="BFBFBF"/>
              <w:bottom w:val="single" w:sz="8" w:space="0" w:color="BFBFBF"/>
              <w:right w:val="single" w:sz="8" w:space="0" w:color="BFBFBF"/>
            </w:tcBorders>
            <w:shd w:val="clear" w:color="000000" w:fill="DDEBF7"/>
            <w:vAlign w:val="center"/>
            <w:hideMark/>
          </w:tcPr>
          <w:p w14:paraId="2A75F980"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AD5</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0AF172B4"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1.500,00</w:t>
            </w:r>
          </w:p>
        </w:tc>
        <w:tc>
          <w:tcPr>
            <w:tcW w:w="387" w:type="pct"/>
            <w:tcBorders>
              <w:top w:val="nil"/>
              <w:left w:val="nil"/>
              <w:bottom w:val="single" w:sz="8" w:space="0" w:color="EEECE1"/>
              <w:right w:val="single" w:sz="8" w:space="0" w:color="EEECE1"/>
            </w:tcBorders>
            <w:shd w:val="clear" w:color="auto" w:fill="auto"/>
            <w:vAlign w:val="center"/>
            <w:hideMark/>
          </w:tcPr>
          <w:p w14:paraId="6BCA16A4"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429" w:type="pct"/>
            <w:tcBorders>
              <w:top w:val="nil"/>
              <w:left w:val="nil"/>
              <w:bottom w:val="single" w:sz="8" w:space="0" w:color="EEECE1"/>
              <w:right w:val="single" w:sz="8" w:space="0" w:color="EEECE1"/>
            </w:tcBorders>
            <w:shd w:val="clear" w:color="auto" w:fill="auto"/>
            <w:vAlign w:val="center"/>
            <w:hideMark/>
          </w:tcPr>
          <w:p w14:paraId="42D374B5"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391" w:type="pct"/>
            <w:tcBorders>
              <w:top w:val="nil"/>
              <w:left w:val="nil"/>
              <w:bottom w:val="single" w:sz="8" w:space="0" w:color="EEECE1"/>
              <w:right w:val="single" w:sz="8" w:space="0" w:color="EEECE1"/>
            </w:tcBorders>
            <w:shd w:val="clear" w:color="auto" w:fill="auto"/>
            <w:vAlign w:val="center"/>
            <w:hideMark/>
          </w:tcPr>
          <w:p w14:paraId="45312995"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349" w:type="pct"/>
            <w:tcBorders>
              <w:top w:val="nil"/>
              <w:left w:val="nil"/>
              <w:bottom w:val="single" w:sz="8" w:space="0" w:color="EEECE1"/>
              <w:right w:val="single" w:sz="8" w:space="0" w:color="EEECE1"/>
            </w:tcBorders>
            <w:shd w:val="clear" w:color="auto" w:fill="auto"/>
            <w:vAlign w:val="center"/>
            <w:hideMark/>
          </w:tcPr>
          <w:p w14:paraId="0A150D34"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373" w:type="pct"/>
            <w:tcBorders>
              <w:top w:val="nil"/>
              <w:left w:val="nil"/>
              <w:bottom w:val="single" w:sz="8" w:space="0" w:color="EEECE1"/>
              <w:right w:val="single" w:sz="8" w:space="0" w:color="EEECE1"/>
            </w:tcBorders>
            <w:shd w:val="clear" w:color="auto" w:fill="auto"/>
            <w:vAlign w:val="center"/>
            <w:hideMark/>
          </w:tcPr>
          <w:p w14:paraId="64A82FB9"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354" w:type="pct"/>
            <w:tcBorders>
              <w:top w:val="nil"/>
              <w:left w:val="nil"/>
              <w:bottom w:val="single" w:sz="8" w:space="0" w:color="EEECE1"/>
              <w:right w:val="single" w:sz="8" w:space="0" w:color="EEECE1"/>
            </w:tcBorders>
            <w:shd w:val="clear" w:color="auto" w:fill="auto"/>
            <w:vAlign w:val="center"/>
            <w:hideMark/>
          </w:tcPr>
          <w:p w14:paraId="233BB003"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340" w:type="pct"/>
            <w:tcBorders>
              <w:top w:val="nil"/>
              <w:left w:val="nil"/>
              <w:bottom w:val="single" w:sz="8" w:space="0" w:color="EEECE1"/>
              <w:right w:val="single" w:sz="8" w:space="0" w:color="EEECE1"/>
            </w:tcBorders>
            <w:shd w:val="clear" w:color="auto" w:fill="auto"/>
            <w:vAlign w:val="center"/>
            <w:hideMark/>
          </w:tcPr>
          <w:p w14:paraId="43DC3AD5"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363" w:type="pct"/>
            <w:tcBorders>
              <w:top w:val="nil"/>
              <w:left w:val="nil"/>
              <w:bottom w:val="single" w:sz="8" w:space="0" w:color="EEECE1"/>
              <w:right w:val="single" w:sz="8" w:space="0" w:color="EEECE1"/>
            </w:tcBorders>
            <w:shd w:val="clear" w:color="auto" w:fill="auto"/>
            <w:vAlign w:val="center"/>
            <w:hideMark/>
          </w:tcPr>
          <w:p w14:paraId="72C9CBC0"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387" w:type="pct"/>
            <w:tcBorders>
              <w:top w:val="nil"/>
              <w:left w:val="nil"/>
              <w:bottom w:val="single" w:sz="8" w:space="0" w:color="EEECE1"/>
              <w:right w:val="single" w:sz="8" w:space="0" w:color="EEECE1"/>
            </w:tcBorders>
            <w:shd w:val="clear" w:color="auto" w:fill="auto"/>
            <w:vAlign w:val="center"/>
            <w:hideMark/>
          </w:tcPr>
          <w:p w14:paraId="429A84CD"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531" w:type="pct"/>
            <w:tcBorders>
              <w:top w:val="nil"/>
              <w:left w:val="nil"/>
              <w:bottom w:val="single" w:sz="8" w:space="0" w:color="EEECE1"/>
              <w:right w:val="single" w:sz="8" w:space="0" w:color="EEECE1"/>
            </w:tcBorders>
            <w:shd w:val="clear" w:color="auto" w:fill="auto"/>
            <w:vAlign w:val="center"/>
            <w:hideMark/>
          </w:tcPr>
          <w:p w14:paraId="3CE596A6"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6.000,00</w:t>
            </w:r>
          </w:p>
        </w:tc>
      </w:tr>
      <w:tr w:rsidR="005C3EAF" w:rsidRPr="005C3EAF" w14:paraId="24F110BA" w14:textId="77777777" w:rsidTr="005C3EAF">
        <w:trPr>
          <w:trHeight w:val="315"/>
        </w:trPr>
        <w:tc>
          <w:tcPr>
            <w:tcW w:w="624" w:type="pct"/>
            <w:tcBorders>
              <w:top w:val="nil"/>
              <w:left w:val="single" w:sz="8" w:space="0" w:color="BFBFBF"/>
              <w:bottom w:val="single" w:sz="8" w:space="0" w:color="BFBFBF"/>
              <w:right w:val="single" w:sz="8" w:space="0" w:color="BFBFBF"/>
            </w:tcBorders>
            <w:shd w:val="clear" w:color="000000" w:fill="DDEBF7"/>
            <w:vAlign w:val="center"/>
            <w:hideMark/>
          </w:tcPr>
          <w:p w14:paraId="47DA3DDA"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AD6</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1A83A75E"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47B88C74"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429" w:type="pct"/>
            <w:tcBorders>
              <w:top w:val="nil"/>
              <w:left w:val="nil"/>
              <w:bottom w:val="single" w:sz="8" w:space="0" w:color="EEECE1"/>
              <w:right w:val="single" w:sz="8" w:space="0" w:color="EEECE1"/>
            </w:tcBorders>
            <w:shd w:val="clear" w:color="auto" w:fill="auto"/>
            <w:vAlign w:val="center"/>
            <w:hideMark/>
          </w:tcPr>
          <w:p w14:paraId="0DF106AD"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91" w:type="pct"/>
            <w:tcBorders>
              <w:top w:val="nil"/>
              <w:left w:val="nil"/>
              <w:bottom w:val="single" w:sz="8" w:space="0" w:color="EEECE1"/>
              <w:right w:val="single" w:sz="8" w:space="0" w:color="EEECE1"/>
            </w:tcBorders>
            <w:shd w:val="clear" w:color="auto" w:fill="auto"/>
            <w:vAlign w:val="center"/>
            <w:hideMark/>
          </w:tcPr>
          <w:p w14:paraId="7299C7BA"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9" w:type="pct"/>
            <w:tcBorders>
              <w:top w:val="nil"/>
              <w:left w:val="nil"/>
              <w:bottom w:val="single" w:sz="8" w:space="0" w:color="EEECE1"/>
              <w:right w:val="single" w:sz="8" w:space="0" w:color="EEECE1"/>
            </w:tcBorders>
            <w:shd w:val="clear" w:color="auto" w:fill="auto"/>
            <w:vAlign w:val="center"/>
            <w:hideMark/>
          </w:tcPr>
          <w:p w14:paraId="10902335"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73" w:type="pct"/>
            <w:tcBorders>
              <w:top w:val="nil"/>
              <w:left w:val="nil"/>
              <w:bottom w:val="single" w:sz="8" w:space="0" w:color="EEECE1"/>
              <w:right w:val="single" w:sz="8" w:space="0" w:color="EEECE1"/>
            </w:tcBorders>
            <w:shd w:val="clear" w:color="auto" w:fill="auto"/>
            <w:vAlign w:val="center"/>
            <w:hideMark/>
          </w:tcPr>
          <w:p w14:paraId="04A36CD1"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54" w:type="pct"/>
            <w:tcBorders>
              <w:top w:val="nil"/>
              <w:left w:val="nil"/>
              <w:bottom w:val="single" w:sz="8" w:space="0" w:color="EEECE1"/>
              <w:right w:val="single" w:sz="8" w:space="0" w:color="EEECE1"/>
            </w:tcBorders>
            <w:shd w:val="clear" w:color="auto" w:fill="auto"/>
            <w:vAlign w:val="center"/>
            <w:hideMark/>
          </w:tcPr>
          <w:p w14:paraId="0C92491F"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0" w:type="pct"/>
            <w:tcBorders>
              <w:top w:val="nil"/>
              <w:left w:val="nil"/>
              <w:bottom w:val="single" w:sz="8" w:space="0" w:color="EEECE1"/>
              <w:right w:val="single" w:sz="8" w:space="0" w:color="EEECE1"/>
            </w:tcBorders>
            <w:shd w:val="clear" w:color="auto" w:fill="auto"/>
            <w:vAlign w:val="center"/>
            <w:hideMark/>
          </w:tcPr>
          <w:p w14:paraId="630BF0C4"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63" w:type="pct"/>
            <w:tcBorders>
              <w:top w:val="nil"/>
              <w:left w:val="nil"/>
              <w:bottom w:val="single" w:sz="8" w:space="0" w:color="EEECE1"/>
              <w:right w:val="single" w:sz="8" w:space="0" w:color="EEECE1"/>
            </w:tcBorders>
            <w:shd w:val="clear" w:color="auto" w:fill="auto"/>
            <w:vAlign w:val="center"/>
            <w:hideMark/>
          </w:tcPr>
          <w:p w14:paraId="5C208C7B"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67BA3F7F"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531" w:type="pct"/>
            <w:tcBorders>
              <w:top w:val="nil"/>
              <w:left w:val="nil"/>
              <w:bottom w:val="single" w:sz="8" w:space="0" w:color="EEECE1"/>
              <w:right w:val="single" w:sz="8" w:space="0" w:color="EEECE1"/>
            </w:tcBorders>
            <w:shd w:val="clear" w:color="auto" w:fill="auto"/>
            <w:vAlign w:val="center"/>
            <w:hideMark/>
          </w:tcPr>
          <w:p w14:paraId="6F22CBCB"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r>
      <w:tr w:rsidR="005C3EAF" w:rsidRPr="005C3EAF" w14:paraId="1B82C78A" w14:textId="77777777" w:rsidTr="005C3EAF">
        <w:trPr>
          <w:trHeight w:val="315"/>
        </w:trPr>
        <w:tc>
          <w:tcPr>
            <w:tcW w:w="624" w:type="pct"/>
            <w:tcBorders>
              <w:top w:val="nil"/>
              <w:left w:val="single" w:sz="8" w:space="0" w:color="BFBFBF"/>
              <w:bottom w:val="single" w:sz="8" w:space="0" w:color="BFBFBF"/>
              <w:right w:val="single" w:sz="8" w:space="0" w:color="BFBFBF"/>
            </w:tcBorders>
            <w:shd w:val="clear" w:color="000000" w:fill="DDEBF7"/>
            <w:vAlign w:val="center"/>
            <w:hideMark/>
          </w:tcPr>
          <w:p w14:paraId="4F1B6B4A"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AD7</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69EFC6CE"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2EAAAD45"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429" w:type="pct"/>
            <w:tcBorders>
              <w:top w:val="nil"/>
              <w:left w:val="nil"/>
              <w:bottom w:val="single" w:sz="8" w:space="0" w:color="EEECE1"/>
              <w:right w:val="single" w:sz="8" w:space="0" w:color="EEECE1"/>
            </w:tcBorders>
            <w:shd w:val="clear" w:color="auto" w:fill="auto"/>
            <w:vAlign w:val="center"/>
            <w:hideMark/>
          </w:tcPr>
          <w:p w14:paraId="64C60123"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91" w:type="pct"/>
            <w:tcBorders>
              <w:top w:val="nil"/>
              <w:left w:val="nil"/>
              <w:bottom w:val="single" w:sz="8" w:space="0" w:color="EEECE1"/>
              <w:right w:val="single" w:sz="8" w:space="0" w:color="EEECE1"/>
            </w:tcBorders>
            <w:shd w:val="clear" w:color="auto" w:fill="auto"/>
            <w:vAlign w:val="center"/>
            <w:hideMark/>
          </w:tcPr>
          <w:p w14:paraId="1B268A16"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9" w:type="pct"/>
            <w:tcBorders>
              <w:top w:val="nil"/>
              <w:left w:val="nil"/>
              <w:bottom w:val="single" w:sz="8" w:space="0" w:color="EEECE1"/>
              <w:right w:val="single" w:sz="8" w:space="0" w:color="EEECE1"/>
            </w:tcBorders>
            <w:shd w:val="clear" w:color="auto" w:fill="auto"/>
            <w:vAlign w:val="center"/>
            <w:hideMark/>
          </w:tcPr>
          <w:p w14:paraId="308C36D3"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73" w:type="pct"/>
            <w:tcBorders>
              <w:top w:val="nil"/>
              <w:left w:val="nil"/>
              <w:bottom w:val="single" w:sz="8" w:space="0" w:color="EEECE1"/>
              <w:right w:val="single" w:sz="8" w:space="0" w:color="EEECE1"/>
            </w:tcBorders>
            <w:shd w:val="clear" w:color="auto" w:fill="auto"/>
            <w:vAlign w:val="center"/>
            <w:hideMark/>
          </w:tcPr>
          <w:p w14:paraId="0E200569"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54" w:type="pct"/>
            <w:tcBorders>
              <w:top w:val="nil"/>
              <w:left w:val="nil"/>
              <w:bottom w:val="single" w:sz="8" w:space="0" w:color="EEECE1"/>
              <w:right w:val="single" w:sz="8" w:space="0" w:color="EEECE1"/>
            </w:tcBorders>
            <w:shd w:val="clear" w:color="auto" w:fill="auto"/>
            <w:vAlign w:val="center"/>
            <w:hideMark/>
          </w:tcPr>
          <w:p w14:paraId="7D7C4EEE"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0" w:type="pct"/>
            <w:tcBorders>
              <w:top w:val="nil"/>
              <w:left w:val="nil"/>
              <w:bottom w:val="single" w:sz="8" w:space="0" w:color="EEECE1"/>
              <w:right w:val="single" w:sz="8" w:space="0" w:color="EEECE1"/>
            </w:tcBorders>
            <w:shd w:val="clear" w:color="auto" w:fill="auto"/>
            <w:vAlign w:val="center"/>
            <w:hideMark/>
          </w:tcPr>
          <w:p w14:paraId="24ECECBC"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63" w:type="pct"/>
            <w:tcBorders>
              <w:top w:val="nil"/>
              <w:left w:val="nil"/>
              <w:bottom w:val="single" w:sz="8" w:space="0" w:color="EEECE1"/>
              <w:right w:val="single" w:sz="8" w:space="0" w:color="EEECE1"/>
            </w:tcBorders>
            <w:shd w:val="clear" w:color="auto" w:fill="auto"/>
            <w:vAlign w:val="center"/>
            <w:hideMark/>
          </w:tcPr>
          <w:p w14:paraId="3042ADE8"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09166D4F"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531" w:type="pct"/>
            <w:tcBorders>
              <w:top w:val="nil"/>
              <w:left w:val="nil"/>
              <w:bottom w:val="single" w:sz="8" w:space="0" w:color="EEECE1"/>
              <w:right w:val="single" w:sz="8" w:space="0" w:color="EEECE1"/>
            </w:tcBorders>
            <w:shd w:val="clear" w:color="auto" w:fill="auto"/>
            <w:vAlign w:val="center"/>
            <w:hideMark/>
          </w:tcPr>
          <w:p w14:paraId="3C6C22E0"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r>
      <w:tr w:rsidR="005C3EAF" w:rsidRPr="005C3EAF" w14:paraId="12F08F0D" w14:textId="77777777" w:rsidTr="005C3EAF">
        <w:trPr>
          <w:trHeight w:val="315"/>
        </w:trPr>
        <w:tc>
          <w:tcPr>
            <w:tcW w:w="624" w:type="pct"/>
            <w:tcBorders>
              <w:top w:val="nil"/>
              <w:left w:val="single" w:sz="8" w:space="0" w:color="BFBFBF"/>
              <w:bottom w:val="single" w:sz="8" w:space="0" w:color="BFBFBF"/>
              <w:right w:val="single" w:sz="8" w:space="0" w:color="BFBFBF"/>
            </w:tcBorders>
            <w:shd w:val="clear" w:color="000000" w:fill="DDEBF7"/>
            <w:vAlign w:val="center"/>
            <w:hideMark/>
          </w:tcPr>
          <w:p w14:paraId="032DBCA6"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AD8</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0CAAD2AC"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10.000,00</w:t>
            </w:r>
          </w:p>
        </w:tc>
        <w:tc>
          <w:tcPr>
            <w:tcW w:w="387" w:type="pct"/>
            <w:tcBorders>
              <w:top w:val="nil"/>
              <w:left w:val="nil"/>
              <w:bottom w:val="single" w:sz="8" w:space="0" w:color="EEECE1"/>
              <w:right w:val="single" w:sz="8" w:space="0" w:color="EEECE1"/>
            </w:tcBorders>
            <w:shd w:val="clear" w:color="auto" w:fill="auto"/>
            <w:vAlign w:val="center"/>
            <w:hideMark/>
          </w:tcPr>
          <w:p w14:paraId="1060C3F7"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10.000,00</w:t>
            </w:r>
          </w:p>
        </w:tc>
        <w:tc>
          <w:tcPr>
            <w:tcW w:w="429" w:type="pct"/>
            <w:tcBorders>
              <w:top w:val="nil"/>
              <w:left w:val="nil"/>
              <w:bottom w:val="single" w:sz="8" w:space="0" w:color="EEECE1"/>
              <w:right w:val="single" w:sz="8" w:space="0" w:color="EEECE1"/>
            </w:tcBorders>
            <w:shd w:val="clear" w:color="auto" w:fill="auto"/>
            <w:vAlign w:val="center"/>
            <w:hideMark/>
          </w:tcPr>
          <w:p w14:paraId="6B4A9D08"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10.000,00</w:t>
            </w:r>
          </w:p>
        </w:tc>
        <w:tc>
          <w:tcPr>
            <w:tcW w:w="391" w:type="pct"/>
            <w:tcBorders>
              <w:top w:val="nil"/>
              <w:left w:val="nil"/>
              <w:bottom w:val="single" w:sz="8" w:space="0" w:color="EEECE1"/>
              <w:right w:val="single" w:sz="8" w:space="0" w:color="EEECE1"/>
            </w:tcBorders>
            <w:shd w:val="clear" w:color="auto" w:fill="auto"/>
            <w:vAlign w:val="center"/>
            <w:hideMark/>
          </w:tcPr>
          <w:p w14:paraId="28772359"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10.000,00</w:t>
            </w:r>
          </w:p>
        </w:tc>
        <w:tc>
          <w:tcPr>
            <w:tcW w:w="349" w:type="pct"/>
            <w:tcBorders>
              <w:top w:val="nil"/>
              <w:left w:val="nil"/>
              <w:bottom w:val="single" w:sz="8" w:space="0" w:color="EEECE1"/>
              <w:right w:val="single" w:sz="8" w:space="0" w:color="EEECE1"/>
            </w:tcBorders>
            <w:shd w:val="clear" w:color="auto" w:fill="auto"/>
            <w:vAlign w:val="center"/>
            <w:hideMark/>
          </w:tcPr>
          <w:p w14:paraId="7D93CAB2"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10.000,00</w:t>
            </w:r>
          </w:p>
        </w:tc>
        <w:tc>
          <w:tcPr>
            <w:tcW w:w="373" w:type="pct"/>
            <w:tcBorders>
              <w:top w:val="nil"/>
              <w:left w:val="nil"/>
              <w:bottom w:val="single" w:sz="8" w:space="0" w:color="EEECE1"/>
              <w:right w:val="single" w:sz="8" w:space="0" w:color="EEECE1"/>
            </w:tcBorders>
            <w:shd w:val="clear" w:color="auto" w:fill="auto"/>
            <w:vAlign w:val="center"/>
            <w:hideMark/>
          </w:tcPr>
          <w:p w14:paraId="29D405CD"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10.000,00</w:t>
            </w:r>
          </w:p>
        </w:tc>
        <w:tc>
          <w:tcPr>
            <w:tcW w:w="354" w:type="pct"/>
            <w:tcBorders>
              <w:top w:val="nil"/>
              <w:left w:val="nil"/>
              <w:bottom w:val="single" w:sz="8" w:space="0" w:color="EEECE1"/>
              <w:right w:val="single" w:sz="8" w:space="0" w:color="EEECE1"/>
            </w:tcBorders>
            <w:shd w:val="clear" w:color="auto" w:fill="auto"/>
            <w:vAlign w:val="center"/>
            <w:hideMark/>
          </w:tcPr>
          <w:p w14:paraId="45EF5C1E"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10.000,00</w:t>
            </w:r>
          </w:p>
        </w:tc>
        <w:tc>
          <w:tcPr>
            <w:tcW w:w="340" w:type="pct"/>
            <w:tcBorders>
              <w:top w:val="nil"/>
              <w:left w:val="nil"/>
              <w:bottom w:val="single" w:sz="8" w:space="0" w:color="EEECE1"/>
              <w:right w:val="single" w:sz="8" w:space="0" w:color="EEECE1"/>
            </w:tcBorders>
            <w:shd w:val="clear" w:color="auto" w:fill="auto"/>
            <w:vAlign w:val="center"/>
            <w:hideMark/>
          </w:tcPr>
          <w:p w14:paraId="0AADD227"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10.000,00</w:t>
            </w:r>
          </w:p>
        </w:tc>
        <w:tc>
          <w:tcPr>
            <w:tcW w:w="363" w:type="pct"/>
            <w:tcBorders>
              <w:top w:val="nil"/>
              <w:left w:val="nil"/>
              <w:bottom w:val="single" w:sz="8" w:space="0" w:color="EEECE1"/>
              <w:right w:val="single" w:sz="8" w:space="0" w:color="EEECE1"/>
            </w:tcBorders>
            <w:shd w:val="clear" w:color="auto" w:fill="auto"/>
            <w:vAlign w:val="center"/>
            <w:hideMark/>
          </w:tcPr>
          <w:p w14:paraId="4963E12F"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10.000,00</w:t>
            </w:r>
          </w:p>
        </w:tc>
        <w:tc>
          <w:tcPr>
            <w:tcW w:w="387" w:type="pct"/>
            <w:tcBorders>
              <w:top w:val="nil"/>
              <w:left w:val="nil"/>
              <w:bottom w:val="single" w:sz="8" w:space="0" w:color="EEECE1"/>
              <w:right w:val="single" w:sz="8" w:space="0" w:color="EEECE1"/>
            </w:tcBorders>
            <w:shd w:val="clear" w:color="auto" w:fill="auto"/>
            <w:vAlign w:val="center"/>
            <w:hideMark/>
          </w:tcPr>
          <w:p w14:paraId="17C298B3"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10.000,00</w:t>
            </w:r>
          </w:p>
        </w:tc>
        <w:tc>
          <w:tcPr>
            <w:tcW w:w="531" w:type="pct"/>
            <w:tcBorders>
              <w:top w:val="nil"/>
              <w:left w:val="nil"/>
              <w:bottom w:val="single" w:sz="8" w:space="0" w:color="EEECE1"/>
              <w:right w:val="single" w:sz="8" w:space="0" w:color="EEECE1"/>
            </w:tcBorders>
            <w:shd w:val="clear" w:color="auto" w:fill="auto"/>
            <w:vAlign w:val="center"/>
            <w:hideMark/>
          </w:tcPr>
          <w:p w14:paraId="1F68CF97"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100.000,00</w:t>
            </w:r>
          </w:p>
        </w:tc>
      </w:tr>
      <w:tr w:rsidR="005C3EAF" w:rsidRPr="005C3EAF" w14:paraId="57F892C8" w14:textId="77777777" w:rsidTr="005C3EAF">
        <w:trPr>
          <w:trHeight w:val="315"/>
        </w:trPr>
        <w:tc>
          <w:tcPr>
            <w:tcW w:w="624" w:type="pct"/>
            <w:tcBorders>
              <w:top w:val="nil"/>
              <w:left w:val="single" w:sz="8" w:space="0" w:color="BFBFBF"/>
              <w:bottom w:val="single" w:sz="8" w:space="0" w:color="BFBFBF"/>
              <w:right w:val="single" w:sz="8" w:space="0" w:color="BFBFBF"/>
            </w:tcBorders>
            <w:shd w:val="clear" w:color="000000" w:fill="9BC2E6"/>
            <w:vAlign w:val="center"/>
            <w:hideMark/>
          </w:tcPr>
          <w:p w14:paraId="31ACAC3B"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AE</w:t>
            </w:r>
          </w:p>
        </w:tc>
        <w:tc>
          <w:tcPr>
            <w:tcW w:w="471" w:type="pct"/>
            <w:tcBorders>
              <w:top w:val="nil"/>
              <w:left w:val="single" w:sz="8" w:space="0" w:color="EEECE1"/>
              <w:bottom w:val="single" w:sz="8" w:space="0" w:color="EEECE1"/>
              <w:right w:val="single" w:sz="8" w:space="0" w:color="EEECE1"/>
            </w:tcBorders>
            <w:shd w:val="clear" w:color="000000" w:fill="9BC2E6"/>
            <w:vAlign w:val="center"/>
            <w:hideMark/>
          </w:tcPr>
          <w:p w14:paraId="48582A5A" w14:textId="77777777" w:rsidR="005C3EAF" w:rsidRPr="005C3EAF" w:rsidRDefault="005C3EAF" w:rsidP="005C3EAF">
            <w:pPr>
              <w:spacing w:before="0" w:after="0" w:line="240" w:lineRule="auto"/>
              <w:jc w:val="right"/>
              <w:rPr>
                <w:rFonts w:ascii="Calibri" w:eastAsia="Times New Roman" w:hAnsi="Calibri" w:cs="Calibri"/>
                <w:b/>
                <w:bCs/>
                <w:sz w:val="19"/>
                <w:szCs w:val="19"/>
                <w:lang w:val="en-US"/>
              </w:rPr>
            </w:pPr>
            <w:r w:rsidRPr="005C3EAF">
              <w:rPr>
                <w:rFonts w:ascii="Calibri" w:eastAsia="Times New Roman" w:hAnsi="Calibri" w:cs="Calibri"/>
                <w:b/>
                <w:bCs/>
                <w:sz w:val="19"/>
                <w:szCs w:val="19"/>
                <w:lang w:val="en-US"/>
              </w:rPr>
              <w:t>0,00</w:t>
            </w:r>
          </w:p>
        </w:tc>
        <w:tc>
          <w:tcPr>
            <w:tcW w:w="387" w:type="pct"/>
            <w:tcBorders>
              <w:top w:val="nil"/>
              <w:left w:val="nil"/>
              <w:bottom w:val="single" w:sz="8" w:space="0" w:color="EEECE1"/>
              <w:right w:val="single" w:sz="8" w:space="0" w:color="EEECE1"/>
            </w:tcBorders>
            <w:shd w:val="clear" w:color="000000" w:fill="9BC2E6"/>
            <w:vAlign w:val="center"/>
            <w:hideMark/>
          </w:tcPr>
          <w:p w14:paraId="795D8D24" w14:textId="77777777" w:rsidR="005C3EAF" w:rsidRPr="005C3EAF" w:rsidRDefault="005C3EAF" w:rsidP="005C3EAF">
            <w:pPr>
              <w:spacing w:before="0" w:after="0" w:line="240" w:lineRule="auto"/>
              <w:jc w:val="right"/>
              <w:rPr>
                <w:rFonts w:ascii="Calibri" w:eastAsia="Times New Roman" w:hAnsi="Calibri" w:cs="Calibri"/>
                <w:b/>
                <w:bCs/>
                <w:sz w:val="19"/>
                <w:szCs w:val="19"/>
                <w:lang w:val="en-US"/>
              </w:rPr>
            </w:pPr>
            <w:r w:rsidRPr="005C3EAF">
              <w:rPr>
                <w:rFonts w:ascii="Calibri" w:eastAsia="Times New Roman" w:hAnsi="Calibri" w:cs="Calibri"/>
                <w:b/>
                <w:bCs/>
                <w:sz w:val="19"/>
                <w:szCs w:val="19"/>
                <w:lang w:val="en-US"/>
              </w:rPr>
              <w:t>0,00</w:t>
            </w:r>
          </w:p>
        </w:tc>
        <w:tc>
          <w:tcPr>
            <w:tcW w:w="429" w:type="pct"/>
            <w:tcBorders>
              <w:top w:val="nil"/>
              <w:left w:val="nil"/>
              <w:bottom w:val="single" w:sz="8" w:space="0" w:color="EEECE1"/>
              <w:right w:val="single" w:sz="8" w:space="0" w:color="EEECE1"/>
            </w:tcBorders>
            <w:shd w:val="clear" w:color="000000" w:fill="9BC2E6"/>
            <w:vAlign w:val="center"/>
            <w:hideMark/>
          </w:tcPr>
          <w:p w14:paraId="14FCA51A" w14:textId="77777777" w:rsidR="005C3EAF" w:rsidRPr="005C3EAF" w:rsidRDefault="005C3EAF" w:rsidP="005C3EAF">
            <w:pPr>
              <w:spacing w:before="0" w:after="0" w:line="240" w:lineRule="auto"/>
              <w:jc w:val="right"/>
              <w:rPr>
                <w:rFonts w:ascii="Calibri" w:eastAsia="Times New Roman" w:hAnsi="Calibri" w:cs="Calibri"/>
                <w:b/>
                <w:bCs/>
                <w:sz w:val="19"/>
                <w:szCs w:val="19"/>
                <w:lang w:val="en-US"/>
              </w:rPr>
            </w:pPr>
            <w:r w:rsidRPr="005C3EAF">
              <w:rPr>
                <w:rFonts w:ascii="Calibri" w:eastAsia="Times New Roman" w:hAnsi="Calibri" w:cs="Calibri"/>
                <w:b/>
                <w:bCs/>
                <w:sz w:val="19"/>
                <w:szCs w:val="19"/>
                <w:lang w:val="en-US"/>
              </w:rPr>
              <w:t>0,00</w:t>
            </w:r>
          </w:p>
        </w:tc>
        <w:tc>
          <w:tcPr>
            <w:tcW w:w="391" w:type="pct"/>
            <w:tcBorders>
              <w:top w:val="nil"/>
              <w:left w:val="nil"/>
              <w:bottom w:val="single" w:sz="8" w:space="0" w:color="EEECE1"/>
              <w:right w:val="single" w:sz="8" w:space="0" w:color="EEECE1"/>
            </w:tcBorders>
            <w:shd w:val="clear" w:color="000000" w:fill="9BC2E6"/>
            <w:vAlign w:val="center"/>
            <w:hideMark/>
          </w:tcPr>
          <w:p w14:paraId="3B569636" w14:textId="77777777" w:rsidR="005C3EAF" w:rsidRPr="005C3EAF" w:rsidRDefault="005C3EAF" w:rsidP="005C3EAF">
            <w:pPr>
              <w:spacing w:before="0" w:after="0" w:line="240" w:lineRule="auto"/>
              <w:jc w:val="right"/>
              <w:rPr>
                <w:rFonts w:ascii="Calibri" w:eastAsia="Times New Roman" w:hAnsi="Calibri" w:cs="Calibri"/>
                <w:b/>
                <w:bCs/>
                <w:sz w:val="19"/>
                <w:szCs w:val="19"/>
                <w:lang w:val="en-US"/>
              </w:rPr>
            </w:pPr>
            <w:r w:rsidRPr="005C3EAF">
              <w:rPr>
                <w:rFonts w:ascii="Calibri" w:eastAsia="Times New Roman" w:hAnsi="Calibri" w:cs="Calibri"/>
                <w:b/>
                <w:bCs/>
                <w:sz w:val="19"/>
                <w:szCs w:val="19"/>
                <w:lang w:val="en-US"/>
              </w:rPr>
              <w:t>0,00</w:t>
            </w:r>
          </w:p>
        </w:tc>
        <w:tc>
          <w:tcPr>
            <w:tcW w:w="349" w:type="pct"/>
            <w:tcBorders>
              <w:top w:val="nil"/>
              <w:left w:val="nil"/>
              <w:bottom w:val="single" w:sz="8" w:space="0" w:color="EEECE1"/>
              <w:right w:val="single" w:sz="8" w:space="0" w:color="EEECE1"/>
            </w:tcBorders>
            <w:shd w:val="clear" w:color="000000" w:fill="9BC2E6"/>
            <w:vAlign w:val="center"/>
            <w:hideMark/>
          </w:tcPr>
          <w:p w14:paraId="03CD5F33" w14:textId="77777777" w:rsidR="005C3EAF" w:rsidRPr="005C3EAF" w:rsidRDefault="005C3EAF" w:rsidP="005C3EAF">
            <w:pPr>
              <w:spacing w:before="0" w:after="0" w:line="240" w:lineRule="auto"/>
              <w:jc w:val="right"/>
              <w:rPr>
                <w:rFonts w:ascii="Calibri" w:eastAsia="Times New Roman" w:hAnsi="Calibri" w:cs="Calibri"/>
                <w:b/>
                <w:bCs/>
                <w:sz w:val="19"/>
                <w:szCs w:val="19"/>
                <w:lang w:val="en-US"/>
              </w:rPr>
            </w:pPr>
            <w:r w:rsidRPr="005C3EAF">
              <w:rPr>
                <w:rFonts w:ascii="Calibri" w:eastAsia="Times New Roman" w:hAnsi="Calibri" w:cs="Calibri"/>
                <w:b/>
                <w:bCs/>
                <w:sz w:val="19"/>
                <w:szCs w:val="19"/>
                <w:lang w:val="en-US"/>
              </w:rPr>
              <w:t>0,00</w:t>
            </w:r>
          </w:p>
        </w:tc>
        <w:tc>
          <w:tcPr>
            <w:tcW w:w="373" w:type="pct"/>
            <w:tcBorders>
              <w:top w:val="nil"/>
              <w:left w:val="nil"/>
              <w:bottom w:val="single" w:sz="8" w:space="0" w:color="EEECE1"/>
              <w:right w:val="single" w:sz="8" w:space="0" w:color="EEECE1"/>
            </w:tcBorders>
            <w:shd w:val="clear" w:color="000000" w:fill="9BC2E6"/>
            <w:vAlign w:val="center"/>
            <w:hideMark/>
          </w:tcPr>
          <w:p w14:paraId="78C9E93C" w14:textId="77777777" w:rsidR="005C3EAF" w:rsidRPr="005C3EAF" w:rsidRDefault="005C3EAF" w:rsidP="005C3EAF">
            <w:pPr>
              <w:spacing w:before="0" w:after="0" w:line="240" w:lineRule="auto"/>
              <w:jc w:val="right"/>
              <w:rPr>
                <w:rFonts w:ascii="Calibri" w:eastAsia="Times New Roman" w:hAnsi="Calibri" w:cs="Calibri"/>
                <w:b/>
                <w:bCs/>
                <w:sz w:val="19"/>
                <w:szCs w:val="19"/>
                <w:lang w:val="en-US"/>
              </w:rPr>
            </w:pPr>
            <w:r w:rsidRPr="005C3EAF">
              <w:rPr>
                <w:rFonts w:ascii="Calibri" w:eastAsia="Times New Roman" w:hAnsi="Calibri" w:cs="Calibri"/>
                <w:b/>
                <w:bCs/>
                <w:sz w:val="19"/>
                <w:szCs w:val="19"/>
                <w:lang w:val="en-US"/>
              </w:rPr>
              <w:t>0,00</w:t>
            </w:r>
          </w:p>
        </w:tc>
        <w:tc>
          <w:tcPr>
            <w:tcW w:w="354" w:type="pct"/>
            <w:tcBorders>
              <w:top w:val="nil"/>
              <w:left w:val="nil"/>
              <w:bottom w:val="single" w:sz="8" w:space="0" w:color="EEECE1"/>
              <w:right w:val="single" w:sz="8" w:space="0" w:color="EEECE1"/>
            </w:tcBorders>
            <w:shd w:val="clear" w:color="000000" w:fill="9BC2E6"/>
            <w:vAlign w:val="center"/>
            <w:hideMark/>
          </w:tcPr>
          <w:p w14:paraId="7505AE76" w14:textId="77777777" w:rsidR="005C3EAF" w:rsidRPr="005C3EAF" w:rsidRDefault="005C3EAF" w:rsidP="005C3EAF">
            <w:pPr>
              <w:spacing w:before="0" w:after="0" w:line="240" w:lineRule="auto"/>
              <w:jc w:val="right"/>
              <w:rPr>
                <w:rFonts w:ascii="Calibri" w:eastAsia="Times New Roman" w:hAnsi="Calibri" w:cs="Calibri"/>
                <w:b/>
                <w:bCs/>
                <w:sz w:val="19"/>
                <w:szCs w:val="19"/>
                <w:lang w:val="en-US"/>
              </w:rPr>
            </w:pPr>
            <w:r w:rsidRPr="005C3EAF">
              <w:rPr>
                <w:rFonts w:ascii="Calibri" w:eastAsia="Times New Roman" w:hAnsi="Calibri" w:cs="Calibri"/>
                <w:b/>
                <w:bCs/>
                <w:sz w:val="19"/>
                <w:szCs w:val="19"/>
                <w:lang w:val="en-US"/>
              </w:rPr>
              <w:t>0,00</w:t>
            </w:r>
          </w:p>
        </w:tc>
        <w:tc>
          <w:tcPr>
            <w:tcW w:w="340" w:type="pct"/>
            <w:tcBorders>
              <w:top w:val="nil"/>
              <w:left w:val="nil"/>
              <w:bottom w:val="single" w:sz="8" w:space="0" w:color="EEECE1"/>
              <w:right w:val="single" w:sz="8" w:space="0" w:color="EEECE1"/>
            </w:tcBorders>
            <w:shd w:val="clear" w:color="000000" w:fill="9BC2E6"/>
            <w:vAlign w:val="center"/>
            <w:hideMark/>
          </w:tcPr>
          <w:p w14:paraId="7602D4E2" w14:textId="77777777" w:rsidR="005C3EAF" w:rsidRPr="005C3EAF" w:rsidRDefault="005C3EAF" w:rsidP="005C3EAF">
            <w:pPr>
              <w:spacing w:before="0" w:after="0" w:line="240" w:lineRule="auto"/>
              <w:jc w:val="right"/>
              <w:rPr>
                <w:rFonts w:ascii="Calibri" w:eastAsia="Times New Roman" w:hAnsi="Calibri" w:cs="Calibri"/>
                <w:b/>
                <w:bCs/>
                <w:sz w:val="19"/>
                <w:szCs w:val="19"/>
                <w:lang w:val="en-US"/>
              </w:rPr>
            </w:pPr>
            <w:r w:rsidRPr="005C3EAF">
              <w:rPr>
                <w:rFonts w:ascii="Calibri" w:eastAsia="Times New Roman" w:hAnsi="Calibri" w:cs="Calibri"/>
                <w:b/>
                <w:bCs/>
                <w:sz w:val="19"/>
                <w:szCs w:val="19"/>
                <w:lang w:val="en-US"/>
              </w:rPr>
              <w:t>0,00</w:t>
            </w:r>
          </w:p>
        </w:tc>
        <w:tc>
          <w:tcPr>
            <w:tcW w:w="363" w:type="pct"/>
            <w:tcBorders>
              <w:top w:val="nil"/>
              <w:left w:val="nil"/>
              <w:bottom w:val="single" w:sz="8" w:space="0" w:color="EEECE1"/>
              <w:right w:val="single" w:sz="8" w:space="0" w:color="EEECE1"/>
            </w:tcBorders>
            <w:shd w:val="clear" w:color="000000" w:fill="9BC2E6"/>
            <w:vAlign w:val="center"/>
            <w:hideMark/>
          </w:tcPr>
          <w:p w14:paraId="65ADD138" w14:textId="77777777" w:rsidR="005C3EAF" w:rsidRPr="005C3EAF" w:rsidRDefault="005C3EAF" w:rsidP="005C3EAF">
            <w:pPr>
              <w:spacing w:before="0" w:after="0" w:line="240" w:lineRule="auto"/>
              <w:jc w:val="right"/>
              <w:rPr>
                <w:rFonts w:ascii="Calibri" w:eastAsia="Times New Roman" w:hAnsi="Calibri" w:cs="Calibri"/>
                <w:b/>
                <w:bCs/>
                <w:sz w:val="19"/>
                <w:szCs w:val="19"/>
                <w:lang w:val="en-US"/>
              </w:rPr>
            </w:pPr>
            <w:r w:rsidRPr="005C3EAF">
              <w:rPr>
                <w:rFonts w:ascii="Calibri" w:eastAsia="Times New Roman" w:hAnsi="Calibri" w:cs="Calibri"/>
                <w:b/>
                <w:bCs/>
                <w:sz w:val="19"/>
                <w:szCs w:val="19"/>
                <w:lang w:val="en-US"/>
              </w:rPr>
              <w:t>0,00</w:t>
            </w:r>
          </w:p>
        </w:tc>
        <w:tc>
          <w:tcPr>
            <w:tcW w:w="387" w:type="pct"/>
            <w:tcBorders>
              <w:top w:val="nil"/>
              <w:left w:val="nil"/>
              <w:bottom w:val="single" w:sz="8" w:space="0" w:color="EEECE1"/>
              <w:right w:val="single" w:sz="8" w:space="0" w:color="EEECE1"/>
            </w:tcBorders>
            <w:shd w:val="clear" w:color="000000" w:fill="9BC2E6"/>
            <w:vAlign w:val="center"/>
            <w:hideMark/>
          </w:tcPr>
          <w:p w14:paraId="58403991" w14:textId="77777777" w:rsidR="005C3EAF" w:rsidRPr="005C3EAF" w:rsidRDefault="005C3EAF" w:rsidP="005C3EAF">
            <w:pPr>
              <w:spacing w:before="0" w:after="0" w:line="240" w:lineRule="auto"/>
              <w:jc w:val="right"/>
              <w:rPr>
                <w:rFonts w:ascii="Calibri" w:eastAsia="Times New Roman" w:hAnsi="Calibri" w:cs="Calibri"/>
                <w:b/>
                <w:bCs/>
                <w:sz w:val="19"/>
                <w:szCs w:val="19"/>
                <w:lang w:val="en-US"/>
              </w:rPr>
            </w:pPr>
            <w:r w:rsidRPr="005C3EAF">
              <w:rPr>
                <w:rFonts w:ascii="Calibri" w:eastAsia="Times New Roman" w:hAnsi="Calibri" w:cs="Calibri"/>
                <w:b/>
                <w:bCs/>
                <w:sz w:val="19"/>
                <w:szCs w:val="19"/>
                <w:lang w:val="en-US"/>
              </w:rPr>
              <w:t>0,00</w:t>
            </w:r>
          </w:p>
        </w:tc>
        <w:tc>
          <w:tcPr>
            <w:tcW w:w="531" w:type="pct"/>
            <w:tcBorders>
              <w:top w:val="nil"/>
              <w:left w:val="nil"/>
              <w:bottom w:val="single" w:sz="8" w:space="0" w:color="EEECE1"/>
              <w:right w:val="single" w:sz="8" w:space="0" w:color="EEECE1"/>
            </w:tcBorders>
            <w:shd w:val="clear" w:color="000000" w:fill="9BC2E6"/>
            <w:vAlign w:val="center"/>
            <w:hideMark/>
          </w:tcPr>
          <w:p w14:paraId="32ED62EB" w14:textId="77777777" w:rsidR="005C3EAF" w:rsidRPr="005C3EAF" w:rsidRDefault="005C3EAF" w:rsidP="005C3EAF">
            <w:pPr>
              <w:spacing w:before="0" w:after="0" w:line="240" w:lineRule="auto"/>
              <w:jc w:val="right"/>
              <w:rPr>
                <w:rFonts w:ascii="Calibri" w:eastAsia="Times New Roman" w:hAnsi="Calibri" w:cs="Calibri"/>
                <w:b/>
                <w:bCs/>
                <w:sz w:val="19"/>
                <w:szCs w:val="19"/>
                <w:lang w:val="en-US"/>
              </w:rPr>
            </w:pPr>
            <w:r w:rsidRPr="005C3EAF">
              <w:rPr>
                <w:rFonts w:ascii="Calibri" w:eastAsia="Times New Roman" w:hAnsi="Calibri" w:cs="Calibri"/>
                <w:b/>
                <w:bCs/>
                <w:sz w:val="19"/>
                <w:szCs w:val="19"/>
                <w:lang w:val="en-US"/>
              </w:rPr>
              <w:t>0,00</w:t>
            </w:r>
          </w:p>
        </w:tc>
      </w:tr>
      <w:tr w:rsidR="005C3EAF" w:rsidRPr="005C3EAF" w14:paraId="71DDEC32" w14:textId="77777777" w:rsidTr="005C3EAF">
        <w:trPr>
          <w:trHeight w:val="315"/>
        </w:trPr>
        <w:tc>
          <w:tcPr>
            <w:tcW w:w="624" w:type="pct"/>
            <w:tcBorders>
              <w:top w:val="nil"/>
              <w:left w:val="single" w:sz="8" w:space="0" w:color="BFBFBF"/>
              <w:bottom w:val="single" w:sz="8" w:space="0" w:color="BFBFBF"/>
              <w:right w:val="single" w:sz="8" w:space="0" w:color="BFBFBF"/>
            </w:tcBorders>
            <w:shd w:val="clear" w:color="000000" w:fill="DDEBF7"/>
            <w:vAlign w:val="center"/>
            <w:hideMark/>
          </w:tcPr>
          <w:p w14:paraId="7623F272"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AE1</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5C18FFEA"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461EA1A1"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429" w:type="pct"/>
            <w:tcBorders>
              <w:top w:val="nil"/>
              <w:left w:val="nil"/>
              <w:bottom w:val="single" w:sz="8" w:space="0" w:color="EEECE1"/>
              <w:right w:val="single" w:sz="8" w:space="0" w:color="EEECE1"/>
            </w:tcBorders>
            <w:shd w:val="clear" w:color="auto" w:fill="auto"/>
            <w:vAlign w:val="center"/>
            <w:hideMark/>
          </w:tcPr>
          <w:p w14:paraId="202B6D5D"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91" w:type="pct"/>
            <w:tcBorders>
              <w:top w:val="nil"/>
              <w:left w:val="nil"/>
              <w:bottom w:val="single" w:sz="8" w:space="0" w:color="EEECE1"/>
              <w:right w:val="single" w:sz="8" w:space="0" w:color="EEECE1"/>
            </w:tcBorders>
            <w:shd w:val="clear" w:color="auto" w:fill="auto"/>
            <w:vAlign w:val="center"/>
            <w:hideMark/>
          </w:tcPr>
          <w:p w14:paraId="3D0F5463"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9" w:type="pct"/>
            <w:tcBorders>
              <w:top w:val="nil"/>
              <w:left w:val="nil"/>
              <w:bottom w:val="single" w:sz="8" w:space="0" w:color="EEECE1"/>
              <w:right w:val="single" w:sz="8" w:space="0" w:color="EEECE1"/>
            </w:tcBorders>
            <w:shd w:val="clear" w:color="auto" w:fill="auto"/>
            <w:vAlign w:val="center"/>
            <w:hideMark/>
          </w:tcPr>
          <w:p w14:paraId="10253E5F"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73" w:type="pct"/>
            <w:tcBorders>
              <w:top w:val="nil"/>
              <w:left w:val="nil"/>
              <w:bottom w:val="single" w:sz="8" w:space="0" w:color="EEECE1"/>
              <w:right w:val="single" w:sz="8" w:space="0" w:color="EEECE1"/>
            </w:tcBorders>
            <w:shd w:val="clear" w:color="auto" w:fill="auto"/>
            <w:vAlign w:val="center"/>
            <w:hideMark/>
          </w:tcPr>
          <w:p w14:paraId="7FD68545"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54" w:type="pct"/>
            <w:tcBorders>
              <w:top w:val="nil"/>
              <w:left w:val="nil"/>
              <w:bottom w:val="single" w:sz="8" w:space="0" w:color="EEECE1"/>
              <w:right w:val="single" w:sz="8" w:space="0" w:color="EEECE1"/>
            </w:tcBorders>
            <w:shd w:val="clear" w:color="auto" w:fill="auto"/>
            <w:vAlign w:val="center"/>
            <w:hideMark/>
          </w:tcPr>
          <w:p w14:paraId="63C3A233"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0" w:type="pct"/>
            <w:tcBorders>
              <w:top w:val="nil"/>
              <w:left w:val="nil"/>
              <w:bottom w:val="single" w:sz="8" w:space="0" w:color="EEECE1"/>
              <w:right w:val="single" w:sz="8" w:space="0" w:color="EEECE1"/>
            </w:tcBorders>
            <w:shd w:val="clear" w:color="auto" w:fill="auto"/>
            <w:vAlign w:val="center"/>
            <w:hideMark/>
          </w:tcPr>
          <w:p w14:paraId="63325B5D"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63" w:type="pct"/>
            <w:tcBorders>
              <w:top w:val="nil"/>
              <w:left w:val="nil"/>
              <w:bottom w:val="single" w:sz="8" w:space="0" w:color="EEECE1"/>
              <w:right w:val="single" w:sz="8" w:space="0" w:color="EEECE1"/>
            </w:tcBorders>
            <w:shd w:val="clear" w:color="auto" w:fill="auto"/>
            <w:vAlign w:val="center"/>
            <w:hideMark/>
          </w:tcPr>
          <w:p w14:paraId="1DE7DAA6"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62BBE04E"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531" w:type="pct"/>
            <w:tcBorders>
              <w:top w:val="nil"/>
              <w:left w:val="nil"/>
              <w:bottom w:val="single" w:sz="8" w:space="0" w:color="EEECE1"/>
              <w:right w:val="single" w:sz="8" w:space="0" w:color="EEECE1"/>
            </w:tcBorders>
            <w:shd w:val="clear" w:color="auto" w:fill="auto"/>
            <w:vAlign w:val="center"/>
            <w:hideMark/>
          </w:tcPr>
          <w:p w14:paraId="5C98ED8C"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r>
      <w:tr w:rsidR="005C3EAF" w:rsidRPr="005C3EAF" w14:paraId="6E172B49" w14:textId="77777777" w:rsidTr="005C3EAF">
        <w:trPr>
          <w:trHeight w:val="315"/>
        </w:trPr>
        <w:tc>
          <w:tcPr>
            <w:tcW w:w="624" w:type="pct"/>
            <w:tcBorders>
              <w:top w:val="nil"/>
              <w:left w:val="single" w:sz="8" w:space="0" w:color="BFBFBF"/>
              <w:bottom w:val="single" w:sz="8" w:space="0" w:color="BFBFBF"/>
              <w:right w:val="single" w:sz="8" w:space="0" w:color="BFBFBF"/>
            </w:tcBorders>
            <w:shd w:val="clear" w:color="000000" w:fill="DDEBF7"/>
            <w:vAlign w:val="center"/>
            <w:hideMark/>
          </w:tcPr>
          <w:p w14:paraId="69BB4049"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AE2</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4F9E0FC1"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7DCF33C7"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429" w:type="pct"/>
            <w:tcBorders>
              <w:top w:val="nil"/>
              <w:left w:val="nil"/>
              <w:bottom w:val="single" w:sz="8" w:space="0" w:color="EEECE1"/>
              <w:right w:val="single" w:sz="8" w:space="0" w:color="EEECE1"/>
            </w:tcBorders>
            <w:shd w:val="clear" w:color="auto" w:fill="auto"/>
            <w:vAlign w:val="center"/>
            <w:hideMark/>
          </w:tcPr>
          <w:p w14:paraId="1102633D"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91" w:type="pct"/>
            <w:tcBorders>
              <w:top w:val="nil"/>
              <w:left w:val="nil"/>
              <w:bottom w:val="single" w:sz="8" w:space="0" w:color="EEECE1"/>
              <w:right w:val="single" w:sz="8" w:space="0" w:color="EEECE1"/>
            </w:tcBorders>
            <w:shd w:val="clear" w:color="auto" w:fill="auto"/>
            <w:vAlign w:val="center"/>
            <w:hideMark/>
          </w:tcPr>
          <w:p w14:paraId="23A5DE13"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9" w:type="pct"/>
            <w:tcBorders>
              <w:top w:val="nil"/>
              <w:left w:val="nil"/>
              <w:bottom w:val="single" w:sz="8" w:space="0" w:color="EEECE1"/>
              <w:right w:val="single" w:sz="8" w:space="0" w:color="EEECE1"/>
            </w:tcBorders>
            <w:shd w:val="clear" w:color="auto" w:fill="auto"/>
            <w:vAlign w:val="center"/>
            <w:hideMark/>
          </w:tcPr>
          <w:p w14:paraId="2D453A3F"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73" w:type="pct"/>
            <w:tcBorders>
              <w:top w:val="nil"/>
              <w:left w:val="nil"/>
              <w:bottom w:val="single" w:sz="8" w:space="0" w:color="EEECE1"/>
              <w:right w:val="single" w:sz="8" w:space="0" w:color="EEECE1"/>
            </w:tcBorders>
            <w:shd w:val="clear" w:color="auto" w:fill="auto"/>
            <w:vAlign w:val="center"/>
            <w:hideMark/>
          </w:tcPr>
          <w:p w14:paraId="53D85754"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54" w:type="pct"/>
            <w:tcBorders>
              <w:top w:val="nil"/>
              <w:left w:val="nil"/>
              <w:bottom w:val="single" w:sz="8" w:space="0" w:color="EEECE1"/>
              <w:right w:val="single" w:sz="8" w:space="0" w:color="EEECE1"/>
            </w:tcBorders>
            <w:shd w:val="clear" w:color="auto" w:fill="auto"/>
            <w:vAlign w:val="center"/>
            <w:hideMark/>
          </w:tcPr>
          <w:p w14:paraId="2D9B268E"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0" w:type="pct"/>
            <w:tcBorders>
              <w:top w:val="nil"/>
              <w:left w:val="nil"/>
              <w:bottom w:val="single" w:sz="8" w:space="0" w:color="EEECE1"/>
              <w:right w:val="single" w:sz="8" w:space="0" w:color="EEECE1"/>
            </w:tcBorders>
            <w:shd w:val="clear" w:color="auto" w:fill="auto"/>
            <w:vAlign w:val="center"/>
            <w:hideMark/>
          </w:tcPr>
          <w:p w14:paraId="3422E4C9"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63" w:type="pct"/>
            <w:tcBorders>
              <w:top w:val="nil"/>
              <w:left w:val="nil"/>
              <w:bottom w:val="single" w:sz="8" w:space="0" w:color="EEECE1"/>
              <w:right w:val="single" w:sz="8" w:space="0" w:color="EEECE1"/>
            </w:tcBorders>
            <w:shd w:val="clear" w:color="auto" w:fill="auto"/>
            <w:vAlign w:val="center"/>
            <w:hideMark/>
          </w:tcPr>
          <w:p w14:paraId="39AFCCA2"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284A45FC"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531" w:type="pct"/>
            <w:tcBorders>
              <w:top w:val="nil"/>
              <w:left w:val="nil"/>
              <w:bottom w:val="single" w:sz="8" w:space="0" w:color="EEECE1"/>
              <w:right w:val="single" w:sz="8" w:space="0" w:color="EEECE1"/>
            </w:tcBorders>
            <w:shd w:val="clear" w:color="auto" w:fill="auto"/>
            <w:vAlign w:val="center"/>
            <w:hideMark/>
          </w:tcPr>
          <w:p w14:paraId="446B93F0"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r>
      <w:tr w:rsidR="005C3EAF" w:rsidRPr="005C3EAF" w14:paraId="077A4571" w14:textId="77777777" w:rsidTr="005C3EAF">
        <w:trPr>
          <w:trHeight w:val="315"/>
        </w:trPr>
        <w:tc>
          <w:tcPr>
            <w:tcW w:w="624" w:type="pct"/>
            <w:tcBorders>
              <w:top w:val="nil"/>
              <w:left w:val="single" w:sz="8" w:space="0" w:color="BFBFBF"/>
              <w:bottom w:val="single" w:sz="8" w:space="0" w:color="BFBFBF"/>
              <w:right w:val="single" w:sz="8" w:space="0" w:color="BFBFBF"/>
            </w:tcBorders>
            <w:shd w:val="clear" w:color="000000" w:fill="DDEBF7"/>
            <w:vAlign w:val="center"/>
            <w:hideMark/>
          </w:tcPr>
          <w:p w14:paraId="09E48C34"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AE3</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1FE363F6"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717E8944"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429" w:type="pct"/>
            <w:tcBorders>
              <w:top w:val="nil"/>
              <w:left w:val="nil"/>
              <w:bottom w:val="single" w:sz="8" w:space="0" w:color="EEECE1"/>
              <w:right w:val="single" w:sz="8" w:space="0" w:color="EEECE1"/>
            </w:tcBorders>
            <w:shd w:val="clear" w:color="auto" w:fill="auto"/>
            <w:vAlign w:val="center"/>
            <w:hideMark/>
          </w:tcPr>
          <w:p w14:paraId="1E64D8B0"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91" w:type="pct"/>
            <w:tcBorders>
              <w:top w:val="nil"/>
              <w:left w:val="nil"/>
              <w:bottom w:val="single" w:sz="8" w:space="0" w:color="EEECE1"/>
              <w:right w:val="single" w:sz="8" w:space="0" w:color="EEECE1"/>
            </w:tcBorders>
            <w:shd w:val="clear" w:color="auto" w:fill="auto"/>
            <w:vAlign w:val="center"/>
            <w:hideMark/>
          </w:tcPr>
          <w:p w14:paraId="1DD98978"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9" w:type="pct"/>
            <w:tcBorders>
              <w:top w:val="nil"/>
              <w:left w:val="nil"/>
              <w:bottom w:val="single" w:sz="8" w:space="0" w:color="EEECE1"/>
              <w:right w:val="single" w:sz="8" w:space="0" w:color="EEECE1"/>
            </w:tcBorders>
            <w:shd w:val="clear" w:color="auto" w:fill="auto"/>
            <w:vAlign w:val="center"/>
            <w:hideMark/>
          </w:tcPr>
          <w:p w14:paraId="3D7B768B"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73" w:type="pct"/>
            <w:tcBorders>
              <w:top w:val="nil"/>
              <w:left w:val="nil"/>
              <w:bottom w:val="single" w:sz="8" w:space="0" w:color="EEECE1"/>
              <w:right w:val="single" w:sz="8" w:space="0" w:color="EEECE1"/>
            </w:tcBorders>
            <w:shd w:val="clear" w:color="auto" w:fill="auto"/>
            <w:vAlign w:val="center"/>
            <w:hideMark/>
          </w:tcPr>
          <w:p w14:paraId="447F83F1"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54" w:type="pct"/>
            <w:tcBorders>
              <w:top w:val="nil"/>
              <w:left w:val="nil"/>
              <w:bottom w:val="single" w:sz="8" w:space="0" w:color="EEECE1"/>
              <w:right w:val="single" w:sz="8" w:space="0" w:color="EEECE1"/>
            </w:tcBorders>
            <w:shd w:val="clear" w:color="auto" w:fill="auto"/>
            <w:vAlign w:val="center"/>
            <w:hideMark/>
          </w:tcPr>
          <w:p w14:paraId="6AF59F65"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0" w:type="pct"/>
            <w:tcBorders>
              <w:top w:val="nil"/>
              <w:left w:val="nil"/>
              <w:bottom w:val="single" w:sz="8" w:space="0" w:color="EEECE1"/>
              <w:right w:val="single" w:sz="8" w:space="0" w:color="EEECE1"/>
            </w:tcBorders>
            <w:shd w:val="clear" w:color="auto" w:fill="auto"/>
            <w:vAlign w:val="center"/>
            <w:hideMark/>
          </w:tcPr>
          <w:p w14:paraId="6BF0E6A4"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63" w:type="pct"/>
            <w:tcBorders>
              <w:top w:val="nil"/>
              <w:left w:val="nil"/>
              <w:bottom w:val="single" w:sz="8" w:space="0" w:color="EEECE1"/>
              <w:right w:val="single" w:sz="8" w:space="0" w:color="EEECE1"/>
            </w:tcBorders>
            <w:shd w:val="clear" w:color="auto" w:fill="auto"/>
            <w:vAlign w:val="center"/>
            <w:hideMark/>
          </w:tcPr>
          <w:p w14:paraId="13CD12A6"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3D512187"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531" w:type="pct"/>
            <w:tcBorders>
              <w:top w:val="nil"/>
              <w:left w:val="nil"/>
              <w:bottom w:val="single" w:sz="8" w:space="0" w:color="EEECE1"/>
              <w:right w:val="single" w:sz="8" w:space="0" w:color="EEECE1"/>
            </w:tcBorders>
            <w:shd w:val="clear" w:color="auto" w:fill="auto"/>
            <w:vAlign w:val="center"/>
            <w:hideMark/>
          </w:tcPr>
          <w:p w14:paraId="6C800CDC"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r>
      <w:tr w:rsidR="005C3EAF" w:rsidRPr="005C3EAF" w14:paraId="39FF35A9" w14:textId="77777777" w:rsidTr="005C3EAF">
        <w:trPr>
          <w:trHeight w:val="315"/>
        </w:trPr>
        <w:tc>
          <w:tcPr>
            <w:tcW w:w="624" w:type="pct"/>
            <w:tcBorders>
              <w:top w:val="nil"/>
              <w:left w:val="single" w:sz="8" w:space="0" w:color="BFBFBF"/>
              <w:bottom w:val="single" w:sz="8" w:space="0" w:color="BFBFBF"/>
              <w:right w:val="single" w:sz="8" w:space="0" w:color="BFBFBF"/>
            </w:tcBorders>
            <w:shd w:val="clear" w:color="000000" w:fill="DDEBF7"/>
            <w:vAlign w:val="center"/>
            <w:hideMark/>
          </w:tcPr>
          <w:p w14:paraId="78C6BAB7"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AE4</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7AF6074C"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4B82E286"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429" w:type="pct"/>
            <w:tcBorders>
              <w:top w:val="nil"/>
              <w:left w:val="nil"/>
              <w:bottom w:val="single" w:sz="8" w:space="0" w:color="EEECE1"/>
              <w:right w:val="single" w:sz="8" w:space="0" w:color="EEECE1"/>
            </w:tcBorders>
            <w:shd w:val="clear" w:color="auto" w:fill="auto"/>
            <w:vAlign w:val="center"/>
            <w:hideMark/>
          </w:tcPr>
          <w:p w14:paraId="77390884"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91" w:type="pct"/>
            <w:tcBorders>
              <w:top w:val="nil"/>
              <w:left w:val="nil"/>
              <w:bottom w:val="single" w:sz="8" w:space="0" w:color="EEECE1"/>
              <w:right w:val="single" w:sz="8" w:space="0" w:color="EEECE1"/>
            </w:tcBorders>
            <w:shd w:val="clear" w:color="auto" w:fill="auto"/>
            <w:vAlign w:val="center"/>
            <w:hideMark/>
          </w:tcPr>
          <w:p w14:paraId="6208A7FD"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9" w:type="pct"/>
            <w:tcBorders>
              <w:top w:val="nil"/>
              <w:left w:val="nil"/>
              <w:bottom w:val="single" w:sz="8" w:space="0" w:color="EEECE1"/>
              <w:right w:val="single" w:sz="8" w:space="0" w:color="EEECE1"/>
            </w:tcBorders>
            <w:shd w:val="clear" w:color="auto" w:fill="auto"/>
            <w:vAlign w:val="center"/>
            <w:hideMark/>
          </w:tcPr>
          <w:p w14:paraId="01216E74"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73" w:type="pct"/>
            <w:tcBorders>
              <w:top w:val="nil"/>
              <w:left w:val="nil"/>
              <w:bottom w:val="single" w:sz="8" w:space="0" w:color="EEECE1"/>
              <w:right w:val="single" w:sz="8" w:space="0" w:color="EEECE1"/>
            </w:tcBorders>
            <w:shd w:val="clear" w:color="auto" w:fill="auto"/>
            <w:vAlign w:val="center"/>
            <w:hideMark/>
          </w:tcPr>
          <w:p w14:paraId="7A970DF0"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54" w:type="pct"/>
            <w:tcBorders>
              <w:top w:val="nil"/>
              <w:left w:val="nil"/>
              <w:bottom w:val="single" w:sz="8" w:space="0" w:color="EEECE1"/>
              <w:right w:val="single" w:sz="8" w:space="0" w:color="EEECE1"/>
            </w:tcBorders>
            <w:shd w:val="clear" w:color="auto" w:fill="auto"/>
            <w:vAlign w:val="center"/>
            <w:hideMark/>
          </w:tcPr>
          <w:p w14:paraId="0FFE9A11"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0" w:type="pct"/>
            <w:tcBorders>
              <w:top w:val="nil"/>
              <w:left w:val="nil"/>
              <w:bottom w:val="single" w:sz="8" w:space="0" w:color="EEECE1"/>
              <w:right w:val="single" w:sz="8" w:space="0" w:color="EEECE1"/>
            </w:tcBorders>
            <w:shd w:val="clear" w:color="auto" w:fill="auto"/>
            <w:vAlign w:val="center"/>
            <w:hideMark/>
          </w:tcPr>
          <w:p w14:paraId="35693027"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63" w:type="pct"/>
            <w:tcBorders>
              <w:top w:val="nil"/>
              <w:left w:val="nil"/>
              <w:bottom w:val="single" w:sz="8" w:space="0" w:color="EEECE1"/>
              <w:right w:val="single" w:sz="8" w:space="0" w:color="EEECE1"/>
            </w:tcBorders>
            <w:shd w:val="clear" w:color="auto" w:fill="auto"/>
            <w:vAlign w:val="center"/>
            <w:hideMark/>
          </w:tcPr>
          <w:p w14:paraId="1F6927EE"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202D8E2F"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531" w:type="pct"/>
            <w:tcBorders>
              <w:top w:val="nil"/>
              <w:left w:val="nil"/>
              <w:bottom w:val="single" w:sz="8" w:space="0" w:color="EEECE1"/>
              <w:right w:val="single" w:sz="8" w:space="0" w:color="EEECE1"/>
            </w:tcBorders>
            <w:shd w:val="clear" w:color="auto" w:fill="auto"/>
            <w:vAlign w:val="center"/>
            <w:hideMark/>
          </w:tcPr>
          <w:p w14:paraId="0EB467CF"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r>
      <w:tr w:rsidR="005C3EAF" w:rsidRPr="005C3EAF" w14:paraId="27EB0569" w14:textId="77777777" w:rsidTr="005C3EAF">
        <w:trPr>
          <w:trHeight w:val="315"/>
        </w:trPr>
        <w:tc>
          <w:tcPr>
            <w:tcW w:w="624" w:type="pct"/>
            <w:tcBorders>
              <w:top w:val="nil"/>
              <w:left w:val="single" w:sz="8" w:space="0" w:color="BFBFBF"/>
              <w:bottom w:val="single" w:sz="8" w:space="0" w:color="BFBFBF"/>
              <w:right w:val="single" w:sz="8" w:space="0" w:color="BFBFBF"/>
            </w:tcBorders>
            <w:shd w:val="clear" w:color="000000" w:fill="DDEBF7"/>
            <w:vAlign w:val="center"/>
            <w:hideMark/>
          </w:tcPr>
          <w:p w14:paraId="0EBA567C"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AE5</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1D948E78"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672A46A4"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429" w:type="pct"/>
            <w:tcBorders>
              <w:top w:val="nil"/>
              <w:left w:val="nil"/>
              <w:bottom w:val="single" w:sz="8" w:space="0" w:color="EEECE1"/>
              <w:right w:val="single" w:sz="8" w:space="0" w:color="EEECE1"/>
            </w:tcBorders>
            <w:shd w:val="clear" w:color="auto" w:fill="auto"/>
            <w:vAlign w:val="center"/>
            <w:hideMark/>
          </w:tcPr>
          <w:p w14:paraId="5BE4F27E"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91" w:type="pct"/>
            <w:tcBorders>
              <w:top w:val="nil"/>
              <w:left w:val="nil"/>
              <w:bottom w:val="single" w:sz="8" w:space="0" w:color="EEECE1"/>
              <w:right w:val="single" w:sz="8" w:space="0" w:color="EEECE1"/>
            </w:tcBorders>
            <w:shd w:val="clear" w:color="auto" w:fill="auto"/>
            <w:vAlign w:val="center"/>
            <w:hideMark/>
          </w:tcPr>
          <w:p w14:paraId="7937C1B5"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9" w:type="pct"/>
            <w:tcBorders>
              <w:top w:val="nil"/>
              <w:left w:val="nil"/>
              <w:bottom w:val="single" w:sz="8" w:space="0" w:color="EEECE1"/>
              <w:right w:val="single" w:sz="8" w:space="0" w:color="EEECE1"/>
            </w:tcBorders>
            <w:shd w:val="clear" w:color="auto" w:fill="auto"/>
            <w:vAlign w:val="center"/>
            <w:hideMark/>
          </w:tcPr>
          <w:p w14:paraId="6B0F3935"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73" w:type="pct"/>
            <w:tcBorders>
              <w:top w:val="nil"/>
              <w:left w:val="nil"/>
              <w:bottom w:val="single" w:sz="8" w:space="0" w:color="EEECE1"/>
              <w:right w:val="single" w:sz="8" w:space="0" w:color="EEECE1"/>
            </w:tcBorders>
            <w:shd w:val="clear" w:color="auto" w:fill="auto"/>
            <w:vAlign w:val="center"/>
            <w:hideMark/>
          </w:tcPr>
          <w:p w14:paraId="42129B38"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54" w:type="pct"/>
            <w:tcBorders>
              <w:top w:val="nil"/>
              <w:left w:val="nil"/>
              <w:bottom w:val="single" w:sz="8" w:space="0" w:color="EEECE1"/>
              <w:right w:val="single" w:sz="8" w:space="0" w:color="EEECE1"/>
            </w:tcBorders>
            <w:shd w:val="clear" w:color="auto" w:fill="auto"/>
            <w:vAlign w:val="center"/>
            <w:hideMark/>
          </w:tcPr>
          <w:p w14:paraId="5ED97BA6"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0" w:type="pct"/>
            <w:tcBorders>
              <w:top w:val="nil"/>
              <w:left w:val="nil"/>
              <w:bottom w:val="single" w:sz="8" w:space="0" w:color="EEECE1"/>
              <w:right w:val="single" w:sz="8" w:space="0" w:color="EEECE1"/>
            </w:tcBorders>
            <w:shd w:val="clear" w:color="auto" w:fill="auto"/>
            <w:vAlign w:val="center"/>
            <w:hideMark/>
          </w:tcPr>
          <w:p w14:paraId="58697402"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63" w:type="pct"/>
            <w:tcBorders>
              <w:top w:val="nil"/>
              <w:left w:val="nil"/>
              <w:bottom w:val="single" w:sz="8" w:space="0" w:color="EEECE1"/>
              <w:right w:val="single" w:sz="8" w:space="0" w:color="EEECE1"/>
            </w:tcBorders>
            <w:shd w:val="clear" w:color="auto" w:fill="auto"/>
            <w:vAlign w:val="center"/>
            <w:hideMark/>
          </w:tcPr>
          <w:p w14:paraId="60944F5C"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34B56612"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531" w:type="pct"/>
            <w:tcBorders>
              <w:top w:val="nil"/>
              <w:left w:val="nil"/>
              <w:bottom w:val="single" w:sz="8" w:space="0" w:color="EEECE1"/>
              <w:right w:val="single" w:sz="8" w:space="0" w:color="EEECE1"/>
            </w:tcBorders>
            <w:shd w:val="clear" w:color="auto" w:fill="auto"/>
            <w:vAlign w:val="center"/>
            <w:hideMark/>
          </w:tcPr>
          <w:p w14:paraId="2E199EBA"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r>
      <w:tr w:rsidR="005C3EAF" w:rsidRPr="005C3EAF" w14:paraId="7DA08565" w14:textId="77777777" w:rsidTr="005C3EAF">
        <w:trPr>
          <w:trHeight w:val="315"/>
        </w:trPr>
        <w:tc>
          <w:tcPr>
            <w:tcW w:w="624" w:type="pct"/>
            <w:tcBorders>
              <w:top w:val="nil"/>
              <w:left w:val="single" w:sz="8" w:space="0" w:color="BFBFBF"/>
              <w:bottom w:val="single" w:sz="8" w:space="0" w:color="BFBFBF"/>
              <w:right w:val="single" w:sz="8" w:space="0" w:color="BFBFBF"/>
            </w:tcBorders>
            <w:shd w:val="clear" w:color="000000" w:fill="DDEBF7"/>
            <w:vAlign w:val="center"/>
            <w:hideMark/>
          </w:tcPr>
          <w:p w14:paraId="7E3B5DB0"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AE6</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46863341"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25692A71"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429" w:type="pct"/>
            <w:tcBorders>
              <w:top w:val="nil"/>
              <w:left w:val="nil"/>
              <w:bottom w:val="single" w:sz="8" w:space="0" w:color="EEECE1"/>
              <w:right w:val="single" w:sz="8" w:space="0" w:color="EEECE1"/>
            </w:tcBorders>
            <w:shd w:val="clear" w:color="auto" w:fill="auto"/>
            <w:vAlign w:val="center"/>
            <w:hideMark/>
          </w:tcPr>
          <w:p w14:paraId="4E8E051F"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91" w:type="pct"/>
            <w:tcBorders>
              <w:top w:val="nil"/>
              <w:left w:val="nil"/>
              <w:bottom w:val="single" w:sz="8" w:space="0" w:color="EEECE1"/>
              <w:right w:val="single" w:sz="8" w:space="0" w:color="EEECE1"/>
            </w:tcBorders>
            <w:shd w:val="clear" w:color="auto" w:fill="auto"/>
            <w:vAlign w:val="center"/>
            <w:hideMark/>
          </w:tcPr>
          <w:p w14:paraId="39674875"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49" w:type="pct"/>
            <w:tcBorders>
              <w:top w:val="nil"/>
              <w:left w:val="nil"/>
              <w:bottom w:val="single" w:sz="8" w:space="0" w:color="EEECE1"/>
              <w:right w:val="single" w:sz="8" w:space="0" w:color="EEECE1"/>
            </w:tcBorders>
            <w:shd w:val="clear" w:color="auto" w:fill="auto"/>
            <w:vAlign w:val="center"/>
            <w:hideMark/>
          </w:tcPr>
          <w:p w14:paraId="4A53944F"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73" w:type="pct"/>
            <w:tcBorders>
              <w:top w:val="nil"/>
              <w:left w:val="nil"/>
              <w:bottom w:val="single" w:sz="8" w:space="0" w:color="EEECE1"/>
              <w:right w:val="single" w:sz="8" w:space="0" w:color="EEECE1"/>
            </w:tcBorders>
            <w:shd w:val="clear" w:color="auto" w:fill="auto"/>
            <w:vAlign w:val="center"/>
            <w:hideMark/>
          </w:tcPr>
          <w:p w14:paraId="036D7272"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54" w:type="pct"/>
            <w:tcBorders>
              <w:top w:val="nil"/>
              <w:left w:val="nil"/>
              <w:bottom w:val="single" w:sz="8" w:space="0" w:color="EEECE1"/>
              <w:right w:val="single" w:sz="8" w:space="0" w:color="EEECE1"/>
            </w:tcBorders>
            <w:shd w:val="clear" w:color="auto" w:fill="auto"/>
            <w:vAlign w:val="center"/>
            <w:hideMark/>
          </w:tcPr>
          <w:p w14:paraId="18CC276E"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40" w:type="pct"/>
            <w:tcBorders>
              <w:top w:val="nil"/>
              <w:left w:val="nil"/>
              <w:bottom w:val="single" w:sz="8" w:space="0" w:color="EEECE1"/>
              <w:right w:val="single" w:sz="8" w:space="0" w:color="EEECE1"/>
            </w:tcBorders>
            <w:shd w:val="clear" w:color="auto" w:fill="auto"/>
            <w:vAlign w:val="center"/>
            <w:hideMark/>
          </w:tcPr>
          <w:p w14:paraId="6B115A49"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63" w:type="pct"/>
            <w:tcBorders>
              <w:top w:val="nil"/>
              <w:left w:val="nil"/>
              <w:bottom w:val="single" w:sz="8" w:space="0" w:color="EEECE1"/>
              <w:right w:val="single" w:sz="8" w:space="0" w:color="EEECE1"/>
            </w:tcBorders>
            <w:shd w:val="clear" w:color="auto" w:fill="auto"/>
            <w:vAlign w:val="center"/>
            <w:hideMark/>
          </w:tcPr>
          <w:p w14:paraId="13C18C9F"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87" w:type="pct"/>
            <w:tcBorders>
              <w:top w:val="nil"/>
              <w:left w:val="nil"/>
              <w:bottom w:val="single" w:sz="8" w:space="0" w:color="EEECE1"/>
              <w:right w:val="single" w:sz="8" w:space="0" w:color="EEECE1"/>
            </w:tcBorders>
            <w:shd w:val="clear" w:color="auto" w:fill="auto"/>
            <w:vAlign w:val="center"/>
            <w:hideMark/>
          </w:tcPr>
          <w:p w14:paraId="033C6B09"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531" w:type="pct"/>
            <w:tcBorders>
              <w:top w:val="nil"/>
              <w:left w:val="nil"/>
              <w:bottom w:val="single" w:sz="8" w:space="0" w:color="EEECE1"/>
              <w:right w:val="single" w:sz="8" w:space="0" w:color="EEECE1"/>
            </w:tcBorders>
            <w:shd w:val="clear" w:color="auto" w:fill="auto"/>
            <w:vAlign w:val="center"/>
            <w:hideMark/>
          </w:tcPr>
          <w:p w14:paraId="3FE2DF62"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r>
      <w:tr w:rsidR="005C3EAF" w:rsidRPr="005C3EAF" w14:paraId="1A4E2713" w14:textId="77777777" w:rsidTr="005C3EAF">
        <w:trPr>
          <w:trHeight w:val="315"/>
        </w:trPr>
        <w:tc>
          <w:tcPr>
            <w:tcW w:w="624" w:type="pct"/>
            <w:tcBorders>
              <w:top w:val="nil"/>
              <w:left w:val="single" w:sz="8" w:space="0" w:color="BFBFBF"/>
              <w:bottom w:val="single" w:sz="8" w:space="0" w:color="BFBFBF"/>
              <w:right w:val="single" w:sz="8" w:space="0" w:color="BFBFBF"/>
            </w:tcBorders>
            <w:shd w:val="clear" w:color="000000" w:fill="DDEBF7"/>
            <w:vAlign w:val="center"/>
            <w:hideMark/>
          </w:tcPr>
          <w:p w14:paraId="122A7FE3"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AE7</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0378D540"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4D99AB0D"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429" w:type="pct"/>
            <w:tcBorders>
              <w:top w:val="nil"/>
              <w:left w:val="nil"/>
              <w:bottom w:val="single" w:sz="8" w:space="0" w:color="EEECE1"/>
              <w:right w:val="single" w:sz="8" w:space="0" w:color="EEECE1"/>
            </w:tcBorders>
            <w:shd w:val="clear" w:color="auto" w:fill="auto"/>
            <w:vAlign w:val="center"/>
            <w:hideMark/>
          </w:tcPr>
          <w:p w14:paraId="1B43F169"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91" w:type="pct"/>
            <w:tcBorders>
              <w:top w:val="nil"/>
              <w:left w:val="nil"/>
              <w:bottom w:val="single" w:sz="8" w:space="0" w:color="EEECE1"/>
              <w:right w:val="single" w:sz="8" w:space="0" w:color="EEECE1"/>
            </w:tcBorders>
            <w:shd w:val="clear" w:color="auto" w:fill="auto"/>
            <w:vAlign w:val="center"/>
            <w:hideMark/>
          </w:tcPr>
          <w:p w14:paraId="1890FAE6"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9" w:type="pct"/>
            <w:tcBorders>
              <w:top w:val="nil"/>
              <w:left w:val="nil"/>
              <w:bottom w:val="single" w:sz="8" w:space="0" w:color="EEECE1"/>
              <w:right w:val="single" w:sz="8" w:space="0" w:color="EEECE1"/>
            </w:tcBorders>
            <w:shd w:val="clear" w:color="auto" w:fill="auto"/>
            <w:vAlign w:val="center"/>
            <w:hideMark/>
          </w:tcPr>
          <w:p w14:paraId="0CF61469"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73" w:type="pct"/>
            <w:tcBorders>
              <w:top w:val="nil"/>
              <w:left w:val="nil"/>
              <w:bottom w:val="single" w:sz="8" w:space="0" w:color="EEECE1"/>
              <w:right w:val="single" w:sz="8" w:space="0" w:color="EEECE1"/>
            </w:tcBorders>
            <w:shd w:val="clear" w:color="auto" w:fill="auto"/>
            <w:vAlign w:val="center"/>
            <w:hideMark/>
          </w:tcPr>
          <w:p w14:paraId="5779C53A"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54" w:type="pct"/>
            <w:tcBorders>
              <w:top w:val="nil"/>
              <w:left w:val="nil"/>
              <w:bottom w:val="single" w:sz="8" w:space="0" w:color="EEECE1"/>
              <w:right w:val="single" w:sz="8" w:space="0" w:color="EEECE1"/>
            </w:tcBorders>
            <w:shd w:val="clear" w:color="auto" w:fill="auto"/>
            <w:vAlign w:val="center"/>
            <w:hideMark/>
          </w:tcPr>
          <w:p w14:paraId="75902E0A"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0" w:type="pct"/>
            <w:tcBorders>
              <w:top w:val="nil"/>
              <w:left w:val="nil"/>
              <w:bottom w:val="single" w:sz="8" w:space="0" w:color="EEECE1"/>
              <w:right w:val="single" w:sz="8" w:space="0" w:color="EEECE1"/>
            </w:tcBorders>
            <w:shd w:val="clear" w:color="auto" w:fill="auto"/>
            <w:vAlign w:val="center"/>
            <w:hideMark/>
          </w:tcPr>
          <w:p w14:paraId="37432C05"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63" w:type="pct"/>
            <w:tcBorders>
              <w:top w:val="nil"/>
              <w:left w:val="nil"/>
              <w:bottom w:val="single" w:sz="8" w:space="0" w:color="EEECE1"/>
              <w:right w:val="single" w:sz="8" w:space="0" w:color="EEECE1"/>
            </w:tcBorders>
            <w:shd w:val="clear" w:color="auto" w:fill="auto"/>
            <w:vAlign w:val="center"/>
            <w:hideMark/>
          </w:tcPr>
          <w:p w14:paraId="26FC955C"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87" w:type="pct"/>
            <w:tcBorders>
              <w:top w:val="nil"/>
              <w:left w:val="nil"/>
              <w:bottom w:val="single" w:sz="8" w:space="0" w:color="EEECE1"/>
              <w:right w:val="single" w:sz="8" w:space="0" w:color="EEECE1"/>
            </w:tcBorders>
            <w:shd w:val="clear" w:color="auto" w:fill="auto"/>
            <w:vAlign w:val="center"/>
            <w:hideMark/>
          </w:tcPr>
          <w:p w14:paraId="42FAA038"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531" w:type="pct"/>
            <w:tcBorders>
              <w:top w:val="nil"/>
              <w:left w:val="nil"/>
              <w:bottom w:val="single" w:sz="8" w:space="0" w:color="EEECE1"/>
              <w:right w:val="single" w:sz="8" w:space="0" w:color="EEECE1"/>
            </w:tcBorders>
            <w:shd w:val="clear" w:color="auto" w:fill="auto"/>
            <w:vAlign w:val="center"/>
            <w:hideMark/>
          </w:tcPr>
          <w:p w14:paraId="23E16E38"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r>
      <w:tr w:rsidR="005C3EAF" w:rsidRPr="005C3EAF" w14:paraId="183648A9" w14:textId="77777777" w:rsidTr="005C3EAF">
        <w:trPr>
          <w:trHeight w:val="315"/>
        </w:trPr>
        <w:tc>
          <w:tcPr>
            <w:tcW w:w="624" w:type="pct"/>
            <w:tcBorders>
              <w:top w:val="nil"/>
              <w:left w:val="single" w:sz="8" w:space="0" w:color="BFBFBF"/>
              <w:bottom w:val="single" w:sz="8" w:space="0" w:color="BFBFBF"/>
              <w:right w:val="single" w:sz="8" w:space="0" w:color="BFBFBF"/>
            </w:tcBorders>
            <w:shd w:val="clear" w:color="000000" w:fill="DDEBF7"/>
            <w:vAlign w:val="center"/>
            <w:hideMark/>
          </w:tcPr>
          <w:p w14:paraId="433DB761"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AE8</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31B0D5E9"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680B2508"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429" w:type="pct"/>
            <w:tcBorders>
              <w:top w:val="nil"/>
              <w:left w:val="nil"/>
              <w:bottom w:val="single" w:sz="8" w:space="0" w:color="EEECE1"/>
              <w:right w:val="single" w:sz="8" w:space="0" w:color="EEECE1"/>
            </w:tcBorders>
            <w:shd w:val="clear" w:color="auto" w:fill="auto"/>
            <w:vAlign w:val="center"/>
            <w:hideMark/>
          </w:tcPr>
          <w:p w14:paraId="0E98987F"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91" w:type="pct"/>
            <w:tcBorders>
              <w:top w:val="nil"/>
              <w:left w:val="nil"/>
              <w:bottom w:val="single" w:sz="8" w:space="0" w:color="EEECE1"/>
              <w:right w:val="single" w:sz="8" w:space="0" w:color="EEECE1"/>
            </w:tcBorders>
            <w:shd w:val="clear" w:color="auto" w:fill="auto"/>
            <w:vAlign w:val="center"/>
            <w:hideMark/>
          </w:tcPr>
          <w:p w14:paraId="0F1F0BE4"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9" w:type="pct"/>
            <w:tcBorders>
              <w:top w:val="nil"/>
              <w:left w:val="nil"/>
              <w:bottom w:val="single" w:sz="8" w:space="0" w:color="EEECE1"/>
              <w:right w:val="single" w:sz="8" w:space="0" w:color="EEECE1"/>
            </w:tcBorders>
            <w:shd w:val="clear" w:color="auto" w:fill="auto"/>
            <w:vAlign w:val="center"/>
            <w:hideMark/>
          </w:tcPr>
          <w:p w14:paraId="3517F5CE"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73" w:type="pct"/>
            <w:tcBorders>
              <w:top w:val="nil"/>
              <w:left w:val="nil"/>
              <w:bottom w:val="single" w:sz="8" w:space="0" w:color="EEECE1"/>
              <w:right w:val="single" w:sz="8" w:space="0" w:color="EEECE1"/>
            </w:tcBorders>
            <w:shd w:val="clear" w:color="auto" w:fill="auto"/>
            <w:vAlign w:val="center"/>
            <w:hideMark/>
          </w:tcPr>
          <w:p w14:paraId="733DC0B7"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54" w:type="pct"/>
            <w:tcBorders>
              <w:top w:val="nil"/>
              <w:left w:val="nil"/>
              <w:bottom w:val="single" w:sz="8" w:space="0" w:color="EEECE1"/>
              <w:right w:val="single" w:sz="8" w:space="0" w:color="EEECE1"/>
            </w:tcBorders>
            <w:shd w:val="clear" w:color="auto" w:fill="auto"/>
            <w:vAlign w:val="center"/>
            <w:hideMark/>
          </w:tcPr>
          <w:p w14:paraId="2317275D"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0" w:type="pct"/>
            <w:tcBorders>
              <w:top w:val="nil"/>
              <w:left w:val="nil"/>
              <w:bottom w:val="single" w:sz="8" w:space="0" w:color="EEECE1"/>
              <w:right w:val="single" w:sz="8" w:space="0" w:color="EEECE1"/>
            </w:tcBorders>
            <w:shd w:val="clear" w:color="auto" w:fill="auto"/>
            <w:vAlign w:val="center"/>
            <w:hideMark/>
          </w:tcPr>
          <w:p w14:paraId="4A4DF06E"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63" w:type="pct"/>
            <w:tcBorders>
              <w:top w:val="nil"/>
              <w:left w:val="nil"/>
              <w:bottom w:val="single" w:sz="8" w:space="0" w:color="EEECE1"/>
              <w:right w:val="single" w:sz="8" w:space="0" w:color="EEECE1"/>
            </w:tcBorders>
            <w:shd w:val="clear" w:color="auto" w:fill="auto"/>
            <w:vAlign w:val="center"/>
            <w:hideMark/>
          </w:tcPr>
          <w:p w14:paraId="2B0D770A"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3E9C949F"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531" w:type="pct"/>
            <w:tcBorders>
              <w:top w:val="nil"/>
              <w:left w:val="nil"/>
              <w:bottom w:val="single" w:sz="8" w:space="0" w:color="EEECE1"/>
              <w:right w:val="single" w:sz="8" w:space="0" w:color="EEECE1"/>
            </w:tcBorders>
            <w:shd w:val="clear" w:color="auto" w:fill="auto"/>
            <w:vAlign w:val="center"/>
            <w:hideMark/>
          </w:tcPr>
          <w:p w14:paraId="17FE775F"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r>
      <w:tr w:rsidR="005C3EAF" w:rsidRPr="005C3EAF" w14:paraId="623CE8BA" w14:textId="77777777" w:rsidTr="005C3EAF">
        <w:trPr>
          <w:trHeight w:val="315"/>
        </w:trPr>
        <w:tc>
          <w:tcPr>
            <w:tcW w:w="624" w:type="pct"/>
            <w:tcBorders>
              <w:top w:val="nil"/>
              <w:left w:val="single" w:sz="8" w:space="0" w:color="BFBFBF"/>
              <w:bottom w:val="single" w:sz="8" w:space="0" w:color="BFBFBF"/>
              <w:right w:val="single" w:sz="8" w:space="0" w:color="BFBFBF"/>
            </w:tcBorders>
            <w:shd w:val="clear" w:color="000000" w:fill="DDEBF7"/>
            <w:vAlign w:val="center"/>
            <w:hideMark/>
          </w:tcPr>
          <w:p w14:paraId="758E4A5E"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AE9</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6EC7E338"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0564CAEA"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429" w:type="pct"/>
            <w:tcBorders>
              <w:top w:val="nil"/>
              <w:left w:val="nil"/>
              <w:bottom w:val="single" w:sz="8" w:space="0" w:color="EEECE1"/>
              <w:right w:val="single" w:sz="8" w:space="0" w:color="EEECE1"/>
            </w:tcBorders>
            <w:shd w:val="clear" w:color="auto" w:fill="auto"/>
            <w:vAlign w:val="center"/>
            <w:hideMark/>
          </w:tcPr>
          <w:p w14:paraId="06C93852"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91" w:type="pct"/>
            <w:tcBorders>
              <w:top w:val="nil"/>
              <w:left w:val="nil"/>
              <w:bottom w:val="single" w:sz="8" w:space="0" w:color="EEECE1"/>
              <w:right w:val="single" w:sz="8" w:space="0" w:color="EEECE1"/>
            </w:tcBorders>
            <w:shd w:val="clear" w:color="auto" w:fill="auto"/>
            <w:vAlign w:val="center"/>
            <w:hideMark/>
          </w:tcPr>
          <w:p w14:paraId="708255F0"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9" w:type="pct"/>
            <w:tcBorders>
              <w:top w:val="nil"/>
              <w:left w:val="nil"/>
              <w:bottom w:val="single" w:sz="8" w:space="0" w:color="EEECE1"/>
              <w:right w:val="single" w:sz="8" w:space="0" w:color="EEECE1"/>
            </w:tcBorders>
            <w:shd w:val="clear" w:color="auto" w:fill="auto"/>
            <w:vAlign w:val="center"/>
            <w:hideMark/>
          </w:tcPr>
          <w:p w14:paraId="5327C236"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73" w:type="pct"/>
            <w:tcBorders>
              <w:top w:val="nil"/>
              <w:left w:val="nil"/>
              <w:bottom w:val="single" w:sz="8" w:space="0" w:color="EEECE1"/>
              <w:right w:val="single" w:sz="8" w:space="0" w:color="EEECE1"/>
            </w:tcBorders>
            <w:shd w:val="clear" w:color="auto" w:fill="auto"/>
            <w:vAlign w:val="center"/>
            <w:hideMark/>
          </w:tcPr>
          <w:p w14:paraId="37526C5B"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54" w:type="pct"/>
            <w:tcBorders>
              <w:top w:val="nil"/>
              <w:left w:val="nil"/>
              <w:bottom w:val="single" w:sz="8" w:space="0" w:color="EEECE1"/>
              <w:right w:val="single" w:sz="8" w:space="0" w:color="EEECE1"/>
            </w:tcBorders>
            <w:shd w:val="clear" w:color="auto" w:fill="auto"/>
            <w:vAlign w:val="center"/>
            <w:hideMark/>
          </w:tcPr>
          <w:p w14:paraId="7013B79F"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0" w:type="pct"/>
            <w:tcBorders>
              <w:top w:val="nil"/>
              <w:left w:val="nil"/>
              <w:bottom w:val="single" w:sz="8" w:space="0" w:color="EEECE1"/>
              <w:right w:val="single" w:sz="8" w:space="0" w:color="EEECE1"/>
            </w:tcBorders>
            <w:shd w:val="clear" w:color="auto" w:fill="auto"/>
            <w:vAlign w:val="center"/>
            <w:hideMark/>
          </w:tcPr>
          <w:p w14:paraId="3F78436D"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63" w:type="pct"/>
            <w:tcBorders>
              <w:top w:val="nil"/>
              <w:left w:val="nil"/>
              <w:bottom w:val="single" w:sz="8" w:space="0" w:color="EEECE1"/>
              <w:right w:val="single" w:sz="8" w:space="0" w:color="EEECE1"/>
            </w:tcBorders>
            <w:shd w:val="clear" w:color="auto" w:fill="auto"/>
            <w:vAlign w:val="center"/>
            <w:hideMark/>
          </w:tcPr>
          <w:p w14:paraId="03BF7F66"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64871484"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531" w:type="pct"/>
            <w:tcBorders>
              <w:top w:val="nil"/>
              <w:left w:val="nil"/>
              <w:bottom w:val="single" w:sz="8" w:space="0" w:color="EEECE1"/>
              <w:right w:val="single" w:sz="8" w:space="0" w:color="EEECE1"/>
            </w:tcBorders>
            <w:shd w:val="clear" w:color="auto" w:fill="auto"/>
            <w:vAlign w:val="center"/>
            <w:hideMark/>
          </w:tcPr>
          <w:p w14:paraId="2D2AE917"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r>
      <w:tr w:rsidR="005C3EAF" w:rsidRPr="005C3EAF" w14:paraId="3AD68DCF" w14:textId="77777777" w:rsidTr="005C3EAF">
        <w:trPr>
          <w:trHeight w:val="315"/>
        </w:trPr>
        <w:tc>
          <w:tcPr>
            <w:tcW w:w="624" w:type="pct"/>
            <w:tcBorders>
              <w:top w:val="nil"/>
              <w:left w:val="single" w:sz="8" w:space="0" w:color="BFBFBF"/>
              <w:bottom w:val="single" w:sz="8" w:space="0" w:color="BFBFBF"/>
              <w:right w:val="single" w:sz="8" w:space="0" w:color="BFBFBF"/>
            </w:tcBorders>
            <w:shd w:val="clear" w:color="000000" w:fill="DDEBF7"/>
            <w:vAlign w:val="center"/>
            <w:hideMark/>
          </w:tcPr>
          <w:p w14:paraId="55B90B73"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AE10</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36F9197D"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0D539AAB"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429" w:type="pct"/>
            <w:tcBorders>
              <w:top w:val="nil"/>
              <w:left w:val="nil"/>
              <w:bottom w:val="single" w:sz="8" w:space="0" w:color="EEECE1"/>
              <w:right w:val="single" w:sz="8" w:space="0" w:color="EEECE1"/>
            </w:tcBorders>
            <w:shd w:val="clear" w:color="auto" w:fill="auto"/>
            <w:vAlign w:val="center"/>
            <w:hideMark/>
          </w:tcPr>
          <w:p w14:paraId="5B6145D2"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91" w:type="pct"/>
            <w:tcBorders>
              <w:top w:val="nil"/>
              <w:left w:val="nil"/>
              <w:bottom w:val="single" w:sz="8" w:space="0" w:color="EEECE1"/>
              <w:right w:val="single" w:sz="8" w:space="0" w:color="EEECE1"/>
            </w:tcBorders>
            <w:shd w:val="clear" w:color="auto" w:fill="auto"/>
            <w:vAlign w:val="center"/>
            <w:hideMark/>
          </w:tcPr>
          <w:p w14:paraId="3DC06FDE"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9" w:type="pct"/>
            <w:tcBorders>
              <w:top w:val="nil"/>
              <w:left w:val="nil"/>
              <w:bottom w:val="single" w:sz="8" w:space="0" w:color="EEECE1"/>
              <w:right w:val="single" w:sz="8" w:space="0" w:color="EEECE1"/>
            </w:tcBorders>
            <w:shd w:val="clear" w:color="auto" w:fill="auto"/>
            <w:vAlign w:val="center"/>
            <w:hideMark/>
          </w:tcPr>
          <w:p w14:paraId="1A9064AD"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73" w:type="pct"/>
            <w:tcBorders>
              <w:top w:val="nil"/>
              <w:left w:val="nil"/>
              <w:bottom w:val="single" w:sz="8" w:space="0" w:color="EEECE1"/>
              <w:right w:val="single" w:sz="8" w:space="0" w:color="EEECE1"/>
            </w:tcBorders>
            <w:shd w:val="clear" w:color="auto" w:fill="auto"/>
            <w:vAlign w:val="center"/>
            <w:hideMark/>
          </w:tcPr>
          <w:p w14:paraId="30731033"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54" w:type="pct"/>
            <w:tcBorders>
              <w:top w:val="nil"/>
              <w:left w:val="nil"/>
              <w:bottom w:val="single" w:sz="8" w:space="0" w:color="EEECE1"/>
              <w:right w:val="single" w:sz="8" w:space="0" w:color="EEECE1"/>
            </w:tcBorders>
            <w:shd w:val="clear" w:color="auto" w:fill="auto"/>
            <w:vAlign w:val="center"/>
            <w:hideMark/>
          </w:tcPr>
          <w:p w14:paraId="494135B7"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0" w:type="pct"/>
            <w:tcBorders>
              <w:top w:val="nil"/>
              <w:left w:val="nil"/>
              <w:bottom w:val="single" w:sz="8" w:space="0" w:color="EEECE1"/>
              <w:right w:val="single" w:sz="8" w:space="0" w:color="EEECE1"/>
            </w:tcBorders>
            <w:shd w:val="clear" w:color="auto" w:fill="auto"/>
            <w:vAlign w:val="center"/>
            <w:hideMark/>
          </w:tcPr>
          <w:p w14:paraId="65B6885E"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63" w:type="pct"/>
            <w:tcBorders>
              <w:top w:val="nil"/>
              <w:left w:val="nil"/>
              <w:bottom w:val="single" w:sz="8" w:space="0" w:color="EEECE1"/>
              <w:right w:val="single" w:sz="8" w:space="0" w:color="EEECE1"/>
            </w:tcBorders>
            <w:shd w:val="clear" w:color="auto" w:fill="auto"/>
            <w:vAlign w:val="center"/>
            <w:hideMark/>
          </w:tcPr>
          <w:p w14:paraId="269A64A7"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0C1420BB"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531" w:type="pct"/>
            <w:tcBorders>
              <w:top w:val="nil"/>
              <w:left w:val="nil"/>
              <w:bottom w:val="single" w:sz="8" w:space="0" w:color="EEECE1"/>
              <w:right w:val="single" w:sz="8" w:space="0" w:color="EEECE1"/>
            </w:tcBorders>
            <w:shd w:val="clear" w:color="auto" w:fill="auto"/>
            <w:vAlign w:val="center"/>
            <w:hideMark/>
          </w:tcPr>
          <w:p w14:paraId="7B38530A"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r>
      <w:tr w:rsidR="005C3EAF" w:rsidRPr="005C3EAF" w14:paraId="0A9DBCCF" w14:textId="77777777" w:rsidTr="005C3EAF">
        <w:trPr>
          <w:trHeight w:val="315"/>
        </w:trPr>
        <w:tc>
          <w:tcPr>
            <w:tcW w:w="624" w:type="pct"/>
            <w:tcBorders>
              <w:top w:val="nil"/>
              <w:left w:val="single" w:sz="8" w:space="0" w:color="BFBFBF"/>
              <w:bottom w:val="single" w:sz="8" w:space="0" w:color="BFBFBF"/>
              <w:right w:val="single" w:sz="8" w:space="0" w:color="BFBFBF"/>
            </w:tcBorders>
            <w:shd w:val="clear" w:color="000000" w:fill="DDEBF7"/>
            <w:vAlign w:val="center"/>
            <w:hideMark/>
          </w:tcPr>
          <w:p w14:paraId="540B1CAF"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AE11</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49584149"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59CD73F2"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429" w:type="pct"/>
            <w:tcBorders>
              <w:top w:val="nil"/>
              <w:left w:val="nil"/>
              <w:bottom w:val="single" w:sz="8" w:space="0" w:color="EEECE1"/>
              <w:right w:val="single" w:sz="8" w:space="0" w:color="EEECE1"/>
            </w:tcBorders>
            <w:shd w:val="clear" w:color="auto" w:fill="auto"/>
            <w:vAlign w:val="center"/>
            <w:hideMark/>
          </w:tcPr>
          <w:p w14:paraId="39E5F05E"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91" w:type="pct"/>
            <w:tcBorders>
              <w:top w:val="nil"/>
              <w:left w:val="nil"/>
              <w:bottom w:val="single" w:sz="8" w:space="0" w:color="EEECE1"/>
              <w:right w:val="single" w:sz="8" w:space="0" w:color="EEECE1"/>
            </w:tcBorders>
            <w:shd w:val="clear" w:color="auto" w:fill="auto"/>
            <w:vAlign w:val="center"/>
            <w:hideMark/>
          </w:tcPr>
          <w:p w14:paraId="45431DBD"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9" w:type="pct"/>
            <w:tcBorders>
              <w:top w:val="nil"/>
              <w:left w:val="nil"/>
              <w:bottom w:val="single" w:sz="8" w:space="0" w:color="EEECE1"/>
              <w:right w:val="single" w:sz="8" w:space="0" w:color="EEECE1"/>
            </w:tcBorders>
            <w:shd w:val="clear" w:color="auto" w:fill="auto"/>
            <w:vAlign w:val="center"/>
            <w:hideMark/>
          </w:tcPr>
          <w:p w14:paraId="3AD8C276"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73" w:type="pct"/>
            <w:tcBorders>
              <w:top w:val="nil"/>
              <w:left w:val="nil"/>
              <w:bottom w:val="single" w:sz="8" w:space="0" w:color="EEECE1"/>
              <w:right w:val="single" w:sz="8" w:space="0" w:color="EEECE1"/>
            </w:tcBorders>
            <w:shd w:val="clear" w:color="auto" w:fill="auto"/>
            <w:vAlign w:val="center"/>
            <w:hideMark/>
          </w:tcPr>
          <w:p w14:paraId="28A90ACD"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54" w:type="pct"/>
            <w:tcBorders>
              <w:top w:val="nil"/>
              <w:left w:val="nil"/>
              <w:bottom w:val="single" w:sz="8" w:space="0" w:color="EEECE1"/>
              <w:right w:val="single" w:sz="8" w:space="0" w:color="EEECE1"/>
            </w:tcBorders>
            <w:shd w:val="clear" w:color="auto" w:fill="auto"/>
            <w:vAlign w:val="center"/>
            <w:hideMark/>
          </w:tcPr>
          <w:p w14:paraId="78101D75"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0" w:type="pct"/>
            <w:tcBorders>
              <w:top w:val="nil"/>
              <w:left w:val="nil"/>
              <w:bottom w:val="single" w:sz="8" w:space="0" w:color="EEECE1"/>
              <w:right w:val="single" w:sz="8" w:space="0" w:color="EEECE1"/>
            </w:tcBorders>
            <w:shd w:val="clear" w:color="auto" w:fill="auto"/>
            <w:vAlign w:val="center"/>
            <w:hideMark/>
          </w:tcPr>
          <w:p w14:paraId="1D46FA2E"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63" w:type="pct"/>
            <w:tcBorders>
              <w:top w:val="nil"/>
              <w:left w:val="nil"/>
              <w:bottom w:val="single" w:sz="8" w:space="0" w:color="EEECE1"/>
              <w:right w:val="single" w:sz="8" w:space="0" w:color="EEECE1"/>
            </w:tcBorders>
            <w:shd w:val="clear" w:color="auto" w:fill="auto"/>
            <w:vAlign w:val="center"/>
            <w:hideMark/>
          </w:tcPr>
          <w:p w14:paraId="46F8871C"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47641330"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531" w:type="pct"/>
            <w:tcBorders>
              <w:top w:val="nil"/>
              <w:left w:val="nil"/>
              <w:bottom w:val="single" w:sz="8" w:space="0" w:color="EEECE1"/>
              <w:right w:val="single" w:sz="8" w:space="0" w:color="EEECE1"/>
            </w:tcBorders>
            <w:shd w:val="clear" w:color="auto" w:fill="auto"/>
            <w:vAlign w:val="center"/>
            <w:hideMark/>
          </w:tcPr>
          <w:p w14:paraId="6541065B"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r>
      <w:tr w:rsidR="005C3EAF" w:rsidRPr="005C3EAF" w14:paraId="0ADA95BB" w14:textId="77777777" w:rsidTr="005C3EAF">
        <w:trPr>
          <w:trHeight w:val="315"/>
        </w:trPr>
        <w:tc>
          <w:tcPr>
            <w:tcW w:w="624" w:type="pct"/>
            <w:tcBorders>
              <w:top w:val="nil"/>
              <w:left w:val="single" w:sz="8" w:space="0" w:color="BFBFBF"/>
              <w:bottom w:val="single" w:sz="8" w:space="0" w:color="BFBFBF"/>
              <w:right w:val="single" w:sz="8" w:space="0" w:color="BFBFBF"/>
            </w:tcBorders>
            <w:shd w:val="clear" w:color="000000" w:fill="2F75B5"/>
            <w:noWrap/>
            <w:vAlign w:val="center"/>
            <w:hideMark/>
          </w:tcPr>
          <w:p w14:paraId="60610C51" w14:textId="77777777" w:rsidR="005C3EAF" w:rsidRPr="005C3EAF" w:rsidRDefault="005C3EAF" w:rsidP="005C3EAF">
            <w:pPr>
              <w:spacing w:before="0" w:after="0" w:line="240" w:lineRule="auto"/>
              <w:jc w:val="center"/>
              <w:rPr>
                <w:rFonts w:ascii="Calibri Light" w:eastAsia="Times New Roman" w:hAnsi="Calibri Light" w:cs="Calibri Light"/>
                <w:b/>
                <w:bCs/>
                <w:color w:val="000000"/>
                <w:sz w:val="18"/>
                <w:szCs w:val="18"/>
                <w:lang w:val="en-US"/>
              </w:rPr>
            </w:pPr>
            <w:r w:rsidRPr="005C3EAF">
              <w:rPr>
                <w:rFonts w:ascii="Calibri Light" w:eastAsia="Times New Roman" w:hAnsi="Calibri Light" w:cs="Calibri Light"/>
                <w:b/>
                <w:bCs/>
                <w:color w:val="000000"/>
                <w:sz w:val="18"/>
                <w:szCs w:val="18"/>
                <w:lang w:val="en-US"/>
              </w:rPr>
              <w:t>B</w:t>
            </w:r>
          </w:p>
        </w:tc>
        <w:tc>
          <w:tcPr>
            <w:tcW w:w="471" w:type="pct"/>
            <w:tcBorders>
              <w:top w:val="nil"/>
              <w:left w:val="single" w:sz="8" w:space="0" w:color="EEECE1"/>
              <w:bottom w:val="single" w:sz="8" w:space="0" w:color="EEECE1"/>
              <w:right w:val="single" w:sz="8" w:space="0" w:color="EEECE1"/>
            </w:tcBorders>
            <w:shd w:val="clear" w:color="000000" w:fill="2F75B5"/>
            <w:noWrap/>
            <w:vAlign w:val="center"/>
            <w:hideMark/>
          </w:tcPr>
          <w:p w14:paraId="06226555" w14:textId="77777777" w:rsidR="005C3EAF" w:rsidRPr="005C3EAF" w:rsidRDefault="005C3EAF" w:rsidP="005C3EAF">
            <w:pPr>
              <w:spacing w:before="0" w:after="0" w:line="240" w:lineRule="auto"/>
              <w:jc w:val="right"/>
              <w:rPr>
                <w:rFonts w:ascii="Calibri" w:eastAsia="Times New Roman" w:hAnsi="Calibri" w:cs="Calibri"/>
                <w:b/>
                <w:bCs/>
                <w:color w:val="000000"/>
                <w:sz w:val="19"/>
                <w:szCs w:val="19"/>
                <w:lang w:val="en-US"/>
              </w:rPr>
            </w:pPr>
            <w:r w:rsidRPr="005C3EAF">
              <w:rPr>
                <w:rFonts w:ascii="Calibri" w:eastAsia="Times New Roman" w:hAnsi="Calibri" w:cs="Calibri"/>
                <w:b/>
                <w:bCs/>
                <w:color w:val="000000"/>
                <w:sz w:val="19"/>
                <w:szCs w:val="19"/>
                <w:lang w:val="en-US"/>
              </w:rPr>
              <w:t>16.500,00</w:t>
            </w:r>
          </w:p>
        </w:tc>
        <w:tc>
          <w:tcPr>
            <w:tcW w:w="387" w:type="pct"/>
            <w:tcBorders>
              <w:top w:val="nil"/>
              <w:left w:val="nil"/>
              <w:bottom w:val="single" w:sz="8" w:space="0" w:color="EEECE1"/>
              <w:right w:val="single" w:sz="8" w:space="0" w:color="EEECE1"/>
            </w:tcBorders>
            <w:shd w:val="clear" w:color="000000" w:fill="2F75B5"/>
            <w:noWrap/>
            <w:vAlign w:val="center"/>
            <w:hideMark/>
          </w:tcPr>
          <w:p w14:paraId="7096228D" w14:textId="77777777" w:rsidR="005C3EAF" w:rsidRPr="005C3EAF" w:rsidRDefault="005C3EAF" w:rsidP="005C3EAF">
            <w:pPr>
              <w:spacing w:before="0" w:after="0" w:line="240" w:lineRule="auto"/>
              <w:jc w:val="right"/>
              <w:rPr>
                <w:rFonts w:ascii="Calibri" w:eastAsia="Times New Roman" w:hAnsi="Calibri" w:cs="Calibri"/>
                <w:b/>
                <w:bCs/>
                <w:color w:val="000000"/>
                <w:sz w:val="19"/>
                <w:szCs w:val="19"/>
                <w:lang w:val="en-US"/>
              </w:rPr>
            </w:pPr>
            <w:r w:rsidRPr="005C3EAF">
              <w:rPr>
                <w:rFonts w:ascii="Calibri" w:eastAsia="Times New Roman" w:hAnsi="Calibri" w:cs="Calibri"/>
                <w:b/>
                <w:bCs/>
                <w:color w:val="000000"/>
                <w:sz w:val="19"/>
                <w:szCs w:val="19"/>
                <w:lang w:val="en-US"/>
              </w:rPr>
              <w:t>16.500,00</w:t>
            </w:r>
          </w:p>
        </w:tc>
        <w:tc>
          <w:tcPr>
            <w:tcW w:w="429" w:type="pct"/>
            <w:tcBorders>
              <w:top w:val="nil"/>
              <w:left w:val="nil"/>
              <w:bottom w:val="single" w:sz="8" w:space="0" w:color="EEECE1"/>
              <w:right w:val="single" w:sz="8" w:space="0" w:color="EEECE1"/>
            </w:tcBorders>
            <w:shd w:val="clear" w:color="000000" w:fill="2F75B5"/>
            <w:noWrap/>
            <w:vAlign w:val="center"/>
            <w:hideMark/>
          </w:tcPr>
          <w:p w14:paraId="4AB86FA9" w14:textId="77777777" w:rsidR="005C3EAF" w:rsidRPr="005C3EAF" w:rsidRDefault="005C3EAF" w:rsidP="005C3EAF">
            <w:pPr>
              <w:spacing w:before="0" w:after="0" w:line="240" w:lineRule="auto"/>
              <w:jc w:val="right"/>
              <w:rPr>
                <w:rFonts w:ascii="Calibri" w:eastAsia="Times New Roman" w:hAnsi="Calibri" w:cs="Calibri"/>
                <w:b/>
                <w:bCs/>
                <w:color w:val="000000"/>
                <w:sz w:val="19"/>
                <w:szCs w:val="19"/>
                <w:lang w:val="en-US"/>
              </w:rPr>
            </w:pPr>
            <w:r w:rsidRPr="005C3EAF">
              <w:rPr>
                <w:rFonts w:ascii="Calibri" w:eastAsia="Times New Roman" w:hAnsi="Calibri" w:cs="Calibri"/>
                <w:b/>
                <w:bCs/>
                <w:color w:val="000000"/>
                <w:sz w:val="19"/>
                <w:szCs w:val="19"/>
                <w:lang w:val="en-US"/>
              </w:rPr>
              <w:t>16.500,00</w:t>
            </w:r>
          </w:p>
        </w:tc>
        <w:tc>
          <w:tcPr>
            <w:tcW w:w="391" w:type="pct"/>
            <w:tcBorders>
              <w:top w:val="nil"/>
              <w:left w:val="nil"/>
              <w:bottom w:val="single" w:sz="8" w:space="0" w:color="EEECE1"/>
              <w:right w:val="single" w:sz="8" w:space="0" w:color="EEECE1"/>
            </w:tcBorders>
            <w:shd w:val="clear" w:color="000000" w:fill="2F75B5"/>
            <w:noWrap/>
            <w:vAlign w:val="center"/>
            <w:hideMark/>
          </w:tcPr>
          <w:p w14:paraId="20A08ABA" w14:textId="77777777" w:rsidR="005C3EAF" w:rsidRPr="005C3EAF" w:rsidRDefault="005C3EAF" w:rsidP="005C3EAF">
            <w:pPr>
              <w:spacing w:before="0" w:after="0" w:line="240" w:lineRule="auto"/>
              <w:jc w:val="right"/>
              <w:rPr>
                <w:rFonts w:ascii="Calibri" w:eastAsia="Times New Roman" w:hAnsi="Calibri" w:cs="Calibri"/>
                <w:b/>
                <w:bCs/>
                <w:color w:val="000000"/>
                <w:sz w:val="19"/>
                <w:szCs w:val="19"/>
                <w:lang w:val="en-US"/>
              </w:rPr>
            </w:pPr>
            <w:r w:rsidRPr="005C3EAF">
              <w:rPr>
                <w:rFonts w:ascii="Calibri" w:eastAsia="Times New Roman" w:hAnsi="Calibri" w:cs="Calibri"/>
                <w:b/>
                <w:bCs/>
                <w:color w:val="000000"/>
                <w:sz w:val="19"/>
                <w:szCs w:val="19"/>
                <w:lang w:val="en-US"/>
              </w:rPr>
              <w:t>12.500,00</w:t>
            </w:r>
          </w:p>
        </w:tc>
        <w:tc>
          <w:tcPr>
            <w:tcW w:w="349" w:type="pct"/>
            <w:tcBorders>
              <w:top w:val="nil"/>
              <w:left w:val="nil"/>
              <w:bottom w:val="single" w:sz="8" w:space="0" w:color="EEECE1"/>
              <w:right w:val="single" w:sz="8" w:space="0" w:color="EEECE1"/>
            </w:tcBorders>
            <w:shd w:val="clear" w:color="000000" w:fill="2F75B5"/>
            <w:noWrap/>
            <w:vAlign w:val="center"/>
            <w:hideMark/>
          </w:tcPr>
          <w:p w14:paraId="49F6BD5D" w14:textId="77777777" w:rsidR="005C3EAF" w:rsidRPr="005C3EAF" w:rsidRDefault="005C3EAF" w:rsidP="005C3EAF">
            <w:pPr>
              <w:spacing w:before="0" w:after="0" w:line="240" w:lineRule="auto"/>
              <w:jc w:val="right"/>
              <w:rPr>
                <w:rFonts w:ascii="Calibri" w:eastAsia="Times New Roman" w:hAnsi="Calibri" w:cs="Calibri"/>
                <w:b/>
                <w:bCs/>
                <w:color w:val="000000"/>
                <w:sz w:val="19"/>
                <w:szCs w:val="19"/>
                <w:lang w:val="en-US"/>
              </w:rPr>
            </w:pPr>
            <w:r w:rsidRPr="005C3EAF">
              <w:rPr>
                <w:rFonts w:ascii="Calibri" w:eastAsia="Times New Roman" w:hAnsi="Calibri" w:cs="Calibri"/>
                <w:b/>
                <w:bCs/>
                <w:color w:val="000000"/>
                <w:sz w:val="19"/>
                <w:szCs w:val="19"/>
                <w:lang w:val="en-US"/>
              </w:rPr>
              <w:t>7.500,00</w:t>
            </w:r>
          </w:p>
        </w:tc>
        <w:tc>
          <w:tcPr>
            <w:tcW w:w="373" w:type="pct"/>
            <w:tcBorders>
              <w:top w:val="nil"/>
              <w:left w:val="nil"/>
              <w:bottom w:val="single" w:sz="8" w:space="0" w:color="EEECE1"/>
              <w:right w:val="single" w:sz="8" w:space="0" w:color="EEECE1"/>
            </w:tcBorders>
            <w:shd w:val="clear" w:color="000000" w:fill="2F75B5"/>
            <w:noWrap/>
            <w:vAlign w:val="center"/>
            <w:hideMark/>
          </w:tcPr>
          <w:p w14:paraId="19CB70AE" w14:textId="77777777" w:rsidR="005C3EAF" w:rsidRPr="005C3EAF" w:rsidRDefault="005C3EAF" w:rsidP="005C3EAF">
            <w:pPr>
              <w:spacing w:before="0" w:after="0" w:line="240" w:lineRule="auto"/>
              <w:jc w:val="right"/>
              <w:rPr>
                <w:rFonts w:ascii="Calibri" w:eastAsia="Times New Roman" w:hAnsi="Calibri" w:cs="Calibri"/>
                <w:b/>
                <w:bCs/>
                <w:color w:val="000000"/>
                <w:sz w:val="19"/>
                <w:szCs w:val="19"/>
                <w:lang w:val="en-US"/>
              </w:rPr>
            </w:pPr>
            <w:r w:rsidRPr="005C3EAF">
              <w:rPr>
                <w:rFonts w:ascii="Calibri" w:eastAsia="Times New Roman" w:hAnsi="Calibri" w:cs="Calibri"/>
                <w:b/>
                <w:bCs/>
                <w:color w:val="000000"/>
                <w:sz w:val="19"/>
                <w:szCs w:val="19"/>
                <w:lang w:val="en-US"/>
              </w:rPr>
              <w:t>12.500,00</w:t>
            </w:r>
          </w:p>
        </w:tc>
        <w:tc>
          <w:tcPr>
            <w:tcW w:w="354" w:type="pct"/>
            <w:tcBorders>
              <w:top w:val="nil"/>
              <w:left w:val="nil"/>
              <w:bottom w:val="single" w:sz="8" w:space="0" w:color="EEECE1"/>
              <w:right w:val="single" w:sz="8" w:space="0" w:color="EEECE1"/>
            </w:tcBorders>
            <w:shd w:val="clear" w:color="000000" w:fill="2F75B5"/>
            <w:noWrap/>
            <w:vAlign w:val="center"/>
            <w:hideMark/>
          </w:tcPr>
          <w:p w14:paraId="2CAE7929" w14:textId="77777777" w:rsidR="005C3EAF" w:rsidRPr="005C3EAF" w:rsidRDefault="005C3EAF" w:rsidP="005C3EAF">
            <w:pPr>
              <w:spacing w:before="0" w:after="0" w:line="240" w:lineRule="auto"/>
              <w:jc w:val="right"/>
              <w:rPr>
                <w:rFonts w:ascii="Calibri" w:eastAsia="Times New Roman" w:hAnsi="Calibri" w:cs="Calibri"/>
                <w:b/>
                <w:bCs/>
                <w:color w:val="000000"/>
                <w:sz w:val="19"/>
                <w:szCs w:val="19"/>
                <w:lang w:val="en-US"/>
              </w:rPr>
            </w:pPr>
            <w:r w:rsidRPr="005C3EAF">
              <w:rPr>
                <w:rFonts w:ascii="Calibri" w:eastAsia="Times New Roman" w:hAnsi="Calibri" w:cs="Calibri"/>
                <w:b/>
                <w:bCs/>
                <w:color w:val="000000"/>
                <w:sz w:val="19"/>
                <w:szCs w:val="19"/>
                <w:lang w:val="en-US"/>
              </w:rPr>
              <w:t>12.500,00</w:t>
            </w:r>
          </w:p>
        </w:tc>
        <w:tc>
          <w:tcPr>
            <w:tcW w:w="340" w:type="pct"/>
            <w:tcBorders>
              <w:top w:val="nil"/>
              <w:left w:val="nil"/>
              <w:bottom w:val="single" w:sz="8" w:space="0" w:color="EEECE1"/>
              <w:right w:val="single" w:sz="8" w:space="0" w:color="EEECE1"/>
            </w:tcBorders>
            <w:shd w:val="clear" w:color="000000" w:fill="2F75B5"/>
            <w:noWrap/>
            <w:vAlign w:val="center"/>
            <w:hideMark/>
          </w:tcPr>
          <w:p w14:paraId="3C6AEB58" w14:textId="77777777" w:rsidR="005C3EAF" w:rsidRPr="005C3EAF" w:rsidRDefault="005C3EAF" w:rsidP="005C3EAF">
            <w:pPr>
              <w:spacing w:before="0" w:after="0" w:line="240" w:lineRule="auto"/>
              <w:jc w:val="right"/>
              <w:rPr>
                <w:rFonts w:ascii="Calibri" w:eastAsia="Times New Roman" w:hAnsi="Calibri" w:cs="Calibri"/>
                <w:b/>
                <w:bCs/>
                <w:color w:val="000000"/>
                <w:sz w:val="19"/>
                <w:szCs w:val="19"/>
                <w:lang w:val="en-US"/>
              </w:rPr>
            </w:pPr>
            <w:r w:rsidRPr="005C3EAF">
              <w:rPr>
                <w:rFonts w:ascii="Calibri" w:eastAsia="Times New Roman" w:hAnsi="Calibri" w:cs="Calibri"/>
                <w:b/>
                <w:bCs/>
                <w:color w:val="000000"/>
                <w:sz w:val="19"/>
                <w:szCs w:val="19"/>
                <w:lang w:val="en-US"/>
              </w:rPr>
              <w:t>12.500,00</w:t>
            </w:r>
          </w:p>
        </w:tc>
        <w:tc>
          <w:tcPr>
            <w:tcW w:w="363" w:type="pct"/>
            <w:tcBorders>
              <w:top w:val="nil"/>
              <w:left w:val="nil"/>
              <w:bottom w:val="single" w:sz="8" w:space="0" w:color="EEECE1"/>
              <w:right w:val="single" w:sz="8" w:space="0" w:color="EEECE1"/>
            </w:tcBorders>
            <w:shd w:val="clear" w:color="000000" w:fill="2F75B5"/>
            <w:noWrap/>
            <w:vAlign w:val="center"/>
            <w:hideMark/>
          </w:tcPr>
          <w:p w14:paraId="6CD35373" w14:textId="77777777" w:rsidR="005C3EAF" w:rsidRPr="005C3EAF" w:rsidRDefault="005C3EAF" w:rsidP="005C3EAF">
            <w:pPr>
              <w:spacing w:before="0" w:after="0" w:line="240" w:lineRule="auto"/>
              <w:jc w:val="right"/>
              <w:rPr>
                <w:rFonts w:ascii="Calibri" w:eastAsia="Times New Roman" w:hAnsi="Calibri" w:cs="Calibri"/>
                <w:b/>
                <w:bCs/>
                <w:color w:val="000000"/>
                <w:sz w:val="19"/>
                <w:szCs w:val="19"/>
                <w:lang w:val="en-US"/>
              </w:rPr>
            </w:pPr>
            <w:r w:rsidRPr="005C3EAF">
              <w:rPr>
                <w:rFonts w:ascii="Calibri" w:eastAsia="Times New Roman" w:hAnsi="Calibri" w:cs="Calibri"/>
                <w:b/>
                <w:bCs/>
                <w:color w:val="000000"/>
                <w:sz w:val="19"/>
                <w:szCs w:val="19"/>
                <w:lang w:val="en-US"/>
              </w:rPr>
              <w:t>11.500,00</w:t>
            </w:r>
          </w:p>
        </w:tc>
        <w:tc>
          <w:tcPr>
            <w:tcW w:w="387" w:type="pct"/>
            <w:tcBorders>
              <w:top w:val="nil"/>
              <w:left w:val="nil"/>
              <w:bottom w:val="single" w:sz="8" w:space="0" w:color="EEECE1"/>
              <w:right w:val="single" w:sz="8" w:space="0" w:color="EEECE1"/>
            </w:tcBorders>
            <w:shd w:val="clear" w:color="000000" w:fill="2F75B5"/>
            <w:noWrap/>
            <w:vAlign w:val="center"/>
            <w:hideMark/>
          </w:tcPr>
          <w:p w14:paraId="023563BC" w14:textId="77777777" w:rsidR="005C3EAF" w:rsidRPr="005C3EAF" w:rsidRDefault="005C3EAF" w:rsidP="005C3EAF">
            <w:pPr>
              <w:spacing w:before="0" w:after="0" w:line="240" w:lineRule="auto"/>
              <w:jc w:val="right"/>
              <w:rPr>
                <w:rFonts w:ascii="Calibri" w:eastAsia="Times New Roman" w:hAnsi="Calibri" w:cs="Calibri"/>
                <w:b/>
                <w:bCs/>
                <w:color w:val="000000"/>
                <w:sz w:val="19"/>
                <w:szCs w:val="19"/>
                <w:lang w:val="en-US"/>
              </w:rPr>
            </w:pPr>
            <w:r w:rsidRPr="005C3EAF">
              <w:rPr>
                <w:rFonts w:ascii="Calibri" w:eastAsia="Times New Roman" w:hAnsi="Calibri" w:cs="Calibri"/>
                <w:b/>
                <w:bCs/>
                <w:color w:val="000000"/>
                <w:sz w:val="19"/>
                <w:szCs w:val="19"/>
                <w:lang w:val="en-US"/>
              </w:rPr>
              <w:t>8.500,00</w:t>
            </w:r>
          </w:p>
        </w:tc>
        <w:tc>
          <w:tcPr>
            <w:tcW w:w="531" w:type="pct"/>
            <w:tcBorders>
              <w:top w:val="nil"/>
              <w:left w:val="nil"/>
              <w:bottom w:val="single" w:sz="8" w:space="0" w:color="EEECE1"/>
              <w:right w:val="single" w:sz="8" w:space="0" w:color="EEECE1"/>
            </w:tcBorders>
            <w:shd w:val="clear" w:color="000000" w:fill="2F75B5"/>
            <w:noWrap/>
            <w:vAlign w:val="center"/>
            <w:hideMark/>
          </w:tcPr>
          <w:p w14:paraId="553FC7A3" w14:textId="77777777" w:rsidR="005C3EAF" w:rsidRPr="005C3EAF" w:rsidRDefault="005C3EAF" w:rsidP="005C3EAF">
            <w:pPr>
              <w:spacing w:before="0" w:after="0" w:line="240" w:lineRule="auto"/>
              <w:jc w:val="right"/>
              <w:rPr>
                <w:rFonts w:ascii="Calibri" w:eastAsia="Times New Roman" w:hAnsi="Calibri" w:cs="Calibri"/>
                <w:b/>
                <w:bCs/>
                <w:color w:val="000000"/>
                <w:sz w:val="19"/>
                <w:szCs w:val="19"/>
                <w:lang w:val="en-US"/>
              </w:rPr>
            </w:pPr>
            <w:r w:rsidRPr="005C3EAF">
              <w:rPr>
                <w:rFonts w:ascii="Calibri" w:eastAsia="Times New Roman" w:hAnsi="Calibri" w:cs="Calibri"/>
                <w:b/>
                <w:bCs/>
                <w:color w:val="000000"/>
                <w:sz w:val="19"/>
                <w:szCs w:val="19"/>
                <w:lang w:val="en-US"/>
              </w:rPr>
              <w:t>127.000,00</w:t>
            </w:r>
          </w:p>
        </w:tc>
      </w:tr>
      <w:tr w:rsidR="005C3EAF" w:rsidRPr="005C3EAF" w14:paraId="0019E279" w14:textId="77777777" w:rsidTr="005C3EAF">
        <w:trPr>
          <w:trHeight w:val="315"/>
        </w:trPr>
        <w:tc>
          <w:tcPr>
            <w:tcW w:w="624" w:type="pct"/>
            <w:tcBorders>
              <w:top w:val="nil"/>
              <w:left w:val="single" w:sz="8" w:space="0" w:color="BFBFBF"/>
              <w:bottom w:val="single" w:sz="8" w:space="0" w:color="BFBFBF"/>
              <w:right w:val="single" w:sz="8" w:space="0" w:color="BFBFBF"/>
            </w:tcBorders>
            <w:shd w:val="clear" w:color="000000" w:fill="9BC2E6"/>
            <w:noWrap/>
            <w:vAlign w:val="center"/>
            <w:hideMark/>
          </w:tcPr>
          <w:p w14:paraId="7EAEE56C"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BA</w:t>
            </w:r>
          </w:p>
        </w:tc>
        <w:tc>
          <w:tcPr>
            <w:tcW w:w="471" w:type="pct"/>
            <w:tcBorders>
              <w:top w:val="nil"/>
              <w:left w:val="single" w:sz="8" w:space="0" w:color="EEECE1"/>
              <w:bottom w:val="single" w:sz="8" w:space="0" w:color="EEECE1"/>
              <w:right w:val="single" w:sz="8" w:space="0" w:color="EEECE1"/>
            </w:tcBorders>
            <w:shd w:val="clear" w:color="000000" w:fill="9BC2E6"/>
            <w:vAlign w:val="center"/>
            <w:hideMark/>
          </w:tcPr>
          <w:p w14:paraId="16A44CCF" w14:textId="77777777" w:rsidR="005C3EAF" w:rsidRPr="005C3EAF" w:rsidRDefault="005C3EAF" w:rsidP="005C3EAF">
            <w:pPr>
              <w:spacing w:before="0" w:after="0" w:line="240" w:lineRule="auto"/>
              <w:jc w:val="right"/>
              <w:rPr>
                <w:rFonts w:ascii="Calibri" w:eastAsia="Times New Roman" w:hAnsi="Calibri" w:cs="Calibri"/>
                <w:b/>
                <w:bCs/>
                <w:sz w:val="19"/>
                <w:szCs w:val="19"/>
                <w:lang w:val="en-US"/>
              </w:rPr>
            </w:pPr>
            <w:r w:rsidRPr="005C3EAF">
              <w:rPr>
                <w:rFonts w:ascii="Calibri" w:eastAsia="Times New Roman" w:hAnsi="Calibri" w:cs="Calibri"/>
                <w:b/>
                <w:bCs/>
                <w:sz w:val="19"/>
                <w:szCs w:val="19"/>
                <w:lang w:val="en-US"/>
              </w:rPr>
              <w:t>16.500,00</w:t>
            </w:r>
          </w:p>
        </w:tc>
        <w:tc>
          <w:tcPr>
            <w:tcW w:w="387" w:type="pct"/>
            <w:tcBorders>
              <w:top w:val="nil"/>
              <w:left w:val="nil"/>
              <w:bottom w:val="single" w:sz="8" w:space="0" w:color="EEECE1"/>
              <w:right w:val="single" w:sz="8" w:space="0" w:color="EEECE1"/>
            </w:tcBorders>
            <w:shd w:val="clear" w:color="000000" w:fill="9BC2E6"/>
            <w:vAlign w:val="center"/>
            <w:hideMark/>
          </w:tcPr>
          <w:p w14:paraId="38235C52" w14:textId="77777777" w:rsidR="005C3EAF" w:rsidRPr="005C3EAF" w:rsidRDefault="005C3EAF" w:rsidP="005C3EAF">
            <w:pPr>
              <w:spacing w:before="0" w:after="0" w:line="240" w:lineRule="auto"/>
              <w:jc w:val="right"/>
              <w:rPr>
                <w:rFonts w:ascii="Calibri" w:eastAsia="Times New Roman" w:hAnsi="Calibri" w:cs="Calibri"/>
                <w:b/>
                <w:bCs/>
                <w:sz w:val="19"/>
                <w:szCs w:val="19"/>
                <w:lang w:val="en-US"/>
              </w:rPr>
            </w:pPr>
            <w:r w:rsidRPr="005C3EAF">
              <w:rPr>
                <w:rFonts w:ascii="Calibri" w:eastAsia="Times New Roman" w:hAnsi="Calibri" w:cs="Calibri"/>
                <w:b/>
                <w:bCs/>
                <w:sz w:val="19"/>
                <w:szCs w:val="19"/>
                <w:lang w:val="en-US"/>
              </w:rPr>
              <w:t>16.500,00</w:t>
            </w:r>
          </w:p>
        </w:tc>
        <w:tc>
          <w:tcPr>
            <w:tcW w:w="429" w:type="pct"/>
            <w:tcBorders>
              <w:top w:val="nil"/>
              <w:left w:val="nil"/>
              <w:bottom w:val="single" w:sz="8" w:space="0" w:color="EEECE1"/>
              <w:right w:val="single" w:sz="8" w:space="0" w:color="EEECE1"/>
            </w:tcBorders>
            <w:shd w:val="clear" w:color="000000" w:fill="9BC2E6"/>
            <w:vAlign w:val="center"/>
            <w:hideMark/>
          </w:tcPr>
          <w:p w14:paraId="3F997554" w14:textId="77777777" w:rsidR="005C3EAF" w:rsidRPr="005C3EAF" w:rsidRDefault="005C3EAF" w:rsidP="005C3EAF">
            <w:pPr>
              <w:spacing w:before="0" w:after="0" w:line="240" w:lineRule="auto"/>
              <w:jc w:val="right"/>
              <w:rPr>
                <w:rFonts w:ascii="Calibri" w:eastAsia="Times New Roman" w:hAnsi="Calibri" w:cs="Calibri"/>
                <w:b/>
                <w:bCs/>
                <w:sz w:val="19"/>
                <w:szCs w:val="19"/>
                <w:lang w:val="en-US"/>
              </w:rPr>
            </w:pPr>
            <w:r w:rsidRPr="005C3EAF">
              <w:rPr>
                <w:rFonts w:ascii="Calibri" w:eastAsia="Times New Roman" w:hAnsi="Calibri" w:cs="Calibri"/>
                <w:b/>
                <w:bCs/>
                <w:sz w:val="19"/>
                <w:szCs w:val="19"/>
                <w:lang w:val="en-US"/>
              </w:rPr>
              <w:t>16.500,00</w:t>
            </w:r>
          </w:p>
        </w:tc>
        <w:tc>
          <w:tcPr>
            <w:tcW w:w="391" w:type="pct"/>
            <w:tcBorders>
              <w:top w:val="nil"/>
              <w:left w:val="nil"/>
              <w:bottom w:val="single" w:sz="8" w:space="0" w:color="EEECE1"/>
              <w:right w:val="single" w:sz="8" w:space="0" w:color="EEECE1"/>
            </w:tcBorders>
            <w:shd w:val="clear" w:color="000000" w:fill="9BC2E6"/>
            <w:vAlign w:val="center"/>
            <w:hideMark/>
          </w:tcPr>
          <w:p w14:paraId="7D36F28D" w14:textId="77777777" w:rsidR="005C3EAF" w:rsidRPr="005C3EAF" w:rsidRDefault="005C3EAF" w:rsidP="005C3EAF">
            <w:pPr>
              <w:spacing w:before="0" w:after="0" w:line="240" w:lineRule="auto"/>
              <w:jc w:val="right"/>
              <w:rPr>
                <w:rFonts w:ascii="Calibri" w:eastAsia="Times New Roman" w:hAnsi="Calibri" w:cs="Calibri"/>
                <w:b/>
                <w:bCs/>
                <w:sz w:val="19"/>
                <w:szCs w:val="19"/>
                <w:lang w:val="en-US"/>
              </w:rPr>
            </w:pPr>
            <w:r w:rsidRPr="005C3EAF">
              <w:rPr>
                <w:rFonts w:ascii="Calibri" w:eastAsia="Times New Roman" w:hAnsi="Calibri" w:cs="Calibri"/>
                <w:b/>
                <w:bCs/>
                <w:sz w:val="19"/>
                <w:szCs w:val="19"/>
                <w:lang w:val="en-US"/>
              </w:rPr>
              <w:t>12.500,00</w:t>
            </w:r>
          </w:p>
        </w:tc>
        <w:tc>
          <w:tcPr>
            <w:tcW w:w="349" w:type="pct"/>
            <w:tcBorders>
              <w:top w:val="nil"/>
              <w:left w:val="nil"/>
              <w:bottom w:val="single" w:sz="8" w:space="0" w:color="EEECE1"/>
              <w:right w:val="single" w:sz="8" w:space="0" w:color="EEECE1"/>
            </w:tcBorders>
            <w:shd w:val="clear" w:color="000000" w:fill="9BC2E6"/>
            <w:vAlign w:val="center"/>
            <w:hideMark/>
          </w:tcPr>
          <w:p w14:paraId="4003FFA9" w14:textId="77777777" w:rsidR="005C3EAF" w:rsidRPr="005C3EAF" w:rsidRDefault="005C3EAF" w:rsidP="005C3EAF">
            <w:pPr>
              <w:spacing w:before="0" w:after="0" w:line="240" w:lineRule="auto"/>
              <w:jc w:val="right"/>
              <w:rPr>
                <w:rFonts w:ascii="Calibri" w:eastAsia="Times New Roman" w:hAnsi="Calibri" w:cs="Calibri"/>
                <w:b/>
                <w:bCs/>
                <w:sz w:val="19"/>
                <w:szCs w:val="19"/>
                <w:lang w:val="en-US"/>
              </w:rPr>
            </w:pPr>
            <w:r w:rsidRPr="005C3EAF">
              <w:rPr>
                <w:rFonts w:ascii="Calibri" w:eastAsia="Times New Roman" w:hAnsi="Calibri" w:cs="Calibri"/>
                <w:b/>
                <w:bCs/>
                <w:sz w:val="19"/>
                <w:szCs w:val="19"/>
                <w:lang w:val="en-US"/>
              </w:rPr>
              <w:t>7.500,00</w:t>
            </w:r>
          </w:p>
        </w:tc>
        <w:tc>
          <w:tcPr>
            <w:tcW w:w="373" w:type="pct"/>
            <w:tcBorders>
              <w:top w:val="nil"/>
              <w:left w:val="nil"/>
              <w:bottom w:val="single" w:sz="8" w:space="0" w:color="EEECE1"/>
              <w:right w:val="single" w:sz="8" w:space="0" w:color="EEECE1"/>
            </w:tcBorders>
            <w:shd w:val="clear" w:color="000000" w:fill="9BC2E6"/>
            <w:vAlign w:val="center"/>
            <w:hideMark/>
          </w:tcPr>
          <w:p w14:paraId="7473DAB8" w14:textId="77777777" w:rsidR="005C3EAF" w:rsidRPr="005C3EAF" w:rsidRDefault="005C3EAF" w:rsidP="005C3EAF">
            <w:pPr>
              <w:spacing w:before="0" w:after="0" w:line="240" w:lineRule="auto"/>
              <w:jc w:val="right"/>
              <w:rPr>
                <w:rFonts w:ascii="Calibri" w:eastAsia="Times New Roman" w:hAnsi="Calibri" w:cs="Calibri"/>
                <w:b/>
                <w:bCs/>
                <w:sz w:val="19"/>
                <w:szCs w:val="19"/>
                <w:lang w:val="en-US"/>
              </w:rPr>
            </w:pPr>
            <w:r w:rsidRPr="005C3EAF">
              <w:rPr>
                <w:rFonts w:ascii="Calibri" w:eastAsia="Times New Roman" w:hAnsi="Calibri" w:cs="Calibri"/>
                <w:b/>
                <w:bCs/>
                <w:sz w:val="19"/>
                <w:szCs w:val="19"/>
                <w:lang w:val="en-US"/>
              </w:rPr>
              <w:t>12.500,00</w:t>
            </w:r>
          </w:p>
        </w:tc>
        <w:tc>
          <w:tcPr>
            <w:tcW w:w="354" w:type="pct"/>
            <w:tcBorders>
              <w:top w:val="nil"/>
              <w:left w:val="nil"/>
              <w:bottom w:val="single" w:sz="8" w:space="0" w:color="EEECE1"/>
              <w:right w:val="single" w:sz="8" w:space="0" w:color="EEECE1"/>
            </w:tcBorders>
            <w:shd w:val="clear" w:color="000000" w:fill="9BC2E6"/>
            <w:vAlign w:val="center"/>
            <w:hideMark/>
          </w:tcPr>
          <w:p w14:paraId="1B9ACD5E" w14:textId="77777777" w:rsidR="005C3EAF" w:rsidRPr="005C3EAF" w:rsidRDefault="005C3EAF" w:rsidP="005C3EAF">
            <w:pPr>
              <w:spacing w:before="0" w:after="0" w:line="240" w:lineRule="auto"/>
              <w:jc w:val="right"/>
              <w:rPr>
                <w:rFonts w:ascii="Calibri" w:eastAsia="Times New Roman" w:hAnsi="Calibri" w:cs="Calibri"/>
                <w:b/>
                <w:bCs/>
                <w:sz w:val="19"/>
                <w:szCs w:val="19"/>
                <w:lang w:val="en-US"/>
              </w:rPr>
            </w:pPr>
            <w:r w:rsidRPr="005C3EAF">
              <w:rPr>
                <w:rFonts w:ascii="Calibri" w:eastAsia="Times New Roman" w:hAnsi="Calibri" w:cs="Calibri"/>
                <w:b/>
                <w:bCs/>
                <w:sz w:val="19"/>
                <w:szCs w:val="19"/>
                <w:lang w:val="en-US"/>
              </w:rPr>
              <w:t>12.500,00</w:t>
            </w:r>
          </w:p>
        </w:tc>
        <w:tc>
          <w:tcPr>
            <w:tcW w:w="340" w:type="pct"/>
            <w:tcBorders>
              <w:top w:val="nil"/>
              <w:left w:val="nil"/>
              <w:bottom w:val="single" w:sz="8" w:space="0" w:color="EEECE1"/>
              <w:right w:val="single" w:sz="8" w:space="0" w:color="EEECE1"/>
            </w:tcBorders>
            <w:shd w:val="clear" w:color="000000" w:fill="9BC2E6"/>
            <w:vAlign w:val="center"/>
            <w:hideMark/>
          </w:tcPr>
          <w:p w14:paraId="1CC540D4" w14:textId="77777777" w:rsidR="005C3EAF" w:rsidRPr="005C3EAF" w:rsidRDefault="005C3EAF" w:rsidP="005C3EAF">
            <w:pPr>
              <w:spacing w:before="0" w:after="0" w:line="240" w:lineRule="auto"/>
              <w:jc w:val="right"/>
              <w:rPr>
                <w:rFonts w:ascii="Calibri" w:eastAsia="Times New Roman" w:hAnsi="Calibri" w:cs="Calibri"/>
                <w:b/>
                <w:bCs/>
                <w:sz w:val="19"/>
                <w:szCs w:val="19"/>
                <w:lang w:val="en-US"/>
              </w:rPr>
            </w:pPr>
            <w:r w:rsidRPr="005C3EAF">
              <w:rPr>
                <w:rFonts w:ascii="Calibri" w:eastAsia="Times New Roman" w:hAnsi="Calibri" w:cs="Calibri"/>
                <w:b/>
                <w:bCs/>
                <w:sz w:val="19"/>
                <w:szCs w:val="19"/>
                <w:lang w:val="en-US"/>
              </w:rPr>
              <w:t>12.500,00</w:t>
            </w:r>
          </w:p>
        </w:tc>
        <w:tc>
          <w:tcPr>
            <w:tcW w:w="363" w:type="pct"/>
            <w:tcBorders>
              <w:top w:val="nil"/>
              <w:left w:val="nil"/>
              <w:bottom w:val="single" w:sz="8" w:space="0" w:color="EEECE1"/>
              <w:right w:val="single" w:sz="8" w:space="0" w:color="EEECE1"/>
            </w:tcBorders>
            <w:shd w:val="clear" w:color="000000" w:fill="9BC2E6"/>
            <w:vAlign w:val="center"/>
            <w:hideMark/>
          </w:tcPr>
          <w:p w14:paraId="5654C8E6" w14:textId="77777777" w:rsidR="005C3EAF" w:rsidRPr="005C3EAF" w:rsidRDefault="005C3EAF" w:rsidP="005C3EAF">
            <w:pPr>
              <w:spacing w:before="0" w:after="0" w:line="240" w:lineRule="auto"/>
              <w:jc w:val="right"/>
              <w:rPr>
                <w:rFonts w:ascii="Calibri" w:eastAsia="Times New Roman" w:hAnsi="Calibri" w:cs="Calibri"/>
                <w:b/>
                <w:bCs/>
                <w:sz w:val="19"/>
                <w:szCs w:val="19"/>
                <w:lang w:val="en-US"/>
              </w:rPr>
            </w:pPr>
            <w:r w:rsidRPr="005C3EAF">
              <w:rPr>
                <w:rFonts w:ascii="Calibri" w:eastAsia="Times New Roman" w:hAnsi="Calibri" w:cs="Calibri"/>
                <w:b/>
                <w:bCs/>
                <w:sz w:val="19"/>
                <w:szCs w:val="19"/>
                <w:lang w:val="en-US"/>
              </w:rPr>
              <w:t>11.500,00</w:t>
            </w:r>
          </w:p>
        </w:tc>
        <w:tc>
          <w:tcPr>
            <w:tcW w:w="387" w:type="pct"/>
            <w:tcBorders>
              <w:top w:val="nil"/>
              <w:left w:val="nil"/>
              <w:bottom w:val="single" w:sz="8" w:space="0" w:color="EEECE1"/>
              <w:right w:val="single" w:sz="8" w:space="0" w:color="EEECE1"/>
            </w:tcBorders>
            <w:shd w:val="clear" w:color="000000" w:fill="9BC2E6"/>
            <w:vAlign w:val="center"/>
            <w:hideMark/>
          </w:tcPr>
          <w:p w14:paraId="0DAC0F20" w14:textId="77777777" w:rsidR="005C3EAF" w:rsidRPr="005C3EAF" w:rsidRDefault="005C3EAF" w:rsidP="005C3EAF">
            <w:pPr>
              <w:spacing w:before="0" w:after="0" w:line="240" w:lineRule="auto"/>
              <w:jc w:val="right"/>
              <w:rPr>
                <w:rFonts w:ascii="Calibri" w:eastAsia="Times New Roman" w:hAnsi="Calibri" w:cs="Calibri"/>
                <w:b/>
                <w:bCs/>
                <w:sz w:val="19"/>
                <w:szCs w:val="19"/>
                <w:lang w:val="en-US"/>
              </w:rPr>
            </w:pPr>
            <w:r w:rsidRPr="005C3EAF">
              <w:rPr>
                <w:rFonts w:ascii="Calibri" w:eastAsia="Times New Roman" w:hAnsi="Calibri" w:cs="Calibri"/>
                <w:b/>
                <w:bCs/>
                <w:sz w:val="19"/>
                <w:szCs w:val="19"/>
                <w:lang w:val="en-US"/>
              </w:rPr>
              <w:t>8.500,00</w:t>
            </w:r>
          </w:p>
        </w:tc>
        <w:tc>
          <w:tcPr>
            <w:tcW w:w="531" w:type="pct"/>
            <w:tcBorders>
              <w:top w:val="nil"/>
              <w:left w:val="nil"/>
              <w:bottom w:val="single" w:sz="8" w:space="0" w:color="EEECE1"/>
              <w:right w:val="single" w:sz="8" w:space="0" w:color="EEECE1"/>
            </w:tcBorders>
            <w:shd w:val="clear" w:color="000000" w:fill="9BC2E6"/>
            <w:vAlign w:val="center"/>
            <w:hideMark/>
          </w:tcPr>
          <w:p w14:paraId="1CCD03DC" w14:textId="77777777" w:rsidR="005C3EAF" w:rsidRPr="005C3EAF" w:rsidRDefault="005C3EAF" w:rsidP="005C3EAF">
            <w:pPr>
              <w:spacing w:before="0" w:after="0" w:line="240" w:lineRule="auto"/>
              <w:jc w:val="right"/>
              <w:rPr>
                <w:rFonts w:ascii="Calibri" w:eastAsia="Times New Roman" w:hAnsi="Calibri" w:cs="Calibri"/>
                <w:b/>
                <w:bCs/>
                <w:sz w:val="19"/>
                <w:szCs w:val="19"/>
                <w:lang w:val="en-US"/>
              </w:rPr>
            </w:pPr>
            <w:r w:rsidRPr="005C3EAF">
              <w:rPr>
                <w:rFonts w:ascii="Calibri" w:eastAsia="Times New Roman" w:hAnsi="Calibri" w:cs="Calibri"/>
                <w:b/>
                <w:bCs/>
                <w:sz w:val="19"/>
                <w:szCs w:val="19"/>
                <w:lang w:val="en-US"/>
              </w:rPr>
              <w:t>127.000,00</w:t>
            </w:r>
          </w:p>
        </w:tc>
      </w:tr>
      <w:tr w:rsidR="005C3EAF" w:rsidRPr="005C3EAF" w14:paraId="2CBDFF4C" w14:textId="77777777" w:rsidTr="005C3EAF">
        <w:trPr>
          <w:trHeight w:val="315"/>
        </w:trPr>
        <w:tc>
          <w:tcPr>
            <w:tcW w:w="624" w:type="pct"/>
            <w:tcBorders>
              <w:top w:val="nil"/>
              <w:left w:val="single" w:sz="8" w:space="0" w:color="BFBFBF"/>
              <w:bottom w:val="single" w:sz="8" w:space="0" w:color="BFBFBF"/>
              <w:right w:val="single" w:sz="8" w:space="0" w:color="BFBFBF"/>
            </w:tcBorders>
            <w:shd w:val="clear" w:color="000000" w:fill="DDEBF7"/>
            <w:vAlign w:val="center"/>
            <w:hideMark/>
          </w:tcPr>
          <w:p w14:paraId="7C11DD5F"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BA1</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5466862A"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7C35DC16"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429" w:type="pct"/>
            <w:tcBorders>
              <w:top w:val="nil"/>
              <w:left w:val="nil"/>
              <w:bottom w:val="single" w:sz="8" w:space="0" w:color="EEECE1"/>
              <w:right w:val="single" w:sz="8" w:space="0" w:color="EEECE1"/>
            </w:tcBorders>
            <w:shd w:val="clear" w:color="auto" w:fill="auto"/>
            <w:vAlign w:val="center"/>
            <w:hideMark/>
          </w:tcPr>
          <w:p w14:paraId="3949283C"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91" w:type="pct"/>
            <w:tcBorders>
              <w:top w:val="nil"/>
              <w:left w:val="nil"/>
              <w:bottom w:val="single" w:sz="8" w:space="0" w:color="EEECE1"/>
              <w:right w:val="single" w:sz="8" w:space="0" w:color="EEECE1"/>
            </w:tcBorders>
            <w:shd w:val="clear" w:color="auto" w:fill="auto"/>
            <w:vAlign w:val="center"/>
            <w:hideMark/>
          </w:tcPr>
          <w:p w14:paraId="46996388"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9" w:type="pct"/>
            <w:tcBorders>
              <w:top w:val="nil"/>
              <w:left w:val="nil"/>
              <w:bottom w:val="single" w:sz="8" w:space="0" w:color="EEECE1"/>
              <w:right w:val="single" w:sz="8" w:space="0" w:color="EEECE1"/>
            </w:tcBorders>
            <w:shd w:val="clear" w:color="auto" w:fill="auto"/>
            <w:vAlign w:val="center"/>
            <w:hideMark/>
          </w:tcPr>
          <w:p w14:paraId="058C3B2A"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73" w:type="pct"/>
            <w:tcBorders>
              <w:top w:val="nil"/>
              <w:left w:val="nil"/>
              <w:bottom w:val="single" w:sz="8" w:space="0" w:color="EEECE1"/>
              <w:right w:val="single" w:sz="8" w:space="0" w:color="EEECE1"/>
            </w:tcBorders>
            <w:shd w:val="clear" w:color="auto" w:fill="auto"/>
            <w:vAlign w:val="center"/>
            <w:hideMark/>
          </w:tcPr>
          <w:p w14:paraId="6FC67D2B"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54" w:type="pct"/>
            <w:tcBorders>
              <w:top w:val="nil"/>
              <w:left w:val="nil"/>
              <w:bottom w:val="single" w:sz="8" w:space="0" w:color="EEECE1"/>
              <w:right w:val="single" w:sz="8" w:space="0" w:color="EEECE1"/>
            </w:tcBorders>
            <w:shd w:val="clear" w:color="auto" w:fill="auto"/>
            <w:vAlign w:val="center"/>
            <w:hideMark/>
          </w:tcPr>
          <w:p w14:paraId="2CBCBC54"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0" w:type="pct"/>
            <w:tcBorders>
              <w:top w:val="nil"/>
              <w:left w:val="nil"/>
              <w:bottom w:val="single" w:sz="8" w:space="0" w:color="EEECE1"/>
              <w:right w:val="single" w:sz="8" w:space="0" w:color="EEECE1"/>
            </w:tcBorders>
            <w:shd w:val="clear" w:color="auto" w:fill="auto"/>
            <w:vAlign w:val="center"/>
            <w:hideMark/>
          </w:tcPr>
          <w:p w14:paraId="5F91B6F5"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63" w:type="pct"/>
            <w:tcBorders>
              <w:top w:val="nil"/>
              <w:left w:val="nil"/>
              <w:bottom w:val="single" w:sz="8" w:space="0" w:color="EEECE1"/>
              <w:right w:val="single" w:sz="8" w:space="0" w:color="EEECE1"/>
            </w:tcBorders>
            <w:shd w:val="clear" w:color="auto" w:fill="auto"/>
            <w:vAlign w:val="center"/>
            <w:hideMark/>
          </w:tcPr>
          <w:p w14:paraId="7424CA0A"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4267D732"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531" w:type="pct"/>
            <w:tcBorders>
              <w:top w:val="nil"/>
              <w:left w:val="nil"/>
              <w:bottom w:val="single" w:sz="8" w:space="0" w:color="EEECE1"/>
              <w:right w:val="single" w:sz="8" w:space="0" w:color="EEECE1"/>
            </w:tcBorders>
            <w:shd w:val="clear" w:color="auto" w:fill="auto"/>
            <w:vAlign w:val="center"/>
            <w:hideMark/>
          </w:tcPr>
          <w:p w14:paraId="24B772DB"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r>
      <w:tr w:rsidR="005C3EAF" w:rsidRPr="005C3EAF" w14:paraId="1091CE65" w14:textId="77777777" w:rsidTr="005C3EAF">
        <w:trPr>
          <w:trHeight w:val="315"/>
        </w:trPr>
        <w:tc>
          <w:tcPr>
            <w:tcW w:w="624" w:type="pct"/>
            <w:tcBorders>
              <w:top w:val="nil"/>
              <w:left w:val="single" w:sz="8" w:space="0" w:color="BFBFBF"/>
              <w:bottom w:val="single" w:sz="8" w:space="0" w:color="BFBFBF"/>
              <w:right w:val="single" w:sz="8" w:space="0" w:color="BFBFBF"/>
            </w:tcBorders>
            <w:shd w:val="clear" w:color="000000" w:fill="DDEBF7"/>
            <w:vAlign w:val="center"/>
            <w:hideMark/>
          </w:tcPr>
          <w:p w14:paraId="0FF7C1E2"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lastRenderedPageBreak/>
              <w:t>BA2</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2ED5A237"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54BCEAC6"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429" w:type="pct"/>
            <w:tcBorders>
              <w:top w:val="nil"/>
              <w:left w:val="nil"/>
              <w:bottom w:val="single" w:sz="8" w:space="0" w:color="EEECE1"/>
              <w:right w:val="single" w:sz="8" w:space="0" w:color="EEECE1"/>
            </w:tcBorders>
            <w:shd w:val="clear" w:color="auto" w:fill="auto"/>
            <w:vAlign w:val="center"/>
            <w:hideMark/>
          </w:tcPr>
          <w:p w14:paraId="6E87A31D"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91" w:type="pct"/>
            <w:tcBorders>
              <w:top w:val="nil"/>
              <w:left w:val="nil"/>
              <w:bottom w:val="single" w:sz="8" w:space="0" w:color="EEECE1"/>
              <w:right w:val="single" w:sz="8" w:space="0" w:color="EEECE1"/>
            </w:tcBorders>
            <w:shd w:val="clear" w:color="auto" w:fill="auto"/>
            <w:vAlign w:val="center"/>
            <w:hideMark/>
          </w:tcPr>
          <w:p w14:paraId="64899308"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9" w:type="pct"/>
            <w:tcBorders>
              <w:top w:val="nil"/>
              <w:left w:val="nil"/>
              <w:bottom w:val="single" w:sz="8" w:space="0" w:color="EEECE1"/>
              <w:right w:val="single" w:sz="8" w:space="0" w:color="EEECE1"/>
            </w:tcBorders>
            <w:shd w:val="clear" w:color="auto" w:fill="auto"/>
            <w:vAlign w:val="center"/>
            <w:hideMark/>
          </w:tcPr>
          <w:p w14:paraId="0CDA91B8"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73" w:type="pct"/>
            <w:tcBorders>
              <w:top w:val="nil"/>
              <w:left w:val="nil"/>
              <w:bottom w:val="single" w:sz="8" w:space="0" w:color="EEECE1"/>
              <w:right w:val="single" w:sz="8" w:space="0" w:color="EEECE1"/>
            </w:tcBorders>
            <w:shd w:val="clear" w:color="auto" w:fill="auto"/>
            <w:vAlign w:val="center"/>
            <w:hideMark/>
          </w:tcPr>
          <w:p w14:paraId="38150454"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54" w:type="pct"/>
            <w:tcBorders>
              <w:top w:val="nil"/>
              <w:left w:val="nil"/>
              <w:bottom w:val="single" w:sz="8" w:space="0" w:color="EEECE1"/>
              <w:right w:val="single" w:sz="8" w:space="0" w:color="EEECE1"/>
            </w:tcBorders>
            <w:shd w:val="clear" w:color="auto" w:fill="auto"/>
            <w:vAlign w:val="center"/>
            <w:hideMark/>
          </w:tcPr>
          <w:p w14:paraId="1953E51B"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0" w:type="pct"/>
            <w:tcBorders>
              <w:top w:val="nil"/>
              <w:left w:val="nil"/>
              <w:bottom w:val="single" w:sz="8" w:space="0" w:color="EEECE1"/>
              <w:right w:val="single" w:sz="8" w:space="0" w:color="EEECE1"/>
            </w:tcBorders>
            <w:shd w:val="clear" w:color="auto" w:fill="auto"/>
            <w:vAlign w:val="center"/>
            <w:hideMark/>
          </w:tcPr>
          <w:p w14:paraId="42890770"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63" w:type="pct"/>
            <w:tcBorders>
              <w:top w:val="nil"/>
              <w:left w:val="nil"/>
              <w:bottom w:val="single" w:sz="8" w:space="0" w:color="EEECE1"/>
              <w:right w:val="single" w:sz="8" w:space="0" w:color="EEECE1"/>
            </w:tcBorders>
            <w:shd w:val="clear" w:color="auto" w:fill="auto"/>
            <w:vAlign w:val="center"/>
            <w:hideMark/>
          </w:tcPr>
          <w:p w14:paraId="1DEF2A3B"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7B33EB67"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531" w:type="pct"/>
            <w:tcBorders>
              <w:top w:val="nil"/>
              <w:left w:val="nil"/>
              <w:bottom w:val="single" w:sz="8" w:space="0" w:color="EEECE1"/>
              <w:right w:val="single" w:sz="8" w:space="0" w:color="EEECE1"/>
            </w:tcBorders>
            <w:shd w:val="clear" w:color="auto" w:fill="auto"/>
            <w:vAlign w:val="center"/>
            <w:hideMark/>
          </w:tcPr>
          <w:p w14:paraId="11DAC3AF"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r>
      <w:tr w:rsidR="005C3EAF" w:rsidRPr="005C3EAF" w14:paraId="38CA37D3" w14:textId="77777777" w:rsidTr="005C3EAF">
        <w:trPr>
          <w:trHeight w:val="315"/>
        </w:trPr>
        <w:tc>
          <w:tcPr>
            <w:tcW w:w="624" w:type="pct"/>
            <w:tcBorders>
              <w:top w:val="nil"/>
              <w:left w:val="single" w:sz="8" w:space="0" w:color="BFBFBF"/>
              <w:bottom w:val="single" w:sz="8" w:space="0" w:color="BFBFBF"/>
              <w:right w:val="single" w:sz="8" w:space="0" w:color="BFBFBF"/>
            </w:tcBorders>
            <w:shd w:val="clear" w:color="000000" w:fill="DDEBF7"/>
            <w:vAlign w:val="center"/>
            <w:hideMark/>
          </w:tcPr>
          <w:p w14:paraId="44A7A68C"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BA3</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6EAD28FD"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3.000,00</w:t>
            </w:r>
          </w:p>
        </w:tc>
        <w:tc>
          <w:tcPr>
            <w:tcW w:w="387" w:type="pct"/>
            <w:tcBorders>
              <w:top w:val="nil"/>
              <w:left w:val="nil"/>
              <w:bottom w:val="single" w:sz="8" w:space="0" w:color="EEECE1"/>
              <w:right w:val="single" w:sz="8" w:space="0" w:color="EEECE1"/>
            </w:tcBorders>
            <w:shd w:val="clear" w:color="auto" w:fill="auto"/>
            <w:vAlign w:val="center"/>
            <w:hideMark/>
          </w:tcPr>
          <w:p w14:paraId="040A73D7"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4.000,00</w:t>
            </w:r>
          </w:p>
        </w:tc>
        <w:tc>
          <w:tcPr>
            <w:tcW w:w="429" w:type="pct"/>
            <w:tcBorders>
              <w:top w:val="nil"/>
              <w:left w:val="nil"/>
              <w:bottom w:val="single" w:sz="8" w:space="0" w:color="EEECE1"/>
              <w:right w:val="single" w:sz="8" w:space="0" w:color="EEECE1"/>
            </w:tcBorders>
            <w:shd w:val="clear" w:color="auto" w:fill="auto"/>
            <w:vAlign w:val="center"/>
            <w:hideMark/>
          </w:tcPr>
          <w:p w14:paraId="200AB162"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91" w:type="pct"/>
            <w:tcBorders>
              <w:top w:val="nil"/>
              <w:left w:val="nil"/>
              <w:bottom w:val="single" w:sz="8" w:space="0" w:color="EEECE1"/>
              <w:right w:val="single" w:sz="8" w:space="0" w:color="EEECE1"/>
            </w:tcBorders>
            <w:shd w:val="clear" w:color="auto" w:fill="auto"/>
            <w:vAlign w:val="center"/>
            <w:hideMark/>
          </w:tcPr>
          <w:p w14:paraId="5543D1DE"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49" w:type="pct"/>
            <w:tcBorders>
              <w:top w:val="nil"/>
              <w:left w:val="nil"/>
              <w:bottom w:val="single" w:sz="8" w:space="0" w:color="EEECE1"/>
              <w:right w:val="single" w:sz="8" w:space="0" w:color="EEECE1"/>
            </w:tcBorders>
            <w:shd w:val="clear" w:color="auto" w:fill="auto"/>
            <w:vAlign w:val="center"/>
            <w:hideMark/>
          </w:tcPr>
          <w:p w14:paraId="25D7269D"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73" w:type="pct"/>
            <w:tcBorders>
              <w:top w:val="nil"/>
              <w:left w:val="nil"/>
              <w:bottom w:val="single" w:sz="8" w:space="0" w:color="EEECE1"/>
              <w:right w:val="single" w:sz="8" w:space="0" w:color="EEECE1"/>
            </w:tcBorders>
            <w:shd w:val="clear" w:color="auto" w:fill="auto"/>
            <w:vAlign w:val="center"/>
            <w:hideMark/>
          </w:tcPr>
          <w:p w14:paraId="49F11D44"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54" w:type="pct"/>
            <w:tcBorders>
              <w:top w:val="nil"/>
              <w:left w:val="nil"/>
              <w:bottom w:val="single" w:sz="8" w:space="0" w:color="EEECE1"/>
              <w:right w:val="single" w:sz="8" w:space="0" w:color="EEECE1"/>
            </w:tcBorders>
            <w:shd w:val="clear" w:color="auto" w:fill="auto"/>
            <w:vAlign w:val="center"/>
            <w:hideMark/>
          </w:tcPr>
          <w:p w14:paraId="41FC9770"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40" w:type="pct"/>
            <w:tcBorders>
              <w:top w:val="nil"/>
              <w:left w:val="nil"/>
              <w:bottom w:val="single" w:sz="8" w:space="0" w:color="EEECE1"/>
              <w:right w:val="single" w:sz="8" w:space="0" w:color="EEECE1"/>
            </w:tcBorders>
            <w:shd w:val="clear" w:color="auto" w:fill="auto"/>
            <w:vAlign w:val="center"/>
            <w:hideMark/>
          </w:tcPr>
          <w:p w14:paraId="124A8672"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63" w:type="pct"/>
            <w:tcBorders>
              <w:top w:val="nil"/>
              <w:left w:val="nil"/>
              <w:bottom w:val="single" w:sz="8" w:space="0" w:color="EEECE1"/>
              <w:right w:val="single" w:sz="8" w:space="0" w:color="EEECE1"/>
            </w:tcBorders>
            <w:shd w:val="clear" w:color="auto" w:fill="auto"/>
            <w:vAlign w:val="center"/>
            <w:hideMark/>
          </w:tcPr>
          <w:p w14:paraId="50148653"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87" w:type="pct"/>
            <w:tcBorders>
              <w:top w:val="nil"/>
              <w:left w:val="nil"/>
              <w:bottom w:val="single" w:sz="8" w:space="0" w:color="EEECE1"/>
              <w:right w:val="single" w:sz="8" w:space="0" w:color="EEECE1"/>
            </w:tcBorders>
            <w:shd w:val="clear" w:color="auto" w:fill="auto"/>
            <w:vAlign w:val="center"/>
            <w:hideMark/>
          </w:tcPr>
          <w:p w14:paraId="3E71FFDC"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531" w:type="pct"/>
            <w:tcBorders>
              <w:top w:val="nil"/>
              <w:left w:val="nil"/>
              <w:bottom w:val="single" w:sz="8" w:space="0" w:color="EEECE1"/>
              <w:right w:val="single" w:sz="8" w:space="0" w:color="EEECE1"/>
            </w:tcBorders>
            <w:shd w:val="clear" w:color="auto" w:fill="auto"/>
            <w:vAlign w:val="center"/>
            <w:hideMark/>
          </w:tcPr>
          <w:p w14:paraId="36716F5E"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7.000,00</w:t>
            </w:r>
          </w:p>
        </w:tc>
      </w:tr>
      <w:tr w:rsidR="005C3EAF" w:rsidRPr="005C3EAF" w14:paraId="5D2D292C" w14:textId="77777777" w:rsidTr="005C3EAF">
        <w:trPr>
          <w:trHeight w:val="315"/>
        </w:trPr>
        <w:tc>
          <w:tcPr>
            <w:tcW w:w="624" w:type="pct"/>
            <w:tcBorders>
              <w:top w:val="nil"/>
              <w:left w:val="single" w:sz="8" w:space="0" w:color="BFBFBF"/>
              <w:bottom w:val="single" w:sz="8" w:space="0" w:color="BFBFBF"/>
              <w:right w:val="single" w:sz="8" w:space="0" w:color="BFBFBF"/>
            </w:tcBorders>
            <w:shd w:val="clear" w:color="000000" w:fill="DDEBF7"/>
            <w:vAlign w:val="center"/>
            <w:hideMark/>
          </w:tcPr>
          <w:p w14:paraId="40CC68DA"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BA4</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7CDF4CCE"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87" w:type="pct"/>
            <w:tcBorders>
              <w:top w:val="nil"/>
              <w:left w:val="nil"/>
              <w:bottom w:val="single" w:sz="8" w:space="0" w:color="EEECE1"/>
              <w:right w:val="single" w:sz="8" w:space="0" w:color="EEECE1"/>
            </w:tcBorders>
            <w:shd w:val="clear" w:color="auto" w:fill="auto"/>
            <w:vAlign w:val="center"/>
            <w:hideMark/>
          </w:tcPr>
          <w:p w14:paraId="1D928455"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4.000,00</w:t>
            </w:r>
          </w:p>
        </w:tc>
        <w:tc>
          <w:tcPr>
            <w:tcW w:w="429" w:type="pct"/>
            <w:tcBorders>
              <w:top w:val="nil"/>
              <w:left w:val="nil"/>
              <w:bottom w:val="single" w:sz="8" w:space="0" w:color="EEECE1"/>
              <w:right w:val="single" w:sz="8" w:space="0" w:color="EEECE1"/>
            </w:tcBorders>
            <w:shd w:val="clear" w:color="auto" w:fill="auto"/>
            <w:vAlign w:val="center"/>
            <w:hideMark/>
          </w:tcPr>
          <w:p w14:paraId="18EB7059"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91" w:type="pct"/>
            <w:tcBorders>
              <w:top w:val="nil"/>
              <w:left w:val="nil"/>
              <w:bottom w:val="single" w:sz="8" w:space="0" w:color="EEECE1"/>
              <w:right w:val="single" w:sz="8" w:space="0" w:color="EEECE1"/>
            </w:tcBorders>
            <w:shd w:val="clear" w:color="auto" w:fill="auto"/>
            <w:vAlign w:val="center"/>
            <w:hideMark/>
          </w:tcPr>
          <w:p w14:paraId="1B41B40A"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1.000,00</w:t>
            </w:r>
          </w:p>
        </w:tc>
        <w:tc>
          <w:tcPr>
            <w:tcW w:w="349" w:type="pct"/>
            <w:tcBorders>
              <w:top w:val="nil"/>
              <w:left w:val="nil"/>
              <w:bottom w:val="single" w:sz="8" w:space="0" w:color="EEECE1"/>
              <w:right w:val="single" w:sz="8" w:space="0" w:color="EEECE1"/>
            </w:tcBorders>
            <w:shd w:val="clear" w:color="auto" w:fill="auto"/>
            <w:vAlign w:val="center"/>
            <w:hideMark/>
          </w:tcPr>
          <w:p w14:paraId="42A4B5D4"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73" w:type="pct"/>
            <w:tcBorders>
              <w:top w:val="nil"/>
              <w:left w:val="nil"/>
              <w:bottom w:val="single" w:sz="8" w:space="0" w:color="EEECE1"/>
              <w:right w:val="single" w:sz="8" w:space="0" w:color="EEECE1"/>
            </w:tcBorders>
            <w:shd w:val="clear" w:color="auto" w:fill="auto"/>
            <w:vAlign w:val="center"/>
            <w:hideMark/>
          </w:tcPr>
          <w:p w14:paraId="43E069D2"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1.000,00</w:t>
            </w:r>
          </w:p>
        </w:tc>
        <w:tc>
          <w:tcPr>
            <w:tcW w:w="354" w:type="pct"/>
            <w:tcBorders>
              <w:top w:val="nil"/>
              <w:left w:val="nil"/>
              <w:bottom w:val="single" w:sz="8" w:space="0" w:color="EEECE1"/>
              <w:right w:val="single" w:sz="8" w:space="0" w:color="EEECE1"/>
            </w:tcBorders>
            <w:shd w:val="clear" w:color="auto" w:fill="auto"/>
            <w:vAlign w:val="center"/>
            <w:hideMark/>
          </w:tcPr>
          <w:p w14:paraId="13487508"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40" w:type="pct"/>
            <w:tcBorders>
              <w:top w:val="nil"/>
              <w:left w:val="nil"/>
              <w:bottom w:val="single" w:sz="8" w:space="0" w:color="EEECE1"/>
              <w:right w:val="single" w:sz="8" w:space="0" w:color="EEECE1"/>
            </w:tcBorders>
            <w:shd w:val="clear" w:color="auto" w:fill="auto"/>
            <w:vAlign w:val="center"/>
            <w:hideMark/>
          </w:tcPr>
          <w:p w14:paraId="5DBE8248"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1.000,00</w:t>
            </w:r>
          </w:p>
        </w:tc>
        <w:tc>
          <w:tcPr>
            <w:tcW w:w="363" w:type="pct"/>
            <w:tcBorders>
              <w:top w:val="nil"/>
              <w:left w:val="nil"/>
              <w:bottom w:val="single" w:sz="8" w:space="0" w:color="EEECE1"/>
              <w:right w:val="single" w:sz="8" w:space="0" w:color="EEECE1"/>
            </w:tcBorders>
            <w:shd w:val="clear" w:color="auto" w:fill="auto"/>
            <w:vAlign w:val="center"/>
            <w:hideMark/>
          </w:tcPr>
          <w:p w14:paraId="7098DDD8"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87" w:type="pct"/>
            <w:tcBorders>
              <w:top w:val="nil"/>
              <w:left w:val="nil"/>
              <w:bottom w:val="single" w:sz="8" w:space="0" w:color="EEECE1"/>
              <w:right w:val="single" w:sz="8" w:space="0" w:color="EEECE1"/>
            </w:tcBorders>
            <w:shd w:val="clear" w:color="auto" w:fill="auto"/>
            <w:vAlign w:val="center"/>
            <w:hideMark/>
          </w:tcPr>
          <w:p w14:paraId="33839191"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1.000,00</w:t>
            </w:r>
          </w:p>
        </w:tc>
        <w:tc>
          <w:tcPr>
            <w:tcW w:w="531" w:type="pct"/>
            <w:tcBorders>
              <w:top w:val="nil"/>
              <w:left w:val="nil"/>
              <w:bottom w:val="single" w:sz="8" w:space="0" w:color="EEECE1"/>
              <w:right w:val="single" w:sz="8" w:space="0" w:color="EEECE1"/>
            </w:tcBorders>
            <w:shd w:val="clear" w:color="auto" w:fill="auto"/>
            <w:vAlign w:val="center"/>
            <w:hideMark/>
          </w:tcPr>
          <w:p w14:paraId="5974494E"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8.000,00</w:t>
            </w:r>
          </w:p>
        </w:tc>
      </w:tr>
      <w:tr w:rsidR="005C3EAF" w:rsidRPr="005C3EAF" w14:paraId="46458543" w14:textId="77777777" w:rsidTr="005C3EAF">
        <w:trPr>
          <w:trHeight w:val="315"/>
        </w:trPr>
        <w:tc>
          <w:tcPr>
            <w:tcW w:w="624" w:type="pct"/>
            <w:tcBorders>
              <w:top w:val="nil"/>
              <w:left w:val="single" w:sz="8" w:space="0" w:color="BFBFBF"/>
              <w:bottom w:val="single" w:sz="8" w:space="0" w:color="BFBFBF"/>
              <w:right w:val="single" w:sz="8" w:space="0" w:color="BFBFBF"/>
            </w:tcBorders>
            <w:shd w:val="clear" w:color="000000" w:fill="DDEBF7"/>
            <w:vAlign w:val="center"/>
            <w:hideMark/>
          </w:tcPr>
          <w:p w14:paraId="28917625"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BA5</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6F6E3843"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7.000,00</w:t>
            </w:r>
          </w:p>
        </w:tc>
        <w:tc>
          <w:tcPr>
            <w:tcW w:w="387" w:type="pct"/>
            <w:tcBorders>
              <w:top w:val="nil"/>
              <w:left w:val="nil"/>
              <w:bottom w:val="single" w:sz="8" w:space="0" w:color="EEECE1"/>
              <w:right w:val="single" w:sz="8" w:space="0" w:color="EEECE1"/>
            </w:tcBorders>
            <w:shd w:val="clear" w:color="auto" w:fill="auto"/>
            <w:vAlign w:val="center"/>
            <w:hideMark/>
          </w:tcPr>
          <w:p w14:paraId="727165D6"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429" w:type="pct"/>
            <w:tcBorders>
              <w:top w:val="nil"/>
              <w:left w:val="nil"/>
              <w:bottom w:val="single" w:sz="8" w:space="0" w:color="EEECE1"/>
              <w:right w:val="single" w:sz="8" w:space="0" w:color="EEECE1"/>
            </w:tcBorders>
            <w:shd w:val="clear" w:color="auto" w:fill="auto"/>
            <w:vAlign w:val="center"/>
            <w:hideMark/>
          </w:tcPr>
          <w:p w14:paraId="035CBA8E"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4.000,00</w:t>
            </w:r>
          </w:p>
        </w:tc>
        <w:tc>
          <w:tcPr>
            <w:tcW w:w="391" w:type="pct"/>
            <w:tcBorders>
              <w:top w:val="nil"/>
              <w:left w:val="nil"/>
              <w:bottom w:val="single" w:sz="8" w:space="0" w:color="EEECE1"/>
              <w:right w:val="single" w:sz="8" w:space="0" w:color="EEECE1"/>
            </w:tcBorders>
            <w:shd w:val="clear" w:color="auto" w:fill="auto"/>
            <w:vAlign w:val="center"/>
            <w:hideMark/>
          </w:tcPr>
          <w:p w14:paraId="176D9E26"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9" w:type="pct"/>
            <w:tcBorders>
              <w:top w:val="nil"/>
              <w:left w:val="nil"/>
              <w:bottom w:val="single" w:sz="8" w:space="0" w:color="EEECE1"/>
              <w:right w:val="single" w:sz="8" w:space="0" w:color="EEECE1"/>
            </w:tcBorders>
            <w:shd w:val="clear" w:color="auto" w:fill="auto"/>
            <w:vAlign w:val="center"/>
            <w:hideMark/>
          </w:tcPr>
          <w:p w14:paraId="6358D2FF"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4.000,00</w:t>
            </w:r>
          </w:p>
        </w:tc>
        <w:tc>
          <w:tcPr>
            <w:tcW w:w="373" w:type="pct"/>
            <w:tcBorders>
              <w:top w:val="nil"/>
              <w:left w:val="nil"/>
              <w:bottom w:val="single" w:sz="8" w:space="0" w:color="EEECE1"/>
              <w:right w:val="single" w:sz="8" w:space="0" w:color="EEECE1"/>
            </w:tcBorders>
            <w:shd w:val="clear" w:color="auto" w:fill="auto"/>
            <w:vAlign w:val="center"/>
            <w:hideMark/>
          </w:tcPr>
          <w:p w14:paraId="61A36D81"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54" w:type="pct"/>
            <w:tcBorders>
              <w:top w:val="nil"/>
              <w:left w:val="nil"/>
              <w:bottom w:val="single" w:sz="8" w:space="0" w:color="EEECE1"/>
              <w:right w:val="single" w:sz="8" w:space="0" w:color="EEECE1"/>
            </w:tcBorders>
            <w:shd w:val="clear" w:color="auto" w:fill="auto"/>
            <w:vAlign w:val="center"/>
            <w:hideMark/>
          </w:tcPr>
          <w:p w14:paraId="55ACEB24"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4.000,00</w:t>
            </w:r>
          </w:p>
        </w:tc>
        <w:tc>
          <w:tcPr>
            <w:tcW w:w="340" w:type="pct"/>
            <w:tcBorders>
              <w:top w:val="nil"/>
              <w:left w:val="nil"/>
              <w:bottom w:val="single" w:sz="8" w:space="0" w:color="EEECE1"/>
              <w:right w:val="single" w:sz="8" w:space="0" w:color="EEECE1"/>
            </w:tcBorders>
            <w:shd w:val="clear" w:color="auto" w:fill="auto"/>
            <w:vAlign w:val="center"/>
            <w:hideMark/>
          </w:tcPr>
          <w:p w14:paraId="65C5B8E4"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63" w:type="pct"/>
            <w:tcBorders>
              <w:top w:val="nil"/>
              <w:left w:val="nil"/>
              <w:bottom w:val="single" w:sz="8" w:space="0" w:color="EEECE1"/>
              <w:right w:val="single" w:sz="8" w:space="0" w:color="EEECE1"/>
            </w:tcBorders>
            <w:shd w:val="clear" w:color="auto" w:fill="auto"/>
            <w:vAlign w:val="center"/>
            <w:hideMark/>
          </w:tcPr>
          <w:p w14:paraId="6D52E37C"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4.000,00</w:t>
            </w:r>
          </w:p>
        </w:tc>
        <w:tc>
          <w:tcPr>
            <w:tcW w:w="387" w:type="pct"/>
            <w:tcBorders>
              <w:top w:val="nil"/>
              <w:left w:val="nil"/>
              <w:bottom w:val="single" w:sz="8" w:space="0" w:color="EEECE1"/>
              <w:right w:val="single" w:sz="8" w:space="0" w:color="EEECE1"/>
            </w:tcBorders>
            <w:shd w:val="clear" w:color="auto" w:fill="auto"/>
            <w:vAlign w:val="center"/>
            <w:hideMark/>
          </w:tcPr>
          <w:p w14:paraId="1FEDF207"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531" w:type="pct"/>
            <w:tcBorders>
              <w:top w:val="nil"/>
              <w:left w:val="nil"/>
              <w:bottom w:val="single" w:sz="8" w:space="0" w:color="EEECE1"/>
              <w:right w:val="single" w:sz="8" w:space="0" w:color="EEECE1"/>
            </w:tcBorders>
            <w:shd w:val="clear" w:color="auto" w:fill="auto"/>
            <w:vAlign w:val="center"/>
            <w:hideMark/>
          </w:tcPr>
          <w:p w14:paraId="066AB244"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23.000,00</w:t>
            </w:r>
          </w:p>
        </w:tc>
      </w:tr>
      <w:tr w:rsidR="005C3EAF" w:rsidRPr="005C3EAF" w14:paraId="6F74CAB6" w14:textId="77777777" w:rsidTr="005C3EAF">
        <w:trPr>
          <w:trHeight w:val="315"/>
        </w:trPr>
        <w:tc>
          <w:tcPr>
            <w:tcW w:w="624" w:type="pct"/>
            <w:tcBorders>
              <w:top w:val="nil"/>
              <w:left w:val="single" w:sz="8" w:space="0" w:color="BFBFBF"/>
              <w:bottom w:val="single" w:sz="8" w:space="0" w:color="BFBFBF"/>
              <w:right w:val="single" w:sz="8" w:space="0" w:color="BFBFBF"/>
            </w:tcBorders>
            <w:shd w:val="clear" w:color="000000" w:fill="DDEBF7"/>
            <w:vAlign w:val="center"/>
            <w:hideMark/>
          </w:tcPr>
          <w:p w14:paraId="74163BC5"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BA6</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13FFEC01"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5C0DAA85"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2.000,00</w:t>
            </w:r>
          </w:p>
        </w:tc>
        <w:tc>
          <w:tcPr>
            <w:tcW w:w="429" w:type="pct"/>
            <w:tcBorders>
              <w:top w:val="nil"/>
              <w:left w:val="nil"/>
              <w:bottom w:val="single" w:sz="8" w:space="0" w:color="EEECE1"/>
              <w:right w:val="single" w:sz="8" w:space="0" w:color="EEECE1"/>
            </w:tcBorders>
            <w:shd w:val="clear" w:color="auto" w:fill="auto"/>
            <w:vAlign w:val="center"/>
            <w:hideMark/>
          </w:tcPr>
          <w:p w14:paraId="13538716"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91" w:type="pct"/>
            <w:tcBorders>
              <w:top w:val="nil"/>
              <w:left w:val="nil"/>
              <w:bottom w:val="single" w:sz="8" w:space="0" w:color="EEECE1"/>
              <w:right w:val="single" w:sz="8" w:space="0" w:color="EEECE1"/>
            </w:tcBorders>
            <w:shd w:val="clear" w:color="auto" w:fill="auto"/>
            <w:vAlign w:val="center"/>
            <w:hideMark/>
          </w:tcPr>
          <w:p w14:paraId="06721782"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2.000,00</w:t>
            </w:r>
          </w:p>
        </w:tc>
        <w:tc>
          <w:tcPr>
            <w:tcW w:w="349" w:type="pct"/>
            <w:tcBorders>
              <w:top w:val="nil"/>
              <w:left w:val="nil"/>
              <w:bottom w:val="single" w:sz="8" w:space="0" w:color="EEECE1"/>
              <w:right w:val="single" w:sz="8" w:space="0" w:color="EEECE1"/>
            </w:tcBorders>
            <w:shd w:val="clear" w:color="auto" w:fill="auto"/>
            <w:vAlign w:val="center"/>
            <w:hideMark/>
          </w:tcPr>
          <w:p w14:paraId="61FC98C3"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73" w:type="pct"/>
            <w:tcBorders>
              <w:top w:val="nil"/>
              <w:left w:val="nil"/>
              <w:bottom w:val="single" w:sz="8" w:space="0" w:color="EEECE1"/>
              <w:right w:val="single" w:sz="8" w:space="0" w:color="EEECE1"/>
            </w:tcBorders>
            <w:shd w:val="clear" w:color="auto" w:fill="auto"/>
            <w:vAlign w:val="center"/>
            <w:hideMark/>
          </w:tcPr>
          <w:p w14:paraId="327D5612"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2.000,00</w:t>
            </w:r>
          </w:p>
        </w:tc>
        <w:tc>
          <w:tcPr>
            <w:tcW w:w="354" w:type="pct"/>
            <w:tcBorders>
              <w:top w:val="nil"/>
              <w:left w:val="nil"/>
              <w:bottom w:val="single" w:sz="8" w:space="0" w:color="EEECE1"/>
              <w:right w:val="single" w:sz="8" w:space="0" w:color="EEECE1"/>
            </w:tcBorders>
            <w:shd w:val="clear" w:color="auto" w:fill="auto"/>
            <w:vAlign w:val="center"/>
            <w:hideMark/>
          </w:tcPr>
          <w:p w14:paraId="0D5BB33B"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0" w:type="pct"/>
            <w:tcBorders>
              <w:top w:val="nil"/>
              <w:left w:val="nil"/>
              <w:bottom w:val="single" w:sz="8" w:space="0" w:color="EEECE1"/>
              <w:right w:val="single" w:sz="8" w:space="0" w:color="EEECE1"/>
            </w:tcBorders>
            <w:shd w:val="clear" w:color="auto" w:fill="auto"/>
            <w:vAlign w:val="center"/>
            <w:hideMark/>
          </w:tcPr>
          <w:p w14:paraId="11F784E0"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2.000,00</w:t>
            </w:r>
          </w:p>
        </w:tc>
        <w:tc>
          <w:tcPr>
            <w:tcW w:w="363" w:type="pct"/>
            <w:tcBorders>
              <w:top w:val="nil"/>
              <w:left w:val="nil"/>
              <w:bottom w:val="single" w:sz="8" w:space="0" w:color="EEECE1"/>
              <w:right w:val="single" w:sz="8" w:space="0" w:color="EEECE1"/>
            </w:tcBorders>
            <w:shd w:val="clear" w:color="auto" w:fill="auto"/>
            <w:vAlign w:val="center"/>
            <w:hideMark/>
          </w:tcPr>
          <w:p w14:paraId="5FB13FD1"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2DEA28D7"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2.000,00</w:t>
            </w:r>
          </w:p>
        </w:tc>
        <w:tc>
          <w:tcPr>
            <w:tcW w:w="531" w:type="pct"/>
            <w:tcBorders>
              <w:top w:val="nil"/>
              <w:left w:val="nil"/>
              <w:bottom w:val="single" w:sz="8" w:space="0" w:color="EEECE1"/>
              <w:right w:val="single" w:sz="8" w:space="0" w:color="EEECE1"/>
            </w:tcBorders>
            <w:shd w:val="clear" w:color="auto" w:fill="auto"/>
            <w:vAlign w:val="center"/>
            <w:hideMark/>
          </w:tcPr>
          <w:p w14:paraId="0B2D99E0"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10.000,00</w:t>
            </w:r>
          </w:p>
        </w:tc>
      </w:tr>
      <w:tr w:rsidR="005C3EAF" w:rsidRPr="005C3EAF" w14:paraId="27C37A4E" w14:textId="77777777" w:rsidTr="005C3EAF">
        <w:trPr>
          <w:trHeight w:val="315"/>
        </w:trPr>
        <w:tc>
          <w:tcPr>
            <w:tcW w:w="624" w:type="pct"/>
            <w:tcBorders>
              <w:top w:val="nil"/>
              <w:left w:val="single" w:sz="8" w:space="0" w:color="BFBFBF"/>
              <w:bottom w:val="single" w:sz="8" w:space="0" w:color="BFBFBF"/>
              <w:right w:val="single" w:sz="8" w:space="0" w:color="BFBFBF"/>
            </w:tcBorders>
            <w:shd w:val="clear" w:color="000000" w:fill="DDEBF7"/>
            <w:vAlign w:val="center"/>
            <w:hideMark/>
          </w:tcPr>
          <w:p w14:paraId="6E91ABFD"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BA7</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657FFD1F"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7A1E83F9"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429" w:type="pct"/>
            <w:tcBorders>
              <w:top w:val="nil"/>
              <w:left w:val="nil"/>
              <w:bottom w:val="single" w:sz="8" w:space="0" w:color="EEECE1"/>
              <w:right w:val="single" w:sz="8" w:space="0" w:color="EEECE1"/>
            </w:tcBorders>
            <w:shd w:val="clear" w:color="auto" w:fill="auto"/>
            <w:vAlign w:val="center"/>
            <w:hideMark/>
          </w:tcPr>
          <w:p w14:paraId="7FB9CF01"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5.000,00</w:t>
            </w:r>
          </w:p>
        </w:tc>
        <w:tc>
          <w:tcPr>
            <w:tcW w:w="391" w:type="pct"/>
            <w:tcBorders>
              <w:top w:val="nil"/>
              <w:left w:val="nil"/>
              <w:bottom w:val="single" w:sz="8" w:space="0" w:color="EEECE1"/>
              <w:right w:val="single" w:sz="8" w:space="0" w:color="EEECE1"/>
            </w:tcBorders>
            <w:shd w:val="clear" w:color="auto" w:fill="auto"/>
            <w:vAlign w:val="center"/>
            <w:hideMark/>
          </w:tcPr>
          <w:p w14:paraId="16475AC4"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5.000,00</w:t>
            </w:r>
          </w:p>
        </w:tc>
        <w:tc>
          <w:tcPr>
            <w:tcW w:w="349" w:type="pct"/>
            <w:tcBorders>
              <w:top w:val="nil"/>
              <w:left w:val="nil"/>
              <w:bottom w:val="single" w:sz="8" w:space="0" w:color="EEECE1"/>
              <w:right w:val="single" w:sz="8" w:space="0" w:color="EEECE1"/>
            </w:tcBorders>
            <w:shd w:val="clear" w:color="auto" w:fill="auto"/>
            <w:vAlign w:val="center"/>
            <w:hideMark/>
          </w:tcPr>
          <w:p w14:paraId="4A71DF5A"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73" w:type="pct"/>
            <w:tcBorders>
              <w:top w:val="nil"/>
              <w:left w:val="nil"/>
              <w:bottom w:val="single" w:sz="8" w:space="0" w:color="EEECE1"/>
              <w:right w:val="single" w:sz="8" w:space="0" w:color="EEECE1"/>
            </w:tcBorders>
            <w:shd w:val="clear" w:color="auto" w:fill="auto"/>
            <w:vAlign w:val="center"/>
            <w:hideMark/>
          </w:tcPr>
          <w:p w14:paraId="0D926AD9"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54" w:type="pct"/>
            <w:tcBorders>
              <w:top w:val="nil"/>
              <w:left w:val="nil"/>
              <w:bottom w:val="single" w:sz="8" w:space="0" w:color="EEECE1"/>
              <w:right w:val="single" w:sz="8" w:space="0" w:color="EEECE1"/>
            </w:tcBorders>
            <w:shd w:val="clear" w:color="auto" w:fill="auto"/>
            <w:vAlign w:val="center"/>
            <w:hideMark/>
          </w:tcPr>
          <w:p w14:paraId="4519B091"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5.000,00</w:t>
            </w:r>
          </w:p>
        </w:tc>
        <w:tc>
          <w:tcPr>
            <w:tcW w:w="340" w:type="pct"/>
            <w:tcBorders>
              <w:top w:val="nil"/>
              <w:left w:val="nil"/>
              <w:bottom w:val="single" w:sz="8" w:space="0" w:color="EEECE1"/>
              <w:right w:val="single" w:sz="8" w:space="0" w:color="EEECE1"/>
            </w:tcBorders>
            <w:shd w:val="clear" w:color="auto" w:fill="auto"/>
            <w:vAlign w:val="center"/>
            <w:hideMark/>
          </w:tcPr>
          <w:p w14:paraId="05978B30"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5.000,00</w:t>
            </w:r>
          </w:p>
        </w:tc>
        <w:tc>
          <w:tcPr>
            <w:tcW w:w="363" w:type="pct"/>
            <w:tcBorders>
              <w:top w:val="nil"/>
              <w:left w:val="nil"/>
              <w:bottom w:val="single" w:sz="8" w:space="0" w:color="EEECE1"/>
              <w:right w:val="single" w:sz="8" w:space="0" w:color="EEECE1"/>
            </w:tcBorders>
            <w:shd w:val="clear" w:color="auto" w:fill="auto"/>
            <w:vAlign w:val="center"/>
            <w:hideMark/>
          </w:tcPr>
          <w:p w14:paraId="21C3621E"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5F97DCC8"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531" w:type="pct"/>
            <w:tcBorders>
              <w:top w:val="nil"/>
              <w:left w:val="nil"/>
              <w:bottom w:val="single" w:sz="8" w:space="0" w:color="EEECE1"/>
              <w:right w:val="single" w:sz="8" w:space="0" w:color="EEECE1"/>
            </w:tcBorders>
            <w:shd w:val="clear" w:color="auto" w:fill="auto"/>
            <w:vAlign w:val="center"/>
            <w:hideMark/>
          </w:tcPr>
          <w:p w14:paraId="5FFDD439"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20.000,00</w:t>
            </w:r>
          </w:p>
        </w:tc>
      </w:tr>
      <w:tr w:rsidR="005C3EAF" w:rsidRPr="005C3EAF" w14:paraId="30CE73B9" w14:textId="77777777" w:rsidTr="005C3EAF">
        <w:trPr>
          <w:trHeight w:val="315"/>
        </w:trPr>
        <w:tc>
          <w:tcPr>
            <w:tcW w:w="624" w:type="pct"/>
            <w:tcBorders>
              <w:top w:val="nil"/>
              <w:left w:val="single" w:sz="8" w:space="0" w:color="BFBFBF"/>
              <w:bottom w:val="single" w:sz="8" w:space="0" w:color="BFBFBF"/>
              <w:right w:val="single" w:sz="8" w:space="0" w:color="BFBFBF"/>
            </w:tcBorders>
            <w:shd w:val="clear" w:color="000000" w:fill="DDEBF7"/>
            <w:vAlign w:val="center"/>
            <w:hideMark/>
          </w:tcPr>
          <w:p w14:paraId="1137D5E2"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BA8</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261506E3"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1.000,00</w:t>
            </w:r>
          </w:p>
        </w:tc>
        <w:tc>
          <w:tcPr>
            <w:tcW w:w="387" w:type="pct"/>
            <w:tcBorders>
              <w:top w:val="nil"/>
              <w:left w:val="nil"/>
              <w:bottom w:val="single" w:sz="8" w:space="0" w:color="EEECE1"/>
              <w:right w:val="single" w:sz="8" w:space="0" w:color="EEECE1"/>
            </w:tcBorders>
            <w:shd w:val="clear" w:color="auto" w:fill="auto"/>
            <w:vAlign w:val="center"/>
            <w:hideMark/>
          </w:tcPr>
          <w:p w14:paraId="0FB5E665"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429" w:type="pct"/>
            <w:tcBorders>
              <w:top w:val="nil"/>
              <w:left w:val="nil"/>
              <w:bottom w:val="single" w:sz="8" w:space="0" w:color="EEECE1"/>
              <w:right w:val="single" w:sz="8" w:space="0" w:color="EEECE1"/>
            </w:tcBorders>
            <w:shd w:val="clear" w:color="auto" w:fill="auto"/>
            <w:vAlign w:val="center"/>
            <w:hideMark/>
          </w:tcPr>
          <w:p w14:paraId="50545F72"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4.000,00</w:t>
            </w:r>
          </w:p>
        </w:tc>
        <w:tc>
          <w:tcPr>
            <w:tcW w:w="391" w:type="pct"/>
            <w:tcBorders>
              <w:top w:val="nil"/>
              <w:left w:val="nil"/>
              <w:bottom w:val="single" w:sz="8" w:space="0" w:color="EEECE1"/>
              <w:right w:val="single" w:sz="8" w:space="0" w:color="EEECE1"/>
            </w:tcBorders>
            <w:shd w:val="clear" w:color="auto" w:fill="auto"/>
            <w:vAlign w:val="center"/>
            <w:hideMark/>
          </w:tcPr>
          <w:p w14:paraId="4FDE7F71"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9" w:type="pct"/>
            <w:tcBorders>
              <w:top w:val="nil"/>
              <w:left w:val="nil"/>
              <w:bottom w:val="single" w:sz="8" w:space="0" w:color="EEECE1"/>
              <w:right w:val="single" w:sz="8" w:space="0" w:color="EEECE1"/>
            </w:tcBorders>
            <w:shd w:val="clear" w:color="auto" w:fill="auto"/>
            <w:vAlign w:val="center"/>
            <w:hideMark/>
          </w:tcPr>
          <w:p w14:paraId="25CBE287"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73" w:type="pct"/>
            <w:tcBorders>
              <w:top w:val="nil"/>
              <w:left w:val="nil"/>
              <w:bottom w:val="single" w:sz="8" w:space="0" w:color="EEECE1"/>
              <w:right w:val="single" w:sz="8" w:space="0" w:color="EEECE1"/>
            </w:tcBorders>
            <w:shd w:val="clear" w:color="auto" w:fill="auto"/>
            <w:vAlign w:val="center"/>
            <w:hideMark/>
          </w:tcPr>
          <w:p w14:paraId="19BE0BAB"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4.000,00</w:t>
            </w:r>
          </w:p>
        </w:tc>
        <w:tc>
          <w:tcPr>
            <w:tcW w:w="354" w:type="pct"/>
            <w:tcBorders>
              <w:top w:val="nil"/>
              <w:left w:val="nil"/>
              <w:bottom w:val="single" w:sz="8" w:space="0" w:color="EEECE1"/>
              <w:right w:val="single" w:sz="8" w:space="0" w:color="EEECE1"/>
            </w:tcBorders>
            <w:shd w:val="clear" w:color="auto" w:fill="auto"/>
            <w:vAlign w:val="center"/>
            <w:hideMark/>
          </w:tcPr>
          <w:p w14:paraId="2AD2628F"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0" w:type="pct"/>
            <w:tcBorders>
              <w:top w:val="nil"/>
              <w:left w:val="nil"/>
              <w:bottom w:val="single" w:sz="8" w:space="0" w:color="EEECE1"/>
              <w:right w:val="single" w:sz="8" w:space="0" w:color="EEECE1"/>
            </w:tcBorders>
            <w:shd w:val="clear" w:color="auto" w:fill="auto"/>
            <w:vAlign w:val="center"/>
            <w:hideMark/>
          </w:tcPr>
          <w:p w14:paraId="641BCDB5"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63" w:type="pct"/>
            <w:tcBorders>
              <w:top w:val="nil"/>
              <w:left w:val="nil"/>
              <w:bottom w:val="single" w:sz="8" w:space="0" w:color="EEECE1"/>
              <w:right w:val="single" w:sz="8" w:space="0" w:color="EEECE1"/>
            </w:tcBorders>
            <w:shd w:val="clear" w:color="auto" w:fill="auto"/>
            <w:vAlign w:val="center"/>
            <w:hideMark/>
          </w:tcPr>
          <w:p w14:paraId="19AF76B7"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4.000,00</w:t>
            </w:r>
          </w:p>
        </w:tc>
        <w:tc>
          <w:tcPr>
            <w:tcW w:w="387" w:type="pct"/>
            <w:tcBorders>
              <w:top w:val="nil"/>
              <w:left w:val="nil"/>
              <w:bottom w:val="single" w:sz="8" w:space="0" w:color="EEECE1"/>
              <w:right w:val="single" w:sz="8" w:space="0" w:color="EEECE1"/>
            </w:tcBorders>
            <w:shd w:val="clear" w:color="auto" w:fill="auto"/>
            <w:vAlign w:val="center"/>
            <w:hideMark/>
          </w:tcPr>
          <w:p w14:paraId="7B6A1BC6"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531" w:type="pct"/>
            <w:tcBorders>
              <w:top w:val="nil"/>
              <w:left w:val="nil"/>
              <w:bottom w:val="single" w:sz="8" w:space="0" w:color="EEECE1"/>
              <w:right w:val="single" w:sz="8" w:space="0" w:color="EEECE1"/>
            </w:tcBorders>
            <w:shd w:val="clear" w:color="auto" w:fill="auto"/>
            <w:vAlign w:val="center"/>
            <w:hideMark/>
          </w:tcPr>
          <w:p w14:paraId="30B87E35"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13.000,00</w:t>
            </w:r>
          </w:p>
        </w:tc>
      </w:tr>
      <w:tr w:rsidR="005C3EAF" w:rsidRPr="005C3EAF" w14:paraId="2B642F02" w14:textId="77777777" w:rsidTr="005C3EAF">
        <w:trPr>
          <w:trHeight w:val="315"/>
        </w:trPr>
        <w:tc>
          <w:tcPr>
            <w:tcW w:w="624" w:type="pct"/>
            <w:tcBorders>
              <w:top w:val="nil"/>
              <w:left w:val="single" w:sz="8" w:space="0" w:color="BFBFBF"/>
              <w:bottom w:val="single" w:sz="8" w:space="0" w:color="BFBFBF"/>
              <w:right w:val="single" w:sz="8" w:space="0" w:color="BFBFBF"/>
            </w:tcBorders>
            <w:shd w:val="clear" w:color="000000" w:fill="DDEBF7"/>
            <w:vAlign w:val="center"/>
            <w:hideMark/>
          </w:tcPr>
          <w:p w14:paraId="7B3A4A15"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BA9</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06390B95"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557E01A9"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1.000,00</w:t>
            </w:r>
          </w:p>
        </w:tc>
        <w:tc>
          <w:tcPr>
            <w:tcW w:w="429" w:type="pct"/>
            <w:tcBorders>
              <w:top w:val="nil"/>
              <w:left w:val="nil"/>
              <w:bottom w:val="single" w:sz="8" w:space="0" w:color="EEECE1"/>
              <w:right w:val="single" w:sz="8" w:space="0" w:color="EEECE1"/>
            </w:tcBorders>
            <w:shd w:val="clear" w:color="auto" w:fill="auto"/>
            <w:vAlign w:val="center"/>
            <w:hideMark/>
          </w:tcPr>
          <w:p w14:paraId="5E128284"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91" w:type="pct"/>
            <w:tcBorders>
              <w:top w:val="nil"/>
              <w:left w:val="nil"/>
              <w:bottom w:val="single" w:sz="8" w:space="0" w:color="EEECE1"/>
              <w:right w:val="single" w:sz="8" w:space="0" w:color="EEECE1"/>
            </w:tcBorders>
            <w:shd w:val="clear" w:color="auto" w:fill="auto"/>
            <w:vAlign w:val="center"/>
            <w:hideMark/>
          </w:tcPr>
          <w:p w14:paraId="0725DECB"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9" w:type="pct"/>
            <w:tcBorders>
              <w:top w:val="nil"/>
              <w:left w:val="nil"/>
              <w:bottom w:val="single" w:sz="8" w:space="0" w:color="EEECE1"/>
              <w:right w:val="single" w:sz="8" w:space="0" w:color="EEECE1"/>
            </w:tcBorders>
            <w:shd w:val="clear" w:color="auto" w:fill="auto"/>
            <w:vAlign w:val="center"/>
            <w:hideMark/>
          </w:tcPr>
          <w:p w14:paraId="52E0C73E"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73" w:type="pct"/>
            <w:tcBorders>
              <w:top w:val="nil"/>
              <w:left w:val="nil"/>
              <w:bottom w:val="single" w:sz="8" w:space="0" w:color="EEECE1"/>
              <w:right w:val="single" w:sz="8" w:space="0" w:color="EEECE1"/>
            </w:tcBorders>
            <w:shd w:val="clear" w:color="auto" w:fill="auto"/>
            <w:vAlign w:val="center"/>
            <w:hideMark/>
          </w:tcPr>
          <w:p w14:paraId="144889E4"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1.000,00</w:t>
            </w:r>
          </w:p>
        </w:tc>
        <w:tc>
          <w:tcPr>
            <w:tcW w:w="354" w:type="pct"/>
            <w:tcBorders>
              <w:top w:val="nil"/>
              <w:left w:val="nil"/>
              <w:bottom w:val="single" w:sz="8" w:space="0" w:color="EEECE1"/>
              <w:right w:val="single" w:sz="8" w:space="0" w:color="EEECE1"/>
            </w:tcBorders>
            <w:shd w:val="clear" w:color="auto" w:fill="auto"/>
            <w:vAlign w:val="center"/>
            <w:hideMark/>
          </w:tcPr>
          <w:p w14:paraId="3DDEA6AD"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0" w:type="pct"/>
            <w:tcBorders>
              <w:top w:val="nil"/>
              <w:left w:val="nil"/>
              <w:bottom w:val="single" w:sz="8" w:space="0" w:color="EEECE1"/>
              <w:right w:val="single" w:sz="8" w:space="0" w:color="EEECE1"/>
            </w:tcBorders>
            <w:shd w:val="clear" w:color="auto" w:fill="auto"/>
            <w:vAlign w:val="center"/>
            <w:hideMark/>
          </w:tcPr>
          <w:p w14:paraId="21AD1331"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63" w:type="pct"/>
            <w:tcBorders>
              <w:top w:val="nil"/>
              <w:left w:val="nil"/>
              <w:bottom w:val="single" w:sz="8" w:space="0" w:color="EEECE1"/>
              <w:right w:val="single" w:sz="8" w:space="0" w:color="EEECE1"/>
            </w:tcBorders>
            <w:shd w:val="clear" w:color="auto" w:fill="auto"/>
            <w:vAlign w:val="center"/>
            <w:hideMark/>
          </w:tcPr>
          <w:p w14:paraId="07C5F833"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50CF753F"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1.000,00</w:t>
            </w:r>
          </w:p>
        </w:tc>
        <w:tc>
          <w:tcPr>
            <w:tcW w:w="531" w:type="pct"/>
            <w:tcBorders>
              <w:top w:val="nil"/>
              <w:left w:val="nil"/>
              <w:bottom w:val="single" w:sz="8" w:space="0" w:color="EEECE1"/>
              <w:right w:val="single" w:sz="8" w:space="0" w:color="EEECE1"/>
            </w:tcBorders>
            <w:shd w:val="clear" w:color="auto" w:fill="auto"/>
            <w:vAlign w:val="center"/>
            <w:hideMark/>
          </w:tcPr>
          <w:p w14:paraId="41D1DEFC"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3.000,00</w:t>
            </w:r>
          </w:p>
        </w:tc>
      </w:tr>
      <w:tr w:rsidR="005C3EAF" w:rsidRPr="005C3EAF" w14:paraId="1BE08CDF" w14:textId="77777777" w:rsidTr="005C3EAF">
        <w:trPr>
          <w:trHeight w:val="315"/>
        </w:trPr>
        <w:tc>
          <w:tcPr>
            <w:tcW w:w="624" w:type="pct"/>
            <w:tcBorders>
              <w:top w:val="nil"/>
              <w:left w:val="single" w:sz="8" w:space="0" w:color="BFBFBF"/>
              <w:bottom w:val="single" w:sz="8" w:space="0" w:color="BFBFBF"/>
              <w:right w:val="single" w:sz="8" w:space="0" w:color="BFBFBF"/>
            </w:tcBorders>
            <w:shd w:val="clear" w:color="000000" w:fill="DDEBF7"/>
            <w:vAlign w:val="center"/>
            <w:hideMark/>
          </w:tcPr>
          <w:p w14:paraId="3D6C21D0"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BA10</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785A0A57"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3.000,00</w:t>
            </w:r>
          </w:p>
        </w:tc>
        <w:tc>
          <w:tcPr>
            <w:tcW w:w="387" w:type="pct"/>
            <w:tcBorders>
              <w:top w:val="nil"/>
              <w:left w:val="nil"/>
              <w:bottom w:val="single" w:sz="8" w:space="0" w:color="EEECE1"/>
              <w:right w:val="single" w:sz="8" w:space="0" w:color="EEECE1"/>
            </w:tcBorders>
            <w:shd w:val="clear" w:color="auto" w:fill="auto"/>
            <w:vAlign w:val="center"/>
            <w:hideMark/>
          </w:tcPr>
          <w:p w14:paraId="314BAD62"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2.000,00</w:t>
            </w:r>
          </w:p>
        </w:tc>
        <w:tc>
          <w:tcPr>
            <w:tcW w:w="429" w:type="pct"/>
            <w:tcBorders>
              <w:top w:val="nil"/>
              <w:left w:val="nil"/>
              <w:bottom w:val="single" w:sz="8" w:space="0" w:color="EEECE1"/>
              <w:right w:val="single" w:sz="8" w:space="0" w:color="EEECE1"/>
            </w:tcBorders>
            <w:shd w:val="clear" w:color="auto" w:fill="auto"/>
            <w:vAlign w:val="center"/>
            <w:hideMark/>
          </w:tcPr>
          <w:p w14:paraId="3F475328"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1.000,00</w:t>
            </w:r>
          </w:p>
        </w:tc>
        <w:tc>
          <w:tcPr>
            <w:tcW w:w="391" w:type="pct"/>
            <w:tcBorders>
              <w:top w:val="nil"/>
              <w:left w:val="nil"/>
              <w:bottom w:val="single" w:sz="8" w:space="0" w:color="EEECE1"/>
              <w:right w:val="single" w:sz="8" w:space="0" w:color="EEECE1"/>
            </w:tcBorders>
            <w:shd w:val="clear" w:color="auto" w:fill="auto"/>
            <w:vAlign w:val="center"/>
            <w:hideMark/>
          </w:tcPr>
          <w:p w14:paraId="2E4DF51B"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1.000,00</w:t>
            </w:r>
          </w:p>
        </w:tc>
        <w:tc>
          <w:tcPr>
            <w:tcW w:w="349" w:type="pct"/>
            <w:tcBorders>
              <w:top w:val="nil"/>
              <w:left w:val="nil"/>
              <w:bottom w:val="single" w:sz="8" w:space="0" w:color="EEECE1"/>
              <w:right w:val="single" w:sz="8" w:space="0" w:color="EEECE1"/>
            </w:tcBorders>
            <w:shd w:val="clear" w:color="auto" w:fill="auto"/>
            <w:vAlign w:val="center"/>
            <w:hideMark/>
          </w:tcPr>
          <w:p w14:paraId="7FC0E2E6"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1.000,00</w:t>
            </w:r>
          </w:p>
        </w:tc>
        <w:tc>
          <w:tcPr>
            <w:tcW w:w="373" w:type="pct"/>
            <w:tcBorders>
              <w:top w:val="nil"/>
              <w:left w:val="nil"/>
              <w:bottom w:val="single" w:sz="8" w:space="0" w:color="EEECE1"/>
              <w:right w:val="single" w:sz="8" w:space="0" w:color="EEECE1"/>
            </w:tcBorders>
            <w:shd w:val="clear" w:color="auto" w:fill="auto"/>
            <w:vAlign w:val="center"/>
            <w:hideMark/>
          </w:tcPr>
          <w:p w14:paraId="25CD8672"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1.000,00</w:t>
            </w:r>
          </w:p>
        </w:tc>
        <w:tc>
          <w:tcPr>
            <w:tcW w:w="354" w:type="pct"/>
            <w:tcBorders>
              <w:top w:val="nil"/>
              <w:left w:val="nil"/>
              <w:bottom w:val="single" w:sz="8" w:space="0" w:color="EEECE1"/>
              <w:right w:val="single" w:sz="8" w:space="0" w:color="EEECE1"/>
            </w:tcBorders>
            <w:shd w:val="clear" w:color="auto" w:fill="auto"/>
            <w:vAlign w:val="center"/>
            <w:hideMark/>
          </w:tcPr>
          <w:p w14:paraId="58AB84AD"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1.000,00</w:t>
            </w:r>
          </w:p>
        </w:tc>
        <w:tc>
          <w:tcPr>
            <w:tcW w:w="340" w:type="pct"/>
            <w:tcBorders>
              <w:top w:val="nil"/>
              <w:left w:val="nil"/>
              <w:bottom w:val="single" w:sz="8" w:space="0" w:color="EEECE1"/>
              <w:right w:val="single" w:sz="8" w:space="0" w:color="EEECE1"/>
            </w:tcBorders>
            <w:shd w:val="clear" w:color="auto" w:fill="auto"/>
            <w:vAlign w:val="center"/>
            <w:hideMark/>
          </w:tcPr>
          <w:p w14:paraId="470DC2B4"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1.000,00</w:t>
            </w:r>
          </w:p>
        </w:tc>
        <w:tc>
          <w:tcPr>
            <w:tcW w:w="363" w:type="pct"/>
            <w:tcBorders>
              <w:top w:val="nil"/>
              <w:left w:val="nil"/>
              <w:bottom w:val="single" w:sz="8" w:space="0" w:color="EEECE1"/>
              <w:right w:val="single" w:sz="8" w:space="0" w:color="EEECE1"/>
            </w:tcBorders>
            <w:shd w:val="clear" w:color="auto" w:fill="auto"/>
            <w:vAlign w:val="center"/>
            <w:hideMark/>
          </w:tcPr>
          <w:p w14:paraId="75F355C5"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1.000,00</w:t>
            </w:r>
          </w:p>
        </w:tc>
        <w:tc>
          <w:tcPr>
            <w:tcW w:w="387" w:type="pct"/>
            <w:tcBorders>
              <w:top w:val="nil"/>
              <w:left w:val="nil"/>
              <w:bottom w:val="single" w:sz="8" w:space="0" w:color="EEECE1"/>
              <w:right w:val="single" w:sz="8" w:space="0" w:color="EEECE1"/>
            </w:tcBorders>
            <w:shd w:val="clear" w:color="auto" w:fill="auto"/>
            <w:vAlign w:val="center"/>
            <w:hideMark/>
          </w:tcPr>
          <w:p w14:paraId="132E535E"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1.000,00</w:t>
            </w:r>
          </w:p>
        </w:tc>
        <w:tc>
          <w:tcPr>
            <w:tcW w:w="531" w:type="pct"/>
            <w:tcBorders>
              <w:top w:val="nil"/>
              <w:left w:val="nil"/>
              <w:bottom w:val="single" w:sz="8" w:space="0" w:color="EEECE1"/>
              <w:right w:val="single" w:sz="8" w:space="0" w:color="EEECE1"/>
            </w:tcBorders>
            <w:shd w:val="clear" w:color="auto" w:fill="auto"/>
            <w:vAlign w:val="center"/>
            <w:hideMark/>
          </w:tcPr>
          <w:p w14:paraId="7340E6BB"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13.000,00</w:t>
            </w:r>
          </w:p>
        </w:tc>
      </w:tr>
      <w:tr w:rsidR="005C3EAF" w:rsidRPr="005C3EAF" w14:paraId="5DECFB0C" w14:textId="77777777" w:rsidTr="005C3EAF">
        <w:trPr>
          <w:trHeight w:val="315"/>
        </w:trPr>
        <w:tc>
          <w:tcPr>
            <w:tcW w:w="624" w:type="pct"/>
            <w:tcBorders>
              <w:top w:val="nil"/>
              <w:left w:val="single" w:sz="8" w:space="0" w:color="BFBFBF"/>
              <w:bottom w:val="single" w:sz="8" w:space="0" w:color="BFBFBF"/>
              <w:right w:val="single" w:sz="8" w:space="0" w:color="BFBFBF"/>
            </w:tcBorders>
            <w:shd w:val="clear" w:color="000000" w:fill="DDEBF7"/>
            <w:vAlign w:val="center"/>
            <w:hideMark/>
          </w:tcPr>
          <w:p w14:paraId="10890116"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BA11</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72FB53B3"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2EC6E866"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1.000,00</w:t>
            </w:r>
          </w:p>
        </w:tc>
        <w:tc>
          <w:tcPr>
            <w:tcW w:w="429" w:type="pct"/>
            <w:tcBorders>
              <w:top w:val="nil"/>
              <w:left w:val="nil"/>
              <w:bottom w:val="single" w:sz="8" w:space="0" w:color="EEECE1"/>
              <w:right w:val="single" w:sz="8" w:space="0" w:color="EEECE1"/>
            </w:tcBorders>
            <w:shd w:val="clear" w:color="auto" w:fill="auto"/>
            <w:vAlign w:val="center"/>
            <w:hideMark/>
          </w:tcPr>
          <w:p w14:paraId="1FCE59F6"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91" w:type="pct"/>
            <w:tcBorders>
              <w:top w:val="nil"/>
              <w:left w:val="nil"/>
              <w:bottom w:val="single" w:sz="8" w:space="0" w:color="EEECE1"/>
              <w:right w:val="single" w:sz="8" w:space="0" w:color="EEECE1"/>
            </w:tcBorders>
            <w:shd w:val="clear" w:color="auto" w:fill="auto"/>
            <w:vAlign w:val="center"/>
            <w:hideMark/>
          </w:tcPr>
          <w:p w14:paraId="4A5E0217"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1.000,00</w:t>
            </w:r>
          </w:p>
        </w:tc>
        <w:tc>
          <w:tcPr>
            <w:tcW w:w="349" w:type="pct"/>
            <w:tcBorders>
              <w:top w:val="nil"/>
              <w:left w:val="nil"/>
              <w:bottom w:val="single" w:sz="8" w:space="0" w:color="EEECE1"/>
              <w:right w:val="single" w:sz="8" w:space="0" w:color="EEECE1"/>
            </w:tcBorders>
            <w:shd w:val="clear" w:color="auto" w:fill="auto"/>
            <w:vAlign w:val="center"/>
            <w:hideMark/>
          </w:tcPr>
          <w:p w14:paraId="13831063"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73" w:type="pct"/>
            <w:tcBorders>
              <w:top w:val="nil"/>
              <w:left w:val="nil"/>
              <w:bottom w:val="single" w:sz="8" w:space="0" w:color="EEECE1"/>
              <w:right w:val="single" w:sz="8" w:space="0" w:color="EEECE1"/>
            </w:tcBorders>
            <w:shd w:val="clear" w:color="auto" w:fill="auto"/>
            <w:vAlign w:val="center"/>
            <w:hideMark/>
          </w:tcPr>
          <w:p w14:paraId="26186C40"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1.000,00</w:t>
            </w:r>
          </w:p>
        </w:tc>
        <w:tc>
          <w:tcPr>
            <w:tcW w:w="354" w:type="pct"/>
            <w:tcBorders>
              <w:top w:val="nil"/>
              <w:left w:val="nil"/>
              <w:bottom w:val="single" w:sz="8" w:space="0" w:color="EEECE1"/>
              <w:right w:val="single" w:sz="8" w:space="0" w:color="EEECE1"/>
            </w:tcBorders>
            <w:shd w:val="clear" w:color="auto" w:fill="auto"/>
            <w:vAlign w:val="center"/>
            <w:hideMark/>
          </w:tcPr>
          <w:p w14:paraId="11FD9544"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0" w:type="pct"/>
            <w:tcBorders>
              <w:top w:val="nil"/>
              <w:left w:val="nil"/>
              <w:bottom w:val="single" w:sz="8" w:space="0" w:color="EEECE1"/>
              <w:right w:val="single" w:sz="8" w:space="0" w:color="EEECE1"/>
            </w:tcBorders>
            <w:shd w:val="clear" w:color="auto" w:fill="auto"/>
            <w:vAlign w:val="center"/>
            <w:hideMark/>
          </w:tcPr>
          <w:p w14:paraId="48540627"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1.000,00</w:t>
            </w:r>
          </w:p>
        </w:tc>
        <w:tc>
          <w:tcPr>
            <w:tcW w:w="363" w:type="pct"/>
            <w:tcBorders>
              <w:top w:val="nil"/>
              <w:left w:val="nil"/>
              <w:bottom w:val="single" w:sz="8" w:space="0" w:color="EEECE1"/>
              <w:right w:val="single" w:sz="8" w:space="0" w:color="EEECE1"/>
            </w:tcBorders>
            <w:shd w:val="clear" w:color="auto" w:fill="auto"/>
            <w:vAlign w:val="center"/>
            <w:hideMark/>
          </w:tcPr>
          <w:p w14:paraId="5A7CE5B3"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0484F493"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1.000,00</w:t>
            </w:r>
          </w:p>
        </w:tc>
        <w:tc>
          <w:tcPr>
            <w:tcW w:w="531" w:type="pct"/>
            <w:tcBorders>
              <w:top w:val="nil"/>
              <w:left w:val="nil"/>
              <w:bottom w:val="single" w:sz="8" w:space="0" w:color="EEECE1"/>
              <w:right w:val="single" w:sz="8" w:space="0" w:color="EEECE1"/>
            </w:tcBorders>
            <w:shd w:val="clear" w:color="auto" w:fill="auto"/>
            <w:vAlign w:val="center"/>
            <w:hideMark/>
          </w:tcPr>
          <w:p w14:paraId="7BA75822"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5.000,00</w:t>
            </w:r>
          </w:p>
        </w:tc>
      </w:tr>
      <w:tr w:rsidR="005C3EAF" w:rsidRPr="005C3EAF" w14:paraId="716CAF37" w14:textId="77777777" w:rsidTr="005C3EAF">
        <w:trPr>
          <w:trHeight w:val="315"/>
        </w:trPr>
        <w:tc>
          <w:tcPr>
            <w:tcW w:w="624" w:type="pct"/>
            <w:tcBorders>
              <w:top w:val="nil"/>
              <w:left w:val="single" w:sz="8" w:space="0" w:color="BFBFBF"/>
              <w:bottom w:val="single" w:sz="8" w:space="0" w:color="BFBFBF"/>
              <w:right w:val="single" w:sz="8" w:space="0" w:color="BFBFBF"/>
            </w:tcBorders>
            <w:shd w:val="clear" w:color="000000" w:fill="DDEBF7"/>
            <w:vAlign w:val="center"/>
            <w:hideMark/>
          </w:tcPr>
          <w:p w14:paraId="6767EE5F"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BA12</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1930ABC0"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7B39942D"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429" w:type="pct"/>
            <w:tcBorders>
              <w:top w:val="nil"/>
              <w:left w:val="nil"/>
              <w:bottom w:val="single" w:sz="8" w:space="0" w:color="EEECE1"/>
              <w:right w:val="single" w:sz="8" w:space="0" w:color="EEECE1"/>
            </w:tcBorders>
            <w:shd w:val="clear" w:color="auto" w:fill="auto"/>
            <w:vAlign w:val="center"/>
            <w:hideMark/>
          </w:tcPr>
          <w:p w14:paraId="6AF681B9"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91" w:type="pct"/>
            <w:tcBorders>
              <w:top w:val="nil"/>
              <w:left w:val="nil"/>
              <w:bottom w:val="single" w:sz="8" w:space="0" w:color="EEECE1"/>
              <w:right w:val="single" w:sz="8" w:space="0" w:color="EEECE1"/>
            </w:tcBorders>
            <w:shd w:val="clear" w:color="auto" w:fill="auto"/>
            <w:vAlign w:val="center"/>
            <w:hideMark/>
          </w:tcPr>
          <w:p w14:paraId="0DDB8E52"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9" w:type="pct"/>
            <w:tcBorders>
              <w:top w:val="nil"/>
              <w:left w:val="nil"/>
              <w:bottom w:val="single" w:sz="8" w:space="0" w:color="EEECE1"/>
              <w:right w:val="single" w:sz="8" w:space="0" w:color="EEECE1"/>
            </w:tcBorders>
            <w:shd w:val="clear" w:color="auto" w:fill="auto"/>
            <w:vAlign w:val="center"/>
            <w:hideMark/>
          </w:tcPr>
          <w:p w14:paraId="3AEF99DC"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73" w:type="pct"/>
            <w:tcBorders>
              <w:top w:val="nil"/>
              <w:left w:val="nil"/>
              <w:bottom w:val="single" w:sz="8" w:space="0" w:color="EEECE1"/>
              <w:right w:val="single" w:sz="8" w:space="0" w:color="EEECE1"/>
            </w:tcBorders>
            <w:shd w:val="clear" w:color="auto" w:fill="auto"/>
            <w:vAlign w:val="center"/>
            <w:hideMark/>
          </w:tcPr>
          <w:p w14:paraId="14EE5DFF"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54" w:type="pct"/>
            <w:tcBorders>
              <w:top w:val="nil"/>
              <w:left w:val="nil"/>
              <w:bottom w:val="single" w:sz="8" w:space="0" w:color="EEECE1"/>
              <w:right w:val="single" w:sz="8" w:space="0" w:color="EEECE1"/>
            </w:tcBorders>
            <w:shd w:val="clear" w:color="auto" w:fill="auto"/>
            <w:vAlign w:val="center"/>
            <w:hideMark/>
          </w:tcPr>
          <w:p w14:paraId="1798C7A5"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0" w:type="pct"/>
            <w:tcBorders>
              <w:top w:val="nil"/>
              <w:left w:val="nil"/>
              <w:bottom w:val="single" w:sz="8" w:space="0" w:color="EEECE1"/>
              <w:right w:val="single" w:sz="8" w:space="0" w:color="EEECE1"/>
            </w:tcBorders>
            <w:shd w:val="clear" w:color="auto" w:fill="auto"/>
            <w:vAlign w:val="center"/>
            <w:hideMark/>
          </w:tcPr>
          <w:p w14:paraId="5B2FCDC5"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63" w:type="pct"/>
            <w:tcBorders>
              <w:top w:val="nil"/>
              <w:left w:val="nil"/>
              <w:bottom w:val="single" w:sz="8" w:space="0" w:color="EEECE1"/>
              <w:right w:val="single" w:sz="8" w:space="0" w:color="EEECE1"/>
            </w:tcBorders>
            <w:shd w:val="clear" w:color="auto" w:fill="auto"/>
            <w:vAlign w:val="center"/>
            <w:hideMark/>
          </w:tcPr>
          <w:p w14:paraId="53F5EDAF"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1CAC3ABA"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531" w:type="pct"/>
            <w:tcBorders>
              <w:top w:val="nil"/>
              <w:left w:val="nil"/>
              <w:bottom w:val="single" w:sz="8" w:space="0" w:color="EEECE1"/>
              <w:right w:val="single" w:sz="8" w:space="0" w:color="EEECE1"/>
            </w:tcBorders>
            <w:shd w:val="clear" w:color="auto" w:fill="auto"/>
            <w:vAlign w:val="center"/>
            <w:hideMark/>
          </w:tcPr>
          <w:p w14:paraId="1655B77B"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r>
      <w:tr w:rsidR="005C3EAF" w:rsidRPr="005C3EAF" w14:paraId="643D99A5" w14:textId="77777777" w:rsidTr="005C3EAF">
        <w:trPr>
          <w:trHeight w:val="315"/>
        </w:trPr>
        <w:tc>
          <w:tcPr>
            <w:tcW w:w="624" w:type="pct"/>
            <w:tcBorders>
              <w:top w:val="nil"/>
              <w:left w:val="single" w:sz="8" w:space="0" w:color="BFBFBF"/>
              <w:bottom w:val="single" w:sz="8" w:space="0" w:color="BFBFBF"/>
              <w:right w:val="single" w:sz="8" w:space="0" w:color="BFBFBF"/>
            </w:tcBorders>
            <w:shd w:val="clear" w:color="000000" w:fill="DDEBF7"/>
            <w:vAlign w:val="center"/>
            <w:hideMark/>
          </w:tcPr>
          <w:p w14:paraId="718AC065"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BA13</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7303E6CA"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387" w:type="pct"/>
            <w:tcBorders>
              <w:top w:val="nil"/>
              <w:left w:val="nil"/>
              <w:bottom w:val="single" w:sz="8" w:space="0" w:color="EEECE1"/>
              <w:right w:val="single" w:sz="8" w:space="0" w:color="EEECE1"/>
            </w:tcBorders>
            <w:shd w:val="clear" w:color="auto" w:fill="auto"/>
            <w:vAlign w:val="center"/>
            <w:hideMark/>
          </w:tcPr>
          <w:p w14:paraId="77B9B636"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429" w:type="pct"/>
            <w:tcBorders>
              <w:top w:val="nil"/>
              <w:left w:val="nil"/>
              <w:bottom w:val="single" w:sz="8" w:space="0" w:color="EEECE1"/>
              <w:right w:val="single" w:sz="8" w:space="0" w:color="EEECE1"/>
            </w:tcBorders>
            <w:shd w:val="clear" w:color="auto" w:fill="auto"/>
            <w:vAlign w:val="center"/>
            <w:hideMark/>
          </w:tcPr>
          <w:p w14:paraId="2A9025F0"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391" w:type="pct"/>
            <w:tcBorders>
              <w:top w:val="nil"/>
              <w:left w:val="nil"/>
              <w:bottom w:val="single" w:sz="8" w:space="0" w:color="EEECE1"/>
              <w:right w:val="single" w:sz="8" w:space="0" w:color="EEECE1"/>
            </w:tcBorders>
            <w:shd w:val="clear" w:color="auto" w:fill="auto"/>
            <w:vAlign w:val="center"/>
            <w:hideMark/>
          </w:tcPr>
          <w:p w14:paraId="770C2673"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349" w:type="pct"/>
            <w:tcBorders>
              <w:top w:val="nil"/>
              <w:left w:val="nil"/>
              <w:bottom w:val="single" w:sz="8" w:space="0" w:color="EEECE1"/>
              <w:right w:val="single" w:sz="8" w:space="0" w:color="EEECE1"/>
            </w:tcBorders>
            <w:shd w:val="clear" w:color="auto" w:fill="auto"/>
            <w:vAlign w:val="center"/>
            <w:hideMark/>
          </w:tcPr>
          <w:p w14:paraId="282C07CF"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373" w:type="pct"/>
            <w:tcBorders>
              <w:top w:val="nil"/>
              <w:left w:val="nil"/>
              <w:bottom w:val="single" w:sz="8" w:space="0" w:color="EEECE1"/>
              <w:right w:val="single" w:sz="8" w:space="0" w:color="EEECE1"/>
            </w:tcBorders>
            <w:shd w:val="clear" w:color="auto" w:fill="auto"/>
            <w:vAlign w:val="center"/>
            <w:hideMark/>
          </w:tcPr>
          <w:p w14:paraId="3C3457C2"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354" w:type="pct"/>
            <w:tcBorders>
              <w:top w:val="nil"/>
              <w:left w:val="nil"/>
              <w:bottom w:val="single" w:sz="8" w:space="0" w:color="EEECE1"/>
              <w:right w:val="single" w:sz="8" w:space="0" w:color="EEECE1"/>
            </w:tcBorders>
            <w:shd w:val="clear" w:color="auto" w:fill="auto"/>
            <w:vAlign w:val="center"/>
            <w:hideMark/>
          </w:tcPr>
          <w:p w14:paraId="3F1772DC"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340" w:type="pct"/>
            <w:tcBorders>
              <w:top w:val="nil"/>
              <w:left w:val="nil"/>
              <w:bottom w:val="single" w:sz="8" w:space="0" w:color="EEECE1"/>
              <w:right w:val="single" w:sz="8" w:space="0" w:color="EEECE1"/>
            </w:tcBorders>
            <w:shd w:val="clear" w:color="auto" w:fill="auto"/>
            <w:vAlign w:val="center"/>
            <w:hideMark/>
          </w:tcPr>
          <w:p w14:paraId="019E4368"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363" w:type="pct"/>
            <w:tcBorders>
              <w:top w:val="nil"/>
              <w:left w:val="nil"/>
              <w:bottom w:val="single" w:sz="8" w:space="0" w:color="EEECE1"/>
              <w:right w:val="single" w:sz="8" w:space="0" w:color="EEECE1"/>
            </w:tcBorders>
            <w:shd w:val="clear" w:color="auto" w:fill="auto"/>
            <w:vAlign w:val="center"/>
            <w:hideMark/>
          </w:tcPr>
          <w:p w14:paraId="2F8CAC52"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387" w:type="pct"/>
            <w:tcBorders>
              <w:top w:val="nil"/>
              <w:left w:val="nil"/>
              <w:bottom w:val="single" w:sz="8" w:space="0" w:color="EEECE1"/>
              <w:right w:val="single" w:sz="8" w:space="0" w:color="EEECE1"/>
            </w:tcBorders>
            <w:shd w:val="clear" w:color="auto" w:fill="auto"/>
            <w:vAlign w:val="center"/>
            <w:hideMark/>
          </w:tcPr>
          <w:p w14:paraId="42BBA0D4"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531" w:type="pct"/>
            <w:tcBorders>
              <w:top w:val="nil"/>
              <w:left w:val="nil"/>
              <w:bottom w:val="single" w:sz="8" w:space="0" w:color="EEECE1"/>
              <w:right w:val="single" w:sz="8" w:space="0" w:color="EEECE1"/>
            </w:tcBorders>
            <w:shd w:val="clear" w:color="auto" w:fill="auto"/>
            <w:vAlign w:val="center"/>
            <w:hideMark/>
          </w:tcPr>
          <w:p w14:paraId="3315BE98"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5.000,00</w:t>
            </w:r>
          </w:p>
        </w:tc>
      </w:tr>
      <w:tr w:rsidR="005C3EAF" w:rsidRPr="005C3EAF" w14:paraId="20F838EA" w14:textId="77777777" w:rsidTr="005C3EAF">
        <w:trPr>
          <w:trHeight w:val="315"/>
        </w:trPr>
        <w:tc>
          <w:tcPr>
            <w:tcW w:w="624" w:type="pct"/>
            <w:tcBorders>
              <w:top w:val="nil"/>
              <w:left w:val="single" w:sz="8" w:space="0" w:color="BFBFBF"/>
              <w:bottom w:val="single" w:sz="8" w:space="0" w:color="BFBFBF"/>
              <w:right w:val="single" w:sz="8" w:space="0" w:color="BFBFBF"/>
            </w:tcBorders>
            <w:shd w:val="clear" w:color="000000" w:fill="DDEBF7"/>
            <w:vAlign w:val="center"/>
            <w:hideMark/>
          </w:tcPr>
          <w:p w14:paraId="2A3C3346"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BA14</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6287C038"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0CE6229A"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429" w:type="pct"/>
            <w:tcBorders>
              <w:top w:val="nil"/>
              <w:left w:val="nil"/>
              <w:bottom w:val="single" w:sz="8" w:space="0" w:color="EEECE1"/>
              <w:right w:val="single" w:sz="8" w:space="0" w:color="EEECE1"/>
            </w:tcBorders>
            <w:shd w:val="clear" w:color="auto" w:fill="auto"/>
            <w:vAlign w:val="center"/>
            <w:hideMark/>
          </w:tcPr>
          <w:p w14:paraId="73CA23E4"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91" w:type="pct"/>
            <w:tcBorders>
              <w:top w:val="nil"/>
              <w:left w:val="nil"/>
              <w:bottom w:val="single" w:sz="8" w:space="0" w:color="EEECE1"/>
              <w:right w:val="single" w:sz="8" w:space="0" w:color="EEECE1"/>
            </w:tcBorders>
            <w:shd w:val="clear" w:color="auto" w:fill="auto"/>
            <w:vAlign w:val="center"/>
            <w:hideMark/>
          </w:tcPr>
          <w:p w14:paraId="2CCFD9A4"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9" w:type="pct"/>
            <w:tcBorders>
              <w:top w:val="nil"/>
              <w:left w:val="nil"/>
              <w:bottom w:val="single" w:sz="8" w:space="0" w:color="EEECE1"/>
              <w:right w:val="single" w:sz="8" w:space="0" w:color="EEECE1"/>
            </w:tcBorders>
            <w:shd w:val="clear" w:color="auto" w:fill="auto"/>
            <w:vAlign w:val="center"/>
            <w:hideMark/>
          </w:tcPr>
          <w:p w14:paraId="3CDD2D23"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73" w:type="pct"/>
            <w:tcBorders>
              <w:top w:val="nil"/>
              <w:left w:val="nil"/>
              <w:bottom w:val="single" w:sz="8" w:space="0" w:color="EEECE1"/>
              <w:right w:val="single" w:sz="8" w:space="0" w:color="EEECE1"/>
            </w:tcBorders>
            <w:shd w:val="clear" w:color="auto" w:fill="auto"/>
            <w:vAlign w:val="center"/>
            <w:hideMark/>
          </w:tcPr>
          <w:p w14:paraId="0C197946"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54" w:type="pct"/>
            <w:tcBorders>
              <w:top w:val="nil"/>
              <w:left w:val="nil"/>
              <w:bottom w:val="single" w:sz="8" w:space="0" w:color="EEECE1"/>
              <w:right w:val="single" w:sz="8" w:space="0" w:color="EEECE1"/>
            </w:tcBorders>
            <w:shd w:val="clear" w:color="auto" w:fill="auto"/>
            <w:vAlign w:val="center"/>
            <w:hideMark/>
          </w:tcPr>
          <w:p w14:paraId="484E38F0"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0" w:type="pct"/>
            <w:tcBorders>
              <w:top w:val="nil"/>
              <w:left w:val="nil"/>
              <w:bottom w:val="single" w:sz="8" w:space="0" w:color="EEECE1"/>
              <w:right w:val="single" w:sz="8" w:space="0" w:color="EEECE1"/>
            </w:tcBorders>
            <w:shd w:val="clear" w:color="auto" w:fill="auto"/>
            <w:vAlign w:val="center"/>
            <w:hideMark/>
          </w:tcPr>
          <w:p w14:paraId="7BEB261A"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63" w:type="pct"/>
            <w:tcBorders>
              <w:top w:val="nil"/>
              <w:left w:val="nil"/>
              <w:bottom w:val="single" w:sz="8" w:space="0" w:color="EEECE1"/>
              <w:right w:val="single" w:sz="8" w:space="0" w:color="EEECE1"/>
            </w:tcBorders>
            <w:shd w:val="clear" w:color="auto" w:fill="auto"/>
            <w:vAlign w:val="center"/>
            <w:hideMark/>
          </w:tcPr>
          <w:p w14:paraId="0721A843"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3140CCB6"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531" w:type="pct"/>
            <w:tcBorders>
              <w:top w:val="nil"/>
              <w:left w:val="nil"/>
              <w:bottom w:val="single" w:sz="8" w:space="0" w:color="EEECE1"/>
              <w:right w:val="single" w:sz="8" w:space="0" w:color="EEECE1"/>
            </w:tcBorders>
            <w:shd w:val="clear" w:color="auto" w:fill="auto"/>
            <w:vAlign w:val="center"/>
            <w:hideMark/>
          </w:tcPr>
          <w:p w14:paraId="1DFA28B4"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r>
      <w:tr w:rsidR="005C3EAF" w:rsidRPr="005C3EAF" w14:paraId="6611447C" w14:textId="77777777" w:rsidTr="005C3EAF">
        <w:trPr>
          <w:trHeight w:val="315"/>
        </w:trPr>
        <w:tc>
          <w:tcPr>
            <w:tcW w:w="624" w:type="pct"/>
            <w:tcBorders>
              <w:top w:val="nil"/>
              <w:left w:val="single" w:sz="8" w:space="0" w:color="BFBFBF"/>
              <w:bottom w:val="single" w:sz="8" w:space="0" w:color="BFBFBF"/>
              <w:right w:val="single" w:sz="8" w:space="0" w:color="BFBFBF"/>
            </w:tcBorders>
            <w:shd w:val="clear" w:color="000000" w:fill="DDEBF7"/>
            <w:vAlign w:val="center"/>
            <w:hideMark/>
          </w:tcPr>
          <w:p w14:paraId="6DAC3356"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BA15</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023A4B47"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11669EF7"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429" w:type="pct"/>
            <w:tcBorders>
              <w:top w:val="nil"/>
              <w:left w:val="nil"/>
              <w:bottom w:val="single" w:sz="8" w:space="0" w:color="EEECE1"/>
              <w:right w:val="single" w:sz="8" w:space="0" w:color="EEECE1"/>
            </w:tcBorders>
            <w:shd w:val="clear" w:color="auto" w:fill="auto"/>
            <w:vAlign w:val="center"/>
            <w:hideMark/>
          </w:tcPr>
          <w:p w14:paraId="28ED17BE"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91" w:type="pct"/>
            <w:tcBorders>
              <w:top w:val="nil"/>
              <w:left w:val="nil"/>
              <w:bottom w:val="single" w:sz="8" w:space="0" w:color="EEECE1"/>
              <w:right w:val="single" w:sz="8" w:space="0" w:color="EEECE1"/>
            </w:tcBorders>
            <w:shd w:val="clear" w:color="auto" w:fill="auto"/>
            <w:vAlign w:val="center"/>
            <w:hideMark/>
          </w:tcPr>
          <w:p w14:paraId="2AB48C5F"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9" w:type="pct"/>
            <w:tcBorders>
              <w:top w:val="nil"/>
              <w:left w:val="nil"/>
              <w:bottom w:val="single" w:sz="8" w:space="0" w:color="EEECE1"/>
              <w:right w:val="single" w:sz="8" w:space="0" w:color="EEECE1"/>
            </w:tcBorders>
            <w:shd w:val="clear" w:color="auto" w:fill="auto"/>
            <w:vAlign w:val="center"/>
            <w:hideMark/>
          </w:tcPr>
          <w:p w14:paraId="6B79E2C3"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73" w:type="pct"/>
            <w:tcBorders>
              <w:top w:val="nil"/>
              <w:left w:val="nil"/>
              <w:bottom w:val="single" w:sz="8" w:space="0" w:color="EEECE1"/>
              <w:right w:val="single" w:sz="8" w:space="0" w:color="EEECE1"/>
            </w:tcBorders>
            <w:shd w:val="clear" w:color="auto" w:fill="auto"/>
            <w:vAlign w:val="center"/>
            <w:hideMark/>
          </w:tcPr>
          <w:p w14:paraId="3DFD5344"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54" w:type="pct"/>
            <w:tcBorders>
              <w:top w:val="nil"/>
              <w:left w:val="nil"/>
              <w:bottom w:val="single" w:sz="8" w:space="0" w:color="EEECE1"/>
              <w:right w:val="single" w:sz="8" w:space="0" w:color="EEECE1"/>
            </w:tcBorders>
            <w:shd w:val="clear" w:color="auto" w:fill="auto"/>
            <w:vAlign w:val="center"/>
            <w:hideMark/>
          </w:tcPr>
          <w:p w14:paraId="3A703E6E"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0" w:type="pct"/>
            <w:tcBorders>
              <w:top w:val="nil"/>
              <w:left w:val="nil"/>
              <w:bottom w:val="single" w:sz="8" w:space="0" w:color="EEECE1"/>
              <w:right w:val="single" w:sz="8" w:space="0" w:color="EEECE1"/>
            </w:tcBorders>
            <w:shd w:val="clear" w:color="auto" w:fill="auto"/>
            <w:vAlign w:val="center"/>
            <w:hideMark/>
          </w:tcPr>
          <w:p w14:paraId="7F17DCEC"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63" w:type="pct"/>
            <w:tcBorders>
              <w:top w:val="nil"/>
              <w:left w:val="nil"/>
              <w:bottom w:val="single" w:sz="8" w:space="0" w:color="EEECE1"/>
              <w:right w:val="single" w:sz="8" w:space="0" w:color="EEECE1"/>
            </w:tcBorders>
            <w:shd w:val="clear" w:color="auto" w:fill="auto"/>
            <w:vAlign w:val="center"/>
            <w:hideMark/>
          </w:tcPr>
          <w:p w14:paraId="51833734"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31E9AE44"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531" w:type="pct"/>
            <w:tcBorders>
              <w:top w:val="nil"/>
              <w:left w:val="nil"/>
              <w:bottom w:val="single" w:sz="8" w:space="0" w:color="EEECE1"/>
              <w:right w:val="single" w:sz="8" w:space="0" w:color="EEECE1"/>
            </w:tcBorders>
            <w:shd w:val="clear" w:color="auto" w:fill="auto"/>
            <w:vAlign w:val="center"/>
            <w:hideMark/>
          </w:tcPr>
          <w:p w14:paraId="6CCF4184"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r>
      <w:tr w:rsidR="005C3EAF" w:rsidRPr="005C3EAF" w14:paraId="3EDF6433" w14:textId="77777777" w:rsidTr="005C3EAF">
        <w:trPr>
          <w:trHeight w:val="315"/>
        </w:trPr>
        <w:tc>
          <w:tcPr>
            <w:tcW w:w="624" w:type="pct"/>
            <w:tcBorders>
              <w:top w:val="nil"/>
              <w:left w:val="single" w:sz="8" w:space="0" w:color="BFBFBF"/>
              <w:bottom w:val="single" w:sz="8" w:space="0" w:color="BFBFBF"/>
              <w:right w:val="single" w:sz="8" w:space="0" w:color="BFBFBF"/>
            </w:tcBorders>
            <w:shd w:val="clear" w:color="000000" w:fill="DDEBF7"/>
            <w:vAlign w:val="center"/>
            <w:hideMark/>
          </w:tcPr>
          <w:p w14:paraId="3F7D39AA"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BA16</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421A08D2"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2.000,00</w:t>
            </w:r>
          </w:p>
        </w:tc>
        <w:tc>
          <w:tcPr>
            <w:tcW w:w="387" w:type="pct"/>
            <w:tcBorders>
              <w:top w:val="nil"/>
              <w:left w:val="nil"/>
              <w:bottom w:val="single" w:sz="8" w:space="0" w:color="EEECE1"/>
              <w:right w:val="single" w:sz="8" w:space="0" w:color="EEECE1"/>
            </w:tcBorders>
            <w:shd w:val="clear" w:color="auto" w:fill="auto"/>
            <w:vAlign w:val="center"/>
            <w:hideMark/>
          </w:tcPr>
          <w:p w14:paraId="7BD146DD"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2.000,00</w:t>
            </w:r>
          </w:p>
        </w:tc>
        <w:tc>
          <w:tcPr>
            <w:tcW w:w="429" w:type="pct"/>
            <w:tcBorders>
              <w:top w:val="nil"/>
              <w:left w:val="nil"/>
              <w:bottom w:val="single" w:sz="8" w:space="0" w:color="EEECE1"/>
              <w:right w:val="single" w:sz="8" w:space="0" w:color="EEECE1"/>
            </w:tcBorders>
            <w:shd w:val="clear" w:color="auto" w:fill="auto"/>
            <w:vAlign w:val="center"/>
            <w:hideMark/>
          </w:tcPr>
          <w:p w14:paraId="26987FAD"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2.000,00</w:t>
            </w:r>
          </w:p>
        </w:tc>
        <w:tc>
          <w:tcPr>
            <w:tcW w:w="391" w:type="pct"/>
            <w:tcBorders>
              <w:top w:val="nil"/>
              <w:left w:val="nil"/>
              <w:bottom w:val="single" w:sz="8" w:space="0" w:color="EEECE1"/>
              <w:right w:val="single" w:sz="8" w:space="0" w:color="EEECE1"/>
            </w:tcBorders>
            <w:shd w:val="clear" w:color="auto" w:fill="auto"/>
            <w:vAlign w:val="center"/>
            <w:hideMark/>
          </w:tcPr>
          <w:p w14:paraId="4366DF32"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2.000,00</w:t>
            </w:r>
          </w:p>
        </w:tc>
        <w:tc>
          <w:tcPr>
            <w:tcW w:w="349" w:type="pct"/>
            <w:tcBorders>
              <w:top w:val="nil"/>
              <w:left w:val="nil"/>
              <w:bottom w:val="single" w:sz="8" w:space="0" w:color="EEECE1"/>
              <w:right w:val="single" w:sz="8" w:space="0" w:color="EEECE1"/>
            </w:tcBorders>
            <w:shd w:val="clear" w:color="auto" w:fill="auto"/>
            <w:vAlign w:val="center"/>
            <w:hideMark/>
          </w:tcPr>
          <w:p w14:paraId="5C8D68B7"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2.000,00</w:t>
            </w:r>
          </w:p>
        </w:tc>
        <w:tc>
          <w:tcPr>
            <w:tcW w:w="373" w:type="pct"/>
            <w:tcBorders>
              <w:top w:val="nil"/>
              <w:left w:val="nil"/>
              <w:bottom w:val="single" w:sz="8" w:space="0" w:color="EEECE1"/>
              <w:right w:val="single" w:sz="8" w:space="0" w:color="EEECE1"/>
            </w:tcBorders>
            <w:shd w:val="clear" w:color="auto" w:fill="auto"/>
            <w:vAlign w:val="center"/>
            <w:hideMark/>
          </w:tcPr>
          <w:p w14:paraId="37F70F5F"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2.000,00</w:t>
            </w:r>
          </w:p>
        </w:tc>
        <w:tc>
          <w:tcPr>
            <w:tcW w:w="354" w:type="pct"/>
            <w:tcBorders>
              <w:top w:val="nil"/>
              <w:left w:val="nil"/>
              <w:bottom w:val="single" w:sz="8" w:space="0" w:color="EEECE1"/>
              <w:right w:val="single" w:sz="8" w:space="0" w:color="EEECE1"/>
            </w:tcBorders>
            <w:shd w:val="clear" w:color="auto" w:fill="auto"/>
            <w:vAlign w:val="center"/>
            <w:hideMark/>
          </w:tcPr>
          <w:p w14:paraId="1C156FA7"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2.000,00</w:t>
            </w:r>
          </w:p>
        </w:tc>
        <w:tc>
          <w:tcPr>
            <w:tcW w:w="340" w:type="pct"/>
            <w:tcBorders>
              <w:top w:val="nil"/>
              <w:left w:val="nil"/>
              <w:bottom w:val="single" w:sz="8" w:space="0" w:color="EEECE1"/>
              <w:right w:val="single" w:sz="8" w:space="0" w:color="EEECE1"/>
            </w:tcBorders>
            <w:shd w:val="clear" w:color="auto" w:fill="auto"/>
            <w:vAlign w:val="center"/>
            <w:hideMark/>
          </w:tcPr>
          <w:p w14:paraId="7D691FB9"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2.000,00</w:t>
            </w:r>
          </w:p>
        </w:tc>
        <w:tc>
          <w:tcPr>
            <w:tcW w:w="363" w:type="pct"/>
            <w:tcBorders>
              <w:top w:val="nil"/>
              <w:left w:val="nil"/>
              <w:bottom w:val="single" w:sz="8" w:space="0" w:color="EEECE1"/>
              <w:right w:val="single" w:sz="8" w:space="0" w:color="EEECE1"/>
            </w:tcBorders>
            <w:shd w:val="clear" w:color="auto" w:fill="auto"/>
            <w:vAlign w:val="center"/>
            <w:hideMark/>
          </w:tcPr>
          <w:p w14:paraId="44F2F60A"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2.000,00</w:t>
            </w:r>
          </w:p>
        </w:tc>
        <w:tc>
          <w:tcPr>
            <w:tcW w:w="387" w:type="pct"/>
            <w:tcBorders>
              <w:top w:val="nil"/>
              <w:left w:val="nil"/>
              <w:bottom w:val="single" w:sz="8" w:space="0" w:color="EEECE1"/>
              <w:right w:val="single" w:sz="8" w:space="0" w:color="EEECE1"/>
            </w:tcBorders>
            <w:shd w:val="clear" w:color="auto" w:fill="auto"/>
            <w:vAlign w:val="center"/>
            <w:hideMark/>
          </w:tcPr>
          <w:p w14:paraId="37D5C4F6"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2.000,00</w:t>
            </w:r>
          </w:p>
        </w:tc>
        <w:tc>
          <w:tcPr>
            <w:tcW w:w="531" w:type="pct"/>
            <w:tcBorders>
              <w:top w:val="nil"/>
              <w:left w:val="nil"/>
              <w:bottom w:val="single" w:sz="8" w:space="0" w:color="EEECE1"/>
              <w:right w:val="single" w:sz="8" w:space="0" w:color="EEECE1"/>
            </w:tcBorders>
            <w:shd w:val="clear" w:color="auto" w:fill="auto"/>
            <w:vAlign w:val="center"/>
            <w:hideMark/>
          </w:tcPr>
          <w:p w14:paraId="1EF1D75A"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20.000,00</w:t>
            </w:r>
          </w:p>
        </w:tc>
      </w:tr>
      <w:tr w:rsidR="005C3EAF" w:rsidRPr="005C3EAF" w14:paraId="658E4875" w14:textId="77777777" w:rsidTr="005C3EAF">
        <w:trPr>
          <w:trHeight w:val="315"/>
        </w:trPr>
        <w:tc>
          <w:tcPr>
            <w:tcW w:w="624" w:type="pct"/>
            <w:tcBorders>
              <w:top w:val="nil"/>
              <w:left w:val="single" w:sz="8" w:space="0" w:color="BFBFBF"/>
              <w:bottom w:val="single" w:sz="8" w:space="0" w:color="BFBFBF"/>
              <w:right w:val="single" w:sz="8" w:space="0" w:color="BFBFBF"/>
            </w:tcBorders>
            <w:shd w:val="clear" w:color="000000" w:fill="2F75B5"/>
            <w:noWrap/>
            <w:vAlign w:val="center"/>
            <w:hideMark/>
          </w:tcPr>
          <w:p w14:paraId="1B13BD77" w14:textId="77777777" w:rsidR="005C3EAF" w:rsidRPr="005C3EAF" w:rsidRDefault="005C3EAF" w:rsidP="005C3EAF">
            <w:pPr>
              <w:spacing w:before="0" w:after="0" w:line="240" w:lineRule="auto"/>
              <w:jc w:val="center"/>
              <w:rPr>
                <w:rFonts w:ascii="Calibri Light" w:eastAsia="Times New Roman" w:hAnsi="Calibri Light" w:cs="Calibri Light"/>
                <w:b/>
                <w:bCs/>
                <w:color w:val="000000"/>
                <w:sz w:val="18"/>
                <w:szCs w:val="18"/>
                <w:lang w:val="en-US"/>
              </w:rPr>
            </w:pPr>
            <w:r w:rsidRPr="005C3EAF">
              <w:rPr>
                <w:rFonts w:ascii="Calibri Light" w:eastAsia="Times New Roman" w:hAnsi="Calibri Light" w:cs="Calibri Light"/>
                <w:b/>
                <w:bCs/>
                <w:color w:val="000000"/>
                <w:sz w:val="18"/>
                <w:szCs w:val="18"/>
                <w:lang w:val="en-US"/>
              </w:rPr>
              <w:t>C</w:t>
            </w:r>
          </w:p>
        </w:tc>
        <w:tc>
          <w:tcPr>
            <w:tcW w:w="471" w:type="pct"/>
            <w:tcBorders>
              <w:top w:val="nil"/>
              <w:left w:val="single" w:sz="8" w:space="0" w:color="EEECE1"/>
              <w:bottom w:val="single" w:sz="8" w:space="0" w:color="EEECE1"/>
              <w:right w:val="single" w:sz="8" w:space="0" w:color="EEECE1"/>
            </w:tcBorders>
            <w:shd w:val="clear" w:color="000000" w:fill="2F75B5"/>
            <w:vAlign w:val="center"/>
            <w:hideMark/>
          </w:tcPr>
          <w:p w14:paraId="5F5835E7" w14:textId="77777777" w:rsidR="005C3EAF" w:rsidRPr="005C3EAF" w:rsidRDefault="005C3EAF" w:rsidP="005C3EAF">
            <w:pPr>
              <w:spacing w:before="0" w:after="0" w:line="240" w:lineRule="auto"/>
              <w:jc w:val="right"/>
              <w:rPr>
                <w:rFonts w:ascii="Calibri" w:eastAsia="Times New Roman" w:hAnsi="Calibri" w:cs="Calibri"/>
                <w:b/>
                <w:bCs/>
                <w:sz w:val="19"/>
                <w:szCs w:val="19"/>
                <w:lang w:val="en-US"/>
              </w:rPr>
            </w:pPr>
            <w:r w:rsidRPr="005C3EAF">
              <w:rPr>
                <w:rFonts w:ascii="Calibri" w:eastAsia="Times New Roman" w:hAnsi="Calibri" w:cs="Calibri"/>
                <w:b/>
                <w:bCs/>
                <w:sz w:val="19"/>
                <w:szCs w:val="19"/>
                <w:lang w:val="en-US"/>
              </w:rPr>
              <w:t>32.000,00</w:t>
            </w:r>
          </w:p>
        </w:tc>
        <w:tc>
          <w:tcPr>
            <w:tcW w:w="387" w:type="pct"/>
            <w:tcBorders>
              <w:top w:val="nil"/>
              <w:left w:val="nil"/>
              <w:bottom w:val="single" w:sz="8" w:space="0" w:color="EEECE1"/>
              <w:right w:val="single" w:sz="8" w:space="0" w:color="EEECE1"/>
            </w:tcBorders>
            <w:shd w:val="clear" w:color="000000" w:fill="2F75B5"/>
            <w:vAlign w:val="center"/>
            <w:hideMark/>
          </w:tcPr>
          <w:p w14:paraId="5618B72F" w14:textId="77777777" w:rsidR="005C3EAF" w:rsidRPr="005C3EAF" w:rsidRDefault="005C3EAF" w:rsidP="005C3EAF">
            <w:pPr>
              <w:spacing w:before="0" w:after="0" w:line="240" w:lineRule="auto"/>
              <w:jc w:val="right"/>
              <w:rPr>
                <w:rFonts w:ascii="Calibri" w:eastAsia="Times New Roman" w:hAnsi="Calibri" w:cs="Calibri"/>
                <w:b/>
                <w:bCs/>
                <w:sz w:val="19"/>
                <w:szCs w:val="19"/>
                <w:lang w:val="en-US"/>
              </w:rPr>
            </w:pPr>
            <w:r w:rsidRPr="005C3EAF">
              <w:rPr>
                <w:rFonts w:ascii="Calibri" w:eastAsia="Times New Roman" w:hAnsi="Calibri" w:cs="Calibri"/>
                <w:b/>
                <w:bCs/>
                <w:sz w:val="19"/>
                <w:szCs w:val="19"/>
                <w:lang w:val="en-US"/>
              </w:rPr>
              <w:t>26.000,00</w:t>
            </w:r>
          </w:p>
        </w:tc>
        <w:tc>
          <w:tcPr>
            <w:tcW w:w="429" w:type="pct"/>
            <w:tcBorders>
              <w:top w:val="nil"/>
              <w:left w:val="nil"/>
              <w:bottom w:val="single" w:sz="8" w:space="0" w:color="EEECE1"/>
              <w:right w:val="single" w:sz="8" w:space="0" w:color="EEECE1"/>
            </w:tcBorders>
            <w:shd w:val="clear" w:color="000000" w:fill="2F75B5"/>
            <w:vAlign w:val="center"/>
            <w:hideMark/>
          </w:tcPr>
          <w:p w14:paraId="0D385EDE" w14:textId="77777777" w:rsidR="005C3EAF" w:rsidRPr="005C3EAF" w:rsidRDefault="005C3EAF" w:rsidP="005C3EAF">
            <w:pPr>
              <w:spacing w:before="0" w:after="0" w:line="240" w:lineRule="auto"/>
              <w:jc w:val="right"/>
              <w:rPr>
                <w:rFonts w:ascii="Calibri" w:eastAsia="Times New Roman" w:hAnsi="Calibri" w:cs="Calibri"/>
                <w:b/>
                <w:bCs/>
                <w:sz w:val="19"/>
                <w:szCs w:val="19"/>
                <w:lang w:val="en-US"/>
              </w:rPr>
            </w:pPr>
            <w:r w:rsidRPr="005C3EAF">
              <w:rPr>
                <w:rFonts w:ascii="Calibri" w:eastAsia="Times New Roman" w:hAnsi="Calibri" w:cs="Calibri"/>
                <w:b/>
                <w:bCs/>
                <w:sz w:val="19"/>
                <w:szCs w:val="19"/>
                <w:lang w:val="en-US"/>
              </w:rPr>
              <w:t>22.000,00</w:t>
            </w:r>
          </w:p>
        </w:tc>
        <w:tc>
          <w:tcPr>
            <w:tcW w:w="391" w:type="pct"/>
            <w:tcBorders>
              <w:top w:val="nil"/>
              <w:left w:val="nil"/>
              <w:bottom w:val="single" w:sz="8" w:space="0" w:color="EEECE1"/>
              <w:right w:val="single" w:sz="8" w:space="0" w:color="EEECE1"/>
            </w:tcBorders>
            <w:shd w:val="clear" w:color="000000" w:fill="2F75B5"/>
            <w:vAlign w:val="center"/>
            <w:hideMark/>
          </w:tcPr>
          <w:p w14:paraId="469C277D" w14:textId="77777777" w:rsidR="005C3EAF" w:rsidRPr="005C3EAF" w:rsidRDefault="005C3EAF" w:rsidP="005C3EAF">
            <w:pPr>
              <w:spacing w:before="0" w:after="0" w:line="240" w:lineRule="auto"/>
              <w:jc w:val="right"/>
              <w:rPr>
                <w:rFonts w:ascii="Calibri" w:eastAsia="Times New Roman" w:hAnsi="Calibri" w:cs="Calibri"/>
                <w:b/>
                <w:bCs/>
                <w:sz w:val="19"/>
                <w:szCs w:val="19"/>
                <w:lang w:val="en-US"/>
              </w:rPr>
            </w:pPr>
            <w:r w:rsidRPr="005C3EAF">
              <w:rPr>
                <w:rFonts w:ascii="Calibri" w:eastAsia="Times New Roman" w:hAnsi="Calibri" w:cs="Calibri"/>
                <w:b/>
                <w:bCs/>
                <w:sz w:val="19"/>
                <w:szCs w:val="19"/>
                <w:lang w:val="en-US"/>
              </w:rPr>
              <w:t>20.500,00</w:t>
            </w:r>
          </w:p>
        </w:tc>
        <w:tc>
          <w:tcPr>
            <w:tcW w:w="349" w:type="pct"/>
            <w:tcBorders>
              <w:top w:val="nil"/>
              <w:left w:val="nil"/>
              <w:bottom w:val="single" w:sz="8" w:space="0" w:color="EEECE1"/>
              <w:right w:val="single" w:sz="8" w:space="0" w:color="EEECE1"/>
            </w:tcBorders>
            <w:shd w:val="clear" w:color="000000" w:fill="2F75B5"/>
            <w:vAlign w:val="center"/>
            <w:hideMark/>
          </w:tcPr>
          <w:p w14:paraId="6FA3D321" w14:textId="77777777" w:rsidR="005C3EAF" w:rsidRPr="005C3EAF" w:rsidRDefault="005C3EAF" w:rsidP="005C3EAF">
            <w:pPr>
              <w:spacing w:before="0" w:after="0" w:line="240" w:lineRule="auto"/>
              <w:jc w:val="right"/>
              <w:rPr>
                <w:rFonts w:ascii="Calibri" w:eastAsia="Times New Roman" w:hAnsi="Calibri" w:cs="Calibri"/>
                <w:b/>
                <w:bCs/>
                <w:sz w:val="19"/>
                <w:szCs w:val="19"/>
                <w:lang w:val="en-US"/>
              </w:rPr>
            </w:pPr>
            <w:r w:rsidRPr="005C3EAF">
              <w:rPr>
                <w:rFonts w:ascii="Calibri" w:eastAsia="Times New Roman" w:hAnsi="Calibri" w:cs="Calibri"/>
                <w:b/>
                <w:bCs/>
                <w:sz w:val="19"/>
                <w:szCs w:val="19"/>
                <w:lang w:val="en-US"/>
              </w:rPr>
              <w:t>21.000,00</w:t>
            </w:r>
          </w:p>
        </w:tc>
        <w:tc>
          <w:tcPr>
            <w:tcW w:w="373" w:type="pct"/>
            <w:tcBorders>
              <w:top w:val="nil"/>
              <w:left w:val="nil"/>
              <w:bottom w:val="single" w:sz="8" w:space="0" w:color="EEECE1"/>
              <w:right w:val="single" w:sz="8" w:space="0" w:color="EEECE1"/>
            </w:tcBorders>
            <w:shd w:val="clear" w:color="000000" w:fill="2F75B5"/>
            <w:vAlign w:val="center"/>
            <w:hideMark/>
          </w:tcPr>
          <w:p w14:paraId="7AE78854" w14:textId="77777777" w:rsidR="005C3EAF" w:rsidRPr="005C3EAF" w:rsidRDefault="005C3EAF" w:rsidP="005C3EAF">
            <w:pPr>
              <w:spacing w:before="0" w:after="0" w:line="240" w:lineRule="auto"/>
              <w:jc w:val="right"/>
              <w:rPr>
                <w:rFonts w:ascii="Calibri" w:eastAsia="Times New Roman" w:hAnsi="Calibri" w:cs="Calibri"/>
                <w:b/>
                <w:bCs/>
                <w:sz w:val="19"/>
                <w:szCs w:val="19"/>
                <w:lang w:val="en-US"/>
              </w:rPr>
            </w:pPr>
            <w:r w:rsidRPr="005C3EAF">
              <w:rPr>
                <w:rFonts w:ascii="Calibri" w:eastAsia="Times New Roman" w:hAnsi="Calibri" w:cs="Calibri"/>
                <w:b/>
                <w:bCs/>
                <w:sz w:val="19"/>
                <w:szCs w:val="19"/>
                <w:lang w:val="en-US"/>
              </w:rPr>
              <w:t>21.000,00</w:t>
            </w:r>
          </w:p>
        </w:tc>
        <w:tc>
          <w:tcPr>
            <w:tcW w:w="354" w:type="pct"/>
            <w:tcBorders>
              <w:top w:val="nil"/>
              <w:left w:val="nil"/>
              <w:bottom w:val="single" w:sz="8" w:space="0" w:color="EEECE1"/>
              <w:right w:val="single" w:sz="8" w:space="0" w:color="EEECE1"/>
            </w:tcBorders>
            <w:shd w:val="clear" w:color="000000" w:fill="2F75B5"/>
            <w:vAlign w:val="center"/>
            <w:hideMark/>
          </w:tcPr>
          <w:p w14:paraId="1F65FBB9" w14:textId="77777777" w:rsidR="005C3EAF" w:rsidRPr="005C3EAF" w:rsidRDefault="005C3EAF" w:rsidP="005C3EAF">
            <w:pPr>
              <w:spacing w:before="0" w:after="0" w:line="240" w:lineRule="auto"/>
              <w:jc w:val="right"/>
              <w:rPr>
                <w:rFonts w:ascii="Calibri" w:eastAsia="Times New Roman" w:hAnsi="Calibri" w:cs="Calibri"/>
                <w:b/>
                <w:bCs/>
                <w:sz w:val="19"/>
                <w:szCs w:val="19"/>
                <w:lang w:val="en-US"/>
              </w:rPr>
            </w:pPr>
            <w:r w:rsidRPr="005C3EAF">
              <w:rPr>
                <w:rFonts w:ascii="Calibri" w:eastAsia="Times New Roman" w:hAnsi="Calibri" w:cs="Calibri"/>
                <w:b/>
                <w:bCs/>
                <w:sz w:val="19"/>
                <w:szCs w:val="19"/>
                <w:lang w:val="en-US"/>
              </w:rPr>
              <w:t>21.000,00</w:t>
            </w:r>
          </w:p>
        </w:tc>
        <w:tc>
          <w:tcPr>
            <w:tcW w:w="340" w:type="pct"/>
            <w:tcBorders>
              <w:top w:val="nil"/>
              <w:left w:val="nil"/>
              <w:bottom w:val="single" w:sz="8" w:space="0" w:color="EEECE1"/>
              <w:right w:val="single" w:sz="8" w:space="0" w:color="EEECE1"/>
            </w:tcBorders>
            <w:shd w:val="clear" w:color="000000" w:fill="2F75B5"/>
            <w:vAlign w:val="center"/>
            <w:hideMark/>
          </w:tcPr>
          <w:p w14:paraId="2676AFC4" w14:textId="77777777" w:rsidR="005C3EAF" w:rsidRPr="005C3EAF" w:rsidRDefault="005C3EAF" w:rsidP="005C3EAF">
            <w:pPr>
              <w:spacing w:before="0" w:after="0" w:line="240" w:lineRule="auto"/>
              <w:jc w:val="right"/>
              <w:rPr>
                <w:rFonts w:ascii="Calibri" w:eastAsia="Times New Roman" w:hAnsi="Calibri" w:cs="Calibri"/>
                <w:b/>
                <w:bCs/>
                <w:sz w:val="19"/>
                <w:szCs w:val="19"/>
                <w:lang w:val="en-US"/>
              </w:rPr>
            </w:pPr>
            <w:r w:rsidRPr="005C3EAF">
              <w:rPr>
                <w:rFonts w:ascii="Calibri" w:eastAsia="Times New Roman" w:hAnsi="Calibri" w:cs="Calibri"/>
                <w:b/>
                <w:bCs/>
                <w:sz w:val="19"/>
                <w:szCs w:val="19"/>
                <w:lang w:val="en-US"/>
              </w:rPr>
              <w:t>21.000,00</w:t>
            </w:r>
          </w:p>
        </w:tc>
        <w:tc>
          <w:tcPr>
            <w:tcW w:w="363" w:type="pct"/>
            <w:tcBorders>
              <w:top w:val="nil"/>
              <w:left w:val="nil"/>
              <w:bottom w:val="single" w:sz="8" w:space="0" w:color="EEECE1"/>
              <w:right w:val="single" w:sz="8" w:space="0" w:color="EEECE1"/>
            </w:tcBorders>
            <w:shd w:val="clear" w:color="000000" w:fill="2F75B5"/>
            <w:vAlign w:val="center"/>
            <w:hideMark/>
          </w:tcPr>
          <w:p w14:paraId="3241B796" w14:textId="77777777" w:rsidR="005C3EAF" w:rsidRPr="005C3EAF" w:rsidRDefault="005C3EAF" w:rsidP="005C3EAF">
            <w:pPr>
              <w:spacing w:before="0" w:after="0" w:line="240" w:lineRule="auto"/>
              <w:jc w:val="right"/>
              <w:rPr>
                <w:rFonts w:ascii="Calibri" w:eastAsia="Times New Roman" w:hAnsi="Calibri" w:cs="Calibri"/>
                <w:b/>
                <w:bCs/>
                <w:sz w:val="19"/>
                <w:szCs w:val="19"/>
                <w:lang w:val="en-US"/>
              </w:rPr>
            </w:pPr>
            <w:r w:rsidRPr="005C3EAF">
              <w:rPr>
                <w:rFonts w:ascii="Calibri" w:eastAsia="Times New Roman" w:hAnsi="Calibri" w:cs="Calibri"/>
                <w:b/>
                <w:bCs/>
                <w:sz w:val="19"/>
                <w:szCs w:val="19"/>
                <w:lang w:val="en-US"/>
              </w:rPr>
              <w:t>21.000,00</w:t>
            </w:r>
          </w:p>
        </w:tc>
        <w:tc>
          <w:tcPr>
            <w:tcW w:w="387" w:type="pct"/>
            <w:tcBorders>
              <w:top w:val="nil"/>
              <w:left w:val="nil"/>
              <w:bottom w:val="single" w:sz="8" w:space="0" w:color="EEECE1"/>
              <w:right w:val="single" w:sz="8" w:space="0" w:color="EEECE1"/>
            </w:tcBorders>
            <w:shd w:val="clear" w:color="000000" w:fill="2F75B5"/>
            <w:vAlign w:val="center"/>
            <w:hideMark/>
          </w:tcPr>
          <w:p w14:paraId="1E2CD6FA" w14:textId="77777777" w:rsidR="005C3EAF" w:rsidRPr="005C3EAF" w:rsidRDefault="005C3EAF" w:rsidP="005C3EAF">
            <w:pPr>
              <w:spacing w:before="0" w:after="0" w:line="240" w:lineRule="auto"/>
              <w:jc w:val="right"/>
              <w:rPr>
                <w:rFonts w:ascii="Calibri" w:eastAsia="Times New Roman" w:hAnsi="Calibri" w:cs="Calibri"/>
                <w:b/>
                <w:bCs/>
                <w:sz w:val="19"/>
                <w:szCs w:val="19"/>
                <w:lang w:val="en-US"/>
              </w:rPr>
            </w:pPr>
            <w:r w:rsidRPr="005C3EAF">
              <w:rPr>
                <w:rFonts w:ascii="Calibri" w:eastAsia="Times New Roman" w:hAnsi="Calibri" w:cs="Calibri"/>
                <w:b/>
                <w:bCs/>
                <w:sz w:val="19"/>
                <w:szCs w:val="19"/>
                <w:lang w:val="en-US"/>
              </w:rPr>
              <w:t>21.000,00</w:t>
            </w:r>
          </w:p>
        </w:tc>
        <w:tc>
          <w:tcPr>
            <w:tcW w:w="531" w:type="pct"/>
            <w:tcBorders>
              <w:top w:val="nil"/>
              <w:left w:val="nil"/>
              <w:bottom w:val="single" w:sz="8" w:space="0" w:color="EEECE1"/>
              <w:right w:val="single" w:sz="8" w:space="0" w:color="EEECE1"/>
            </w:tcBorders>
            <w:shd w:val="clear" w:color="000000" w:fill="2F75B5"/>
            <w:vAlign w:val="center"/>
            <w:hideMark/>
          </w:tcPr>
          <w:p w14:paraId="393FF45C" w14:textId="77777777" w:rsidR="005C3EAF" w:rsidRPr="005C3EAF" w:rsidRDefault="005C3EAF" w:rsidP="005C3EAF">
            <w:pPr>
              <w:spacing w:before="0" w:after="0" w:line="240" w:lineRule="auto"/>
              <w:jc w:val="right"/>
              <w:rPr>
                <w:rFonts w:ascii="Calibri" w:eastAsia="Times New Roman" w:hAnsi="Calibri" w:cs="Calibri"/>
                <w:b/>
                <w:bCs/>
                <w:sz w:val="19"/>
                <w:szCs w:val="19"/>
                <w:lang w:val="en-US"/>
              </w:rPr>
            </w:pPr>
            <w:r w:rsidRPr="005C3EAF">
              <w:rPr>
                <w:rFonts w:ascii="Calibri" w:eastAsia="Times New Roman" w:hAnsi="Calibri" w:cs="Calibri"/>
                <w:b/>
                <w:bCs/>
                <w:sz w:val="19"/>
                <w:szCs w:val="19"/>
                <w:lang w:val="en-US"/>
              </w:rPr>
              <w:t>226.500,00</w:t>
            </w:r>
          </w:p>
        </w:tc>
      </w:tr>
      <w:tr w:rsidR="005C3EAF" w:rsidRPr="005C3EAF" w14:paraId="4D1B7A96" w14:textId="77777777" w:rsidTr="005C3EAF">
        <w:trPr>
          <w:trHeight w:val="315"/>
        </w:trPr>
        <w:tc>
          <w:tcPr>
            <w:tcW w:w="624" w:type="pct"/>
            <w:tcBorders>
              <w:top w:val="nil"/>
              <w:left w:val="single" w:sz="8" w:space="0" w:color="BFBFBF"/>
              <w:bottom w:val="single" w:sz="8" w:space="0" w:color="BFBFBF"/>
              <w:right w:val="single" w:sz="8" w:space="0" w:color="BFBFBF"/>
            </w:tcBorders>
            <w:shd w:val="clear" w:color="000000" w:fill="9BC2E6"/>
            <w:noWrap/>
            <w:vAlign w:val="center"/>
            <w:hideMark/>
          </w:tcPr>
          <w:p w14:paraId="1E7EA4F2"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CA</w:t>
            </w:r>
          </w:p>
        </w:tc>
        <w:tc>
          <w:tcPr>
            <w:tcW w:w="471" w:type="pct"/>
            <w:tcBorders>
              <w:top w:val="nil"/>
              <w:left w:val="single" w:sz="8" w:space="0" w:color="EEECE1"/>
              <w:bottom w:val="single" w:sz="8" w:space="0" w:color="EEECE1"/>
              <w:right w:val="single" w:sz="8" w:space="0" w:color="EEECE1"/>
            </w:tcBorders>
            <w:shd w:val="clear" w:color="000000" w:fill="9BC2E6"/>
            <w:vAlign w:val="center"/>
            <w:hideMark/>
          </w:tcPr>
          <w:p w14:paraId="7B8A95BA" w14:textId="77777777" w:rsidR="005C3EAF" w:rsidRPr="005C3EAF" w:rsidRDefault="005C3EAF" w:rsidP="005C3EAF">
            <w:pPr>
              <w:spacing w:before="0" w:after="0" w:line="240" w:lineRule="auto"/>
              <w:jc w:val="right"/>
              <w:rPr>
                <w:rFonts w:ascii="Calibri" w:eastAsia="Times New Roman" w:hAnsi="Calibri" w:cs="Calibri"/>
                <w:b/>
                <w:bCs/>
                <w:sz w:val="19"/>
                <w:szCs w:val="19"/>
                <w:lang w:val="en-US"/>
              </w:rPr>
            </w:pPr>
            <w:r w:rsidRPr="005C3EAF">
              <w:rPr>
                <w:rFonts w:ascii="Calibri" w:eastAsia="Times New Roman" w:hAnsi="Calibri" w:cs="Calibri"/>
                <w:b/>
                <w:bCs/>
                <w:sz w:val="19"/>
                <w:szCs w:val="19"/>
                <w:lang w:val="en-US"/>
              </w:rPr>
              <w:t>22.000,00</w:t>
            </w:r>
          </w:p>
        </w:tc>
        <w:tc>
          <w:tcPr>
            <w:tcW w:w="387" w:type="pct"/>
            <w:tcBorders>
              <w:top w:val="nil"/>
              <w:left w:val="nil"/>
              <w:bottom w:val="single" w:sz="8" w:space="0" w:color="EEECE1"/>
              <w:right w:val="single" w:sz="8" w:space="0" w:color="EEECE1"/>
            </w:tcBorders>
            <w:shd w:val="clear" w:color="000000" w:fill="9BC2E6"/>
            <w:vAlign w:val="center"/>
            <w:hideMark/>
          </w:tcPr>
          <w:p w14:paraId="0E9EFB28" w14:textId="77777777" w:rsidR="005C3EAF" w:rsidRPr="005C3EAF" w:rsidRDefault="005C3EAF" w:rsidP="005C3EAF">
            <w:pPr>
              <w:spacing w:before="0" w:after="0" w:line="240" w:lineRule="auto"/>
              <w:jc w:val="right"/>
              <w:rPr>
                <w:rFonts w:ascii="Calibri" w:eastAsia="Times New Roman" w:hAnsi="Calibri" w:cs="Calibri"/>
                <w:b/>
                <w:bCs/>
                <w:sz w:val="19"/>
                <w:szCs w:val="19"/>
                <w:lang w:val="en-US"/>
              </w:rPr>
            </w:pPr>
            <w:r w:rsidRPr="005C3EAF">
              <w:rPr>
                <w:rFonts w:ascii="Calibri" w:eastAsia="Times New Roman" w:hAnsi="Calibri" w:cs="Calibri"/>
                <w:b/>
                <w:bCs/>
                <w:sz w:val="19"/>
                <w:szCs w:val="19"/>
                <w:lang w:val="en-US"/>
              </w:rPr>
              <w:t>22.000,00</w:t>
            </w:r>
          </w:p>
        </w:tc>
        <w:tc>
          <w:tcPr>
            <w:tcW w:w="429" w:type="pct"/>
            <w:tcBorders>
              <w:top w:val="nil"/>
              <w:left w:val="nil"/>
              <w:bottom w:val="single" w:sz="8" w:space="0" w:color="EEECE1"/>
              <w:right w:val="single" w:sz="8" w:space="0" w:color="EEECE1"/>
            </w:tcBorders>
            <w:shd w:val="clear" w:color="000000" w:fill="9BC2E6"/>
            <w:vAlign w:val="center"/>
            <w:hideMark/>
          </w:tcPr>
          <w:p w14:paraId="0415E74E" w14:textId="77777777" w:rsidR="005C3EAF" w:rsidRPr="005C3EAF" w:rsidRDefault="005C3EAF" w:rsidP="005C3EAF">
            <w:pPr>
              <w:spacing w:before="0" w:after="0" w:line="240" w:lineRule="auto"/>
              <w:jc w:val="right"/>
              <w:rPr>
                <w:rFonts w:ascii="Calibri" w:eastAsia="Times New Roman" w:hAnsi="Calibri" w:cs="Calibri"/>
                <w:b/>
                <w:bCs/>
                <w:sz w:val="19"/>
                <w:szCs w:val="19"/>
                <w:lang w:val="en-US"/>
              </w:rPr>
            </w:pPr>
            <w:r w:rsidRPr="005C3EAF">
              <w:rPr>
                <w:rFonts w:ascii="Calibri" w:eastAsia="Times New Roman" w:hAnsi="Calibri" w:cs="Calibri"/>
                <w:b/>
                <w:bCs/>
                <w:sz w:val="19"/>
                <w:szCs w:val="19"/>
                <w:lang w:val="en-US"/>
              </w:rPr>
              <w:t>22.000,00</w:t>
            </w:r>
          </w:p>
        </w:tc>
        <w:tc>
          <w:tcPr>
            <w:tcW w:w="391" w:type="pct"/>
            <w:tcBorders>
              <w:top w:val="nil"/>
              <w:left w:val="nil"/>
              <w:bottom w:val="single" w:sz="8" w:space="0" w:color="EEECE1"/>
              <w:right w:val="single" w:sz="8" w:space="0" w:color="EEECE1"/>
            </w:tcBorders>
            <w:shd w:val="clear" w:color="000000" w:fill="9BC2E6"/>
            <w:vAlign w:val="center"/>
            <w:hideMark/>
          </w:tcPr>
          <w:p w14:paraId="57575089" w14:textId="77777777" w:rsidR="005C3EAF" w:rsidRPr="005C3EAF" w:rsidRDefault="005C3EAF" w:rsidP="005C3EAF">
            <w:pPr>
              <w:spacing w:before="0" w:after="0" w:line="240" w:lineRule="auto"/>
              <w:jc w:val="right"/>
              <w:rPr>
                <w:rFonts w:ascii="Calibri" w:eastAsia="Times New Roman" w:hAnsi="Calibri" w:cs="Calibri"/>
                <w:b/>
                <w:bCs/>
                <w:sz w:val="19"/>
                <w:szCs w:val="19"/>
                <w:lang w:val="en-US"/>
              </w:rPr>
            </w:pPr>
            <w:r w:rsidRPr="005C3EAF">
              <w:rPr>
                <w:rFonts w:ascii="Calibri" w:eastAsia="Times New Roman" w:hAnsi="Calibri" w:cs="Calibri"/>
                <w:b/>
                <w:bCs/>
                <w:sz w:val="19"/>
                <w:szCs w:val="19"/>
                <w:lang w:val="en-US"/>
              </w:rPr>
              <w:t>20.500,00</w:t>
            </w:r>
          </w:p>
        </w:tc>
        <w:tc>
          <w:tcPr>
            <w:tcW w:w="349" w:type="pct"/>
            <w:tcBorders>
              <w:top w:val="nil"/>
              <w:left w:val="nil"/>
              <w:bottom w:val="single" w:sz="8" w:space="0" w:color="EEECE1"/>
              <w:right w:val="single" w:sz="8" w:space="0" w:color="EEECE1"/>
            </w:tcBorders>
            <w:shd w:val="clear" w:color="000000" w:fill="9BC2E6"/>
            <w:vAlign w:val="center"/>
            <w:hideMark/>
          </w:tcPr>
          <w:p w14:paraId="4BB97042" w14:textId="77777777" w:rsidR="005C3EAF" w:rsidRPr="005C3EAF" w:rsidRDefault="005C3EAF" w:rsidP="005C3EAF">
            <w:pPr>
              <w:spacing w:before="0" w:after="0" w:line="240" w:lineRule="auto"/>
              <w:jc w:val="right"/>
              <w:rPr>
                <w:rFonts w:ascii="Calibri" w:eastAsia="Times New Roman" w:hAnsi="Calibri" w:cs="Calibri"/>
                <w:b/>
                <w:bCs/>
                <w:sz w:val="19"/>
                <w:szCs w:val="19"/>
                <w:lang w:val="en-US"/>
              </w:rPr>
            </w:pPr>
            <w:r w:rsidRPr="005C3EAF">
              <w:rPr>
                <w:rFonts w:ascii="Calibri" w:eastAsia="Times New Roman" w:hAnsi="Calibri" w:cs="Calibri"/>
                <w:b/>
                <w:bCs/>
                <w:sz w:val="19"/>
                <w:szCs w:val="19"/>
                <w:lang w:val="en-US"/>
              </w:rPr>
              <w:t>21.000,00</w:t>
            </w:r>
          </w:p>
        </w:tc>
        <w:tc>
          <w:tcPr>
            <w:tcW w:w="373" w:type="pct"/>
            <w:tcBorders>
              <w:top w:val="nil"/>
              <w:left w:val="nil"/>
              <w:bottom w:val="single" w:sz="8" w:space="0" w:color="EEECE1"/>
              <w:right w:val="single" w:sz="8" w:space="0" w:color="EEECE1"/>
            </w:tcBorders>
            <w:shd w:val="clear" w:color="000000" w:fill="9BC2E6"/>
            <w:vAlign w:val="center"/>
            <w:hideMark/>
          </w:tcPr>
          <w:p w14:paraId="241481AC" w14:textId="77777777" w:rsidR="005C3EAF" w:rsidRPr="005C3EAF" w:rsidRDefault="005C3EAF" w:rsidP="005C3EAF">
            <w:pPr>
              <w:spacing w:before="0" w:after="0" w:line="240" w:lineRule="auto"/>
              <w:jc w:val="right"/>
              <w:rPr>
                <w:rFonts w:ascii="Calibri" w:eastAsia="Times New Roman" w:hAnsi="Calibri" w:cs="Calibri"/>
                <w:b/>
                <w:bCs/>
                <w:sz w:val="19"/>
                <w:szCs w:val="19"/>
                <w:lang w:val="en-US"/>
              </w:rPr>
            </w:pPr>
            <w:r w:rsidRPr="005C3EAF">
              <w:rPr>
                <w:rFonts w:ascii="Calibri" w:eastAsia="Times New Roman" w:hAnsi="Calibri" w:cs="Calibri"/>
                <w:b/>
                <w:bCs/>
                <w:sz w:val="19"/>
                <w:szCs w:val="19"/>
                <w:lang w:val="en-US"/>
              </w:rPr>
              <w:t>21.000,00</w:t>
            </w:r>
          </w:p>
        </w:tc>
        <w:tc>
          <w:tcPr>
            <w:tcW w:w="354" w:type="pct"/>
            <w:tcBorders>
              <w:top w:val="nil"/>
              <w:left w:val="nil"/>
              <w:bottom w:val="single" w:sz="8" w:space="0" w:color="EEECE1"/>
              <w:right w:val="single" w:sz="8" w:space="0" w:color="EEECE1"/>
            </w:tcBorders>
            <w:shd w:val="clear" w:color="000000" w:fill="9BC2E6"/>
            <w:vAlign w:val="center"/>
            <w:hideMark/>
          </w:tcPr>
          <w:p w14:paraId="41BF7A54" w14:textId="77777777" w:rsidR="005C3EAF" w:rsidRPr="005C3EAF" w:rsidRDefault="005C3EAF" w:rsidP="005C3EAF">
            <w:pPr>
              <w:spacing w:before="0" w:after="0" w:line="240" w:lineRule="auto"/>
              <w:jc w:val="right"/>
              <w:rPr>
                <w:rFonts w:ascii="Calibri" w:eastAsia="Times New Roman" w:hAnsi="Calibri" w:cs="Calibri"/>
                <w:b/>
                <w:bCs/>
                <w:sz w:val="19"/>
                <w:szCs w:val="19"/>
                <w:lang w:val="en-US"/>
              </w:rPr>
            </w:pPr>
            <w:r w:rsidRPr="005C3EAF">
              <w:rPr>
                <w:rFonts w:ascii="Calibri" w:eastAsia="Times New Roman" w:hAnsi="Calibri" w:cs="Calibri"/>
                <w:b/>
                <w:bCs/>
                <w:sz w:val="19"/>
                <w:szCs w:val="19"/>
                <w:lang w:val="en-US"/>
              </w:rPr>
              <w:t>21.000,00</w:t>
            </w:r>
          </w:p>
        </w:tc>
        <w:tc>
          <w:tcPr>
            <w:tcW w:w="340" w:type="pct"/>
            <w:tcBorders>
              <w:top w:val="nil"/>
              <w:left w:val="nil"/>
              <w:bottom w:val="single" w:sz="8" w:space="0" w:color="EEECE1"/>
              <w:right w:val="single" w:sz="8" w:space="0" w:color="EEECE1"/>
            </w:tcBorders>
            <w:shd w:val="clear" w:color="000000" w:fill="9BC2E6"/>
            <w:vAlign w:val="center"/>
            <w:hideMark/>
          </w:tcPr>
          <w:p w14:paraId="69C4AFFF" w14:textId="77777777" w:rsidR="005C3EAF" w:rsidRPr="005C3EAF" w:rsidRDefault="005C3EAF" w:rsidP="005C3EAF">
            <w:pPr>
              <w:spacing w:before="0" w:after="0" w:line="240" w:lineRule="auto"/>
              <w:jc w:val="right"/>
              <w:rPr>
                <w:rFonts w:ascii="Calibri" w:eastAsia="Times New Roman" w:hAnsi="Calibri" w:cs="Calibri"/>
                <w:b/>
                <w:bCs/>
                <w:sz w:val="19"/>
                <w:szCs w:val="19"/>
                <w:lang w:val="en-US"/>
              </w:rPr>
            </w:pPr>
            <w:r w:rsidRPr="005C3EAF">
              <w:rPr>
                <w:rFonts w:ascii="Calibri" w:eastAsia="Times New Roman" w:hAnsi="Calibri" w:cs="Calibri"/>
                <w:b/>
                <w:bCs/>
                <w:sz w:val="19"/>
                <w:szCs w:val="19"/>
                <w:lang w:val="en-US"/>
              </w:rPr>
              <w:t>21.000,00</w:t>
            </w:r>
          </w:p>
        </w:tc>
        <w:tc>
          <w:tcPr>
            <w:tcW w:w="363" w:type="pct"/>
            <w:tcBorders>
              <w:top w:val="nil"/>
              <w:left w:val="nil"/>
              <w:bottom w:val="single" w:sz="8" w:space="0" w:color="EEECE1"/>
              <w:right w:val="single" w:sz="8" w:space="0" w:color="EEECE1"/>
            </w:tcBorders>
            <w:shd w:val="clear" w:color="000000" w:fill="9BC2E6"/>
            <w:vAlign w:val="center"/>
            <w:hideMark/>
          </w:tcPr>
          <w:p w14:paraId="39A0AE6A" w14:textId="77777777" w:rsidR="005C3EAF" w:rsidRPr="005C3EAF" w:rsidRDefault="005C3EAF" w:rsidP="005C3EAF">
            <w:pPr>
              <w:spacing w:before="0" w:after="0" w:line="240" w:lineRule="auto"/>
              <w:jc w:val="right"/>
              <w:rPr>
                <w:rFonts w:ascii="Calibri" w:eastAsia="Times New Roman" w:hAnsi="Calibri" w:cs="Calibri"/>
                <w:b/>
                <w:bCs/>
                <w:sz w:val="19"/>
                <w:szCs w:val="19"/>
                <w:lang w:val="en-US"/>
              </w:rPr>
            </w:pPr>
            <w:r w:rsidRPr="005C3EAF">
              <w:rPr>
                <w:rFonts w:ascii="Calibri" w:eastAsia="Times New Roman" w:hAnsi="Calibri" w:cs="Calibri"/>
                <w:b/>
                <w:bCs/>
                <w:sz w:val="19"/>
                <w:szCs w:val="19"/>
                <w:lang w:val="en-US"/>
              </w:rPr>
              <w:t>21.000,00</w:t>
            </w:r>
          </w:p>
        </w:tc>
        <w:tc>
          <w:tcPr>
            <w:tcW w:w="387" w:type="pct"/>
            <w:tcBorders>
              <w:top w:val="nil"/>
              <w:left w:val="nil"/>
              <w:bottom w:val="single" w:sz="8" w:space="0" w:color="EEECE1"/>
              <w:right w:val="single" w:sz="8" w:space="0" w:color="EEECE1"/>
            </w:tcBorders>
            <w:shd w:val="clear" w:color="000000" w:fill="9BC2E6"/>
            <w:vAlign w:val="center"/>
            <w:hideMark/>
          </w:tcPr>
          <w:p w14:paraId="644FFE1C" w14:textId="77777777" w:rsidR="005C3EAF" w:rsidRPr="005C3EAF" w:rsidRDefault="005C3EAF" w:rsidP="005C3EAF">
            <w:pPr>
              <w:spacing w:before="0" w:after="0" w:line="240" w:lineRule="auto"/>
              <w:jc w:val="right"/>
              <w:rPr>
                <w:rFonts w:ascii="Calibri" w:eastAsia="Times New Roman" w:hAnsi="Calibri" w:cs="Calibri"/>
                <w:b/>
                <w:bCs/>
                <w:sz w:val="19"/>
                <w:szCs w:val="19"/>
                <w:lang w:val="en-US"/>
              </w:rPr>
            </w:pPr>
            <w:r w:rsidRPr="005C3EAF">
              <w:rPr>
                <w:rFonts w:ascii="Calibri" w:eastAsia="Times New Roman" w:hAnsi="Calibri" w:cs="Calibri"/>
                <w:b/>
                <w:bCs/>
                <w:sz w:val="19"/>
                <w:szCs w:val="19"/>
                <w:lang w:val="en-US"/>
              </w:rPr>
              <w:t>21.000,00</w:t>
            </w:r>
          </w:p>
        </w:tc>
        <w:tc>
          <w:tcPr>
            <w:tcW w:w="531" w:type="pct"/>
            <w:tcBorders>
              <w:top w:val="nil"/>
              <w:left w:val="nil"/>
              <w:bottom w:val="single" w:sz="8" w:space="0" w:color="EEECE1"/>
              <w:right w:val="single" w:sz="8" w:space="0" w:color="EEECE1"/>
            </w:tcBorders>
            <w:shd w:val="clear" w:color="000000" w:fill="9BC2E6"/>
            <w:vAlign w:val="center"/>
            <w:hideMark/>
          </w:tcPr>
          <w:p w14:paraId="6BD45DB3" w14:textId="77777777" w:rsidR="005C3EAF" w:rsidRPr="005C3EAF" w:rsidRDefault="005C3EAF" w:rsidP="005C3EAF">
            <w:pPr>
              <w:spacing w:before="0" w:after="0" w:line="240" w:lineRule="auto"/>
              <w:jc w:val="right"/>
              <w:rPr>
                <w:rFonts w:ascii="Calibri" w:eastAsia="Times New Roman" w:hAnsi="Calibri" w:cs="Calibri"/>
                <w:b/>
                <w:bCs/>
                <w:sz w:val="19"/>
                <w:szCs w:val="19"/>
                <w:lang w:val="en-US"/>
              </w:rPr>
            </w:pPr>
            <w:r w:rsidRPr="005C3EAF">
              <w:rPr>
                <w:rFonts w:ascii="Calibri" w:eastAsia="Times New Roman" w:hAnsi="Calibri" w:cs="Calibri"/>
                <w:b/>
                <w:bCs/>
                <w:sz w:val="19"/>
                <w:szCs w:val="19"/>
                <w:lang w:val="en-US"/>
              </w:rPr>
              <w:t>212.500,00</w:t>
            </w:r>
          </w:p>
        </w:tc>
      </w:tr>
      <w:tr w:rsidR="005C3EAF" w:rsidRPr="005C3EAF" w14:paraId="17CA1BC5" w14:textId="77777777" w:rsidTr="005C3EAF">
        <w:trPr>
          <w:trHeight w:val="315"/>
        </w:trPr>
        <w:tc>
          <w:tcPr>
            <w:tcW w:w="624" w:type="pct"/>
            <w:tcBorders>
              <w:top w:val="nil"/>
              <w:left w:val="single" w:sz="8" w:space="0" w:color="BFBFBF"/>
              <w:bottom w:val="single" w:sz="8" w:space="0" w:color="BFBFBF"/>
              <w:right w:val="single" w:sz="8" w:space="0" w:color="BFBFBF"/>
            </w:tcBorders>
            <w:shd w:val="clear" w:color="000000" w:fill="DDEBF7"/>
            <w:vAlign w:val="center"/>
            <w:hideMark/>
          </w:tcPr>
          <w:p w14:paraId="323AAF53"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CA1</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1064CD09"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061A897F"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429" w:type="pct"/>
            <w:tcBorders>
              <w:top w:val="nil"/>
              <w:left w:val="nil"/>
              <w:bottom w:val="single" w:sz="8" w:space="0" w:color="EEECE1"/>
              <w:right w:val="single" w:sz="8" w:space="0" w:color="EEECE1"/>
            </w:tcBorders>
            <w:shd w:val="clear" w:color="auto" w:fill="auto"/>
            <w:vAlign w:val="center"/>
            <w:hideMark/>
          </w:tcPr>
          <w:p w14:paraId="43197B98"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91" w:type="pct"/>
            <w:tcBorders>
              <w:top w:val="nil"/>
              <w:left w:val="nil"/>
              <w:bottom w:val="single" w:sz="8" w:space="0" w:color="EEECE1"/>
              <w:right w:val="single" w:sz="8" w:space="0" w:color="EEECE1"/>
            </w:tcBorders>
            <w:shd w:val="clear" w:color="auto" w:fill="auto"/>
            <w:vAlign w:val="center"/>
            <w:hideMark/>
          </w:tcPr>
          <w:p w14:paraId="43A7415F"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49" w:type="pct"/>
            <w:tcBorders>
              <w:top w:val="nil"/>
              <w:left w:val="nil"/>
              <w:bottom w:val="single" w:sz="8" w:space="0" w:color="EEECE1"/>
              <w:right w:val="single" w:sz="8" w:space="0" w:color="EEECE1"/>
            </w:tcBorders>
            <w:shd w:val="clear" w:color="auto" w:fill="auto"/>
            <w:vAlign w:val="center"/>
            <w:hideMark/>
          </w:tcPr>
          <w:p w14:paraId="0283BA79"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73" w:type="pct"/>
            <w:tcBorders>
              <w:top w:val="nil"/>
              <w:left w:val="nil"/>
              <w:bottom w:val="single" w:sz="8" w:space="0" w:color="EEECE1"/>
              <w:right w:val="single" w:sz="8" w:space="0" w:color="EEECE1"/>
            </w:tcBorders>
            <w:shd w:val="clear" w:color="auto" w:fill="auto"/>
            <w:vAlign w:val="center"/>
            <w:hideMark/>
          </w:tcPr>
          <w:p w14:paraId="12956916"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54" w:type="pct"/>
            <w:tcBorders>
              <w:top w:val="nil"/>
              <w:left w:val="nil"/>
              <w:bottom w:val="single" w:sz="8" w:space="0" w:color="EEECE1"/>
              <w:right w:val="single" w:sz="8" w:space="0" w:color="EEECE1"/>
            </w:tcBorders>
            <w:shd w:val="clear" w:color="auto" w:fill="auto"/>
            <w:vAlign w:val="center"/>
            <w:hideMark/>
          </w:tcPr>
          <w:p w14:paraId="08ED1C28"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40" w:type="pct"/>
            <w:tcBorders>
              <w:top w:val="nil"/>
              <w:left w:val="nil"/>
              <w:bottom w:val="single" w:sz="8" w:space="0" w:color="EEECE1"/>
              <w:right w:val="single" w:sz="8" w:space="0" w:color="EEECE1"/>
            </w:tcBorders>
            <w:shd w:val="clear" w:color="auto" w:fill="auto"/>
            <w:vAlign w:val="center"/>
            <w:hideMark/>
          </w:tcPr>
          <w:p w14:paraId="0B5DE6A1"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63" w:type="pct"/>
            <w:tcBorders>
              <w:top w:val="nil"/>
              <w:left w:val="nil"/>
              <w:bottom w:val="single" w:sz="8" w:space="0" w:color="EEECE1"/>
              <w:right w:val="single" w:sz="8" w:space="0" w:color="EEECE1"/>
            </w:tcBorders>
            <w:shd w:val="clear" w:color="auto" w:fill="auto"/>
            <w:vAlign w:val="center"/>
            <w:hideMark/>
          </w:tcPr>
          <w:p w14:paraId="2C655587"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87" w:type="pct"/>
            <w:tcBorders>
              <w:top w:val="nil"/>
              <w:left w:val="nil"/>
              <w:bottom w:val="single" w:sz="8" w:space="0" w:color="EEECE1"/>
              <w:right w:val="single" w:sz="8" w:space="0" w:color="EEECE1"/>
            </w:tcBorders>
            <w:shd w:val="clear" w:color="auto" w:fill="auto"/>
            <w:vAlign w:val="center"/>
            <w:hideMark/>
          </w:tcPr>
          <w:p w14:paraId="468EE7DF"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531" w:type="pct"/>
            <w:tcBorders>
              <w:top w:val="nil"/>
              <w:left w:val="nil"/>
              <w:bottom w:val="single" w:sz="8" w:space="0" w:color="EEECE1"/>
              <w:right w:val="single" w:sz="8" w:space="0" w:color="EEECE1"/>
            </w:tcBorders>
            <w:shd w:val="clear" w:color="auto" w:fill="auto"/>
            <w:vAlign w:val="center"/>
            <w:hideMark/>
          </w:tcPr>
          <w:p w14:paraId="736228F4"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r>
      <w:tr w:rsidR="005C3EAF" w:rsidRPr="005C3EAF" w14:paraId="6BD287D6" w14:textId="77777777" w:rsidTr="005C3EAF">
        <w:trPr>
          <w:trHeight w:val="315"/>
        </w:trPr>
        <w:tc>
          <w:tcPr>
            <w:tcW w:w="624" w:type="pct"/>
            <w:tcBorders>
              <w:top w:val="nil"/>
              <w:left w:val="single" w:sz="8" w:space="0" w:color="BFBFBF"/>
              <w:bottom w:val="single" w:sz="8" w:space="0" w:color="BFBFBF"/>
              <w:right w:val="single" w:sz="8" w:space="0" w:color="BFBFBF"/>
            </w:tcBorders>
            <w:shd w:val="clear" w:color="000000" w:fill="DDEBF7"/>
            <w:vAlign w:val="center"/>
            <w:hideMark/>
          </w:tcPr>
          <w:p w14:paraId="3F98033F"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CA2</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45C167F2"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27BD8383"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429" w:type="pct"/>
            <w:tcBorders>
              <w:top w:val="nil"/>
              <w:left w:val="nil"/>
              <w:bottom w:val="single" w:sz="8" w:space="0" w:color="EEECE1"/>
              <w:right w:val="single" w:sz="8" w:space="0" w:color="EEECE1"/>
            </w:tcBorders>
            <w:shd w:val="clear" w:color="auto" w:fill="auto"/>
            <w:vAlign w:val="center"/>
            <w:hideMark/>
          </w:tcPr>
          <w:p w14:paraId="2C6AEED7"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91" w:type="pct"/>
            <w:tcBorders>
              <w:top w:val="nil"/>
              <w:left w:val="nil"/>
              <w:bottom w:val="single" w:sz="8" w:space="0" w:color="EEECE1"/>
              <w:right w:val="single" w:sz="8" w:space="0" w:color="EEECE1"/>
            </w:tcBorders>
            <w:shd w:val="clear" w:color="auto" w:fill="auto"/>
            <w:vAlign w:val="center"/>
            <w:hideMark/>
          </w:tcPr>
          <w:p w14:paraId="1D597511"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9" w:type="pct"/>
            <w:tcBorders>
              <w:top w:val="nil"/>
              <w:left w:val="nil"/>
              <w:bottom w:val="single" w:sz="8" w:space="0" w:color="EEECE1"/>
              <w:right w:val="single" w:sz="8" w:space="0" w:color="EEECE1"/>
            </w:tcBorders>
            <w:shd w:val="clear" w:color="auto" w:fill="auto"/>
            <w:vAlign w:val="center"/>
            <w:hideMark/>
          </w:tcPr>
          <w:p w14:paraId="0BECC12E"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73" w:type="pct"/>
            <w:tcBorders>
              <w:top w:val="nil"/>
              <w:left w:val="nil"/>
              <w:bottom w:val="single" w:sz="8" w:space="0" w:color="EEECE1"/>
              <w:right w:val="single" w:sz="8" w:space="0" w:color="EEECE1"/>
            </w:tcBorders>
            <w:shd w:val="clear" w:color="auto" w:fill="auto"/>
            <w:vAlign w:val="center"/>
            <w:hideMark/>
          </w:tcPr>
          <w:p w14:paraId="14BBB770"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54" w:type="pct"/>
            <w:tcBorders>
              <w:top w:val="nil"/>
              <w:left w:val="nil"/>
              <w:bottom w:val="single" w:sz="8" w:space="0" w:color="EEECE1"/>
              <w:right w:val="single" w:sz="8" w:space="0" w:color="EEECE1"/>
            </w:tcBorders>
            <w:shd w:val="clear" w:color="auto" w:fill="auto"/>
            <w:vAlign w:val="center"/>
            <w:hideMark/>
          </w:tcPr>
          <w:p w14:paraId="0079003C"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40" w:type="pct"/>
            <w:tcBorders>
              <w:top w:val="nil"/>
              <w:left w:val="nil"/>
              <w:bottom w:val="single" w:sz="8" w:space="0" w:color="EEECE1"/>
              <w:right w:val="single" w:sz="8" w:space="0" w:color="EEECE1"/>
            </w:tcBorders>
            <w:shd w:val="clear" w:color="auto" w:fill="auto"/>
            <w:vAlign w:val="center"/>
            <w:hideMark/>
          </w:tcPr>
          <w:p w14:paraId="3D0AA848"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63" w:type="pct"/>
            <w:tcBorders>
              <w:top w:val="nil"/>
              <w:left w:val="nil"/>
              <w:bottom w:val="single" w:sz="8" w:space="0" w:color="EEECE1"/>
              <w:right w:val="single" w:sz="8" w:space="0" w:color="EEECE1"/>
            </w:tcBorders>
            <w:shd w:val="clear" w:color="auto" w:fill="auto"/>
            <w:vAlign w:val="center"/>
            <w:hideMark/>
          </w:tcPr>
          <w:p w14:paraId="5CE6AB9F"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87" w:type="pct"/>
            <w:tcBorders>
              <w:top w:val="nil"/>
              <w:left w:val="nil"/>
              <w:bottom w:val="single" w:sz="8" w:space="0" w:color="EEECE1"/>
              <w:right w:val="single" w:sz="8" w:space="0" w:color="EEECE1"/>
            </w:tcBorders>
            <w:shd w:val="clear" w:color="auto" w:fill="auto"/>
            <w:vAlign w:val="center"/>
            <w:hideMark/>
          </w:tcPr>
          <w:p w14:paraId="1852D36C"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531" w:type="pct"/>
            <w:tcBorders>
              <w:top w:val="nil"/>
              <w:left w:val="nil"/>
              <w:bottom w:val="single" w:sz="8" w:space="0" w:color="EEECE1"/>
              <w:right w:val="single" w:sz="8" w:space="0" w:color="EEECE1"/>
            </w:tcBorders>
            <w:shd w:val="clear" w:color="auto" w:fill="auto"/>
            <w:vAlign w:val="center"/>
            <w:hideMark/>
          </w:tcPr>
          <w:p w14:paraId="3C8595D9"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r>
      <w:tr w:rsidR="005C3EAF" w:rsidRPr="005C3EAF" w14:paraId="7B7376FA" w14:textId="77777777" w:rsidTr="005C3EAF">
        <w:trPr>
          <w:trHeight w:val="315"/>
        </w:trPr>
        <w:tc>
          <w:tcPr>
            <w:tcW w:w="624" w:type="pct"/>
            <w:tcBorders>
              <w:top w:val="nil"/>
              <w:left w:val="single" w:sz="8" w:space="0" w:color="BFBFBF"/>
              <w:bottom w:val="single" w:sz="8" w:space="0" w:color="BFBFBF"/>
              <w:right w:val="single" w:sz="8" w:space="0" w:color="BFBFBF"/>
            </w:tcBorders>
            <w:shd w:val="clear" w:color="000000" w:fill="DDEBF7"/>
            <w:vAlign w:val="center"/>
            <w:hideMark/>
          </w:tcPr>
          <w:p w14:paraId="06B20D10"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CA3</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77ABDD13"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1.000,00</w:t>
            </w:r>
          </w:p>
        </w:tc>
        <w:tc>
          <w:tcPr>
            <w:tcW w:w="387" w:type="pct"/>
            <w:tcBorders>
              <w:top w:val="nil"/>
              <w:left w:val="nil"/>
              <w:bottom w:val="single" w:sz="8" w:space="0" w:color="EEECE1"/>
              <w:right w:val="single" w:sz="8" w:space="0" w:color="EEECE1"/>
            </w:tcBorders>
            <w:shd w:val="clear" w:color="auto" w:fill="auto"/>
            <w:vAlign w:val="center"/>
            <w:hideMark/>
          </w:tcPr>
          <w:p w14:paraId="174D1FEF"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1.000,00</w:t>
            </w:r>
          </w:p>
        </w:tc>
        <w:tc>
          <w:tcPr>
            <w:tcW w:w="429" w:type="pct"/>
            <w:tcBorders>
              <w:top w:val="nil"/>
              <w:left w:val="nil"/>
              <w:bottom w:val="single" w:sz="8" w:space="0" w:color="EEECE1"/>
              <w:right w:val="single" w:sz="8" w:space="0" w:color="EEECE1"/>
            </w:tcBorders>
            <w:shd w:val="clear" w:color="auto" w:fill="auto"/>
            <w:vAlign w:val="center"/>
            <w:hideMark/>
          </w:tcPr>
          <w:p w14:paraId="04CEDB62"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1.000,00</w:t>
            </w:r>
          </w:p>
        </w:tc>
        <w:tc>
          <w:tcPr>
            <w:tcW w:w="391" w:type="pct"/>
            <w:tcBorders>
              <w:top w:val="nil"/>
              <w:left w:val="nil"/>
              <w:bottom w:val="single" w:sz="8" w:space="0" w:color="EEECE1"/>
              <w:right w:val="single" w:sz="8" w:space="0" w:color="EEECE1"/>
            </w:tcBorders>
            <w:shd w:val="clear" w:color="auto" w:fill="auto"/>
            <w:vAlign w:val="center"/>
            <w:hideMark/>
          </w:tcPr>
          <w:p w14:paraId="0EC303FD"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1.000,00</w:t>
            </w:r>
          </w:p>
        </w:tc>
        <w:tc>
          <w:tcPr>
            <w:tcW w:w="349" w:type="pct"/>
            <w:tcBorders>
              <w:top w:val="nil"/>
              <w:left w:val="nil"/>
              <w:bottom w:val="single" w:sz="8" w:space="0" w:color="EEECE1"/>
              <w:right w:val="single" w:sz="8" w:space="0" w:color="EEECE1"/>
            </w:tcBorders>
            <w:shd w:val="clear" w:color="auto" w:fill="auto"/>
            <w:vAlign w:val="center"/>
            <w:hideMark/>
          </w:tcPr>
          <w:p w14:paraId="6A7CBC07"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1.000,00</w:t>
            </w:r>
          </w:p>
        </w:tc>
        <w:tc>
          <w:tcPr>
            <w:tcW w:w="373" w:type="pct"/>
            <w:tcBorders>
              <w:top w:val="nil"/>
              <w:left w:val="nil"/>
              <w:bottom w:val="single" w:sz="8" w:space="0" w:color="EEECE1"/>
              <w:right w:val="single" w:sz="8" w:space="0" w:color="EEECE1"/>
            </w:tcBorders>
            <w:shd w:val="clear" w:color="auto" w:fill="auto"/>
            <w:vAlign w:val="center"/>
            <w:hideMark/>
          </w:tcPr>
          <w:p w14:paraId="4E463E72"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1.000,00</w:t>
            </w:r>
          </w:p>
        </w:tc>
        <w:tc>
          <w:tcPr>
            <w:tcW w:w="354" w:type="pct"/>
            <w:tcBorders>
              <w:top w:val="nil"/>
              <w:left w:val="nil"/>
              <w:bottom w:val="single" w:sz="8" w:space="0" w:color="EEECE1"/>
              <w:right w:val="single" w:sz="8" w:space="0" w:color="EEECE1"/>
            </w:tcBorders>
            <w:shd w:val="clear" w:color="auto" w:fill="auto"/>
            <w:vAlign w:val="center"/>
            <w:hideMark/>
          </w:tcPr>
          <w:p w14:paraId="77D67673"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1.000,00</w:t>
            </w:r>
          </w:p>
        </w:tc>
        <w:tc>
          <w:tcPr>
            <w:tcW w:w="340" w:type="pct"/>
            <w:tcBorders>
              <w:top w:val="nil"/>
              <w:left w:val="nil"/>
              <w:bottom w:val="single" w:sz="8" w:space="0" w:color="EEECE1"/>
              <w:right w:val="single" w:sz="8" w:space="0" w:color="EEECE1"/>
            </w:tcBorders>
            <w:shd w:val="clear" w:color="auto" w:fill="auto"/>
            <w:vAlign w:val="center"/>
            <w:hideMark/>
          </w:tcPr>
          <w:p w14:paraId="798B0E36"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1.000,00</w:t>
            </w:r>
          </w:p>
        </w:tc>
        <w:tc>
          <w:tcPr>
            <w:tcW w:w="363" w:type="pct"/>
            <w:tcBorders>
              <w:top w:val="nil"/>
              <w:left w:val="nil"/>
              <w:bottom w:val="single" w:sz="8" w:space="0" w:color="EEECE1"/>
              <w:right w:val="single" w:sz="8" w:space="0" w:color="EEECE1"/>
            </w:tcBorders>
            <w:shd w:val="clear" w:color="auto" w:fill="auto"/>
            <w:vAlign w:val="center"/>
            <w:hideMark/>
          </w:tcPr>
          <w:p w14:paraId="66AD384F"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1.000,00</w:t>
            </w:r>
          </w:p>
        </w:tc>
        <w:tc>
          <w:tcPr>
            <w:tcW w:w="387" w:type="pct"/>
            <w:tcBorders>
              <w:top w:val="nil"/>
              <w:left w:val="nil"/>
              <w:bottom w:val="single" w:sz="8" w:space="0" w:color="EEECE1"/>
              <w:right w:val="single" w:sz="8" w:space="0" w:color="EEECE1"/>
            </w:tcBorders>
            <w:shd w:val="clear" w:color="auto" w:fill="auto"/>
            <w:vAlign w:val="center"/>
            <w:hideMark/>
          </w:tcPr>
          <w:p w14:paraId="1E5610EF"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1.000,00</w:t>
            </w:r>
          </w:p>
        </w:tc>
        <w:tc>
          <w:tcPr>
            <w:tcW w:w="531" w:type="pct"/>
            <w:tcBorders>
              <w:top w:val="nil"/>
              <w:left w:val="nil"/>
              <w:bottom w:val="single" w:sz="8" w:space="0" w:color="EEECE1"/>
              <w:right w:val="single" w:sz="8" w:space="0" w:color="EEECE1"/>
            </w:tcBorders>
            <w:shd w:val="clear" w:color="auto" w:fill="auto"/>
            <w:vAlign w:val="center"/>
            <w:hideMark/>
          </w:tcPr>
          <w:p w14:paraId="66D45951"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10.000,00</w:t>
            </w:r>
          </w:p>
        </w:tc>
      </w:tr>
      <w:tr w:rsidR="005C3EAF" w:rsidRPr="005C3EAF" w14:paraId="626590AD" w14:textId="77777777" w:rsidTr="005C3EAF">
        <w:trPr>
          <w:trHeight w:val="315"/>
        </w:trPr>
        <w:tc>
          <w:tcPr>
            <w:tcW w:w="624" w:type="pct"/>
            <w:tcBorders>
              <w:top w:val="nil"/>
              <w:left w:val="single" w:sz="8" w:space="0" w:color="BFBFBF"/>
              <w:bottom w:val="single" w:sz="8" w:space="0" w:color="BFBFBF"/>
              <w:right w:val="single" w:sz="8" w:space="0" w:color="BFBFBF"/>
            </w:tcBorders>
            <w:shd w:val="clear" w:color="000000" w:fill="DDEBF7"/>
            <w:vAlign w:val="center"/>
            <w:hideMark/>
          </w:tcPr>
          <w:p w14:paraId="17A84D02"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CA4</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2E9F06B1"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1.000,00</w:t>
            </w:r>
          </w:p>
        </w:tc>
        <w:tc>
          <w:tcPr>
            <w:tcW w:w="387" w:type="pct"/>
            <w:tcBorders>
              <w:top w:val="nil"/>
              <w:left w:val="nil"/>
              <w:bottom w:val="single" w:sz="8" w:space="0" w:color="EEECE1"/>
              <w:right w:val="single" w:sz="8" w:space="0" w:color="EEECE1"/>
            </w:tcBorders>
            <w:shd w:val="clear" w:color="auto" w:fill="auto"/>
            <w:vAlign w:val="center"/>
            <w:hideMark/>
          </w:tcPr>
          <w:p w14:paraId="25D07A49"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1.000,00</w:t>
            </w:r>
          </w:p>
        </w:tc>
        <w:tc>
          <w:tcPr>
            <w:tcW w:w="429" w:type="pct"/>
            <w:tcBorders>
              <w:top w:val="nil"/>
              <w:left w:val="nil"/>
              <w:bottom w:val="single" w:sz="8" w:space="0" w:color="EEECE1"/>
              <w:right w:val="single" w:sz="8" w:space="0" w:color="EEECE1"/>
            </w:tcBorders>
            <w:shd w:val="clear" w:color="auto" w:fill="auto"/>
            <w:vAlign w:val="center"/>
            <w:hideMark/>
          </w:tcPr>
          <w:p w14:paraId="49F00F05"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1.000,00</w:t>
            </w:r>
          </w:p>
        </w:tc>
        <w:tc>
          <w:tcPr>
            <w:tcW w:w="391" w:type="pct"/>
            <w:tcBorders>
              <w:top w:val="nil"/>
              <w:left w:val="nil"/>
              <w:bottom w:val="single" w:sz="8" w:space="0" w:color="EEECE1"/>
              <w:right w:val="single" w:sz="8" w:space="0" w:color="EEECE1"/>
            </w:tcBorders>
            <w:shd w:val="clear" w:color="auto" w:fill="auto"/>
            <w:vAlign w:val="center"/>
            <w:hideMark/>
          </w:tcPr>
          <w:p w14:paraId="197D1E1E"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1.000,00</w:t>
            </w:r>
          </w:p>
        </w:tc>
        <w:tc>
          <w:tcPr>
            <w:tcW w:w="349" w:type="pct"/>
            <w:tcBorders>
              <w:top w:val="nil"/>
              <w:left w:val="nil"/>
              <w:bottom w:val="single" w:sz="8" w:space="0" w:color="EEECE1"/>
              <w:right w:val="single" w:sz="8" w:space="0" w:color="EEECE1"/>
            </w:tcBorders>
            <w:shd w:val="clear" w:color="auto" w:fill="auto"/>
            <w:vAlign w:val="center"/>
            <w:hideMark/>
          </w:tcPr>
          <w:p w14:paraId="6FF91C91"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1.000,00</w:t>
            </w:r>
          </w:p>
        </w:tc>
        <w:tc>
          <w:tcPr>
            <w:tcW w:w="373" w:type="pct"/>
            <w:tcBorders>
              <w:top w:val="nil"/>
              <w:left w:val="nil"/>
              <w:bottom w:val="single" w:sz="8" w:space="0" w:color="EEECE1"/>
              <w:right w:val="single" w:sz="8" w:space="0" w:color="EEECE1"/>
            </w:tcBorders>
            <w:shd w:val="clear" w:color="auto" w:fill="auto"/>
            <w:vAlign w:val="center"/>
            <w:hideMark/>
          </w:tcPr>
          <w:p w14:paraId="42C9E54E"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1.000,00</w:t>
            </w:r>
          </w:p>
        </w:tc>
        <w:tc>
          <w:tcPr>
            <w:tcW w:w="354" w:type="pct"/>
            <w:tcBorders>
              <w:top w:val="nil"/>
              <w:left w:val="nil"/>
              <w:bottom w:val="single" w:sz="8" w:space="0" w:color="EEECE1"/>
              <w:right w:val="single" w:sz="8" w:space="0" w:color="EEECE1"/>
            </w:tcBorders>
            <w:shd w:val="clear" w:color="auto" w:fill="auto"/>
            <w:vAlign w:val="center"/>
            <w:hideMark/>
          </w:tcPr>
          <w:p w14:paraId="566EBA46"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1.000,00</w:t>
            </w:r>
          </w:p>
        </w:tc>
        <w:tc>
          <w:tcPr>
            <w:tcW w:w="340" w:type="pct"/>
            <w:tcBorders>
              <w:top w:val="nil"/>
              <w:left w:val="nil"/>
              <w:bottom w:val="single" w:sz="8" w:space="0" w:color="EEECE1"/>
              <w:right w:val="single" w:sz="8" w:space="0" w:color="EEECE1"/>
            </w:tcBorders>
            <w:shd w:val="clear" w:color="auto" w:fill="auto"/>
            <w:vAlign w:val="center"/>
            <w:hideMark/>
          </w:tcPr>
          <w:p w14:paraId="70ED0092"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1.000,00</w:t>
            </w:r>
          </w:p>
        </w:tc>
        <w:tc>
          <w:tcPr>
            <w:tcW w:w="363" w:type="pct"/>
            <w:tcBorders>
              <w:top w:val="nil"/>
              <w:left w:val="nil"/>
              <w:bottom w:val="single" w:sz="8" w:space="0" w:color="EEECE1"/>
              <w:right w:val="single" w:sz="8" w:space="0" w:color="EEECE1"/>
            </w:tcBorders>
            <w:shd w:val="clear" w:color="auto" w:fill="auto"/>
            <w:vAlign w:val="center"/>
            <w:hideMark/>
          </w:tcPr>
          <w:p w14:paraId="4F3BC584"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1.000,00</w:t>
            </w:r>
          </w:p>
        </w:tc>
        <w:tc>
          <w:tcPr>
            <w:tcW w:w="387" w:type="pct"/>
            <w:tcBorders>
              <w:top w:val="nil"/>
              <w:left w:val="nil"/>
              <w:bottom w:val="single" w:sz="8" w:space="0" w:color="EEECE1"/>
              <w:right w:val="single" w:sz="8" w:space="0" w:color="EEECE1"/>
            </w:tcBorders>
            <w:shd w:val="clear" w:color="auto" w:fill="auto"/>
            <w:vAlign w:val="center"/>
            <w:hideMark/>
          </w:tcPr>
          <w:p w14:paraId="4315491F"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1.000,00</w:t>
            </w:r>
          </w:p>
        </w:tc>
        <w:tc>
          <w:tcPr>
            <w:tcW w:w="531" w:type="pct"/>
            <w:tcBorders>
              <w:top w:val="nil"/>
              <w:left w:val="nil"/>
              <w:bottom w:val="single" w:sz="8" w:space="0" w:color="EEECE1"/>
              <w:right w:val="single" w:sz="8" w:space="0" w:color="EEECE1"/>
            </w:tcBorders>
            <w:shd w:val="clear" w:color="auto" w:fill="auto"/>
            <w:vAlign w:val="center"/>
            <w:hideMark/>
          </w:tcPr>
          <w:p w14:paraId="22A300E2"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10.000,00</w:t>
            </w:r>
          </w:p>
        </w:tc>
      </w:tr>
      <w:tr w:rsidR="005C3EAF" w:rsidRPr="005C3EAF" w14:paraId="06F02F2A" w14:textId="77777777" w:rsidTr="005C3EAF">
        <w:trPr>
          <w:trHeight w:val="315"/>
        </w:trPr>
        <w:tc>
          <w:tcPr>
            <w:tcW w:w="624" w:type="pct"/>
            <w:tcBorders>
              <w:top w:val="nil"/>
              <w:left w:val="single" w:sz="8" w:space="0" w:color="BFBFBF"/>
              <w:bottom w:val="single" w:sz="8" w:space="0" w:color="BFBFBF"/>
              <w:right w:val="single" w:sz="8" w:space="0" w:color="BFBFBF"/>
            </w:tcBorders>
            <w:shd w:val="clear" w:color="000000" w:fill="DDEBF7"/>
            <w:vAlign w:val="center"/>
            <w:hideMark/>
          </w:tcPr>
          <w:p w14:paraId="6D6C2DFD"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CA5</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6A2D2763"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614CF121"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429" w:type="pct"/>
            <w:tcBorders>
              <w:top w:val="nil"/>
              <w:left w:val="nil"/>
              <w:bottom w:val="single" w:sz="8" w:space="0" w:color="EEECE1"/>
              <w:right w:val="single" w:sz="8" w:space="0" w:color="EEECE1"/>
            </w:tcBorders>
            <w:shd w:val="clear" w:color="auto" w:fill="auto"/>
            <w:vAlign w:val="center"/>
            <w:hideMark/>
          </w:tcPr>
          <w:p w14:paraId="5FCB7BF8"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91" w:type="pct"/>
            <w:tcBorders>
              <w:top w:val="nil"/>
              <w:left w:val="nil"/>
              <w:bottom w:val="single" w:sz="8" w:space="0" w:color="EEECE1"/>
              <w:right w:val="single" w:sz="8" w:space="0" w:color="EEECE1"/>
            </w:tcBorders>
            <w:shd w:val="clear" w:color="auto" w:fill="auto"/>
            <w:vAlign w:val="center"/>
            <w:hideMark/>
          </w:tcPr>
          <w:p w14:paraId="1C5FB209"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9" w:type="pct"/>
            <w:tcBorders>
              <w:top w:val="nil"/>
              <w:left w:val="nil"/>
              <w:bottom w:val="single" w:sz="8" w:space="0" w:color="EEECE1"/>
              <w:right w:val="single" w:sz="8" w:space="0" w:color="EEECE1"/>
            </w:tcBorders>
            <w:shd w:val="clear" w:color="auto" w:fill="auto"/>
            <w:vAlign w:val="center"/>
            <w:hideMark/>
          </w:tcPr>
          <w:p w14:paraId="1E3DCE0D"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373" w:type="pct"/>
            <w:tcBorders>
              <w:top w:val="nil"/>
              <w:left w:val="nil"/>
              <w:bottom w:val="single" w:sz="8" w:space="0" w:color="EEECE1"/>
              <w:right w:val="single" w:sz="8" w:space="0" w:color="EEECE1"/>
            </w:tcBorders>
            <w:shd w:val="clear" w:color="auto" w:fill="auto"/>
            <w:vAlign w:val="center"/>
            <w:hideMark/>
          </w:tcPr>
          <w:p w14:paraId="441686D7"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354" w:type="pct"/>
            <w:tcBorders>
              <w:top w:val="nil"/>
              <w:left w:val="nil"/>
              <w:bottom w:val="single" w:sz="8" w:space="0" w:color="EEECE1"/>
              <w:right w:val="single" w:sz="8" w:space="0" w:color="EEECE1"/>
            </w:tcBorders>
            <w:shd w:val="clear" w:color="auto" w:fill="auto"/>
            <w:vAlign w:val="center"/>
            <w:hideMark/>
          </w:tcPr>
          <w:p w14:paraId="2F3FAFD6"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340" w:type="pct"/>
            <w:tcBorders>
              <w:top w:val="nil"/>
              <w:left w:val="nil"/>
              <w:bottom w:val="single" w:sz="8" w:space="0" w:color="EEECE1"/>
              <w:right w:val="single" w:sz="8" w:space="0" w:color="EEECE1"/>
            </w:tcBorders>
            <w:shd w:val="clear" w:color="auto" w:fill="auto"/>
            <w:vAlign w:val="center"/>
            <w:hideMark/>
          </w:tcPr>
          <w:p w14:paraId="39497464"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363" w:type="pct"/>
            <w:tcBorders>
              <w:top w:val="nil"/>
              <w:left w:val="nil"/>
              <w:bottom w:val="single" w:sz="8" w:space="0" w:color="EEECE1"/>
              <w:right w:val="single" w:sz="8" w:space="0" w:color="EEECE1"/>
            </w:tcBorders>
            <w:shd w:val="clear" w:color="auto" w:fill="auto"/>
            <w:vAlign w:val="center"/>
            <w:hideMark/>
          </w:tcPr>
          <w:p w14:paraId="5202FD63"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387" w:type="pct"/>
            <w:tcBorders>
              <w:top w:val="nil"/>
              <w:left w:val="nil"/>
              <w:bottom w:val="single" w:sz="8" w:space="0" w:color="EEECE1"/>
              <w:right w:val="single" w:sz="8" w:space="0" w:color="EEECE1"/>
            </w:tcBorders>
            <w:shd w:val="clear" w:color="auto" w:fill="auto"/>
            <w:vAlign w:val="center"/>
            <w:hideMark/>
          </w:tcPr>
          <w:p w14:paraId="57BFAFBB"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531" w:type="pct"/>
            <w:tcBorders>
              <w:top w:val="nil"/>
              <w:left w:val="nil"/>
              <w:bottom w:val="single" w:sz="8" w:space="0" w:color="EEECE1"/>
              <w:right w:val="single" w:sz="8" w:space="0" w:color="EEECE1"/>
            </w:tcBorders>
            <w:shd w:val="clear" w:color="auto" w:fill="auto"/>
            <w:vAlign w:val="center"/>
            <w:hideMark/>
          </w:tcPr>
          <w:p w14:paraId="6FC580EE"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3.000,00</w:t>
            </w:r>
          </w:p>
        </w:tc>
      </w:tr>
      <w:tr w:rsidR="005C3EAF" w:rsidRPr="005C3EAF" w14:paraId="2BCA3200" w14:textId="77777777" w:rsidTr="005C3EAF">
        <w:trPr>
          <w:trHeight w:val="315"/>
        </w:trPr>
        <w:tc>
          <w:tcPr>
            <w:tcW w:w="624" w:type="pct"/>
            <w:tcBorders>
              <w:top w:val="nil"/>
              <w:left w:val="single" w:sz="8" w:space="0" w:color="BFBFBF"/>
              <w:bottom w:val="single" w:sz="8" w:space="0" w:color="BFBFBF"/>
              <w:right w:val="single" w:sz="8" w:space="0" w:color="BFBFBF"/>
            </w:tcBorders>
            <w:shd w:val="clear" w:color="000000" w:fill="DDEBF7"/>
            <w:vAlign w:val="center"/>
            <w:hideMark/>
          </w:tcPr>
          <w:p w14:paraId="474E05BF"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CA6</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173F3FAA"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707A16F9"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429" w:type="pct"/>
            <w:tcBorders>
              <w:top w:val="nil"/>
              <w:left w:val="nil"/>
              <w:bottom w:val="single" w:sz="8" w:space="0" w:color="EEECE1"/>
              <w:right w:val="single" w:sz="8" w:space="0" w:color="EEECE1"/>
            </w:tcBorders>
            <w:shd w:val="clear" w:color="auto" w:fill="auto"/>
            <w:vAlign w:val="center"/>
            <w:hideMark/>
          </w:tcPr>
          <w:p w14:paraId="16D053D5"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91" w:type="pct"/>
            <w:tcBorders>
              <w:top w:val="nil"/>
              <w:left w:val="nil"/>
              <w:bottom w:val="single" w:sz="8" w:space="0" w:color="EEECE1"/>
              <w:right w:val="single" w:sz="8" w:space="0" w:color="EEECE1"/>
            </w:tcBorders>
            <w:shd w:val="clear" w:color="auto" w:fill="auto"/>
            <w:vAlign w:val="center"/>
            <w:hideMark/>
          </w:tcPr>
          <w:p w14:paraId="512CD224"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9" w:type="pct"/>
            <w:tcBorders>
              <w:top w:val="nil"/>
              <w:left w:val="nil"/>
              <w:bottom w:val="single" w:sz="8" w:space="0" w:color="EEECE1"/>
              <w:right w:val="single" w:sz="8" w:space="0" w:color="EEECE1"/>
            </w:tcBorders>
            <w:shd w:val="clear" w:color="auto" w:fill="auto"/>
            <w:vAlign w:val="center"/>
            <w:hideMark/>
          </w:tcPr>
          <w:p w14:paraId="3F869F05"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73" w:type="pct"/>
            <w:tcBorders>
              <w:top w:val="nil"/>
              <w:left w:val="nil"/>
              <w:bottom w:val="single" w:sz="8" w:space="0" w:color="EEECE1"/>
              <w:right w:val="single" w:sz="8" w:space="0" w:color="EEECE1"/>
            </w:tcBorders>
            <w:shd w:val="clear" w:color="auto" w:fill="auto"/>
            <w:vAlign w:val="center"/>
            <w:hideMark/>
          </w:tcPr>
          <w:p w14:paraId="2A8F6AE5"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54" w:type="pct"/>
            <w:tcBorders>
              <w:top w:val="nil"/>
              <w:left w:val="nil"/>
              <w:bottom w:val="single" w:sz="8" w:space="0" w:color="EEECE1"/>
              <w:right w:val="single" w:sz="8" w:space="0" w:color="EEECE1"/>
            </w:tcBorders>
            <w:shd w:val="clear" w:color="auto" w:fill="auto"/>
            <w:vAlign w:val="center"/>
            <w:hideMark/>
          </w:tcPr>
          <w:p w14:paraId="5B049221"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0" w:type="pct"/>
            <w:tcBorders>
              <w:top w:val="nil"/>
              <w:left w:val="nil"/>
              <w:bottom w:val="single" w:sz="8" w:space="0" w:color="EEECE1"/>
              <w:right w:val="single" w:sz="8" w:space="0" w:color="EEECE1"/>
            </w:tcBorders>
            <w:shd w:val="clear" w:color="auto" w:fill="auto"/>
            <w:vAlign w:val="center"/>
            <w:hideMark/>
          </w:tcPr>
          <w:p w14:paraId="5966EC01"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63" w:type="pct"/>
            <w:tcBorders>
              <w:top w:val="nil"/>
              <w:left w:val="nil"/>
              <w:bottom w:val="single" w:sz="8" w:space="0" w:color="EEECE1"/>
              <w:right w:val="single" w:sz="8" w:space="0" w:color="EEECE1"/>
            </w:tcBorders>
            <w:shd w:val="clear" w:color="auto" w:fill="auto"/>
            <w:vAlign w:val="center"/>
            <w:hideMark/>
          </w:tcPr>
          <w:p w14:paraId="5C78D168"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220663F7"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531" w:type="pct"/>
            <w:tcBorders>
              <w:top w:val="nil"/>
              <w:left w:val="nil"/>
              <w:bottom w:val="single" w:sz="8" w:space="0" w:color="EEECE1"/>
              <w:right w:val="single" w:sz="8" w:space="0" w:color="EEECE1"/>
            </w:tcBorders>
            <w:shd w:val="clear" w:color="auto" w:fill="auto"/>
            <w:vAlign w:val="center"/>
            <w:hideMark/>
          </w:tcPr>
          <w:p w14:paraId="6A35C4C2"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r>
      <w:tr w:rsidR="005C3EAF" w:rsidRPr="005C3EAF" w14:paraId="15B0BEBE" w14:textId="77777777" w:rsidTr="005C3EAF">
        <w:trPr>
          <w:trHeight w:val="315"/>
        </w:trPr>
        <w:tc>
          <w:tcPr>
            <w:tcW w:w="624" w:type="pct"/>
            <w:tcBorders>
              <w:top w:val="nil"/>
              <w:left w:val="single" w:sz="8" w:space="0" w:color="BFBFBF"/>
              <w:bottom w:val="single" w:sz="8" w:space="0" w:color="BFBFBF"/>
              <w:right w:val="single" w:sz="8" w:space="0" w:color="BFBFBF"/>
            </w:tcBorders>
            <w:shd w:val="clear" w:color="000000" w:fill="DDEBF7"/>
            <w:vAlign w:val="center"/>
            <w:hideMark/>
          </w:tcPr>
          <w:p w14:paraId="06ECF695"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CA7</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4BBC57AB"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137C150A"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429" w:type="pct"/>
            <w:tcBorders>
              <w:top w:val="nil"/>
              <w:left w:val="nil"/>
              <w:bottom w:val="single" w:sz="8" w:space="0" w:color="EEECE1"/>
              <w:right w:val="single" w:sz="8" w:space="0" w:color="EEECE1"/>
            </w:tcBorders>
            <w:shd w:val="clear" w:color="auto" w:fill="auto"/>
            <w:vAlign w:val="center"/>
            <w:hideMark/>
          </w:tcPr>
          <w:p w14:paraId="1A3FD2EA"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91" w:type="pct"/>
            <w:tcBorders>
              <w:top w:val="nil"/>
              <w:left w:val="nil"/>
              <w:bottom w:val="single" w:sz="8" w:space="0" w:color="EEECE1"/>
              <w:right w:val="single" w:sz="8" w:space="0" w:color="EEECE1"/>
            </w:tcBorders>
            <w:shd w:val="clear" w:color="auto" w:fill="auto"/>
            <w:vAlign w:val="center"/>
            <w:hideMark/>
          </w:tcPr>
          <w:p w14:paraId="1D8B09EA"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9" w:type="pct"/>
            <w:tcBorders>
              <w:top w:val="nil"/>
              <w:left w:val="nil"/>
              <w:bottom w:val="single" w:sz="8" w:space="0" w:color="EEECE1"/>
              <w:right w:val="single" w:sz="8" w:space="0" w:color="EEECE1"/>
            </w:tcBorders>
            <w:shd w:val="clear" w:color="auto" w:fill="auto"/>
            <w:vAlign w:val="center"/>
            <w:hideMark/>
          </w:tcPr>
          <w:p w14:paraId="7A08249B"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73" w:type="pct"/>
            <w:tcBorders>
              <w:top w:val="nil"/>
              <w:left w:val="nil"/>
              <w:bottom w:val="single" w:sz="8" w:space="0" w:color="EEECE1"/>
              <w:right w:val="single" w:sz="8" w:space="0" w:color="EEECE1"/>
            </w:tcBorders>
            <w:shd w:val="clear" w:color="auto" w:fill="auto"/>
            <w:vAlign w:val="center"/>
            <w:hideMark/>
          </w:tcPr>
          <w:p w14:paraId="25713CE8"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54" w:type="pct"/>
            <w:tcBorders>
              <w:top w:val="nil"/>
              <w:left w:val="nil"/>
              <w:bottom w:val="single" w:sz="8" w:space="0" w:color="EEECE1"/>
              <w:right w:val="single" w:sz="8" w:space="0" w:color="EEECE1"/>
            </w:tcBorders>
            <w:shd w:val="clear" w:color="auto" w:fill="auto"/>
            <w:vAlign w:val="center"/>
            <w:hideMark/>
          </w:tcPr>
          <w:p w14:paraId="043A47A8"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0" w:type="pct"/>
            <w:tcBorders>
              <w:top w:val="nil"/>
              <w:left w:val="nil"/>
              <w:bottom w:val="single" w:sz="8" w:space="0" w:color="EEECE1"/>
              <w:right w:val="single" w:sz="8" w:space="0" w:color="EEECE1"/>
            </w:tcBorders>
            <w:shd w:val="clear" w:color="auto" w:fill="auto"/>
            <w:vAlign w:val="center"/>
            <w:hideMark/>
          </w:tcPr>
          <w:p w14:paraId="4ADBB46C"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63" w:type="pct"/>
            <w:tcBorders>
              <w:top w:val="nil"/>
              <w:left w:val="nil"/>
              <w:bottom w:val="single" w:sz="8" w:space="0" w:color="EEECE1"/>
              <w:right w:val="single" w:sz="8" w:space="0" w:color="EEECE1"/>
            </w:tcBorders>
            <w:shd w:val="clear" w:color="auto" w:fill="auto"/>
            <w:vAlign w:val="center"/>
            <w:hideMark/>
          </w:tcPr>
          <w:p w14:paraId="69A57C82"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0CA668F0"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531" w:type="pct"/>
            <w:tcBorders>
              <w:top w:val="nil"/>
              <w:left w:val="nil"/>
              <w:bottom w:val="single" w:sz="8" w:space="0" w:color="EEECE1"/>
              <w:right w:val="single" w:sz="8" w:space="0" w:color="EEECE1"/>
            </w:tcBorders>
            <w:shd w:val="clear" w:color="auto" w:fill="auto"/>
            <w:vAlign w:val="center"/>
            <w:hideMark/>
          </w:tcPr>
          <w:p w14:paraId="67146D44"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r>
      <w:tr w:rsidR="005C3EAF" w:rsidRPr="005C3EAF" w14:paraId="2E729995" w14:textId="77777777" w:rsidTr="005C3EAF">
        <w:trPr>
          <w:trHeight w:val="315"/>
        </w:trPr>
        <w:tc>
          <w:tcPr>
            <w:tcW w:w="624" w:type="pct"/>
            <w:tcBorders>
              <w:top w:val="nil"/>
              <w:left w:val="single" w:sz="8" w:space="0" w:color="BFBFBF"/>
              <w:bottom w:val="single" w:sz="8" w:space="0" w:color="BFBFBF"/>
              <w:right w:val="single" w:sz="8" w:space="0" w:color="BFBFBF"/>
            </w:tcBorders>
            <w:shd w:val="clear" w:color="000000" w:fill="DDEBF7"/>
            <w:vAlign w:val="center"/>
            <w:hideMark/>
          </w:tcPr>
          <w:p w14:paraId="38924E39"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CA8</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5FCFBA52"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3F2BBEEB"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429" w:type="pct"/>
            <w:tcBorders>
              <w:top w:val="nil"/>
              <w:left w:val="nil"/>
              <w:bottom w:val="single" w:sz="8" w:space="0" w:color="EEECE1"/>
              <w:right w:val="single" w:sz="8" w:space="0" w:color="EEECE1"/>
            </w:tcBorders>
            <w:shd w:val="clear" w:color="auto" w:fill="auto"/>
            <w:vAlign w:val="center"/>
            <w:hideMark/>
          </w:tcPr>
          <w:p w14:paraId="0C482321"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91" w:type="pct"/>
            <w:tcBorders>
              <w:top w:val="nil"/>
              <w:left w:val="nil"/>
              <w:bottom w:val="single" w:sz="8" w:space="0" w:color="EEECE1"/>
              <w:right w:val="single" w:sz="8" w:space="0" w:color="EEECE1"/>
            </w:tcBorders>
            <w:shd w:val="clear" w:color="auto" w:fill="auto"/>
            <w:vAlign w:val="center"/>
            <w:hideMark/>
          </w:tcPr>
          <w:p w14:paraId="46784FBA"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9" w:type="pct"/>
            <w:tcBorders>
              <w:top w:val="nil"/>
              <w:left w:val="nil"/>
              <w:bottom w:val="single" w:sz="8" w:space="0" w:color="EEECE1"/>
              <w:right w:val="single" w:sz="8" w:space="0" w:color="EEECE1"/>
            </w:tcBorders>
            <w:shd w:val="clear" w:color="auto" w:fill="auto"/>
            <w:vAlign w:val="center"/>
            <w:hideMark/>
          </w:tcPr>
          <w:p w14:paraId="109768E4"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73" w:type="pct"/>
            <w:tcBorders>
              <w:top w:val="nil"/>
              <w:left w:val="nil"/>
              <w:bottom w:val="single" w:sz="8" w:space="0" w:color="EEECE1"/>
              <w:right w:val="single" w:sz="8" w:space="0" w:color="EEECE1"/>
            </w:tcBorders>
            <w:shd w:val="clear" w:color="auto" w:fill="auto"/>
            <w:vAlign w:val="center"/>
            <w:hideMark/>
          </w:tcPr>
          <w:p w14:paraId="1B9FAFE6"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54" w:type="pct"/>
            <w:tcBorders>
              <w:top w:val="nil"/>
              <w:left w:val="nil"/>
              <w:bottom w:val="single" w:sz="8" w:space="0" w:color="EEECE1"/>
              <w:right w:val="single" w:sz="8" w:space="0" w:color="EEECE1"/>
            </w:tcBorders>
            <w:shd w:val="clear" w:color="auto" w:fill="auto"/>
            <w:vAlign w:val="center"/>
            <w:hideMark/>
          </w:tcPr>
          <w:p w14:paraId="582BBF74"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0" w:type="pct"/>
            <w:tcBorders>
              <w:top w:val="nil"/>
              <w:left w:val="nil"/>
              <w:bottom w:val="single" w:sz="8" w:space="0" w:color="EEECE1"/>
              <w:right w:val="single" w:sz="8" w:space="0" w:color="EEECE1"/>
            </w:tcBorders>
            <w:shd w:val="clear" w:color="auto" w:fill="auto"/>
            <w:vAlign w:val="center"/>
            <w:hideMark/>
          </w:tcPr>
          <w:p w14:paraId="215CA820"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63" w:type="pct"/>
            <w:tcBorders>
              <w:top w:val="nil"/>
              <w:left w:val="nil"/>
              <w:bottom w:val="single" w:sz="8" w:space="0" w:color="EEECE1"/>
              <w:right w:val="single" w:sz="8" w:space="0" w:color="EEECE1"/>
            </w:tcBorders>
            <w:shd w:val="clear" w:color="auto" w:fill="auto"/>
            <w:vAlign w:val="center"/>
            <w:hideMark/>
          </w:tcPr>
          <w:p w14:paraId="7AAA8513"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7AC0259B"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531" w:type="pct"/>
            <w:tcBorders>
              <w:top w:val="nil"/>
              <w:left w:val="nil"/>
              <w:bottom w:val="single" w:sz="8" w:space="0" w:color="EEECE1"/>
              <w:right w:val="single" w:sz="8" w:space="0" w:color="EEECE1"/>
            </w:tcBorders>
            <w:shd w:val="clear" w:color="auto" w:fill="auto"/>
            <w:vAlign w:val="center"/>
            <w:hideMark/>
          </w:tcPr>
          <w:p w14:paraId="386FA751"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r>
      <w:tr w:rsidR="005C3EAF" w:rsidRPr="005C3EAF" w14:paraId="32EF0112" w14:textId="77777777" w:rsidTr="005C3EAF">
        <w:trPr>
          <w:trHeight w:val="315"/>
        </w:trPr>
        <w:tc>
          <w:tcPr>
            <w:tcW w:w="624" w:type="pct"/>
            <w:tcBorders>
              <w:top w:val="nil"/>
              <w:left w:val="single" w:sz="8" w:space="0" w:color="BFBFBF"/>
              <w:bottom w:val="single" w:sz="8" w:space="0" w:color="BFBFBF"/>
              <w:right w:val="single" w:sz="8" w:space="0" w:color="BFBFBF"/>
            </w:tcBorders>
            <w:shd w:val="clear" w:color="000000" w:fill="DDEBF7"/>
            <w:vAlign w:val="center"/>
            <w:hideMark/>
          </w:tcPr>
          <w:p w14:paraId="7D7AA3B8"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CA9</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64E7CBB1"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2.000,00</w:t>
            </w:r>
          </w:p>
        </w:tc>
        <w:tc>
          <w:tcPr>
            <w:tcW w:w="387" w:type="pct"/>
            <w:tcBorders>
              <w:top w:val="nil"/>
              <w:left w:val="nil"/>
              <w:bottom w:val="single" w:sz="8" w:space="0" w:color="EEECE1"/>
              <w:right w:val="single" w:sz="8" w:space="0" w:color="EEECE1"/>
            </w:tcBorders>
            <w:shd w:val="clear" w:color="auto" w:fill="auto"/>
            <w:vAlign w:val="center"/>
            <w:hideMark/>
          </w:tcPr>
          <w:p w14:paraId="2B7E3D43"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2.000,00</w:t>
            </w:r>
          </w:p>
        </w:tc>
        <w:tc>
          <w:tcPr>
            <w:tcW w:w="429" w:type="pct"/>
            <w:tcBorders>
              <w:top w:val="nil"/>
              <w:left w:val="nil"/>
              <w:bottom w:val="single" w:sz="8" w:space="0" w:color="EEECE1"/>
              <w:right w:val="single" w:sz="8" w:space="0" w:color="EEECE1"/>
            </w:tcBorders>
            <w:shd w:val="clear" w:color="auto" w:fill="auto"/>
            <w:vAlign w:val="center"/>
            <w:hideMark/>
          </w:tcPr>
          <w:p w14:paraId="250105C3"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2.000,00</w:t>
            </w:r>
          </w:p>
        </w:tc>
        <w:tc>
          <w:tcPr>
            <w:tcW w:w="391" w:type="pct"/>
            <w:tcBorders>
              <w:top w:val="nil"/>
              <w:left w:val="nil"/>
              <w:bottom w:val="single" w:sz="8" w:space="0" w:color="EEECE1"/>
              <w:right w:val="single" w:sz="8" w:space="0" w:color="EEECE1"/>
            </w:tcBorders>
            <w:shd w:val="clear" w:color="auto" w:fill="auto"/>
            <w:vAlign w:val="center"/>
            <w:hideMark/>
          </w:tcPr>
          <w:p w14:paraId="3346DC30"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2.000,00</w:t>
            </w:r>
          </w:p>
        </w:tc>
        <w:tc>
          <w:tcPr>
            <w:tcW w:w="349" w:type="pct"/>
            <w:tcBorders>
              <w:top w:val="nil"/>
              <w:left w:val="nil"/>
              <w:bottom w:val="single" w:sz="8" w:space="0" w:color="EEECE1"/>
              <w:right w:val="single" w:sz="8" w:space="0" w:color="EEECE1"/>
            </w:tcBorders>
            <w:shd w:val="clear" w:color="auto" w:fill="auto"/>
            <w:vAlign w:val="center"/>
            <w:hideMark/>
          </w:tcPr>
          <w:p w14:paraId="4079E8D1"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2.000,00</w:t>
            </w:r>
          </w:p>
        </w:tc>
        <w:tc>
          <w:tcPr>
            <w:tcW w:w="373" w:type="pct"/>
            <w:tcBorders>
              <w:top w:val="nil"/>
              <w:left w:val="nil"/>
              <w:bottom w:val="single" w:sz="8" w:space="0" w:color="EEECE1"/>
              <w:right w:val="single" w:sz="8" w:space="0" w:color="EEECE1"/>
            </w:tcBorders>
            <w:shd w:val="clear" w:color="auto" w:fill="auto"/>
            <w:vAlign w:val="center"/>
            <w:hideMark/>
          </w:tcPr>
          <w:p w14:paraId="1FE5696D"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2.000,00</w:t>
            </w:r>
          </w:p>
        </w:tc>
        <w:tc>
          <w:tcPr>
            <w:tcW w:w="354" w:type="pct"/>
            <w:tcBorders>
              <w:top w:val="nil"/>
              <w:left w:val="nil"/>
              <w:bottom w:val="single" w:sz="8" w:space="0" w:color="EEECE1"/>
              <w:right w:val="single" w:sz="8" w:space="0" w:color="EEECE1"/>
            </w:tcBorders>
            <w:shd w:val="clear" w:color="auto" w:fill="auto"/>
            <w:vAlign w:val="center"/>
            <w:hideMark/>
          </w:tcPr>
          <w:p w14:paraId="3F0A49B9"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2.000,00</w:t>
            </w:r>
          </w:p>
        </w:tc>
        <w:tc>
          <w:tcPr>
            <w:tcW w:w="340" w:type="pct"/>
            <w:tcBorders>
              <w:top w:val="nil"/>
              <w:left w:val="nil"/>
              <w:bottom w:val="single" w:sz="8" w:space="0" w:color="EEECE1"/>
              <w:right w:val="single" w:sz="8" w:space="0" w:color="EEECE1"/>
            </w:tcBorders>
            <w:shd w:val="clear" w:color="auto" w:fill="auto"/>
            <w:vAlign w:val="center"/>
            <w:hideMark/>
          </w:tcPr>
          <w:p w14:paraId="08BB10DB"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2.000,00</w:t>
            </w:r>
          </w:p>
        </w:tc>
        <w:tc>
          <w:tcPr>
            <w:tcW w:w="363" w:type="pct"/>
            <w:tcBorders>
              <w:top w:val="nil"/>
              <w:left w:val="nil"/>
              <w:bottom w:val="single" w:sz="8" w:space="0" w:color="EEECE1"/>
              <w:right w:val="single" w:sz="8" w:space="0" w:color="EEECE1"/>
            </w:tcBorders>
            <w:shd w:val="clear" w:color="auto" w:fill="auto"/>
            <w:vAlign w:val="center"/>
            <w:hideMark/>
          </w:tcPr>
          <w:p w14:paraId="0B826273"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2.000,00</w:t>
            </w:r>
          </w:p>
        </w:tc>
        <w:tc>
          <w:tcPr>
            <w:tcW w:w="387" w:type="pct"/>
            <w:tcBorders>
              <w:top w:val="nil"/>
              <w:left w:val="nil"/>
              <w:bottom w:val="single" w:sz="8" w:space="0" w:color="EEECE1"/>
              <w:right w:val="single" w:sz="8" w:space="0" w:color="EEECE1"/>
            </w:tcBorders>
            <w:shd w:val="clear" w:color="auto" w:fill="auto"/>
            <w:vAlign w:val="center"/>
            <w:hideMark/>
          </w:tcPr>
          <w:p w14:paraId="240794CB"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2.000,00</w:t>
            </w:r>
          </w:p>
        </w:tc>
        <w:tc>
          <w:tcPr>
            <w:tcW w:w="531" w:type="pct"/>
            <w:tcBorders>
              <w:top w:val="nil"/>
              <w:left w:val="nil"/>
              <w:bottom w:val="single" w:sz="8" w:space="0" w:color="EEECE1"/>
              <w:right w:val="single" w:sz="8" w:space="0" w:color="EEECE1"/>
            </w:tcBorders>
            <w:shd w:val="clear" w:color="auto" w:fill="auto"/>
            <w:vAlign w:val="center"/>
            <w:hideMark/>
          </w:tcPr>
          <w:p w14:paraId="51E4005E"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20.000,00</w:t>
            </w:r>
          </w:p>
        </w:tc>
      </w:tr>
      <w:tr w:rsidR="005C3EAF" w:rsidRPr="005C3EAF" w14:paraId="5A0AF873" w14:textId="77777777" w:rsidTr="005C3EAF">
        <w:trPr>
          <w:trHeight w:val="315"/>
        </w:trPr>
        <w:tc>
          <w:tcPr>
            <w:tcW w:w="624" w:type="pct"/>
            <w:tcBorders>
              <w:top w:val="nil"/>
              <w:left w:val="single" w:sz="8" w:space="0" w:color="BFBFBF"/>
              <w:bottom w:val="single" w:sz="8" w:space="0" w:color="BFBFBF"/>
              <w:right w:val="single" w:sz="8" w:space="0" w:color="BFBFBF"/>
            </w:tcBorders>
            <w:shd w:val="clear" w:color="000000" w:fill="DDEBF7"/>
            <w:vAlign w:val="center"/>
            <w:hideMark/>
          </w:tcPr>
          <w:p w14:paraId="1608F119"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CA10</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70161296"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19D401C6"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429" w:type="pct"/>
            <w:tcBorders>
              <w:top w:val="nil"/>
              <w:left w:val="nil"/>
              <w:bottom w:val="single" w:sz="8" w:space="0" w:color="EEECE1"/>
              <w:right w:val="single" w:sz="8" w:space="0" w:color="EEECE1"/>
            </w:tcBorders>
            <w:shd w:val="clear" w:color="auto" w:fill="auto"/>
            <w:vAlign w:val="center"/>
            <w:hideMark/>
          </w:tcPr>
          <w:p w14:paraId="7554D760"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91" w:type="pct"/>
            <w:tcBorders>
              <w:top w:val="nil"/>
              <w:left w:val="nil"/>
              <w:bottom w:val="single" w:sz="8" w:space="0" w:color="EEECE1"/>
              <w:right w:val="single" w:sz="8" w:space="0" w:color="EEECE1"/>
            </w:tcBorders>
            <w:shd w:val="clear" w:color="auto" w:fill="auto"/>
            <w:vAlign w:val="center"/>
            <w:hideMark/>
          </w:tcPr>
          <w:p w14:paraId="52D784E5"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49" w:type="pct"/>
            <w:tcBorders>
              <w:top w:val="nil"/>
              <w:left w:val="nil"/>
              <w:bottom w:val="single" w:sz="8" w:space="0" w:color="EEECE1"/>
              <w:right w:val="single" w:sz="8" w:space="0" w:color="EEECE1"/>
            </w:tcBorders>
            <w:shd w:val="clear" w:color="auto" w:fill="auto"/>
            <w:vAlign w:val="center"/>
            <w:hideMark/>
          </w:tcPr>
          <w:p w14:paraId="31122B52"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73" w:type="pct"/>
            <w:tcBorders>
              <w:top w:val="nil"/>
              <w:left w:val="nil"/>
              <w:bottom w:val="single" w:sz="8" w:space="0" w:color="EEECE1"/>
              <w:right w:val="single" w:sz="8" w:space="0" w:color="EEECE1"/>
            </w:tcBorders>
            <w:shd w:val="clear" w:color="auto" w:fill="auto"/>
            <w:vAlign w:val="center"/>
            <w:hideMark/>
          </w:tcPr>
          <w:p w14:paraId="2114B25F"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54" w:type="pct"/>
            <w:tcBorders>
              <w:top w:val="nil"/>
              <w:left w:val="nil"/>
              <w:bottom w:val="single" w:sz="8" w:space="0" w:color="EEECE1"/>
              <w:right w:val="single" w:sz="8" w:space="0" w:color="EEECE1"/>
            </w:tcBorders>
            <w:shd w:val="clear" w:color="auto" w:fill="auto"/>
            <w:vAlign w:val="center"/>
            <w:hideMark/>
          </w:tcPr>
          <w:p w14:paraId="320BA83A"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40" w:type="pct"/>
            <w:tcBorders>
              <w:top w:val="nil"/>
              <w:left w:val="nil"/>
              <w:bottom w:val="single" w:sz="8" w:space="0" w:color="EEECE1"/>
              <w:right w:val="single" w:sz="8" w:space="0" w:color="EEECE1"/>
            </w:tcBorders>
            <w:shd w:val="clear" w:color="auto" w:fill="auto"/>
            <w:vAlign w:val="center"/>
            <w:hideMark/>
          </w:tcPr>
          <w:p w14:paraId="04417804"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63" w:type="pct"/>
            <w:tcBorders>
              <w:top w:val="nil"/>
              <w:left w:val="nil"/>
              <w:bottom w:val="single" w:sz="8" w:space="0" w:color="EEECE1"/>
              <w:right w:val="single" w:sz="8" w:space="0" w:color="EEECE1"/>
            </w:tcBorders>
            <w:shd w:val="clear" w:color="auto" w:fill="auto"/>
            <w:vAlign w:val="center"/>
            <w:hideMark/>
          </w:tcPr>
          <w:p w14:paraId="5EA5D4BE"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87" w:type="pct"/>
            <w:tcBorders>
              <w:top w:val="nil"/>
              <w:left w:val="nil"/>
              <w:bottom w:val="single" w:sz="8" w:space="0" w:color="EEECE1"/>
              <w:right w:val="single" w:sz="8" w:space="0" w:color="EEECE1"/>
            </w:tcBorders>
            <w:shd w:val="clear" w:color="auto" w:fill="auto"/>
            <w:vAlign w:val="center"/>
            <w:hideMark/>
          </w:tcPr>
          <w:p w14:paraId="1ADF6C12"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531" w:type="pct"/>
            <w:tcBorders>
              <w:top w:val="nil"/>
              <w:left w:val="nil"/>
              <w:bottom w:val="single" w:sz="8" w:space="0" w:color="EEECE1"/>
              <w:right w:val="single" w:sz="8" w:space="0" w:color="EEECE1"/>
            </w:tcBorders>
            <w:shd w:val="clear" w:color="auto" w:fill="auto"/>
            <w:vAlign w:val="center"/>
            <w:hideMark/>
          </w:tcPr>
          <w:p w14:paraId="0841A95D"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r>
      <w:tr w:rsidR="005C3EAF" w:rsidRPr="005C3EAF" w14:paraId="25FF83DE" w14:textId="77777777" w:rsidTr="005C3EAF">
        <w:trPr>
          <w:trHeight w:val="315"/>
        </w:trPr>
        <w:tc>
          <w:tcPr>
            <w:tcW w:w="624" w:type="pct"/>
            <w:tcBorders>
              <w:top w:val="nil"/>
              <w:left w:val="single" w:sz="8" w:space="0" w:color="BFBFBF"/>
              <w:bottom w:val="single" w:sz="8" w:space="0" w:color="BFBFBF"/>
              <w:right w:val="single" w:sz="8" w:space="0" w:color="BFBFBF"/>
            </w:tcBorders>
            <w:shd w:val="clear" w:color="000000" w:fill="DDEBF7"/>
            <w:vAlign w:val="center"/>
            <w:hideMark/>
          </w:tcPr>
          <w:p w14:paraId="71EA3F4C"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lastRenderedPageBreak/>
              <w:t>CA11</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428B398D"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722BA246"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429" w:type="pct"/>
            <w:tcBorders>
              <w:top w:val="nil"/>
              <w:left w:val="nil"/>
              <w:bottom w:val="single" w:sz="8" w:space="0" w:color="EEECE1"/>
              <w:right w:val="single" w:sz="8" w:space="0" w:color="EEECE1"/>
            </w:tcBorders>
            <w:shd w:val="clear" w:color="auto" w:fill="auto"/>
            <w:vAlign w:val="center"/>
            <w:hideMark/>
          </w:tcPr>
          <w:p w14:paraId="0EFD3F49"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91" w:type="pct"/>
            <w:tcBorders>
              <w:top w:val="nil"/>
              <w:left w:val="nil"/>
              <w:bottom w:val="single" w:sz="8" w:space="0" w:color="EEECE1"/>
              <w:right w:val="single" w:sz="8" w:space="0" w:color="EEECE1"/>
            </w:tcBorders>
            <w:shd w:val="clear" w:color="auto" w:fill="auto"/>
            <w:vAlign w:val="center"/>
            <w:hideMark/>
          </w:tcPr>
          <w:p w14:paraId="24717DB5"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9" w:type="pct"/>
            <w:tcBorders>
              <w:top w:val="nil"/>
              <w:left w:val="nil"/>
              <w:bottom w:val="single" w:sz="8" w:space="0" w:color="EEECE1"/>
              <w:right w:val="single" w:sz="8" w:space="0" w:color="EEECE1"/>
            </w:tcBorders>
            <w:shd w:val="clear" w:color="auto" w:fill="auto"/>
            <w:vAlign w:val="center"/>
            <w:hideMark/>
          </w:tcPr>
          <w:p w14:paraId="30F04659"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73" w:type="pct"/>
            <w:tcBorders>
              <w:top w:val="nil"/>
              <w:left w:val="nil"/>
              <w:bottom w:val="single" w:sz="8" w:space="0" w:color="EEECE1"/>
              <w:right w:val="single" w:sz="8" w:space="0" w:color="EEECE1"/>
            </w:tcBorders>
            <w:shd w:val="clear" w:color="auto" w:fill="auto"/>
            <w:vAlign w:val="center"/>
            <w:hideMark/>
          </w:tcPr>
          <w:p w14:paraId="0CC783A6"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54" w:type="pct"/>
            <w:tcBorders>
              <w:top w:val="nil"/>
              <w:left w:val="nil"/>
              <w:bottom w:val="single" w:sz="8" w:space="0" w:color="EEECE1"/>
              <w:right w:val="single" w:sz="8" w:space="0" w:color="EEECE1"/>
            </w:tcBorders>
            <w:shd w:val="clear" w:color="auto" w:fill="auto"/>
            <w:vAlign w:val="center"/>
            <w:hideMark/>
          </w:tcPr>
          <w:p w14:paraId="5D123D70"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0" w:type="pct"/>
            <w:tcBorders>
              <w:top w:val="nil"/>
              <w:left w:val="nil"/>
              <w:bottom w:val="single" w:sz="8" w:space="0" w:color="EEECE1"/>
              <w:right w:val="single" w:sz="8" w:space="0" w:color="EEECE1"/>
            </w:tcBorders>
            <w:shd w:val="clear" w:color="auto" w:fill="auto"/>
            <w:vAlign w:val="center"/>
            <w:hideMark/>
          </w:tcPr>
          <w:p w14:paraId="1FCBCC21"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63" w:type="pct"/>
            <w:tcBorders>
              <w:top w:val="nil"/>
              <w:left w:val="nil"/>
              <w:bottom w:val="single" w:sz="8" w:space="0" w:color="EEECE1"/>
              <w:right w:val="single" w:sz="8" w:space="0" w:color="EEECE1"/>
            </w:tcBorders>
            <w:shd w:val="clear" w:color="auto" w:fill="auto"/>
            <w:vAlign w:val="center"/>
            <w:hideMark/>
          </w:tcPr>
          <w:p w14:paraId="6862CAAE"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310653FF"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531" w:type="pct"/>
            <w:tcBorders>
              <w:top w:val="nil"/>
              <w:left w:val="nil"/>
              <w:bottom w:val="single" w:sz="8" w:space="0" w:color="EEECE1"/>
              <w:right w:val="single" w:sz="8" w:space="0" w:color="EEECE1"/>
            </w:tcBorders>
            <w:shd w:val="clear" w:color="auto" w:fill="auto"/>
            <w:vAlign w:val="center"/>
            <w:hideMark/>
          </w:tcPr>
          <w:p w14:paraId="5AD12EDC"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r>
      <w:tr w:rsidR="005C3EAF" w:rsidRPr="005C3EAF" w14:paraId="1A43A630" w14:textId="77777777" w:rsidTr="005C3EAF">
        <w:trPr>
          <w:trHeight w:val="315"/>
        </w:trPr>
        <w:tc>
          <w:tcPr>
            <w:tcW w:w="624" w:type="pct"/>
            <w:tcBorders>
              <w:top w:val="nil"/>
              <w:left w:val="single" w:sz="8" w:space="0" w:color="BFBFBF"/>
              <w:bottom w:val="single" w:sz="8" w:space="0" w:color="BFBFBF"/>
              <w:right w:val="single" w:sz="8" w:space="0" w:color="BFBFBF"/>
            </w:tcBorders>
            <w:shd w:val="clear" w:color="000000" w:fill="DDEBF7"/>
            <w:vAlign w:val="center"/>
            <w:hideMark/>
          </w:tcPr>
          <w:p w14:paraId="56729C3C"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CA12</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05E099AB"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1473EFDE"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429" w:type="pct"/>
            <w:tcBorders>
              <w:top w:val="nil"/>
              <w:left w:val="nil"/>
              <w:bottom w:val="single" w:sz="8" w:space="0" w:color="EEECE1"/>
              <w:right w:val="single" w:sz="8" w:space="0" w:color="EEECE1"/>
            </w:tcBorders>
            <w:shd w:val="clear" w:color="auto" w:fill="auto"/>
            <w:vAlign w:val="center"/>
            <w:hideMark/>
          </w:tcPr>
          <w:p w14:paraId="3EC5DAB6"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91" w:type="pct"/>
            <w:tcBorders>
              <w:top w:val="nil"/>
              <w:left w:val="nil"/>
              <w:bottom w:val="single" w:sz="8" w:space="0" w:color="EEECE1"/>
              <w:right w:val="single" w:sz="8" w:space="0" w:color="EEECE1"/>
            </w:tcBorders>
            <w:shd w:val="clear" w:color="auto" w:fill="auto"/>
            <w:vAlign w:val="center"/>
            <w:hideMark/>
          </w:tcPr>
          <w:p w14:paraId="47644166"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9" w:type="pct"/>
            <w:tcBorders>
              <w:top w:val="nil"/>
              <w:left w:val="nil"/>
              <w:bottom w:val="single" w:sz="8" w:space="0" w:color="EEECE1"/>
              <w:right w:val="single" w:sz="8" w:space="0" w:color="EEECE1"/>
            </w:tcBorders>
            <w:shd w:val="clear" w:color="auto" w:fill="auto"/>
            <w:vAlign w:val="center"/>
            <w:hideMark/>
          </w:tcPr>
          <w:p w14:paraId="6C2DB241"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73" w:type="pct"/>
            <w:tcBorders>
              <w:top w:val="nil"/>
              <w:left w:val="nil"/>
              <w:bottom w:val="single" w:sz="8" w:space="0" w:color="EEECE1"/>
              <w:right w:val="single" w:sz="8" w:space="0" w:color="EEECE1"/>
            </w:tcBorders>
            <w:shd w:val="clear" w:color="auto" w:fill="auto"/>
            <w:vAlign w:val="center"/>
            <w:hideMark/>
          </w:tcPr>
          <w:p w14:paraId="301C5D67"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54" w:type="pct"/>
            <w:tcBorders>
              <w:top w:val="nil"/>
              <w:left w:val="nil"/>
              <w:bottom w:val="single" w:sz="8" w:space="0" w:color="EEECE1"/>
              <w:right w:val="single" w:sz="8" w:space="0" w:color="EEECE1"/>
            </w:tcBorders>
            <w:shd w:val="clear" w:color="auto" w:fill="auto"/>
            <w:vAlign w:val="center"/>
            <w:hideMark/>
          </w:tcPr>
          <w:p w14:paraId="4B380093"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0" w:type="pct"/>
            <w:tcBorders>
              <w:top w:val="nil"/>
              <w:left w:val="nil"/>
              <w:bottom w:val="single" w:sz="8" w:space="0" w:color="EEECE1"/>
              <w:right w:val="single" w:sz="8" w:space="0" w:color="EEECE1"/>
            </w:tcBorders>
            <w:shd w:val="clear" w:color="auto" w:fill="auto"/>
            <w:vAlign w:val="center"/>
            <w:hideMark/>
          </w:tcPr>
          <w:p w14:paraId="3E7ADE2B"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63" w:type="pct"/>
            <w:tcBorders>
              <w:top w:val="nil"/>
              <w:left w:val="nil"/>
              <w:bottom w:val="single" w:sz="8" w:space="0" w:color="EEECE1"/>
              <w:right w:val="single" w:sz="8" w:space="0" w:color="EEECE1"/>
            </w:tcBorders>
            <w:shd w:val="clear" w:color="auto" w:fill="auto"/>
            <w:vAlign w:val="center"/>
            <w:hideMark/>
          </w:tcPr>
          <w:p w14:paraId="0AA9FE80"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3695370A"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531" w:type="pct"/>
            <w:tcBorders>
              <w:top w:val="nil"/>
              <w:left w:val="nil"/>
              <w:bottom w:val="single" w:sz="8" w:space="0" w:color="EEECE1"/>
              <w:right w:val="single" w:sz="8" w:space="0" w:color="EEECE1"/>
            </w:tcBorders>
            <w:shd w:val="clear" w:color="auto" w:fill="auto"/>
            <w:vAlign w:val="center"/>
            <w:hideMark/>
          </w:tcPr>
          <w:p w14:paraId="156D3980"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r>
      <w:tr w:rsidR="005C3EAF" w:rsidRPr="005C3EAF" w14:paraId="45E677AA" w14:textId="77777777" w:rsidTr="005C3EAF">
        <w:trPr>
          <w:trHeight w:val="315"/>
        </w:trPr>
        <w:tc>
          <w:tcPr>
            <w:tcW w:w="624" w:type="pct"/>
            <w:tcBorders>
              <w:top w:val="nil"/>
              <w:left w:val="single" w:sz="8" w:space="0" w:color="BFBFBF"/>
              <w:bottom w:val="single" w:sz="8" w:space="0" w:color="BFBFBF"/>
              <w:right w:val="single" w:sz="8" w:space="0" w:color="BFBFBF"/>
            </w:tcBorders>
            <w:shd w:val="clear" w:color="000000" w:fill="DDEBF7"/>
            <w:vAlign w:val="center"/>
            <w:hideMark/>
          </w:tcPr>
          <w:p w14:paraId="304B4C3E"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CA13</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53B8A0F7"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2.000,00</w:t>
            </w:r>
          </w:p>
        </w:tc>
        <w:tc>
          <w:tcPr>
            <w:tcW w:w="387" w:type="pct"/>
            <w:tcBorders>
              <w:top w:val="nil"/>
              <w:left w:val="nil"/>
              <w:bottom w:val="single" w:sz="8" w:space="0" w:color="EEECE1"/>
              <w:right w:val="single" w:sz="8" w:space="0" w:color="EEECE1"/>
            </w:tcBorders>
            <w:shd w:val="clear" w:color="auto" w:fill="auto"/>
            <w:vAlign w:val="center"/>
            <w:hideMark/>
          </w:tcPr>
          <w:p w14:paraId="6D0417A4"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2.000,00</w:t>
            </w:r>
          </w:p>
        </w:tc>
        <w:tc>
          <w:tcPr>
            <w:tcW w:w="429" w:type="pct"/>
            <w:tcBorders>
              <w:top w:val="nil"/>
              <w:left w:val="nil"/>
              <w:bottom w:val="single" w:sz="8" w:space="0" w:color="EEECE1"/>
              <w:right w:val="single" w:sz="8" w:space="0" w:color="EEECE1"/>
            </w:tcBorders>
            <w:shd w:val="clear" w:color="auto" w:fill="auto"/>
            <w:vAlign w:val="center"/>
            <w:hideMark/>
          </w:tcPr>
          <w:p w14:paraId="510BEEB4"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2.000,00</w:t>
            </w:r>
          </w:p>
        </w:tc>
        <w:tc>
          <w:tcPr>
            <w:tcW w:w="391" w:type="pct"/>
            <w:tcBorders>
              <w:top w:val="nil"/>
              <w:left w:val="nil"/>
              <w:bottom w:val="single" w:sz="8" w:space="0" w:color="EEECE1"/>
              <w:right w:val="single" w:sz="8" w:space="0" w:color="EEECE1"/>
            </w:tcBorders>
            <w:shd w:val="clear" w:color="auto" w:fill="auto"/>
            <w:vAlign w:val="center"/>
            <w:hideMark/>
          </w:tcPr>
          <w:p w14:paraId="51D1609B"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349" w:type="pct"/>
            <w:tcBorders>
              <w:top w:val="nil"/>
              <w:left w:val="nil"/>
              <w:bottom w:val="single" w:sz="8" w:space="0" w:color="EEECE1"/>
              <w:right w:val="single" w:sz="8" w:space="0" w:color="EEECE1"/>
            </w:tcBorders>
            <w:shd w:val="clear" w:color="auto" w:fill="auto"/>
            <w:vAlign w:val="center"/>
            <w:hideMark/>
          </w:tcPr>
          <w:p w14:paraId="687405C1"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373" w:type="pct"/>
            <w:tcBorders>
              <w:top w:val="nil"/>
              <w:left w:val="nil"/>
              <w:bottom w:val="single" w:sz="8" w:space="0" w:color="EEECE1"/>
              <w:right w:val="single" w:sz="8" w:space="0" w:color="EEECE1"/>
            </w:tcBorders>
            <w:shd w:val="clear" w:color="auto" w:fill="auto"/>
            <w:vAlign w:val="center"/>
            <w:hideMark/>
          </w:tcPr>
          <w:p w14:paraId="460DA916"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354" w:type="pct"/>
            <w:tcBorders>
              <w:top w:val="nil"/>
              <w:left w:val="nil"/>
              <w:bottom w:val="single" w:sz="8" w:space="0" w:color="EEECE1"/>
              <w:right w:val="single" w:sz="8" w:space="0" w:color="EEECE1"/>
            </w:tcBorders>
            <w:shd w:val="clear" w:color="auto" w:fill="auto"/>
            <w:vAlign w:val="center"/>
            <w:hideMark/>
          </w:tcPr>
          <w:p w14:paraId="151C8105"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340" w:type="pct"/>
            <w:tcBorders>
              <w:top w:val="nil"/>
              <w:left w:val="nil"/>
              <w:bottom w:val="single" w:sz="8" w:space="0" w:color="EEECE1"/>
              <w:right w:val="single" w:sz="8" w:space="0" w:color="EEECE1"/>
            </w:tcBorders>
            <w:shd w:val="clear" w:color="auto" w:fill="auto"/>
            <w:vAlign w:val="center"/>
            <w:hideMark/>
          </w:tcPr>
          <w:p w14:paraId="018E4FFF"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363" w:type="pct"/>
            <w:tcBorders>
              <w:top w:val="nil"/>
              <w:left w:val="nil"/>
              <w:bottom w:val="single" w:sz="8" w:space="0" w:color="EEECE1"/>
              <w:right w:val="single" w:sz="8" w:space="0" w:color="EEECE1"/>
            </w:tcBorders>
            <w:shd w:val="clear" w:color="auto" w:fill="auto"/>
            <w:vAlign w:val="center"/>
            <w:hideMark/>
          </w:tcPr>
          <w:p w14:paraId="4B9F9F6F"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387" w:type="pct"/>
            <w:tcBorders>
              <w:top w:val="nil"/>
              <w:left w:val="nil"/>
              <w:bottom w:val="single" w:sz="8" w:space="0" w:color="EEECE1"/>
              <w:right w:val="single" w:sz="8" w:space="0" w:color="EEECE1"/>
            </w:tcBorders>
            <w:shd w:val="clear" w:color="auto" w:fill="auto"/>
            <w:vAlign w:val="center"/>
            <w:hideMark/>
          </w:tcPr>
          <w:p w14:paraId="45B44F33"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500,00</w:t>
            </w:r>
          </w:p>
        </w:tc>
        <w:tc>
          <w:tcPr>
            <w:tcW w:w="531" w:type="pct"/>
            <w:tcBorders>
              <w:top w:val="nil"/>
              <w:left w:val="nil"/>
              <w:bottom w:val="single" w:sz="8" w:space="0" w:color="EEECE1"/>
              <w:right w:val="single" w:sz="8" w:space="0" w:color="EEECE1"/>
            </w:tcBorders>
            <w:shd w:val="clear" w:color="auto" w:fill="auto"/>
            <w:vAlign w:val="center"/>
            <w:hideMark/>
          </w:tcPr>
          <w:p w14:paraId="314F2FB8"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9.500,00</w:t>
            </w:r>
          </w:p>
        </w:tc>
      </w:tr>
      <w:tr w:rsidR="005C3EAF" w:rsidRPr="005C3EAF" w14:paraId="36520589" w14:textId="77777777" w:rsidTr="005C3EAF">
        <w:trPr>
          <w:trHeight w:val="315"/>
        </w:trPr>
        <w:tc>
          <w:tcPr>
            <w:tcW w:w="624" w:type="pct"/>
            <w:tcBorders>
              <w:top w:val="nil"/>
              <w:left w:val="single" w:sz="8" w:space="0" w:color="BFBFBF"/>
              <w:bottom w:val="single" w:sz="8" w:space="0" w:color="BFBFBF"/>
              <w:right w:val="single" w:sz="8" w:space="0" w:color="BFBFBF"/>
            </w:tcBorders>
            <w:shd w:val="clear" w:color="000000" w:fill="DDEBF7"/>
            <w:vAlign w:val="center"/>
            <w:hideMark/>
          </w:tcPr>
          <w:p w14:paraId="35899C16"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CA14</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7B35BDF9"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1.000,00</w:t>
            </w:r>
          </w:p>
        </w:tc>
        <w:tc>
          <w:tcPr>
            <w:tcW w:w="387" w:type="pct"/>
            <w:tcBorders>
              <w:top w:val="nil"/>
              <w:left w:val="nil"/>
              <w:bottom w:val="single" w:sz="8" w:space="0" w:color="EEECE1"/>
              <w:right w:val="single" w:sz="8" w:space="0" w:color="EEECE1"/>
            </w:tcBorders>
            <w:shd w:val="clear" w:color="auto" w:fill="auto"/>
            <w:vAlign w:val="center"/>
            <w:hideMark/>
          </w:tcPr>
          <w:p w14:paraId="57C5EC52"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1.000,00</w:t>
            </w:r>
          </w:p>
        </w:tc>
        <w:tc>
          <w:tcPr>
            <w:tcW w:w="429" w:type="pct"/>
            <w:tcBorders>
              <w:top w:val="nil"/>
              <w:left w:val="nil"/>
              <w:bottom w:val="single" w:sz="8" w:space="0" w:color="EEECE1"/>
              <w:right w:val="single" w:sz="8" w:space="0" w:color="EEECE1"/>
            </w:tcBorders>
            <w:shd w:val="clear" w:color="auto" w:fill="auto"/>
            <w:vAlign w:val="center"/>
            <w:hideMark/>
          </w:tcPr>
          <w:p w14:paraId="5F07F129"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1.000,00</w:t>
            </w:r>
          </w:p>
        </w:tc>
        <w:tc>
          <w:tcPr>
            <w:tcW w:w="391" w:type="pct"/>
            <w:tcBorders>
              <w:top w:val="nil"/>
              <w:left w:val="nil"/>
              <w:bottom w:val="single" w:sz="8" w:space="0" w:color="EEECE1"/>
              <w:right w:val="single" w:sz="8" w:space="0" w:color="EEECE1"/>
            </w:tcBorders>
            <w:shd w:val="clear" w:color="auto" w:fill="auto"/>
            <w:vAlign w:val="center"/>
            <w:hideMark/>
          </w:tcPr>
          <w:p w14:paraId="4EBB96E6"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1.000,00</w:t>
            </w:r>
          </w:p>
        </w:tc>
        <w:tc>
          <w:tcPr>
            <w:tcW w:w="349" w:type="pct"/>
            <w:tcBorders>
              <w:top w:val="nil"/>
              <w:left w:val="nil"/>
              <w:bottom w:val="single" w:sz="8" w:space="0" w:color="EEECE1"/>
              <w:right w:val="single" w:sz="8" w:space="0" w:color="EEECE1"/>
            </w:tcBorders>
            <w:shd w:val="clear" w:color="auto" w:fill="auto"/>
            <w:vAlign w:val="center"/>
            <w:hideMark/>
          </w:tcPr>
          <w:p w14:paraId="0D98C9B4"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1.000,00</w:t>
            </w:r>
          </w:p>
        </w:tc>
        <w:tc>
          <w:tcPr>
            <w:tcW w:w="373" w:type="pct"/>
            <w:tcBorders>
              <w:top w:val="nil"/>
              <w:left w:val="nil"/>
              <w:bottom w:val="single" w:sz="8" w:space="0" w:color="EEECE1"/>
              <w:right w:val="single" w:sz="8" w:space="0" w:color="EEECE1"/>
            </w:tcBorders>
            <w:shd w:val="clear" w:color="auto" w:fill="auto"/>
            <w:vAlign w:val="center"/>
            <w:hideMark/>
          </w:tcPr>
          <w:p w14:paraId="397EB131"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1.000,00</w:t>
            </w:r>
          </w:p>
        </w:tc>
        <w:tc>
          <w:tcPr>
            <w:tcW w:w="354" w:type="pct"/>
            <w:tcBorders>
              <w:top w:val="nil"/>
              <w:left w:val="nil"/>
              <w:bottom w:val="single" w:sz="8" w:space="0" w:color="EEECE1"/>
              <w:right w:val="single" w:sz="8" w:space="0" w:color="EEECE1"/>
            </w:tcBorders>
            <w:shd w:val="clear" w:color="auto" w:fill="auto"/>
            <w:vAlign w:val="center"/>
            <w:hideMark/>
          </w:tcPr>
          <w:p w14:paraId="4C60847C"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1.000,00</w:t>
            </w:r>
          </w:p>
        </w:tc>
        <w:tc>
          <w:tcPr>
            <w:tcW w:w="340" w:type="pct"/>
            <w:tcBorders>
              <w:top w:val="nil"/>
              <w:left w:val="nil"/>
              <w:bottom w:val="single" w:sz="8" w:space="0" w:color="EEECE1"/>
              <w:right w:val="single" w:sz="8" w:space="0" w:color="EEECE1"/>
            </w:tcBorders>
            <w:shd w:val="clear" w:color="auto" w:fill="auto"/>
            <w:vAlign w:val="center"/>
            <w:hideMark/>
          </w:tcPr>
          <w:p w14:paraId="2DC7612A"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1.000,00</w:t>
            </w:r>
          </w:p>
        </w:tc>
        <w:tc>
          <w:tcPr>
            <w:tcW w:w="363" w:type="pct"/>
            <w:tcBorders>
              <w:top w:val="nil"/>
              <w:left w:val="nil"/>
              <w:bottom w:val="single" w:sz="8" w:space="0" w:color="EEECE1"/>
              <w:right w:val="single" w:sz="8" w:space="0" w:color="EEECE1"/>
            </w:tcBorders>
            <w:shd w:val="clear" w:color="auto" w:fill="auto"/>
            <w:vAlign w:val="center"/>
            <w:hideMark/>
          </w:tcPr>
          <w:p w14:paraId="54E7531C"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1.000,00</w:t>
            </w:r>
          </w:p>
        </w:tc>
        <w:tc>
          <w:tcPr>
            <w:tcW w:w="387" w:type="pct"/>
            <w:tcBorders>
              <w:top w:val="nil"/>
              <w:left w:val="nil"/>
              <w:bottom w:val="single" w:sz="8" w:space="0" w:color="EEECE1"/>
              <w:right w:val="single" w:sz="8" w:space="0" w:color="EEECE1"/>
            </w:tcBorders>
            <w:shd w:val="clear" w:color="auto" w:fill="auto"/>
            <w:vAlign w:val="center"/>
            <w:hideMark/>
          </w:tcPr>
          <w:p w14:paraId="496C449E"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1.000,00</w:t>
            </w:r>
          </w:p>
        </w:tc>
        <w:tc>
          <w:tcPr>
            <w:tcW w:w="531" w:type="pct"/>
            <w:tcBorders>
              <w:top w:val="nil"/>
              <w:left w:val="nil"/>
              <w:bottom w:val="single" w:sz="8" w:space="0" w:color="EEECE1"/>
              <w:right w:val="single" w:sz="8" w:space="0" w:color="EEECE1"/>
            </w:tcBorders>
            <w:shd w:val="clear" w:color="auto" w:fill="auto"/>
            <w:vAlign w:val="center"/>
            <w:hideMark/>
          </w:tcPr>
          <w:p w14:paraId="59914D5E"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10.000,00</w:t>
            </w:r>
          </w:p>
        </w:tc>
      </w:tr>
      <w:tr w:rsidR="005C3EAF" w:rsidRPr="005C3EAF" w14:paraId="471E8000" w14:textId="77777777" w:rsidTr="005C3EAF">
        <w:trPr>
          <w:trHeight w:val="315"/>
        </w:trPr>
        <w:tc>
          <w:tcPr>
            <w:tcW w:w="624" w:type="pct"/>
            <w:tcBorders>
              <w:top w:val="nil"/>
              <w:left w:val="single" w:sz="8" w:space="0" w:color="BFBFBF"/>
              <w:bottom w:val="single" w:sz="8" w:space="0" w:color="BFBFBF"/>
              <w:right w:val="single" w:sz="8" w:space="0" w:color="BFBFBF"/>
            </w:tcBorders>
            <w:shd w:val="clear" w:color="000000" w:fill="DDEBF7"/>
            <w:vAlign w:val="center"/>
            <w:hideMark/>
          </w:tcPr>
          <w:p w14:paraId="03AB3250"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CA15</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59B5DCDC"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30E6CDCC"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429" w:type="pct"/>
            <w:tcBorders>
              <w:top w:val="nil"/>
              <w:left w:val="nil"/>
              <w:bottom w:val="single" w:sz="8" w:space="0" w:color="EEECE1"/>
              <w:right w:val="single" w:sz="8" w:space="0" w:color="EEECE1"/>
            </w:tcBorders>
            <w:shd w:val="clear" w:color="auto" w:fill="auto"/>
            <w:vAlign w:val="center"/>
            <w:hideMark/>
          </w:tcPr>
          <w:p w14:paraId="2171D7D7"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91" w:type="pct"/>
            <w:tcBorders>
              <w:top w:val="nil"/>
              <w:left w:val="nil"/>
              <w:bottom w:val="single" w:sz="8" w:space="0" w:color="EEECE1"/>
              <w:right w:val="single" w:sz="8" w:space="0" w:color="EEECE1"/>
            </w:tcBorders>
            <w:shd w:val="clear" w:color="auto" w:fill="auto"/>
            <w:vAlign w:val="center"/>
            <w:hideMark/>
          </w:tcPr>
          <w:p w14:paraId="27720695"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9" w:type="pct"/>
            <w:tcBorders>
              <w:top w:val="nil"/>
              <w:left w:val="nil"/>
              <w:bottom w:val="single" w:sz="8" w:space="0" w:color="EEECE1"/>
              <w:right w:val="single" w:sz="8" w:space="0" w:color="EEECE1"/>
            </w:tcBorders>
            <w:shd w:val="clear" w:color="auto" w:fill="auto"/>
            <w:vAlign w:val="center"/>
            <w:hideMark/>
          </w:tcPr>
          <w:p w14:paraId="5C7353CD"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73" w:type="pct"/>
            <w:tcBorders>
              <w:top w:val="nil"/>
              <w:left w:val="nil"/>
              <w:bottom w:val="single" w:sz="8" w:space="0" w:color="EEECE1"/>
              <w:right w:val="single" w:sz="8" w:space="0" w:color="EEECE1"/>
            </w:tcBorders>
            <w:shd w:val="clear" w:color="auto" w:fill="auto"/>
            <w:vAlign w:val="center"/>
            <w:hideMark/>
          </w:tcPr>
          <w:p w14:paraId="4F62B8DD"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54" w:type="pct"/>
            <w:tcBorders>
              <w:top w:val="nil"/>
              <w:left w:val="nil"/>
              <w:bottom w:val="single" w:sz="8" w:space="0" w:color="EEECE1"/>
              <w:right w:val="single" w:sz="8" w:space="0" w:color="EEECE1"/>
            </w:tcBorders>
            <w:shd w:val="clear" w:color="auto" w:fill="auto"/>
            <w:vAlign w:val="center"/>
            <w:hideMark/>
          </w:tcPr>
          <w:p w14:paraId="195AC483"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0" w:type="pct"/>
            <w:tcBorders>
              <w:top w:val="nil"/>
              <w:left w:val="nil"/>
              <w:bottom w:val="single" w:sz="8" w:space="0" w:color="EEECE1"/>
              <w:right w:val="single" w:sz="8" w:space="0" w:color="EEECE1"/>
            </w:tcBorders>
            <w:shd w:val="clear" w:color="auto" w:fill="auto"/>
            <w:vAlign w:val="center"/>
            <w:hideMark/>
          </w:tcPr>
          <w:p w14:paraId="4A31A158"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63" w:type="pct"/>
            <w:tcBorders>
              <w:top w:val="nil"/>
              <w:left w:val="nil"/>
              <w:bottom w:val="single" w:sz="8" w:space="0" w:color="EEECE1"/>
              <w:right w:val="single" w:sz="8" w:space="0" w:color="EEECE1"/>
            </w:tcBorders>
            <w:shd w:val="clear" w:color="auto" w:fill="auto"/>
            <w:vAlign w:val="center"/>
            <w:hideMark/>
          </w:tcPr>
          <w:p w14:paraId="6D0778F2"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52B7BCCC"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531" w:type="pct"/>
            <w:tcBorders>
              <w:top w:val="nil"/>
              <w:left w:val="nil"/>
              <w:bottom w:val="single" w:sz="8" w:space="0" w:color="EEECE1"/>
              <w:right w:val="single" w:sz="8" w:space="0" w:color="EEECE1"/>
            </w:tcBorders>
            <w:shd w:val="clear" w:color="auto" w:fill="auto"/>
            <w:vAlign w:val="center"/>
            <w:hideMark/>
          </w:tcPr>
          <w:p w14:paraId="6DD2B2B3"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r>
      <w:tr w:rsidR="005C3EAF" w:rsidRPr="005C3EAF" w14:paraId="7E08FE16" w14:textId="77777777" w:rsidTr="005C3EAF">
        <w:trPr>
          <w:trHeight w:val="315"/>
        </w:trPr>
        <w:tc>
          <w:tcPr>
            <w:tcW w:w="624" w:type="pct"/>
            <w:tcBorders>
              <w:top w:val="nil"/>
              <w:left w:val="single" w:sz="8" w:space="0" w:color="BFBFBF"/>
              <w:bottom w:val="single" w:sz="8" w:space="0" w:color="BFBFBF"/>
              <w:right w:val="single" w:sz="8" w:space="0" w:color="BFBFBF"/>
            </w:tcBorders>
            <w:shd w:val="clear" w:color="000000" w:fill="DDEBF7"/>
            <w:vAlign w:val="center"/>
            <w:hideMark/>
          </w:tcPr>
          <w:p w14:paraId="78216D51"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CA16</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356BBD27"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15.000,00</w:t>
            </w:r>
          </w:p>
        </w:tc>
        <w:tc>
          <w:tcPr>
            <w:tcW w:w="387" w:type="pct"/>
            <w:tcBorders>
              <w:top w:val="nil"/>
              <w:left w:val="nil"/>
              <w:bottom w:val="single" w:sz="8" w:space="0" w:color="EEECE1"/>
              <w:right w:val="single" w:sz="8" w:space="0" w:color="EEECE1"/>
            </w:tcBorders>
            <w:shd w:val="clear" w:color="auto" w:fill="auto"/>
            <w:vAlign w:val="center"/>
            <w:hideMark/>
          </w:tcPr>
          <w:p w14:paraId="01445D69"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15.000,00</w:t>
            </w:r>
          </w:p>
        </w:tc>
        <w:tc>
          <w:tcPr>
            <w:tcW w:w="429" w:type="pct"/>
            <w:tcBorders>
              <w:top w:val="nil"/>
              <w:left w:val="nil"/>
              <w:bottom w:val="single" w:sz="8" w:space="0" w:color="EEECE1"/>
              <w:right w:val="single" w:sz="8" w:space="0" w:color="EEECE1"/>
            </w:tcBorders>
            <w:shd w:val="clear" w:color="auto" w:fill="auto"/>
            <w:vAlign w:val="center"/>
            <w:hideMark/>
          </w:tcPr>
          <w:p w14:paraId="36C02943"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15.000,00</w:t>
            </w:r>
          </w:p>
        </w:tc>
        <w:tc>
          <w:tcPr>
            <w:tcW w:w="391" w:type="pct"/>
            <w:tcBorders>
              <w:top w:val="nil"/>
              <w:left w:val="nil"/>
              <w:bottom w:val="single" w:sz="8" w:space="0" w:color="EEECE1"/>
              <w:right w:val="single" w:sz="8" w:space="0" w:color="EEECE1"/>
            </w:tcBorders>
            <w:shd w:val="clear" w:color="auto" w:fill="auto"/>
            <w:vAlign w:val="center"/>
            <w:hideMark/>
          </w:tcPr>
          <w:p w14:paraId="04FBB7F3"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15.000,00</w:t>
            </w:r>
          </w:p>
        </w:tc>
        <w:tc>
          <w:tcPr>
            <w:tcW w:w="349" w:type="pct"/>
            <w:tcBorders>
              <w:top w:val="nil"/>
              <w:left w:val="nil"/>
              <w:bottom w:val="single" w:sz="8" w:space="0" w:color="EEECE1"/>
              <w:right w:val="single" w:sz="8" w:space="0" w:color="EEECE1"/>
            </w:tcBorders>
            <w:shd w:val="clear" w:color="auto" w:fill="auto"/>
            <w:vAlign w:val="center"/>
            <w:hideMark/>
          </w:tcPr>
          <w:p w14:paraId="47CCA497"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15.000,00</w:t>
            </w:r>
          </w:p>
        </w:tc>
        <w:tc>
          <w:tcPr>
            <w:tcW w:w="373" w:type="pct"/>
            <w:tcBorders>
              <w:top w:val="nil"/>
              <w:left w:val="nil"/>
              <w:bottom w:val="single" w:sz="8" w:space="0" w:color="EEECE1"/>
              <w:right w:val="single" w:sz="8" w:space="0" w:color="EEECE1"/>
            </w:tcBorders>
            <w:shd w:val="clear" w:color="auto" w:fill="auto"/>
            <w:vAlign w:val="center"/>
            <w:hideMark/>
          </w:tcPr>
          <w:p w14:paraId="10D3215B"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15.000,00</w:t>
            </w:r>
          </w:p>
        </w:tc>
        <w:tc>
          <w:tcPr>
            <w:tcW w:w="354" w:type="pct"/>
            <w:tcBorders>
              <w:top w:val="nil"/>
              <w:left w:val="nil"/>
              <w:bottom w:val="single" w:sz="8" w:space="0" w:color="EEECE1"/>
              <w:right w:val="single" w:sz="8" w:space="0" w:color="EEECE1"/>
            </w:tcBorders>
            <w:shd w:val="clear" w:color="auto" w:fill="auto"/>
            <w:vAlign w:val="center"/>
            <w:hideMark/>
          </w:tcPr>
          <w:p w14:paraId="0EB35423"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15.000,00</w:t>
            </w:r>
          </w:p>
        </w:tc>
        <w:tc>
          <w:tcPr>
            <w:tcW w:w="340" w:type="pct"/>
            <w:tcBorders>
              <w:top w:val="nil"/>
              <w:left w:val="nil"/>
              <w:bottom w:val="single" w:sz="8" w:space="0" w:color="EEECE1"/>
              <w:right w:val="single" w:sz="8" w:space="0" w:color="EEECE1"/>
            </w:tcBorders>
            <w:shd w:val="clear" w:color="auto" w:fill="auto"/>
            <w:vAlign w:val="center"/>
            <w:hideMark/>
          </w:tcPr>
          <w:p w14:paraId="10AF7F69"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15.000,00</w:t>
            </w:r>
          </w:p>
        </w:tc>
        <w:tc>
          <w:tcPr>
            <w:tcW w:w="363" w:type="pct"/>
            <w:tcBorders>
              <w:top w:val="nil"/>
              <w:left w:val="nil"/>
              <w:bottom w:val="single" w:sz="8" w:space="0" w:color="EEECE1"/>
              <w:right w:val="single" w:sz="8" w:space="0" w:color="EEECE1"/>
            </w:tcBorders>
            <w:shd w:val="clear" w:color="auto" w:fill="auto"/>
            <w:vAlign w:val="center"/>
            <w:hideMark/>
          </w:tcPr>
          <w:p w14:paraId="37B79791"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15.000,00</w:t>
            </w:r>
          </w:p>
        </w:tc>
        <w:tc>
          <w:tcPr>
            <w:tcW w:w="387" w:type="pct"/>
            <w:tcBorders>
              <w:top w:val="nil"/>
              <w:left w:val="nil"/>
              <w:bottom w:val="single" w:sz="8" w:space="0" w:color="EEECE1"/>
              <w:right w:val="single" w:sz="8" w:space="0" w:color="EEECE1"/>
            </w:tcBorders>
            <w:shd w:val="clear" w:color="auto" w:fill="auto"/>
            <w:vAlign w:val="center"/>
            <w:hideMark/>
          </w:tcPr>
          <w:p w14:paraId="193E66E7"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15.000,00</w:t>
            </w:r>
          </w:p>
        </w:tc>
        <w:tc>
          <w:tcPr>
            <w:tcW w:w="531" w:type="pct"/>
            <w:tcBorders>
              <w:top w:val="nil"/>
              <w:left w:val="nil"/>
              <w:bottom w:val="single" w:sz="8" w:space="0" w:color="EEECE1"/>
              <w:right w:val="single" w:sz="8" w:space="0" w:color="EEECE1"/>
            </w:tcBorders>
            <w:shd w:val="clear" w:color="auto" w:fill="auto"/>
            <w:vAlign w:val="center"/>
            <w:hideMark/>
          </w:tcPr>
          <w:p w14:paraId="09FE5B80"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150.000,00</w:t>
            </w:r>
          </w:p>
        </w:tc>
      </w:tr>
      <w:tr w:rsidR="005C3EAF" w:rsidRPr="005C3EAF" w14:paraId="36F2A008" w14:textId="77777777" w:rsidTr="005C3EAF">
        <w:trPr>
          <w:trHeight w:val="315"/>
        </w:trPr>
        <w:tc>
          <w:tcPr>
            <w:tcW w:w="624" w:type="pct"/>
            <w:tcBorders>
              <w:top w:val="nil"/>
              <w:left w:val="single" w:sz="8" w:space="0" w:color="BFBFBF"/>
              <w:bottom w:val="single" w:sz="8" w:space="0" w:color="BFBFBF"/>
              <w:right w:val="single" w:sz="8" w:space="0" w:color="BFBFBF"/>
            </w:tcBorders>
            <w:shd w:val="clear" w:color="000000" w:fill="9BC2E6"/>
            <w:noWrap/>
            <w:vAlign w:val="center"/>
            <w:hideMark/>
          </w:tcPr>
          <w:p w14:paraId="3A0881DC"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CB</w:t>
            </w:r>
          </w:p>
        </w:tc>
        <w:tc>
          <w:tcPr>
            <w:tcW w:w="471" w:type="pct"/>
            <w:tcBorders>
              <w:top w:val="nil"/>
              <w:left w:val="single" w:sz="8" w:space="0" w:color="EEECE1"/>
              <w:bottom w:val="single" w:sz="8" w:space="0" w:color="EEECE1"/>
              <w:right w:val="single" w:sz="8" w:space="0" w:color="EEECE1"/>
            </w:tcBorders>
            <w:shd w:val="clear" w:color="000000" w:fill="9BC2E6"/>
            <w:vAlign w:val="center"/>
            <w:hideMark/>
          </w:tcPr>
          <w:p w14:paraId="736AB61A" w14:textId="77777777" w:rsidR="005C3EAF" w:rsidRPr="005C3EAF" w:rsidRDefault="005C3EAF" w:rsidP="005C3EAF">
            <w:pPr>
              <w:spacing w:before="0" w:after="0" w:line="240" w:lineRule="auto"/>
              <w:jc w:val="right"/>
              <w:rPr>
                <w:rFonts w:ascii="Calibri" w:eastAsia="Times New Roman" w:hAnsi="Calibri" w:cs="Calibri"/>
                <w:b/>
                <w:bCs/>
                <w:sz w:val="19"/>
                <w:szCs w:val="19"/>
                <w:lang w:val="en-US"/>
              </w:rPr>
            </w:pPr>
            <w:r w:rsidRPr="005C3EAF">
              <w:rPr>
                <w:rFonts w:ascii="Calibri" w:eastAsia="Times New Roman" w:hAnsi="Calibri" w:cs="Calibri"/>
                <w:b/>
                <w:bCs/>
                <w:sz w:val="19"/>
                <w:szCs w:val="19"/>
                <w:lang w:val="en-US"/>
              </w:rPr>
              <w:t>10.000,00</w:t>
            </w:r>
          </w:p>
        </w:tc>
        <w:tc>
          <w:tcPr>
            <w:tcW w:w="387" w:type="pct"/>
            <w:tcBorders>
              <w:top w:val="nil"/>
              <w:left w:val="nil"/>
              <w:bottom w:val="single" w:sz="8" w:space="0" w:color="EEECE1"/>
              <w:right w:val="single" w:sz="8" w:space="0" w:color="EEECE1"/>
            </w:tcBorders>
            <w:shd w:val="clear" w:color="000000" w:fill="9BC2E6"/>
            <w:vAlign w:val="center"/>
            <w:hideMark/>
          </w:tcPr>
          <w:p w14:paraId="5FD8F3D6" w14:textId="77777777" w:rsidR="005C3EAF" w:rsidRPr="005C3EAF" w:rsidRDefault="005C3EAF" w:rsidP="005C3EAF">
            <w:pPr>
              <w:spacing w:before="0" w:after="0" w:line="240" w:lineRule="auto"/>
              <w:jc w:val="right"/>
              <w:rPr>
                <w:rFonts w:ascii="Calibri" w:eastAsia="Times New Roman" w:hAnsi="Calibri" w:cs="Calibri"/>
                <w:b/>
                <w:bCs/>
                <w:sz w:val="19"/>
                <w:szCs w:val="19"/>
                <w:lang w:val="en-US"/>
              </w:rPr>
            </w:pPr>
            <w:r w:rsidRPr="005C3EAF">
              <w:rPr>
                <w:rFonts w:ascii="Calibri" w:eastAsia="Times New Roman" w:hAnsi="Calibri" w:cs="Calibri"/>
                <w:b/>
                <w:bCs/>
                <w:sz w:val="19"/>
                <w:szCs w:val="19"/>
                <w:lang w:val="en-US"/>
              </w:rPr>
              <w:t>4.000,00</w:t>
            </w:r>
          </w:p>
        </w:tc>
        <w:tc>
          <w:tcPr>
            <w:tcW w:w="429" w:type="pct"/>
            <w:tcBorders>
              <w:top w:val="nil"/>
              <w:left w:val="nil"/>
              <w:bottom w:val="single" w:sz="8" w:space="0" w:color="EEECE1"/>
              <w:right w:val="single" w:sz="8" w:space="0" w:color="EEECE1"/>
            </w:tcBorders>
            <w:shd w:val="clear" w:color="000000" w:fill="9BC2E6"/>
            <w:vAlign w:val="center"/>
            <w:hideMark/>
          </w:tcPr>
          <w:p w14:paraId="210F4444" w14:textId="77777777" w:rsidR="005C3EAF" w:rsidRPr="005C3EAF" w:rsidRDefault="005C3EAF" w:rsidP="005C3EAF">
            <w:pPr>
              <w:spacing w:before="0" w:after="0" w:line="240" w:lineRule="auto"/>
              <w:jc w:val="right"/>
              <w:rPr>
                <w:rFonts w:ascii="Calibri" w:eastAsia="Times New Roman" w:hAnsi="Calibri" w:cs="Calibri"/>
                <w:b/>
                <w:bCs/>
                <w:sz w:val="19"/>
                <w:szCs w:val="19"/>
                <w:lang w:val="en-US"/>
              </w:rPr>
            </w:pPr>
            <w:r w:rsidRPr="005C3EAF">
              <w:rPr>
                <w:rFonts w:ascii="Calibri" w:eastAsia="Times New Roman" w:hAnsi="Calibri" w:cs="Calibri"/>
                <w:b/>
                <w:bCs/>
                <w:sz w:val="19"/>
                <w:szCs w:val="19"/>
                <w:lang w:val="en-US"/>
              </w:rPr>
              <w:t>0,00</w:t>
            </w:r>
          </w:p>
        </w:tc>
        <w:tc>
          <w:tcPr>
            <w:tcW w:w="391" w:type="pct"/>
            <w:tcBorders>
              <w:top w:val="nil"/>
              <w:left w:val="nil"/>
              <w:bottom w:val="single" w:sz="8" w:space="0" w:color="EEECE1"/>
              <w:right w:val="single" w:sz="8" w:space="0" w:color="EEECE1"/>
            </w:tcBorders>
            <w:shd w:val="clear" w:color="000000" w:fill="9BC2E6"/>
            <w:vAlign w:val="center"/>
            <w:hideMark/>
          </w:tcPr>
          <w:p w14:paraId="61BAB147" w14:textId="77777777" w:rsidR="005C3EAF" w:rsidRPr="005C3EAF" w:rsidRDefault="005C3EAF" w:rsidP="005C3EAF">
            <w:pPr>
              <w:spacing w:before="0" w:after="0" w:line="240" w:lineRule="auto"/>
              <w:jc w:val="right"/>
              <w:rPr>
                <w:rFonts w:ascii="Calibri" w:eastAsia="Times New Roman" w:hAnsi="Calibri" w:cs="Calibri"/>
                <w:b/>
                <w:bCs/>
                <w:sz w:val="19"/>
                <w:szCs w:val="19"/>
                <w:lang w:val="en-US"/>
              </w:rPr>
            </w:pPr>
            <w:r w:rsidRPr="005C3EAF">
              <w:rPr>
                <w:rFonts w:ascii="Calibri" w:eastAsia="Times New Roman" w:hAnsi="Calibri" w:cs="Calibri"/>
                <w:b/>
                <w:bCs/>
                <w:sz w:val="19"/>
                <w:szCs w:val="19"/>
                <w:lang w:val="en-US"/>
              </w:rPr>
              <w:t>0,00</w:t>
            </w:r>
          </w:p>
        </w:tc>
        <w:tc>
          <w:tcPr>
            <w:tcW w:w="349" w:type="pct"/>
            <w:tcBorders>
              <w:top w:val="nil"/>
              <w:left w:val="nil"/>
              <w:bottom w:val="single" w:sz="8" w:space="0" w:color="EEECE1"/>
              <w:right w:val="single" w:sz="8" w:space="0" w:color="EEECE1"/>
            </w:tcBorders>
            <w:shd w:val="clear" w:color="000000" w:fill="9BC2E6"/>
            <w:vAlign w:val="center"/>
            <w:hideMark/>
          </w:tcPr>
          <w:p w14:paraId="522FE30F" w14:textId="77777777" w:rsidR="005C3EAF" w:rsidRPr="005C3EAF" w:rsidRDefault="005C3EAF" w:rsidP="005C3EAF">
            <w:pPr>
              <w:spacing w:before="0" w:after="0" w:line="240" w:lineRule="auto"/>
              <w:jc w:val="right"/>
              <w:rPr>
                <w:rFonts w:ascii="Calibri" w:eastAsia="Times New Roman" w:hAnsi="Calibri" w:cs="Calibri"/>
                <w:b/>
                <w:bCs/>
                <w:sz w:val="19"/>
                <w:szCs w:val="19"/>
                <w:lang w:val="en-US"/>
              </w:rPr>
            </w:pPr>
            <w:r w:rsidRPr="005C3EAF">
              <w:rPr>
                <w:rFonts w:ascii="Calibri" w:eastAsia="Times New Roman" w:hAnsi="Calibri" w:cs="Calibri"/>
                <w:b/>
                <w:bCs/>
                <w:sz w:val="19"/>
                <w:szCs w:val="19"/>
                <w:lang w:val="en-US"/>
              </w:rPr>
              <w:t>0,00</w:t>
            </w:r>
          </w:p>
        </w:tc>
        <w:tc>
          <w:tcPr>
            <w:tcW w:w="373" w:type="pct"/>
            <w:tcBorders>
              <w:top w:val="nil"/>
              <w:left w:val="nil"/>
              <w:bottom w:val="single" w:sz="8" w:space="0" w:color="EEECE1"/>
              <w:right w:val="single" w:sz="8" w:space="0" w:color="EEECE1"/>
            </w:tcBorders>
            <w:shd w:val="clear" w:color="000000" w:fill="9BC2E6"/>
            <w:vAlign w:val="center"/>
            <w:hideMark/>
          </w:tcPr>
          <w:p w14:paraId="1226905E" w14:textId="77777777" w:rsidR="005C3EAF" w:rsidRPr="005C3EAF" w:rsidRDefault="005C3EAF" w:rsidP="005C3EAF">
            <w:pPr>
              <w:spacing w:before="0" w:after="0" w:line="240" w:lineRule="auto"/>
              <w:jc w:val="right"/>
              <w:rPr>
                <w:rFonts w:ascii="Calibri" w:eastAsia="Times New Roman" w:hAnsi="Calibri" w:cs="Calibri"/>
                <w:b/>
                <w:bCs/>
                <w:sz w:val="19"/>
                <w:szCs w:val="19"/>
                <w:lang w:val="en-US"/>
              </w:rPr>
            </w:pPr>
            <w:r w:rsidRPr="005C3EAF">
              <w:rPr>
                <w:rFonts w:ascii="Calibri" w:eastAsia="Times New Roman" w:hAnsi="Calibri" w:cs="Calibri"/>
                <w:b/>
                <w:bCs/>
                <w:sz w:val="19"/>
                <w:szCs w:val="19"/>
                <w:lang w:val="en-US"/>
              </w:rPr>
              <w:t>0,00</w:t>
            </w:r>
          </w:p>
        </w:tc>
        <w:tc>
          <w:tcPr>
            <w:tcW w:w="354" w:type="pct"/>
            <w:tcBorders>
              <w:top w:val="nil"/>
              <w:left w:val="nil"/>
              <w:bottom w:val="single" w:sz="8" w:space="0" w:color="EEECE1"/>
              <w:right w:val="single" w:sz="8" w:space="0" w:color="EEECE1"/>
            </w:tcBorders>
            <w:shd w:val="clear" w:color="000000" w:fill="9BC2E6"/>
            <w:vAlign w:val="center"/>
            <w:hideMark/>
          </w:tcPr>
          <w:p w14:paraId="6C7D186C" w14:textId="77777777" w:rsidR="005C3EAF" w:rsidRPr="005C3EAF" w:rsidRDefault="005C3EAF" w:rsidP="005C3EAF">
            <w:pPr>
              <w:spacing w:before="0" w:after="0" w:line="240" w:lineRule="auto"/>
              <w:jc w:val="right"/>
              <w:rPr>
                <w:rFonts w:ascii="Calibri" w:eastAsia="Times New Roman" w:hAnsi="Calibri" w:cs="Calibri"/>
                <w:b/>
                <w:bCs/>
                <w:sz w:val="19"/>
                <w:szCs w:val="19"/>
                <w:lang w:val="en-US"/>
              </w:rPr>
            </w:pPr>
            <w:r w:rsidRPr="005C3EAF">
              <w:rPr>
                <w:rFonts w:ascii="Calibri" w:eastAsia="Times New Roman" w:hAnsi="Calibri" w:cs="Calibri"/>
                <w:b/>
                <w:bCs/>
                <w:sz w:val="19"/>
                <w:szCs w:val="19"/>
                <w:lang w:val="en-US"/>
              </w:rPr>
              <w:t>0,00</w:t>
            </w:r>
          </w:p>
        </w:tc>
        <w:tc>
          <w:tcPr>
            <w:tcW w:w="340" w:type="pct"/>
            <w:tcBorders>
              <w:top w:val="nil"/>
              <w:left w:val="nil"/>
              <w:bottom w:val="single" w:sz="8" w:space="0" w:color="EEECE1"/>
              <w:right w:val="single" w:sz="8" w:space="0" w:color="EEECE1"/>
            </w:tcBorders>
            <w:shd w:val="clear" w:color="000000" w:fill="9BC2E6"/>
            <w:vAlign w:val="center"/>
            <w:hideMark/>
          </w:tcPr>
          <w:p w14:paraId="161EE2DE" w14:textId="77777777" w:rsidR="005C3EAF" w:rsidRPr="005C3EAF" w:rsidRDefault="005C3EAF" w:rsidP="005C3EAF">
            <w:pPr>
              <w:spacing w:before="0" w:after="0" w:line="240" w:lineRule="auto"/>
              <w:jc w:val="right"/>
              <w:rPr>
                <w:rFonts w:ascii="Calibri" w:eastAsia="Times New Roman" w:hAnsi="Calibri" w:cs="Calibri"/>
                <w:b/>
                <w:bCs/>
                <w:sz w:val="19"/>
                <w:szCs w:val="19"/>
                <w:lang w:val="en-US"/>
              </w:rPr>
            </w:pPr>
            <w:r w:rsidRPr="005C3EAF">
              <w:rPr>
                <w:rFonts w:ascii="Calibri" w:eastAsia="Times New Roman" w:hAnsi="Calibri" w:cs="Calibri"/>
                <w:b/>
                <w:bCs/>
                <w:sz w:val="19"/>
                <w:szCs w:val="19"/>
                <w:lang w:val="en-US"/>
              </w:rPr>
              <w:t>0,00</w:t>
            </w:r>
          </w:p>
        </w:tc>
        <w:tc>
          <w:tcPr>
            <w:tcW w:w="363" w:type="pct"/>
            <w:tcBorders>
              <w:top w:val="nil"/>
              <w:left w:val="nil"/>
              <w:bottom w:val="single" w:sz="8" w:space="0" w:color="EEECE1"/>
              <w:right w:val="single" w:sz="8" w:space="0" w:color="EEECE1"/>
            </w:tcBorders>
            <w:shd w:val="clear" w:color="000000" w:fill="9BC2E6"/>
            <w:vAlign w:val="center"/>
            <w:hideMark/>
          </w:tcPr>
          <w:p w14:paraId="39F22D66" w14:textId="77777777" w:rsidR="005C3EAF" w:rsidRPr="005C3EAF" w:rsidRDefault="005C3EAF" w:rsidP="005C3EAF">
            <w:pPr>
              <w:spacing w:before="0" w:after="0" w:line="240" w:lineRule="auto"/>
              <w:jc w:val="right"/>
              <w:rPr>
                <w:rFonts w:ascii="Calibri" w:eastAsia="Times New Roman" w:hAnsi="Calibri" w:cs="Calibri"/>
                <w:b/>
                <w:bCs/>
                <w:sz w:val="19"/>
                <w:szCs w:val="19"/>
                <w:lang w:val="en-US"/>
              </w:rPr>
            </w:pPr>
            <w:r w:rsidRPr="005C3EAF">
              <w:rPr>
                <w:rFonts w:ascii="Calibri" w:eastAsia="Times New Roman" w:hAnsi="Calibri" w:cs="Calibri"/>
                <w:b/>
                <w:bCs/>
                <w:sz w:val="19"/>
                <w:szCs w:val="19"/>
                <w:lang w:val="en-US"/>
              </w:rPr>
              <w:t>0,00</w:t>
            </w:r>
          </w:p>
        </w:tc>
        <w:tc>
          <w:tcPr>
            <w:tcW w:w="387" w:type="pct"/>
            <w:tcBorders>
              <w:top w:val="nil"/>
              <w:left w:val="nil"/>
              <w:bottom w:val="single" w:sz="8" w:space="0" w:color="EEECE1"/>
              <w:right w:val="single" w:sz="8" w:space="0" w:color="EEECE1"/>
            </w:tcBorders>
            <w:shd w:val="clear" w:color="000000" w:fill="9BC2E6"/>
            <w:vAlign w:val="center"/>
            <w:hideMark/>
          </w:tcPr>
          <w:p w14:paraId="1AC4783A" w14:textId="77777777" w:rsidR="005C3EAF" w:rsidRPr="005C3EAF" w:rsidRDefault="005C3EAF" w:rsidP="005C3EAF">
            <w:pPr>
              <w:spacing w:before="0" w:after="0" w:line="240" w:lineRule="auto"/>
              <w:jc w:val="right"/>
              <w:rPr>
                <w:rFonts w:ascii="Calibri" w:eastAsia="Times New Roman" w:hAnsi="Calibri" w:cs="Calibri"/>
                <w:b/>
                <w:bCs/>
                <w:sz w:val="19"/>
                <w:szCs w:val="19"/>
                <w:lang w:val="en-US"/>
              </w:rPr>
            </w:pPr>
            <w:r w:rsidRPr="005C3EAF">
              <w:rPr>
                <w:rFonts w:ascii="Calibri" w:eastAsia="Times New Roman" w:hAnsi="Calibri" w:cs="Calibri"/>
                <w:b/>
                <w:bCs/>
                <w:sz w:val="19"/>
                <w:szCs w:val="19"/>
                <w:lang w:val="en-US"/>
              </w:rPr>
              <w:t>0,00</w:t>
            </w:r>
          </w:p>
        </w:tc>
        <w:tc>
          <w:tcPr>
            <w:tcW w:w="531" w:type="pct"/>
            <w:tcBorders>
              <w:top w:val="nil"/>
              <w:left w:val="nil"/>
              <w:bottom w:val="single" w:sz="8" w:space="0" w:color="EEECE1"/>
              <w:right w:val="single" w:sz="8" w:space="0" w:color="EEECE1"/>
            </w:tcBorders>
            <w:shd w:val="clear" w:color="000000" w:fill="9BC2E6"/>
            <w:vAlign w:val="center"/>
            <w:hideMark/>
          </w:tcPr>
          <w:p w14:paraId="7E44F832" w14:textId="77777777" w:rsidR="005C3EAF" w:rsidRPr="005C3EAF" w:rsidRDefault="005C3EAF" w:rsidP="005C3EAF">
            <w:pPr>
              <w:spacing w:before="0" w:after="0" w:line="240" w:lineRule="auto"/>
              <w:jc w:val="right"/>
              <w:rPr>
                <w:rFonts w:ascii="Calibri" w:eastAsia="Times New Roman" w:hAnsi="Calibri" w:cs="Calibri"/>
                <w:b/>
                <w:bCs/>
                <w:sz w:val="19"/>
                <w:szCs w:val="19"/>
                <w:lang w:val="en-US"/>
              </w:rPr>
            </w:pPr>
            <w:r w:rsidRPr="005C3EAF">
              <w:rPr>
                <w:rFonts w:ascii="Calibri" w:eastAsia="Times New Roman" w:hAnsi="Calibri" w:cs="Calibri"/>
                <w:b/>
                <w:bCs/>
                <w:sz w:val="19"/>
                <w:szCs w:val="19"/>
                <w:lang w:val="en-US"/>
              </w:rPr>
              <w:t>14.000,00</w:t>
            </w:r>
          </w:p>
        </w:tc>
      </w:tr>
      <w:tr w:rsidR="005C3EAF" w:rsidRPr="005C3EAF" w14:paraId="18BAD750" w14:textId="77777777" w:rsidTr="005C3EAF">
        <w:trPr>
          <w:trHeight w:val="315"/>
        </w:trPr>
        <w:tc>
          <w:tcPr>
            <w:tcW w:w="624" w:type="pct"/>
            <w:tcBorders>
              <w:top w:val="nil"/>
              <w:left w:val="single" w:sz="8" w:space="0" w:color="BFBFBF"/>
              <w:bottom w:val="single" w:sz="8" w:space="0" w:color="BFBFBF"/>
              <w:right w:val="single" w:sz="8" w:space="0" w:color="BFBFBF"/>
            </w:tcBorders>
            <w:shd w:val="clear" w:color="000000" w:fill="DDEBF7"/>
            <w:vAlign w:val="center"/>
            <w:hideMark/>
          </w:tcPr>
          <w:p w14:paraId="14F23524"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CB1</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2AED5E93"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6F520597"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429" w:type="pct"/>
            <w:tcBorders>
              <w:top w:val="nil"/>
              <w:left w:val="nil"/>
              <w:bottom w:val="single" w:sz="8" w:space="0" w:color="EEECE1"/>
              <w:right w:val="single" w:sz="8" w:space="0" w:color="EEECE1"/>
            </w:tcBorders>
            <w:shd w:val="clear" w:color="auto" w:fill="auto"/>
            <w:vAlign w:val="center"/>
            <w:hideMark/>
          </w:tcPr>
          <w:p w14:paraId="38AD6A0B"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91" w:type="pct"/>
            <w:tcBorders>
              <w:top w:val="nil"/>
              <w:left w:val="nil"/>
              <w:bottom w:val="single" w:sz="8" w:space="0" w:color="EEECE1"/>
              <w:right w:val="single" w:sz="8" w:space="0" w:color="EEECE1"/>
            </w:tcBorders>
            <w:shd w:val="clear" w:color="auto" w:fill="auto"/>
            <w:vAlign w:val="center"/>
            <w:hideMark/>
          </w:tcPr>
          <w:p w14:paraId="6FC9E8F5"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9" w:type="pct"/>
            <w:tcBorders>
              <w:top w:val="nil"/>
              <w:left w:val="nil"/>
              <w:bottom w:val="single" w:sz="8" w:space="0" w:color="EEECE1"/>
              <w:right w:val="single" w:sz="8" w:space="0" w:color="EEECE1"/>
            </w:tcBorders>
            <w:shd w:val="clear" w:color="auto" w:fill="auto"/>
            <w:vAlign w:val="center"/>
            <w:hideMark/>
          </w:tcPr>
          <w:p w14:paraId="2FFAEB5A"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73" w:type="pct"/>
            <w:tcBorders>
              <w:top w:val="nil"/>
              <w:left w:val="nil"/>
              <w:bottom w:val="single" w:sz="8" w:space="0" w:color="EEECE1"/>
              <w:right w:val="single" w:sz="8" w:space="0" w:color="EEECE1"/>
            </w:tcBorders>
            <w:shd w:val="clear" w:color="auto" w:fill="auto"/>
            <w:vAlign w:val="center"/>
            <w:hideMark/>
          </w:tcPr>
          <w:p w14:paraId="4823A859"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54" w:type="pct"/>
            <w:tcBorders>
              <w:top w:val="nil"/>
              <w:left w:val="nil"/>
              <w:bottom w:val="single" w:sz="8" w:space="0" w:color="EEECE1"/>
              <w:right w:val="single" w:sz="8" w:space="0" w:color="EEECE1"/>
            </w:tcBorders>
            <w:shd w:val="clear" w:color="auto" w:fill="auto"/>
            <w:vAlign w:val="center"/>
            <w:hideMark/>
          </w:tcPr>
          <w:p w14:paraId="1AFE3135"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0" w:type="pct"/>
            <w:tcBorders>
              <w:top w:val="nil"/>
              <w:left w:val="nil"/>
              <w:bottom w:val="single" w:sz="8" w:space="0" w:color="EEECE1"/>
              <w:right w:val="single" w:sz="8" w:space="0" w:color="EEECE1"/>
            </w:tcBorders>
            <w:shd w:val="clear" w:color="auto" w:fill="auto"/>
            <w:vAlign w:val="center"/>
            <w:hideMark/>
          </w:tcPr>
          <w:p w14:paraId="24B26DAF"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63" w:type="pct"/>
            <w:tcBorders>
              <w:top w:val="nil"/>
              <w:left w:val="nil"/>
              <w:bottom w:val="single" w:sz="8" w:space="0" w:color="EEECE1"/>
              <w:right w:val="single" w:sz="8" w:space="0" w:color="EEECE1"/>
            </w:tcBorders>
            <w:shd w:val="clear" w:color="auto" w:fill="auto"/>
            <w:vAlign w:val="center"/>
            <w:hideMark/>
          </w:tcPr>
          <w:p w14:paraId="6C26AB96"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2291919B"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531" w:type="pct"/>
            <w:tcBorders>
              <w:top w:val="nil"/>
              <w:left w:val="nil"/>
              <w:bottom w:val="single" w:sz="8" w:space="0" w:color="EEECE1"/>
              <w:right w:val="single" w:sz="8" w:space="0" w:color="EEECE1"/>
            </w:tcBorders>
            <w:shd w:val="clear" w:color="auto" w:fill="auto"/>
            <w:vAlign w:val="center"/>
            <w:hideMark/>
          </w:tcPr>
          <w:p w14:paraId="458BA161"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r>
      <w:tr w:rsidR="005C3EAF" w:rsidRPr="005C3EAF" w14:paraId="18F810F3" w14:textId="77777777" w:rsidTr="005C3EAF">
        <w:trPr>
          <w:trHeight w:val="315"/>
        </w:trPr>
        <w:tc>
          <w:tcPr>
            <w:tcW w:w="624" w:type="pct"/>
            <w:tcBorders>
              <w:top w:val="nil"/>
              <w:left w:val="single" w:sz="8" w:space="0" w:color="BFBFBF"/>
              <w:bottom w:val="single" w:sz="8" w:space="0" w:color="BFBFBF"/>
              <w:right w:val="single" w:sz="8" w:space="0" w:color="BFBFBF"/>
            </w:tcBorders>
            <w:shd w:val="clear" w:color="000000" w:fill="DDEBF7"/>
            <w:vAlign w:val="center"/>
            <w:hideMark/>
          </w:tcPr>
          <w:p w14:paraId="52E2E011"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CB2</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64BADB5E"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6F7E9444"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429" w:type="pct"/>
            <w:tcBorders>
              <w:top w:val="nil"/>
              <w:left w:val="nil"/>
              <w:bottom w:val="single" w:sz="8" w:space="0" w:color="EEECE1"/>
              <w:right w:val="single" w:sz="8" w:space="0" w:color="EEECE1"/>
            </w:tcBorders>
            <w:shd w:val="clear" w:color="auto" w:fill="auto"/>
            <w:vAlign w:val="center"/>
            <w:hideMark/>
          </w:tcPr>
          <w:p w14:paraId="660ADCDA"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91" w:type="pct"/>
            <w:tcBorders>
              <w:top w:val="nil"/>
              <w:left w:val="nil"/>
              <w:bottom w:val="single" w:sz="8" w:space="0" w:color="EEECE1"/>
              <w:right w:val="single" w:sz="8" w:space="0" w:color="EEECE1"/>
            </w:tcBorders>
            <w:shd w:val="clear" w:color="auto" w:fill="auto"/>
            <w:vAlign w:val="center"/>
            <w:hideMark/>
          </w:tcPr>
          <w:p w14:paraId="49C7839E"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9" w:type="pct"/>
            <w:tcBorders>
              <w:top w:val="nil"/>
              <w:left w:val="nil"/>
              <w:bottom w:val="single" w:sz="8" w:space="0" w:color="EEECE1"/>
              <w:right w:val="single" w:sz="8" w:space="0" w:color="EEECE1"/>
            </w:tcBorders>
            <w:shd w:val="clear" w:color="auto" w:fill="auto"/>
            <w:vAlign w:val="center"/>
            <w:hideMark/>
          </w:tcPr>
          <w:p w14:paraId="061117DF"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73" w:type="pct"/>
            <w:tcBorders>
              <w:top w:val="nil"/>
              <w:left w:val="nil"/>
              <w:bottom w:val="single" w:sz="8" w:space="0" w:color="EEECE1"/>
              <w:right w:val="single" w:sz="8" w:space="0" w:color="EEECE1"/>
            </w:tcBorders>
            <w:shd w:val="clear" w:color="auto" w:fill="auto"/>
            <w:vAlign w:val="center"/>
            <w:hideMark/>
          </w:tcPr>
          <w:p w14:paraId="58CD86D3"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54" w:type="pct"/>
            <w:tcBorders>
              <w:top w:val="nil"/>
              <w:left w:val="nil"/>
              <w:bottom w:val="single" w:sz="8" w:space="0" w:color="EEECE1"/>
              <w:right w:val="single" w:sz="8" w:space="0" w:color="EEECE1"/>
            </w:tcBorders>
            <w:shd w:val="clear" w:color="auto" w:fill="auto"/>
            <w:vAlign w:val="center"/>
            <w:hideMark/>
          </w:tcPr>
          <w:p w14:paraId="5FBA2B0F"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0" w:type="pct"/>
            <w:tcBorders>
              <w:top w:val="nil"/>
              <w:left w:val="nil"/>
              <w:bottom w:val="single" w:sz="8" w:space="0" w:color="EEECE1"/>
              <w:right w:val="single" w:sz="8" w:space="0" w:color="EEECE1"/>
            </w:tcBorders>
            <w:shd w:val="clear" w:color="auto" w:fill="auto"/>
            <w:vAlign w:val="center"/>
            <w:hideMark/>
          </w:tcPr>
          <w:p w14:paraId="0412D98F"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63" w:type="pct"/>
            <w:tcBorders>
              <w:top w:val="nil"/>
              <w:left w:val="nil"/>
              <w:bottom w:val="single" w:sz="8" w:space="0" w:color="EEECE1"/>
              <w:right w:val="single" w:sz="8" w:space="0" w:color="EEECE1"/>
            </w:tcBorders>
            <w:shd w:val="clear" w:color="auto" w:fill="auto"/>
            <w:vAlign w:val="center"/>
            <w:hideMark/>
          </w:tcPr>
          <w:p w14:paraId="62310722"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0DEB886F"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531" w:type="pct"/>
            <w:tcBorders>
              <w:top w:val="nil"/>
              <w:left w:val="nil"/>
              <w:bottom w:val="single" w:sz="8" w:space="0" w:color="EEECE1"/>
              <w:right w:val="single" w:sz="8" w:space="0" w:color="EEECE1"/>
            </w:tcBorders>
            <w:shd w:val="clear" w:color="auto" w:fill="auto"/>
            <w:vAlign w:val="center"/>
            <w:hideMark/>
          </w:tcPr>
          <w:p w14:paraId="1FDDBF13"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r>
      <w:tr w:rsidR="005C3EAF" w:rsidRPr="005C3EAF" w14:paraId="738A809B" w14:textId="77777777" w:rsidTr="005C3EAF">
        <w:trPr>
          <w:trHeight w:val="315"/>
        </w:trPr>
        <w:tc>
          <w:tcPr>
            <w:tcW w:w="624" w:type="pct"/>
            <w:tcBorders>
              <w:top w:val="nil"/>
              <w:left w:val="single" w:sz="8" w:space="0" w:color="BFBFBF"/>
              <w:bottom w:val="single" w:sz="8" w:space="0" w:color="BFBFBF"/>
              <w:right w:val="single" w:sz="8" w:space="0" w:color="BFBFBF"/>
            </w:tcBorders>
            <w:shd w:val="clear" w:color="000000" w:fill="DDEBF7"/>
            <w:vAlign w:val="center"/>
            <w:hideMark/>
          </w:tcPr>
          <w:p w14:paraId="7FAEF3F8"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CB3</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75D26C0C"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24880B69"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429" w:type="pct"/>
            <w:tcBorders>
              <w:top w:val="nil"/>
              <w:left w:val="nil"/>
              <w:bottom w:val="single" w:sz="8" w:space="0" w:color="EEECE1"/>
              <w:right w:val="single" w:sz="8" w:space="0" w:color="EEECE1"/>
            </w:tcBorders>
            <w:shd w:val="clear" w:color="auto" w:fill="auto"/>
            <w:vAlign w:val="center"/>
            <w:hideMark/>
          </w:tcPr>
          <w:p w14:paraId="122A8926"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91" w:type="pct"/>
            <w:tcBorders>
              <w:top w:val="nil"/>
              <w:left w:val="nil"/>
              <w:bottom w:val="single" w:sz="8" w:space="0" w:color="EEECE1"/>
              <w:right w:val="single" w:sz="8" w:space="0" w:color="EEECE1"/>
            </w:tcBorders>
            <w:shd w:val="clear" w:color="auto" w:fill="auto"/>
            <w:vAlign w:val="center"/>
            <w:hideMark/>
          </w:tcPr>
          <w:p w14:paraId="04DC2DA8"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9" w:type="pct"/>
            <w:tcBorders>
              <w:top w:val="nil"/>
              <w:left w:val="nil"/>
              <w:bottom w:val="single" w:sz="8" w:space="0" w:color="EEECE1"/>
              <w:right w:val="single" w:sz="8" w:space="0" w:color="EEECE1"/>
            </w:tcBorders>
            <w:shd w:val="clear" w:color="auto" w:fill="auto"/>
            <w:vAlign w:val="center"/>
            <w:hideMark/>
          </w:tcPr>
          <w:p w14:paraId="0DD03803"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73" w:type="pct"/>
            <w:tcBorders>
              <w:top w:val="nil"/>
              <w:left w:val="nil"/>
              <w:bottom w:val="single" w:sz="8" w:space="0" w:color="EEECE1"/>
              <w:right w:val="single" w:sz="8" w:space="0" w:color="EEECE1"/>
            </w:tcBorders>
            <w:shd w:val="clear" w:color="auto" w:fill="auto"/>
            <w:vAlign w:val="center"/>
            <w:hideMark/>
          </w:tcPr>
          <w:p w14:paraId="0801847D"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54" w:type="pct"/>
            <w:tcBorders>
              <w:top w:val="nil"/>
              <w:left w:val="nil"/>
              <w:bottom w:val="single" w:sz="8" w:space="0" w:color="EEECE1"/>
              <w:right w:val="single" w:sz="8" w:space="0" w:color="EEECE1"/>
            </w:tcBorders>
            <w:shd w:val="clear" w:color="auto" w:fill="auto"/>
            <w:vAlign w:val="center"/>
            <w:hideMark/>
          </w:tcPr>
          <w:p w14:paraId="3D446822"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0" w:type="pct"/>
            <w:tcBorders>
              <w:top w:val="nil"/>
              <w:left w:val="nil"/>
              <w:bottom w:val="single" w:sz="8" w:space="0" w:color="EEECE1"/>
              <w:right w:val="single" w:sz="8" w:space="0" w:color="EEECE1"/>
            </w:tcBorders>
            <w:shd w:val="clear" w:color="auto" w:fill="auto"/>
            <w:vAlign w:val="center"/>
            <w:hideMark/>
          </w:tcPr>
          <w:p w14:paraId="045BA716"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63" w:type="pct"/>
            <w:tcBorders>
              <w:top w:val="nil"/>
              <w:left w:val="nil"/>
              <w:bottom w:val="single" w:sz="8" w:space="0" w:color="EEECE1"/>
              <w:right w:val="single" w:sz="8" w:space="0" w:color="EEECE1"/>
            </w:tcBorders>
            <w:shd w:val="clear" w:color="auto" w:fill="auto"/>
            <w:vAlign w:val="center"/>
            <w:hideMark/>
          </w:tcPr>
          <w:p w14:paraId="4B25BC73"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01BB703B"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531" w:type="pct"/>
            <w:tcBorders>
              <w:top w:val="nil"/>
              <w:left w:val="nil"/>
              <w:bottom w:val="single" w:sz="8" w:space="0" w:color="EEECE1"/>
              <w:right w:val="single" w:sz="8" w:space="0" w:color="EEECE1"/>
            </w:tcBorders>
            <w:shd w:val="clear" w:color="auto" w:fill="auto"/>
            <w:vAlign w:val="center"/>
            <w:hideMark/>
          </w:tcPr>
          <w:p w14:paraId="0ECD42DB"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r>
      <w:tr w:rsidR="005C3EAF" w:rsidRPr="005C3EAF" w14:paraId="59767B0B" w14:textId="77777777" w:rsidTr="005C3EAF">
        <w:trPr>
          <w:trHeight w:val="315"/>
        </w:trPr>
        <w:tc>
          <w:tcPr>
            <w:tcW w:w="624" w:type="pct"/>
            <w:tcBorders>
              <w:top w:val="nil"/>
              <w:left w:val="single" w:sz="8" w:space="0" w:color="BFBFBF"/>
              <w:bottom w:val="single" w:sz="8" w:space="0" w:color="BFBFBF"/>
              <w:right w:val="single" w:sz="8" w:space="0" w:color="BFBFBF"/>
            </w:tcBorders>
            <w:shd w:val="clear" w:color="000000" w:fill="DDEBF7"/>
            <w:vAlign w:val="center"/>
            <w:hideMark/>
          </w:tcPr>
          <w:p w14:paraId="2374C23B"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CB4</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514C1817"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6F450F35"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429" w:type="pct"/>
            <w:tcBorders>
              <w:top w:val="nil"/>
              <w:left w:val="nil"/>
              <w:bottom w:val="single" w:sz="8" w:space="0" w:color="EEECE1"/>
              <w:right w:val="single" w:sz="8" w:space="0" w:color="EEECE1"/>
            </w:tcBorders>
            <w:shd w:val="clear" w:color="auto" w:fill="auto"/>
            <w:vAlign w:val="center"/>
            <w:hideMark/>
          </w:tcPr>
          <w:p w14:paraId="476550D3"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91" w:type="pct"/>
            <w:tcBorders>
              <w:top w:val="nil"/>
              <w:left w:val="nil"/>
              <w:bottom w:val="single" w:sz="8" w:space="0" w:color="EEECE1"/>
              <w:right w:val="single" w:sz="8" w:space="0" w:color="EEECE1"/>
            </w:tcBorders>
            <w:shd w:val="clear" w:color="auto" w:fill="auto"/>
            <w:vAlign w:val="center"/>
            <w:hideMark/>
          </w:tcPr>
          <w:p w14:paraId="14DA9023"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9" w:type="pct"/>
            <w:tcBorders>
              <w:top w:val="nil"/>
              <w:left w:val="nil"/>
              <w:bottom w:val="single" w:sz="8" w:space="0" w:color="EEECE1"/>
              <w:right w:val="single" w:sz="8" w:space="0" w:color="EEECE1"/>
            </w:tcBorders>
            <w:shd w:val="clear" w:color="auto" w:fill="auto"/>
            <w:vAlign w:val="center"/>
            <w:hideMark/>
          </w:tcPr>
          <w:p w14:paraId="1FD84E42"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73" w:type="pct"/>
            <w:tcBorders>
              <w:top w:val="nil"/>
              <w:left w:val="nil"/>
              <w:bottom w:val="single" w:sz="8" w:space="0" w:color="EEECE1"/>
              <w:right w:val="single" w:sz="8" w:space="0" w:color="EEECE1"/>
            </w:tcBorders>
            <w:shd w:val="clear" w:color="auto" w:fill="auto"/>
            <w:vAlign w:val="center"/>
            <w:hideMark/>
          </w:tcPr>
          <w:p w14:paraId="483EEEA7"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54" w:type="pct"/>
            <w:tcBorders>
              <w:top w:val="nil"/>
              <w:left w:val="nil"/>
              <w:bottom w:val="single" w:sz="8" w:space="0" w:color="EEECE1"/>
              <w:right w:val="single" w:sz="8" w:space="0" w:color="EEECE1"/>
            </w:tcBorders>
            <w:shd w:val="clear" w:color="auto" w:fill="auto"/>
            <w:vAlign w:val="center"/>
            <w:hideMark/>
          </w:tcPr>
          <w:p w14:paraId="31564ABF"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0" w:type="pct"/>
            <w:tcBorders>
              <w:top w:val="nil"/>
              <w:left w:val="nil"/>
              <w:bottom w:val="single" w:sz="8" w:space="0" w:color="EEECE1"/>
              <w:right w:val="single" w:sz="8" w:space="0" w:color="EEECE1"/>
            </w:tcBorders>
            <w:shd w:val="clear" w:color="auto" w:fill="auto"/>
            <w:vAlign w:val="center"/>
            <w:hideMark/>
          </w:tcPr>
          <w:p w14:paraId="567E3F34"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63" w:type="pct"/>
            <w:tcBorders>
              <w:top w:val="nil"/>
              <w:left w:val="nil"/>
              <w:bottom w:val="single" w:sz="8" w:space="0" w:color="EEECE1"/>
              <w:right w:val="single" w:sz="8" w:space="0" w:color="EEECE1"/>
            </w:tcBorders>
            <w:shd w:val="clear" w:color="auto" w:fill="auto"/>
            <w:vAlign w:val="center"/>
            <w:hideMark/>
          </w:tcPr>
          <w:p w14:paraId="444B821C"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1FCB4C4F"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531" w:type="pct"/>
            <w:tcBorders>
              <w:top w:val="nil"/>
              <w:left w:val="nil"/>
              <w:bottom w:val="single" w:sz="8" w:space="0" w:color="EEECE1"/>
              <w:right w:val="single" w:sz="8" w:space="0" w:color="EEECE1"/>
            </w:tcBorders>
            <w:shd w:val="clear" w:color="auto" w:fill="auto"/>
            <w:vAlign w:val="center"/>
            <w:hideMark/>
          </w:tcPr>
          <w:p w14:paraId="553B27E6"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r>
      <w:tr w:rsidR="005C3EAF" w:rsidRPr="005C3EAF" w14:paraId="5DC191DD" w14:textId="77777777" w:rsidTr="005C3EAF">
        <w:trPr>
          <w:trHeight w:val="315"/>
        </w:trPr>
        <w:tc>
          <w:tcPr>
            <w:tcW w:w="624" w:type="pct"/>
            <w:tcBorders>
              <w:top w:val="nil"/>
              <w:left w:val="single" w:sz="8" w:space="0" w:color="BFBFBF"/>
              <w:bottom w:val="single" w:sz="8" w:space="0" w:color="BFBFBF"/>
              <w:right w:val="single" w:sz="8" w:space="0" w:color="BFBFBF"/>
            </w:tcBorders>
            <w:shd w:val="clear" w:color="000000" w:fill="DDEBF7"/>
            <w:vAlign w:val="center"/>
            <w:hideMark/>
          </w:tcPr>
          <w:p w14:paraId="315B42B1"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CB5</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151A5725"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10.000,00</w:t>
            </w:r>
          </w:p>
        </w:tc>
        <w:tc>
          <w:tcPr>
            <w:tcW w:w="387" w:type="pct"/>
            <w:tcBorders>
              <w:top w:val="nil"/>
              <w:left w:val="nil"/>
              <w:bottom w:val="single" w:sz="8" w:space="0" w:color="EEECE1"/>
              <w:right w:val="single" w:sz="8" w:space="0" w:color="EEECE1"/>
            </w:tcBorders>
            <w:shd w:val="clear" w:color="auto" w:fill="auto"/>
            <w:vAlign w:val="center"/>
            <w:hideMark/>
          </w:tcPr>
          <w:p w14:paraId="2E8DEDED"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4.000,00</w:t>
            </w:r>
          </w:p>
        </w:tc>
        <w:tc>
          <w:tcPr>
            <w:tcW w:w="429" w:type="pct"/>
            <w:tcBorders>
              <w:top w:val="nil"/>
              <w:left w:val="nil"/>
              <w:bottom w:val="single" w:sz="8" w:space="0" w:color="EEECE1"/>
              <w:right w:val="single" w:sz="8" w:space="0" w:color="EEECE1"/>
            </w:tcBorders>
            <w:shd w:val="clear" w:color="auto" w:fill="auto"/>
            <w:vAlign w:val="center"/>
            <w:hideMark/>
          </w:tcPr>
          <w:p w14:paraId="15ED5B84"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91" w:type="pct"/>
            <w:tcBorders>
              <w:top w:val="nil"/>
              <w:left w:val="nil"/>
              <w:bottom w:val="single" w:sz="8" w:space="0" w:color="EEECE1"/>
              <w:right w:val="single" w:sz="8" w:space="0" w:color="EEECE1"/>
            </w:tcBorders>
            <w:shd w:val="clear" w:color="auto" w:fill="auto"/>
            <w:vAlign w:val="center"/>
            <w:hideMark/>
          </w:tcPr>
          <w:p w14:paraId="4DDC9631"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49" w:type="pct"/>
            <w:tcBorders>
              <w:top w:val="nil"/>
              <w:left w:val="nil"/>
              <w:bottom w:val="single" w:sz="8" w:space="0" w:color="EEECE1"/>
              <w:right w:val="single" w:sz="8" w:space="0" w:color="EEECE1"/>
            </w:tcBorders>
            <w:shd w:val="clear" w:color="auto" w:fill="auto"/>
            <w:vAlign w:val="center"/>
            <w:hideMark/>
          </w:tcPr>
          <w:p w14:paraId="227ABB55"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73" w:type="pct"/>
            <w:tcBorders>
              <w:top w:val="nil"/>
              <w:left w:val="nil"/>
              <w:bottom w:val="single" w:sz="8" w:space="0" w:color="EEECE1"/>
              <w:right w:val="single" w:sz="8" w:space="0" w:color="EEECE1"/>
            </w:tcBorders>
            <w:shd w:val="clear" w:color="auto" w:fill="auto"/>
            <w:vAlign w:val="center"/>
            <w:hideMark/>
          </w:tcPr>
          <w:p w14:paraId="59716413"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54" w:type="pct"/>
            <w:tcBorders>
              <w:top w:val="nil"/>
              <w:left w:val="nil"/>
              <w:bottom w:val="single" w:sz="8" w:space="0" w:color="EEECE1"/>
              <w:right w:val="single" w:sz="8" w:space="0" w:color="EEECE1"/>
            </w:tcBorders>
            <w:shd w:val="clear" w:color="auto" w:fill="auto"/>
            <w:vAlign w:val="center"/>
            <w:hideMark/>
          </w:tcPr>
          <w:p w14:paraId="6E190F95"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40" w:type="pct"/>
            <w:tcBorders>
              <w:top w:val="nil"/>
              <w:left w:val="nil"/>
              <w:bottom w:val="single" w:sz="8" w:space="0" w:color="EEECE1"/>
              <w:right w:val="single" w:sz="8" w:space="0" w:color="EEECE1"/>
            </w:tcBorders>
            <w:shd w:val="clear" w:color="auto" w:fill="auto"/>
            <w:vAlign w:val="center"/>
            <w:hideMark/>
          </w:tcPr>
          <w:p w14:paraId="5277A96F"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63" w:type="pct"/>
            <w:tcBorders>
              <w:top w:val="nil"/>
              <w:left w:val="nil"/>
              <w:bottom w:val="single" w:sz="8" w:space="0" w:color="EEECE1"/>
              <w:right w:val="single" w:sz="8" w:space="0" w:color="EEECE1"/>
            </w:tcBorders>
            <w:shd w:val="clear" w:color="auto" w:fill="auto"/>
            <w:vAlign w:val="center"/>
            <w:hideMark/>
          </w:tcPr>
          <w:p w14:paraId="53ABED27"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87" w:type="pct"/>
            <w:tcBorders>
              <w:top w:val="nil"/>
              <w:left w:val="nil"/>
              <w:bottom w:val="single" w:sz="8" w:space="0" w:color="EEECE1"/>
              <w:right w:val="single" w:sz="8" w:space="0" w:color="EEECE1"/>
            </w:tcBorders>
            <w:shd w:val="clear" w:color="auto" w:fill="auto"/>
            <w:vAlign w:val="center"/>
            <w:hideMark/>
          </w:tcPr>
          <w:p w14:paraId="05B5C53E"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531" w:type="pct"/>
            <w:tcBorders>
              <w:top w:val="nil"/>
              <w:left w:val="nil"/>
              <w:bottom w:val="single" w:sz="8" w:space="0" w:color="EEECE1"/>
              <w:right w:val="single" w:sz="8" w:space="0" w:color="EEECE1"/>
            </w:tcBorders>
            <w:shd w:val="clear" w:color="auto" w:fill="auto"/>
            <w:vAlign w:val="center"/>
            <w:hideMark/>
          </w:tcPr>
          <w:p w14:paraId="295C875C"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14.000,00</w:t>
            </w:r>
          </w:p>
        </w:tc>
      </w:tr>
      <w:tr w:rsidR="005C3EAF" w:rsidRPr="005C3EAF" w14:paraId="23B18D69" w14:textId="77777777" w:rsidTr="005C3EAF">
        <w:trPr>
          <w:trHeight w:val="315"/>
        </w:trPr>
        <w:tc>
          <w:tcPr>
            <w:tcW w:w="624" w:type="pct"/>
            <w:tcBorders>
              <w:top w:val="nil"/>
              <w:left w:val="single" w:sz="8" w:space="0" w:color="BFBFBF"/>
              <w:bottom w:val="single" w:sz="8" w:space="0" w:color="BFBFBF"/>
              <w:right w:val="single" w:sz="8" w:space="0" w:color="BFBFBF"/>
            </w:tcBorders>
            <w:shd w:val="clear" w:color="000000" w:fill="DDEBF7"/>
            <w:vAlign w:val="center"/>
            <w:hideMark/>
          </w:tcPr>
          <w:p w14:paraId="6605A306"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CB6</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014C11EC"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87" w:type="pct"/>
            <w:tcBorders>
              <w:top w:val="nil"/>
              <w:left w:val="nil"/>
              <w:bottom w:val="single" w:sz="8" w:space="0" w:color="EEECE1"/>
              <w:right w:val="single" w:sz="8" w:space="0" w:color="EEECE1"/>
            </w:tcBorders>
            <w:shd w:val="clear" w:color="auto" w:fill="auto"/>
            <w:vAlign w:val="center"/>
            <w:hideMark/>
          </w:tcPr>
          <w:p w14:paraId="5E583E0F"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429" w:type="pct"/>
            <w:tcBorders>
              <w:top w:val="nil"/>
              <w:left w:val="nil"/>
              <w:bottom w:val="single" w:sz="8" w:space="0" w:color="EEECE1"/>
              <w:right w:val="single" w:sz="8" w:space="0" w:color="EEECE1"/>
            </w:tcBorders>
            <w:shd w:val="clear" w:color="auto" w:fill="auto"/>
            <w:vAlign w:val="center"/>
            <w:hideMark/>
          </w:tcPr>
          <w:p w14:paraId="7A51AF8C"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91" w:type="pct"/>
            <w:tcBorders>
              <w:top w:val="nil"/>
              <w:left w:val="nil"/>
              <w:bottom w:val="single" w:sz="8" w:space="0" w:color="EEECE1"/>
              <w:right w:val="single" w:sz="8" w:space="0" w:color="EEECE1"/>
            </w:tcBorders>
            <w:shd w:val="clear" w:color="auto" w:fill="auto"/>
            <w:vAlign w:val="center"/>
            <w:hideMark/>
          </w:tcPr>
          <w:p w14:paraId="2AC87AF5"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49" w:type="pct"/>
            <w:tcBorders>
              <w:top w:val="nil"/>
              <w:left w:val="nil"/>
              <w:bottom w:val="single" w:sz="8" w:space="0" w:color="EEECE1"/>
              <w:right w:val="single" w:sz="8" w:space="0" w:color="EEECE1"/>
            </w:tcBorders>
            <w:shd w:val="clear" w:color="auto" w:fill="auto"/>
            <w:vAlign w:val="center"/>
            <w:hideMark/>
          </w:tcPr>
          <w:p w14:paraId="6821CE76"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73" w:type="pct"/>
            <w:tcBorders>
              <w:top w:val="nil"/>
              <w:left w:val="nil"/>
              <w:bottom w:val="single" w:sz="8" w:space="0" w:color="EEECE1"/>
              <w:right w:val="single" w:sz="8" w:space="0" w:color="EEECE1"/>
            </w:tcBorders>
            <w:shd w:val="clear" w:color="auto" w:fill="auto"/>
            <w:vAlign w:val="center"/>
            <w:hideMark/>
          </w:tcPr>
          <w:p w14:paraId="73FA6D50"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54" w:type="pct"/>
            <w:tcBorders>
              <w:top w:val="nil"/>
              <w:left w:val="nil"/>
              <w:bottom w:val="single" w:sz="8" w:space="0" w:color="EEECE1"/>
              <w:right w:val="single" w:sz="8" w:space="0" w:color="EEECE1"/>
            </w:tcBorders>
            <w:shd w:val="clear" w:color="auto" w:fill="auto"/>
            <w:vAlign w:val="center"/>
            <w:hideMark/>
          </w:tcPr>
          <w:p w14:paraId="69409E34"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40" w:type="pct"/>
            <w:tcBorders>
              <w:top w:val="nil"/>
              <w:left w:val="nil"/>
              <w:bottom w:val="single" w:sz="8" w:space="0" w:color="EEECE1"/>
              <w:right w:val="single" w:sz="8" w:space="0" w:color="EEECE1"/>
            </w:tcBorders>
            <w:shd w:val="clear" w:color="auto" w:fill="auto"/>
            <w:vAlign w:val="center"/>
            <w:hideMark/>
          </w:tcPr>
          <w:p w14:paraId="6F0232BD"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63" w:type="pct"/>
            <w:tcBorders>
              <w:top w:val="nil"/>
              <w:left w:val="nil"/>
              <w:bottom w:val="single" w:sz="8" w:space="0" w:color="EEECE1"/>
              <w:right w:val="single" w:sz="8" w:space="0" w:color="EEECE1"/>
            </w:tcBorders>
            <w:shd w:val="clear" w:color="auto" w:fill="auto"/>
            <w:vAlign w:val="center"/>
            <w:hideMark/>
          </w:tcPr>
          <w:p w14:paraId="4261748C"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87" w:type="pct"/>
            <w:tcBorders>
              <w:top w:val="nil"/>
              <w:left w:val="nil"/>
              <w:bottom w:val="single" w:sz="8" w:space="0" w:color="EEECE1"/>
              <w:right w:val="single" w:sz="8" w:space="0" w:color="EEECE1"/>
            </w:tcBorders>
            <w:shd w:val="clear" w:color="auto" w:fill="auto"/>
            <w:vAlign w:val="center"/>
            <w:hideMark/>
          </w:tcPr>
          <w:p w14:paraId="2FC0EA50"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531" w:type="pct"/>
            <w:tcBorders>
              <w:top w:val="nil"/>
              <w:left w:val="nil"/>
              <w:bottom w:val="single" w:sz="8" w:space="0" w:color="EEECE1"/>
              <w:right w:val="single" w:sz="8" w:space="0" w:color="EEECE1"/>
            </w:tcBorders>
            <w:shd w:val="clear" w:color="auto" w:fill="auto"/>
            <w:vAlign w:val="center"/>
            <w:hideMark/>
          </w:tcPr>
          <w:p w14:paraId="16E9D588"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r>
      <w:tr w:rsidR="005C3EAF" w:rsidRPr="005C3EAF" w14:paraId="7D4311C4" w14:textId="77777777" w:rsidTr="005C3EAF">
        <w:trPr>
          <w:trHeight w:val="315"/>
        </w:trPr>
        <w:tc>
          <w:tcPr>
            <w:tcW w:w="624" w:type="pct"/>
            <w:tcBorders>
              <w:top w:val="nil"/>
              <w:left w:val="single" w:sz="8" w:space="0" w:color="BFBFBF"/>
              <w:bottom w:val="single" w:sz="8" w:space="0" w:color="BFBFBF"/>
              <w:right w:val="single" w:sz="8" w:space="0" w:color="BFBFBF"/>
            </w:tcBorders>
            <w:shd w:val="clear" w:color="000000" w:fill="DDEBF7"/>
            <w:vAlign w:val="center"/>
            <w:hideMark/>
          </w:tcPr>
          <w:p w14:paraId="6D8AC82A"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CB7</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002DD6FE"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87" w:type="pct"/>
            <w:tcBorders>
              <w:top w:val="nil"/>
              <w:left w:val="nil"/>
              <w:bottom w:val="single" w:sz="8" w:space="0" w:color="EEECE1"/>
              <w:right w:val="single" w:sz="8" w:space="0" w:color="EEECE1"/>
            </w:tcBorders>
            <w:shd w:val="clear" w:color="auto" w:fill="auto"/>
            <w:vAlign w:val="center"/>
            <w:hideMark/>
          </w:tcPr>
          <w:p w14:paraId="799D78C1"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429" w:type="pct"/>
            <w:tcBorders>
              <w:top w:val="nil"/>
              <w:left w:val="nil"/>
              <w:bottom w:val="single" w:sz="8" w:space="0" w:color="EEECE1"/>
              <w:right w:val="single" w:sz="8" w:space="0" w:color="EEECE1"/>
            </w:tcBorders>
            <w:shd w:val="clear" w:color="auto" w:fill="auto"/>
            <w:vAlign w:val="center"/>
            <w:hideMark/>
          </w:tcPr>
          <w:p w14:paraId="292E83F2"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91" w:type="pct"/>
            <w:tcBorders>
              <w:top w:val="nil"/>
              <w:left w:val="nil"/>
              <w:bottom w:val="single" w:sz="8" w:space="0" w:color="EEECE1"/>
              <w:right w:val="single" w:sz="8" w:space="0" w:color="EEECE1"/>
            </w:tcBorders>
            <w:shd w:val="clear" w:color="auto" w:fill="auto"/>
            <w:vAlign w:val="center"/>
            <w:hideMark/>
          </w:tcPr>
          <w:p w14:paraId="78889821"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9" w:type="pct"/>
            <w:tcBorders>
              <w:top w:val="nil"/>
              <w:left w:val="nil"/>
              <w:bottom w:val="single" w:sz="8" w:space="0" w:color="EEECE1"/>
              <w:right w:val="single" w:sz="8" w:space="0" w:color="EEECE1"/>
            </w:tcBorders>
            <w:shd w:val="clear" w:color="auto" w:fill="auto"/>
            <w:vAlign w:val="center"/>
            <w:hideMark/>
          </w:tcPr>
          <w:p w14:paraId="2B411330"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73" w:type="pct"/>
            <w:tcBorders>
              <w:top w:val="nil"/>
              <w:left w:val="nil"/>
              <w:bottom w:val="single" w:sz="8" w:space="0" w:color="EEECE1"/>
              <w:right w:val="single" w:sz="8" w:space="0" w:color="EEECE1"/>
            </w:tcBorders>
            <w:shd w:val="clear" w:color="auto" w:fill="auto"/>
            <w:vAlign w:val="center"/>
            <w:hideMark/>
          </w:tcPr>
          <w:p w14:paraId="7A89F32C"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54" w:type="pct"/>
            <w:tcBorders>
              <w:top w:val="nil"/>
              <w:left w:val="nil"/>
              <w:bottom w:val="single" w:sz="8" w:space="0" w:color="EEECE1"/>
              <w:right w:val="single" w:sz="8" w:space="0" w:color="EEECE1"/>
            </w:tcBorders>
            <w:shd w:val="clear" w:color="auto" w:fill="auto"/>
            <w:vAlign w:val="center"/>
            <w:hideMark/>
          </w:tcPr>
          <w:p w14:paraId="1942DDEA"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40" w:type="pct"/>
            <w:tcBorders>
              <w:top w:val="nil"/>
              <w:left w:val="nil"/>
              <w:bottom w:val="single" w:sz="8" w:space="0" w:color="EEECE1"/>
              <w:right w:val="single" w:sz="8" w:space="0" w:color="EEECE1"/>
            </w:tcBorders>
            <w:shd w:val="clear" w:color="auto" w:fill="auto"/>
            <w:vAlign w:val="center"/>
            <w:hideMark/>
          </w:tcPr>
          <w:p w14:paraId="35482875"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63" w:type="pct"/>
            <w:tcBorders>
              <w:top w:val="nil"/>
              <w:left w:val="nil"/>
              <w:bottom w:val="single" w:sz="8" w:space="0" w:color="EEECE1"/>
              <w:right w:val="single" w:sz="8" w:space="0" w:color="EEECE1"/>
            </w:tcBorders>
            <w:shd w:val="clear" w:color="auto" w:fill="auto"/>
            <w:vAlign w:val="center"/>
            <w:hideMark/>
          </w:tcPr>
          <w:p w14:paraId="2C44F12A"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87" w:type="pct"/>
            <w:tcBorders>
              <w:top w:val="nil"/>
              <w:left w:val="nil"/>
              <w:bottom w:val="single" w:sz="8" w:space="0" w:color="EEECE1"/>
              <w:right w:val="single" w:sz="8" w:space="0" w:color="EEECE1"/>
            </w:tcBorders>
            <w:shd w:val="clear" w:color="auto" w:fill="auto"/>
            <w:vAlign w:val="center"/>
            <w:hideMark/>
          </w:tcPr>
          <w:p w14:paraId="6BE497DF"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531" w:type="pct"/>
            <w:tcBorders>
              <w:top w:val="nil"/>
              <w:left w:val="nil"/>
              <w:bottom w:val="single" w:sz="8" w:space="0" w:color="EEECE1"/>
              <w:right w:val="single" w:sz="8" w:space="0" w:color="EEECE1"/>
            </w:tcBorders>
            <w:shd w:val="clear" w:color="auto" w:fill="auto"/>
            <w:vAlign w:val="center"/>
            <w:hideMark/>
          </w:tcPr>
          <w:p w14:paraId="3BA32805"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r>
      <w:tr w:rsidR="005C3EAF" w:rsidRPr="005C3EAF" w14:paraId="17B26639" w14:textId="77777777" w:rsidTr="005C3EAF">
        <w:trPr>
          <w:trHeight w:val="315"/>
        </w:trPr>
        <w:tc>
          <w:tcPr>
            <w:tcW w:w="624" w:type="pct"/>
            <w:tcBorders>
              <w:top w:val="nil"/>
              <w:left w:val="single" w:sz="8" w:space="0" w:color="BFBFBF"/>
              <w:bottom w:val="single" w:sz="8" w:space="0" w:color="BFBFBF"/>
              <w:right w:val="single" w:sz="8" w:space="0" w:color="BFBFBF"/>
            </w:tcBorders>
            <w:shd w:val="clear" w:color="000000" w:fill="DDEBF7"/>
            <w:vAlign w:val="center"/>
            <w:hideMark/>
          </w:tcPr>
          <w:p w14:paraId="110D9720" w14:textId="77777777" w:rsidR="005C3EAF" w:rsidRPr="005C3EAF" w:rsidRDefault="005C3EAF" w:rsidP="005C3EAF">
            <w:pPr>
              <w:spacing w:before="0" w:after="0" w:line="240" w:lineRule="auto"/>
              <w:jc w:val="center"/>
              <w:rPr>
                <w:rFonts w:ascii="Calibri Light" w:eastAsia="Times New Roman" w:hAnsi="Calibri Light" w:cs="Calibri Light"/>
                <w:color w:val="000000"/>
                <w:sz w:val="18"/>
                <w:szCs w:val="18"/>
                <w:lang w:val="en-US"/>
              </w:rPr>
            </w:pPr>
            <w:r w:rsidRPr="005C3EAF">
              <w:rPr>
                <w:rFonts w:ascii="Calibri Light" w:eastAsia="Times New Roman" w:hAnsi="Calibri Light" w:cs="Calibri Light"/>
                <w:color w:val="000000"/>
                <w:sz w:val="18"/>
                <w:szCs w:val="18"/>
                <w:lang w:val="en-US"/>
              </w:rPr>
              <w:t>CB8</w:t>
            </w:r>
          </w:p>
        </w:tc>
        <w:tc>
          <w:tcPr>
            <w:tcW w:w="471" w:type="pct"/>
            <w:tcBorders>
              <w:top w:val="nil"/>
              <w:left w:val="single" w:sz="8" w:space="0" w:color="EEECE1"/>
              <w:bottom w:val="single" w:sz="8" w:space="0" w:color="EEECE1"/>
              <w:right w:val="single" w:sz="8" w:space="0" w:color="EEECE1"/>
            </w:tcBorders>
            <w:shd w:val="clear" w:color="auto" w:fill="auto"/>
            <w:vAlign w:val="center"/>
            <w:hideMark/>
          </w:tcPr>
          <w:p w14:paraId="516B511C"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87" w:type="pct"/>
            <w:tcBorders>
              <w:top w:val="nil"/>
              <w:left w:val="nil"/>
              <w:bottom w:val="single" w:sz="8" w:space="0" w:color="EEECE1"/>
              <w:right w:val="single" w:sz="8" w:space="0" w:color="EEECE1"/>
            </w:tcBorders>
            <w:shd w:val="clear" w:color="auto" w:fill="auto"/>
            <w:vAlign w:val="center"/>
            <w:hideMark/>
          </w:tcPr>
          <w:p w14:paraId="1D1378A4"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429" w:type="pct"/>
            <w:tcBorders>
              <w:top w:val="nil"/>
              <w:left w:val="nil"/>
              <w:bottom w:val="single" w:sz="8" w:space="0" w:color="EEECE1"/>
              <w:right w:val="single" w:sz="8" w:space="0" w:color="EEECE1"/>
            </w:tcBorders>
            <w:shd w:val="clear" w:color="auto" w:fill="auto"/>
            <w:vAlign w:val="center"/>
            <w:hideMark/>
          </w:tcPr>
          <w:p w14:paraId="0F07DA69"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91" w:type="pct"/>
            <w:tcBorders>
              <w:top w:val="nil"/>
              <w:left w:val="nil"/>
              <w:bottom w:val="single" w:sz="8" w:space="0" w:color="EEECE1"/>
              <w:right w:val="single" w:sz="8" w:space="0" w:color="EEECE1"/>
            </w:tcBorders>
            <w:shd w:val="clear" w:color="auto" w:fill="auto"/>
            <w:vAlign w:val="center"/>
            <w:hideMark/>
          </w:tcPr>
          <w:p w14:paraId="3B52B5C7"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c>
          <w:tcPr>
            <w:tcW w:w="349" w:type="pct"/>
            <w:tcBorders>
              <w:top w:val="nil"/>
              <w:left w:val="nil"/>
              <w:bottom w:val="single" w:sz="8" w:space="0" w:color="EEECE1"/>
              <w:right w:val="single" w:sz="8" w:space="0" w:color="EEECE1"/>
            </w:tcBorders>
            <w:shd w:val="clear" w:color="auto" w:fill="auto"/>
            <w:vAlign w:val="center"/>
            <w:hideMark/>
          </w:tcPr>
          <w:p w14:paraId="6F145FA4"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73" w:type="pct"/>
            <w:tcBorders>
              <w:top w:val="nil"/>
              <w:left w:val="nil"/>
              <w:bottom w:val="single" w:sz="8" w:space="0" w:color="EEECE1"/>
              <w:right w:val="single" w:sz="8" w:space="0" w:color="EEECE1"/>
            </w:tcBorders>
            <w:shd w:val="clear" w:color="auto" w:fill="auto"/>
            <w:vAlign w:val="center"/>
            <w:hideMark/>
          </w:tcPr>
          <w:p w14:paraId="7BA61A4C"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54" w:type="pct"/>
            <w:tcBorders>
              <w:top w:val="nil"/>
              <w:left w:val="nil"/>
              <w:bottom w:val="single" w:sz="8" w:space="0" w:color="EEECE1"/>
              <w:right w:val="single" w:sz="8" w:space="0" w:color="EEECE1"/>
            </w:tcBorders>
            <w:shd w:val="clear" w:color="auto" w:fill="auto"/>
            <w:vAlign w:val="center"/>
            <w:hideMark/>
          </w:tcPr>
          <w:p w14:paraId="2E4BE267"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40" w:type="pct"/>
            <w:tcBorders>
              <w:top w:val="nil"/>
              <w:left w:val="nil"/>
              <w:bottom w:val="single" w:sz="8" w:space="0" w:color="EEECE1"/>
              <w:right w:val="single" w:sz="8" w:space="0" w:color="EEECE1"/>
            </w:tcBorders>
            <w:shd w:val="clear" w:color="auto" w:fill="auto"/>
            <w:vAlign w:val="center"/>
            <w:hideMark/>
          </w:tcPr>
          <w:p w14:paraId="30394895"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63" w:type="pct"/>
            <w:tcBorders>
              <w:top w:val="nil"/>
              <w:left w:val="nil"/>
              <w:bottom w:val="single" w:sz="8" w:space="0" w:color="EEECE1"/>
              <w:right w:val="single" w:sz="8" w:space="0" w:color="EEECE1"/>
            </w:tcBorders>
            <w:shd w:val="clear" w:color="auto" w:fill="auto"/>
            <w:vAlign w:val="center"/>
            <w:hideMark/>
          </w:tcPr>
          <w:p w14:paraId="20A25AB1"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387" w:type="pct"/>
            <w:tcBorders>
              <w:top w:val="nil"/>
              <w:left w:val="nil"/>
              <w:bottom w:val="single" w:sz="8" w:space="0" w:color="EEECE1"/>
              <w:right w:val="single" w:sz="8" w:space="0" w:color="EEECE1"/>
            </w:tcBorders>
            <w:shd w:val="clear" w:color="auto" w:fill="auto"/>
            <w:vAlign w:val="center"/>
            <w:hideMark/>
          </w:tcPr>
          <w:p w14:paraId="0F7DF49F"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w:t>
            </w:r>
          </w:p>
        </w:tc>
        <w:tc>
          <w:tcPr>
            <w:tcW w:w="531" w:type="pct"/>
            <w:tcBorders>
              <w:top w:val="nil"/>
              <w:left w:val="nil"/>
              <w:bottom w:val="single" w:sz="8" w:space="0" w:color="EEECE1"/>
              <w:right w:val="single" w:sz="8" w:space="0" w:color="EEECE1"/>
            </w:tcBorders>
            <w:shd w:val="clear" w:color="auto" w:fill="auto"/>
            <w:vAlign w:val="center"/>
            <w:hideMark/>
          </w:tcPr>
          <w:p w14:paraId="6E1E33B4" w14:textId="77777777" w:rsidR="005C3EAF" w:rsidRPr="005C3EAF" w:rsidRDefault="005C3EAF" w:rsidP="005C3EAF">
            <w:pPr>
              <w:spacing w:before="0" w:after="0" w:line="240" w:lineRule="auto"/>
              <w:jc w:val="right"/>
              <w:rPr>
                <w:rFonts w:ascii="Calibri" w:eastAsia="Times New Roman" w:hAnsi="Calibri" w:cs="Calibri"/>
                <w:sz w:val="19"/>
                <w:szCs w:val="19"/>
                <w:lang w:val="en-US"/>
              </w:rPr>
            </w:pPr>
            <w:r w:rsidRPr="005C3EAF">
              <w:rPr>
                <w:rFonts w:ascii="Calibri" w:eastAsia="Times New Roman" w:hAnsi="Calibri" w:cs="Calibri"/>
                <w:sz w:val="19"/>
                <w:szCs w:val="19"/>
                <w:lang w:val="en-US"/>
              </w:rPr>
              <w:t>0,00</w:t>
            </w:r>
          </w:p>
        </w:tc>
      </w:tr>
      <w:tr w:rsidR="005C3EAF" w:rsidRPr="005C3EAF" w14:paraId="42AD10F7" w14:textId="77777777" w:rsidTr="005C3EAF">
        <w:trPr>
          <w:trHeight w:val="315"/>
        </w:trPr>
        <w:tc>
          <w:tcPr>
            <w:tcW w:w="624" w:type="pct"/>
            <w:tcBorders>
              <w:top w:val="nil"/>
              <w:left w:val="single" w:sz="8" w:space="0" w:color="BFBFBF"/>
              <w:bottom w:val="single" w:sz="8" w:space="0" w:color="BFBFBF"/>
              <w:right w:val="single" w:sz="8" w:space="0" w:color="BFBFBF"/>
            </w:tcBorders>
            <w:shd w:val="clear" w:color="000000" w:fill="5B9BD5"/>
            <w:noWrap/>
            <w:vAlign w:val="center"/>
            <w:hideMark/>
          </w:tcPr>
          <w:p w14:paraId="3208467D" w14:textId="77777777" w:rsidR="005C3EAF" w:rsidRPr="005C3EAF" w:rsidRDefault="005C3EAF" w:rsidP="005C3EAF">
            <w:pPr>
              <w:spacing w:before="0" w:after="0" w:line="240" w:lineRule="auto"/>
              <w:jc w:val="center"/>
              <w:rPr>
                <w:rFonts w:ascii="Calibri Light" w:eastAsia="Times New Roman" w:hAnsi="Calibri Light" w:cs="Calibri Light"/>
                <w:b/>
                <w:bCs/>
                <w:color w:val="FFFFFF"/>
                <w:sz w:val="16"/>
                <w:szCs w:val="16"/>
                <w:lang w:val="en-US"/>
              </w:rPr>
            </w:pPr>
            <w:r w:rsidRPr="005C3EAF">
              <w:rPr>
                <w:rFonts w:ascii="Calibri Light" w:eastAsia="Times New Roman" w:hAnsi="Calibri Light" w:cs="Calibri Light"/>
                <w:b/>
                <w:bCs/>
                <w:color w:val="FFFFFF"/>
                <w:sz w:val="16"/>
                <w:szCs w:val="16"/>
                <w:lang w:val="en-US"/>
              </w:rPr>
              <w:t>UKUPNO (EUR)</w:t>
            </w:r>
          </w:p>
        </w:tc>
        <w:tc>
          <w:tcPr>
            <w:tcW w:w="471" w:type="pct"/>
            <w:tcBorders>
              <w:top w:val="nil"/>
              <w:left w:val="nil"/>
              <w:bottom w:val="single" w:sz="8" w:space="0" w:color="BFBFBF"/>
              <w:right w:val="single" w:sz="8" w:space="0" w:color="BFBFBF"/>
            </w:tcBorders>
            <w:shd w:val="clear" w:color="000000" w:fill="5B9BD5"/>
            <w:noWrap/>
            <w:vAlign w:val="center"/>
            <w:hideMark/>
          </w:tcPr>
          <w:p w14:paraId="02850294" w14:textId="77777777" w:rsidR="005C3EAF" w:rsidRPr="005C3EAF" w:rsidRDefault="005C3EAF" w:rsidP="005C3EAF">
            <w:pPr>
              <w:spacing w:before="0" w:after="0" w:line="240" w:lineRule="auto"/>
              <w:jc w:val="right"/>
              <w:rPr>
                <w:rFonts w:ascii="Calibri Light" w:eastAsia="Times New Roman" w:hAnsi="Calibri Light" w:cs="Calibri Light"/>
                <w:b/>
                <w:bCs/>
                <w:color w:val="FFFFFF"/>
                <w:sz w:val="16"/>
                <w:szCs w:val="16"/>
                <w:lang w:val="en-US"/>
              </w:rPr>
            </w:pPr>
            <w:r w:rsidRPr="005C3EAF">
              <w:rPr>
                <w:rFonts w:ascii="Calibri Light" w:eastAsia="Times New Roman" w:hAnsi="Calibri Light" w:cs="Calibri Light"/>
                <w:b/>
                <w:bCs/>
                <w:color w:val="FFFFFF"/>
                <w:sz w:val="16"/>
                <w:szCs w:val="16"/>
                <w:lang w:val="en-US"/>
              </w:rPr>
              <w:t>110.100,00</w:t>
            </w:r>
          </w:p>
        </w:tc>
        <w:tc>
          <w:tcPr>
            <w:tcW w:w="387" w:type="pct"/>
            <w:tcBorders>
              <w:top w:val="nil"/>
              <w:left w:val="nil"/>
              <w:bottom w:val="single" w:sz="8" w:space="0" w:color="BFBFBF"/>
              <w:right w:val="single" w:sz="8" w:space="0" w:color="BFBFBF"/>
            </w:tcBorders>
            <w:shd w:val="clear" w:color="000000" w:fill="5B9BD5"/>
            <w:noWrap/>
            <w:vAlign w:val="center"/>
            <w:hideMark/>
          </w:tcPr>
          <w:p w14:paraId="43C0A116" w14:textId="77777777" w:rsidR="005C3EAF" w:rsidRPr="005C3EAF" w:rsidRDefault="005C3EAF" w:rsidP="005C3EAF">
            <w:pPr>
              <w:spacing w:before="0" w:after="0" w:line="240" w:lineRule="auto"/>
              <w:jc w:val="right"/>
              <w:rPr>
                <w:rFonts w:ascii="Calibri Light" w:eastAsia="Times New Roman" w:hAnsi="Calibri Light" w:cs="Calibri Light"/>
                <w:b/>
                <w:bCs/>
                <w:color w:val="FFFFFF"/>
                <w:sz w:val="16"/>
                <w:szCs w:val="16"/>
                <w:lang w:val="en-US"/>
              </w:rPr>
            </w:pPr>
            <w:r w:rsidRPr="005C3EAF">
              <w:rPr>
                <w:rFonts w:ascii="Calibri Light" w:eastAsia="Times New Roman" w:hAnsi="Calibri Light" w:cs="Calibri Light"/>
                <w:b/>
                <w:bCs/>
                <w:color w:val="FFFFFF"/>
                <w:sz w:val="16"/>
                <w:szCs w:val="16"/>
                <w:lang w:val="en-US"/>
              </w:rPr>
              <w:t>100.600,00</w:t>
            </w:r>
          </w:p>
        </w:tc>
        <w:tc>
          <w:tcPr>
            <w:tcW w:w="429" w:type="pct"/>
            <w:tcBorders>
              <w:top w:val="nil"/>
              <w:left w:val="nil"/>
              <w:bottom w:val="single" w:sz="8" w:space="0" w:color="BFBFBF"/>
              <w:right w:val="single" w:sz="8" w:space="0" w:color="BFBFBF"/>
            </w:tcBorders>
            <w:shd w:val="clear" w:color="000000" w:fill="5B9BD5"/>
            <w:noWrap/>
            <w:vAlign w:val="center"/>
            <w:hideMark/>
          </w:tcPr>
          <w:p w14:paraId="4FF0A11C" w14:textId="77777777" w:rsidR="005C3EAF" w:rsidRPr="005C3EAF" w:rsidRDefault="005C3EAF" w:rsidP="005C3EAF">
            <w:pPr>
              <w:spacing w:before="0" w:after="0" w:line="240" w:lineRule="auto"/>
              <w:jc w:val="right"/>
              <w:rPr>
                <w:rFonts w:ascii="Calibri Light" w:eastAsia="Times New Roman" w:hAnsi="Calibri Light" w:cs="Calibri Light"/>
                <w:b/>
                <w:bCs/>
                <w:color w:val="FFFFFF"/>
                <w:sz w:val="16"/>
                <w:szCs w:val="16"/>
                <w:lang w:val="en-US"/>
              </w:rPr>
            </w:pPr>
            <w:r w:rsidRPr="005C3EAF">
              <w:rPr>
                <w:rFonts w:ascii="Calibri Light" w:eastAsia="Times New Roman" w:hAnsi="Calibri Light" w:cs="Calibri Light"/>
                <w:b/>
                <w:bCs/>
                <w:color w:val="FFFFFF"/>
                <w:sz w:val="16"/>
                <w:szCs w:val="16"/>
                <w:lang w:val="en-US"/>
              </w:rPr>
              <w:t>74.100,00</w:t>
            </w:r>
          </w:p>
        </w:tc>
        <w:tc>
          <w:tcPr>
            <w:tcW w:w="391" w:type="pct"/>
            <w:tcBorders>
              <w:top w:val="nil"/>
              <w:left w:val="nil"/>
              <w:bottom w:val="single" w:sz="8" w:space="0" w:color="BFBFBF"/>
              <w:right w:val="single" w:sz="8" w:space="0" w:color="BFBFBF"/>
            </w:tcBorders>
            <w:shd w:val="clear" w:color="000000" w:fill="5B9BD5"/>
            <w:noWrap/>
            <w:vAlign w:val="center"/>
            <w:hideMark/>
          </w:tcPr>
          <w:p w14:paraId="5D619107" w14:textId="77777777" w:rsidR="005C3EAF" w:rsidRPr="005C3EAF" w:rsidRDefault="005C3EAF" w:rsidP="005C3EAF">
            <w:pPr>
              <w:spacing w:before="0" w:after="0" w:line="240" w:lineRule="auto"/>
              <w:jc w:val="right"/>
              <w:rPr>
                <w:rFonts w:ascii="Calibri Light" w:eastAsia="Times New Roman" w:hAnsi="Calibri Light" w:cs="Calibri Light"/>
                <w:b/>
                <w:bCs/>
                <w:color w:val="FFFFFF"/>
                <w:sz w:val="16"/>
                <w:szCs w:val="16"/>
                <w:lang w:val="en-US"/>
              </w:rPr>
            </w:pPr>
            <w:r w:rsidRPr="005C3EAF">
              <w:rPr>
                <w:rFonts w:ascii="Calibri Light" w:eastAsia="Times New Roman" w:hAnsi="Calibri Light" w:cs="Calibri Light"/>
                <w:b/>
                <w:bCs/>
                <w:color w:val="FFFFFF"/>
                <w:sz w:val="16"/>
                <w:szCs w:val="16"/>
                <w:lang w:val="en-US"/>
              </w:rPr>
              <w:t>115.600,00</w:t>
            </w:r>
          </w:p>
        </w:tc>
        <w:tc>
          <w:tcPr>
            <w:tcW w:w="349" w:type="pct"/>
            <w:tcBorders>
              <w:top w:val="nil"/>
              <w:left w:val="nil"/>
              <w:bottom w:val="single" w:sz="8" w:space="0" w:color="BFBFBF"/>
              <w:right w:val="single" w:sz="8" w:space="0" w:color="BFBFBF"/>
            </w:tcBorders>
            <w:shd w:val="clear" w:color="000000" w:fill="5B9BD5"/>
            <w:noWrap/>
            <w:vAlign w:val="center"/>
            <w:hideMark/>
          </w:tcPr>
          <w:p w14:paraId="03059BEE" w14:textId="77777777" w:rsidR="005C3EAF" w:rsidRPr="005C3EAF" w:rsidRDefault="005C3EAF" w:rsidP="005C3EAF">
            <w:pPr>
              <w:spacing w:before="0" w:after="0" w:line="240" w:lineRule="auto"/>
              <w:jc w:val="right"/>
              <w:rPr>
                <w:rFonts w:ascii="Calibri Light" w:eastAsia="Times New Roman" w:hAnsi="Calibri Light" w:cs="Calibri Light"/>
                <w:b/>
                <w:bCs/>
                <w:color w:val="FFFFFF"/>
                <w:sz w:val="16"/>
                <w:szCs w:val="16"/>
                <w:lang w:val="en-US"/>
              </w:rPr>
            </w:pPr>
            <w:r w:rsidRPr="005C3EAF">
              <w:rPr>
                <w:rFonts w:ascii="Calibri Light" w:eastAsia="Times New Roman" w:hAnsi="Calibri Light" w:cs="Calibri Light"/>
                <w:b/>
                <w:bCs/>
                <w:color w:val="FFFFFF"/>
                <w:sz w:val="16"/>
                <w:szCs w:val="16"/>
                <w:lang w:val="en-US"/>
              </w:rPr>
              <w:t>66.100,00</w:t>
            </w:r>
          </w:p>
        </w:tc>
        <w:tc>
          <w:tcPr>
            <w:tcW w:w="373" w:type="pct"/>
            <w:tcBorders>
              <w:top w:val="nil"/>
              <w:left w:val="nil"/>
              <w:bottom w:val="single" w:sz="8" w:space="0" w:color="BFBFBF"/>
              <w:right w:val="single" w:sz="8" w:space="0" w:color="BFBFBF"/>
            </w:tcBorders>
            <w:shd w:val="clear" w:color="000000" w:fill="5B9BD5"/>
            <w:noWrap/>
            <w:vAlign w:val="center"/>
            <w:hideMark/>
          </w:tcPr>
          <w:p w14:paraId="093B9989" w14:textId="77777777" w:rsidR="005C3EAF" w:rsidRPr="005C3EAF" w:rsidRDefault="005C3EAF" w:rsidP="005C3EAF">
            <w:pPr>
              <w:spacing w:before="0" w:after="0" w:line="240" w:lineRule="auto"/>
              <w:jc w:val="right"/>
              <w:rPr>
                <w:rFonts w:ascii="Calibri Light" w:eastAsia="Times New Roman" w:hAnsi="Calibri Light" w:cs="Calibri Light"/>
                <w:b/>
                <w:bCs/>
                <w:color w:val="FFFFFF"/>
                <w:sz w:val="16"/>
                <w:szCs w:val="16"/>
                <w:lang w:val="en-US"/>
              </w:rPr>
            </w:pPr>
            <w:r w:rsidRPr="005C3EAF">
              <w:rPr>
                <w:rFonts w:ascii="Calibri Light" w:eastAsia="Times New Roman" w:hAnsi="Calibri Light" w:cs="Calibri Light"/>
                <w:b/>
                <w:bCs/>
                <w:color w:val="FFFFFF"/>
                <w:sz w:val="16"/>
                <w:szCs w:val="16"/>
                <w:lang w:val="en-US"/>
              </w:rPr>
              <w:t>61.100,00</w:t>
            </w:r>
          </w:p>
        </w:tc>
        <w:tc>
          <w:tcPr>
            <w:tcW w:w="354" w:type="pct"/>
            <w:tcBorders>
              <w:top w:val="nil"/>
              <w:left w:val="nil"/>
              <w:bottom w:val="single" w:sz="8" w:space="0" w:color="BFBFBF"/>
              <w:right w:val="single" w:sz="8" w:space="0" w:color="BFBFBF"/>
            </w:tcBorders>
            <w:shd w:val="clear" w:color="000000" w:fill="5B9BD5"/>
            <w:noWrap/>
            <w:vAlign w:val="center"/>
            <w:hideMark/>
          </w:tcPr>
          <w:p w14:paraId="4E7DC65B" w14:textId="77777777" w:rsidR="005C3EAF" w:rsidRPr="005C3EAF" w:rsidRDefault="005C3EAF" w:rsidP="005C3EAF">
            <w:pPr>
              <w:spacing w:before="0" w:after="0" w:line="240" w:lineRule="auto"/>
              <w:jc w:val="right"/>
              <w:rPr>
                <w:rFonts w:ascii="Calibri Light" w:eastAsia="Times New Roman" w:hAnsi="Calibri Light" w:cs="Calibri Light"/>
                <w:b/>
                <w:bCs/>
                <w:color w:val="FFFFFF"/>
                <w:sz w:val="16"/>
                <w:szCs w:val="16"/>
                <w:lang w:val="en-US"/>
              </w:rPr>
            </w:pPr>
            <w:r w:rsidRPr="005C3EAF">
              <w:rPr>
                <w:rFonts w:ascii="Calibri Light" w:eastAsia="Times New Roman" w:hAnsi="Calibri Light" w:cs="Calibri Light"/>
                <w:b/>
                <w:bCs/>
                <w:color w:val="FFFFFF"/>
                <w:sz w:val="16"/>
                <w:szCs w:val="16"/>
                <w:lang w:val="en-US"/>
              </w:rPr>
              <w:t>100.600,00</w:t>
            </w:r>
          </w:p>
        </w:tc>
        <w:tc>
          <w:tcPr>
            <w:tcW w:w="340" w:type="pct"/>
            <w:tcBorders>
              <w:top w:val="nil"/>
              <w:left w:val="nil"/>
              <w:bottom w:val="single" w:sz="8" w:space="0" w:color="BFBFBF"/>
              <w:right w:val="single" w:sz="8" w:space="0" w:color="BFBFBF"/>
            </w:tcBorders>
            <w:shd w:val="clear" w:color="000000" w:fill="5B9BD5"/>
            <w:noWrap/>
            <w:vAlign w:val="center"/>
            <w:hideMark/>
          </w:tcPr>
          <w:p w14:paraId="4A2F7A9F" w14:textId="77777777" w:rsidR="005C3EAF" w:rsidRPr="005C3EAF" w:rsidRDefault="005C3EAF" w:rsidP="005C3EAF">
            <w:pPr>
              <w:spacing w:before="0" w:after="0" w:line="240" w:lineRule="auto"/>
              <w:jc w:val="right"/>
              <w:rPr>
                <w:rFonts w:ascii="Calibri Light" w:eastAsia="Times New Roman" w:hAnsi="Calibri Light" w:cs="Calibri Light"/>
                <w:b/>
                <w:bCs/>
                <w:color w:val="FFFFFF"/>
                <w:sz w:val="16"/>
                <w:szCs w:val="16"/>
                <w:lang w:val="en-US"/>
              </w:rPr>
            </w:pPr>
            <w:r w:rsidRPr="005C3EAF">
              <w:rPr>
                <w:rFonts w:ascii="Calibri Light" w:eastAsia="Times New Roman" w:hAnsi="Calibri Light" w:cs="Calibri Light"/>
                <w:b/>
                <w:bCs/>
                <w:color w:val="FFFFFF"/>
                <w:sz w:val="16"/>
                <w:szCs w:val="16"/>
                <w:lang w:val="en-US"/>
              </w:rPr>
              <w:t>61.100,00</w:t>
            </w:r>
          </w:p>
        </w:tc>
        <w:tc>
          <w:tcPr>
            <w:tcW w:w="363" w:type="pct"/>
            <w:tcBorders>
              <w:top w:val="nil"/>
              <w:left w:val="nil"/>
              <w:bottom w:val="single" w:sz="8" w:space="0" w:color="BFBFBF"/>
              <w:right w:val="single" w:sz="8" w:space="0" w:color="BFBFBF"/>
            </w:tcBorders>
            <w:shd w:val="clear" w:color="000000" w:fill="5B9BD5"/>
            <w:noWrap/>
            <w:vAlign w:val="center"/>
            <w:hideMark/>
          </w:tcPr>
          <w:p w14:paraId="1A80140F" w14:textId="77777777" w:rsidR="005C3EAF" w:rsidRPr="005C3EAF" w:rsidRDefault="005C3EAF" w:rsidP="005C3EAF">
            <w:pPr>
              <w:spacing w:before="0" w:after="0" w:line="240" w:lineRule="auto"/>
              <w:jc w:val="right"/>
              <w:rPr>
                <w:rFonts w:ascii="Calibri Light" w:eastAsia="Times New Roman" w:hAnsi="Calibri Light" w:cs="Calibri Light"/>
                <w:b/>
                <w:bCs/>
                <w:color w:val="FFFFFF"/>
                <w:sz w:val="16"/>
                <w:szCs w:val="16"/>
                <w:lang w:val="en-US"/>
              </w:rPr>
            </w:pPr>
            <w:r w:rsidRPr="005C3EAF">
              <w:rPr>
                <w:rFonts w:ascii="Calibri Light" w:eastAsia="Times New Roman" w:hAnsi="Calibri Light" w:cs="Calibri Light"/>
                <w:b/>
                <w:bCs/>
                <w:color w:val="FFFFFF"/>
                <w:sz w:val="16"/>
                <w:szCs w:val="16"/>
                <w:lang w:val="en-US"/>
              </w:rPr>
              <w:t>54.600,00</w:t>
            </w:r>
          </w:p>
        </w:tc>
        <w:tc>
          <w:tcPr>
            <w:tcW w:w="387" w:type="pct"/>
            <w:tcBorders>
              <w:top w:val="nil"/>
              <w:left w:val="nil"/>
              <w:bottom w:val="single" w:sz="8" w:space="0" w:color="BFBFBF"/>
              <w:right w:val="single" w:sz="8" w:space="0" w:color="BFBFBF"/>
            </w:tcBorders>
            <w:shd w:val="clear" w:color="000000" w:fill="5B9BD5"/>
            <w:noWrap/>
            <w:vAlign w:val="center"/>
            <w:hideMark/>
          </w:tcPr>
          <w:p w14:paraId="3E8E4550" w14:textId="77777777" w:rsidR="005C3EAF" w:rsidRPr="005C3EAF" w:rsidRDefault="005C3EAF" w:rsidP="005C3EAF">
            <w:pPr>
              <w:spacing w:before="0" w:after="0" w:line="240" w:lineRule="auto"/>
              <w:jc w:val="right"/>
              <w:rPr>
                <w:rFonts w:ascii="Calibri Light" w:eastAsia="Times New Roman" w:hAnsi="Calibri Light" w:cs="Calibri Light"/>
                <w:b/>
                <w:bCs/>
                <w:color w:val="FFFFFF"/>
                <w:sz w:val="16"/>
                <w:szCs w:val="16"/>
                <w:lang w:val="en-US"/>
              </w:rPr>
            </w:pPr>
            <w:r w:rsidRPr="005C3EAF">
              <w:rPr>
                <w:rFonts w:ascii="Calibri Light" w:eastAsia="Times New Roman" w:hAnsi="Calibri Light" w:cs="Calibri Light"/>
                <w:b/>
                <w:bCs/>
                <w:color w:val="FFFFFF"/>
                <w:sz w:val="16"/>
                <w:szCs w:val="16"/>
                <w:lang w:val="en-US"/>
              </w:rPr>
              <w:t>107.600,00</w:t>
            </w:r>
          </w:p>
        </w:tc>
        <w:tc>
          <w:tcPr>
            <w:tcW w:w="531" w:type="pct"/>
            <w:tcBorders>
              <w:top w:val="nil"/>
              <w:left w:val="nil"/>
              <w:bottom w:val="single" w:sz="8" w:space="0" w:color="BFBFBF"/>
              <w:right w:val="single" w:sz="8" w:space="0" w:color="BFBFBF"/>
            </w:tcBorders>
            <w:shd w:val="clear" w:color="000000" w:fill="5B9BD5"/>
            <w:noWrap/>
            <w:vAlign w:val="center"/>
            <w:hideMark/>
          </w:tcPr>
          <w:p w14:paraId="7305DAF0" w14:textId="77777777" w:rsidR="005C3EAF" w:rsidRPr="005C3EAF" w:rsidRDefault="005C3EAF" w:rsidP="005C3EAF">
            <w:pPr>
              <w:spacing w:before="0" w:after="0" w:line="240" w:lineRule="auto"/>
              <w:jc w:val="right"/>
              <w:rPr>
                <w:rFonts w:ascii="Calibri Light" w:eastAsia="Times New Roman" w:hAnsi="Calibri Light" w:cs="Calibri Light"/>
                <w:b/>
                <w:bCs/>
                <w:color w:val="FFFFFF"/>
                <w:sz w:val="16"/>
                <w:szCs w:val="16"/>
                <w:lang w:val="en-US"/>
              </w:rPr>
            </w:pPr>
            <w:r w:rsidRPr="005C3EAF">
              <w:rPr>
                <w:rFonts w:ascii="Calibri Light" w:eastAsia="Times New Roman" w:hAnsi="Calibri Light" w:cs="Calibri Light"/>
                <w:b/>
                <w:bCs/>
                <w:color w:val="FFFFFF"/>
                <w:sz w:val="16"/>
                <w:szCs w:val="16"/>
                <w:lang w:val="en-US"/>
              </w:rPr>
              <w:t>851.500,00</w:t>
            </w:r>
          </w:p>
        </w:tc>
      </w:tr>
    </w:tbl>
    <w:p w14:paraId="3E959D0F" w14:textId="0CB72D28" w:rsidR="00464ECC" w:rsidRDefault="00464ECC" w:rsidP="006B1C81"/>
    <w:p w14:paraId="6A4C0FCD" w14:textId="03071520" w:rsidR="00464ECC" w:rsidRDefault="00464ECC">
      <w:r>
        <w:br w:type="page"/>
      </w:r>
    </w:p>
    <w:tbl>
      <w:tblPr>
        <w:tblW w:w="5000" w:type="pct"/>
        <w:tblLook w:val="04A0" w:firstRow="1" w:lastRow="0" w:firstColumn="1" w:lastColumn="0" w:noHBand="0" w:noVBand="1"/>
      </w:tblPr>
      <w:tblGrid>
        <w:gridCol w:w="1834"/>
        <w:gridCol w:w="1384"/>
        <w:gridCol w:w="1137"/>
        <w:gridCol w:w="1260"/>
        <w:gridCol w:w="1149"/>
        <w:gridCol w:w="1025"/>
        <w:gridCol w:w="1096"/>
        <w:gridCol w:w="1040"/>
        <w:gridCol w:w="999"/>
        <w:gridCol w:w="1067"/>
        <w:gridCol w:w="1137"/>
        <w:gridCol w:w="1563"/>
      </w:tblGrid>
      <w:tr w:rsidR="005C3EAF" w:rsidRPr="005C3EAF" w14:paraId="45F83BA1" w14:textId="77777777" w:rsidTr="005C3EAF">
        <w:trPr>
          <w:trHeight w:val="315"/>
        </w:trPr>
        <w:tc>
          <w:tcPr>
            <w:tcW w:w="624" w:type="pct"/>
            <w:vMerge w:val="restart"/>
            <w:tcBorders>
              <w:top w:val="nil"/>
              <w:left w:val="single" w:sz="8" w:space="0" w:color="D9D9D9"/>
              <w:bottom w:val="single" w:sz="8" w:space="0" w:color="D9D9D9"/>
              <w:right w:val="single" w:sz="8" w:space="0" w:color="D9D9D9"/>
            </w:tcBorders>
            <w:shd w:val="clear" w:color="000000" w:fill="5B2A4D"/>
            <w:vAlign w:val="center"/>
            <w:hideMark/>
          </w:tcPr>
          <w:p w14:paraId="38172CDF" w14:textId="77777777" w:rsidR="005C3EAF" w:rsidRPr="005C3EAF" w:rsidRDefault="005C3EAF" w:rsidP="005C3EAF">
            <w:pPr>
              <w:spacing w:before="0" w:after="0" w:line="240" w:lineRule="auto"/>
              <w:jc w:val="center"/>
              <w:rPr>
                <w:rFonts w:ascii="Calibri Light" w:eastAsia="Times New Roman" w:hAnsi="Calibri Light" w:cs="Calibri Light"/>
                <w:b/>
                <w:bCs/>
                <w:color w:val="FFFFFF"/>
                <w:sz w:val="18"/>
                <w:szCs w:val="18"/>
                <w:lang w:val="en-US"/>
              </w:rPr>
            </w:pPr>
            <w:r w:rsidRPr="005C3EAF">
              <w:rPr>
                <w:rFonts w:ascii="Calibri Light" w:eastAsia="Times New Roman" w:hAnsi="Calibri Light" w:cs="Calibri Light"/>
                <w:b/>
                <w:bCs/>
                <w:color w:val="FFFFFF"/>
                <w:sz w:val="18"/>
                <w:szCs w:val="18"/>
                <w:lang w:val="en-US"/>
              </w:rPr>
              <w:lastRenderedPageBreak/>
              <w:t>PRIORITETI</w:t>
            </w:r>
          </w:p>
        </w:tc>
        <w:tc>
          <w:tcPr>
            <w:tcW w:w="3844" w:type="pct"/>
            <w:gridSpan w:val="10"/>
            <w:tcBorders>
              <w:top w:val="single" w:sz="8" w:space="0" w:color="D9D9D9"/>
              <w:left w:val="nil"/>
              <w:bottom w:val="single" w:sz="8" w:space="0" w:color="D9D9D9"/>
              <w:right w:val="single" w:sz="8" w:space="0" w:color="D9D9D9"/>
            </w:tcBorders>
            <w:shd w:val="clear" w:color="000000" w:fill="5B2A4D"/>
            <w:vAlign w:val="center"/>
            <w:hideMark/>
          </w:tcPr>
          <w:p w14:paraId="6C214558" w14:textId="77777777" w:rsidR="005C3EAF" w:rsidRPr="005C3EAF" w:rsidRDefault="005C3EAF" w:rsidP="005C3EAF">
            <w:pPr>
              <w:spacing w:before="0" w:after="0" w:line="240" w:lineRule="auto"/>
              <w:jc w:val="center"/>
              <w:rPr>
                <w:rFonts w:ascii="Calibri Light" w:eastAsia="Times New Roman" w:hAnsi="Calibri Light" w:cs="Calibri Light"/>
                <w:b/>
                <w:bCs/>
                <w:color w:val="FFFFFF"/>
                <w:sz w:val="20"/>
                <w:szCs w:val="20"/>
                <w:lang w:val="en-US"/>
              </w:rPr>
            </w:pPr>
            <w:r w:rsidRPr="005C3EAF">
              <w:rPr>
                <w:rFonts w:ascii="Calibri Light" w:eastAsia="Times New Roman" w:hAnsi="Calibri Light" w:cs="Calibri Light"/>
                <w:b/>
                <w:bCs/>
                <w:color w:val="FFFFFF"/>
                <w:sz w:val="20"/>
                <w:szCs w:val="20"/>
                <w:lang w:val="en-US"/>
              </w:rPr>
              <w:t>RAZDOBLJE PROVOĐENJA PLANA (2023. – 2032.)</w:t>
            </w:r>
          </w:p>
        </w:tc>
        <w:tc>
          <w:tcPr>
            <w:tcW w:w="531" w:type="pct"/>
            <w:vMerge w:val="restart"/>
            <w:tcBorders>
              <w:top w:val="nil"/>
              <w:left w:val="single" w:sz="8" w:space="0" w:color="D9D9D9"/>
              <w:bottom w:val="single" w:sz="8" w:space="0" w:color="D9D9D9"/>
              <w:right w:val="single" w:sz="8" w:space="0" w:color="D9D9D9"/>
            </w:tcBorders>
            <w:shd w:val="clear" w:color="000000" w:fill="5B2A4D"/>
            <w:vAlign w:val="center"/>
            <w:hideMark/>
          </w:tcPr>
          <w:p w14:paraId="536E351B" w14:textId="77777777" w:rsidR="005C3EAF" w:rsidRPr="005C3EAF" w:rsidRDefault="005C3EAF" w:rsidP="005C3EAF">
            <w:pPr>
              <w:spacing w:before="0" w:after="0" w:line="240" w:lineRule="auto"/>
              <w:jc w:val="center"/>
              <w:rPr>
                <w:rFonts w:ascii="Calibri Light" w:eastAsia="Times New Roman" w:hAnsi="Calibri Light" w:cs="Calibri Light"/>
                <w:b/>
                <w:bCs/>
                <w:color w:val="FFFFFF"/>
                <w:sz w:val="18"/>
                <w:szCs w:val="18"/>
                <w:lang w:val="en-US"/>
              </w:rPr>
            </w:pPr>
            <w:r w:rsidRPr="005C3EAF">
              <w:rPr>
                <w:rFonts w:ascii="Calibri Light" w:eastAsia="Times New Roman" w:hAnsi="Calibri Light" w:cs="Calibri Light"/>
                <w:b/>
                <w:bCs/>
                <w:color w:val="FFFFFF"/>
                <w:sz w:val="18"/>
                <w:szCs w:val="18"/>
                <w:lang w:val="en-US"/>
              </w:rPr>
              <w:t>UKUPNO (EUR)</w:t>
            </w:r>
          </w:p>
        </w:tc>
      </w:tr>
      <w:tr w:rsidR="005C3EAF" w:rsidRPr="005C3EAF" w14:paraId="234FBB99" w14:textId="77777777" w:rsidTr="005C3EAF">
        <w:trPr>
          <w:trHeight w:val="315"/>
        </w:trPr>
        <w:tc>
          <w:tcPr>
            <w:tcW w:w="624" w:type="pct"/>
            <w:vMerge/>
            <w:tcBorders>
              <w:top w:val="nil"/>
              <w:left w:val="single" w:sz="8" w:space="0" w:color="D9D9D9"/>
              <w:bottom w:val="single" w:sz="8" w:space="0" w:color="D9D9D9"/>
              <w:right w:val="single" w:sz="8" w:space="0" w:color="D9D9D9"/>
            </w:tcBorders>
            <w:vAlign w:val="center"/>
            <w:hideMark/>
          </w:tcPr>
          <w:p w14:paraId="5F145BC4" w14:textId="77777777" w:rsidR="005C3EAF" w:rsidRPr="005C3EAF" w:rsidRDefault="005C3EAF" w:rsidP="005C3EAF">
            <w:pPr>
              <w:spacing w:before="0" w:after="0" w:line="240" w:lineRule="auto"/>
              <w:jc w:val="left"/>
              <w:rPr>
                <w:rFonts w:ascii="Calibri Light" w:eastAsia="Times New Roman" w:hAnsi="Calibri Light" w:cs="Calibri Light"/>
                <w:b/>
                <w:bCs/>
                <w:color w:val="FFFFFF"/>
                <w:sz w:val="18"/>
                <w:szCs w:val="18"/>
                <w:lang w:val="en-US"/>
              </w:rPr>
            </w:pPr>
          </w:p>
        </w:tc>
        <w:tc>
          <w:tcPr>
            <w:tcW w:w="471" w:type="pct"/>
            <w:tcBorders>
              <w:top w:val="nil"/>
              <w:left w:val="nil"/>
              <w:bottom w:val="single" w:sz="8" w:space="0" w:color="D9D9D9"/>
              <w:right w:val="single" w:sz="8" w:space="0" w:color="D9D9D9"/>
            </w:tcBorders>
            <w:shd w:val="clear" w:color="000000" w:fill="5B2A4D"/>
            <w:vAlign w:val="center"/>
            <w:hideMark/>
          </w:tcPr>
          <w:p w14:paraId="2B114499" w14:textId="77777777" w:rsidR="005C3EAF" w:rsidRPr="005C3EAF" w:rsidRDefault="005C3EAF" w:rsidP="005C3EAF">
            <w:pPr>
              <w:spacing w:before="0" w:after="0" w:line="240" w:lineRule="auto"/>
              <w:jc w:val="center"/>
              <w:rPr>
                <w:rFonts w:ascii="Calibri Light" w:eastAsia="Times New Roman" w:hAnsi="Calibri Light" w:cs="Calibri Light"/>
                <w:b/>
                <w:bCs/>
                <w:color w:val="FFFFFF"/>
                <w:sz w:val="18"/>
                <w:szCs w:val="18"/>
                <w:lang w:val="en-US"/>
              </w:rPr>
            </w:pPr>
            <w:r w:rsidRPr="005C3EAF">
              <w:rPr>
                <w:rFonts w:ascii="Calibri Light" w:eastAsia="Times New Roman" w:hAnsi="Calibri Light" w:cs="Calibri Light"/>
                <w:b/>
                <w:bCs/>
                <w:color w:val="FFFFFF"/>
                <w:sz w:val="18"/>
                <w:szCs w:val="18"/>
                <w:lang w:val="en-US"/>
              </w:rPr>
              <w:t>G1</w:t>
            </w:r>
          </w:p>
        </w:tc>
        <w:tc>
          <w:tcPr>
            <w:tcW w:w="387" w:type="pct"/>
            <w:tcBorders>
              <w:top w:val="nil"/>
              <w:left w:val="nil"/>
              <w:bottom w:val="single" w:sz="8" w:space="0" w:color="D9D9D9"/>
              <w:right w:val="single" w:sz="8" w:space="0" w:color="D9D9D9"/>
            </w:tcBorders>
            <w:shd w:val="clear" w:color="000000" w:fill="5B2A4D"/>
            <w:vAlign w:val="center"/>
            <w:hideMark/>
          </w:tcPr>
          <w:p w14:paraId="5081659E" w14:textId="77777777" w:rsidR="005C3EAF" w:rsidRPr="005C3EAF" w:rsidRDefault="005C3EAF" w:rsidP="005C3EAF">
            <w:pPr>
              <w:spacing w:before="0" w:after="0" w:line="240" w:lineRule="auto"/>
              <w:jc w:val="center"/>
              <w:rPr>
                <w:rFonts w:ascii="Calibri Light" w:eastAsia="Times New Roman" w:hAnsi="Calibri Light" w:cs="Calibri Light"/>
                <w:b/>
                <w:bCs/>
                <w:color w:val="FFFFFF"/>
                <w:sz w:val="18"/>
                <w:szCs w:val="18"/>
                <w:lang w:val="en-US"/>
              </w:rPr>
            </w:pPr>
            <w:r w:rsidRPr="005C3EAF">
              <w:rPr>
                <w:rFonts w:ascii="Calibri Light" w:eastAsia="Times New Roman" w:hAnsi="Calibri Light" w:cs="Calibri Light"/>
                <w:b/>
                <w:bCs/>
                <w:color w:val="FFFFFF"/>
                <w:sz w:val="18"/>
                <w:szCs w:val="18"/>
                <w:lang w:val="en-US"/>
              </w:rPr>
              <w:t>G2</w:t>
            </w:r>
          </w:p>
        </w:tc>
        <w:tc>
          <w:tcPr>
            <w:tcW w:w="429" w:type="pct"/>
            <w:tcBorders>
              <w:top w:val="nil"/>
              <w:left w:val="nil"/>
              <w:bottom w:val="single" w:sz="8" w:space="0" w:color="D9D9D9"/>
              <w:right w:val="single" w:sz="8" w:space="0" w:color="D9D9D9"/>
            </w:tcBorders>
            <w:shd w:val="clear" w:color="000000" w:fill="5B2A4D"/>
            <w:vAlign w:val="center"/>
            <w:hideMark/>
          </w:tcPr>
          <w:p w14:paraId="0F24358B" w14:textId="77777777" w:rsidR="005C3EAF" w:rsidRPr="005C3EAF" w:rsidRDefault="005C3EAF" w:rsidP="005C3EAF">
            <w:pPr>
              <w:spacing w:before="0" w:after="0" w:line="240" w:lineRule="auto"/>
              <w:jc w:val="center"/>
              <w:rPr>
                <w:rFonts w:ascii="Calibri Light" w:eastAsia="Times New Roman" w:hAnsi="Calibri Light" w:cs="Calibri Light"/>
                <w:b/>
                <w:bCs/>
                <w:color w:val="FFFFFF"/>
                <w:sz w:val="18"/>
                <w:szCs w:val="18"/>
                <w:lang w:val="en-US"/>
              </w:rPr>
            </w:pPr>
            <w:r w:rsidRPr="005C3EAF">
              <w:rPr>
                <w:rFonts w:ascii="Calibri Light" w:eastAsia="Times New Roman" w:hAnsi="Calibri Light" w:cs="Calibri Light"/>
                <w:b/>
                <w:bCs/>
                <w:color w:val="FFFFFF"/>
                <w:sz w:val="18"/>
                <w:szCs w:val="18"/>
                <w:lang w:val="en-US"/>
              </w:rPr>
              <w:t>G3</w:t>
            </w:r>
          </w:p>
        </w:tc>
        <w:tc>
          <w:tcPr>
            <w:tcW w:w="391" w:type="pct"/>
            <w:tcBorders>
              <w:top w:val="nil"/>
              <w:left w:val="nil"/>
              <w:bottom w:val="single" w:sz="8" w:space="0" w:color="D9D9D9"/>
              <w:right w:val="single" w:sz="8" w:space="0" w:color="D9D9D9"/>
            </w:tcBorders>
            <w:shd w:val="clear" w:color="000000" w:fill="5B2A4D"/>
            <w:vAlign w:val="center"/>
            <w:hideMark/>
          </w:tcPr>
          <w:p w14:paraId="7B26D27C" w14:textId="77777777" w:rsidR="005C3EAF" w:rsidRPr="005C3EAF" w:rsidRDefault="005C3EAF" w:rsidP="005C3EAF">
            <w:pPr>
              <w:spacing w:before="0" w:after="0" w:line="240" w:lineRule="auto"/>
              <w:jc w:val="center"/>
              <w:rPr>
                <w:rFonts w:ascii="Calibri Light" w:eastAsia="Times New Roman" w:hAnsi="Calibri Light" w:cs="Calibri Light"/>
                <w:b/>
                <w:bCs/>
                <w:color w:val="FFFFFF"/>
                <w:sz w:val="18"/>
                <w:szCs w:val="18"/>
                <w:lang w:val="en-US"/>
              </w:rPr>
            </w:pPr>
            <w:r w:rsidRPr="005C3EAF">
              <w:rPr>
                <w:rFonts w:ascii="Calibri Light" w:eastAsia="Times New Roman" w:hAnsi="Calibri Light" w:cs="Calibri Light"/>
                <w:b/>
                <w:bCs/>
                <w:color w:val="FFFFFF"/>
                <w:sz w:val="18"/>
                <w:szCs w:val="18"/>
                <w:lang w:val="en-US"/>
              </w:rPr>
              <w:t>G4</w:t>
            </w:r>
          </w:p>
        </w:tc>
        <w:tc>
          <w:tcPr>
            <w:tcW w:w="349" w:type="pct"/>
            <w:tcBorders>
              <w:top w:val="nil"/>
              <w:left w:val="nil"/>
              <w:bottom w:val="single" w:sz="8" w:space="0" w:color="D9D9D9"/>
              <w:right w:val="single" w:sz="8" w:space="0" w:color="D9D9D9"/>
            </w:tcBorders>
            <w:shd w:val="clear" w:color="000000" w:fill="5B2A4D"/>
            <w:vAlign w:val="center"/>
            <w:hideMark/>
          </w:tcPr>
          <w:p w14:paraId="1B65D9B5" w14:textId="77777777" w:rsidR="005C3EAF" w:rsidRPr="005C3EAF" w:rsidRDefault="005C3EAF" w:rsidP="005C3EAF">
            <w:pPr>
              <w:spacing w:before="0" w:after="0" w:line="240" w:lineRule="auto"/>
              <w:jc w:val="center"/>
              <w:rPr>
                <w:rFonts w:ascii="Calibri Light" w:eastAsia="Times New Roman" w:hAnsi="Calibri Light" w:cs="Calibri Light"/>
                <w:b/>
                <w:bCs/>
                <w:color w:val="FFFFFF"/>
                <w:sz w:val="18"/>
                <w:szCs w:val="18"/>
                <w:lang w:val="en-US"/>
              </w:rPr>
            </w:pPr>
            <w:r w:rsidRPr="005C3EAF">
              <w:rPr>
                <w:rFonts w:ascii="Calibri Light" w:eastAsia="Times New Roman" w:hAnsi="Calibri Light" w:cs="Calibri Light"/>
                <w:b/>
                <w:bCs/>
                <w:color w:val="FFFFFF"/>
                <w:sz w:val="18"/>
                <w:szCs w:val="18"/>
                <w:lang w:val="en-US"/>
              </w:rPr>
              <w:t>G5</w:t>
            </w:r>
          </w:p>
        </w:tc>
        <w:tc>
          <w:tcPr>
            <w:tcW w:w="373" w:type="pct"/>
            <w:tcBorders>
              <w:top w:val="nil"/>
              <w:left w:val="nil"/>
              <w:bottom w:val="single" w:sz="8" w:space="0" w:color="D9D9D9"/>
              <w:right w:val="single" w:sz="8" w:space="0" w:color="D9D9D9"/>
            </w:tcBorders>
            <w:shd w:val="clear" w:color="000000" w:fill="5B2A4D"/>
            <w:vAlign w:val="center"/>
            <w:hideMark/>
          </w:tcPr>
          <w:p w14:paraId="2D5DB591" w14:textId="77777777" w:rsidR="005C3EAF" w:rsidRPr="005C3EAF" w:rsidRDefault="005C3EAF" w:rsidP="005C3EAF">
            <w:pPr>
              <w:spacing w:before="0" w:after="0" w:line="240" w:lineRule="auto"/>
              <w:jc w:val="center"/>
              <w:rPr>
                <w:rFonts w:ascii="Calibri Light" w:eastAsia="Times New Roman" w:hAnsi="Calibri Light" w:cs="Calibri Light"/>
                <w:b/>
                <w:bCs/>
                <w:color w:val="FFFFFF"/>
                <w:sz w:val="18"/>
                <w:szCs w:val="18"/>
                <w:lang w:val="en-US"/>
              </w:rPr>
            </w:pPr>
            <w:r w:rsidRPr="005C3EAF">
              <w:rPr>
                <w:rFonts w:ascii="Calibri Light" w:eastAsia="Times New Roman" w:hAnsi="Calibri Light" w:cs="Calibri Light"/>
                <w:b/>
                <w:bCs/>
                <w:color w:val="FFFFFF"/>
                <w:sz w:val="18"/>
                <w:szCs w:val="18"/>
                <w:lang w:val="en-US"/>
              </w:rPr>
              <w:t>G6</w:t>
            </w:r>
          </w:p>
        </w:tc>
        <w:tc>
          <w:tcPr>
            <w:tcW w:w="354" w:type="pct"/>
            <w:tcBorders>
              <w:top w:val="nil"/>
              <w:left w:val="nil"/>
              <w:bottom w:val="single" w:sz="8" w:space="0" w:color="D9D9D9"/>
              <w:right w:val="single" w:sz="8" w:space="0" w:color="D9D9D9"/>
            </w:tcBorders>
            <w:shd w:val="clear" w:color="000000" w:fill="5B2A4D"/>
            <w:vAlign w:val="center"/>
            <w:hideMark/>
          </w:tcPr>
          <w:p w14:paraId="7F0B5A15" w14:textId="77777777" w:rsidR="005C3EAF" w:rsidRPr="005C3EAF" w:rsidRDefault="005C3EAF" w:rsidP="005C3EAF">
            <w:pPr>
              <w:spacing w:before="0" w:after="0" w:line="240" w:lineRule="auto"/>
              <w:jc w:val="center"/>
              <w:rPr>
                <w:rFonts w:ascii="Calibri Light" w:eastAsia="Times New Roman" w:hAnsi="Calibri Light" w:cs="Calibri Light"/>
                <w:b/>
                <w:bCs/>
                <w:color w:val="FFFFFF"/>
                <w:sz w:val="18"/>
                <w:szCs w:val="18"/>
                <w:lang w:val="en-US"/>
              </w:rPr>
            </w:pPr>
            <w:r w:rsidRPr="005C3EAF">
              <w:rPr>
                <w:rFonts w:ascii="Calibri Light" w:eastAsia="Times New Roman" w:hAnsi="Calibri Light" w:cs="Calibri Light"/>
                <w:b/>
                <w:bCs/>
                <w:color w:val="FFFFFF"/>
                <w:sz w:val="18"/>
                <w:szCs w:val="18"/>
                <w:lang w:val="en-US"/>
              </w:rPr>
              <w:t>G7</w:t>
            </w:r>
          </w:p>
        </w:tc>
        <w:tc>
          <w:tcPr>
            <w:tcW w:w="340" w:type="pct"/>
            <w:tcBorders>
              <w:top w:val="nil"/>
              <w:left w:val="nil"/>
              <w:bottom w:val="single" w:sz="8" w:space="0" w:color="D9D9D9"/>
              <w:right w:val="single" w:sz="8" w:space="0" w:color="D9D9D9"/>
            </w:tcBorders>
            <w:shd w:val="clear" w:color="000000" w:fill="5B2A4D"/>
            <w:vAlign w:val="center"/>
            <w:hideMark/>
          </w:tcPr>
          <w:p w14:paraId="718BD2BC" w14:textId="77777777" w:rsidR="005C3EAF" w:rsidRPr="005C3EAF" w:rsidRDefault="005C3EAF" w:rsidP="005C3EAF">
            <w:pPr>
              <w:spacing w:before="0" w:after="0" w:line="240" w:lineRule="auto"/>
              <w:jc w:val="center"/>
              <w:rPr>
                <w:rFonts w:ascii="Calibri Light" w:eastAsia="Times New Roman" w:hAnsi="Calibri Light" w:cs="Calibri Light"/>
                <w:b/>
                <w:bCs/>
                <w:color w:val="FFFFFF"/>
                <w:sz w:val="18"/>
                <w:szCs w:val="18"/>
                <w:lang w:val="en-US"/>
              </w:rPr>
            </w:pPr>
            <w:r w:rsidRPr="005C3EAF">
              <w:rPr>
                <w:rFonts w:ascii="Calibri Light" w:eastAsia="Times New Roman" w:hAnsi="Calibri Light" w:cs="Calibri Light"/>
                <w:b/>
                <w:bCs/>
                <w:color w:val="FFFFFF"/>
                <w:sz w:val="18"/>
                <w:szCs w:val="18"/>
                <w:lang w:val="en-US"/>
              </w:rPr>
              <w:t>G8</w:t>
            </w:r>
          </w:p>
        </w:tc>
        <w:tc>
          <w:tcPr>
            <w:tcW w:w="363" w:type="pct"/>
            <w:tcBorders>
              <w:top w:val="nil"/>
              <w:left w:val="nil"/>
              <w:bottom w:val="single" w:sz="8" w:space="0" w:color="D9D9D9"/>
              <w:right w:val="single" w:sz="8" w:space="0" w:color="D9D9D9"/>
            </w:tcBorders>
            <w:shd w:val="clear" w:color="000000" w:fill="5B2A4D"/>
            <w:vAlign w:val="center"/>
            <w:hideMark/>
          </w:tcPr>
          <w:p w14:paraId="1C2060EC" w14:textId="77777777" w:rsidR="005C3EAF" w:rsidRPr="005C3EAF" w:rsidRDefault="005C3EAF" w:rsidP="005C3EAF">
            <w:pPr>
              <w:spacing w:before="0" w:after="0" w:line="240" w:lineRule="auto"/>
              <w:jc w:val="center"/>
              <w:rPr>
                <w:rFonts w:ascii="Calibri Light" w:eastAsia="Times New Roman" w:hAnsi="Calibri Light" w:cs="Calibri Light"/>
                <w:b/>
                <w:bCs/>
                <w:color w:val="FFFFFF"/>
                <w:sz w:val="18"/>
                <w:szCs w:val="18"/>
                <w:lang w:val="en-US"/>
              </w:rPr>
            </w:pPr>
            <w:r w:rsidRPr="005C3EAF">
              <w:rPr>
                <w:rFonts w:ascii="Calibri Light" w:eastAsia="Times New Roman" w:hAnsi="Calibri Light" w:cs="Calibri Light"/>
                <w:b/>
                <w:bCs/>
                <w:color w:val="FFFFFF"/>
                <w:sz w:val="18"/>
                <w:szCs w:val="18"/>
                <w:lang w:val="en-US"/>
              </w:rPr>
              <w:t>G9</w:t>
            </w:r>
          </w:p>
        </w:tc>
        <w:tc>
          <w:tcPr>
            <w:tcW w:w="387" w:type="pct"/>
            <w:tcBorders>
              <w:top w:val="nil"/>
              <w:left w:val="nil"/>
              <w:bottom w:val="single" w:sz="8" w:space="0" w:color="D9D9D9"/>
              <w:right w:val="single" w:sz="8" w:space="0" w:color="D9D9D9"/>
            </w:tcBorders>
            <w:shd w:val="clear" w:color="000000" w:fill="5B2A4D"/>
            <w:vAlign w:val="center"/>
            <w:hideMark/>
          </w:tcPr>
          <w:p w14:paraId="2133037F" w14:textId="77777777" w:rsidR="005C3EAF" w:rsidRPr="005C3EAF" w:rsidRDefault="005C3EAF" w:rsidP="005C3EAF">
            <w:pPr>
              <w:spacing w:before="0" w:after="0" w:line="240" w:lineRule="auto"/>
              <w:jc w:val="center"/>
              <w:rPr>
                <w:rFonts w:ascii="Calibri Light" w:eastAsia="Times New Roman" w:hAnsi="Calibri Light" w:cs="Calibri Light"/>
                <w:b/>
                <w:bCs/>
                <w:color w:val="FFFFFF"/>
                <w:sz w:val="18"/>
                <w:szCs w:val="18"/>
                <w:lang w:val="en-US"/>
              </w:rPr>
            </w:pPr>
            <w:r w:rsidRPr="005C3EAF">
              <w:rPr>
                <w:rFonts w:ascii="Calibri Light" w:eastAsia="Times New Roman" w:hAnsi="Calibri Light" w:cs="Calibri Light"/>
                <w:b/>
                <w:bCs/>
                <w:color w:val="FFFFFF"/>
                <w:sz w:val="18"/>
                <w:szCs w:val="18"/>
                <w:lang w:val="en-US"/>
              </w:rPr>
              <w:t>G10</w:t>
            </w:r>
          </w:p>
        </w:tc>
        <w:tc>
          <w:tcPr>
            <w:tcW w:w="531" w:type="pct"/>
            <w:vMerge/>
            <w:tcBorders>
              <w:top w:val="nil"/>
              <w:left w:val="single" w:sz="8" w:space="0" w:color="D9D9D9"/>
              <w:bottom w:val="single" w:sz="8" w:space="0" w:color="D9D9D9"/>
              <w:right w:val="single" w:sz="8" w:space="0" w:color="D9D9D9"/>
            </w:tcBorders>
            <w:vAlign w:val="center"/>
            <w:hideMark/>
          </w:tcPr>
          <w:p w14:paraId="3D19D6BC" w14:textId="77777777" w:rsidR="005C3EAF" w:rsidRPr="005C3EAF" w:rsidRDefault="005C3EAF" w:rsidP="005C3EAF">
            <w:pPr>
              <w:spacing w:before="0" w:after="0" w:line="240" w:lineRule="auto"/>
              <w:jc w:val="left"/>
              <w:rPr>
                <w:rFonts w:ascii="Calibri Light" w:eastAsia="Times New Roman" w:hAnsi="Calibri Light" w:cs="Calibri Light"/>
                <w:b/>
                <w:bCs/>
                <w:color w:val="FFFFFF"/>
                <w:sz w:val="18"/>
                <w:szCs w:val="18"/>
                <w:lang w:val="en-US"/>
              </w:rPr>
            </w:pPr>
          </w:p>
        </w:tc>
      </w:tr>
      <w:tr w:rsidR="005C3EAF" w:rsidRPr="005C3EAF" w14:paraId="5D053BD1" w14:textId="77777777" w:rsidTr="005C3EAF">
        <w:trPr>
          <w:trHeight w:val="315"/>
        </w:trPr>
        <w:tc>
          <w:tcPr>
            <w:tcW w:w="5000" w:type="pct"/>
            <w:gridSpan w:val="12"/>
            <w:tcBorders>
              <w:top w:val="single" w:sz="8" w:space="0" w:color="D9D9D9"/>
              <w:left w:val="single" w:sz="8" w:space="0" w:color="D9D9D9"/>
              <w:bottom w:val="single" w:sz="8" w:space="0" w:color="D9D9D9"/>
              <w:right w:val="single" w:sz="8" w:space="0" w:color="D9D9D9"/>
            </w:tcBorders>
            <w:shd w:val="clear" w:color="000000" w:fill="D3DBFD"/>
            <w:vAlign w:val="center"/>
            <w:hideMark/>
          </w:tcPr>
          <w:p w14:paraId="44DC9321" w14:textId="77777777" w:rsidR="005C3EAF" w:rsidRPr="005C3EAF" w:rsidRDefault="005C3EAF" w:rsidP="005C3EAF">
            <w:pPr>
              <w:spacing w:before="0" w:after="0" w:line="240" w:lineRule="auto"/>
              <w:jc w:val="center"/>
              <w:rPr>
                <w:rFonts w:ascii="Calibri Light" w:eastAsia="Times New Roman" w:hAnsi="Calibri Light" w:cs="Calibri Light"/>
                <w:b/>
                <w:bCs/>
                <w:color w:val="000000"/>
                <w:sz w:val="20"/>
                <w:szCs w:val="20"/>
                <w:lang w:val="en-US"/>
              </w:rPr>
            </w:pPr>
            <w:r w:rsidRPr="005C3EAF">
              <w:rPr>
                <w:rFonts w:ascii="Calibri Light" w:eastAsia="Times New Roman" w:hAnsi="Calibri Light" w:cs="Calibri Light"/>
                <w:b/>
                <w:bCs/>
                <w:color w:val="000000"/>
                <w:sz w:val="20"/>
                <w:szCs w:val="20"/>
                <w:lang w:val="en-US"/>
              </w:rPr>
              <w:t>TEMA A</w:t>
            </w:r>
          </w:p>
        </w:tc>
      </w:tr>
      <w:tr w:rsidR="005C3EAF" w:rsidRPr="005C3EAF" w14:paraId="2816DC75" w14:textId="77777777" w:rsidTr="005C3EAF">
        <w:trPr>
          <w:trHeight w:val="315"/>
        </w:trPr>
        <w:tc>
          <w:tcPr>
            <w:tcW w:w="624" w:type="pct"/>
            <w:tcBorders>
              <w:top w:val="nil"/>
              <w:left w:val="single" w:sz="8" w:space="0" w:color="D9D9D9"/>
              <w:bottom w:val="single" w:sz="8" w:space="0" w:color="D9D9D9"/>
              <w:right w:val="single" w:sz="8" w:space="0" w:color="D9D9D9"/>
            </w:tcBorders>
            <w:shd w:val="clear" w:color="auto" w:fill="auto"/>
            <w:noWrap/>
            <w:vAlign w:val="center"/>
            <w:hideMark/>
          </w:tcPr>
          <w:p w14:paraId="2CD4B12B" w14:textId="77777777" w:rsidR="005C3EAF" w:rsidRPr="005C3EAF" w:rsidRDefault="005C3EAF" w:rsidP="005C3EAF">
            <w:pPr>
              <w:spacing w:before="0" w:after="0" w:line="240" w:lineRule="auto"/>
              <w:jc w:val="center"/>
              <w:rPr>
                <w:rFonts w:ascii="Calibri Light" w:eastAsia="Times New Roman" w:hAnsi="Calibri Light" w:cs="Calibri Light"/>
                <w:color w:val="000000"/>
                <w:sz w:val="20"/>
                <w:szCs w:val="20"/>
                <w:lang w:val="en-US"/>
              </w:rPr>
            </w:pPr>
            <w:proofErr w:type="spellStart"/>
            <w:r w:rsidRPr="005C3EAF">
              <w:rPr>
                <w:rFonts w:ascii="Calibri Light" w:eastAsia="Times New Roman" w:hAnsi="Calibri Light" w:cs="Calibri Light"/>
                <w:color w:val="000000"/>
                <w:sz w:val="20"/>
                <w:szCs w:val="20"/>
                <w:lang w:val="en-US"/>
              </w:rPr>
              <w:t>Prioritet</w:t>
            </w:r>
            <w:proofErr w:type="spellEnd"/>
            <w:r w:rsidRPr="005C3EAF">
              <w:rPr>
                <w:rFonts w:ascii="Calibri Light" w:eastAsia="Times New Roman" w:hAnsi="Calibri Light" w:cs="Calibri Light"/>
                <w:color w:val="000000"/>
                <w:sz w:val="20"/>
                <w:szCs w:val="20"/>
                <w:lang w:val="en-US"/>
              </w:rPr>
              <w:t xml:space="preserve"> 1</w:t>
            </w:r>
          </w:p>
        </w:tc>
        <w:tc>
          <w:tcPr>
            <w:tcW w:w="471" w:type="pct"/>
            <w:tcBorders>
              <w:top w:val="nil"/>
              <w:left w:val="nil"/>
              <w:bottom w:val="single" w:sz="8" w:space="0" w:color="D9D9D9"/>
              <w:right w:val="single" w:sz="8" w:space="0" w:color="D9D9D9"/>
            </w:tcBorders>
            <w:shd w:val="clear" w:color="auto" w:fill="auto"/>
            <w:noWrap/>
            <w:vAlign w:val="center"/>
            <w:hideMark/>
          </w:tcPr>
          <w:p w14:paraId="769D9C34"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55.800,00</w:t>
            </w:r>
          </w:p>
        </w:tc>
        <w:tc>
          <w:tcPr>
            <w:tcW w:w="387" w:type="pct"/>
            <w:tcBorders>
              <w:top w:val="nil"/>
              <w:left w:val="nil"/>
              <w:bottom w:val="single" w:sz="8" w:space="0" w:color="D9D9D9"/>
              <w:right w:val="single" w:sz="8" w:space="0" w:color="D9D9D9"/>
            </w:tcBorders>
            <w:shd w:val="clear" w:color="auto" w:fill="auto"/>
            <w:noWrap/>
            <w:vAlign w:val="center"/>
            <w:hideMark/>
          </w:tcPr>
          <w:p w14:paraId="177E7213"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46.800,00</w:t>
            </w:r>
          </w:p>
        </w:tc>
        <w:tc>
          <w:tcPr>
            <w:tcW w:w="429" w:type="pct"/>
            <w:tcBorders>
              <w:top w:val="nil"/>
              <w:left w:val="nil"/>
              <w:bottom w:val="single" w:sz="8" w:space="0" w:color="D9D9D9"/>
              <w:right w:val="single" w:sz="8" w:space="0" w:color="D9D9D9"/>
            </w:tcBorders>
            <w:shd w:val="clear" w:color="auto" w:fill="auto"/>
            <w:noWrap/>
            <w:vAlign w:val="center"/>
            <w:hideMark/>
          </w:tcPr>
          <w:p w14:paraId="68EB0E0E"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24.800,00</w:t>
            </w:r>
          </w:p>
        </w:tc>
        <w:tc>
          <w:tcPr>
            <w:tcW w:w="391" w:type="pct"/>
            <w:tcBorders>
              <w:top w:val="nil"/>
              <w:left w:val="nil"/>
              <w:bottom w:val="single" w:sz="8" w:space="0" w:color="D9D9D9"/>
              <w:right w:val="single" w:sz="8" w:space="0" w:color="D9D9D9"/>
            </w:tcBorders>
            <w:shd w:val="clear" w:color="auto" w:fill="auto"/>
            <w:noWrap/>
            <w:vAlign w:val="center"/>
            <w:hideMark/>
          </w:tcPr>
          <w:p w14:paraId="1C87100C"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62.300,00</w:t>
            </w:r>
          </w:p>
        </w:tc>
        <w:tc>
          <w:tcPr>
            <w:tcW w:w="349" w:type="pct"/>
            <w:tcBorders>
              <w:top w:val="nil"/>
              <w:left w:val="nil"/>
              <w:bottom w:val="single" w:sz="8" w:space="0" w:color="D9D9D9"/>
              <w:right w:val="single" w:sz="8" w:space="0" w:color="D9D9D9"/>
            </w:tcBorders>
            <w:shd w:val="clear" w:color="auto" w:fill="auto"/>
            <w:noWrap/>
            <w:vAlign w:val="center"/>
            <w:hideMark/>
          </w:tcPr>
          <w:p w14:paraId="047F517D"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27.800,00</w:t>
            </w:r>
          </w:p>
        </w:tc>
        <w:tc>
          <w:tcPr>
            <w:tcW w:w="373" w:type="pct"/>
            <w:tcBorders>
              <w:top w:val="nil"/>
              <w:left w:val="nil"/>
              <w:bottom w:val="single" w:sz="8" w:space="0" w:color="D9D9D9"/>
              <w:right w:val="single" w:sz="8" w:space="0" w:color="D9D9D9"/>
            </w:tcBorders>
            <w:shd w:val="clear" w:color="auto" w:fill="auto"/>
            <w:noWrap/>
            <w:vAlign w:val="center"/>
            <w:hideMark/>
          </w:tcPr>
          <w:p w14:paraId="2365D392"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12.300,00</w:t>
            </w:r>
          </w:p>
        </w:tc>
        <w:tc>
          <w:tcPr>
            <w:tcW w:w="354" w:type="pct"/>
            <w:tcBorders>
              <w:top w:val="nil"/>
              <w:left w:val="nil"/>
              <w:bottom w:val="single" w:sz="8" w:space="0" w:color="D9D9D9"/>
              <w:right w:val="single" w:sz="8" w:space="0" w:color="D9D9D9"/>
            </w:tcBorders>
            <w:shd w:val="clear" w:color="auto" w:fill="auto"/>
            <w:noWrap/>
            <w:vAlign w:val="center"/>
            <w:hideMark/>
          </w:tcPr>
          <w:p w14:paraId="1472537F"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47.300,00</w:t>
            </w:r>
          </w:p>
        </w:tc>
        <w:tc>
          <w:tcPr>
            <w:tcW w:w="340" w:type="pct"/>
            <w:tcBorders>
              <w:top w:val="nil"/>
              <w:left w:val="nil"/>
              <w:bottom w:val="single" w:sz="8" w:space="0" w:color="D9D9D9"/>
              <w:right w:val="single" w:sz="8" w:space="0" w:color="D9D9D9"/>
            </w:tcBorders>
            <w:shd w:val="clear" w:color="auto" w:fill="auto"/>
            <w:noWrap/>
            <w:vAlign w:val="center"/>
            <w:hideMark/>
          </w:tcPr>
          <w:p w14:paraId="00F9DF3F"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12.300,00</w:t>
            </w:r>
          </w:p>
        </w:tc>
        <w:tc>
          <w:tcPr>
            <w:tcW w:w="363" w:type="pct"/>
            <w:tcBorders>
              <w:top w:val="nil"/>
              <w:left w:val="nil"/>
              <w:bottom w:val="single" w:sz="8" w:space="0" w:color="D9D9D9"/>
              <w:right w:val="single" w:sz="8" w:space="0" w:color="D9D9D9"/>
            </w:tcBorders>
            <w:shd w:val="clear" w:color="auto" w:fill="auto"/>
            <w:noWrap/>
            <w:vAlign w:val="center"/>
            <w:hideMark/>
          </w:tcPr>
          <w:p w14:paraId="0CF61888"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12.300,00</w:t>
            </w:r>
          </w:p>
        </w:tc>
        <w:tc>
          <w:tcPr>
            <w:tcW w:w="387" w:type="pct"/>
            <w:tcBorders>
              <w:top w:val="nil"/>
              <w:left w:val="nil"/>
              <w:bottom w:val="single" w:sz="8" w:space="0" w:color="D9D9D9"/>
              <w:right w:val="single" w:sz="8" w:space="0" w:color="D9D9D9"/>
            </w:tcBorders>
            <w:shd w:val="clear" w:color="auto" w:fill="auto"/>
            <w:noWrap/>
            <w:vAlign w:val="center"/>
            <w:hideMark/>
          </w:tcPr>
          <w:p w14:paraId="5817C610"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52.800,00</w:t>
            </w:r>
          </w:p>
        </w:tc>
        <w:tc>
          <w:tcPr>
            <w:tcW w:w="531" w:type="pct"/>
            <w:tcBorders>
              <w:top w:val="nil"/>
              <w:left w:val="nil"/>
              <w:bottom w:val="single" w:sz="8" w:space="0" w:color="D9D9D9"/>
              <w:right w:val="single" w:sz="8" w:space="0" w:color="D9D9D9"/>
            </w:tcBorders>
            <w:shd w:val="clear" w:color="auto" w:fill="auto"/>
            <w:noWrap/>
            <w:vAlign w:val="center"/>
            <w:hideMark/>
          </w:tcPr>
          <w:p w14:paraId="2316430C"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354.500,00</w:t>
            </w:r>
          </w:p>
        </w:tc>
      </w:tr>
      <w:tr w:rsidR="005C3EAF" w:rsidRPr="005C3EAF" w14:paraId="196F2893" w14:textId="77777777" w:rsidTr="005C3EAF">
        <w:trPr>
          <w:trHeight w:val="315"/>
        </w:trPr>
        <w:tc>
          <w:tcPr>
            <w:tcW w:w="624" w:type="pct"/>
            <w:tcBorders>
              <w:top w:val="nil"/>
              <w:left w:val="single" w:sz="8" w:space="0" w:color="D9D9D9"/>
              <w:bottom w:val="single" w:sz="8" w:space="0" w:color="D9D9D9"/>
              <w:right w:val="single" w:sz="8" w:space="0" w:color="D9D9D9"/>
            </w:tcBorders>
            <w:shd w:val="clear" w:color="auto" w:fill="auto"/>
            <w:noWrap/>
            <w:vAlign w:val="center"/>
            <w:hideMark/>
          </w:tcPr>
          <w:p w14:paraId="101437B8" w14:textId="77777777" w:rsidR="005C3EAF" w:rsidRPr="005C3EAF" w:rsidRDefault="005C3EAF" w:rsidP="005C3EAF">
            <w:pPr>
              <w:spacing w:before="0" w:after="0" w:line="240" w:lineRule="auto"/>
              <w:jc w:val="center"/>
              <w:rPr>
                <w:rFonts w:ascii="Calibri Light" w:eastAsia="Times New Roman" w:hAnsi="Calibri Light" w:cs="Calibri Light"/>
                <w:color w:val="000000"/>
                <w:sz w:val="20"/>
                <w:szCs w:val="20"/>
                <w:lang w:val="en-US"/>
              </w:rPr>
            </w:pPr>
            <w:proofErr w:type="spellStart"/>
            <w:r w:rsidRPr="005C3EAF">
              <w:rPr>
                <w:rFonts w:ascii="Calibri Light" w:eastAsia="Times New Roman" w:hAnsi="Calibri Light" w:cs="Calibri Light"/>
                <w:color w:val="000000"/>
                <w:sz w:val="20"/>
                <w:szCs w:val="20"/>
                <w:lang w:val="en-US"/>
              </w:rPr>
              <w:t>Prioritet</w:t>
            </w:r>
            <w:proofErr w:type="spellEnd"/>
            <w:r w:rsidRPr="005C3EAF">
              <w:rPr>
                <w:rFonts w:ascii="Calibri Light" w:eastAsia="Times New Roman" w:hAnsi="Calibri Light" w:cs="Calibri Light"/>
                <w:color w:val="000000"/>
                <w:sz w:val="20"/>
                <w:szCs w:val="20"/>
                <w:lang w:val="en-US"/>
              </w:rPr>
              <w:t xml:space="preserve"> 2</w:t>
            </w:r>
          </w:p>
        </w:tc>
        <w:tc>
          <w:tcPr>
            <w:tcW w:w="471" w:type="pct"/>
            <w:tcBorders>
              <w:top w:val="nil"/>
              <w:left w:val="nil"/>
              <w:bottom w:val="single" w:sz="8" w:space="0" w:color="D9D9D9"/>
              <w:right w:val="single" w:sz="8" w:space="0" w:color="D9D9D9"/>
            </w:tcBorders>
            <w:shd w:val="clear" w:color="auto" w:fill="auto"/>
            <w:noWrap/>
            <w:vAlign w:val="center"/>
            <w:hideMark/>
          </w:tcPr>
          <w:p w14:paraId="72AA3EB2"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4.800,00</w:t>
            </w:r>
          </w:p>
        </w:tc>
        <w:tc>
          <w:tcPr>
            <w:tcW w:w="387" w:type="pct"/>
            <w:tcBorders>
              <w:top w:val="nil"/>
              <w:left w:val="nil"/>
              <w:bottom w:val="single" w:sz="8" w:space="0" w:color="D9D9D9"/>
              <w:right w:val="single" w:sz="8" w:space="0" w:color="D9D9D9"/>
            </w:tcBorders>
            <w:shd w:val="clear" w:color="auto" w:fill="auto"/>
            <w:noWrap/>
            <w:vAlign w:val="center"/>
            <w:hideMark/>
          </w:tcPr>
          <w:p w14:paraId="08341CFE"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10.300,00</w:t>
            </w:r>
          </w:p>
        </w:tc>
        <w:tc>
          <w:tcPr>
            <w:tcW w:w="429" w:type="pct"/>
            <w:tcBorders>
              <w:top w:val="nil"/>
              <w:left w:val="nil"/>
              <w:bottom w:val="single" w:sz="8" w:space="0" w:color="D9D9D9"/>
              <w:right w:val="single" w:sz="8" w:space="0" w:color="D9D9D9"/>
            </w:tcBorders>
            <w:shd w:val="clear" w:color="auto" w:fill="auto"/>
            <w:noWrap/>
            <w:vAlign w:val="center"/>
            <w:hideMark/>
          </w:tcPr>
          <w:p w14:paraId="5248E628"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9.800,00</w:t>
            </w:r>
          </w:p>
        </w:tc>
        <w:tc>
          <w:tcPr>
            <w:tcW w:w="391" w:type="pct"/>
            <w:tcBorders>
              <w:top w:val="nil"/>
              <w:left w:val="nil"/>
              <w:bottom w:val="single" w:sz="8" w:space="0" w:color="D9D9D9"/>
              <w:right w:val="single" w:sz="8" w:space="0" w:color="D9D9D9"/>
            </w:tcBorders>
            <w:shd w:val="clear" w:color="auto" w:fill="auto"/>
            <w:noWrap/>
            <w:vAlign w:val="center"/>
            <w:hideMark/>
          </w:tcPr>
          <w:p w14:paraId="51B27AFA"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19.300,00</w:t>
            </w:r>
          </w:p>
        </w:tc>
        <w:tc>
          <w:tcPr>
            <w:tcW w:w="349" w:type="pct"/>
            <w:tcBorders>
              <w:top w:val="nil"/>
              <w:left w:val="nil"/>
              <w:bottom w:val="single" w:sz="8" w:space="0" w:color="D9D9D9"/>
              <w:right w:val="single" w:sz="8" w:space="0" w:color="D9D9D9"/>
            </w:tcBorders>
            <w:shd w:val="clear" w:color="auto" w:fill="auto"/>
            <w:noWrap/>
            <w:vAlign w:val="center"/>
            <w:hideMark/>
          </w:tcPr>
          <w:p w14:paraId="4724989E"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8.800,00</w:t>
            </w:r>
          </w:p>
        </w:tc>
        <w:tc>
          <w:tcPr>
            <w:tcW w:w="373" w:type="pct"/>
            <w:tcBorders>
              <w:top w:val="nil"/>
              <w:left w:val="nil"/>
              <w:bottom w:val="single" w:sz="8" w:space="0" w:color="D9D9D9"/>
              <w:right w:val="single" w:sz="8" w:space="0" w:color="D9D9D9"/>
            </w:tcBorders>
            <w:shd w:val="clear" w:color="auto" w:fill="auto"/>
            <w:noWrap/>
            <w:vAlign w:val="center"/>
            <w:hideMark/>
          </w:tcPr>
          <w:p w14:paraId="61FFD065"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14.300,00</w:t>
            </w:r>
          </w:p>
        </w:tc>
        <w:tc>
          <w:tcPr>
            <w:tcW w:w="354" w:type="pct"/>
            <w:tcBorders>
              <w:top w:val="nil"/>
              <w:left w:val="nil"/>
              <w:bottom w:val="single" w:sz="8" w:space="0" w:color="D9D9D9"/>
              <w:right w:val="single" w:sz="8" w:space="0" w:color="D9D9D9"/>
            </w:tcBorders>
            <w:shd w:val="clear" w:color="auto" w:fill="auto"/>
            <w:noWrap/>
            <w:vAlign w:val="center"/>
            <w:hideMark/>
          </w:tcPr>
          <w:p w14:paraId="2DEA9B38"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18.800,00</w:t>
            </w:r>
          </w:p>
        </w:tc>
        <w:tc>
          <w:tcPr>
            <w:tcW w:w="340" w:type="pct"/>
            <w:tcBorders>
              <w:top w:val="nil"/>
              <w:left w:val="nil"/>
              <w:bottom w:val="single" w:sz="8" w:space="0" w:color="D9D9D9"/>
              <w:right w:val="single" w:sz="8" w:space="0" w:color="D9D9D9"/>
            </w:tcBorders>
            <w:shd w:val="clear" w:color="auto" w:fill="auto"/>
            <w:noWrap/>
            <w:vAlign w:val="center"/>
            <w:hideMark/>
          </w:tcPr>
          <w:p w14:paraId="1C5175BC"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14.300,00</w:t>
            </w:r>
          </w:p>
        </w:tc>
        <w:tc>
          <w:tcPr>
            <w:tcW w:w="363" w:type="pct"/>
            <w:tcBorders>
              <w:top w:val="nil"/>
              <w:left w:val="nil"/>
              <w:bottom w:val="single" w:sz="8" w:space="0" w:color="D9D9D9"/>
              <w:right w:val="single" w:sz="8" w:space="0" w:color="D9D9D9"/>
            </w:tcBorders>
            <w:shd w:val="clear" w:color="auto" w:fill="auto"/>
            <w:noWrap/>
            <w:vAlign w:val="center"/>
            <w:hideMark/>
          </w:tcPr>
          <w:p w14:paraId="7C1E5E39"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8.800,00</w:t>
            </w:r>
          </w:p>
        </w:tc>
        <w:tc>
          <w:tcPr>
            <w:tcW w:w="387" w:type="pct"/>
            <w:tcBorders>
              <w:top w:val="nil"/>
              <w:left w:val="nil"/>
              <w:bottom w:val="single" w:sz="8" w:space="0" w:color="D9D9D9"/>
              <w:right w:val="single" w:sz="8" w:space="0" w:color="D9D9D9"/>
            </w:tcBorders>
            <w:shd w:val="clear" w:color="auto" w:fill="auto"/>
            <w:noWrap/>
            <w:vAlign w:val="center"/>
            <w:hideMark/>
          </w:tcPr>
          <w:p w14:paraId="3411A200"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24.300,00</w:t>
            </w:r>
          </w:p>
        </w:tc>
        <w:tc>
          <w:tcPr>
            <w:tcW w:w="531" w:type="pct"/>
            <w:tcBorders>
              <w:top w:val="nil"/>
              <w:left w:val="nil"/>
              <w:bottom w:val="single" w:sz="8" w:space="0" w:color="D9D9D9"/>
              <w:right w:val="single" w:sz="8" w:space="0" w:color="D9D9D9"/>
            </w:tcBorders>
            <w:shd w:val="clear" w:color="auto" w:fill="auto"/>
            <w:noWrap/>
            <w:vAlign w:val="center"/>
            <w:hideMark/>
          </w:tcPr>
          <w:p w14:paraId="2380A60E"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133.500,00</w:t>
            </w:r>
          </w:p>
        </w:tc>
      </w:tr>
      <w:tr w:rsidR="005C3EAF" w:rsidRPr="005C3EAF" w14:paraId="1D93ECEC" w14:textId="77777777" w:rsidTr="005C3EAF">
        <w:trPr>
          <w:trHeight w:val="315"/>
        </w:trPr>
        <w:tc>
          <w:tcPr>
            <w:tcW w:w="624" w:type="pct"/>
            <w:tcBorders>
              <w:top w:val="nil"/>
              <w:left w:val="single" w:sz="8" w:space="0" w:color="D9D9D9"/>
              <w:bottom w:val="single" w:sz="8" w:space="0" w:color="D9D9D9"/>
              <w:right w:val="single" w:sz="8" w:space="0" w:color="D9D9D9"/>
            </w:tcBorders>
            <w:shd w:val="clear" w:color="auto" w:fill="auto"/>
            <w:noWrap/>
            <w:vAlign w:val="center"/>
            <w:hideMark/>
          </w:tcPr>
          <w:p w14:paraId="58745FCD" w14:textId="77777777" w:rsidR="005C3EAF" w:rsidRPr="005C3EAF" w:rsidRDefault="005C3EAF" w:rsidP="005C3EAF">
            <w:pPr>
              <w:spacing w:before="0" w:after="0" w:line="240" w:lineRule="auto"/>
              <w:jc w:val="center"/>
              <w:rPr>
                <w:rFonts w:ascii="Calibri Light" w:eastAsia="Times New Roman" w:hAnsi="Calibri Light" w:cs="Calibri Light"/>
                <w:color w:val="000000"/>
                <w:sz w:val="20"/>
                <w:szCs w:val="20"/>
                <w:lang w:val="en-US"/>
              </w:rPr>
            </w:pPr>
            <w:proofErr w:type="spellStart"/>
            <w:r w:rsidRPr="005C3EAF">
              <w:rPr>
                <w:rFonts w:ascii="Calibri Light" w:eastAsia="Times New Roman" w:hAnsi="Calibri Light" w:cs="Calibri Light"/>
                <w:color w:val="000000"/>
                <w:sz w:val="20"/>
                <w:szCs w:val="20"/>
                <w:lang w:val="en-US"/>
              </w:rPr>
              <w:t>Prioritet</w:t>
            </w:r>
            <w:proofErr w:type="spellEnd"/>
            <w:r w:rsidRPr="005C3EAF">
              <w:rPr>
                <w:rFonts w:ascii="Calibri Light" w:eastAsia="Times New Roman" w:hAnsi="Calibri Light" w:cs="Calibri Light"/>
                <w:color w:val="000000"/>
                <w:sz w:val="20"/>
                <w:szCs w:val="20"/>
                <w:lang w:val="en-US"/>
              </w:rPr>
              <w:t xml:space="preserve"> 3</w:t>
            </w:r>
          </w:p>
        </w:tc>
        <w:tc>
          <w:tcPr>
            <w:tcW w:w="471" w:type="pct"/>
            <w:tcBorders>
              <w:top w:val="nil"/>
              <w:left w:val="nil"/>
              <w:bottom w:val="single" w:sz="8" w:space="0" w:color="D9D9D9"/>
              <w:right w:val="single" w:sz="8" w:space="0" w:color="D9D9D9"/>
            </w:tcBorders>
            <w:shd w:val="clear" w:color="auto" w:fill="auto"/>
            <w:noWrap/>
            <w:vAlign w:val="center"/>
            <w:hideMark/>
          </w:tcPr>
          <w:p w14:paraId="038C117F"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1.000,00</w:t>
            </w:r>
          </w:p>
        </w:tc>
        <w:tc>
          <w:tcPr>
            <w:tcW w:w="387" w:type="pct"/>
            <w:tcBorders>
              <w:top w:val="nil"/>
              <w:left w:val="nil"/>
              <w:bottom w:val="single" w:sz="8" w:space="0" w:color="D9D9D9"/>
              <w:right w:val="single" w:sz="8" w:space="0" w:color="D9D9D9"/>
            </w:tcBorders>
            <w:shd w:val="clear" w:color="auto" w:fill="auto"/>
            <w:noWrap/>
            <w:vAlign w:val="center"/>
            <w:hideMark/>
          </w:tcPr>
          <w:p w14:paraId="2F87D655"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1.000,00</w:t>
            </w:r>
          </w:p>
        </w:tc>
        <w:tc>
          <w:tcPr>
            <w:tcW w:w="429" w:type="pct"/>
            <w:tcBorders>
              <w:top w:val="nil"/>
              <w:left w:val="nil"/>
              <w:bottom w:val="single" w:sz="8" w:space="0" w:color="D9D9D9"/>
              <w:right w:val="single" w:sz="8" w:space="0" w:color="D9D9D9"/>
            </w:tcBorders>
            <w:shd w:val="clear" w:color="auto" w:fill="auto"/>
            <w:noWrap/>
            <w:vAlign w:val="center"/>
            <w:hideMark/>
          </w:tcPr>
          <w:p w14:paraId="09364044"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1.000,00</w:t>
            </w:r>
          </w:p>
        </w:tc>
        <w:tc>
          <w:tcPr>
            <w:tcW w:w="391" w:type="pct"/>
            <w:tcBorders>
              <w:top w:val="nil"/>
              <w:left w:val="nil"/>
              <w:bottom w:val="single" w:sz="8" w:space="0" w:color="D9D9D9"/>
              <w:right w:val="single" w:sz="8" w:space="0" w:color="D9D9D9"/>
            </w:tcBorders>
            <w:shd w:val="clear" w:color="auto" w:fill="auto"/>
            <w:noWrap/>
            <w:vAlign w:val="center"/>
            <w:hideMark/>
          </w:tcPr>
          <w:p w14:paraId="014C2BD3"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1.000,00</w:t>
            </w:r>
          </w:p>
        </w:tc>
        <w:tc>
          <w:tcPr>
            <w:tcW w:w="349" w:type="pct"/>
            <w:tcBorders>
              <w:top w:val="nil"/>
              <w:left w:val="nil"/>
              <w:bottom w:val="single" w:sz="8" w:space="0" w:color="D9D9D9"/>
              <w:right w:val="single" w:sz="8" w:space="0" w:color="D9D9D9"/>
            </w:tcBorders>
            <w:shd w:val="clear" w:color="auto" w:fill="auto"/>
            <w:noWrap/>
            <w:vAlign w:val="center"/>
            <w:hideMark/>
          </w:tcPr>
          <w:p w14:paraId="6239FD31"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1.000,00</w:t>
            </w:r>
          </w:p>
        </w:tc>
        <w:tc>
          <w:tcPr>
            <w:tcW w:w="373" w:type="pct"/>
            <w:tcBorders>
              <w:top w:val="nil"/>
              <w:left w:val="nil"/>
              <w:bottom w:val="single" w:sz="8" w:space="0" w:color="D9D9D9"/>
              <w:right w:val="single" w:sz="8" w:space="0" w:color="D9D9D9"/>
            </w:tcBorders>
            <w:shd w:val="clear" w:color="auto" w:fill="auto"/>
            <w:noWrap/>
            <w:vAlign w:val="center"/>
            <w:hideMark/>
          </w:tcPr>
          <w:p w14:paraId="65B31BD6"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1.000,00</w:t>
            </w:r>
          </w:p>
        </w:tc>
        <w:tc>
          <w:tcPr>
            <w:tcW w:w="354" w:type="pct"/>
            <w:tcBorders>
              <w:top w:val="nil"/>
              <w:left w:val="nil"/>
              <w:bottom w:val="single" w:sz="8" w:space="0" w:color="D9D9D9"/>
              <w:right w:val="single" w:sz="8" w:space="0" w:color="D9D9D9"/>
            </w:tcBorders>
            <w:shd w:val="clear" w:color="auto" w:fill="auto"/>
            <w:noWrap/>
            <w:vAlign w:val="center"/>
            <w:hideMark/>
          </w:tcPr>
          <w:p w14:paraId="233FE0A6"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1.000,00</w:t>
            </w:r>
          </w:p>
        </w:tc>
        <w:tc>
          <w:tcPr>
            <w:tcW w:w="340" w:type="pct"/>
            <w:tcBorders>
              <w:top w:val="nil"/>
              <w:left w:val="nil"/>
              <w:bottom w:val="single" w:sz="8" w:space="0" w:color="D9D9D9"/>
              <w:right w:val="single" w:sz="8" w:space="0" w:color="D9D9D9"/>
            </w:tcBorders>
            <w:shd w:val="clear" w:color="auto" w:fill="auto"/>
            <w:noWrap/>
            <w:vAlign w:val="center"/>
            <w:hideMark/>
          </w:tcPr>
          <w:p w14:paraId="6499F61A"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1.000,00</w:t>
            </w:r>
          </w:p>
        </w:tc>
        <w:tc>
          <w:tcPr>
            <w:tcW w:w="363" w:type="pct"/>
            <w:tcBorders>
              <w:top w:val="nil"/>
              <w:left w:val="nil"/>
              <w:bottom w:val="single" w:sz="8" w:space="0" w:color="D9D9D9"/>
              <w:right w:val="single" w:sz="8" w:space="0" w:color="D9D9D9"/>
            </w:tcBorders>
            <w:shd w:val="clear" w:color="auto" w:fill="auto"/>
            <w:noWrap/>
            <w:vAlign w:val="center"/>
            <w:hideMark/>
          </w:tcPr>
          <w:p w14:paraId="01832D53"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1.000,00</w:t>
            </w:r>
          </w:p>
        </w:tc>
        <w:tc>
          <w:tcPr>
            <w:tcW w:w="387" w:type="pct"/>
            <w:tcBorders>
              <w:top w:val="nil"/>
              <w:left w:val="nil"/>
              <w:bottom w:val="single" w:sz="8" w:space="0" w:color="D9D9D9"/>
              <w:right w:val="single" w:sz="8" w:space="0" w:color="D9D9D9"/>
            </w:tcBorders>
            <w:shd w:val="clear" w:color="auto" w:fill="auto"/>
            <w:noWrap/>
            <w:vAlign w:val="center"/>
            <w:hideMark/>
          </w:tcPr>
          <w:p w14:paraId="206E6F85"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1.000,00</w:t>
            </w:r>
          </w:p>
        </w:tc>
        <w:tc>
          <w:tcPr>
            <w:tcW w:w="531" w:type="pct"/>
            <w:tcBorders>
              <w:top w:val="nil"/>
              <w:left w:val="nil"/>
              <w:bottom w:val="single" w:sz="8" w:space="0" w:color="D9D9D9"/>
              <w:right w:val="single" w:sz="8" w:space="0" w:color="D9D9D9"/>
            </w:tcBorders>
            <w:shd w:val="clear" w:color="auto" w:fill="auto"/>
            <w:noWrap/>
            <w:vAlign w:val="center"/>
            <w:hideMark/>
          </w:tcPr>
          <w:p w14:paraId="47B8F4CB"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10.000,00</w:t>
            </w:r>
          </w:p>
        </w:tc>
      </w:tr>
      <w:tr w:rsidR="005C3EAF" w:rsidRPr="005C3EAF" w14:paraId="2290A9D9" w14:textId="77777777" w:rsidTr="005C3EAF">
        <w:trPr>
          <w:trHeight w:val="315"/>
        </w:trPr>
        <w:tc>
          <w:tcPr>
            <w:tcW w:w="5000" w:type="pct"/>
            <w:gridSpan w:val="12"/>
            <w:tcBorders>
              <w:top w:val="single" w:sz="8" w:space="0" w:color="D9D9D9"/>
              <w:left w:val="single" w:sz="8" w:space="0" w:color="D9D9D9"/>
              <w:bottom w:val="single" w:sz="8" w:space="0" w:color="D9D9D9"/>
              <w:right w:val="single" w:sz="8" w:space="0" w:color="D9D9D9"/>
            </w:tcBorders>
            <w:shd w:val="clear" w:color="000000" w:fill="EFFACD"/>
            <w:noWrap/>
            <w:vAlign w:val="center"/>
            <w:hideMark/>
          </w:tcPr>
          <w:p w14:paraId="4EF4DB5F" w14:textId="77777777" w:rsidR="005C3EAF" w:rsidRPr="005C3EAF" w:rsidRDefault="005C3EAF" w:rsidP="005C3EAF">
            <w:pPr>
              <w:spacing w:before="0" w:after="0" w:line="240" w:lineRule="auto"/>
              <w:jc w:val="center"/>
              <w:rPr>
                <w:rFonts w:ascii="Calibri Light" w:eastAsia="Times New Roman" w:hAnsi="Calibri Light" w:cs="Calibri Light"/>
                <w:b/>
                <w:bCs/>
                <w:color w:val="000000"/>
                <w:sz w:val="20"/>
                <w:szCs w:val="20"/>
                <w:lang w:val="en-US"/>
              </w:rPr>
            </w:pPr>
            <w:r w:rsidRPr="005C3EAF">
              <w:rPr>
                <w:rFonts w:ascii="Calibri Light" w:eastAsia="Times New Roman" w:hAnsi="Calibri Light" w:cs="Calibri Light"/>
                <w:b/>
                <w:bCs/>
                <w:color w:val="000000"/>
                <w:sz w:val="20"/>
                <w:szCs w:val="20"/>
                <w:lang w:val="en-US"/>
              </w:rPr>
              <w:t>TEMA B</w:t>
            </w:r>
          </w:p>
        </w:tc>
      </w:tr>
      <w:tr w:rsidR="005C3EAF" w:rsidRPr="005C3EAF" w14:paraId="1139EF2E" w14:textId="77777777" w:rsidTr="005C3EAF">
        <w:trPr>
          <w:trHeight w:val="315"/>
        </w:trPr>
        <w:tc>
          <w:tcPr>
            <w:tcW w:w="624" w:type="pct"/>
            <w:tcBorders>
              <w:top w:val="nil"/>
              <w:left w:val="single" w:sz="8" w:space="0" w:color="D9D9D9"/>
              <w:bottom w:val="single" w:sz="8" w:space="0" w:color="D9D9D9"/>
              <w:right w:val="single" w:sz="8" w:space="0" w:color="D9D9D9"/>
            </w:tcBorders>
            <w:shd w:val="clear" w:color="auto" w:fill="auto"/>
            <w:noWrap/>
            <w:vAlign w:val="center"/>
            <w:hideMark/>
          </w:tcPr>
          <w:p w14:paraId="22D0B79C" w14:textId="77777777" w:rsidR="005C3EAF" w:rsidRPr="005C3EAF" w:rsidRDefault="005C3EAF" w:rsidP="005C3EAF">
            <w:pPr>
              <w:spacing w:before="0" w:after="0" w:line="240" w:lineRule="auto"/>
              <w:jc w:val="center"/>
              <w:rPr>
                <w:rFonts w:ascii="Calibri Light" w:eastAsia="Times New Roman" w:hAnsi="Calibri Light" w:cs="Calibri Light"/>
                <w:color w:val="000000"/>
                <w:sz w:val="20"/>
                <w:szCs w:val="20"/>
                <w:lang w:val="en-US"/>
              </w:rPr>
            </w:pPr>
            <w:proofErr w:type="spellStart"/>
            <w:r w:rsidRPr="005C3EAF">
              <w:rPr>
                <w:rFonts w:ascii="Calibri Light" w:eastAsia="Times New Roman" w:hAnsi="Calibri Light" w:cs="Calibri Light"/>
                <w:color w:val="000000"/>
                <w:sz w:val="20"/>
                <w:szCs w:val="20"/>
                <w:lang w:val="en-US"/>
              </w:rPr>
              <w:t>Prioritet</w:t>
            </w:r>
            <w:proofErr w:type="spellEnd"/>
            <w:r w:rsidRPr="005C3EAF">
              <w:rPr>
                <w:rFonts w:ascii="Calibri Light" w:eastAsia="Times New Roman" w:hAnsi="Calibri Light" w:cs="Calibri Light"/>
                <w:color w:val="000000"/>
                <w:sz w:val="20"/>
                <w:szCs w:val="20"/>
                <w:lang w:val="en-US"/>
              </w:rPr>
              <w:t xml:space="preserve"> 1</w:t>
            </w:r>
          </w:p>
        </w:tc>
        <w:tc>
          <w:tcPr>
            <w:tcW w:w="471" w:type="pct"/>
            <w:tcBorders>
              <w:top w:val="nil"/>
              <w:left w:val="nil"/>
              <w:bottom w:val="single" w:sz="8" w:space="0" w:color="D9D9D9"/>
              <w:right w:val="single" w:sz="8" w:space="0" w:color="D9D9D9"/>
            </w:tcBorders>
            <w:shd w:val="clear" w:color="auto" w:fill="auto"/>
            <w:noWrap/>
            <w:vAlign w:val="center"/>
            <w:hideMark/>
          </w:tcPr>
          <w:p w14:paraId="3C20A3FA"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6.500,00</w:t>
            </w:r>
          </w:p>
        </w:tc>
        <w:tc>
          <w:tcPr>
            <w:tcW w:w="387" w:type="pct"/>
            <w:tcBorders>
              <w:top w:val="nil"/>
              <w:left w:val="nil"/>
              <w:bottom w:val="single" w:sz="8" w:space="0" w:color="D9D9D9"/>
              <w:right w:val="single" w:sz="8" w:space="0" w:color="D9D9D9"/>
            </w:tcBorders>
            <w:shd w:val="clear" w:color="auto" w:fill="auto"/>
            <w:noWrap/>
            <w:vAlign w:val="center"/>
            <w:hideMark/>
          </w:tcPr>
          <w:p w14:paraId="4B3F9286"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10.500,00</w:t>
            </w:r>
          </w:p>
        </w:tc>
        <w:tc>
          <w:tcPr>
            <w:tcW w:w="429" w:type="pct"/>
            <w:tcBorders>
              <w:top w:val="nil"/>
              <w:left w:val="nil"/>
              <w:bottom w:val="single" w:sz="8" w:space="0" w:color="D9D9D9"/>
              <w:right w:val="single" w:sz="8" w:space="0" w:color="D9D9D9"/>
            </w:tcBorders>
            <w:shd w:val="clear" w:color="auto" w:fill="auto"/>
            <w:noWrap/>
            <w:vAlign w:val="center"/>
            <w:hideMark/>
          </w:tcPr>
          <w:p w14:paraId="60E4FD50"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6.500,00</w:t>
            </w:r>
          </w:p>
        </w:tc>
        <w:tc>
          <w:tcPr>
            <w:tcW w:w="391" w:type="pct"/>
            <w:tcBorders>
              <w:top w:val="nil"/>
              <w:left w:val="nil"/>
              <w:bottom w:val="single" w:sz="8" w:space="0" w:color="D9D9D9"/>
              <w:right w:val="single" w:sz="8" w:space="0" w:color="D9D9D9"/>
            </w:tcBorders>
            <w:shd w:val="clear" w:color="auto" w:fill="auto"/>
            <w:noWrap/>
            <w:vAlign w:val="center"/>
            <w:hideMark/>
          </w:tcPr>
          <w:p w14:paraId="4BD6CFB6"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3.500,00</w:t>
            </w:r>
          </w:p>
        </w:tc>
        <w:tc>
          <w:tcPr>
            <w:tcW w:w="349" w:type="pct"/>
            <w:tcBorders>
              <w:top w:val="nil"/>
              <w:left w:val="nil"/>
              <w:bottom w:val="single" w:sz="8" w:space="0" w:color="D9D9D9"/>
              <w:right w:val="single" w:sz="8" w:space="0" w:color="D9D9D9"/>
            </w:tcBorders>
            <w:shd w:val="clear" w:color="auto" w:fill="auto"/>
            <w:noWrap/>
            <w:vAlign w:val="center"/>
            <w:hideMark/>
          </w:tcPr>
          <w:p w14:paraId="0AEB574E"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2.500,00</w:t>
            </w:r>
          </w:p>
        </w:tc>
        <w:tc>
          <w:tcPr>
            <w:tcW w:w="373" w:type="pct"/>
            <w:tcBorders>
              <w:top w:val="nil"/>
              <w:left w:val="nil"/>
              <w:bottom w:val="single" w:sz="8" w:space="0" w:color="D9D9D9"/>
              <w:right w:val="single" w:sz="8" w:space="0" w:color="D9D9D9"/>
            </w:tcBorders>
            <w:shd w:val="clear" w:color="auto" w:fill="auto"/>
            <w:noWrap/>
            <w:vAlign w:val="center"/>
            <w:hideMark/>
          </w:tcPr>
          <w:p w14:paraId="01810B2E"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7.500,00</w:t>
            </w:r>
          </w:p>
        </w:tc>
        <w:tc>
          <w:tcPr>
            <w:tcW w:w="354" w:type="pct"/>
            <w:tcBorders>
              <w:top w:val="nil"/>
              <w:left w:val="nil"/>
              <w:bottom w:val="single" w:sz="8" w:space="0" w:color="D9D9D9"/>
              <w:right w:val="single" w:sz="8" w:space="0" w:color="D9D9D9"/>
            </w:tcBorders>
            <w:shd w:val="clear" w:color="auto" w:fill="auto"/>
            <w:noWrap/>
            <w:vAlign w:val="center"/>
            <w:hideMark/>
          </w:tcPr>
          <w:p w14:paraId="4E968DE5"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2.500,00</w:t>
            </w:r>
          </w:p>
        </w:tc>
        <w:tc>
          <w:tcPr>
            <w:tcW w:w="340" w:type="pct"/>
            <w:tcBorders>
              <w:top w:val="nil"/>
              <w:left w:val="nil"/>
              <w:bottom w:val="single" w:sz="8" w:space="0" w:color="D9D9D9"/>
              <w:right w:val="single" w:sz="8" w:space="0" w:color="D9D9D9"/>
            </w:tcBorders>
            <w:shd w:val="clear" w:color="auto" w:fill="auto"/>
            <w:noWrap/>
            <w:vAlign w:val="center"/>
            <w:hideMark/>
          </w:tcPr>
          <w:p w14:paraId="00CE6E27"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3.500,00</w:t>
            </w:r>
          </w:p>
        </w:tc>
        <w:tc>
          <w:tcPr>
            <w:tcW w:w="363" w:type="pct"/>
            <w:tcBorders>
              <w:top w:val="nil"/>
              <w:left w:val="nil"/>
              <w:bottom w:val="single" w:sz="8" w:space="0" w:color="D9D9D9"/>
              <w:right w:val="single" w:sz="8" w:space="0" w:color="D9D9D9"/>
            </w:tcBorders>
            <w:shd w:val="clear" w:color="auto" w:fill="auto"/>
            <w:noWrap/>
            <w:vAlign w:val="center"/>
            <w:hideMark/>
          </w:tcPr>
          <w:p w14:paraId="0A647296"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6.500,00</w:t>
            </w:r>
          </w:p>
        </w:tc>
        <w:tc>
          <w:tcPr>
            <w:tcW w:w="387" w:type="pct"/>
            <w:tcBorders>
              <w:top w:val="nil"/>
              <w:left w:val="nil"/>
              <w:bottom w:val="single" w:sz="8" w:space="0" w:color="D9D9D9"/>
              <w:right w:val="single" w:sz="8" w:space="0" w:color="D9D9D9"/>
            </w:tcBorders>
            <w:shd w:val="clear" w:color="auto" w:fill="auto"/>
            <w:noWrap/>
            <w:vAlign w:val="center"/>
            <w:hideMark/>
          </w:tcPr>
          <w:p w14:paraId="4A8CA29C"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3.500,00</w:t>
            </w:r>
          </w:p>
        </w:tc>
        <w:tc>
          <w:tcPr>
            <w:tcW w:w="531" w:type="pct"/>
            <w:tcBorders>
              <w:top w:val="nil"/>
              <w:left w:val="nil"/>
              <w:bottom w:val="single" w:sz="8" w:space="0" w:color="D9D9D9"/>
              <w:right w:val="single" w:sz="8" w:space="0" w:color="D9D9D9"/>
            </w:tcBorders>
            <w:shd w:val="clear" w:color="auto" w:fill="auto"/>
            <w:noWrap/>
            <w:vAlign w:val="center"/>
            <w:hideMark/>
          </w:tcPr>
          <w:p w14:paraId="10470FE8"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53.000,00</w:t>
            </w:r>
          </w:p>
        </w:tc>
      </w:tr>
      <w:tr w:rsidR="005C3EAF" w:rsidRPr="005C3EAF" w14:paraId="6BEB61BC" w14:textId="77777777" w:rsidTr="005C3EAF">
        <w:trPr>
          <w:trHeight w:val="375"/>
        </w:trPr>
        <w:tc>
          <w:tcPr>
            <w:tcW w:w="624" w:type="pct"/>
            <w:tcBorders>
              <w:top w:val="nil"/>
              <w:left w:val="single" w:sz="8" w:space="0" w:color="D9D9D9"/>
              <w:bottom w:val="single" w:sz="8" w:space="0" w:color="D9D9D9"/>
              <w:right w:val="single" w:sz="8" w:space="0" w:color="D9D9D9"/>
            </w:tcBorders>
            <w:shd w:val="clear" w:color="auto" w:fill="auto"/>
            <w:noWrap/>
            <w:vAlign w:val="center"/>
            <w:hideMark/>
          </w:tcPr>
          <w:p w14:paraId="76997E84" w14:textId="77777777" w:rsidR="005C3EAF" w:rsidRPr="005C3EAF" w:rsidRDefault="005C3EAF" w:rsidP="005C3EAF">
            <w:pPr>
              <w:spacing w:before="0" w:after="0" w:line="240" w:lineRule="auto"/>
              <w:jc w:val="center"/>
              <w:rPr>
                <w:rFonts w:ascii="Calibri Light" w:eastAsia="Times New Roman" w:hAnsi="Calibri Light" w:cs="Calibri Light"/>
                <w:color w:val="000000"/>
                <w:sz w:val="20"/>
                <w:szCs w:val="20"/>
                <w:lang w:val="en-US"/>
              </w:rPr>
            </w:pPr>
            <w:proofErr w:type="spellStart"/>
            <w:r w:rsidRPr="005C3EAF">
              <w:rPr>
                <w:rFonts w:ascii="Calibri Light" w:eastAsia="Times New Roman" w:hAnsi="Calibri Light" w:cs="Calibri Light"/>
                <w:color w:val="000000"/>
                <w:sz w:val="20"/>
                <w:szCs w:val="20"/>
                <w:lang w:val="en-US"/>
              </w:rPr>
              <w:t>Prioritet</w:t>
            </w:r>
            <w:proofErr w:type="spellEnd"/>
            <w:r w:rsidRPr="005C3EAF">
              <w:rPr>
                <w:rFonts w:ascii="Calibri Light" w:eastAsia="Times New Roman" w:hAnsi="Calibri Light" w:cs="Calibri Light"/>
                <w:color w:val="000000"/>
                <w:sz w:val="20"/>
                <w:szCs w:val="20"/>
                <w:lang w:val="en-US"/>
              </w:rPr>
              <w:t xml:space="preserve"> 2</w:t>
            </w:r>
          </w:p>
        </w:tc>
        <w:tc>
          <w:tcPr>
            <w:tcW w:w="471" w:type="pct"/>
            <w:tcBorders>
              <w:top w:val="nil"/>
              <w:left w:val="nil"/>
              <w:bottom w:val="single" w:sz="8" w:space="0" w:color="D9D9D9"/>
              <w:right w:val="single" w:sz="8" w:space="0" w:color="D9D9D9"/>
            </w:tcBorders>
            <w:shd w:val="clear" w:color="auto" w:fill="auto"/>
            <w:noWrap/>
            <w:vAlign w:val="center"/>
            <w:hideMark/>
          </w:tcPr>
          <w:p w14:paraId="799780BD"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10.000,00</w:t>
            </w:r>
          </w:p>
        </w:tc>
        <w:tc>
          <w:tcPr>
            <w:tcW w:w="387" w:type="pct"/>
            <w:tcBorders>
              <w:top w:val="nil"/>
              <w:left w:val="nil"/>
              <w:bottom w:val="single" w:sz="8" w:space="0" w:color="D9D9D9"/>
              <w:right w:val="single" w:sz="8" w:space="0" w:color="D9D9D9"/>
            </w:tcBorders>
            <w:shd w:val="clear" w:color="auto" w:fill="auto"/>
            <w:noWrap/>
            <w:vAlign w:val="center"/>
            <w:hideMark/>
          </w:tcPr>
          <w:p w14:paraId="4432DD5A"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6.000,00</w:t>
            </w:r>
          </w:p>
        </w:tc>
        <w:tc>
          <w:tcPr>
            <w:tcW w:w="429" w:type="pct"/>
            <w:tcBorders>
              <w:top w:val="nil"/>
              <w:left w:val="nil"/>
              <w:bottom w:val="single" w:sz="8" w:space="0" w:color="D9D9D9"/>
              <w:right w:val="single" w:sz="8" w:space="0" w:color="D9D9D9"/>
            </w:tcBorders>
            <w:shd w:val="clear" w:color="auto" w:fill="auto"/>
            <w:noWrap/>
            <w:vAlign w:val="center"/>
            <w:hideMark/>
          </w:tcPr>
          <w:p w14:paraId="6E62A7EC"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10.000,00</w:t>
            </w:r>
          </w:p>
        </w:tc>
        <w:tc>
          <w:tcPr>
            <w:tcW w:w="391" w:type="pct"/>
            <w:tcBorders>
              <w:top w:val="nil"/>
              <w:left w:val="nil"/>
              <w:bottom w:val="single" w:sz="8" w:space="0" w:color="D9D9D9"/>
              <w:right w:val="single" w:sz="8" w:space="0" w:color="D9D9D9"/>
            </w:tcBorders>
            <w:shd w:val="clear" w:color="auto" w:fill="auto"/>
            <w:noWrap/>
            <w:vAlign w:val="center"/>
            <w:hideMark/>
          </w:tcPr>
          <w:p w14:paraId="59D10DF5"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9.000,00</w:t>
            </w:r>
          </w:p>
        </w:tc>
        <w:tc>
          <w:tcPr>
            <w:tcW w:w="349" w:type="pct"/>
            <w:tcBorders>
              <w:top w:val="nil"/>
              <w:left w:val="nil"/>
              <w:bottom w:val="single" w:sz="8" w:space="0" w:color="D9D9D9"/>
              <w:right w:val="single" w:sz="8" w:space="0" w:color="D9D9D9"/>
            </w:tcBorders>
            <w:shd w:val="clear" w:color="auto" w:fill="auto"/>
            <w:noWrap/>
            <w:vAlign w:val="center"/>
            <w:hideMark/>
          </w:tcPr>
          <w:p w14:paraId="44114858"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5.000,00</w:t>
            </w:r>
          </w:p>
        </w:tc>
        <w:tc>
          <w:tcPr>
            <w:tcW w:w="373" w:type="pct"/>
            <w:tcBorders>
              <w:top w:val="nil"/>
              <w:left w:val="nil"/>
              <w:bottom w:val="single" w:sz="8" w:space="0" w:color="D9D9D9"/>
              <w:right w:val="single" w:sz="8" w:space="0" w:color="D9D9D9"/>
            </w:tcBorders>
            <w:shd w:val="clear" w:color="auto" w:fill="auto"/>
            <w:noWrap/>
            <w:vAlign w:val="center"/>
            <w:hideMark/>
          </w:tcPr>
          <w:p w14:paraId="661137BA"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5.000,00</w:t>
            </w:r>
          </w:p>
        </w:tc>
        <w:tc>
          <w:tcPr>
            <w:tcW w:w="354" w:type="pct"/>
            <w:tcBorders>
              <w:top w:val="nil"/>
              <w:left w:val="nil"/>
              <w:bottom w:val="single" w:sz="8" w:space="0" w:color="D9D9D9"/>
              <w:right w:val="single" w:sz="8" w:space="0" w:color="D9D9D9"/>
            </w:tcBorders>
            <w:shd w:val="clear" w:color="auto" w:fill="auto"/>
            <w:noWrap/>
            <w:vAlign w:val="center"/>
            <w:hideMark/>
          </w:tcPr>
          <w:p w14:paraId="3D93B9A8"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10.000,00</w:t>
            </w:r>
          </w:p>
        </w:tc>
        <w:tc>
          <w:tcPr>
            <w:tcW w:w="340" w:type="pct"/>
            <w:tcBorders>
              <w:top w:val="nil"/>
              <w:left w:val="nil"/>
              <w:bottom w:val="single" w:sz="8" w:space="0" w:color="D9D9D9"/>
              <w:right w:val="single" w:sz="8" w:space="0" w:color="D9D9D9"/>
            </w:tcBorders>
            <w:shd w:val="clear" w:color="auto" w:fill="auto"/>
            <w:noWrap/>
            <w:vAlign w:val="center"/>
            <w:hideMark/>
          </w:tcPr>
          <w:p w14:paraId="674628C3"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9.000,00</w:t>
            </w:r>
          </w:p>
        </w:tc>
        <w:tc>
          <w:tcPr>
            <w:tcW w:w="363" w:type="pct"/>
            <w:tcBorders>
              <w:top w:val="nil"/>
              <w:left w:val="nil"/>
              <w:bottom w:val="single" w:sz="8" w:space="0" w:color="D9D9D9"/>
              <w:right w:val="single" w:sz="8" w:space="0" w:color="D9D9D9"/>
            </w:tcBorders>
            <w:shd w:val="clear" w:color="auto" w:fill="auto"/>
            <w:noWrap/>
            <w:vAlign w:val="center"/>
            <w:hideMark/>
          </w:tcPr>
          <w:p w14:paraId="0996ACAA"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5.000,00</w:t>
            </w:r>
          </w:p>
        </w:tc>
        <w:tc>
          <w:tcPr>
            <w:tcW w:w="387" w:type="pct"/>
            <w:tcBorders>
              <w:top w:val="nil"/>
              <w:left w:val="nil"/>
              <w:bottom w:val="single" w:sz="8" w:space="0" w:color="D9D9D9"/>
              <w:right w:val="single" w:sz="8" w:space="0" w:color="D9D9D9"/>
            </w:tcBorders>
            <w:shd w:val="clear" w:color="auto" w:fill="auto"/>
            <w:noWrap/>
            <w:vAlign w:val="center"/>
            <w:hideMark/>
          </w:tcPr>
          <w:p w14:paraId="746AB7D7"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5.000,00</w:t>
            </w:r>
          </w:p>
        </w:tc>
        <w:tc>
          <w:tcPr>
            <w:tcW w:w="531" w:type="pct"/>
            <w:tcBorders>
              <w:top w:val="nil"/>
              <w:left w:val="nil"/>
              <w:bottom w:val="single" w:sz="8" w:space="0" w:color="D9D9D9"/>
              <w:right w:val="single" w:sz="8" w:space="0" w:color="D9D9D9"/>
            </w:tcBorders>
            <w:shd w:val="clear" w:color="auto" w:fill="auto"/>
            <w:noWrap/>
            <w:vAlign w:val="center"/>
            <w:hideMark/>
          </w:tcPr>
          <w:p w14:paraId="3D1BBB40"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74.000,00</w:t>
            </w:r>
          </w:p>
        </w:tc>
      </w:tr>
      <w:tr w:rsidR="005C3EAF" w:rsidRPr="005C3EAF" w14:paraId="2308423F" w14:textId="77777777" w:rsidTr="005C3EAF">
        <w:trPr>
          <w:trHeight w:val="315"/>
        </w:trPr>
        <w:tc>
          <w:tcPr>
            <w:tcW w:w="624" w:type="pct"/>
            <w:tcBorders>
              <w:top w:val="nil"/>
              <w:left w:val="single" w:sz="8" w:space="0" w:color="D9D9D9"/>
              <w:bottom w:val="single" w:sz="8" w:space="0" w:color="D9D9D9"/>
              <w:right w:val="single" w:sz="8" w:space="0" w:color="D9D9D9"/>
            </w:tcBorders>
            <w:shd w:val="clear" w:color="auto" w:fill="auto"/>
            <w:noWrap/>
            <w:vAlign w:val="center"/>
            <w:hideMark/>
          </w:tcPr>
          <w:p w14:paraId="4011612F" w14:textId="77777777" w:rsidR="005C3EAF" w:rsidRPr="005C3EAF" w:rsidRDefault="005C3EAF" w:rsidP="005C3EAF">
            <w:pPr>
              <w:spacing w:before="0" w:after="0" w:line="240" w:lineRule="auto"/>
              <w:jc w:val="center"/>
              <w:rPr>
                <w:rFonts w:ascii="Calibri Light" w:eastAsia="Times New Roman" w:hAnsi="Calibri Light" w:cs="Calibri Light"/>
                <w:color w:val="000000"/>
                <w:sz w:val="20"/>
                <w:szCs w:val="20"/>
                <w:lang w:val="en-US"/>
              </w:rPr>
            </w:pPr>
            <w:proofErr w:type="spellStart"/>
            <w:r w:rsidRPr="005C3EAF">
              <w:rPr>
                <w:rFonts w:ascii="Calibri Light" w:eastAsia="Times New Roman" w:hAnsi="Calibri Light" w:cs="Calibri Light"/>
                <w:color w:val="000000"/>
                <w:sz w:val="20"/>
                <w:szCs w:val="20"/>
                <w:lang w:val="en-US"/>
              </w:rPr>
              <w:t>Prioritet</w:t>
            </w:r>
            <w:proofErr w:type="spellEnd"/>
            <w:r w:rsidRPr="005C3EAF">
              <w:rPr>
                <w:rFonts w:ascii="Calibri Light" w:eastAsia="Times New Roman" w:hAnsi="Calibri Light" w:cs="Calibri Light"/>
                <w:color w:val="000000"/>
                <w:sz w:val="20"/>
                <w:szCs w:val="20"/>
                <w:lang w:val="en-US"/>
              </w:rPr>
              <w:t xml:space="preserve"> 3</w:t>
            </w:r>
          </w:p>
        </w:tc>
        <w:tc>
          <w:tcPr>
            <w:tcW w:w="471" w:type="pct"/>
            <w:tcBorders>
              <w:top w:val="nil"/>
              <w:left w:val="nil"/>
              <w:bottom w:val="single" w:sz="8" w:space="0" w:color="D9D9D9"/>
              <w:right w:val="single" w:sz="8" w:space="0" w:color="D9D9D9"/>
            </w:tcBorders>
            <w:shd w:val="clear" w:color="auto" w:fill="auto"/>
            <w:noWrap/>
            <w:vAlign w:val="center"/>
            <w:hideMark/>
          </w:tcPr>
          <w:p w14:paraId="75CA1386"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0,00</w:t>
            </w:r>
          </w:p>
        </w:tc>
        <w:tc>
          <w:tcPr>
            <w:tcW w:w="387" w:type="pct"/>
            <w:tcBorders>
              <w:top w:val="nil"/>
              <w:left w:val="nil"/>
              <w:bottom w:val="single" w:sz="8" w:space="0" w:color="D9D9D9"/>
              <w:right w:val="single" w:sz="8" w:space="0" w:color="D9D9D9"/>
            </w:tcBorders>
            <w:shd w:val="clear" w:color="auto" w:fill="auto"/>
            <w:noWrap/>
            <w:vAlign w:val="center"/>
            <w:hideMark/>
          </w:tcPr>
          <w:p w14:paraId="645BF882"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0,00</w:t>
            </w:r>
          </w:p>
        </w:tc>
        <w:tc>
          <w:tcPr>
            <w:tcW w:w="429" w:type="pct"/>
            <w:tcBorders>
              <w:top w:val="nil"/>
              <w:left w:val="nil"/>
              <w:bottom w:val="single" w:sz="8" w:space="0" w:color="D9D9D9"/>
              <w:right w:val="single" w:sz="8" w:space="0" w:color="D9D9D9"/>
            </w:tcBorders>
            <w:shd w:val="clear" w:color="auto" w:fill="auto"/>
            <w:noWrap/>
            <w:vAlign w:val="center"/>
            <w:hideMark/>
          </w:tcPr>
          <w:p w14:paraId="375984BE"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0,00</w:t>
            </w:r>
          </w:p>
        </w:tc>
        <w:tc>
          <w:tcPr>
            <w:tcW w:w="391" w:type="pct"/>
            <w:tcBorders>
              <w:top w:val="nil"/>
              <w:left w:val="nil"/>
              <w:bottom w:val="single" w:sz="8" w:space="0" w:color="D9D9D9"/>
              <w:right w:val="single" w:sz="8" w:space="0" w:color="D9D9D9"/>
            </w:tcBorders>
            <w:shd w:val="clear" w:color="auto" w:fill="auto"/>
            <w:noWrap/>
            <w:vAlign w:val="center"/>
            <w:hideMark/>
          </w:tcPr>
          <w:p w14:paraId="00464DFC"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0,00</w:t>
            </w:r>
          </w:p>
        </w:tc>
        <w:tc>
          <w:tcPr>
            <w:tcW w:w="349" w:type="pct"/>
            <w:tcBorders>
              <w:top w:val="nil"/>
              <w:left w:val="nil"/>
              <w:bottom w:val="single" w:sz="8" w:space="0" w:color="D9D9D9"/>
              <w:right w:val="single" w:sz="8" w:space="0" w:color="D9D9D9"/>
            </w:tcBorders>
            <w:shd w:val="clear" w:color="auto" w:fill="auto"/>
            <w:noWrap/>
            <w:vAlign w:val="center"/>
            <w:hideMark/>
          </w:tcPr>
          <w:p w14:paraId="242A71AC"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0,00</w:t>
            </w:r>
          </w:p>
        </w:tc>
        <w:tc>
          <w:tcPr>
            <w:tcW w:w="373" w:type="pct"/>
            <w:tcBorders>
              <w:top w:val="nil"/>
              <w:left w:val="nil"/>
              <w:bottom w:val="single" w:sz="8" w:space="0" w:color="D9D9D9"/>
              <w:right w:val="single" w:sz="8" w:space="0" w:color="D9D9D9"/>
            </w:tcBorders>
            <w:shd w:val="clear" w:color="auto" w:fill="auto"/>
            <w:noWrap/>
            <w:vAlign w:val="center"/>
            <w:hideMark/>
          </w:tcPr>
          <w:p w14:paraId="0B57A503"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0,00</w:t>
            </w:r>
          </w:p>
        </w:tc>
        <w:tc>
          <w:tcPr>
            <w:tcW w:w="354" w:type="pct"/>
            <w:tcBorders>
              <w:top w:val="nil"/>
              <w:left w:val="nil"/>
              <w:bottom w:val="single" w:sz="8" w:space="0" w:color="D9D9D9"/>
              <w:right w:val="single" w:sz="8" w:space="0" w:color="D9D9D9"/>
            </w:tcBorders>
            <w:shd w:val="clear" w:color="auto" w:fill="auto"/>
            <w:noWrap/>
            <w:vAlign w:val="center"/>
            <w:hideMark/>
          </w:tcPr>
          <w:p w14:paraId="3C621791"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0,00</w:t>
            </w:r>
          </w:p>
        </w:tc>
        <w:tc>
          <w:tcPr>
            <w:tcW w:w="340" w:type="pct"/>
            <w:tcBorders>
              <w:top w:val="nil"/>
              <w:left w:val="nil"/>
              <w:bottom w:val="single" w:sz="8" w:space="0" w:color="D9D9D9"/>
              <w:right w:val="single" w:sz="8" w:space="0" w:color="D9D9D9"/>
            </w:tcBorders>
            <w:shd w:val="clear" w:color="auto" w:fill="auto"/>
            <w:noWrap/>
            <w:vAlign w:val="center"/>
            <w:hideMark/>
          </w:tcPr>
          <w:p w14:paraId="1A2EE75A"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0,00</w:t>
            </w:r>
          </w:p>
        </w:tc>
        <w:tc>
          <w:tcPr>
            <w:tcW w:w="363" w:type="pct"/>
            <w:tcBorders>
              <w:top w:val="nil"/>
              <w:left w:val="nil"/>
              <w:bottom w:val="single" w:sz="8" w:space="0" w:color="D9D9D9"/>
              <w:right w:val="single" w:sz="8" w:space="0" w:color="D9D9D9"/>
            </w:tcBorders>
            <w:shd w:val="clear" w:color="auto" w:fill="auto"/>
            <w:noWrap/>
            <w:vAlign w:val="center"/>
            <w:hideMark/>
          </w:tcPr>
          <w:p w14:paraId="146E1AB9"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0,00</w:t>
            </w:r>
          </w:p>
        </w:tc>
        <w:tc>
          <w:tcPr>
            <w:tcW w:w="387" w:type="pct"/>
            <w:tcBorders>
              <w:top w:val="nil"/>
              <w:left w:val="nil"/>
              <w:bottom w:val="single" w:sz="8" w:space="0" w:color="D9D9D9"/>
              <w:right w:val="single" w:sz="8" w:space="0" w:color="D9D9D9"/>
            </w:tcBorders>
            <w:shd w:val="clear" w:color="auto" w:fill="auto"/>
            <w:noWrap/>
            <w:vAlign w:val="center"/>
            <w:hideMark/>
          </w:tcPr>
          <w:p w14:paraId="5F03F96E"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0,00</w:t>
            </w:r>
          </w:p>
        </w:tc>
        <w:tc>
          <w:tcPr>
            <w:tcW w:w="531" w:type="pct"/>
            <w:tcBorders>
              <w:top w:val="nil"/>
              <w:left w:val="nil"/>
              <w:bottom w:val="single" w:sz="8" w:space="0" w:color="D9D9D9"/>
              <w:right w:val="single" w:sz="8" w:space="0" w:color="D9D9D9"/>
            </w:tcBorders>
            <w:shd w:val="clear" w:color="auto" w:fill="auto"/>
            <w:noWrap/>
            <w:vAlign w:val="center"/>
            <w:hideMark/>
          </w:tcPr>
          <w:p w14:paraId="3684E314"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0,00</w:t>
            </w:r>
          </w:p>
        </w:tc>
      </w:tr>
      <w:tr w:rsidR="005C3EAF" w:rsidRPr="005C3EAF" w14:paraId="14C1DB4E" w14:textId="77777777" w:rsidTr="005C3EAF">
        <w:trPr>
          <w:trHeight w:val="315"/>
        </w:trPr>
        <w:tc>
          <w:tcPr>
            <w:tcW w:w="5000" w:type="pct"/>
            <w:gridSpan w:val="12"/>
            <w:tcBorders>
              <w:top w:val="single" w:sz="8" w:space="0" w:color="D9D9D9"/>
              <w:left w:val="single" w:sz="8" w:space="0" w:color="D9D9D9"/>
              <w:bottom w:val="single" w:sz="8" w:space="0" w:color="D9D9D9"/>
              <w:right w:val="single" w:sz="8" w:space="0" w:color="D9D9D9"/>
            </w:tcBorders>
            <w:shd w:val="clear" w:color="000000" w:fill="EFDDEA"/>
            <w:noWrap/>
            <w:vAlign w:val="center"/>
            <w:hideMark/>
          </w:tcPr>
          <w:p w14:paraId="0EE22569" w14:textId="77777777" w:rsidR="005C3EAF" w:rsidRPr="005C3EAF" w:rsidRDefault="005C3EAF" w:rsidP="005C3EAF">
            <w:pPr>
              <w:spacing w:before="0" w:after="0" w:line="240" w:lineRule="auto"/>
              <w:jc w:val="center"/>
              <w:rPr>
                <w:rFonts w:ascii="Calibri Light" w:eastAsia="Times New Roman" w:hAnsi="Calibri Light" w:cs="Calibri Light"/>
                <w:b/>
                <w:bCs/>
                <w:color w:val="000000"/>
                <w:sz w:val="20"/>
                <w:szCs w:val="20"/>
                <w:lang w:val="en-US"/>
              </w:rPr>
            </w:pPr>
            <w:r w:rsidRPr="005C3EAF">
              <w:rPr>
                <w:rFonts w:ascii="Calibri Light" w:eastAsia="Times New Roman" w:hAnsi="Calibri Light" w:cs="Calibri Light"/>
                <w:b/>
                <w:bCs/>
                <w:color w:val="000000"/>
                <w:sz w:val="20"/>
                <w:szCs w:val="20"/>
                <w:lang w:val="en-US"/>
              </w:rPr>
              <w:t>TEMA C</w:t>
            </w:r>
          </w:p>
        </w:tc>
      </w:tr>
      <w:tr w:rsidR="005C3EAF" w:rsidRPr="005C3EAF" w14:paraId="355302AE" w14:textId="77777777" w:rsidTr="005C3EAF">
        <w:trPr>
          <w:trHeight w:val="315"/>
        </w:trPr>
        <w:tc>
          <w:tcPr>
            <w:tcW w:w="624" w:type="pct"/>
            <w:tcBorders>
              <w:top w:val="nil"/>
              <w:left w:val="single" w:sz="8" w:space="0" w:color="D9D9D9"/>
              <w:bottom w:val="single" w:sz="8" w:space="0" w:color="D9D9D9"/>
              <w:right w:val="single" w:sz="8" w:space="0" w:color="D9D9D9"/>
            </w:tcBorders>
            <w:shd w:val="clear" w:color="auto" w:fill="auto"/>
            <w:noWrap/>
            <w:vAlign w:val="center"/>
            <w:hideMark/>
          </w:tcPr>
          <w:p w14:paraId="6C06EE9D" w14:textId="77777777" w:rsidR="005C3EAF" w:rsidRPr="005C3EAF" w:rsidRDefault="005C3EAF" w:rsidP="005C3EAF">
            <w:pPr>
              <w:spacing w:before="0" w:after="0" w:line="240" w:lineRule="auto"/>
              <w:jc w:val="center"/>
              <w:rPr>
                <w:rFonts w:ascii="Calibri Light" w:eastAsia="Times New Roman" w:hAnsi="Calibri Light" w:cs="Calibri Light"/>
                <w:color w:val="000000"/>
                <w:sz w:val="20"/>
                <w:szCs w:val="20"/>
                <w:lang w:val="en-US"/>
              </w:rPr>
            </w:pPr>
            <w:proofErr w:type="spellStart"/>
            <w:r w:rsidRPr="005C3EAF">
              <w:rPr>
                <w:rFonts w:ascii="Calibri Light" w:eastAsia="Times New Roman" w:hAnsi="Calibri Light" w:cs="Calibri Light"/>
                <w:color w:val="000000"/>
                <w:sz w:val="20"/>
                <w:szCs w:val="20"/>
                <w:lang w:val="en-US"/>
              </w:rPr>
              <w:t>Prioritet</w:t>
            </w:r>
            <w:proofErr w:type="spellEnd"/>
            <w:r w:rsidRPr="005C3EAF">
              <w:rPr>
                <w:rFonts w:ascii="Calibri Light" w:eastAsia="Times New Roman" w:hAnsi="Calibri Light" w:cs="Calibri Light"/>
                <w:color w:val="000000"/>
                <w:sz w:val="20"/>
                <w:szCs w:val="20"/>
                <w:lang w:val="en-US"/>
              </w:rPr>
              <w:t xml:space="preserve"> 1</w:t>
            </w:r>
          </w:p>
        </w:tc>
        <w:tc>
          <w:tcPr>
            <w:tcW w:w="471" w:type="pct"/>
            <w:tcBorders>
              <w:top w:val="nil"/>
              <w:left w:val="nil"/>
              <w:bottom w:val="single" w:sz="8" w:space="0" w:color="D9D9D9"/>
              <w:right w:val="single" w:sz="8" w:space="0" w:color="D9D9D9"/>
            </w:tcBorders>
            <w:shd w:val="clear" w:color="auto" w:fill="auto"/>
            <w:noWrap/>
            <w:vAlign w:val="center"/>
            <w:hideMark/>
          </w:tcPr>
          <w:p w14:paraId="60FCEE7A"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29.000,00</w:t>
            </w:r>
          </w:p>
        </w:tc>
        <w:tc>
          <w:tcPr>
            <w:tcW w:w="387" w:type="pct"/>
            <w:tcBorders>
              <w:top w:val="nil"/>
              <w:left w:val="nil"/>
              <w:bottom w:val="single" w:sz="8" w:space="0" w:color="D9D9D9"/>
              <w:right w:val="single" w:sz="8" w:space="0" w:color="D9D9D9"/>
            </w:tcBorders>
            <w:shd w:val="clear" w:color="auto" w:fill="auto"/>
            <w:noWrap/>
            <w:vAlign w:val="center"/>
            <w:hideMark/>
          </w:tcPr>
          <w:p w14:paraId="62559875"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23.000,00</w:t>
            </w:r>
          </w:p>
        </w:tc>
        <w:tc>
          <w:tcPr>
            <w:tcW w:w="429" w:type="pct"/>
            <w:tcBorders>
              <w:top w:val="nil"/>
              <w:left w:val="nil"/>
              <w:bottom w:val="single" w:sz="8" w:space="0" w:color="D9D9D9"/>
              <w:right w:val="single" w:sz="8" w:space="0" w:color="D9D9D9"/>
            </w:tcBorders>
            <w:shd w:val="clear" w:color="auto" w:fill="auto"/>
            <w:noWrap/>
            <w:vAlign w:val="center"/>
            <w:hideMark/>
          </w:tcPr>
          <w:p w14:paraId="08C6AE0E"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19.000,00</w:t>
            </w:r>
          </w:p>
        </w:tc>
        <w:tc>
          <w:tcPr>
            <w:tcW w:w="391" w:type="pct"/>
            <w:tcBorders>
              <w:top w:val="nil"/>
              <w:left w:val="nil"/>
              <w:bottom w:val="single" w:sz="8" w:space="0" w:color="D9D9D9"/>
              <w:right w:val="single" w:sz="8" w:space="0" w:color="D9D9D9"/>
            </w:tcBorders>
            <w:shd w:val="clear" w:color="auto" w:fill="auto"/>
            <w:noWrap/>
            <w:vAlign w:val="center"/>
            <w:hideMark/>
          </w:tcPr>
          <w:p w14:paraId="490FF1A1"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19.000,00</w:t>
            </w:r>
          </w:p>
        </w:tc>
        <w:tc>
          <w:tcPr>
            <w:tcW w:w="349" w:type="pct"/>
            <w:tcBorders>
              <w:top w:val="nil"/>
              <w:left w:val="nil"/>
              <w:bottom w:val="single" w:sz="8" w:space="0" w:color="D9D9D9"/>
              <w:right w:val="single" w:sz="8" w:space="0" w:color="D9D9D9"/>
            </w:tcBorders>
            <w:shd w:val="clear" w:color="auto" w:fill="auto"/>
            <w:noWrap/>
            <w:vAlign w:val="center"/>
            <w:hideMark/>
          </w:tcPr>
          <w:p w14:paraId="03B57D37"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19.500,00</w:t>
            </w:r>
          </w:p>
        </w:tc>
        <w:tc>
          <w:tcPr>
            <w:tcW w:w="373" w:type="pct"/>
            <w:tcBorders>
              <w:top w:val="nil"/>
              <w:left w:val="nil"/>
              <w:bottom w:val="single" w:sz="8" w:space="0" w:color="D9D9D9"/>
              <w:right w:val="single" w:sz="8" w:space="0" w:color="D9D9D9"/>
            </w:tcBorders>
            <w:shd w:val="clear" w:color="auto" w:fill="auto"/>
            <w:noWrap/>
            <w:vAlign w:val="center"/>
            <w:hideMark/>
          </w:tcPr>
          <w:p w14:paraId="649164A5"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19.500,00</w:t>
            </w:r>
          </w:p>
        </w:tc>
        <w:tc>
          <w:tcPr>
            <w:tcW w:w="354" w:type="pct"/>
            <w:tcBorders>
              <w:top w:val="nil"/>
              <w:left w:val="nil"/>
              <w:bottom w:val="single" w:sz="8" w:space="0" w:color="D9D9D9"/>
              <w:right w:val="single" w:sz="8" w:space="0" w:color="D9D9D9"/>
            </w:tcBorders>
            <w:shd w:val="clear" w:color="auto" w:fill="auto"/>
            <w:noWrap/>
            <w:vAlign w:val="center"/>
            <w:hideMark/>
          </w:tcPr>
          <w:p w14:paraId="38CEFA97"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19.500,00</w:t>
            </w:r>
          </w:p>
        </w:tc>
        <w:tc>
          <w:tcPr>
            <w:tcW w:w="340" w:type="pct"/>
            <w:tcBorders>
              <w:top w:val="nil"/>
              <w:left w:val="nil"/>
              <w:bottom w:val="single" w:sz="8" w:space="0" w:color="D9D9D9"/>
              <w:right w:val="single" w:sz="8" w:space="0" w:color="D9D9D9"/>
            </w:tcBorders>
            <w:shd w:val="clear" w:color="auto" w:fill="auto"/>
            <w:noWrap/>
            <w:vAlign w:val="center"/>
            <w:hideMark/>
          </w:tcPr>
          <w:p w14:paraId="777034DD"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19.500,00</w:t>
            </w:r>
          </w:p>
        </w:tc>
        <w:tc>
          <w:tcPr>
            <w:tcW w:w="363" w:type="pct"/>
            <w:tcBorders>
              <w:top w:val="nil"/>
              <w:left w:val="nil"/>
              <w:bottom w:val="single" w:sz="8" w:space="0" w:color="D9D9D9"/>
              <w:right w:val="single" w:sz="8" w:space="0" w:color="D9D9D9"/>
            </w:tcBorders>
            <w:shd w:val="clear" w:color="auto" w:fill="auto"/>
            <w:noWrap/>
            <w:vAlign w:val="center"/>
            <w:hideMark/>
          </w:tcPr>
          <w:p w14:paraId="26A90377"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19.500,00</w:t>
            </w:r>
          </w:p>
        </w:tc>
        <w:tc>
          <w:tcPr>
            <w:tcW w:w="387" w:type="pct"/>
            <w:tcBorders>
              <w:top w:val="nil"/>
              <w:left w:val="nil"/>
              <w:bottom w:val="single" w:sz="8" w:space="0" w:color="D9D9D9"/>
              <w:right w:val="single" w:sz="8" w:space="0" w:color="D9D9D9"/>
            </w:tcBorders>
            <w:shd w:val="clear" w:color="auto" w:fill="auto"/>
            <w:noWrap/>
            <w:vAlign w:val="center"/>
            <w:hideMark/>
          </w:tcPr>
          <w:p w14:paraId="3CF6A567"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19.500,00</w:t>
            </w:r>
          </w:p>
        </w:tc>
        <w:tc>
          <w:tcPr>
            <w:tcW w:w="531" w:type="pct"/>
            <w:tcBorders>
              <w:top w:val="nil"/>
              <w:left w:val="nil"/>
              <w:bottom w:val="single" w:sz="8" w:space="0" w:color="D9D9D9"/>
              <w:right w:val="single" w:sz="8" w:space="0" w:color="D9D9D9"/>
            </w:tcBorders>
            <w:shd w:val="clear" w:color="auto" w:fill="auto"/>
            <w:noWrap/>
            <w:vAlign w:val="center"/>
            <w:hideMark/>
          </w:tcPr>
          <w:p w14:paraId="5D342A98"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207.000,00</w:t>
            </w:r>
          </w:p>
        </w:tc>
      </w:tr>
      <w:tr w:rsidR="005C3EAF" w:rsidRPr="005C3EAF" w14:paraId="2957A92F" w14:textId="77777777" w:rsidTr="005C3EAF">
        <w:trPr>
          <w:trHeight w:val="315"/>
        </w:trPr>
        <w:tc>
          <w:tcPr>
            <w:tcW w:w="624" w:type="pct"/>
            <w:tcBorders>
              <w:top w:val="nil"/>
              <w:left w:val="single" w:sz="8" w:space="0" w:color="D9D9D9"/>
              <w:bottom w:val="single" w:sz="8" w:space="0" w:color="D9D9D9"/>
              <w:right w:val="single" w:sz="8" w:space="0" w:color="D9D9D9"/>
            </w:tcBorders>
            <w:shd w:val="clear" w:color="auto" w:fill="auto"/>
            <w:noWrap/>
            <w:vAlign w:val="center"/>
            <w:hideMark/>
          </w:tcPr>
          <w:p w14:paraId="4C9A918C" w14:textId="77777777" w:rsidR="005C3EAF" w:rsidRPr="005C3EAF" w:rsidRDefault="005C3EAF" w:rsidP="005C3EAF">
            <w:pPr>
              <w:spacing w:before="0" w:after="0" w:line="240" w:lineRule="auto"/>
              <w:jc w:val="center"/>
              <w:rPr>
                <w:rFonts w:ascii="Calibri Light" w:eastAsia="Times New Roman" w:hAnsi="Calibri Light" w:cs="Calibri Light"/>
                <w:color w:val="000000"/>
                <w:sz w:val="20"/>
                <w:szCs w:val="20"/>
                <w:lang w:val="en-US"/>
              </w:rPr>
            </w:pPr>
            <w:proofErr w:type="spellStart"/>
            <w:r w:rsidRPr="005C3EAF">
              <w:rPr>
                <w:rFonts w:ascii="Calibri Light" w:eastAsia="Times New Roman" w:hAnsi="Calibri Light" w:cs="Calibri Light"/>
                <w:color w:val="000000"/>
                <w:sz w:val="20"/>
                <w:szCs w:val="20"/>
                <w:lang w:val="en-US"/>
              </w:rPr>
              <w:t>Prioritet</w:t>
            </w:r>
            <w:proofErr w:type="spellEnd"/>
            <w:r w:rsidRPr="005C3EAF">
              <w:rPr>
                <w:rFonts w:ascii="Calibri Light" w:eastAsia="Times New Roman" w:hAnsi="Calibri Light" w:cs="Calibri Light"/>
                <w:color w:val="000000"/>
                <w:sz w:val="20"/>
                <w:szCs w:val="20"/>
                <w:lang w:val="en-US"/>
              </w:rPr>
              <w:t xml:space="preserve"> 2</w:t>
            </w:r>
          </w:p>
        </w:tc>
        <w:tc>
          <w:tcPr>
            <w:tcW w:w="471" w:type="pct"/>
            <w:tcBorders>
              <w:top w:val="nil"/>
              <w:left w:val="nil"/>
              <w:bottom w:val="single" w:sz="8" w:space="0" w:color="D9D9D9"/>
              <w:right w:val="single" w:sz="8" w:space="0" w:color="D9D9D9"/>
            </w:tcBorders>
            <w:shd w:val="clear" w:color="auto" w:fill="auto"/>
            <w:noWrap/>
            <w:vAlign w:val="center"/>
            <w:hideMark/>
          </w:tcPr>
          <w:p w14:paraId="60CE7482"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1.000,00</w:t>
            </w:r>
          </w:p>
        </w:tc>
        <w:tc>
          <w:tcPr>
            <w:tcW w:w="387" w:type="pct"/>
            <w:tcBorders>
              <w:top w:val="nil"/>
              <w:left w:val="nil"/>
              <w:bottom w:val="single" w:sz="8" w:space="0" w:color="D9D9D9"/>
              <w:right w:val="single" w:sz="8" w:space="0" w:color="D9D9D9"/>
            </w:tcBorders>
            <w:shd w:val="clear" w:color="auto" w:fill="auto"/>
            <w:noWrap/>
            <w:vAlign w:val="center"/>
            <w:hideMark/>
          </w:tcPr>
          <w:p w14:paraId="6B589875"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1.000,00</w:t>
            </w:r>
          </w:p>
        </w:tc>
        <w:tc>
          <w:tcPr>
            <w:tcW w:w="429" w:type="pct"/>
            <w:tcBorders>
              <w:top w:val="nil"/>
              <w:left w:val="nil"/>
              <w:bottom w:val="single" w:sz="8" w:space="0" w:color="D9D9D9"/>
              <w:right w:val="single" w:sz="8" w:space="0" w:color="D9D9D9"/>
            </w:tcBorders>
            <w:shd w:val="clear" w:color="auto" w:fill="auto"/>
            <w:noWrap/>
            <w:vAlign w:val="center"/>
            <w:hideMark/>
          </w:tcPr>
          <w:p w14:paraId="40DDBCA9"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1.000,00</w:t>
            </w:r>
          </w:p>
        </w:tc>
        <w:tc>
          <w:tcPr>
            <w:tcW w:w="391" w:type="pct"/>
            <w:tcBorders>
              <w:top w:val="nil"/>
              <w:left w:val="nil"/>
              <w:bottom w:val="single" w:sz="8" w:space="0" w:color="D9D9D9"/>
              <w:right w:val="single" w:sz="8" w:space="0" w:color="D9D9D9"/>
            </w:tcBorders>
            <w:shd w:val="clear" w:color="auto" w:fill="auto"/>
            <w:noWrap/>
            <w:vAlign w:val="center"/>
            <w:hideMark/>
          </w:tcPr>
          <w:p w14:paraId="159B787D"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1.000,00</w:t>
            </w:r>
          </w:p>
        </w:tc>
        <w:tc>
          <w:tcPr>
            <w:tcW w:w="349" w:type="pct"/>
            <w:tcBorders>
              <w:top w:val="nil"/>
              <w:left w:val="nil"/>
              <w:bottom w:val="single" w:sz="8" w:space="0" w:color="D9D9D9"/>
              <w:right w:val="single" w:sz="8" w:space="0" w:color="D9D9D9"/>
            </w:tcBorders>
            <w:shd w:val="clear" w:color="auto" w:fill="auto"/>
            <w:noWrap/>
            <w:vAlign w:val="center"/>
            <w:hideMark/>
          </w:tcPr>
          <w:p w14:paraId="086A05C4"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1.000,00</w:t>
            </w:r>
          </w:p>
        </w:tc>
        <w:tc>
          <w:tcPr>
            <w:tcW w:w="373" w:type="pct"/>
            <w:tcBorders>
              <w:top w:val="nil"/>
              <w:left w:val="nil"/>
              <w:bottom w:val="single" w:sz="8" w:space="0" w:color="D9D9D9"/>
              <w:right w:val="single" w:sz="8" w:space="0" w:color="D9D9D9"/>
            </w:tcBorders>
            <w:shd w:val="clear" w:color="auto" w:fill="auto"/>
            <w:noWrap/>
            <w:vAlign w:val="center"/>
            <w:hideMark/>
          </w:tcPr>
          <w:p w14:paraId="666BE613"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1.000,00</w:t>
            </w:r>
          </w:p>
        </w:tc>
        <w:tc>
          <w:tcPr>
            <w:tcW w:w="354" w:type="pct"/>
            <w:tcBorders>
              <w:top w:val="nil"/>
              <w:left w:val="nil"/>
              <w:bottom w:val="single" w:sz="8" w:space="0" w:color="D9D9D9"/>
              <w:right w:val="single" w:sz="8" w:space="0" w:color="D9D9D9"/>
            </w:tcBorders>
            <w:shd w:val="clear" w:color="auto" w:fill="auto"/>
            <w:noWrap/>
            <w:vAlign w:val="center"/>
            <w:hideMark/>
          </w:tcPr>
          <w:p w14:paraId="546657BE"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1.000,00</w:t>
            </w:r>
          </w:p>
        </w:tc>
        <w:tc>
          <w:tcPr>
            <w:tcW w:w="340" w:type="pct"/>
            <w:tcBorders>
              <w:top w:val="nil"/>
              <w:left w:val="nil"/>
              <w:bottom w:val="single" w:sz="8" w:space="0" w:color="D9D9D9"/>
              <w:right w:val="single" w:sz="8" w:space="0" w:color="D9D9D9"/>
            </w:tcBorders>
            <w:shd w:val="clear" w:color="auto" w:fill="auto"/>
            <w:noWrap/>
            <w:vAlign w:val="center"/>
            <w:hideMark/>
          </w:tcPr>
          <w:p w14:paraId="754102FD"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1.000,00</w:t>
            </w:r>
          </w:p>
        </w:tc>
        <w:tc>
          <w:tcPr>
            <w:tcW w:w="363" w:type="pct"/>
            <w:tcBorders>
              <w:top w:val="nil"/>
              <w:left w:val="nil"/>
              <w:bottom w:val="single" w:sz="8" w:space="0" w:color="D9D9D9"/>
              <w:right w:val="single" w:sz="8" w:space="0" w:color="D9D9D9"/>
            </w:tcBorders>
            <w:shd w:val="clear" w:color="auto" w:fill="auto"/>
            <w:noWrap/>
            <w:vAlign w:val="center"/>
            <w:hideMark/>
          </w:tcPr>
          <w:p w14:paraId="5A1CA47C"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1.000,00</w:t>
            </w:r>
          </w:p>
        </w:tc>
        <w:tc>
          <w:tcPr>
            <w:tcW w:w="387" w:type="pct"/>
            <w:tcBorders>
              <w:top w:val="nil"/>
              <w:left w:val="nil"/>
              <w:bottom w:val="single" w:sz="8" w:space="0" w:color="D9D9D9"/>
              <w:right w:val="single" w:sz="8" w:space="0" w:color="D9D9D9"/>
            </w:tcBorders>
            <w:shd w:val="clear" w:color="auto" w:fill="auto"/>
            <w:noWrap/>
            <w:vAlign w:val="center"/>
            <w:hideMark/>
          </w:tcPr>
          <w:p w14:paraId="17DF1D90"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1.000,00</w:t>
            </w:r>
          </w:p>
        </w:tc>
        <w:tc>
          <w:tcPr>
            <w:tcW w:w="531" w:type="pct"/>
            <w:tcBorders>
              <w:top w:val="nil"/>
              <w:left w:val="nil"/>
              <w:bottom w:val="single" w:sz="8" w:space="0" w:color="D9D9D9"/>
              <w:right w:val="single" w:sz="8" w:space="0" w:color="D9D9D9"/>
            </w:tcBorders>
            <w:shd w:val="clear" w:color="auto" w:fill="auto"/>
            <w:noWrap/>
            <w:vAlign w:val="center"/>
            <w:hideMark/>
          </w:tcPr>
          <w:p w14:paraId="657DE218"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10.000,00</w:t>
            </w:r>
          </w:p>
        </w:tc>
      </w:tr>
      <w:tr w:rsidR="005C3EAF" w:rsidRPr="005C3EAF" w14:paraId="69288494" w14:textId="77777777" w:rsidTr="005C3EAF">
        <w:trPr>
          <w:trHeight w:val="315"/>
        </w:trPr>
        <w:tc>
          <w:tcPr>
            <w:tcW w:w="624" w:type="pct"/>
            <w:tcBorders>
              <w:top w:val="nil"/>
              <w:left w:val="single" w:sz="8" w:space="0" w:color="D9D9D9"/>
              <w:bottom w:val="single" w:sz="8" w:space="0" w:color="D9D9D9"/>
              <w:right w:val="single" w:sz="8" w:space="0" w:color="D9D9D9"/>
            </w:tcBorders>
            <w:shd w:val="clear" w:color="auto" w:fill="auto"/>
            <w:noWrap/>
            <w:vAlign w:val="center"/>
            <w:hideMark/>
          </w:tcPr>
          <w:p w14:paraId="23022A38" w14:textId="77777777" w:rsidR="005C3EAF" w:rsidRPr="005C3EAF" w:rsidRDefault="005C3EAF" w:rsidP="005C3EAF">
            <w:pPr>
              <w:spacing w:before="0" w:after="0" w:line="240" w:lineRule="auto"/>
              <w:jc w:val="center"/>
              <w:rPr>
                <w:rFonts w:ascii="Calibri Light" w:eastAsia="Times New Roman" w:hAnsi="Calibri Light" w:cs="Calibri Light"/>
                <w:color w:val="000000"/>
                <w:sz w:val="20"/>
                <w:szCs w:val="20"/>
                <w:lang w:val="en-US"/>
              </w:rPr>
            </w:pPr>
            <w:proofErr w:type="spellStart"/>
            <w:r w:rsidRPr="005C3EAF">
              <w:rPr>
                <w:rFonts w:ascii="Calibri Light" w:eastAsia="Times New Roman" w:hAnsi="Calibri Light" w:cs="Calibri Light"/>
                <w:color w:val="000000"/>
                <w:sz w:val="20"/>
                <w:szCs w:val="20"/>
                <w:lang w:val="en-US"/>
              </w:rPr>
              <w:t>Prioritet</w:t>
            </w:r>
            <w:proofErr w:type="spellEnd"/>
            <w:r w:rsidRPr="005C3EAF">
              <w:rPr>
                <w:rFonts w:ascii="Calibri Light" w:eastAsia="Times New Roman" w:hAnsi="Calibri Light" w:cs="Calibri Light"/>
                <w:color w:val="000000"/>
                <w:sz w:val="20"/>
                <w:szCs w:val="20"/>
                <w:lang w:val="en-US"/>
              </w:rPr>
              <w:t xml:space="preserve"> 3</w:t>
            </w:r>
          </w:p>
        </w:tc>
        <w:tc>
          <w:tcPr>
            <w:tcW w:w="471" w:type="pct"/>
            <w:tcBorders>
              <w:top w:val="nil"/>
              <w:left w:val="nil"/>
              <w:bottom w:val="single" w:sz="8" w:space="0" w:color="D9D9D9"/>
              <w:right w:val="single" w:sz="8" w:space="0" w:color="D9D9D9"/>
            </w:tcBorders>
            <w:shd w:val="clear" w:color="auto" w:fill="auto"/>
            <w:noWrap/>
            <w:vAlign w:val="center"/>
            <w:hideMark/>
          </w:tcPr>
          <w:p w14:paraId="251A7E63"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2.000,00</w:t>
            </w:r>
          </w:p>
        </w:tc>
        <w:tc>
          <w:tcPr>
            <w:tcW w:w="387" w:type="pct"/>
            <w:tcBorders>
              <w:top w:val="nil"/>
              <w:left w:val="nil"/>
              <w:bottom w:val="single" w:sz="8" w:space="0" w:color="D9D9D9"/>
              <w:right w:val="single" w:sz="8" w:space="0" w:color="D9D9D9"/>
            </w:tcBorders>
            <w:shd w:val="clear" w:color="auto" w:fill="auto"/>
            <w:noWrap/>
            <w:vAlign w:val="center"/>
            <w:hideMark/>
          </w:tcPr>
          <w:p w14:paraId="046F5FDB"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2.000,00</w:t>
            </w:r>
          </w:p>
        </w:tc>
        <w:tc>
          <w:tcPr>
            <w:tcW w:w="429" w:type="pct"/>
            <w:tcBorders>
              <w:top w:val="nil"/>
              <w:left w:val="nil"/>
              <w:bottom w:val="single" w:sz="8" w:space="0" w:color="D9D9D9"/>
              <w:right w:val="single" w:sz="8" w:space="0" w:color="D9D9D9"/>
            </w:tcBorders>
            <w:shd w:val="clear" w:color="auto" w:fill="auto"/>
            <w:noWrap/>
            <w:vAlign w:val="center"/>
            <w:hideMark/>
          </w:tcPr>
          <w:p w14:paraId="3FBCF767"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2.000,00</w:t>
            </w:r>
          </w:p>
        </w:tc>
        <w:tc>
          <w:tcPr>
            <w:tcW w:w="391" w:type="pct"/>
            <w:tcBorders>
              <w:top w:val="nil"/>
              <w:left w:val="nil"/>
              <w:bottom w:val="single" w:sz="8" w:space="0" w:color="D9D9D9"/>
              <w:right w:val="single" w:sz="8" w:space="0" w:color="D9D9D9"/>
            </w:tcBorders>
            <w:shd w:val="clear" w:color="auto" w:fill="auto"/>
            <w:noWrap/>
            <w:vAlign w:val="center"/>
            <w:hideMark/>
          </w:tcPr>
          <w:p w14:paraId="4F6BEFA7"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500,00</w:t>
            </w:r>
          </w:p>
        </w:tc>
        <w:tc>
          <w:tcPr>
            <w:tcW w:w="349" w:type="pct"/>
            <w:tcBorders>
              <w:top w:val="nil"/>
              <w:left w:val="nil"/>
              <w:bottom w:val="single" w:sz="8" w:space="0" w:color="D9D9D9"/>
              <w:right w:val="single" w:sz="8" w:space="0" w:color="D9D9D9"/>
            </w:tcBorders>
            <w:shd w:val="clear" w:color="auto" w:fill="auto"/>
            <w:noWrap/>
            <w:vAlign w:val="center"/>
            <w:hideMark/>
          </w:tcPr>
          <w:p w14:paraId="7AD5AD36"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500,00</w:t>
            </w:r>
          </w:p>
        </w:tc>
        <w:tc>
          <w:tcPr>
            <w:tcW w:w="373" w:type="pct"/>
            <w:tcBorders>
              <w:top w:val="nil"/>
              <w:left w:val="nil"/>
              <w:bottom w:val="single" w:sz="8" w:space="0" w:color="D9D9D9"/>
              <w:right w:val="single" w:sz="8" w:space="0" w:color="D9D9D9"/>
            </w:tcBorders>
            <w:shd w:val="clear" w:color="auto" w:fill="auto"/>
            <w:noWrap/>
            <w:vAlign w:val="center"/>
            <w:hideMark/>
          </w:tcPr>
          <w:p w14:paraId="7262DEC2"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500,00</w:t>
            </w:r>
          </w:p>
        </w:tc>
        <w:tc>
          <w:tcPr>
            <w:tcW w:w="354" w:type="pct"/>
            <w:tcBorders>
              <w:top w:val="nil"/>
              <w:left w:val="nil"/>
              <w:bottom w:val="single" w:sz="8" w:space="0" w:color="D9D9D9"/>
              <w:right w:val="single" w:sz="8" w:space="0" w:color="D9D9D9"/>
            </w:tcBorders>
            <w:shd w:val="clear" w:color="auto" w:fill="auto"/>
            <w:noWrap/>
            <w:vAlign w:val="center"/>
            <w:hideMark/>
          </w:tcPr>
          <w:p w14:paraId="5608B947"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500,00</w:t>
            </w:r>
          </w:p>
        </w:tc>
        <w:tc>
          <w:tcPr>
            <w:tcW w:w="340" w:type="pct"/>
            <w:tcBorders>
              <w:top w:val="nil"/>
              <w:left w:val="nil"/>
              <w:bottom w:val="single" w:sz="8" w:space="0" w:color="D9D9D9"/>
              <w:right w:val="single" w:sz="8" w:space="0" w:color="D9D9D9"/>
            </w:tcBorders>
            <w:shd w:val="clear" w:color="auto" w:fill="auto"/>
            <w:noWrap/>
            <w:vAlign w:val="center"/>
            <w:hideMark/>
          </w:tcPr>
          <w:p w14:paraId="27B8BBED"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500,00</w:t>
            </w:r>
          </w:p>
        </w:tc>
        <w:tc>
          <w:tcPr>
            <w:tcW w:w="363" w:type="pct"/>
            <w:tcBorders>
              <w:top w:val="nil"/>
              <w:left w:val="nil"/>
              <w:bottom w:val="single" w:sz="8" w:space="0" w:color="D9D9D9"/>
              <w:right w:val="single" w:sz="8" w:space="0" w:color="D9D9D9"/>
            </w:tcBorders>
            <w:shd w:val="clear" w:color="auto" w:fill="auto"/>
            <w:noWrap/>
            <w:vAlign w:val="center"/>
            <w:hideMark/>
          </w:tcPr>
          <w:p w14:paraId="750E327C"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500,00</w:t>
            </w:r>
          </w:p>
        </w:tc>
        <w:tc>
          <w:tcPr>
            <w:tcW w:w="387" w:type="pct"/>
            <w:tcBorders>
              <w:top w:val="nil"/>
              <w:left w:val="nil"/>
              <w:bottom w:val="single" w:sz="8" w:space="0" w:color="D9D9D9"/>
              <w:right w:val="single" w:sz="8" w:space="0" w:color="D9D9D9"/>
            </w:tcBorders>
            <w:shd w:val="clear" w:color="auto" w:fill="auto"/>
            <w:noWrap/>
            <w:vAlign w:val="center"/>
            <w:hideMark/>
          </w:tcPr>
          <w:p w14:paraId="3CB3B283"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500,00</w:t>
            </w:r>
          </w:p>
        </w:tc>
        <w:tc>
          <w:tcPr>
            <w:tcW w:w="531" w:type="pct"/>
            <w:tcBorders>
              <w:top w:val="nil"/>
              <w:left w:val="nil"/>
              <w:bottom w:val="single" w:sz="8" w:space="0" w:color="D9D9D9"/>
              <w:right w:val="single" w:sz="8" w:space="0" w:color="D9D9D9"/>
            </w:tcBorders>
            <w:shd w:val="clear" w:color="auto" w:fill="auto"/>
            <w:noWrap/>
            <w:vAlign w:val="center"/>
            <w:hideMark/>
          </w:tcPr>
          <w:p w14:paraId="54D421FB"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9.500,00</w:t>
            </w:r>
          </w:p>
        </w:tc>
      </w:tr>
      <w:tr w:rsidR="005C3EAF" w:rsidRPr="005C3EAF" w14:paraId="0F11632E" w14:textId="77777777" w:rsidTr="005C3EAF">
        <w:trPr>
          <w:trHeight w:val="315"/>
        </w:trPr>
        <w:tc>
          <w:tcPr>
            <w:tcW w:w="624" w:type="pct"/>
            <w:tcBorders>
              <w:top w:val="nil"/>
              <w:left w:val="single" w:sz="8" w:space="0" w:color="D9D9D9"/>
              <w:bottom w:val="single" w:sz="8" w:space="0" w:color="D9D9D9"/>
              <w:right w:val="single" w:sz="8" w:space="0" w:color="D9D9D9"/>
            </w:tcBorders>
            <w:shd w:val="clear" w:color="000000" w:fill="884073"/>
            <w:vAlign w:val="center"/>
            <w:hideMark/>
          </w:tcPr>
          <w:p w14:paraId="52731F45" w14:textId="77777777" w:rsidR="005C3EAF" w:rsidRPr="005C3EAF" w:rsidRDefault="005C3EAF" w:rsidP="005C3EAF">
            <w:pPr>
              <w:spacing w:before="0" w:after="0" w:line="240" w:lineRule="auto"/>
              <w:jc w:val="center"/>
              <w:rPr>
                <w:rFonts w:ascii="Calibri Light" w:eastAsia="Times New Roman" w:hAnsi="Calibri Light" w:cs="Calibri Light"/>
                <w:b/>
                <w:bCs/>
                <w:color w:val="FFFFFF"/>
                <w:lang w:val="en-US"/>
              </w:rPr>
            </w:pPr>
            <w:r w:rsidRPr="005C3EAF">
              <w:rPr>
                <w:rFonts w:ascii="Calibri Light" w:eastAsia="Times New Roman" w:hAnsi="Calibri Light" w:cs="Calibri Light"/>
                <w:b/>
                <w:bCs/>
                <w:color w:val="FFFFFF"/>
                <w:lang w:val="en-US"/>
              </w:rPr>
              <w:t>UKUPNO (EUR)</w:t>
            </w:r>
          </w:p>
        </w:tc>
        <w:tc>
          <w:tcPr>
            <w:tcW w:w="471" w:type="pct"/>
            <w:tcBorders>
              <w:top w:val="nil"/>
              <w:left w:val="nil"/>
              <w:bottom w:val="single" w:sz="8" w:space="0" w:color="D9D9D9"/>
              <w:right w:val="single" w:sz="8" w:space="0" w:color="D9D9D9"/>
            </w:tcBorders>
            <w:shd w:val="clear" w:color="000000" w:fill="884073"/>
            <w:vAlign w:val="center"/>
            <w:hideMark/>
          </w:tcPr>
          <w:p w14:paraId="25837D6C" w14:textId="77777777" w:rsidR="005C3EAF" w:rsidRPr="005C3EAF" w:rsidRDefault="005C3EAF" w:rsidP="005C3EAF">
            <w:pPr>
              <w:spacing w:before="0" w:after="0" w:line="240" w:lineRule="auto"/>
              <w:jc w:val="right"/>
              <w:rPr>
                <w:rFonts w:ascii="Calibri" w:eastAsia="Times New Roman" w:hAnsi="Calibri" w:cs="Calibri"/>
                <w:b/>
                <w:bCs/>
                <w:color w:val="FFFFFF"/>
                <w:sz w:val="17"/>
                <w:szCs w:val="17"/>
                <w:lang w:val="en-US"/>
              </w:rPr>
            </w:pPr>
            <w:r w:rsidRPr="005C3EAF">
              <w:rPr>
                <w:rFonts w:ascii="Calibri" w:eastAsia="Times New Roman" w:hAnsi="Calibri" w:cs="Calibri"/>
                <w:b/>
                <w:bCs/>
                <w:color w:val="FFFFFF"/>
                <w:sz w:val="17"/>
                <w:szCs w:val="17"/>
                <w:lang w:val="en-US"/>
              </w:rPr>
              <w:t>110.100,00</w:t>
            </w:r>
          </w:p>
        </w:tc>
        <w:tc>
          <w:tcPr>
            <w:tcW w:w="387" w:type="pct"/>
            <w:tcBorders>
              <w:top w:val="nil"/>
              <w:left w:val="nil"/>
              <w:bottom w:val="single" w:sz="8" w:space="0" w:color="D9D9D9"/>
              <w:right w:val="single" w:sz="8" w:space="0" w:color="D9D9D9"/>
            </w:tcBorders>
            <w:shd w:val="clear" w:color="000000" w:fill="884073"/>
            <w:vAlign w:val="center"/>
            <w:hideMark/>
          </w:tcPr>
          <w:p w14:paraId="406F6C87" w14:textId="77777777" w:rsidR="005C3EAF" w:rsidRPr="005C3EAF" w:rsidRDefault="005C3EAF" w:rsidP="005C3EAF">
            <w:pPr>
              <w:spacing w:before="0" w:after="0" w:line="240" w:lineRule="auto"/>
              <w:jc w:val="right"/>
              <w:rPr>
                <w:rFonts w:ascii="Calibri" w:eastAsia="Times New Roman" w:hAnsi="Calibri" w:cs="Calibri"/>
                <w:b/>
                <w:bCs/>
                <w:color w:val="FFFFFF"/>
                <w:sz w:val="17"/>
                <w:szCs w:val="17"/>
                <w:lang w:val="en-US"/>
              </w:rPr>
            </w:pPr>
            <w:r w:rsidRPr="005C3EAF">
              <w:rPr>
                <w:rFonts w:ascii="Calibri" w:eastAsia="Times New Roman" w:hAnsi="Calibri" w:cs="Calibri"/>
                <w:b/>
                <w:bCs/>
                <w:color w:val="FFFFFF"/>
                <w:sz w:val="17"/>
                <w:szCs w:val="17"/>
                <w:lang w:val="en-US"/>
              </w:rPr>
              <w:t>100.600,00</w:t>
            </w:r>
          </w:p>
        </w:tc>
        <w:tc>
          <w:tcPr>
            <w:tcW w:w="429" w:type="pct"/>
            <w:tcBorders>
              <w:top w:val="nil"/>
              <w:left w:val="nil"/>
              <w:bottom w:val="single" w:sz="8" w:space="0" w:color="D9D9D9"/>
              <w:right w:val="single" w:sz="8" w:space="0" w:color="D9D9D9"/>
            </w:tcBorders>
            <w:shd w:val="clear" w:color="000000" w:fill="884073"/>
            <w:vAlign w:val="center"/>
            <w:hideMark/>
          </w:tcPr>
          <w:p w14:paraId="0DA35E26" w14:textId="77777777" w:rsidR="005C3EAF" w:rsidRPr="005C3EAF" w:rsidRDefault="005C3EAF" w:rsidP="005C3EAF">
            <w:pPr>
              <w:spacing w:before="0" w:after="0" w:line="240" w:lineRule="auto"/>
              <w:jc w:val="right"/>
              <w:rPr>
                <w:rFonts w:ascii="Calibri" w:eastAsia="Times New Roman" w:hAnsi="Calibri" w:cs="Calibri"/>
                <w:b/>
                <w:bCs/>
                <w:color w:val="FFFFFF"/>
                <w:sz w:val="17"/>
                <w:szCs w:val="17"/>
                <w:lang w:val="en-US"/>
              </w:rPr>
            </w:pPr>
            <w:r w:rsidRPr="005C3EAF">
              <w:rPr>
                <w:rFonts w:ascii="Calibri" w:eastAsia="Times New Roman" w:hAnsi="Calibri" w:cs="Calibri"/>
                <w:b/>
                <w:bCs/>
                <w:color w:val="FFFFFF"/>
                <w:sz w:val="17"/>
                <w:szCs w:val="17"/>
                <w:lang w:val="en-US"/>
              </w:rPr>
              <w:t>74.100,00</w:t>
            </w:r>
          </w:p>
        </w:tc>
        <w:tc>
          <w:tcPr>
            <w:tcW w:w="391" w:type="pct"/>
            <w:tcBorders>
              <w:top w:val="nil"/>
              <w:left w:val="nil"/>
              <w:bottom w:val="single" w:sz="8" w:space="0" w:color="D9D9D9"/>
              <w:right w:val="single" w:sz="8" w:space="0" w:color="D9D9D9"/>
            </w:tcBorders>
            <w:shd w:val="clear" w:color="000000" w:fill="884073"/>
            <w:vAlign w:val="center"/>
            <w:hideMark/>
          </w:tcPr>
          <w:p w14:paraId="4F5F88E2" w14:textId="77777777" w:rsidR="005C3EAF" w:rsidRPr="005C3EAF" w:rsidRDefault="005C3EAF" w:rsidP="005C3EAF">
            <w:pPr>
              <w:spacing w:before="0" w:after="0" w:line="240" w:lineRule="auto"/>
              <w:jc w:val="right"/>
              <w:rPr>
                <w:rFonts w:ascii="Calibri" w:eastAsia="Times New Roman" w:hAnsi="Calibri" w:cs="Calibri"/>
                <w:b/>
                <w:bCs/>
                <w:color w:val="FFFFFF"/>
                <w:sz w:val="17"/>
                <w:szCs w:val="17"/>
                <w:lang w:val="en-US"/>
              </w:rPr>
            </w:pPr>
            <w:r w:rsidRPr="005C3EAF">
              <w:rPr>
                <w:rFonts w:ascii="Calibri" w:eastAsia="Times New Roman" w:hAnsi="Calibri" w:cs="Calibri"/>
                <w:b/>
                <w:bCs/>
                <w:color w:val="FFFFFF"/>
                <w:sz w:val="17"/>
                <w:szCs w:val="17"/>
                <w:lang w:val="en-US"/>
              </w:rPr>
              <w:t>115.600,00</w:t>
            </w:r>
          </w:p>
        </w:tc>
        <w:tc>
          <w:tcPr>
            <w:tcW w:w="349" w:type="pct"/>
            <w:tcBorders>
              <w:top w:val="nil"/>
              <w:left w:val="nil"/>
              <w:bottom w:val="single" w:sz="8" w:space="0" w:color="D9D9D9"/>
              <w:right w:val="single" w:sz="8" w:space="0" w:color="D9D9D9"/>
            </w:tcBorders>
            <w:shd w:val="clear" w:color="000000" w:fill="884073"/>
            <w:vAlign w:val="center"/>
            <w:hideMark/>
          </w:tcPr>
          <w:p w14:paraId="1F131EF8" w14:textId="77777777" w:rsidR="005C3EAF" w:rsidRPr="005C3EAF" w:rsidRDefault="005C3EAF" w:rsidP="005C3EAF">
            <w:pPr>
              <w:spacing w:before="0" w:after="0" w:line="240" w:lineRule="auto"/>
              <w:jc w:val="right"/>
              <w:rPr>
                <w:rFonts w:ascii="Calibri" w:eastAsia="Times New Roman" w:hAnsi="Calibri" w:cs="Calibri"/>
                <w:b/>
                <w:bCs/>
                <w:color w:val="FFFFFF"/>
                <w:sz w:val="17"/>
                <w:szCs w:val="17"/>
                <w:lang w:val="en-US"/>
              </w:rPr>
            </w:pPr>
            <w:r w:rsidRPr="005C3EAF">
              <w:rPr>
                <w:rFonts w:ascii="Calibri" w:eastAsia="Times New Roman" w:hAnsi="Calibri" w:cs="Calibri"/>
                <w:b/>
                <w:bCs/>
                <w:color w:val="FFFFFF"/>
                <w:sz w:val="17"/>
                <w:szCs w:val="17"/>
                <w:lang w:val="en-US"/>
              </w:rPr>
              <w:t>66.100,00</w:t>
            </w:r>
          </w:p>
        </w:tc>
        <w:tc>
          <w:tcPr>
            <w:tcW w:w="373" w:type="pct"/>
            <w:tcBorders>
              <w:top w:val="nil"/>
              <w:left w:val="nil"/>
              <w:bottom w:val="single" w:sz="8" w:space="0" w:color="D9D9D9"/>
              <w:right w:val="single" w:sz="8" w:space="0" w:color="D9D9D9"/>
            </w:tcBorders>
            <w:shd w:val="clear" w:color="000000" w:fill="884073"/>
            <w:vAlign w:val="center"/>
            <w:hideMark/>
          </w:tcPr>
          <w:p w14:paraId="3B97D3E8" w14:textId="77777777" w:rsidR="005C3EAF" w:rsidRPr="005C3EAF" w:rsidRDefault="005C3EAF" w:rsidP="005C3EAF">
            <w:pPr>
              <w:spacing w:before="0" w:after="0" w:line="240" w:lineRule="auto"/>
              <w:jc w:val="right"/>
              <w:rPr>
                <w:rFonts w:ascii="Calibri" w:eastAsia="Times New Roman" w:hAnsi="Calibri" w:cs="Calibri"/>
                <w:b/>
                <w:bCs/>
                <w:color w:val="FFFFFF"/>
                <w:sz w:val="17"/>
                <w:szCs w:val="17"/>
                <w:lang w:val="en-US"/>
              </w:rPr>
            </w:pPr>
            <w:r w:rsidRPr="005C3EAF">
              <w:rPr>
                <w:rFonts w:ascii="Calibri" w:eastAsia="Times New Roman" w:hAnsi="Calibri" w:cs="Calibri"/>
                <w:b/>
                <w:bCs/>
                <w:color w:val="FFFFFF"/>
                <w:sz w:val="17"/>
                <w:szCs w:val="17"/>
                <w:lang w:val="en-US"/>
              </w:rPr>
              <w:t>61.100,00</w:t>
            </w:r>
          </w:p>
        </w:tc>
        <w:tc>
          <w:tcPr>
            <w:tcW w:w="354" w:type="pct"/>
            <w:tcBorders>
              <w:top w:val="nil"/>
              <w:left w:val="nil"/>
              <w:bottom w:val="single" w:sz="8" w:space="0" w:color="D9D9D9"/>
              <w:right w:val="single" w:sz="8" w:space="0" w:color="D9D9D9"/>
            </w:tcBorders>
            <w:shd w:val="clear" w:color="000000" w:fill="884073"/>
            <w:vAlign w:val="center"/>
            <w:hideMark/>
          </w:tcPr>
          <w:p w14:paraId="4AA92D84" w14:textId="77777777" w:rsidR="005C3EAF" w:rsidRPr="005C3EAF" w:rsidRDefault="005C3EAF" w:rsidP="005C3EAF">
            <w:pPr>
              <w:spacing w:before="0" w:after="0" w:line="240" w:lineRule="auto"/>
              <w:jc w:val="right"/>
              <w:rPr>
                <w:rFonts w:ascii="Calibri" w:eastAsia="Times New Roman" w:hAnsi="Calibri" w:cs="Calibri"/>
                <w:b/>
                <w:bCs/>
                <w:color w:val="FFFFFF"/>
                <w:sz w:val="17"/>
                <w:szCs w:val="17"/>
                <w:lang w:val="en-US"/>
              </w:rPr>
            </w:pPr>
            <w:r w:rsidRPr="005C3EAF">
              <w:rPr>
                <w:rFonts w:ascii="Calibri" w:eastAsia="Times New Roman" w:hAnsi="Calibri" w:cs="Calibri"/>
                <w:b/>
                <w:bCs/>
                <w:color w:val="FFFFFF"/>
                <w:sz w:val="17"/>
                <w:szCs w:val="17"/>
                <w:lang w:val="en-US"/>
              </w:rPr>
              <w:t>100.600,00</w:t>
            </w:r>
          </w:p>
        </w:tc>
        <w:tc>
          <w:tcPr>
            <w:tcW w:w="340" w:type="pct"/>
            <w:tcBorders>
              <w:top w:val="nil"/>
              <w:left w:val="nil"/>
              <w:bottom w:val="single" w:sz="8" w:space="0" w:color="D9D9D9"/>
              <w:right w:val="single" w:sz="8" w:space="0" w:color="D9D9D9"/>
            </w:tcBorders>
            <w:shd w:val="clear" w:color="000000" w:fill="884073"/>
            <w:vAlign w:val="center"/>
            <w:hideMark/>
          </w:tcPr>
          <w:p w14:paraId="574410AC" w14:textId="77777777" w:rsidR="005C3EAF" w:rsidRPr="005C3EAF" w:rsidRDefault="005C3EAF" w:rsidP="005C3EAF">
            <w:pPr>
              <w:spacing w:before="0" w:after="0" w:line="240" w:lineRule="auto"/>
              <w:jc w:val="right"/>
              <w:rPr>
                <w:rFonts w:ascii="Calibri" w:eastAsia="Times New Roman" w:hAnsi="Calibri" w:cs="Calibri"/>
                <w:b/>
                <w:bCs/>
                <w:color w:val="FFFFFF"/>
                <w:sz w:val="17"/>
                <w:szCs w:val="17"/>
                <w:lang w:val="en-US"/>
              </w:rPr>
            </w:pPr>
            <w:r w:rsidRPr="005C3EAF">
              <w:rPr>
                <w:rFonts w:ascii="Calibri" w:eastAsia="Times New Roman" w:hAnsi="Calibri" w:cs="Calibri"/>
                <w:b/>
                <w:bCs/>
                <w:color w:val="FFFFFF"/>
                <w:sz w:val="17"/>
                <w:szCs w:val="17"/>
                <w:lang w:val="en-US"/>
              </w:rPr>
              <w:t>61.100,00</w:t>
            </w:r>
          </w:p>
        </w:tc>
        <w:tc>
          <w:tcPr>
            <w:tcW w:w="363" w:type="pct"/>
            <w:tcBorders>
              <w:top w:val="nil"/>
              <w:left w:val="nil"/>
              <w:bottom w:val="single" w:sz="8" w:space="0" w:color="D9D9D9"/>
              <w:right w:val="single" w:sz="8" w:space="0" w:color="D9D9D9"/>
            </w:tcBorders>
            <w:shd w:val="clear" w:color="000000" w:fill="884073"/>
            <w:vAlign w:val="center"/>
            <w:hideMark/>
          </w:tcPr>
          <w:p w14:paraId="694069A7" w14:textId="77777777" w:rsidR="005C3EAF" w:rsidRPr="005C3EAF" w:rsidRDefault="005C3EAF" w:rsidP="005C3EAF">
            <w:pPr>
              <w:spacing w:before="0" w:after="0" w:line="240" w:lineRule="auto"/>
              <w:jc w:val="right"/>
              <w:rPr>
                <w:rFonts w:ascii="Calibri" w:eastAsia="Times New Roman" w:hAnsi="Calibri" w:cs="Calibri"/>
                <w:b/>
                <w:bCs/>
                <w:color w:val="FFFFFF"/>
                <w:sz w:val="17"/>
                <w:szCs w:val="17"/>
                <w:lang w:val="en-US"/>
              </w:rPr>
            </w:pPr>
            <w:r w:rsidRPr="005C3EAF">
              <w:rPr>
                <w:rFonts w:ascii="Calibri" w:eastAsia="Times New Roman" w:hAnsi="Calibri" w:cs="Calibri"/>
                <w:b/>
                <w:bCs/>
                <w:color w:val="FFFFFF"/>
                <w:sz w:val="17"/>
                <w:szCs w:val="17"/>
                <w:lang w:val="en-US"/>
              </w:rPr>
              <w:t>54.600,00</w:t>
            </w:r>
          </w:p>
        </w:tc>
        <w:tc>
          <w:tcPr>
            <w:tcW w:w="387" w:type="pct"/>
            <w:tcBorders>
              <w:top w:val="nil"/>
              <w:left w:val="nil"/>
              <w:bottom w:val="single" w:sz="8" w:space="0" w:color="D9D9D9"/>
              <w:right w:val="single" w:sz="8" w:space="0" w:color="D9D9D9"/>
            </w:tcBorders>
            <w:shd w:val="clear" w:color="000000" w:fill="884073"/>
            <w:vAlign w:val="center"/>
            <w:hideMark/>
          </w:tcPr>
          <w:p w14:paraId="67221D55" w14:textId="77777777" w:rsidR="005C3EAF" w:rsidRPr="005C3EAF" w:rsidRDefault="005C3EAF" w:rsidP="005C3EAF">
            <w:pPr>
              <w:spacing w:before="0" w:after="0" w:line="240" w:lineRule="auto"/>
              <w:jc w:val="right"/>
              <w:rPr>
                <w:rFonts w:ascii="Calibri" w:eastAsia="Times New Roman" w:hAnsi="Calibri" w:cs="Calibri"/>
                <w:b/>
                <w:bCs/>
                <w:color w:val="FFFFFF"/>
                <w:sz w:val="17"/>
                <w:szCs w:val="17"/>
                <w:lang w:val="en-US"/>
              </w:rPr>
            </w:pPr>
            <w:r w:rsidRPr="005C3EAF">
              <w:rPr>
                <w:rFonts w:ascii="Calibri" w:eastAsia="Times New Roman" w:hAnsi="Calibri" w:cs="Calibri"/>
                <w:b/>
                <w:bCs/>
                <w:color w:val="FFFFFF"/>
                <w:sz w:val="17"/>
                <w:szCs w:val="17"/>
                <w:lang w:val="en-US"/>
              </w:rPr>
              <w:t>107.600,00</w:t>
            </w:r>
          </w:p>
        </w:tc>
        <w:tc>
          <w:tcPr>
            <w:tcW w:w="531" w:type="pct"/>
            <w:tcBorders>
              <w:top w:val="nil"/>
              <w:left w:val="nil"/>
              <w:bottom w:val="single" w:sz="8" w:space="0" w:color="D9D9D9"/>
              <w:right w:val="single" w:sz="8" w:space="0" w:color="D9D9D9"/>
            </w:tcBorders>
            <w:shd w:val="clear" w:color="000000" w:fill="884073"/>
            <w:vAlign w:val="center"/>
            <w:hideMark/>
          </w:tcPr>
          <w:p w14:paraId="22CC34C6" w14:textId="77777777" w:rsidR="005C3EAF" w:rsidRPr="005C3EAF" w:rsidRDefault="005C3EAF" w:rsidP="005C3EAF">
            <w:pPr>
              <w:spacing w:before="0" w:after="0" w:line="240" w:lineRule="auto"/>
              <w:jc w:val="right"/>
              <w:rPr>
                <w:rFonts w:ascii="Calibri" w:eastAsia="Times New Roman" w:hAnsi="Calibri" w:cs="Calibri"/>
                <w:b/>
                <w:bCs/>
                <w:color w:val="FFFFFF"/>
                <w:sz w:val="17"/>
                <w:szCs w:val="17"/>
                <w:lang w:val="en-US"/>
              </w:rPr>
            </w:pPr>
            <w:r w:rsidRPr="005C3EAF">
              <w:rPr>
                <w:rFonts w:ascii="Calibri" w:eastAsia="Times New Roman" w:hAnsi="Calibri" w:cs="Calibri"/>
                <w:b/>
                <w:bCs/>
                <w:color w:val="FFFFFF"/>
                <w:sz w:val="17"/>
                <w:szCs w:val="17"/>
                <w:lang w:val="en-US"/>
              </w:rPr>
              <w:t>851.500,00</w:t>
            </w:r>
          </w:p>
        </w:tc>
      </w:tr>
    </w:tbl>
    <w:p w14:paraId="41C22472" w14:textId="0195716E" w:rsidR="00464ECC" w:rsidRDefault="00464ECC" w:rsidP="006B1C81"/>
    <w:tbl>
      <w:tblPr>
        <w:tblW w:w="5000" w:type="pct"/>
        <w:tblLook w:val="04A0" w:firstRow="1" w:lastRow="0" w:firstColumn="1" w:lastColumn="0" w:noHBand="0" w:noVBand="1"/>
      </w:tblPr>
      <w:tblGrid>
        <w:gridCol w:w="1832"/>
        <w:gridCol w:w="1192"/>
        <w:gridCol w:w="1193"/>
        <w:gridCol w:w="1067"/>
        <w:gridCol w:w="1193"/>
        <w:gridCol w:w="1067"/>
        <w:gridCol w:w="1067"/>
        <w:gridCol w:w="1193"/>
        <w:gridCol w:w="1067"/>
        <w:gridCol w:w="1067"/>
        <w:gridCol w:w="1193"/>
        <w:gridCol w:w="1560"/>
      </w:tblGrid>
      <w:tr w:rsidR="005C3EAF" w:rsidRPr="005C3EAF" w14:paraId="640D9511" w14:textId="77777777" w:rsidTr="005C3EAF">
        <w:trPr>
          <w:trHeight w:val="315"/>
        </w:trPr>
        <w:tc>
          <w:tcPr>
            <w:tcW w:w="624" w:type="pct"/>
            <w:vMerge w:val="restart"/>
            <w:tcBorders>
              <w:top w:val="single" w:sz="8" w:space="0" w:color="D9D9D9"/>
              <w:left w:val="single" w:sz="8" w:space="0" w:color="D9D9D9"/>
              <w:bottom w:val="single" w:sz="8" w:space="0" w:color="D9D9D9"/>
              <w:right w:val="single" w:sz="8" w:space="0" w:color="D9D9D9"/>
            </w:tcBorders>
            <w:shd w:val="clear" w:color="000000" w:fill="5B2A4D"/>
            <w:noWrap/>
            <w:vAlign w:val="center"/>
            <w:hideMark/>
          </w:tcPr>
          <w:p w14:paraId="1EB34C19" w14:textId="77777777" w:rsidR="005C3EAF" w:rsidRPr="005C3EAF" w:rsidRDefault="005C3EAF" w:rsidP="005C3EAF">
            <w:pPr>
              <w:spacing w:before="0" w:after="0" w:line="240" w:lineRule="auto"/>
              <w:jc w:val="center"/>
              <w:rPr>
                <w:rFonts w:ascii="Calibri Light" w:eastAsia="Times New Roman" w:hAnsi="Calibri Light" w:cs="Calibri Light"/>
                <w:b/>
                <w:bCs/>
                <w:color w:val="FFFFFF"/>
                <w:sz w:val="20"/>
                <w:szCs w:val="20"/>
                <w:lang w:val="en-US"/>
              </w:rPr>
            </w:pPr>
            <w:r w:rsidRPr="005C3EAF">
              <w:rPr>
                <w:rFonts w:ascii="Calibri Light" w:eastAsia="Times New Roman" w:hAnsi="Calibri Light" w:cs="Calibri Light"/>
                <w:b/>
                <w:bCs/>
                <w:color w:val="FFFFFF"/>
                <w:sz w:val="20"/>
                <w:szCs w:val="20"/>
                <w:lang w:val="en-US"/>
              </w:rPr>
              <w:t>PRIORITETI</w:t>
            </w:r>
          </w:p>
        </w:tc>
        <w:tc>
          <w:tcPr>
            <w:tcW w:w="3844" w:type="pct"/>
            <w:gridSpan w:val="10"/>
            <w:tcBorders>
              <w:top w:val="single" w:sz="8" w:space="0" w:color="D9D9D9"/>
              <w:left w:val="nil"/>
              <w:bottom w:val="single" w:sz="8" w:space="0" w:color="D9D9D9"/>
              <w:right w:val="single" w:sz="8" w:space="0" w:color="D9D9D9"/>
            </w:tcBorders>
            <w:shd w:val="clear" w:color="000000" w:fill="5B2A4D"/>
            <w:noWrap/>
            <w:vAlign w:val="center"/>
            <w:hideMark/>
          </w:tcPr>
          <w:p w14:paraId="5F7B227D" w14:textId="77777777" w:rsidR="005C3EAF" w:rsidRPr="005C3EAF" w:rsidRDefault="005C3EAF" w:rsidP="005C3EAF">
            <w:pPr>
              <w:spacing w:before="0" w:after="0" w:line="240" w:lineRule="auto"/>
              <w:jc w:val="center"/>
              <w:rPr>
                <w:rFonts w:ascii="Calibri Light" w:eastAsia="Times New Roman" w:hAnsi="Calibri Light" w:cs="Calibri Light"/>
                <w:b/>
                <w:bCs/>
                <w:color w:val="FFFFFF"/>
                <w:sz w:val="20"/>
                <w:szCs w:val="20"/>
                <w:lang w:val="en-US"/>
              </w:rPr>
            </w:pPr>
            <w:r w:rsidRPr="005C3EAF">
              <w:rPr>
                <w:rFonts w:ascii="Calibri Light" w:eastAsia="Times New Roman" w:hAnsi="Calibri Light" w:cs="Calibri Light"/>
                <w:b/>
                <w:bCs/>
                <w:color w:val="FFFFFF"/>
                <w:sz w:val="20"/>
                <w:szCs w:val="20"/>
                <w:lang w:val="en-US"/>
              </w:rPr>
              <w:t>RAZDOBLJE PROVOĐENJA PLANA (2023. – 2032.)</w:t>
            </w:r>
          </w:p>
        </w:tc>
        <w:tc>
          <w:tcPr>
            <w:tcW w:w="531" w:type="pct"/>
            <w:vMerge w:val="restart"/>
            <w:tcBorders>
              <w:top w:val="single" w:sz="8" w:space="0" w:color="D9D9D9"/>
              <w:left w:val="single" w:sz="8" w:space="0" w:color="D9D9D9"/>
              <w:bottom w:val="single" w:sz="8" w:space="0" w:color="D9D9D9"/>
              <w:right w:val="single" w:sz="8" w:space="0" w:color="D9D9D9"/>
            </w:tcBorders>
            <w:shd w:val="clear" w:color="000000" w:fill="5B2A4D"/>
            <w:vAlign w:val="center"/>
            <w:hideMark/>
          </w:tcPr>
          <w:p w14:paraId="11E6F339" w14:textId="77777777" w:rsidR="005C3EAF" w:rsidRPr="005C3EAF" w:rsidRDefault="005C3EAF" w:rsidP="005C3EAF">
            <w:pPr>
              <w:spacing w:before="0" w:after="0" w:line="240" w:lineRule="auto"/>
              <w:jc w:val="center"/>
              <w:rPr>
                <w:rFonts w:ascii="Calibri Light" w:eastAsia="Times New Roman" w:hAnsi="Calibri Light" w:cs="Calibri Light"/>
                <w:b/>
                <w:bCs/>
                <w:color w:val="FFFFFF"/>
                <w:sz w:val="20"/>
                <w:szCs w:val="20"/>
                <w:lang w:val="en-US"/>
              </w:rPr>
            </w:pPr>
            <w:r w:rsidRPr="005C3EAF">
              <w:rPr>
                <w:rFonts w:ascii="Calibri Light" w:eastAsia="Times New Roman" w:hAnsi="Calibri Light" w:cs="Calibri Light"/>
                <w:b/>
                <w:bCs/>
                <w:color w:val="FFFFFF"/>
                <w:sz w:val="20"/>
                <w:szCs w:val="20"/>
                <w:lang w:val="en-US"/>
              </w:rPr>
              <w:t>UKUPNO (EUR)</w:t>
            </w:r>
          </w:p>
        </w:tc>
      </w:tr>
      <w:tr w:rsidR="005C3EAF" w:rsidRPr="005C3EAF" w14:paraId="57CFC6B3" w14:textId="77777777" w:rsidTr="005C3EAF">
        <w:trPr>
          <w:trHeight w:val="315"/>
        </w:trPr>
        <w:tc>
          <w:tcPr>
            <w:tcW w:w="624" w:type="pct"/>
            <w:vMerge/>
            <w:tcBorders>
              <w:top w:val="single" w:sz="8" w:space="0" w:color="D9D9D9"/>
              <w:left w:val="single" w:sz="8" w:space="0" w:color="D9D9D9"/>
              <w:bottom w:val="single" w:sz="8" w:space="0" w:color="D9D9D9"/>
              <w:right w:val="single" w:sz="8" w:space="0" w:color="D9D9D9"/>
            </w:tcBorders>
            <w:vAlign w:val="center"/>
            <w:hideMark/>
          </w:tcPr>
          <w:p w14:paraId="781C9253" w14:textId="77777777" w:rsidR="005C3EAF" w:rsidRPr="005C3EAF" w:rsidRDefault="005C3EAF" w:rsidP="005C3EAF">
            <w:pPr>
              <w:spacing w:before="0" w:after="0" w:line="240" w:lineRule="auto"/>
              <w:jc w:val="left"/>
              <w:rPr>
                <w:rFonts w:ascii="Calibri Light" w:eastAsia="Times New Roman" w:hAnsi="Calibri Light" w:cs="Calibri Light"/>
                <w:b/>
                <w:bCs/>
                <w:color w:val="FFFFFF"/>
                <w:sz w:val="20"/>
                <w:szCs w:val="20"/>
                <w:lang w:val="en-US"/>
              </w:rPr>
            </w:pPr>
          </w:p>
        </w:tc>
        <w:tc>
          <w:tcPr>
            <w:tcW w:w="406" w:type="pct"/>
            <w:tcBorders>
              <w:top w:val="nil"/>
              <w:left w:val="nil"/>
              <w:bottom w:val="single" w:sz="8" w:space="0" w:color="D9D9D9"/>
              <w:right w:val="single" w:sz="8" w:space="0" w:color="D9D9D9"/>
            </w:tcBorders>
            <w:shd w:val="clear" w:color="000000" w:fill="5B2A4D"/>
            <w:noWrap/>
            <w:vAlign w:val="center"/>
            <w:hideMark/>
          </w:tcPr>
          <w:p w14:paraId="7B268298" w14:textId="77777777" w:rsidR="005C3EAF" w:rsidRPr="005C3EAF" w:rsidRDefault="005C3EAF" w:rsidP="005C3EAF">
            <w:pPr>
              <w:spacing w:before="0" w:after="0" w:line="240" w:lineRule="auto"/>
              <w:jc w:val="center"/>
              <w:rPr>
                <w:rFonts w:ascii="Calibri Light" w:eastAsia="Times New Roman" w:hAnsi="Calibri Light" w:cs="Calibri Light"/>
                <w:b/>
                <w:bCs/>
                <w:color w:val="FFFFFF"/>
                <w:sz w:val="18"/>
                <w:szCs w:val="18"/>
                <w:lang w:val="en-US"/>
              </w:rPr>
            </w:pPr>
            <w:r w:rsidRPr="005C3EAF">
              <w:rPr>
                <w:rFonts w:ascii="Calibri Light" w:eastAsia="Times New Roman" w:hAnsi="Calibri Light" w:cs="Calibri Light"/>
                <w:b/>
                <w:bCs/>
                <w:color w:val="FFFFFF"/>
                <w:sz w:val="18"/>
                <w:szCs w:val="18"/>
                <w:lang w:val="en-US"/>
              </w:rPr>
              <w:t>G1</w:t>
            </w:r>
          </w:p>
        </w:tc>
        <w:tc>
          <w:tcPr>
            <w:tcW w:w="406" w:type="pct"/>
            <w:tcBorders>
              <w:top w:val="nil"/>
              <w:left w:val="nil"/>
              <w:bottom w:val="single" w:sz="8" w:space="0" w:color="D9D9D9"/>
              <w:right w:val="single" w:sz="8" w:space="0" w:color="D9D9D9"/>
            </w:tcBorders>
            <w:shd w:val="clear" w:color="000000" w:fill="5B2A4D"/>
            <w:noWrap/>
            <w:vAlign w:val="center"/>
            <w:hideMark/>
          </w:tcPr>
          <w:p w14:paraId="0F6CF895" w14:textId="77777777" w:rsidR="005C3EAF" w:rsidRPr="005C3EAF" w:rsidRDefault="005C3EAF" w:rsidP="005C3EAF">
            <w:pPr>
              <w:spacing w:before="0" w:after="0" w:line="240" w:lineRule="auto"/>
              <w:jc w:val="center"/>
              <w:rPr>
                <w:rFonts w:ascii="Calibri Light" w:eastAsia="Times New Roman" w:hAnsi="Calibri Light" w:cs="Calibri Light"/>
                <w:b/>
                <w:bCs/>
                <w:color w:val="FFFFFF"/>
                <w:sz w:val="18"/>
                <w:szCs w:val="18"/>
                <w:lang w:val="en-US"/>
              </w:rPr>
            </w:pPr>
            <w:r w:rsidRPr="005C3EAF">
              <w:rPr>
                <w:rFonts w:ascii="Calibri Light" w:eastAsia="Times New Roman" w:hAnsi="Calibri Light" w:cs="Calibri Light"/>
                <w:b/>
                <w:bCs/>
                <w:color w:val="FFFFFF"/>
                <w:sz w:val="18"/>
                <w:szCs w:val="18"/>
                <w:lang w:val="en-US"/>
              </w:rPr>
              <w:t>G2</w:t>
            </w:r>
          </w:p>
        </w:tc>
        <w:tc>
          <w:tcPr>
            <w:tcW w:w="363" w:type="pct"/>
            <w:tcBorders>
              <w:top w:val="nil"/>
              <w:left w:val="nil"/>
              <w:bottom w:val="single" w:sz="8" w:space="0" w:color="D9D9D9"/>
              <w:right w:val="single" w:sz="8" w:space="0" w:color="D9D9D9"/>
            </w:tcBorders>
            <w:shd w:val="clear" w:color="000000" w:fill="5B2A4D"/>
            <w:noWrap/>
            <w:vAlign w:val="center"/>
            <w:hideMark/>
          </w:tcPr>
          <w:p w14:paraId="62892D3D" w14:textId="77777777" w:rsidR="005C3EAF" w:rsidRPr="005C3EAF" w:rsidRDefault="005C3EAF" w:rsidP="005C3EAF">
            <w:pPr>
              <w:spacing w:before="0" w:after="0" w:line="240" w:lineRule="auto"/>
              <w:jc w:val="center"/>
              <w:rPr>
                <w:rFonts w:ascii="Calibri Light" w:eastAsia="Times New Roman" w:hAnsi="Calibri Light" w:cs="Calibri Light"/>
                <w:b/>
                <w:bCs/>
                <w:color w:val="FFFFFF"/>
                <w:sz w:val="18"/>
                <w:szCs w:val="18"/>
                <w:lang w:val="en-US"/>
              </w:rPr>
            </w:pPr>
            <w:r w:rsidRPr="005C3EAF">
              <w:rPr>
                <w:rFonts w:ascii="Calibri Light" w:eastAsia="Times New Roman" w:hAnsi="Calibri Light" w:cs="Calibri Light"/>
                <w:b/>
                <w:bCs/>
                <w:color w:val="FFFFFF"/>
                <w:sz w:val="18"/>
                <w:szCs w:val="18"/>
                <w:lang w:val="en-US"/>
              </w:rPr>
              <w:t>G3</w:t>
            </w:r>
          </w:p>
        </w:tc>
        <w:tc>
          <w:tcPr>
            <w:tcW w:w="406" w:type="pct"/>
            <w:tcBorders>
              <w:top w:val="nil"/>
              <w:left w:val="nil"/>
              <w:bottom w:val="single" w:sz="8" w:space="0" w:color="D9D9D9"/>
              <w:right w:val="single" w:sz="8" w:space="0" w:color="D9D9D9"/>
            </w:tcBorders>
            <w:shd w:val="clear" w:color="000000" w:fill="5B2A4D"/>
            <w:noWrap/>
            <w:vAlign w:val="center"/>
            <w:hideMark/>
          </w:tcPr>
          <w:p w14:paraId="43997771" w14:textId="77777777" w:rsidR="005C3EAF" w:rsidRPr="005C3EAF" w:rsidRDefault="005C3EAF" w:rsidP="005C3EAF">
            <w:pPr>
              <w:spacing w:before="0" w:after="0" w:line="240" w:lineRule="auto"/>
              <w:jc w:val="center"/>
              <w:rPr>
                <w:rFonts w:ascii="Calibri Light" w:eastAsia="Times New Roman" w:hAnsi="Calibri Light" w:cs="Calibri Light"/>
                <w:b/>
                <w:bCs/>
                <w:color w:val="FFFFFF"/>
                <w:sz w:val="18"/>
                <w:szCs w:val="18"/>
                <w:lang w:val="en-US"/>
              </w:rPr>
            </w:pPr>
            <w:r w:rsidRPr="005C3EAF">
              <w:rPr>
                <w:rFonts w:ascii="Calibri Light" w:eastAsia="Times New Roman" w:hAnsi="Calibri Light" w:cs="Calibri Light"/>
                <w:b/>
                <w:bCs/>
                <w:color w:val="FFFFFF"/>
                <w:sz w:val="18"/>
                <w:szCs w:val="18"/>
                <w:lang w:val="en-US"/>
              </w:rPr>
              <w:t>G4</w:t>
            </w:r>
          </w:p>
        </w:tc>
        <w:tc>
          <w:tcPr>
            <w:tcW w:w="363" w:type="pct"/>
            <w:tcBorders>
              <w:top w:val="nil"/>
              <w:left w:val="nil"/>
              <w:bottom w:val="single" w:sz="8" w:space="0" w:color="D9D9D9"/>
              <w:right w:val="single" w:sz="8" w:space="0" w:color="D9D9D9"/>
            </w:tcBorders>
            <w:shd w:val="clear" w:color="000000" w:fill="5B2A4D"/>
            <w:noWrap/>
            <w:vAlign w:val="center"/>
            <w:hideMark/>
          </w:tcPr>
          <w:p w14:paraId="718814AC" w14:textId="77777777" w:rsidR="005C3EAF" w:rsidRPr="005C3EAF" w:rsidRDefault="005C3EAF" w:rsidP="005C3EAF">
            <w:pPr>
              <w:spacing w:before="0" w:after="0" w:line="240" w:lineRule="auto"/>
              <w:jc w:val="center"/>
              <w:rPr>
                <w:rFonts w:ascii="Calibri Light" w:eastAsia="Times New Roman" w:hAnsi="Calibri Light" w:cs="Calibri Light"/>
                <w:b/>
                <w:bCs/>
                <w:color w:val="FFFFFF"/>
                <w:sz w:val="18"/>
                <w:szCs w:val="18"/>
                <w:lang w:val="en-US"/>
              </w:rPr>
            </w:pPr>
            <w:r w:rsidRPr="005C3EAF">
              <w:rPr>
                <w:rFonts w:ascii="Calibri Light" w:eastAsia="Times New Roman" w:hAnsi="Calibri Light" w:cs="Calibri Light"/>
                <w:b/>
                <w:bCs/>
                <w:color w:val="FFFFFF"/>
                <w:sz w:val="18"/>
                <w:szCs w:val="18"/>
                <w:lang w:val="en-US"/>
              </w:rPr>
              <w:t>G5</w:t>
            </w:r>
          </w:p>
        </w:tc>
        <w:tc>
          <w:tcPr>
            <w:tcW w:w="363" w:type="pct"/>
            <w:tcBorders>
              <w:top w:val="nil"/>
              <w:left w:val="nil"/>
              <w:bottom w:val="single" w:sz="8" w:space="0" w:color="D9D9D9"/>
              <w:right w:val="single" w:sz="8" w:space="0" w:color="D9D9D9"/>
            </w:tcBorders>
            <w:shd w:val="clear" w:color="000000" w:fill="5B2A4D"/>
            <w:noWrap/>
            <w:vAlign w:val="center"/>
            <w:hideMark/>
          </w:tcPr>
          <w:p w14:paraId="0C8DF689" w14:textId="77777777" w:rsidR="005C3EAF" w:rsidRPr="005C3EAF" w:rsidRDefault="005C3EAF" w:rsidP="005C3EAF">
            <w:pPr>
              <w:spacing w:before="0" w:after="0" w:line="240" w:lineRule="auto"/>
              <w:jc w:val="center"/>
              <w:rPr>
                <w:rFonts w:ascii="Calibri Light" w:eastAsia="Times New Roman" w:hAnsi="Calibri Light" w:cs="Calibri Light"/>
                <w:b/>
                <w:bCs/>
                <w:color w:val="FFFFFF"/>
                <w:sz w:val="18"/>
                <w:szCs w:val="18"/>
                <w:lang w:val="en-US"/>
              </w:rPr>
            </w:pPr>
            <w:r w:rsidRPr="005C3EAF">
              <w:rPr>
                <w:rFonts w:ascii="Calibri Light" w:eastAsia="Times New Roman" w:hAnsi="Calibri Light" w:cs="Calibri Light"/>
                <w:b/>
                <w:bCs/>
                <w:color w:val="FFFFFF"/>
                <w:sz w:val="18"/>
                <w:szCs w:val="18"/>
                <w:lang w:val="en-US"/>
              </w:rPr>
              <w:t>G6</w:t>
            </w:r>
          </w:p>
        </w:tc>
        <w:tc>
          <w:tcPr>
            <w:tcW w:w="406" w:type="pct"/>
            <w:tcBorders>
              <w:top w:val="nil"/>
              <w:left w:val="nil"/>
              <w:bottom w:val="single" w:sz="8" w:space="0" w:color="D9D9D9"/>
              <w:right w:val="single" w:sz="8" w:space="0" w:color="D9D9D9"/>
            </w:tcBorders>
            <w:shd w:val="clear" w:color="000000" w:fill="5B2A4D"/>
            <w:noWrap/>
            <w:vAlign w:val="center"/>
            <w:hideMark/>
          </w:tcPr>
          <w:p w14:paraId="3D37968C" w14:textId="77777777" w:rsidR="005C3EAF" w:rsidRPr="005C3EAF" w:rsidRDefault="005C3EAF" w:rsidP="005C3EAF">
            <w:pPr>
              <w:spacing w:before="0" w:after="0" w:line="240" w:lineRule="auto"/>
              <w:jc w:val="center"/>
              <w:rPr>
                <w:rFonts w:ascii="Calibri Light" w:eastAsia="Times New Roman" w:hAnsi="Calibri Light" w:cs="Calibri Light"/>
                <w:b/>
                <w:bCs/>
                <w:color w:val="FFFFFF"/>
                <w:sz w:val="18"/>
                <w:szCs w:val="18"/>
                <w:lang w:val="en-US"/>
              </w:rPr>
            </w:pPr>
            <w:r w:rsidRPr="005C3EAF">
              <w:rPr>
                <w:rFonts w:ascii="Calibri Light" w:eastAsia="Times New Roman" w:hAnsi="Calibri Light" w:cs="Calibri Light"/>
                <w:b/>
                <w:bCs/>
                <w:color w:val="FFFFFF"/>
                <w:sz w:val="18"/>
                <w:szCs w:val="18"/>
                <w:lang w:val="en-US"/>
              </w:rPr>
              <w:t>G7</w:t>
            </w:r>
          </w:p>
        </w:tc>
        <w:tc>
          <w:tcPr>
            <w:tcW w:w="363" w:type="pct"/>
            <w:tcBorders>
              <w:top w:val="nil"/>
              <w:left w:val="nil"/>
              <w:bottom w:val="single" w:sz="8" w:space="0" w:color="D9D9D9"/>
              <w:right w:val="single" w:sz="8" w:space="0" w:color="D9D9D9"/>
            </w:tcBorders>
            <w:shd w:val="clear" w:color="000000" w:fill="5B2A4D"/>
            <w:noWrap/>
            <w:vAlign w:val="center"/>
            <w:hideMark/>
          </w:tcPr>
          <w:p w14:paraId="18975C38" w14:textId="77777777" w:rsidR="005C3EAF" w:rsidRPr="005C3EAF" w:rsidRDefault="005C3EAF" w:rsidP="005C3EAF">
            <w:pPr>
              <w:spacing w:before="0" w:after="0" w:line="240" w:lineRule="auto"/>
              <w:jc w:val="center"/>
              <w:rPr>
                <w:rFonts w:ascii="Calibri Light" w:eastAsia="Times New Roman" w:hAnsi="Calibri Light" w:cs="Calibri Light"/>
                <w:b/>
                <w:bCs/>
                <w:color w:val="FFFFFF"/>
                <w:sz w:val="18"/>
                <w:szCs w:val="18"/>
                <w:lang w:val="en-US"/>
              </w:rPr>
            </w:pPr>
            <w:r w:rsidRPr="005C3EAF">
              <w:rPr>
                <w:rFonts w:ascii="Calibri Light" w:eastAsia="Times New Roman" w:hAnsi="Calibri Light" w:cs="Calibri Light"/>
                <w:b/>
                <w:bCs/>
                <w:color w:val="FFFFFF"/>
                <w:sz w:val="18"/>
                <w:szCs w:val="18"/>
                <w:lang w:val="en-US"/>
              </w:rPr>
              <w:t>G8</w:t>
            </w:r>
          </w:p>
        </w:tc>
        <w:tc>
          <w:tcPr>
            <w:tcW w:w="363" w:type="pct"/>
            <w:tcBorders>
              <w:top w:val="nil"/>
              <w:left w:val="nil"/>
              <w:bottom w:val="single" w:sz="8" w:space="0" w:color="D9D9D9"/>
              <w:right w:val="single" w:sz="8" w:space="0" w:color="D9D9D9"/>
            </w:tcBorders>
            <w:shd w:val="clear" w:color="000000" w:fill="5B2A4D"/>
            <w:noWrap/>
            <w:vAlign w:val="center"/>
            <w:hideMark/>
          </w:tcPr>
          <w:p w14:paraId="01B97E47" w14:textId="77777777" w:rsidR="005C3EAF" w:rsidRPr="005C3EAF" w:rsidRDefault="005C3EAF" w:rsidP="005C3EAF">
            <w:pPr>
              <w:spacing w:before="0" w:after="0" w:line="240" w:lineRule="auto"/>
              <w:jc w:val="center"/>
              <w:rPr>
                <w:rFonts w:ascii="Calibri Light" w:eastAsia="Times New Roman" w:hAnsi="Calibri Light" w:cs="Calibri Light"/>
                <w:b/>
                <w:bCs/>
                <w:color w:val="FFFFFF"/>
                <w:sz w:val="18"/>
                <w:szCs w:val="18"/>
                <w:lang w:val="en-US"/>
              </w:rPr>
            </w:pPr>
            <w:r w:rsidRPr="005C3EAF">
              <w:rPr>
                <w:rFonts w:ascii="Calibri Light" w:eastAsia="Times New Roman" w:hAnsi="Calibri Light" w:cs="Calibri Light"/>
                <w:b/>
                <w:bCs/>
                <w:color w:val="FFFFFF"/>
                <w:sz w:val="18"/>
                <w:szCs w:val="18"/>
                <w:lang w:val="en-US"/>
              </w:rPr>
              <w:t>G9</w:t>
            </w:r>
          </w:p>
        </w:tc>
        <w:tc>
          <w:tcPr>
            <w:tcW w:w="406" w:type="pct"/>
            <w:tcBorders>
              <w:top w:val="nil"/>
              <w:left w:val="nil"/>
              <w:bottom w:val="single" w:sz="8" w:space="0" w:color="D9D9D9"/>
              <w:right w:val="single" w:sz="8" w:space="0" w:color="D9D9D9"/>
            </w:tcBorders>
            <w:shd w:val="clear" w:color="000000" w:fill="5B2A4D"/>
            <w:noWrap/>
            <w:vAlign w:val="center"/>
            <w:hideMark/>
          </w:tcPr>
          <w:p w14:paraId="442E2A88" w14:textId="77777777" w:rsidR="005C3EAF" w:rsidRPr="005C3EAF" w:rsidRDefault="005C3EAF" w:rsidP="005C3EAF">
            <w:pPr>
              <w:spacing w:before="0" w:after="0" w:line="240" w:lineRule="auto"/>
              <w:jc w:val="center"/>
              <w:rPr>
                <w:rFonts w:ascii="Calibri Light" w:eastAsia="Times New Roman" w:hAnsi="Calibri Light" w:cs="Calibri Light"/>
                <w:b/>
                <w:bCs/>
                <w:color w:val="FFFFFF"/>
                <w:sz w:val="18"/>
                <w:szCs w:val="18"/>
                <w:lang w:val="en-US"/>
              </w:rPr>
            </w:pPr>
            <w:r w:rsidRPr="005C3EAF">
              <w:rPr>
                <w:rFonts w:ascii="Calibri Light" w:eastAsia="Times New Roman" w:hAnsi="Calibri Light" w:cs="Calibri Light"/>
                <w:b/>
                <w:bCs/>
                <w:color w:val="FFFFFF"/>
                <w:sz w:val="18"/>
                <w:szCs w:val="18"/>
                <w:lang w:val="en-US"/>
              </w:rPr>
              <w:t>G10</w:t>
            </w:r>
          </w:p>
        </w:tc>
        <w:tc>
          <w:tcPr>
            <w:tcW w:w="531" w:type="pct"/>
            <w:vMerge/>
            <w:tcBorders>
              <w:top w:val="single" w:sz="8" w:space="0" w:color="D9D9D9"/>
              <w:left w:val="single" w:sz="8" w:space="0" w:color="D9D9D9"/>
              <w:bottom w:val="single" w:sz="8" w:space="0" w:color="D9D9D9"/>
              <w:right w:val="single" w:sz="8" w:space="0" w:color="D9D9D9"/>
            </w:tcBorders>
            <w:vAlign w:val="center"/>
            <w:hideMark/>
          </w:tcPr>
          <w:p w14:paraId="3A227ADA" w14:textId="77777777" w:rsidR="005C3EAF" w:rsidRPr="005C3EAF" w:rsidRDefault="005C3EAF" w:rsidP="005C3EAF">
            <w:pPr>
              <w:spacing w:before="0" w:after="0" w:line="240" w:lineRule="auto"/>
              <w:jc w:val="left"/>
              <w:rPr>
                <w:rFonts w:ascii="Calibri Light" w:eastAsia="Times New Roman" w:hAnsi="Calibri Light" w:cs="Calibri Light"/>
                <w:b/>
                <w:bCs/>
                <w:color w:val="FFFFFF"/>
                <w:sz w:val="20"/>
                <w:szCs w:val="20"/>
                <w:lang w:val="en-US"/>
              </w:rPr>
            </w:pPr>
          </w:p>
        </w:tc>
      </w:tr>
      <w:tr w:rsidR="005C3EAF" w:rsidRPr="005C3EAF" w14:paraId="4C9D0CAC" w14:textId="77777777" w:rsidTr="005C3EAF">
        <w:trPr>
          <w:trHeight w:val="315"/>
        </w:trPr>
        <w:tc>
          <w:tcPr>
            <w:tcW w:w="624" w:type="pct"/>
            <w:tcBorders>
              <w:top w:val="nil"/>
              <w:left w:val="single" w:sz="8" w:space="0" w:color="D9D9D9"/>
              <w:bottom w:val="single" w:sz="8" w:space="0" w:color="D9D9D9"/>
              <w:right w:val="single" w:sz="8" w:space="0" w:color="D9D9D9"/>
            </w:tcBorders>
            <w:shd w:val="clear" w:color="auto" w:fill="auto"/>
            <w:noWrap/>
            <w:vAlign w:val="center"/>
            <w:hideMark/>
          </w:tcPr>
          <w:p w14:paraId="5906A222" w14:textId="77777777" w:rsidR="005C3EAF" w:rsidRPr="005C3EAF" w:rsidRDefault="005C3EAF" w:rsidP="005C3EAF">
            <w:pPr>
              <w:spacing w:before="0" w:after="0" w:line="240" w:lineRule="auto"/>
              <w:jc w:val="center"/>
              <w:rPr>
                <w:rFonts w:ascii="Calibri Light" w:eastAsia="Times New Roman" w:hAnsi="Calibri Light" w:cs="Calibri Light"/>
                <w:color w:val="000000"/>
                <w:sz w:val="20"/>
                <w:szCs w:val="20"/>
                <w:lang w:val="en-US"/>
              </w:rPr>
            </w:pPr>
            <w:proofErr w:type="spellStart"/>
            <w:r w:rsidRPr="005C3EAF">
              <w:rPr>
                <w:rFonts w:ascii="Calibri Light" w:eastAsia="Times New Roman" w:hAnsi="Calibri Light" w:cs="Calibri Light"/>
                <w:color w:val="000000"/>
                <w:sz w:val="20"/>
                <w:szCs w:val="20"/>
                <w:lang w:val="en-US"/>
              </w:rPr>
              <w:t>Prioritet</w:t>
            </w:r>
            <w:proofErr w:type="spellEnd"/>
            <w:r w:rsidRPr="005C3EAF">
              <w:rPr>
                <w:rFonts w:ascii="Calibri Light" w:eastAsia="Times New Roman" w:hAnsi="Calibri Light" w:cs="Calibri Light"/>
                <w:color w:val="000000"/>
                <w:sz w:val="20"/>
                <w:szCs w:val="20"/>
                <w:lang w:val="en-US"/>
              </w:rPr>
              <w:t xml:space="preserve"> 1</w:t>
            </w:r>
          </w:p>
        </w:tc>
        <w:tc>
          <w:tcPr>
            <w:tcW w:w="406" w:type="pct"/>
            <w:tcBorders>
              <w:top w:val="nil"/>
              <w:left w:val="nil"/>
              <w:bottom w:val="single" w:sz="8" w:space="0" w:color="D9D9D9"/>
              <w:right w:val="single" w:sz="8" w:space="0" w:color="D9D9D9"/>
            </w:tcBorders>
            <w:shd w:val="clear" w:color="auto" w:fill="auto"/>
            <w:noWrap/>
            <w:vAlign w:val="center"/>
            <w:hideMark/>
          </w:tcPr>
          <w:p w14:paraId="6E86DBC6"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91.300,00</w:t>
            </w:r>
          </w:p>
        </w:tc>
        <w:tc>
          <w:tcPr>
            <w:tcW w:w="406" w:type="pct"/>
            <w:tcBorders>
              <w:top w:val="nil"/>
              <w:left w:val="nil"/>
              <w:bottom w:val="single" w:sz="8" w:space="0" w:color="D9D9D9"/>
              <w:right w:val="single" w:sz="8" w:space="0" w:color="D9D9D9"/>
            </w:tcBorders>
            <w:shd w:val="clear" w:color="auto" w:fill="auto"/>
            <w:noWrap/>
            <w:vAlign w:val="center"/>
            <w:hideMark/>
          </w:tcPr>
          <w:p w14:paraId="46AA2A93"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80.300,00</w:t>
            </w:r>
          </w:p>
        </w:tc>
        <w:tc>
          <w:tcPr>
            <w:tcW w:w="363" w:type="pct"/>
            <w:tcBorders>
              <w:top w:val="nil"/>
              <w:left w:val="nil"/>
              <w:bottom w:val="single" w:sz="8" w:space="0" w:color="D9D9D9"/>
              <w:right w:val="single" w:sz="8" w:space="0" w:color="D9D9D9"/>
            </w:tcBorders>
            <w:shd w:val="clear" w:color="auto" w:fill="auto"/>
            <w:noWrap/>
            <w:vAlign w:val="center"/>
            <w:hideMark/>
          </w:tcPr>
          <w:p w14:paraId="093015C2"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50.300,00</w:t>
            </w:r>
          </w:p>
        </w:tc>
        <w:tc>
          <w:tcPr>
            <w:tcW w:w="406" w:type="pct"/>
            <w:tcBorders>
              <w:top w:val="nil"/>
              <w:left w:val="nil"/>
              <w:bottom w:val="single" w:sz="8" w:space="0" w:color="D9D9D9"/>
              <w:right w:val="single" w:sz="8" w:space="0" w:color="D9D9D9"/>
            </w:tcBorders>
            <w:shd w:val="clear" w:color="auto" w:fill="auto"/>
            <w:noWrap/>
            <w:vAlign w:val="center"/>
            <w:hideMark/>
          </w:tcPr>
          <w:p w14:paraId="14BF6A7A"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84.800,00</w:t>
            </w:r>
          </w:p>
        </w:tc>
        <w:tc>
          <w:tcPr>
            <w:tcW w:w="363" w:type="pct"/>
            <w:tcBorders>
              <w:top w:val="nil"/>
              <w:left w:val="nil"/>
              <w:bottom w:val="single" w:sz="8" w:space="0" w:color="D9D9D9"/>
              <w:right w:val="single" w:sz="8" w:space="0" w:color="D9D9D9"/>
            </w:tcBorders>
            <w:shd w:val="clear" w:color="auto" w:fill="auto"/>
            <w:noWrap/>
            <w:vAlign w:val="center"/>
            <w:hideMark/>
          </w:tcPr>
          <w:p w14:paraId="0E648A3D"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49.800,00</w:t>
            </w:r>
          </w:p>
        </w:tc>
        <w:tc>
          <w:tcPr>
            <w:tcW w:w="363" w:type="pct"/>
            <w:tcBorders>
              <w:top w:val="nil"/>
              <w:left w:val="nil"/>
              <w:bottom w:val="single" w:sz="8" w:space="0" w:color="D9D9D9"/>
              <w:right w:val="single" w:sz="8" w:space="0" w:color="D9D9D9"/>
            </w:tcBorders>
            <w:shd w:val="clear" w:color="auto" w:fill="auto"/>
            <w:noWrap/>
            <w:vAlign w:val="center"/>
            <w:hideMark/>
          </w:tcPr>
          <w:p w14:paraId="4217F750"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39.300,00</w:t>
            </w:r>
          </w:p>
        </w:tc>
        <w:tc>
          <w:tcPr>
            <w:tcW w:w="406" w:type="pct"/>
            <w:tcBorders>
              <w:top w:val="nil"/>
              <w:left w:val="nil"/>
              <w:bottom w:val="single" w:sz="8" w:space="0" w:color="D9D9D9"/>
              <w:right w:val="single" w:sz="8" w:space="0" w:color="D9D9D9"/>
            </w:tcBorders>
            <w:shd w:val="clear" w:color="auto" w:fill="auto"/>
            <w:noWrap/>
            <w:vAlign w:val="center"/>
            <w:hideMark/>
          </w:tcPr>
          <w:p w14:paraId="2C7797E6"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69.300,00</w:t>
            </w:r>
          </w:p>
        </w:tc>
        <w:tc>
          <w:tcPr>
            <w:tcW w:w="363" w:type="pct"/>
            <w:tcBorders>
              <w:top w:val="nil"/>
              <w:left w:val="nil"/>
              <w:bottom w:val="single" w:sz="8" w:space="0" w:color="D9D9D9"/>
              <w:right w:val="single" w:sz="8" w:space="0" w:color="D9D9D9"/>
            </w:tcBorders>
            <w:shd w:val="clear" w:color="auto" w:fill="auto"/>
            <w:noWrap/>
            <w:vAlign w:val="center"/>
            <w:hideMark/>
          </w:tcPr>
          <w:p w14:paraId="030B123F"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35.300,00</w:t>
            </w:r>
          </w:p>
        </w:tc>
        <w:tc>
          <w:tcPr>
            <w:tcW w:w="363" w:type="pct"/>
            <w:tcBorders>
              <w:top w:val="nil"/>
              <w:left w:val="nil"/>
              <w:bottom w:val="single" w:sz="8" w:space="0" w:color="D9D9D9"/>
              <w:right w:val="single" w:sz="8" w:space="0" w:color="D9D9D9"/>
            </w:tcBorders>
            <w:shd w:val="clear" w:color="auto" w:fill="auto"/>
            <w:noWrap/>
            <w:vAlign w:val="center"/>
            <w:hideMark/>
          </w:tcPr>
          <w:p w14:paraId="5AC7BD7F"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38.300,00</w:t>
            </w:r>
          </w:p>
        </w:tc>
        <w:tc>
          <w:tcPr>
            <w:tcW w:w="406" w:type="pct"/>
            <w:tcBorders>
              <w:top w:val="nil"/>
              <w:left w:val="nil"/>
              <w:bottom w:val="single" w:sz="8" w:space="0" w:color="D9D9D9"/>
              <w:right w:val="single" w:sz="8" w:space="0" w:color="D9D9D9"/>
            </w:tcBorders>
            <w:shd w:val="clear" w:color="auto" w:fill="auto"/>
            <w:noWrap/>
            <w:vAlign w:val="center"/>
            <w:hideMark/>
          </w:tcPr>
          <w:p w14:paraId="3BBD9D56"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75.800,00</w:t>
            </w:r>
          </w:p>
        </w:tc>
        <w:tc>
          <w:tcPr>
            <w:tcW w:w="531" w:type="pct"/>
            <w:tcBorders>
              <w:top w:val="nil"/>
              <w:left w:val="nil"/>
              <w:bottom w:val="single" w:sz="8" w:space="0" w:color="D9D9D9"/>
              <w:right w:val="single" w:sz="8" w:space="0" w:color="D9D9D9"/>
            </w:tcBorders>
            <w:shd w:val="clear" w:color="auto" w:fill="auto"/>
            <w:noWrap/>
            <w:vAlign w:val="center"/>
            <w:hideMark/>
          </w:tcPr>
          <w:p w14:paraId="7449C1CF"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614.500,00</w:t>
            </w:r>
          </w:p>
        </w:tc>
      </w:tr>
      <w:tr w:rsidR="005C3EAF" w:rsidRPr="005C3EAF" w14:paraId="7248CAD9" w14:textId="77777777" w:rsidTr="005C3EAF">
        <w:trPr>
          <w:trHeight w:val="315"/>
        </w:trPr>
        <w:tc>
          <w:tcPr>
            <w:tcW w:w="624" w:type="pct"/>
            <w:tcBorders>
              <w:top w:val="nil"/>
              <w:left w:val="single" w:sz="8" w:space="0" w:color="D9D9D9"/>
              <w:bottom w:val="single" w:sz="8" w:space="0" w:color="D9D9D9"/>
              <w:right w:val="single" w:sz="8" w:space="0" w:color="D9D9D9"/>
            </w:tcBorders>
            <w:shd w:val="clear" w:color="auto" w:fill="auto"/>
            <w:noWrap/>
            <w:vAlign w:val="center"/>
            <w:hideMark/>
          </w:tcPr>
          <w:p w14:paraId="3FFC00AB" w14:textId="77777777" w:rsidR="005C3EAF" w:rsidRPr="005C3EAF" w:rsidRDefault="005C3EAF" w:rsidP="005C3EAF">
            <w:pPr>
              <w:spacing w:before="0" w:after="0" w:line="240" w:lineRule="auto"/>
              <w:jc w:val="center"/>
              <w:rPr>
                <w:rFonts w:ascii="Calibri Light" w:eastAsia="Times New Roman" w:hAnsi="Calibri Light" w:cs="Calibri Light"/>
                <w:color w:val="000000"/>
                <w:sz w:val="20"/>
                <w:szCs w:val="20"/>
                <w:lang w:val="en-US"/>
              </w:rPr>
            </w:pPr>
            <w:proofErr w:type="spellStart"/>
            <w:r w:rsidRPr="005C3EAF">
              <w:rPr>
                <w:rFonts w:ascii="Calibri Light" w:eastAsia="Times New Roman" w:hAnsi="Calibri Light" w:cs="Calibri Light"/>
                <w:color w:val="000000"/>
                <w:sz w:val="20"/>
                <w:szCs w:val="20"/>
                <w:lang w:val="en-US"/>
              </w:rPr>
              <w:t>Prioritet</w:t>
            </w:r>
            <w:proofErr w:type="spellEnd"/>
            <w:r w:rsidRPr="005C3EAF">
              <w:rPr>
                <w:rFonts w:ascii="Calibri Light" w:eastAsia="Times New Roman" w:hAnsi="Calibri Light" w:cs="Calibri Light"/>
                <w:color w:val="000000"/>
                <w:sz w:val="20"/>
                <w:szCs w:val="20"/>
                <w:lang w:val="en-US"/>
              </w:rPr>
              <w:t xml:space="preserve"> 2</w:t>
            </w:r>
          </w:p>
        </w:tc>
        <w:tc>
          <w:tcPr>
            <w:tcW w:w="406" w:type="pct"/>
            <w:tcBorders>
              <w:top w:val="nil"/>
              <w:left w:val="nil"/>
              <w:bottom w:val="single" w:sz="8" w:space="0" w:color="D9D9D9"/>
              <w:right w:val="single" w:sz="8" w:space="0" w:color="D9D9D9"/>
            </w:tcBorders>
            <w:shd w:val="clear" w:color="auto" w:fill="auto"/>
            <w:noWrap/>
            <w:vAlign w:val="center"/>
            <w:hideMark/>
          </w:tcPr>
          <w:p w14:paraId="41B28653"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15.800,00</w:t>
            </w:r>
          </w:p>
        </w:tc>
        <w:tc>
          <w:tcPr>
            <w:tcW w:w="406" w:type="pct"/>
            <w:tcBorders>
              <w:top w:val="nil"/>
              <w:left w:val="nil"/>
              <w:bottom w:val="single" w:sz="8" w:space="0" w:color="D9D9D9"/>
              <w:right w:val="single" w:sz="8" w:space="0" w:color="D9D9D9"/>
            </w:tcBorders>
            <w:shd w:val="clear" w:color="auto" w:fill="auto"/>
            <w:noWrap/>
            <w:vAlign w:val="center"/>
            <w:hideMark/>
          </w:tcPr>
          <w:p w14:paraId="78D7EEB2"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17.300,00</w:t>
            </w:r>
          </w:p>
        </w:tc>
        <w:tc>
          <w:tcPr>
            <w:tcW w:w="363" w:type="pct"/>
            <w:tcBorders>
              <w:top w:val="nil"/>
              <w:left w:val="nil"/>
              <w:bottom w:val="single" w:sz="8" w:space="0" w:color="D9D9D9"/>
              <w:right w:val="single" w:sz="8" w:space="0" w:color="D9D9D9"/>
            </w:tcBorders>
            <w:shd w:val="clear" w:color="auto" w:fill="auto"/>
            <w:noWrap/>
            <w:vAlign w:val="center"/>
            <w:hideMark/>
          </w:tcPr>
          <w:p w14:paraId="0EED2CFC"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20.800,00</w:t>
            </w:r>
          </w:p>
        </w:tc>
        <w:tc>
          <w:tcPr>
            <w:tcW w:w="406" w:type="pct"/>
            <w:tcBorders>
              <w:top w:val="nil"/>
              <w:left w:val="nil"/>
              <w:bottom w:val="single" w:sz="8" w:space="0" w:color="D9D9D9"/>
              <w:right w:val="single" w:sz="8" w:space="0" w:color="D9D9D9"/>
            </w:tcBorders>
            <w:shd w:val="clear" w:color="auto" w:fill="auto"/>
            <w:noWrap/>
            <w:vAlign w:val="center"/>
            <w:hideMark/>
          </w:tcPr>
          <w:p w14:paraId="3BE37F03"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29.300,00</w:t>
            </w:r>
          </w:p>
        </w:tc>
        <w:tc>
          <w:tcPr>
            <w:tcW w:w="363" w:type="pct"/>
            <w:tcBorders>
              <w:top w:val="nil"/>
              <w:left w:val="nil"/>
              <w:bottom w:val="single" w:sz="8" w:space="0" w:color="D9D9D9"/>
              <w:right w:val="single" w:sz="8" w:space="0" w:color="D9D9D9"/>
            </w:tcBorders>
            <w:shd w:val="clear" w:color="auto" w:fill="auto"/>
            <w:noWrap/>
            <w:vAlign w:val="center"/>
            <w:hideMark/>
          </w:tcPr>
          <w:p w14:paraId="218C6A29"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14.800,00</w:t>
            </w:r>
          </w:p>
        </w:tc>
        <w:tc>
          <w:tcPr>
            <w:tcW w:w="363" w:type="pct"/>
            <w:tcBorders>
              <w:top w:val="nil"/>
              <w:left w:val="nil"/>
              <w:bottom w:val="single" w:sz="8" w:space="0" w:color="D9D9D9"/>
              <w:right w:val="single" w:sz="8" w:space="0" w:color="D9D9D9"/>
            </w:tcBorders>
            <w:shd w:val="clear" w:color="auto" w:fill="auto"/>
            <w:noWrap/>
            <w:vAlign w:val="center"/>
            <w:hideMark/>
          </w:tcPr>
          <w:p w14:paraId="22D17918"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20.300,00</w:t>
            </w:r>
          </w:p>
        </w:tc>
        <w:tc>
          <w:tcPr>
            <w:tcW w:w="406" w:type="pct"/>
            <w:tcBorders>
              <w:top w:val="nil"/>
              <w:left w:val="nil"/>
              <w:bottom w:val="single" w:sz="8" w:space="0" w:color="D9D9D9"/>
              <w:right w:val="single" w:sz="8" w:space="0" w:color="D9D9D9"/>
            </w:tcBorders>
            <w:shd w:val="clear" w:color="auto" w:fill="auto"/>
            <w:noWrap/>
            <w:vAlign w:val="center"/>
            <w:hideMark/>
          </w:tcPr>
          <w:p w14:paraId="591F4B29"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29.800,00</w:t>
            </w:r>
          </w:p>
        </w:tc>
        <w:tc>
          <w:tcPr>
            <w:tcW w:w="363" w:type="pct"/>
            <w:tcBorders>
              <w:top w:val="nil"/>
              <w:left w:val="nil"/>
              <w:bottom w:val="single" w:sz="8" w:space="0" w:color="D9D9D9"/>
              <w:right w:val="single" w:sz="8" w:space="0" w:color="D9D9D9"/>
            </w:tcBorders>
            <w:shd w:val="clear" w:color="auto" w:fill="auto"/>
            <w:noWrap/>
            <w:vAlign w:val="center"/>
            <w:hideMark/>
          </w:tcPr>
          <w:p w14:paraId="20933BA3"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24.300,00</w:t>
            </w:r>
          </w:p>
        </w:tc>
        <w:tc>
          <w:tcPr>
            <w:tcW w:w="363" w:type="pct"/>
            <w:tcBorders>
              <w:top w:val="nil"/>
              <w:left w:val="nil"/>
              <w:bottom w:val="single" w:sz="8" w:space="0" w:color="D9D9D9"/>
              <w:right w:val="single" w:sz="8" w:space="0" w:color="D9D9D9"/>
            </w:tcBorders>
            <w:shd w:val="clear" w:color="auto" w:fill="auto"/>
            <w:noWrap/>
            <w:vAlign w:val="center"/>
            <w:hideMark/>
          </w:tcPr>
          <w:p w14:paraId="4B63AA97"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14.800,00</w:t>
            </w:r>
          </w:p>
        </w:tc>
        <w:tc>
          <w:tcPr>
            <w:tcW w:w="406" w:type="pct"/>
            <w:tcBorders>
              <w:top w:val="nil"/>
              <w:left w:val="nil"/>
              <w:bottom w:val="single" w:sz="8" w:space="0" w:color="D9D9D9"/>
              <w:right w:val="single" w:sz="8" w:space="0" w:color="D9D9D9"/>
            </w:tcBorders>
            <w:shd w:val="clear" w:color="auto" w:fill="auto"/>
            <w:noWrap/>
            <w:vAlign w:val="center"/>
            <w:hideMark/>
          </w:tcPr>
          <w:p w14:paraId="49943C8B"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30.300,00</w:t>
            </w:r>
          </w:p>
        </w:tc>
        <w:tc>
          <w:tcPr>
            <w:tcW w:w="531" w:type="pct"/>
            <w:tcBorders>
              <w:top w:val="nil"/>
              <w:left w:val="nil"/>
              <w:bottom w:val="single" w:sz="8" w:space="0" w:color="D9D9D9"/>
              <w:right w:val="single" w:sz="8" w:space="0" w:color="D9D9D9"/>
            </w:tcBorders>
            <w:shd w:val="clear" w:color="auto" w:fill="auto"/>
            <w:noWrap/>
            <w:vAlign w:val="center"/>
            <w:hideMark/>
          </w:tcPr>
          <w:p w14:paraId="56E38A98"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217.500,00</w:t>
            </w:r>
          </w:p>
        </w:tc>
      </w:tr>
      <w:tr w:rsidR="005C3EAF" w:rsidRPr="005C3EAF" w14:paraId="09D4A25F" w14:textId="77777777" w:rsidTr="005C3EAF">
        <w:trPr>
          <w:trHeight w:val="315"/>
        </w:trPr>
        <w:tc>
          <w:tcPr>
            <w:tcW w:w="624" w:type="pct"/>
            <w:tcBorders>
              <w:top w:val="nil"/>
              <w:left w:val="single" w:sz="8" w:space="0" w:color="D9D9D9"/>
              <w:bottom w:val="single" w:sz="8" w:space="0" w:color="D9D9D9"/>
              <w:right w:val="single" w:sz="8" w:space="0" w:color="D9D9D9"/>
            </w:tcBorders>
            <w:shd w:val="clear" w:color="auto" w:fill="auto"/>
            <w:noWrap/>
            <w:vAlign w:val="center"/>
            <w:hideMark/>
          </w:tcPr>
          <w:p w14:paraId="6D9ADAAB" w14:textId="77777777" w:rsidR="005C3EAF" w:rsidRPr="005C3EAF" w:rsidRDefault="005C3EAF" w:rsidP="005C3EAF">
            <w:pPr>
              <w:spacing w:before="0" w:after="0" w:line="240" w:lineRule="auto"/>
              <w:jc w:val="center"/>
              <w:rPr>
                <w:rFonts w:ascii="Calibri Light" w:eastAsia="Times New Roman" w:hAnsi="Calibri Light" w:cs="Calibri Light"/>
                <w:color w:val="000000"/>
                <w:sz w:val="20"/>
                <w:szCs w:val="20"/>
                <w:lang w:val="en-US"/>
              </w:rPr>
            </w:pPr>
            <w:proofErr w:type="spellStart"/>
            <w:r w:rsidRPr="005C3EAF">
              <w:rPr>
                <w:rFonts w:ascii="Calibri Light" w:eastAsia="Times New Roman" w:hAnsi="Calibri Light" w:cs="Calibri Light"/>
                <w:color w:val="000000"/>
                <w:sz w:val="20"/>
                <w:szCs w:val="20"/>
                <w:lang w:val="en-US"/>
              </w:rPr>
              <w:t>Prioritet</w:t>
            </w:r>
            <w:proofErr w:type="spellEnd"/>
            <w:r w:rsidRPr="005C3EAF">
              <w:rPr>
                <w:rFonts w:ascii="Calibri Light" w:eastAsia="Times New Roman" w:hAnsi="Calibri Light" w:cs="Calibri Light"/>
                <w:color w:val="000000"/>
                <w:sz w:val="20"/>
                <w:szCs w:val="20"/>
                <w:lang w:val="en-US"/>
              </w:rPr>
              <w:t xml:space="preserve"> 3</w:t>
            </w:r>
          </w:p>
        </w:tc>
        <w:tc>
          <w:tcPr>
            <w:tcW w:w="406" w:type="pct"/>
            <w:tcBorders>
              <w:top w:val="nil"/>
              <w:left w:val="nil"/>
              <w:bottom w:val="single" w:sz="8" w:space="0" w:color="D9D9D9"/>
              <w:right w:val="single" w:sz="8" w:space="0" w:color="D9D9D9"/>
            </w:tcBorders>
            <w:shd w:val="clear" w:color="auto" w:fill="auto"/>
            <w:noWrap/>
            <w:vAlign w:val="center"/>
            <w:hideMark/>
          </w:tcPr>
          <w:p w14:paraId="68C3CB6E"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3.000,00</w:t>
            </w:r>
          </w:p>
        </w:tc>
        <w:tc>
          <w:tcPr>
            <w:tcW w:w="406" w:type="pct"/>
            <w:tcBorders>
              <w:top w:val="nil"/>
              <w:left w:val="nil"/>
              <w:bottom w:val="single" w:sz="8" w:space="0" w:color="D9D9D9"/>
              <w:right w:val="single" w:sz="8" w:space="0" w:color="D9D9D9"/>
            </w:tcBorders>
            <w:shd w:val="clear" w:color="auto" w:fill="auto"/>
            <w:noWrap/>
            <w:vAlign w:val="center"/>
            <w:hideMark/>
          </w:tcPr>
          <w:p w14:paraId="3A6017CC"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3.000,00</w:t>
            </w:r>
          </w:p>
        </w:tc>
        <w:tc>
          <w:tcPr>
            <w:tcW w:w="363" w:type="pct"/>
            <w:tcBorders>
              <w:top w:val="nil"/>
              <w:left w:val="nil"/>
              <w:bottom w:val="single" w:sz="8" w:space="0" w:color="D9D9D9"/>
              <w:right w:val="single" w:sz="8" w:space="0" w:color="D9D9D9"/>
            </w:tcBorders>
            <w:shd w:val="clear" w:color="auto" w:fill="auto"/>
            <w:noWrap/>
            <w:vAlign w:val="center"/>
            <w:hideMark/>
          </w:tcPr>
          <w:p w14:paraId="137DC8F9"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3.000,00</w:t>
            </w:r>
          </w:p>
        </w:tc>
        <w:tc>
          <w:tcPr>
            <w:tcW w:w="406" w:type="pct"/>
            <w:tcBorders>
              <w:top w:val="nil"/>
              <w:left w:val="nil"/>
              <w:bottom w:val="single" w:sz="8" w:space="0" w:color="D9D9D9"/>
              <w:right w:val="single" w:sz="8" w:space="0" w:color="D9D9D9"/>
            </w:tcBorders>
            <w:shd w:val="clear" w:color="auto" w:fill="auto"/>
            <w:noWrap/>
            <w:vAlign w:val="center"/>
            <w:hideMark/>
          </w:tcPr>
          <w:p w14:paraId="5B93C675"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1.500,00</w:t>
            </w:r>
          </w:p>
        </w:tc>
        <w:tc>
          <w:tcPr>
            <w:tcW w:w="363" w:type="pct"/>
            <w:tcBorders>
              <w:top w:val="nil"/>
              <w:left w:val="nil"/>
              <w:bottom w:val="single" w:sz="8" w:space="0" w:color="D9D9D9"/>
              <w:right w:val="single" w:sz="8" w:space="0" w:color="D9D9D9"/>
            </w:tcBorders>
            <w:shd w:val="clear" w:color="auto" w:fill="auto"/>
            <w:noWrap/>
            <w:vAlign w:val="center"/>
            <w:hideMark/>
          </w:tcPr>
          <w:p w14:paraId="4F3153B7"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1.500,00</w:t>
            </w:r>
          </w:p>
        </w:tc>
        <w:tc>
          <w:tcPr>
            <w:tcW w:w="363" w:type="pct"/>
            <w:tcBorders>
              <w:top w:val="nil"/>
              <w:left w:val="nil"/>
              <w:bottom w:val="single" w:sz="8" w:space="0" w:color="D9D9D9"/>
              <w:right w:val="single" w:sz="8" w:space="0" w:color="D9D9D9"/>
            </w:tcBorders>
            <w:shd w:val="clear" w:color="auto" w:fill="auto"/>
            <w:noWrap/>
            <w:vAlign w:val="center"/>
            <w:hideMark/>
          </w:tcPr>
          <w:p w14:paraId="32656BD2"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1.500,00</w:t>
            </w:r>
          </w:p>
        </w:tc>
        <w:tc>
          <w:tcPr>
            <w:tcW w:w="406" w:type="pct"/>
            <w:tcBorders>
              <w:top w:val="nil"/>
              <w:left w:val="nil"/>
              <w:bottom w:val="single" w:sz="8" w:space="0" w:color="D9D9D9"/>
              <w:right w:val="single" w:sz="8" w:space="0" w:color="D9D9D9"/>
            </w:tcBorders>
            <w:shd w:val="clear" w:color="auto" w:fill="auto"/>
            <w:noWrap/>
            <w:vAlign w:val="center"/>
            <w:hideMark/>
          </w:tcPr>
          <w:p w14:paraId="77E6370B"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1.500,00</w:t>
            </w:r>
          </w:p>
        </w:tc>
        <w:tc>
          <w:tcPr>
            <w:tcW w:w="363" w:type="pct"/>
            <w:tcBorders>
              <w:top w:val="nil"/>
              <w:left w:val="nil"/>
              <w:bottom w:val="single" w:sz="8" w:space="0" w:color="D9D9D9"/>
              <w:right w:val="single" w:sz="8" w:space="0" w:color="D9D9D9"/>
            </w:tcBorders>
            <w:shd w:val="clear" w:color="auto" w:fill="auto"/>
            <w:noWrap/>
            <w:vAlign w:val="center"/>
            <w:hideMark/>
          </w:tcPr>
          <w:p w14:paraId="55DAA671"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1.500,00</w:t>
            </w:r>
          </w:p>
        </w:tc>
        <w:tc>
          <w:tcPr>
            <w:tcW w:w="363" w:type="pct"/>
            <w:tcBorders>
              <w:top w:val="nil"/>
              <w:left w:val="nil"/>
              <w:bottom w:val="single" w:sz="8" w:space="0" w:color="D9D9D9"/>
              <w:right w:val="single" w:sz="8" w:space="0" w:color="D9D9D9"/>
            </w:tcBorders>
            <w:shd w:val="clear" w:color="auto" w:fill="auto"/>
            <w:noWrap/>
            <w:vAlign w:val="center"/>
            <w:hideMark/>
          </w:tcPr>
          <w:p w14:paraId="40302A39"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1.500,00</w:t>
            </w:r>
          </w:p>
        </w:tc>
        <w:tc>
          <w:tcPr>
            <w:tcW w:w="406" w:type="pct"/>
            <w:tcBorders>
              <w:top w:val="nil"/>
              <w:left w:val="nil"/>
              <w:bottom w:val="single" w:sz="8" w:space="0" w:color="D9D9D9"/>
              <w:right w:val="single" w:sz="8" w:space="0" w:color="D9D9D9"/>
            </w:tcBorders>
            <w:shd w:val="clear" w:color="auto" w:fill="auto"/>
            <w:noWrap/>
            <w:vAlign w:val="center"/>
            <w:hideMark/>
          </w:tcPr>
          <w:p w14:paraId="12D09923"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1.500,00</w:t>
            </w:r>
          </w:p>
        </w:tc>
        <w:tc>
          <w:tcPr>
            <w:tcW w:w="531" w:type="pct"/>
            <w:tcBorders>
              <w:top w:val="nil"/>
              <w:left w:val="nil"/>
              <w:bottom w:val="single" w:sz="8" w:space="0" w:color="D9D9D9"/>
              <w:right w:val="single" w:sz="8" w:space="0" w:color="D9D9D9"/>
            </w:tcBorders>
            <w:shd w:val="clear" w:color="auto" w:fill="auto"/>
            <w:noWrap/>
            <w:vAlign w:val="center"/>
            <w:hideMark/>
          </w:tcPr>
          <w:p w14:paraId="678F91AE"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19.500,00</w:t>
            </w:r>
          </w:p>
        </w:tc>
      </w:tr>
      <w:tr w:rsidR="005C3EAF" w:rsidRPr="005C3EAF" w14:paraId="180DBEEC" w14:textId="77777777" w:rsidTr="005C3EAF">
        <w:trPr>
          <w:trHeight w:val="315"/>
        </w:trPr>
        <w:tc>
          <w:tcPr>
            <w:tcW w:w="624" w:type="pct"/>
            <w:tcBorders>
              <w:top w:val="nil"/>
              <w:left w:val="single" w:sz="8" w:space="0" w:color="D9D9D9"/>
              <w:bottom w:val="single" w:sz="8" w:space="0" w:color="D9D9D9"/>
              <w:right w:val="single" w:sz="8" w:space="0" w:color="D9D9D9"/>
            </w:tcBorders>
            <w:shd w:val="clear" w:color="000000" w:fill="884073"/>
            <w:vAlign w:val="center"/>
            <w:hideMark/>
          </w:tcPr>
          <w:p w14:paraId="3D65C80A" w14:textId="77777777" w:rsidR="005C3EAF" w:rsidRPr="005C3EAF" w:rsidRDefault="005C3EAF" w:rsidP="005C3EAF">
            <w:pPr>
              <w:spacing w:before="0" w:after="0" w:line="240" w:lineRule="auto"/>
              <w:jc w:val="center"/>
              <w:rPr>
                <w:rFonts w:ascii="Calibri Light" w:eastAsia="Times New Roman" w:hAnsi="Calibri Light" w:cs="Calibri Light"/>
                <w:b/>
                <w:bCs/>
                <w:color w:val="FFFFFF"/>
                <w:lang w:val="en-US"/>
              </w:rPr>
            </w:pPr>
            <w:r w:rsidRPr="005C3EAF">
              <w:rPr>
                <w:rFonts w:ascii="Calibri Light" w:eastAsia="Times New Roman" w:hAnsi="Calibri Light" w:cs="Calibri Light"/>
                <w:b/>
                <w:bCs/>
                <w:color w:val="FFFFFF"/>
                <w:lang w:val="en-US"/>
              </w:rPr>
              <w:t>UKUPNO (EUR)</w:t>
            </w:r>
          </w:p>
        </w:tc>
        <w:tc>
          <w:tcPr>
            <w:tcW w:w="406" w:type="pct"/>
            <w:tcBorders>
              <w:top w:val="nil"/>
              <w:left w:val="nil"/>
              <w:bottom w:val="single" w:sz="8" w:space="0" w:color="D9D9D9"/>
              <w:right w:val="single" w:sz="8" w:space="0" w:color="D9D9D9"/>
            </w:tcBorders>
            <w:shd w:val="clear" w:color="000000" w:fill="884073"/>
            <w:noWrap/>
            <w:vAlign w:val="center"/>
            <w:hideMark/>
          </w:tcPr>
          <w:p w14:paraId="04B803F3" w14:textId="77777777" w:rsidR="005C3EAF" w:rsidRPr="005C3EAF" w:rsidRDefault="005C3EAF" w:rsidP="005C3EAF">
            <w:pPr>
              <w:spacing w:before="0" w:after="0" w:line="240" w:lineRule="auto"/>
              <w:jc w:val="right"/>
              <w:rPr>
                <w:rFonts w:ascii="Calibri" w:eastAsia="Times New Roman" w:hAnsi="Calibri" w:cs="Calibri"/>
                <w:b/>
                <w:bCs/>
                <w:color w:val="FFFFFF"/>
                <w:sz w:val="17"/>
                <w:szCs w:val="17"/>
                <w:lang w:val="en-US"/>
              </w:rPr>
            </w:pPr>
            <w:r w:rsidRPr="005C3EAF">
              <w:rPr>
                <w:rFonts w:ascii="Calibri" w:eastAsia="Times New Roman" w:hAnsi="Calibri" w:cs="Calibri"/>
                <w:b/>
                <w:bCs/>
                <w:color w:val="FFFFFF"/>
                <w:sz w:val="17"/>
                <w:szCs w:val="17"/>
                <w:lang w:val="en-US"/>
              </w:rPr>
              <w:t>110.100,00</w:t>
            </w:r>
          </w:p>
        </w:tc>
        <w:tc>
          <w:tcPr>
            <w:tcW w:w="406" w:type="pct"/>
            <w:tcBorders>
              <w:top w:val="nil"/>
              <w:left w:val="nil"/>
              <w:bottom w:val="single" w:sz="8" w:space="0" w:color="D9D9D9"/>
              <w:right w:val="single" w:sz="8" w:space="0" w:color="D9D9D9"/>
            </w:tcBorders>
            <w:shd w:val="clear" w:color="000000" w:fill="884073"/>
            <w:noWrap/>
            <w:vAlign w:val="center"/>
            <w:hideMark/>
          </w:tcPr>
          <w:p w14:paraId="227C2C5D" w14:textId="77777777" w:rsidR="005C3EAF" w:rsidRPr="005C3EAF" w:rsidRDefault="005C3EAF" w:rsidP="005C3EAF">
            <w:pPr>
              <w:spacing w:before="0" w:after="0" w:line="240" w:lineRule="auto"/>
              <w:jc w:val="right"/>
              <w:rPr>
                <w:rFonts w:ascii="Calibri" w:eastAsia="Times New Roman" w:hAnsi="Calibri" w:cs="Calibri"/>
                <w:b/>
                <w:bCs/>
                <w:color w:val="FFFFFF"/>
                <w:sz w:val="17"/>
                <w:szCs w:val="17"/>
                <w:lang w:val="en-US"/>
              </w:rPr>
            </w:pPr>
            <w:r w:rsidRPr="005C3EAF">
              <w:rPr>
                <w:rFonts w:ascii="Calibri" w:eastAsia="Times New Roman" w:hAnsi="Calibri" w:cs="Calibri"/>
                <w:b/>
                <w:bCs/>
                <w:color w:val="FFFFFF"/>
                <w:sz w:val="17"/>
                <w:szCs w:val="17"/>
                <w:lang w:val="en-US"/>
              </w:rPr>
              <w:t>100.600,00</w:t>
            </w:r>
          </w:p>
        </w:tc>
        <w:tc>
          <w:tcPr>
            <w:tcW w:w="363" w:type="pct"/>
            <w:tcBorders>
              <w:top w:val="nil"/>
              <w:left w:val="nil"/>
              <w:bottom w:val="single" w:sz="8" w:space="0" w:color="D9D9D9"/>
              <w:right w:val="single" w:sz="8" w:space="0" w:color="D9D9D9"/>
            </w:tcBorders>
            <w:shd w:val="clear" w:color="000000" w:fill="884073"/>
            <w:noWrap/>
            <w:vAlign w:val="center"/>
            <w:hideMark/>
          </w:tcPr>
          <w:p w14:paraId="10BEB046" w14:textId="77777777" w:rsidR="005C3EAF" w:rsidRPr="005C3EAF" w:rsidRDefault="005C3EAF" w:rsidP="005C3EAF">
            <w:pPr>
              <w:spacing w:before="0" w:after="0" w:line="240" w:lineRule="auto"/>
              <w:jc w:val="right"/>
              <w:rPr>
                <w:rFonts w:ascii="Calibri" w:eastAsia="Times New Roman" w:hAnsi="Calibri" w:cs="Calibri"/>
                <w:b/>
                <w:bCs/>
                <w:color w:val="FFFFFF"/>
                <w:sz w:val="17"/>
                <w:szCs w:val="17"/>
                <w:lang w:val="en-US"/>
              </w:rPr>
            </w:pPr>
            <w:r w:rsidRPr="005C3EAF">
              <w:rPr>
                <w:rFonts w:ascii="Calibri" w:eastAsia="Times New Roman" w:hAnsi="Calibri" w:cs="Calibri"/>
                <w:b/>
                <w:bCs/>
                <w:color w:val="FFFFFF"/>
                <w:sz w:val="17"/>
                <w:szCs w:val="17"/>
                <w:lang w:val="en-US"/>
              </w:rPr>
              <w:t>74.100,00</w:t>
            </w:r>
          </w:p>
        </w:tc>
        <w:tc>
          <w:tcPr>
            <w:tcW w:w="406" w:type="pct"/>
            <w:tcBorders>
              <w:top w:val="nil"/>
              <w:left w:val="nil"/>
              <w:bottom w:val="single" w:sz="8" w:space="0" w:color="D9D9D9"/>
              <w:right w:val="single" w:sz="8" w:space="0" w:color="D9D9D9"/>
            </w:tcBorders>
            <w:shd w:val="clear" w:color="000000" w:fill="884073"/>
            <w:noWrap/>
            <w:vAlign w:val="center"/>
            <w:hideMark/>
          </w:tcPr>
          <w:p w14:paraId="7E7D21A7" w14:textId="77777777" w:rsidR="005C3EAF" w:rsidRPr="005C3EAF" w:rsidRDefault="005C3EAF" w:rsidP="005C3EAF">
            <w:pPr>
              <w:spacing w:before="0" w:after="0" w:line="240" w:lineRule="auto"/>
              <w:jc w:val="right"/>
              <w:rPr>
                <w:rFonts w:ascii="Calibri" w:eastAsia="Times New Roman" w:hAnsi="Calibri" w:cs="Calibri"/>
                <w:b/>
                <w:bCs/>
                <w:color w:val="FFFFFF"/>
                <w:sz w:val="17"/>
                <w:szCs w:val="17"/>
                <w:lang w:val="en-US"/>
              </w:rPr>
            </w:pPr>
            <w:r w:rsidRPr="005C3EAF">
              <w:rPr>
                <w:rFonts w:ascii="Calibri" w:eastAsia="Times New Roman" w:hAnsi="Calibri" w:cs="Calibri"/>
                <w:b/>
                <w:bCs/>
                <w:color w:val="FFFFFF"/>
                <w:sz w:val="17"/>
                <w:szCs w:val="17"/>
                <w:lang w:val="en-US"/>
              </w:rPr>
              <w:t>115.600,00</w:t>
            </w:r>
          </w:p>
        </w:tc>
        <w:tc>
          <w:tcPr>
            <w:tcW w:w="363" w:type="pct"/>
            <w:tcBorders>
              <w:top w:val="nil"/>
              <w:left w:val="nil"/>
              <w:bottom w:val="single" w:sz="8" w:space="0" w:color="D9D9D9"/>
              <w:right w:val="single" w:sz="8" w:space="0" w:color="D9D9D9"/>
            </w:tcBorders>
            <w:shd w:val="clear" w:color="000000" w:fill="884073"/>
            <w:noWrap/>
            <w:vAlign w:val="center"/>
            <w:hideMark/>
          </w:tcPr>
          <w:p w14:paraId="2180F4A9" w14:textId="77777777" w:rsidR="005C3EAF" w:rsidRPr="005C3EAF" w:rsidRDefault="005C3EAF" w:rsidP="005C3EAF">
            <w:pPr>
              <w:spacing w:before="0" w:after="0" w:line="240" w:lineRule="auto"/>
              <w:jc w:val="right"/>
              <w:rPr>
                <w:rFonts w:ascii="Calibri" w:eastAsia="Times New Roman" w:hAnsi="Calibri" w:cs="Calibri"/>
                <w:b/>
                <w:bCs/>
                <w:color w:val="FFFFFF"/>
                <w:sz w:val="17"/>
                <w:szCs w:val="17"/>
                <w:lang w:val="en-US"/>
              </w:rPr>
            </w:pPr>
            <w:r w:rsidRPr="005C3EAF">
              <w:rPr>
                <w:rFonts w:ascii="Calibri" w:eastAsia="Times New Roman" w:hAnsi="Calibri" w:cs="Calibri"/>
                <w:b/>
                <w:bCs/>
                <w:color w:val="FFFFFF"/>
                <w:sz w:val="17"/>
                <w:szCs w:val="17"/>
                <w:lang w:val="en-US"/>
              </w:rPr>
              <w:t>66.100,00</w:t>
            </w:r>
          </w:p>
        </w:tc>
        <w:tc>
          <w:tcPr>
            <w:tcW w:w="363" w:type="pct"/>
            <w:tcBorders>
              <w:top w:val="nil"/>
              <w:left w:val="nil"/>
              <w:bottom w:val="single" w:sz="8" w:space="0" w:color="D9D9D9"/>
              <w:right w:val="single" w:sz="8" w:space="0" w:color="D9D9D9"/>
            </w:tcBorders>
            <w:shd w:val="clear" w:color="000000" w:fill="884073"/>
            <w:noWrap/>
            <w:vAlign w:val="center"/>
            <w:hideMark/>
          </w:tcPr>
          <w:p w14:paraId="6B36CDEF" w14:textId="77777777" w:rsidR="005C3EAF" w:rsidRPr="005C3EAF" w:rsidRDefault="005C3EAF" w:rsidP="005C3EAF">
            <w:pPr>
              <w:spacing w:before="0" w:after="0" w:line="240" w:lineRule="auto"/>
              <w:jc w:val="right"/>
              <w:rPr>
                <w:rFonts w:ascii="Calibri" w:eastAsia="Times New Roman" w:hAnsi="Calibri" w:cs="Calibri"/>
                <w:b/>
                <w:bCs/>
                <w:color w:val="FFFFFF"/>
                <w:sz w:val="17"/>
                <w:szCs w:val="17"/>
                <w:lang w:val="en-US"/>
              </w:rPr>
            </w:pPr>
            <w:r w:rsidRPr="005C3EAF">
              <w:rPr>
                <w:rFonts w:ascii="Calibri" w:eastAsia="Times New Roman" w:hAnsi="Calibri" w:cs="Calibri"/>
                <w:b/>
                <w:bCs/>
                <w:color w:val="FFFFFF"/>
                <w:sz w:val="17"/>
                <w:szCs w:val="17"/>
                <w:lang w:val="en-US"/>
              </w:rPr>
              <w:t>61.100,00</w:t>
            </w:r>
          </w:p>
        </w:tc>
        <w:tc>
          <w:tcPr>
            <w:tcW w:w="406" w:type="pct"/>
            <w:tcBorders>
              <w:top w:val="nil"/>
              <w:left w:val="nil"/>
              <w:bottom w:val="single" w:sz="8" w:space="0" w:color="D9D9D9"/>
              <w:right w:val="single" w:sz="8" w:space="0" w:color="D9D9D9"/>
            </w:tcBorders>
            <w:shd w:val="clear" w:color="000000" w:fill="884073"/>
            <w:noWrap/>
            <w:vAlign w:val="center"/>
            <w:hideMark/>
          </w:tcPr>
          <w:p w14:paraId="30874229" w14:textId="77777777" w:rsidR="005C3EAF" w:rsidRPr="005C3EAF" w:rsidRDefault="005C3EAF" w:rsidP="005C3EAF">
            <w:pPr>
              <w:spacing w:before="0" w:after="0" w:line="240" w:lineRule="auto"/>
              <w:jc w:val="right"/>
              <w:rPr>
                <w:rFonts w:ascii="Calibri" w:eastAsia="Times New Roman" w:hAnsi="Calibri" w:cs="Calibri"/>
                <w:b/>
                <w:bCs/>
                <w:color w:val="FFFFFF"/>
                <w:sz w:val="17"/>
                <w:szCs w:val="17"/>
                <w:lang w:val="en-US"/>
              </w:rPr>
            </w:pPr>
            <w:r w:rsidRPr="005C3EAF">
              <w:rPr>
                <w:rFonts w:ascii="Calibri" w:eastAsia="Times New Roman" w:hAnsi="Calibri" w:cs="Calibri"/>
                <w:b/>
                <w:bCs/>
                <w:color w:val="FFFFFF"/>
                <w:sz w:val="17"/>
                <w:szCs w:val="17"/>
                <w:lang w:val="en-US"/>
              </w:rPr>
              <w:t>100.600,00</w:t>
            </w:r>
          </w:p>
        </w:tc>
        <w:tc>
          <w:tcPr>
            <w:tcW w:w="363" w:type="pct"/>
            <w:tcBorders>
              <w:top w:val="nil"/>
              <w:left w:val="nil"/>
              <w:bottom w:val="single" w:sz="8" w:space="0" w:color="D9D9D9"/>
              <w:right w:val="single" w:sz="8" w:space="0" w:color="D9D9D9"/>
            </w:tcBorders>
            <w:shd w:val="clear" w:color="000000" w:fill="884073"/>
            <w:noWrap/>
            <w:vAlign w:val="center"/>
            <w:hideMark/>
          </w:tcPr>
          <w:p w14:paraId="5001EDF1" w14:textId="77777777" w:rsidR="005C3EAF" w:rsidRPr="005C3EAF" w:rsidRDefault="005C3EAF" w:rsidP="005C3EAF">
            <w:pPr>
              <w:spacing w:before="0" w:after="0" w:line="240" w:lineRule="auto"/>
              <w:jc w:val="right"/>
              <w:rPr>
                <w:rFonts w:ascii="Calibri" w:eastAsia="Times New Roman" w:hAnsi="Calibri" w:cs="Calibri"/>
                <w:b/>
                <w:bCs/>
                <w:color w:val="FFFFFF"/>
                <w:sz w:val="17"/>
                <w:szCs w:val="17"/>
                <w:lang w:val="en-US"/>
              </w:rPr>
            </w:pPr>
            <w:r w:rsidRPr="005C3EAF">
              <w:rPr>
                <w:rFonts w:ascii="Calibri" w:eastAsia="Times New Roman" w:hAnsi="Calibri" w:cs="Calibri"/>
                <w:b/>
                <w:bCs/>
                <w:color w:val="FFFFFF"/>
                <w:sz w:val="17"/>
                <w:szCs w:val="17"/>
                <w:lang w:val="en-US"/>
              </w:rPr>
              <w:t>61.100,00</w:t>
            </w:r>
          </w:p>
        </w:tc>
        <w:tc>
          <w:tcPr>
            <w:tcW w:w="363" w:type="pct"/>
            <w:tcBorders>
              <w:top w:val="nil"/>
              <w:left w:val="nil"/>
              <w:bottom w:val="single" w:sz="8" w:space="0" w:color="D9D9D9"/>
              <w:right w:val="single" w:sz="8" w:space="0" w:color="D9D9D9"/>
            </w:tcBorders>
            <w:shd w:val="clear" w:color="000000" w:fill="884073"/>
            <w:noWrap/>
            <w:vAlign w:val="center"/>
            <w:hideMark/>
          </w:tcPr>
          <w:p w14:paraId="75122897" w14:textId="77777777" w:rsidR="005C3EAF" w:rsidRPr="005C3EAF" w:rsidRDefault="005C3EAF" w:rsidP="005C3EAF">
            <w:pPr>
              <w:spacing w:before="0" w:after="0" w:line="240" w:lineRule="auto"/>
              <w:jc w:val="right"/>
              <w:rPr>
                <w:rFonts w:ascii="Calibri" w:eastAsia="Times New Roman" w:hAnsi="Calibri" w:cs="Calibri"/>
                <w:b/>
                <w:bCs/>
                <w:color w:val="FFFFFF"/>
                <w:sz w:val="17"/>
                <w:szCs w:val="17"/>
                <w:lang w:val="en-US"/>
              </w:rPr>
            </w:pPr>
            <w:r w:rsidRPr="005C3EAF">
              <w:rPr>
                <w:rFonts w:ascii="Calibri" w:eastAsia="Times New Roman" w:hAnsi="Calibri" w:cs="Calibri"/>
                <w:b/>
                <w:bCs/>
                <w:color w:val="FFFFFF"/>
                <w:sz w:val="17"/>
                <w:szCs w:val="17"/>
                <w:lang w:val="en-US"/>
              </w:rPr>
              <w:t>54.600,00</w:t>
            </w:r>
          </w:p>
        </w:tc>
        <w:tc>
          <w:tcPr>
            <w:tcW w:w="406" w:type="pct"/>
            <w:tcBorders>
              <w:top w:val="nil"/>
              <w:left w:val="nil"/>
              <w:bottom w:val="single" w:sz="8" w:space="0" w:color="D9D9D9"/>
              <w:right w:val="single" w:sz="8" w:space="0" w:color="D9D9D9"/>
            </w:tcBorders>
            <w:shd w:val="clear" w:color="000000" w:fill="884073"/>
            <w:noWrap/>
            <w:vAlign w:val="center"/>
            <w:hideMark/>
          </w:tcPr>
          <w:p w14:paraId="54AC143A" w14:textId="77777777" w:rsidR="005C3EAF" w:rsidRPr="005C3EAF" w:rsidRDefault="005C3EAF" w:rsidP="005C3EAF">
            <w:pPr>
              <w:spacing w:before="0" w:after="0" w:line="240" w:lineRule="auto"/>
              <w:jc w:val="right"/>
              <w:rPr>
                <w:rFonts w:ascii="Calibri" w:eastAsia="Times New Roman" w:hAnsi="Calibri" w:cs="Calibri"/>
                <w:b/>
                <w:bCs/>
                <w:color w:val="FFFFFF"/>
                <w:sz w:val="17"/>
                <w:szCs w:val="17"/>
                <w:lang w:val="en-US"/>
              </w:rPr>
            </w:pPr>
            <w:r w:rsidRPr="005C3EAF">
              <w:rPr>
                <w:rFonts w:ascii="Calibri" w:eastAsia="Times New Roman" w:hAnsi="Calibri" w:cs="Calibri"/>
                <w:b/>
                <w:bCs/>
                <w:color w:val="FFFFFF"/>
                <w:sz w:val="17"/>
                <w:szCs w:val="17"/>
                <w:lang w:val="en-US"/>
              </w:rPr>
              <w:t>107.600,00</w:t>
            </w:r>
          </w:p>
        </w:tc>
        <w:tc>
          <w:tcPr>
            <w:tcW w:w="531" w:type="pct"/>
            <w:tcBorders>
              <w:top w:val="nil"/>
              <w:left w:val="nil"/>
              <w:bottom w:val="single" w:sz="8" w:space="0" w:color="D9D9D9"/>
              <w:right w:val="single" w:sz="8" w:space="0" w:color="D9D9D9"/>
            </w:tcBorders>
            <w:shd w:val="clear" w:color="000000" w:fill="884073"/>
            <w:noWrap/>
            <w:vAlign w:val="center"/>
            <w:hideMark/>
          </w:tcPr>
          <w:p w14:paraId="6890DA25" w14:textId="77777777" w:rsidR="005C3EAF" w:rsidRPr="005C3EAF" w:rsidRDefault="005C3EAF" w:rsidP="005C3EAF">
            <w:pPr>
              <w:spacing w:before="0" w:after="0" w:line="240" w:lineRule="auto"/>
              <w:jc w:val="right"/>
              <w:rPr>
                <w:rFonts w:ascii="Calibri" w:eastAsia="Times New Roman" w:hAnsi="Calibri" w:cs="Calibri"/>
                <w:b/>
                <w:bCs/>
                <w:color w:val="FFFFFF"/>
                <w:sz w:val="17"/>
                <w:szCs w:val="17"/>
                <w:lang w:val="en-US"/>
              </w:rPr>
            </w:pPr>
            <w:r w:rsidRPr="005C3EAF">
              <w:rPr>
                <w:rFonts w:ascii="Calibri" w:eastAsia="Times New Roman" w:hAnsi="Calibri" w:cs="Calibri"/>
                <w:b/>
                <w:bCs/>
                <w:color w:val="FFFFFF"/>
                <w:sz w:val="17"/>
                <w:szCs w:val="17"/>
                <w:lang w:val="en-US"/>
              </w:rPr>
              <w:t>851.500,00</w:t>
            </w:r>
          </w:p>
        </w:tc>
      </w:tr>
    </w:tbl>
    <w:p w14:paraId="5D2D4859" w14:textId="77777777" w:rsidR="005C3EAF" w:rsidRDefault="005C3EAF" w:rsidP="006B1C81"/>
    <w:p w14:paraId="7E698F3D" w14:textId="77777777" w:rsidR="00464ECC" w:rsidRDefault="00464ECC">
      <w:r>
        <w:br w:type="page"/>
      </w:r>
    </w:p>
    <w:tbl>
      <w:tblPr>
        <w:tblW w:w="5000" w:type="pct"/>
        <w:tblLook w:val="04A0" w:firstRow="1" w:lastRow="0" w:firstColumn="1" w:lastColumn="0" w:noHBand="0" w:noVBand="1"/>
      </w:tblPr>
      <w:tblGrid>
        <w:gridCol w:w="1832"/>
        <w:gridCol w:w="1163"/>
        <w:gridCol w:w="1164"/>
        <w:gridCol w:w="1096"/>
        <w:gridCol w:w="1164"/>
        <w:gridCol w:w="1096"/>
        <w:gridCol w:w="1096"/>
        <w:gridCol w:w="1164"/>
        <w:gridCol w:w="1096"/>
        <w:gridCol w:w="1096"/>
        <w:gridCol w:w="1164"/>
        <w:gridCol w:w="1560"/>
      </w:tblGrid>
      <w:tr w:rsidR="005C3EAF" w:rsidRPr="005C3EAF" w14:paraId="139B5752" w14:textId="77777777" w:rsidTr="005C3EAF">
        <w:trPr>
          <w:trHeight w:val="315"/>
        </w:trPr>
        <w:tc>
          <w:tcPr>
            <w:tcW w:w="624" w:type="pct"/>
            <w:vMerge w:val="restart"/>
            <w:tcBorders>
              <w:top w:val="single" w:sz="8" w:space="0" w:color="D9D9D9"/>
              <w:left w:val="single" w:sz="8" w:space="0" w:color="D9D9D9"/>
              <w:bottom w:val="single" w:sz="8" w:space="0" w:color="D9D9D9"/>
              <w:right w:val="single" w:sz="8" w:space="0" w:color="D9D9D9"/>
            </w:tcBorders>
            <w:shd w:val="clear" w:color="000000" w:fill="5B2A4D"/>
            <w:noWrap/>
            <w:vAlign w:val="center"/>
            <w:hideMark/>
          </w:tcPr>
          <w:p w14:paraId="1EBFD246" w14:textId="77777777" w:rsidR="005C3EAF" w:rsidRPr="005C3EAF" w:rsidRDefault="005C3EAF" w:rsidP="005C3EAF">
            <w:pPr>
              <w:spacing w:before="0" w:after="0" w:line="240" w:lineRule="auto"/>
              <w:jc w:val="center"/>
              <w:rPr>
                <w:rFonts w:ascii="Calibri Light" w:eastAsia="Times New Roman" w:hAnsi="Calibri Light" w:cs="Calibri Light"/>
                <w:b/>
                <w:bCs/>
                <w:color w:val="FFFFFF"/>
                <w:sz w:val="20"/>
                <w:szCs w:val="20"/>
                <w:lang w:val="en-US"/>
              </w:rPr>
            </w:pPr>
            <w:r w:rsidRPr="005C3EAF">
              <w:rPr>
                <w:rFonts w:ascii="Calibri Light" w:eastAsia="Times New Roman" w:hAnsi="Calibri Light" w:cs="Calibri Light"/>
                <w:b/>
                <w:bCs/>
                <w:color w:val="FFFFFF"/>
                <w:sz w:val="20"/>
                <w:szCs w:val="20"/>
                <w:lang w:val="en-US"/>
              </w:rPr>
              <w:lastRenderedPageBreak/>
              <w:t>AKTIVNOST</w:t>
            </w:r>
          </w:p>
        </w:tc>
        <w:tc>
          <w:tcPr>
            <w:tcW w:w="3844" w:type="pct"/>
            <w:gridSpan w:val="10"/>
            <w:tcBorders>
              <w:top w:val="single" w:sz="8" w:space="0" w:color="D9D9D9"/>
              <w:left w:val="nil"/>
              <w:bottom w:val="single" w:sz="8" w:space="0" w:color="D9D9D9"/>
              <w:right w:val="single" w:sz="8" w:space="0" w:color="D9D9D9"/>
            </w:tcBorders>
            <w:shd w:val="clear" w:color="000000" w:fill="5B2A4D"/>
            <w:noWrap/>
            <w:vAlign w:val="center"/>
            <w:hideMark/>
          </w:tcPr>
          <w:p w14:paraId="3FF2870B" w14:textId="77777777" w:rsidR="005C3EAF" w:rsidRPr="005C3EAF" w:rsidRDefault="005C3EAF" w:rsidP="005C3EAF">
            <w:pPr>
              <w:spacing w:before="0" w:after="0" w:line="240" w:lineRule="auto"/>
              <w:jc w:val="center"/>
              <w:rPr>
                <w:rFonts w:ascii="Calibri Light" w:eastAsia="Times New Roman" w:hAnsi="Calibri Light" w:cs="Calibri Light"/>
                <w:b/>
                <w:bCs/>
                <w:color w:val="FFFFFF"/>
                <w:sz w:val="20"/>
                <w:szCs w:val="20"/>
                <w:lang w:val="en-US"/>
              </w:rPr>
            </w:pPr>
            <w:r w:rsidRPr="005C3EAF">
              <w:rPr>
                <w:rFonts w:ascii="Calibri Light" w:eastAsia="Times New Roman" w:hAnsi="Calibri Light" w:cs="Calibri Light"/>
                <w:b/>
                <w:bCs/>
                <w:color w:val="FFFFFF"/>
                <w:sz w:val="20"/>
                <w:szCs w:val="20"/>
                <w:lang w:val="en-US"/>
              </w:rPr>
              <w:t>RAZDOBLJE PROVOĐENJA PLANA (2023. – 2032.)</w:t>
            </w:r>
          </w:p>
        </w:tc>
        <w:tc>
          <w:tcPr>
            <w:tcW w:w="531" w:type="pct"/>
            <w:vMerge w:val="restart"/>
            <w:tcBorders>
              <w:top w:val="single" w:sz="8" w:space="0" w:color="D9D9D9"/>
              <w:left w:val="single" w:sz="8" w:space="0" w:color="D9D9D9"/>
              <w:bottom w:val="single" w:sz="8" w:space="0" w:color="D9D9D9"/>
              <w:right w:val="single" w:sz="8" w:space="0" w:color="D9D9D9"/>
            </w:tcBorders>
            <w:shd w:val="clear" w:color="000000" w:fill="5B2A4D"/>
            <w:vAlign w:val="center"/>
            <w:hideMark/>
          </w:tcPr>
          <w:p w14:paraId="56339300" w14:textId="77777777" w:rsidR="005C3EAF" w:rsidRPr="005C3EAF" w:rsidRDefault="005C3EAF" w:rsidP="005C3EAF">
            <w:pPr>
              <w:spacing w:before="0" w:after="0" w:line="240" w:lineRule="auto"/>
              <w:jc w:val="center"/>
              <w:rPr>
                <w:rFonts w:ascii="Calibri Light" w:eastAsia="Times New Roman" w:hAnsi="Calibri Light" w:cs="Calibri Light"/>
                <w:b/>
                <w:bCs/>
                <w:color w:val="FFFFFF"/>
                <w:sz w:val="20"/>
                <w:szCs w:val="20"/>
                <w:lang w:val="en-US"/>
              </w:rPr>
            </w:pPr>
            <w:r w:rsidRPr="005C3EAF">
              <w:rPr>
                <w:rFonts w:ascii="Calibri Light" w:eastAsia="Times New Roman" w:hAnsi="Calibri Light" w:cs="Calibri Light"/>
                <w:b/>
                <w:bCs/>
                <w:color w:val="FFFFFF"/>
                <w:sz w:val="20"/>
                <w:szCs w:val="20"/>
                <w:lang w:val="en-US"/>
              </w:rPr>
              <w:t>UKUPNO (EUR)</w:t>
            </w:r>
          </w:p>
        </w:tc>
      </w:tr>
      <w:tr w:rsidR="005C3EAF" w:rsidRPr="005C3EAF" w14:paraId="416C5A83" w14:textId="77777777" w:rsidTr="005C3EAF">
        <w:trPr>
          <w:trHeight w:val="315"/>
        </w:trPr>
        <w:tc>
          <w:tcPr>
            <w:tcW w:w="624" w:type="pct"/>
            <w:vMerge/>
            <w:tcBorders>
              <w:top w:val="single" w:sz="8" w:space="0" w:color="D9D9D9"/>
              <w:left w:val="single" w:sz="8" w:space="0" w:color="D9D9D9"/>
              <w:bottom w:val="single" w:sz="8" w:space="0" w:color="D9D9D9"/>
              <w:right w:val="single" w:sz="8" w:space="0" w:color="D9D9D9"/>
            </w:tcBorders>
            <w:vAlign w:val="center"/>
            <w:hideMark/>
          </w:tcPr>
          <w:p w14:paraId="4971A2FB" w14:textId="77777777" w:rsidR="005C3EAF" w:rsidRPr="005C3EAF" w:rsidRDefault="005C3EAF" w:rsidP="005C3EAF">
            <w:pPr>
              <w:spacing w:before="0" w:after="0" w:line="240" w:lineRule="auto"/>
              <w:jc w:val="left"/>
              <w:rPr>
                <w:rFonts w:ascii="Calibri Light" w:eastAsia="Times New Roman" w:hAnsi="Calibri Light" w:cs="Calibri Light"/>
                <w:b/>
                <w:bCs/>
                <w:color w:val="FFFFFF"/>
                <w:sz w:val="20"/>
                <w:szCs w:val="20"/>
                <w:lang w:val="en-US"/>
              </w:rPr>
            </w:pPr>
          </w:p>
        </w:tc>
        <w:tc>
          <w:tcPr>
            <w:tcW w:w="396" w:type="pct"/>
            <w:tcBorders>
              <w:top w:val="nil"/>
              <w:left w:val="nil"/>
              <w:bottom w:val="single" w:sz="8" w:space="0" w:color="D9D9D9"/>
              <w:right w:val="single" w:sz="8" w:space="0" w:color="D9D9D9"/>
            </w:tcBorders>
            <w:shd w:val="clear" w:color="000000" w:fill="5B2A4D"/>
            <w:noWrap/>
            <w:vAlign w:val="center"/>
            <w:hideMark/>
          </w:tcPr>
          <w:p w14:paraId="278647E2" w14:textId="77777777" w:rsidR="005C3EAF" w:rsidRPr="005C3EAF" w:rsidRDefault="005C3EAF" w:rsidP="005C3EAF">
            <w:pPr>
              <w:spacing w:before="0" w:after="0" w:line="240" w:lineRule="auto"/>
              <w:jc w:val="center"/>
              <w:rPr>
                <w:rFonts w:ascii="Calibri Light" w:eastAsia="Times New Roman" w:hAnsi="Calibri Light" w:cs="Calibri Light"/>
                <w:b/>
                <w:bCs/>
                <w:color w:val="FFFFFF"/>
                <w:sz w:val="18"/>
                <w:szCs w:val="18"/>
                <w:lang w:val="en-US"/>
              </w:rPr>
            </w:pPr>
            <w:r w:rsidRPr="005C3EAF">
              <w:rPr>
                <w:rFonts w:ascii="Calibri Light" w:eastAsia="Times New Roman" w:hAnsi="Calibri Light" w:cs="Calibri Light"/>
                <w:b/>
                <w:bCs/>
                <w:color w:val="FFFFFF"/>
                <w:sz w:val="18"/>
                <w:szCs w:val="18"/>
                <w:lang w:val="en-US"/>
              </w:rPr>
              <w:t>G1</w:t>
            </w:r>
          </w:p>
        </w:tc>
        <w:tc>
          <w:tcPr>
            <w:tcW w:w="396" w:type="pct"/>
            <w:tcBorders>
              <w:top w:val="nil"/>
              <w:left w:val="nil"/>
              <w:bottom w:val="single" w:sz="8" w:space="0" w:color="D9D9D9"/>
              <w:right w:val="single" w:sz="8" w:space="0" w:color="D9D9D9"/>
            </w:tcBorders>
            <w:shd w:val="clear" w:color="000000" w:fill="5B2A4D"/>
            <w:noWrap/>
            <w:vAlign w:val="center"/>
            <w:hideMark/>
          </w:tcPr>
          <w:p w14:paraId="658074A1" w14:textId="77777777" w:rsidR="005C3EAF" w:rsidRPr="005C3EAF" w:rsidRDefault="005C3EAF" w:rsidP="005C3EAF">
            <w:pPr>
              <w:spacing w:before="0" w:after="0" w:line="240" w:lineRule="auto"/>
              <w:jc w:val="center"/>
              <w:rPr>
                <w:rFonts w:ascii="Calibri Light" w:eastAsia="Times New Roman" w:hAnsi="Calibri Light" w:cs="Calibri Light"/>
                <w:b/>
                <w:bCs/>
                <w:color w:val="FFFFFF"/>
                <w:sz w:val="18"/>
                <w:szCs w:val="18"/>
                <w:lang w:val="en-US"/>
              </w:rPr>
            </w:pPr>
            <w:r w:rsidRPr="005C3EAF">
              <w:rPr>
                <w:rFonts w:ascii="Calibri Light" w:eastAsia="Times New Roman" w:hAnsi="Calibri Light" w:cs="Calibri Light"/>
                <w:b/>
                <w:bCs/>
                <w:color w:val="FFFFFF"/>
                <w:sz w:val="18"/>
                <w:szCs w:val="18"/>
                <w:lang w:val="en-US"/>
              </w:rPr>
              <w:t>G2</w:t>
            </w:r>
          </w:p>
        </w:tc>
        <w:tc>
          <w:tcPr>
            <w:tcW w:w="373" w:type="pct"/>
            <w:tcBorders>
              <w:top w:val="nil"/>
              <w:left w:val="nil"/>
              <w:bottom w:val="single" w:sz="8" w:space="0" w:color="D9D9D9"/>
              <w:right w:val="single" w:sz="8" w:space="0" w:color="D9D9D9"/>
            </w:tcBorders>
            <w:shd w:val="clear" w:color="000000" w:fill="5B2A4D"/>
            <w:noWrap/>
            <w:vAlign w:val="center"/>
            <w:hideMark/>
          </w:tcPr>
          <w:p w14:paraId="0C0721ED" w14:textId="77777777" w:rsidR="005C3EAF" w:rsidRPr="005C3EAF" w:rsidRDefault="005C3EAF" w:rsidP="005C3EAF">
            <w:pPr>
              <w:spacing w:before="0" w:after="0" w:line="240" w:lineRule="auto"/>
              <w:jc w:val="center"/>
              <w:rPr>
                <w:rFonts w:ascii="Calibri Light" w:eastAsia="Times New Roman" w:hAnsi="Calibri Light" w:cs="Calibri Light"/>
                <w:b/>
                <w:bCs/>
                <w:color w:val="FFFFFF"/>
                <w:sz w:val="18"/>
                <w:szCs w:val="18"/>
                <w:lang w:val="en-US"/>
              </w:rPr>
            </w:pPr>
            <w:r w:rsidRPr="005C3EAF">
              <w:rPr>
                <w:rFonts w:ascii="Calibri Light" w:eastAsia="Times New Roman" w:hAnsi="Calibri Light" w:cs="Calibri Light"/>
                <w:b/>
                <w:bCs/>
                <w:color w:val="FFFFFF"/>
                <w:sz w:val="18"/>
                <w:szCs w:val="18"/>
                <w:lang w:val="en-US"/>
              </w:rPr>
              <w:t>G3</w:t>
            </w:r>
          </w:p>
        </w:tc>
        <w:tc>
          <w:tcPr>
            <w:tcW w:w="396" w:type="pct"/>
            <w:tcBorders>
              <w:top w:val="nil"/>
              <w:left w:val="nil"/>
              <w:bottom w:val="single" w:sz="8" w:space="0" w:color="D9D9D9"/>
              <w:right w:val="single" w:sz="8" w:space="0" w:color="D9D9D9"/>
            </w:tcBorders>
            <w:shd w:val="clear" w:color="000000" w:fill="5B2A4D"/>
            <w:noWrap/>
            <w:vAlign w:val="center"/>
            <w:hideMark/>
          </w:tcPr>
          <w:p w14:paraId="08AD47FC" w14:textId="77777777" w:rsidR="005C3EAF" w:rsidRPr="005C3EAF" w:rsidRDefault="005C3EAF" w:rsidP="005C3EAF">
            <w:pPr>
              <w:spacing w:before="0" w:after="0" w:line="240" w:lineRule="auto"/>
              <w:jc w:val="center"/>
              <w:rPr>
                <w:rFonts w:ascii="Calibri Light" w:eastAsia="Times New Roman" w:hAnsi="Calibri Light" w:cs="Calibri Light"/>
                <w:b/>
                <w:bCs/>
                <w:color w:val="FFFFFF"/>
                <w:sz w:val="18"/>
                <w:szCs w:val="18"/>
                <w:lang w:val="en-US"/>
              </w:rPr>
            </w:pPr>
            <w:r w:rsidRPr="005C3EAF">
              <w:rPr>
                <w:rFonts w:ascii="Calibri Light" w:eastAsia="Times New Roman" w:hAnsi="Calibri Light" w:cs="Calibri Light"/>
                <w:b/>
                <w:bCs/>
                <w:color w:val="FFFFFF"/>
                <w:sz w:val="18"/>
                <w:szCs w:val="18"/>
                <w:lang w:val="en-US"/>
              </w:rPr>
              <w:t>G4</w:t>
            </w:r>
          </w:p>
        </w:tc>
        <w:tc>
          <w:tcPr>
            <w:tcW w:w="373" w:type="pct"/>
            <w:tcBorders>
              <w:top w:val="nil"/>
              <w:left w:val="nil"/>
              <w:bottom w:val="single" w:sz="8" w:space="0" w:color="D9D9D9"/>
              <w:right w:val="single" w:sz="8" w:space="0" w:color="D9D9D9"/>
            </w:tcBorders>
            <w:shd w:val="clear" w:color="000000" w:fill="5B2A4D"/>
            <w:noWrap/>
            <w:vAlign w:val="center"/>
            <w:hideMark/>
          </w:tcPr>
          <w:p w14:paraId="7AAF3B93" w14:textId="77777777" w:rsidR="005C3EAF" w:rsidRPr="005C3EAF" w:rsidRDefault="005C3EAF" w:rsidP="005C3EAF">
            <w:pPr>
              <w:spacing w:before="0" w:after="0" w:line="240" w:lineRule="auto"/>
              <w:jc w:val="center"/>
              <w:rPr>
                <w:rFonts w:ascii="Calibri Light" w:eastAsia="Times New Roman" w:hAnsi="Calibri Light" w:cs="Calibri Light"/>
                <w:b/>
                <w:bCs/>
                <w:color w:val="FFFFFF"/>
                <w:sz w:val="18"/>
                <w:szCs w:val="18"/>
                <w:lang w:val="en-US"/>
              </w:rPr>
            </w:pPr>
            <w:r w:rsidRPr="005C3EAF">
              <w:rPr>
                <w:rFonts w:ascii="Calibri Light" w:eastAsia="Times New Roman" w:hAnsi="Calibri Light" w:cs="Calibri Light"/>
                <w:b/>
                <w:bCs/>
                <w:color w:val="FFFFFF"/>
                <w:sz w:val="18"/>
                <w:szCs w:val="18"/>
                <w:lang w:val="en-US"/>
              </w:rPr>
              <w:t>G5</w:t>
            </w:r>
          </w:p>
        </w:tc>
        <w:tc>
          <w:tcPr>
            <w:tcW w:w="373" w:type="pct"/>
            <w:tcBorders>
              <w:top w:val="nil"/>
              <w:left w:val="nil"/>
              <w:bottom w:val="single" w:sz="8" w:space="0" w:color="D9D9D9"/>
              <w:right w:val="single" w:sz="8" w:space="0" w:color="D9D9D9"/>
            </w:tcBorders>
            <w:shd w:val="clear" w:color="000000" w:fill="5B2A4D"/>
            <w:noWrap/>
            <w:vAlign w:val="center"/>
            <w:hideMark/>
          </w:tcPr>
          <w:p w14:paraId="2F8D7CFA" w14:textId="77777777" w:rsidR="005C3EAF" w:rsidRPr="005C3EAF" w:rsidRDefault="005C3EAF" w:rsidP="005C3EAF">
            <w:pPr>
              <w:spacing w:before="0" w:after="0" w:line="240" w:lineRule="auto"/>
              <w:jc w:val="center"/>
              <w:rPr>
                <w:rFonts w:ascii="Calibri Light" w:eastAsia="Times New Roman" w:hAnsi="Calibri Light" w:cs="Calibri Light"/>
                <w:b/>
                <w:bCs/>
                <w:color w:val="FFFFFF"/>
                <w:sz w:val="18"/>
                <w:szCs w:val="18"/>
                <w:lang w:val="en-US"/>
              </w:rPr>
            </w:pPr>
            <w:r w:rsidRPr="005C3EAF">
              <w:rPr>
                <w:rFonts w:ascii="Calibri Light" w:eastAsia="Times New Roman" w:hAnsi="Calibri Light" w:cs="Calibri Light"/>
                <w:b/>
                <w:bCs/>
                <w:color w:val="FFFFFF"/>
                <w:sz w:val="18"/>
                <w:szCs w:val="18"/>
                <w:lang w:val="en-US"/>
              </w:rPr>
              <w:t>G6</w:t>
            </w:r>
          </w:p>
        </w:tc>
        <w:tc>
          <w:tcPr>
            <w:tcW w:w="396" w:type="pct"/>
            <w:tcBorders>
              <w:top w:val="nil"/>
              <w:left w:val="nil"/>
              <w:bottom w:val="single" w:sz="8" w:space="0" w:color="D9D9D9"/>
              <w:right w:val="single" w:sz="8" w:space="0" w:color="D9D9D9"/>
            </w:tcBorders>
            <w:shd w:val="clear" w:color="000000" w:fill="5B2A4D"/>
            <w:noWrap/>
            <w:vAlign w:val="center"/>
            <w:hideMark/>
          </w:tcPr>
          <w:p w14:paraId="62003EFC" w14:textId="77777777" w:rsidR="005C3EAF" w:rsidRPr="005C3EAF" w:rsidRDefault="005C3EAF" w:rsidP="005C3EAF">
            <w:pPr>
              <w:spacing w:before="0" w:after="0" w:line="240" w:lineRule="auto"/>
              <w:jc w:val="center"/>
              <w:rPr>
                <w:rFonts w:ascii="Calibri Light" w:eastAsia="Times New Roman" w:hAnsi="Calibri Light" w:cs="Calibri Light"/>
                <w:b/>
                <w:bCs/>
                <w:color w:val="FFFFFF"/>
                <w:sz w:val="18"/>
                <w:szCs w:val="18"/>
                <w:lang w:val="en-US"/>
              </w:rPr>
            </w:pPr>
            <w:r w:rsidRPr="005C3EAF">
              <w:rPr>
                <w:rFonts w:ascii="Calibri Light" w:eastAsia="Times New Roman" w:hAnsi="Calibri Light" w:cs="Calibri Light"/>
                <w:b/>
                <w:bCs/>
                <w:color w:val="FFFFFF"/>
                <w:sz w:val="18"/>
                <w:szCs w:val="18"/>
                <w:lang w:val="en-US"/>
              </w:rPr>
              <w:t>G7</w:t>
            </w:r>
          </w:p>
        </w:tc>
        <w:tc>
          <w:tcPr>
            <w:tcW w:w="373" w:type="pct"/>
            <w:tcBorders>
              <w:top w:val="nil"/>
              <w:left w:val="nil"/>
              <w:bottom w:val="single" w:sz="8" w:space="0" w:color="D9D9D9"/>
              <w:right w:val="single" w:sz="8" w:space="0" w:color="D9D9D9"/>
            </w:tcBorders>
            <w:shd w:val="clear" w:color="000000" w:fill="5B2A4D"/>
            <w:noWrap/>
            <w:vAlign w:val="center"/>
            <w:hideMark/>
          </w:tcPr>
          <w:p w14:paraId="3E7D4448" w14:textId="77777777" w:rsidR="005C3EAF" w:rsidRPr="005C3EAF" w:rsidRDefault="005C3EAF" w:rsidP="005C3EAF">
            <w:pPr>
              <w:spacing w:before="0" w:after="0" w:line="240" w:lineRule="auto"/>
              <w:jc w:val="center"/>
              <w:rPr>
                <w:rFonts w:ascii="Calibri Light" w:eastAsia="Times New Roman" w:hAnsi="Calibri Light" w:cs="Calibri Light"/>
                <w:b/>
                <w:bCs/>
                <w:color w:val="FFFFFF"/>
                <w:sz w:val="18"/>
                <w:szCs w:val="18"/>
                <w:lang w:val="en-US"/>
              </w:rPr>
            </w:pPr>
            <w:r w:rsidRPr="005C3EAF">
              <w:rPr>
                <w:rFonts w:ascii="Calibri Light" w:eastAsia="Times New Roman" w:hAnsi="Calibri Light" w:cs="Calibri Light"/>
                <w:b/>
                <w:bCs/>
                <w:color w:val="FFFFFF"/>
                <w:sz w:val="18"/>
                <w:szCs w:val="18"/>
                <w:lang w:val="en-US"/>
              </w:rPr>
              <w:t>G8</w:t>
            </w:r>
          </w:p>
        </w:tc>
        <w:tc>
          <w:tcPr>
            <w:tcW w:w="373" w:type="pct"/>
            <w:tcBorders>
              <w:top w:val="nil"/>
              <w:left w:val="nil"/>
              <w:bottom w:val="single" w:sz="8" w:space="0" w:color="D9D9D9"/>
              <w:right w:val="single" w:sz="8" w:space="0" w:color="D9D9D9"/>
            </w:tcBorders>
            <w:shd w:val="clear" w:color="000000" w:fill="5B2A4D"/>
            <w:noWrap/>
            <w:vAlign w:val="center"/>
            <w:hideMark/>
          </w:tcPr>
          <w:p w14:paraId="66B145DC" w14:textId="77777777" w:rsidR="005C3EAF" w:rsidRPr="005C3EAF" w:rsidRDefault="005C3EAF" w:rsidP="005C3EAF">
            <w:pPr>
              <w:spacing w:before="0" w:after="0" w:line="240" w:lineRule="auto"/>
              <w:jc w:val="center"/>
              <w:rPr>
                <w:rFonts w:ascii="Calibri Light" w:eastAsia="Times New Roman" w:hAnsi="Calibri Light" w:cs="Calibri Light"/>
                <w:b/>
                <w:bCs/>
                <w:color w:val="FFFFFF"/>
                <w:sz w:val="18"/>
                <w:szCs w:val="18"/>
                <w:lang w:val="en-US"/>
              </w:rPr>
            </w:pPr>
            <w:r w:rsidRPr="005C3EAF">
              <w:rPr>
                <w:rFonts w:ascii="Calibri Light" w:eastAsia="Times New Roman" w:hAnsi="Calibri Light" w:cs="Calibri Light"/>
                <w:b/>
                <w:bCs/>
                <w:color w:val="FFFFFF"/>
                <w:sz w:val="18"/>
                <w:szCs w:val="18"/>
                <w:lang w:val="en-US"/>
              </w:rPr>
              <w:t>G9</w:t>
            </w:r>
          </w:p>
        </w:tc>
        <w:tc>
          <w:tcPr>
            <w:tcW w:w="396" w:type="pct"/>
            <w:tcBorders>
              <w:top w:val="nil"/>
              <w:left w:val="nil"/>
              <w:bottom w:val="single" w:sz="8" w:space="0" w:color="D9D9D9"/>
              <w:right w:val="single" w:sz="8" w:space="0" w:color="D9D9D9"/>
            </w:tcBorders>
            <w:shd w:val="clear" w:color="000000" w:fill="5B2A4D"/>
            <w:noWrap/>
            <w:vAlign w:val="center"/>
            <w:hideMark/>
          </w:tcPr>
          <w:p w14:paraId="39D2029B" w14:textId="77777777" w:rsidR="005C3EAF" w:rsidRPr="005C3EAF" w:rsidRDefault="005C3EAF" w:rsidP="005C3EAF">
            <w:pPr>
              <w:spacing w:before="0" w:after="0" w:line="240" w:lineRule="auto"/>
              <w:jc w:val="center"/>
              <w:rPr>
                <w:rFonts w:ascii="Calibri Light" w:eastAsia="Times New Roman" w:hAnsi="Calibri Light" w:cs="Calibri Light"/>
                <w:b/>
                <w:bCs/>
                <w:color w:val="FFFFFF"/>
                <w:sz w:val="18"/>
                <w:szCs w:val="18"/>
                <w:lang w:val="en-US"/>
              </w:rPr>
            </w:pPr>
            <w:r w:rsidRPr="005C3EAF">
              <w:rPr>
                <w:rFonts w:ascii="Calibri Light" w:eastAsia="Times New Roman" w:hAnsi="Calibri Light" w:cs="Calibri Light"/>
                <w:b/>
                <w:bCs/>
                <w:color w:val="FFFFFF"/>
                <w:sz w:val="18"/>
                <w:szCs w:val="18"/>
                <w:lang w:val="en-US"/>
              </w:rPr>
              <w:t>G10</w:t>
            </w:r>
          </w:p>
        </w:tc>
        <w:tc>
          <w:tcPr>
            <w:tcW w:w="531" w:type="pct"/>
            <w:vMerge/>
            <w:tcBorders>
              <w:top w:val="single" w:sz="8" w:space="0" w:color="D9D9D9"/>
              <w:left w:val="single" w:sz="8" w:space="0" w:color="D9D9D9"/>
              <w:bottom w:val="single" w:sz="8" w:space="0" w:color="D9D9D9"/>
              <w:right w:val="single" w:sz="8" w:space="0" w:color="D9D9D9"/>
            </w:tcBorders>
            <w:vAlign w:val="center"/>
            <w:hideMark/>
          </w:tcPr>
          <w:p w14:paraId="48BACD8C" w14:textId="77777777" w:rsidR="005C3EAF" w:rsidRPr="005C3EAF" w:rsidRDefault="005C3EAF" w:rsidP="005C3EAF">
            <w:pPr>
              <w:spacing w:before="0" w:after="0" w:line="240" w:lineRule="auto"/>
              <w:jc w:val="left"/>
              <w:rPr>
                <w:rFonts w:ascii="Calibri Light" w:eastAsia="Times New Roman" w:hAnsi="Calibri Light" w:cs="Calibri Light"/>
                <w:b/>
                <w:bCs/>
                <w:color w:val="FFFFFF"/>
                <w:sz w:val="20"/>
                <w:szCs w:val="20"/>
                <w:lang w:val="en-US"/>
              </w:rPr>
            </w:pPr>
          </w:p>
        </w:tc>
      </w:tr>
      <w:tr w:rsidR="005C3EAF" w:rsidRPr="005C3EAF" w14:paraId="49BBD8F9" w14:textId="77777777" w:rsidTr="005C3EAF">
        <w:trPr>
          <w:trHeight w:val="315"/>
        </w:trPr>
        <w:tc>
          <w:tcPr>
            <w:tcW w:w="624" w:type="pct"/>
            <w:tcBorders>
              <w:top w:val="nil"/>
              <w:left w:val="single" w:sz="8" w:space="0" w:color="D9D9D9"/>
              <w:bottom w:val="single" w:sz="8" w:space="0" w:color="D9D9D9"/>
              <w:right w:val="single" w:sz="8" w:space="0" w:color="D9D9D9"/>
            </w:tcBorders>
            <w:shd w:val="clear" w:color="auto" w:fill="auto"/>
            <w:vAlign w:val="center"/>
            <w:hideMark/>
          </w:tcPr>
          <w:p w14:paraId="74D92795" w14:textId="77777777" w:rsidR="005C3EAF" w:rsidRPr="005C3EAF" w:rsidRDefault="005C3EAF" w:rsidP="005C3EAF">
            <w:pPr>
              <w:spacing w:before="0" w:after="0" w:line="240" w:lineRule="auto"/>
              <w:jc w:val="lef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 xml:space="preserve">Monitoring </w:t>
            </w:r>
          </w:p>
        </w:tc>
        <w:tc>
          <w:tcPr>
            <w:tcW w:w="396" w:type="pct"/>
            <w:tcBorders>
              <w:top w:val="nil"/>
              <w:left w:val="nil"/>
              <w:bottom w:val="single" w:sz="8" w:space="0" w:color="D9D9D9"/>
              <w:right w:val="single" w:sz="8" w:space="0" w:color="D9D9D9"/>
            </w:tcBorders>
            <w:shd w:val="clear" w:color="auto" w:fill="auto"/>
            <w:noWrap/>
            <w:vAlign w:val="center"/>
            <w:hideMark/>
          </w:tcPr>
          <w:p w14:paraId="49D070B8"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31.500,00</w:t>
            </w:r>
          </w:p>
        </w:tc>
        <w:tc>
          <w:tcPr>
            <w:tcW w:w="396" w:type="pct"/>
            <w:tcBorders>
              <w:top w:val="nil"/>
              <w:left w:val="nil"/>
              <w:bottom w:val="single" w:sz="8" w:space="0" w:color="D9D9D9"/>
              <w:right w:val="single" w:sz="8" w:space="0" w:color="D9D9D9"/>
            </w:tcBorders>
            <w:shd w:val="clear" w:color="auto" w:fill="auto"/>
            <w:noWrap/>
            <w:vAlign w:val="center"/>
            <w:hideMark/>
          </w:tcPr>
          <w:p w14:paraId="5C812AC5"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18.000,00</w:t>
            </w:r>
          </w:p>
        </w:tc>
        <w:tc>
          <w:tcPr>
            <w:tcW w:w="373" w:type="pct"/>
            <w:tcBorders>
              <w:top w:val="nil"/>
              <w:left w:val="nil"/>
              <w:bottom w:val="single" w:sz="8" w:space="0" w:color="D9D9D9"/>
              <w:right w:val="single" w:sz="8" w:space="0" w:color="D9D9D9"/>
            </w:tcBorders>
            <w:shd w:val="clear" w:color="auto" w:fill="auto"/>
            <w:noWrap/>
            <w:vAlign w:val="center"/>
            <w:hideMark/>
          </w:tcPr>
          <w:p w14:paraId="62529EEE"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500,00</w:t>
            </w:r>
          </w:p>
        </w:tc>
        <w:tc>
          <w:tcPr>
            <w:tcW w:w="396" w:type="pct"/>
            <w:tcBorders>
              <w:top w:val="nil"/>
              <w:left w:val="nil"/>
              <w:bottom w:val="single" w:sz="8" w:space="0" w:color="D9D9D9"/>
              <w:right w:val="single" w:sz="8" w:space="0" w:color="D9D9D9"/>
            </w:tcBorders>
            <w:shd w:val="clear" w:color="auto" w:fill="auto"/>
            <w:noWrap/>
            <w:vAlign w:val="center"/>
            <w:hideMark/>
          </w:tcPr>
          <w:p w14:paraId="16A808B9"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46.000,00</w:t>
            </w:r>
          </w:p>
        </w:tc>
        <w:tc>
          <w:tcPr>
            <w:tcW w:w="373" w:type="pct"/>
            <w:tcBorders>
              <w:top w:val="nil"/>
              <w:left w:val="nil"/>
              <w:bottom w:val="single" w:sz="8" w:space="0" w:color="D9D9D9"/>
              <w:right w:val="single" w:sz="8" w:space="0" w:color="D9D9D9"/>
            </w:tcBorders>
            <w:shd w:val="clear" w:color="auto" w:fill="auto"/>
            <w:noWrap/>
            <w:vAlign w:val="center"/>
            <w:hideMark/>
          </w:tcPr>
          <w:p w14:paraId="47636923"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10.500,00</w:t>
            </w:r>
          </w:p>
        </w:tc>
        <w:tc>
          <w:tcPr>
            <w:tcW w:w="373" w:type="pct"/>
            <w:tcBorders>
              <w:top w:val="nil"/>
              <w:left w:val="nil"/>
              <w:bottom w:val="single" w:sz="8" w:space="0" w:color="D9D9D9"/>
              <w:right w:val="single" w:sz="8" w:space="0" w:color="D9D9D9"/>
            </w:tcBorders>
            <w:shd w:val="clear" w:color="auto" w:fill="auto"/>
            <w:noWrap/>
            <w:vAlign w:val="center"/>
            <w:hideMark/>
          </w:tcPr>
          <w:p w14:paraId="4BC54BF1"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1.000,00</w:t>
            </w:r>
          </w:p>
        </w:tc>
        <w:tc>
          <w:tcPr>
            <w:tcW w:w="396" w:type="pct"/>
            <w:tcBorders>
              <w:top w:val="nil"/>
              <w:left w:val="nil"/>
              <w:bottom w:val="single" w:sz="8" w:space="0" w:color="D9D9D9"/>
              <w:right w:val="single" w:sz="8" w:space="0" w:color="D9D9D9"/>
            </w:tcBorders>
            <w:shd w:val="clear" w:color="auto" w:fill="auto"/>
            <w:noWrap/>
            <w:vAlign w:val="center"/>
            <w:hideMark/>
          </w:tcPr>
          <w:p w14:paraId="6AFF296D"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35.500,00</w:t>
            </w:r>
          </w:p>
        </w:tc>
        <w:tc>
          <w:tcPr>
            <w:tcW w:w="373" w:type="pct"/>
            <w:tcBorders>
              <w:top w:val="nil"/>
              <w:left w:val="nil"/>
              <w:bottom w:val="single" w:sz="8" w:space="0" w:color="D9D9D9"/>
              <w:right w:val="single" w:sz="8" w:space="0" w:color="D9D9D9"/>
            </w:tcBorders>
            <w:shd w:val="clear" w:color="auto" w:fill="auto"/>
            <w:noWrap/>
            <w:vAlign w:val="center"/>
            <w:hideMark/>
          </w:tcPr>
          <w:p w14:paraId="59E5225F"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1.000,00</w:t>
            </w:r>
          </w:p>
        </w:tc>
        <w:tc>
          <w:tcPr>
            <w:tcW w:w="373" w:type="pct"/>
            <w:tcBorders>
              <w:top w:val="nil"/>
              <w:left w:val="nil"/>
              <w:bottom w:val="single" w:sz="8" w:space="0" w:color="D9D9D9"/>
              <w:right w:val="single" w:sz="8" w:space="0" w:color="D9D9D9"/>
            </w:tcBorders>
            <w:shd w:val="clear" w:color="auto" w:fill="auto"/>
            <w:noWrap/>
            <w:vAlign w:val="center"/>
            <w:hideMark/>
          </w:tcPr>
          <w:p w14:paraId="46648661"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500,00</w:t>
            </w:r>
          </w:p>
        </w:tc>
        <w:tc>
          <w:tcPr>
            <w:tcW w:w="396" w:type="pct"/>
            <w:tcBorders>
              <w:top w:val="nil"/>
              <w:left w:val="nil"/>
              <w:bottom w:val="single" w:sz="8" w:space="0" w:color="D9D9D9"/>
              <w:right w:val="single" w:sz="8" w:space="0" w:color="D9D9D9"/>
            </w:tcBorders>
            <w:shd w:val="clear" w:color="auto" w:fill="auto"/>
            <w:noWrap/>
            <w:vAlign w:val="center"/>
            <w:hideMark/>
          </w:tcPr>
          <w:p w14:paraId="19841859"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36.000,00</w:t>
            </w:r>
          </w:p>
        </w:tc>
        <w:tc>
          <w:tcPr>
            <w:tcW w:w="531" w:type="pct"/>
            <w:tcBorders>
              <w:top w:val="nil"/>
              <w:left w:val="nil"/>
              <w:bottom w:val="single" w:sz="8" w:space="0" w:color="D9D9D9"/>
              <w:right w:val="single" w:sz="8" w:space="0" w:color="D9D9D9"/>
            </w:tcBorders>
            <w:shd w:val="clear" w:color="000000" w:fill="EFDDEA"/>
            <w:noWrap/>
            <w:vAlign w:val="center"/>
            <w:hideMark/>
          </w:tcPr>
          <w:p w14:paraId="7BA6D164" w14:textId="77777777" w:rsidR="005C3EAF" w:rsidRPr="005C3EAF" w:rsidRDefault="005C3EAF" w:rsidP="005C3EAF">
            <w:pPr>
              <w:spacing w:before="0" w:after="0" w:line="240" w:lineRule="auto"/>
              <w:jc w:val="right"/>
              <w:rPr>
                <w:rFonts w:ascii="Calibri" w:eastAsia="Times New Roman" w:hAnsi="Calibri" w:cs="Calibri"/>
                <w:b/>
                <w:bCs/>
                <w:color w:val="000000"/>
                <w:sz w:val="16"/>
                <w:szCs w:val="16"/>
                <w:lang w:val="en-US"/>
              </w:rPr>
            </w:pPr>
            <w:r w:rsidRPr="005C3EAF">
              <w:rPr>
                <w:rFonts w:ascii="Calibri" w:eastAsia="Times New Roman" w:hAnsi="Calibri" w:cs="Calibri"/>
                <w:b/>
                <w:bCs/>
                <w:color w:val="000000"/>
                <w:sz w:val="16"/>
                <w:szCs w:val="16"/>
                <w:lang w:val="en-US"/>
              </w:rPr>
              <w:t>180.500,00</w:t>
            </w:r>
          </w:p>
        </w:tc>
      </w:tr>
      <w:tr w:rsidR="005C3EAF" w:rsidRPr="005C3EAF" w14:paraId="5979ECFD" w14:textId="77777777" w:rsidTr="005C3EAF">
        <w:trPr>
          <w:trHeight w:val="315"/>
        </w:trPr>
        <w:tc>
          <w:tcPr>
            <w:tcW w:w="624" w:type="pct"/>
            <w:tcBorders>
              <w:top w:val="nil"/>
              <w:left w:val="single" w:sz="8" w:space="0" w:color="D9D9D9"/>
              <w:bottom w:val="single" w:sz="8" w:space="0" w:color="D9D9D9"/>
              <w:right w:val="single" w:sz="8" w:space="0" w:color="D9D9D9"/>
            </w:tcBorders>
            <w:shd w:val="clear" w:color="auto" w:fill="auto"/>
            <w:vAlign w:val="center"/>
            <w:hideMark/>
          </w:tcPr>
          <w:p w14:paraId="467F94CF" w14:textId="77777777" w:rsidR="005C3EAF" w:rsidRPr="005C3EAF" w:rsidRDefault="005C3EAF" w:rsidP="005C3EAF">
            <w:pPr>
              <w:spacing w:before="0" w:after="0" w:line="240" w:lineRule="auto"/>
              <w:jc w:val="left"/>
              <w:rPr>
                <w:rFonts w:ascii="Calibri" w:eastAsia="Times New Roman" w:hAnsi="Calibri" w:cs="Calibri"/>
                <w:color w:val="000000"/>
                <w:sz w:val="17"/>
                <w:szCs w:val="17"/>
                <w:lang w:val="en-US"/>
              </w:rPr>
            </w:pPr>
            <w:proofErr w:type="spellStart"/>
            <w:r w:rsidRPr="005C3EAF">
              <w:rPr>
                <w:rFonts w:ascii="Calibri" w:eastAsia="Times New Roman" w:hAnsi="Calibri" w:cs="Calibri"/>
                <w:color w:val="000000"/>
                <w:sz w:val="17"/>
                <w:szCs w:val="17"/>
                <w:lang w:val="en-US"/>
              </w:rPr>
              <w:t>Istraživanje</w:t>
            </w:r>
            <w:proofErr w:type="spellEnd"/>
          </w:p>
        </w:tc>
        <w:tc>
          <w:tcPr>
            <w:tcW w:w="396" w:type="pct"/>
            <w:tcBorders>
              <w:top w:val="nil"/>
              <w:left w:val="nil"/>
              <w:bottom w:val="single" w:sz="8" w:space="0" w:color="D9D9D9"/>
              <w:right w:val="single" w:sz="8" w:space="0" w:color="D9D9D9"/>
            </w:tcBorders>
            <w:shd w:val="clear" w:color="auto" w:fill="auto"/>
            <w:noWrap/>
            <w:vAlign w:val="center"/>
            <w:hideMark/>
          </w:tcPr>
          <w:p w14:paraId="277CA690"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22.000,00</w:t>
            </w:r>
          </w:p>
        </w:tc>
        <w:tc>
          <w:tcPr>
            <w:tcW w:w="396" w:type="pct"/>
            <w:tcBorders>
              <w:top w:val="nil"/>
              <w:left w:val="nil"/>
              <w:bottom w:val="single" w:sz="8" w:space="0" w:color="D9D9D9"/>
              <w:right w:val="single" w:sz="8" w:space="0" w:color="D9D9D9"/>
            </w:tcBorders>
            <w:shd w:val="clear" w:color="auto" w:fill="auto"/>
            <w:noWrap/>
            <w:vAlign w:val="center"/>
            <w:hideMark/>
          </w:tcPr>
          <w:p w14:paraId="740EA239"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21.000,00</w:t>
            </w:r>
          </w:p>
        </w:tc>
        <w:tc>
          <w:tcPr>
            <w:tcW w:w="373" w:type="pct"/>
            <w:tcBorders>
              <w:top w:val="nil"/>
              <w:left w:val="nil"/>
              <w:bottom w:val="single" w:sz="8" w:space="0" w:color="D9D9D9"/>
              <w:right w:val="single" w:sz="8" w:space="0" w:color="D9D9D9"/>
            </w:tcBorders>
            <w:shd w:val="clear" w:color="auto" w:fill="auto"/>
            <w:noWrap/>
            <w:vAlign w:val="center"/>
            <w:hideMark/>
          </w:tcPr>
          <w:p w14:paraId="70726295"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12.000,00</w:t>
            </w:r>
          </w:p>
        </w:tc>
        <w:tc>
          <w:tcPr>
            <w:tcW w:w="396" w:type="pct"/>
            <w:tcBorders>
              <w:top w:val="nil"/>
              <w:left w:val="nil"/>
              <w:bottom w:val="single" w:sz="8" w:space="0" w:color="D9D9D9"/>
              <w:right w:val="single" w:sz="8" w:space="0" w:color="D9D9D9"/>
            </w:tcBorders>
            <w:shd w:val="clear" w:color="auto" w:fill="auto"/>
            <w:noWrap/>
            <w:vAlign w:val="center"/>
            <w:hideMark/>
          </w:tcPr>
          <w:p w14:paraId="6F3CF453"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11.500,00</w:t>
            </w:r>
          </w:p>
        </w:tc>
        <w:tc>
          <w:tcPr>
            <w:tcW w:w="373" w:type="pct"/>
            <w:tcBorders>
              <w:top w:val="nil"/>
              <w:left w:val="nil"/>
              <w:bottom w:val="single" w:sz="8" w:space="0" w:color="D9D9D9"/>
              <w:right w:val="single" w:sz="8" w:space="0" w:color="D9D9D9"/>
            </w:tcBorders>
            <w:shd w:val="clear" w:color="auto" w:fill="auto"/>
            <w:noWrap/>
            <w:vAlign w:val="center"/>
            <w:hideMark/>
          </w:tcPr>
          <w:p w14:paraId="1075FA48"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6.500,00</w:t>
            </w:r>
          </w:p>
        </w:tc>
        <w:tc>
          <w:tcPr>
            <w:tcW w:w="373" w:type="pct"/>
            <w:tcBorders>
              <w:top w:val="nil"/>
              <w:left w:val="nil"/>
              <w:bottom w:val="single" w:sz="8" w:space="0" w:color="D9D9D9"/>
              <w:right w:val="single" w:sz="8" w:space="0" w:color="D9D9D9"/>
            </w:tcBorders>
            <w:shd w:val="clear" w:color="auto" w:fill="auto"/>
            <w:noWrap/>
            <w:vAlign w:val="center"/>
            <w:hideMark/>
          </w:tcPr>
          <w:p w14:paraId="190F65D0"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6.500,00</w:t>
            </w:r>
          </w:p>
        </w:tc>
        <w:tc>
          <w:tcPr>
            <w:tcW w:w="396" w:type="pct"/>
            <w:tcBorders>
              <w:top w:val="nil"/>
              <w:left w:val="nil"/>
              <w:bottom w:val="single" w:sz="8" w:space="0" w:color="D9D9D9"/>
              <w:right w:val="single" w:sz="8" w:space="0" w:color="D9D9D9"/>
            </w:tcBorders>
            <w:shd w:val="clear" w:color="auto" w:fill="auto"/>
            <w:noWrap/>
            <w:vAlign w:val="center"/>
            <w:hideMark/>
          </w:tcPr>
          <w:p w14:paraId="7EC1A53D"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6.500,00</w:t>
            </w:r>
          </w:p>
        </w:tc>
        <w:tc>
          <w:tcPr>
            <w:tcW w:w="373" w:type="pct"/>
            <w:tcBorders>
              <w:top w:val="nil"/>
              <w:left w:val="nil"/>
              <w:bottom w:val="single" w:sz="8" w:space="0" w:color="D9D9D9"/>
              <w:right w:val="single" w:sz="8" w:space="0" w:color="D9D9D9"/>
            </w:tcBorders>
            <w:shd w:val="clear" w:color="auto" w:fill="auto"/>
            <w:noWrap/>
            <w:vAlign w:val="center"/>
            <w:hideMark/>
          </w:tcPr>
          <w:p w14:paraId="65ED1CB4"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6.500,00</w:t>
            </w:r>
          </w:p>
        </w:tc>
        <w:tc>
          <w:tcPr>
            <w:tcW w:w="373" w:type="pct"/>
            <w:tcBorders>
              <w:top w:val="nil"/>
              <w:left w:val="nil"/>
              <w:bottom w:val="single" w:sz="8" w:space="0" w:color="D9D9D9"/>
              <w:right w:val="single" w:sz="8" w:space="0" w:color="D9D9D9"/>
            </w:tcBorders>
            <w:shd w:val="clear" w:color="auto" w:fill="auto"/>
            <w:noWrap/>
            <w:vAlign w:val="center"/>
            <w:hideMark/>
          </w:tcPr>
          <w:p w14:paraId="547315DB"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6.500,00</w:t>
            </w:r>
          </w:p>
        </w:tc>
        <w:tc>
          <w:tcPr>
            <w:tcW w:w="396" w:type="pct"/>
            <w:tcBorders>
              <w:top w:val="nil"/>
              <w:left w:val="nil"/>
              <w:bottom w:val="single" w:sz="8" w:space="0" w:color="D9D9D9"/>
              <w:right w:val="single" w:sz="8" w:space="0" w:color="D9D9D9"/>
            </w:tcBorders>
            <w:shd w:val="clear" w:color="auto" w:fill="auto"/>
            <w:noWrap/>
            <w:vAlign w:val="center"/>
            <w:hideMark/>
          </w:tcPr>
          <w:p w14:paraId="5E1A650C"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6.500,00</w:t>
            </w:r>
          </w:p>
        </w:tc>
        <w:tc>
          <w:tcPr>
            <w:tcW w:w="531" w:type="pct"/>
            <w:tcBorders>
              <w:top w:val="nil"/>
              <w:left w:val="nil"/>
              <w:bottom w:val="single" w:sz="8" w:space="0" w:color="D9D9D9"/>
              <w:right w:val="single" w:sz="8" w:space="0" w:color="D9D9D9"/>
            </w:tcBorders>
            <w:shd w:val="clear" w:color="000000" w:fill="EFDDEA"/>
            <w:noWrap/>
            <w:vAlign w:val="center"/>
            <w:hideMark/>
          </w:tcPr>
          <w:p w14:paraId="35A36C2E" w14:textId="77777777" w:rsidR="005C3EAF" w:rsidRPr="005C3EAF" w:rsidRDefault="005C3EAF" w:rsidP="005C3EAF">
            <w:pPr>
              <w:spacing w:before="0" w:after="0" w:line="240" w:lineRule="auto"/>
              <w:jc w:val="right"/>
              <w:rPr>
                <w:rFonts w:ascii="Calibri" w:eastAsia="Times New Roman" w:hAnsi="Calibri" w:cs="Calibri"/>
                <w:b/>
                <w:bCs/>
                <w:color w:val="000000"/>
                <w:sz w:val="16"/>
                <w:szCs w:val="16"/>
                <w:lang w:val="en-US"/>
              </w:rPr>
            </w:pPr>
            <w:r w:rsidRPr="005C3EAF">
              <w:rPr>
                <w:rFonts w:ascii="Calibri" w:eastAsia="Times New Roman" w:hAnsi="Calibri" w:cs="Calibri"/>
                <w:b/>
                <w:bCs/>
                <w:color w:val="000000"/>
                <w:sz w:val="16"/>
                <w:szCs w:val="16"/>
                <w:lang w:val="en-US"/>
              </w:rPr>
              <w:t>105.500,00</w:t>
            </w:r>
          </w:p>
        </w:tc>
      </w:tr>
      <w:tr w:rsidR="005C3EAF" w:rsidRPr="005C3EAF" w14:paraId="3576DF88" w14:textId="77777777" w:rsidTr="005C3EAF">
        <w:trPr>
          <w:trHeight w:val="315"/>
        </w:trPr>
        <w:tc>
          <w:tcPr>
            <w:tcW w:w="624" w:type="pct"/>
            <w:tcBorders>
              <w:top w:val="nil"/>
              <w:left w:val="single" w:sz="8" w:space="0" w:color="D9D9D9"/>
              <w:bottom w:val="single" w:sz="8" w:space="0" w:color="D9D9D9"/>
              <w:right w:val="single" w:sz="8" w:space="0" w:color="D9D9D9"/>
            </w:tcBorders>
            <w:shd w:val="clear" w:color="auto" w:fill="auto"/>
            <w:vAlign w:val="center"/>
            <w:hideMark/>
          </w:tcPr>
          <w:p w14:paraId="35857C4E" w14:textId="77777777" w:rsidR="005C3EAF" w:rsidRPr="005C3EAF" w:rsidRDefault="005C3EAF" w:rsidP="005C3EAF">
            <w:pPr>
              <w:spacing w:before="0" w:after="0" w:line="240" w:lineRule="auto"/>
              <w:jc w:val="left"/>
              <w:rPr>
                <w:rFonts w:ascii="Calibri" w:eastAsia="Times New Roman" w:hAnsi="Calibri" w:cs="Calibri"/>
                <w:color w:val="000000"/>
                <w:sz w:val="17"/>
                <w:szCs w:val="17"/>
                <w:lang w:val="en-US"/>
              </w:rPr>
            </w:pPr>
            <w:proofErr w:type="spellStart"/>
            <w:r w:rsidRPr="005C3EAF">
              <w:rPr>
                <w:rFonts w:ascii="Calibri" w:eastAsia="Times New Roman" w:hAnsi="Calibri" w:cs="Calibri"/>
                <w:color w:val="000000"/>
                <w:sz w:val="17"/>
                <w:szCs w:val="17"/>
                <w:lang w:val="en-US"/>
              </w:rPr>
              <w:t>Aktivno</w:t>
            </w:r>
            <w:proofErr w:type="spellEnd"/>
            <w:r w:rsidRPr="005C3EAF">
              <w:rPr>
                <w:rFonts w:ascii="Calibri" w:eastAsia="Times New Roman" w:hAnsi="Calibri" w:cs="Calibri"/>
                <w:color w:val="000000"/>
                <w:sz w:val="17"/>
                <w:szCs w:val="17"/>
                <w:lang w:val="en-US"/>
              </w:rPr>
              <w:t xml:space="preserve"> </w:t>
            </w:r>
            <w:proofErr w:type="spellStart"/>
            <w:r w:rsidRPr="005C3EAF">
              <w:rPr>
                <w:rFonts w:ascii="Calibri" w:eastAsia="Times New Roman" w:hAnsi="Calibri" w:cs="Calibri"/>
                <w:color w:val="000000"/>
                <w:sz w:val="17"/>
                <w:szCs w:val="17"/>
                <w:lang w:val="en-US"/>
              </w:rPr>
              <w:t>upravljanje</w:t>
            </w:r>
            <w:proofErr w:type="spellEnd"/>
            <w:r w:rsidRPr="005C3EAF">
              <w:rPr>
                <w:rFonts w:ascii="Calibri" w:eastAsia="Times New Roman" w:hAnsi="Calibri" w:cs="Calibri"/>
                <w:color w:val="000000"/>
                <w:sz w:val="17"/>
                <w:szCs w:val="17"/>
                <w:lang w:val="en-US"/>
              </w:rPr>
              <w:t xml:space="preserve"> </w:t>
            </w:r>
          </w:p>
        </w:tc>
        <w:tc>
          <w:tcPr>
            <w:tcW w:w="396" w:type="pct"/>
            <w:tcBorders>
              <w:top w:val="nil"/>
              <w:left w:val="nil"/>
              <w:bottom w:val="single" w:sz="8" w:space="0" w:color="D9D9D9"/>
              <w:right w:val="single" w:sz="8" w:space="0" w:color="D9D9D9"/>
            </w:tcBorders>
            <w:shd w:val="clear" w:color="auto" w:fill="auto"/>
            <w:noWrap/>
            <w:vAlign w:val="center"/>
            <w:hideMark/>
          </w:tcPr>
          <w:p w14:paraId="5CFE805F"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15.600,00</w:t>
            </w:r>
          </w:p>
        </w:tc>
        <w:tc>
          <w:tcPr>
            <w:tcW w:w="396" w:type="pct"/>
            <w:tcBorders>
              <w:top w:val="nil"/>
              <w:left w:val="nil"/>
              <w:bottom w:val="single" w:sz="8" w:space="0" w:color="D9D9D9"/>
              <w:right w:val="single" w:sz="8" w:space="0" w:color="D9D9D9"/>
            </w:tcBorders>
            <w:shd w:val="clear" w:color="auto" w:fill="auto"/>
            <w:noWrap/>
            <w:vAlign w:val="center"/>
            <w:hideMark/>
          </w:tcPr>
          <w:p w14:paraId="2A8F93A8"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20.600,00</w:t>
            </w:r>
          </w:p>
        </w:tc>
        <w:tc>
          <w:tcPr>
            <w:tcW w:w="373" w:type="pct"/>
            <w:tcBorders>
              <w:top w:val="nil"/>
              <w:left w:val="nil"/>
              <w:bottom w:val="single" w:sz="8" w:space="0" w:color="D9D9D9"/>
              <w:right w:val="single" w:sz="8" w:space="0" w:color="D9D9D9"/>
            </w:tcBorders>
            <w:shd w:val="clear" w:color="auto" w:fill="auto"/>
            <w:noWrap/>
            <w:vAlign w:val="center"/>
            <w:hideMark/>
          </w:tcPr>
          <w:p w14:paraId="61205105"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20.600,00</w:t>
            </w:r>
          </w:p>
        </w:tc>
        <w:tc>
          <w:tcPr>
            <w:tcW w:w="396" w:type="pct"/>
            <w:tcBorders>
              <w:top w:val="nil"/>
              <w:left w:val="nil"/>
              <w:bottom w:val="single" w:sz="8" w:space="0" w:color="D9D9D9"/>
              <w:right w:val="single" w:sz="8" w:space="0" w:color="D9D9D9"/>
            </w:tcBorders>
            <w:shd w:val="clear" w:color="auto" w:fill="auto"/>
            <w:noWrap/>
            <w:vAlign w:val="center"/>
            <w:hideMark/>
          </w:tcPr>
          <w:p w14:paraId="2FD1277A"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24.600,00</w:t>
            </w:r>
          </w:p>
        </w:tc>
        <w:tc>
          <w:tcPr>
            <w:tcW w:w="373" w:type="pct"/>
            <w:tcBorders>
              <w:top w:val="nil"/>
              <w:left w:val="nil"/>
              <w:bottom w:val="single" w:sz="8" w:space="0" w:color="D9D9D9"/>
              <w:right w:val="single" w:sz="8" w:space="0" w:color="D9D9D9"/>
            </w:tcBorders>
            <w:shd w:val="clear" w:color="auto" w:fill="auto"/>
            <w:noWrap/>
            <w:vAlign w:val="center"/>
            <w:hideMark/>
          </w:tcPr>
          <w:p w14:paraId="05E43410"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20.100,00</w:t>
            </w:r>
          </w:p>
        </w:tc>
        <w:tc>
          <w:tcPr>
            <w:tcW w:w="373" w:type="pct"/>
            <w:tcBorders>
              <w:top w:val="nil"/>
              <w:left w:val="nil"/>
              <w:bottom w:val="single" w:sz="8" w:space="0" w:color="D9D9D9"/>
              <w:right w:val="single" w:sz="8" w:space="0" w:color="D9D9D9"/>
            </w:tcBorders>
            <w:shd w:val="clear" w:color="auto" w:fill="auto"/>
            <w:noWrap/>
            <w:vAlign w:val="center"/>
            <w:hideMark/>
          </w:tcPr>
          <w:p w14:paraId="1EADFAE5"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19.600,00</w:t>
            </w:r>
          </w:p>
        </w:tc>
        <w:tc>
          <w:tcPr>
            <w:tcW w:w="396" w:type="pct"/>
            <w:tcBorders>
              <w:top w:val="nil"/>
              <w:left w:val="nil"/>
              <w:bottom w:val="single" w:sz="8" w:space="0" w:color="D9D9D9"/>
              <w:right w:val="single" w:sz="8" w:space="0" w:color="D9D9D9"/>
            </w:tcBorders>
            <w:shd w:val="clear" w:color="auto" w:fill="auto"/>
            <w:noWrap/>
            <w:vAlign w:val="center"/>
            <w:hideMark/>
          </w:tcPr>
          <w:p w14:paraId="137ED5B2"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24.600,00</w:t>
            </w:r>
          </w:p>
        </w:tc>
        <w:tc>
          <w:tcPr>
            <w:tcW w:w="373" w:type="pct"/>
            <w:tcBorders>
              <w:top w:val="nil"/>
              <w:left w:val="nil"/>
              <w:bottom w:val="single" w:sz="8" w:space="0" w:color="D9D9D9"/>
              <w:right w:val="single" w:sz="8" w:space="0" w:color="D9D9D9"/>
            </w:tcBorders>
            <w:shd w:val="clear" w:color="auto" w:fill="auto"/>
            <w:noWrap/>
            <w:vAlign w:val="center"/>
            <w:hideMark/>
          </w:tcPr>
          <w:p w14:paraId="03D8D17A"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19.600,00</w:t>
            </w:r>
          </w:p>
        </w:tc>
        <w:tc>
          <w:tcPr>
            <w:tcW w:w="373" w:type="pct"/>
            <w:tcBorders>
              <w:top w:val="nil"/>
              <w:left w:val="nil"/>
              <w:bottom w:val="single" w:sz="8" w:space="0" w:color="D9D9D9"/>
              <w:right w:val="single" w:sz="8" w:space="0" w:color="D9D9D9"/>
            </w:tcBorders>
            <w:shd w:val="clear" w:color="auto" w:fill="auto"/>
            <w:noWrap/>
            <w:vAlign w:val="center"/>
            <w:hideMark/>
          </w:tcPr>
          <w:p w14:paraId="2FE8F78F"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14.600,00</w:t>
            </w:r>
          </w:p>
        </w:tc>
        <w:tc>
          <w:tcPr>
            <w:tcW w:w="396" w:type="pct"/>
            <w:tcBorders>
              <w:top w:val="nil"/>
              <w:left w:val="nil"/>
              <w:bottom w:val="single" w:sz="8" w:space="0" w:color="D9D9D9"/>
              <w:right w:val="single" w:sz="8" w:space="0" w:color="D9D9D9"/>
            </w:tcBorders>
            <w:shd w:val="clear" w:color="auto" w:fill="auto"/>
            <w:noWrap/>
            <w:vAlign w:val="center"/>
            <w:hideMark/>
          </w:tcPr>
          <w:p w14:paraId="176DF24F"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35.100,00</w:t>
            </w:r>
          </w:p>
        </w:tc>
        <w:tc>
          <w:tcPr>
            <w:tcW w:w="531" w:type="pct"/>
            <w:tcBorders>
              <w:top w:val="nil"/>
              <w:left w:val="nil"/>
              <w:bottom w:val="single" w:sz="8" w:space="0" w:color="D9D9D9"/>
              <w:right w:val="single" w:sz="8" w:space="0" w:color="D9D9D9"/>
            </w:tcBorders>
            <w:shd w:val="clear" w:color="000000" w:fill="EFDDEA"/>
            <w:noWrap/>
            <w:vAlign w:val="center"/>
            <w:hideMark/>
          </w:tcPr>
          <w:p w14:paraId="6FF56D81" w14:textId="77777777" w:rsidR="005C3EAF" w:rsidRPr="005C3EAF" w:rsidRDefault="005C3EAF" w:rsidP="005C3EAF">
            <w:pPr>
              <w:spacing w:before="0" w:after="0" w:line="240" w:lineRule="auto"/>
              <w:jc w:val="right"/>
              <w:rPr>
                <w:rFonts w:ascii="Calibri" w:eastAsia="Times New Roman" w:hAnsi="Calibri" w:cs="Calibri"/>
                <w:b/>
                <w:bCs/>
                <w:color w:val="000000"/>
                <w:sz w:val="16"/>
                <w:szCs w:val="16"/>
                <w:lang w:val="en-US"/>
              </w:rPr>
            </w:pPr>
            <w:r w:rsidRPr="005C3EAF">
              <w:rPr>
                <w:rFonts w:ascii="Calibri" w:eastAsia="Times New Roman" w:hAnsi="Calibri" w:cs="Calibri"/>
                <w:b/>
                <w:bCs/>
                <w:color w:val="000000"/>
                <w:sz w:val="16"/>
                <w:szCs w:val="16"/>
                <w:lang w:val="en-US"/>
              </w:rPr>
              <w:t>215.000,00</w:t>
            </w:r>
          </w:p>
        </w:tc>
      </w:tr>
      <w:tr w:rsidR="005C3EAF" w:rsidRPr="005C3EAF" w14:paraId="19F394EA" w14:textId="77777777" w:rsidTr="005C3EAF">
        <w:trPr>
          <w:trHeight w:val="315"/>
        </w:trPr>
        <w:tc>
          <w:tcPr>
            <w:tcW w:w="624" w:type="pct"/>
            <w:tcBorders>
              <w:top w:val="nil"/>
              <w:left w:val="single" w:sz="8" w:space="0" w:color="D9D9D9"/>
              <w:bottom w:val="single" w:sz="8" w:space="0" w:color="D9D9D9"/>
              <w:right w:val="single" w:sz="8" w:space="0" w:color="D9D9D9"/>
            </w:tcBorders>
            <w:shd w:val="clear" w:color="auto" w:fill="auto"/>
            <w:vAlign w:val="center"/>
            <w:hideMark/>
          </w:tcPr>
          <w:p w14:paraId="2C6A2D03" w14:textId="77777777" w:rsidR="005C3EAF" w:rsidRPr="005C3EAF" w:rsidRDefault="005C3EAF" w:rsidP="005C3EAF">
            <w:pPr>
              <w:spacing w:before="0" w:after="0" w:line="240" w:lineRule="auto"/>
              <w:jc w:val="left"/>
              <w:rPr>
                <w:rFonts w:ascii="Calibri" w:eastAsia="Times New Roman" w:hAnsi="Calibri" w:cs="Calibri"/>
                <w:color w:val="000000"/>
                <w:sz w:val="17"/>
                <w:szCs w:val="17"/>
                <w:lang w:val="en-US"/>
              </w:rPr>
            </w:pPr>
            <w:proofErr w:type="spellStart"/>
            <w:r w:rsidRPr="005C3EAF">
              <w:rPr>
                <w:rFonts w:ascii="Calibri" w:eastAsia="Times New Roman" w:hAnsi="Calibri" w:cs="Calibri"/>
                <w:color w:val="000000"/>
                <w:sz w:val="17"/>
                <w:szCs w:val="17"/>
                <w:lang w:val="en-US"/>
              </w:rPr>
              <w:t>Regulacija</w:t>
            </w:r>
            <w:proofErr w:type="spellEnd"/>
          </w:p>
        </w:tc>
        <w:tc>
          <w:tcPr>
            <w:tcW w:w="396" w:type="pct"/>
            <w:tcBorders>
              <w:top w:val="nil"/>
              <w:left w:val="nil"/>
              <w:bottom w:val="single" w:sz="8" w:space="0" w:color="D9D9D9"/>
              <w:right w:val="single" w:sz="8" w:space="0" w:color="D9D9D9"/>
            </w:tcBorders>
            <w:shd w:val="clear" w:color="auto" w:fill="auto"/>
            <w:noWrap/>
            <w:vAlign w:val="center"/>
            <w:hideMark/>
          </w:tcPr>
          <w:p w14:paraId="004DA64F"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0,00</w:t>
            </w:r>
          </w:p>
        </w:tc>
        <w:tc>
          <w:tcPr>
            <w:tcW w:w="396" w:type="pct"/>
            <w:tcBorders>
              <w:top w:val="nil"/>
              <w:left w:val="nil"/>
              <w:bottom w:val="single" w:sz="8" w:space="0" w:color="D9D9D9"/>
              <w:right w:val="single" w:sz="8" w:space="0" w:color="D9D9D9"/>
            </w:tcBorders>
            <w:shd w:val="clear" w:color="auto" w:fill="auto"/>
            <w:noWrap/>
            <w:vAlign w:val="center"/>
            <w:hideMark/>
          </w:tcPr>
          <w:p w14:paraId="3DF1CC7D"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0,00</w:t>
            </w:r>
          </w:p>
        </w:tc>
        <w:tc>
          <w:tcPr>
            <w:tcW w:w="373" w:type="pct"/>
            <w:tcBorders>
              <w:top w:val="nil"/>
              <w:left w:val="nil"/>
              <w:bottom w:val="single" w:sz="8" w:space="0" w:color="D9D9D9"/>
              <w:right w:val="single" w:sz="8" w:space="0" w:color="D9D9D9"/>
            </w:tcBorders>
            <w:shd w:val="clear" w:color="auto" w:fill="auto"/>
            <w:noWrap/>
            <w:vAlign w:val="center"/>
            <w:hideMark/>
          </w:tcPr>
          <w:p w14:paraId="003E9C33"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0,00</w:t>
            </w:r>
          </w:p>
        </w:tc>
        <w:tc>
          <w:tcPr>
            <w:tcW w:w="396" w:type="pct"/>
            <w:tcBorders>
              <w:top w:val="nil"/>
              <w:left w:val="nil"/>
              <w:bottom w:val="single" w:sz="8" w:space="0" w:color="D9D9D9"/>
              <w:right w:val="single" w:sz="8" w:space="0" w:color="D9D9D9"/>
            </w:tcBorders>
            <w:shd w:val="clear" w:color="auto" w:fill="auto"/>
            <w:noWrap/>
            <w:vAlign w:val="center"/>
            <w:hideMark/>
          </w:tcPr>
          <w:p w14:paraId="7CFB08A5"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0,00</w:t>
            </w:r>
          </w:p>
        </w:tc>
        <w:tc>
          <w:tcPr>
            <w:tcW w:w="373" w:type="pct"/>
            <w:tcBorders>
              <w:top w:val="nil"/>
              <w:left w:val="nil"/>
              <w:bottom w:val="single" w:sz="8" w:space="0" w:color="D9D9D9"/>
              <w:right w:val="single" w:sz="8" w:space="0" w:color="D9D9D9"/>
            </w:tcBorders>
            <w:shd w:val="clear" w:color="auto" w:fill="auto"/>
            <w:noWrap/>
            <w:vAlign w:val="center"/>
            <w:hideMark/>
          </w:tcPr>
          <w:p w14:paraId="4587A405"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0,00</w:t>
            </w:r>
          </w:p>
        </w:tc>
        <w:tc>
          <w:tcPr>
            <w:tcW w:w="373" w:type="pct"/>
            <w:tcBorders>
              <w:top w:val="nil"/>
              <w:left w:val="nil"/>
              <w:bottom w:val="single" w:sz="8" w:space="0" w:color="D9D9D9"/>
              <w:right w:val="single" w:sz="8" w:space="0" w:color="D9D9D9"/>
            </w:tcBorders>
            <w:shd w:val="clear" w:color="auto" w:fill="auto"/>
            <w:noWrap/>
            <w:vAlign w:val="center"/>
            <w:hideMark/>
          </w:tcPr>
          <w:p w14:paraId="7FAC2243"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0,00</w:t>
            </w:r>
          </w:p>
        </w:tc>
        <w:tc>
          <w:tcPr>
            <w:tcW w:w="396" w:type="pct"/>
            <w:tcBorders>
              <w:top w:val="nil"/>
              <w:left w:val="nil"/>
              <w:bottom w:val="single" w:sz="8" w:space="0" w:color="D9D9D9"/>
              <w:right w:val="single" w:sz="8" w:space="0" w:color="D9D9D9"/>
            </w:tcBorders>
            <w:shd w:val="clear" w:color="auto" w:fill="auto"/>
            <w:noWrap/>
            <w:vAlign w:val="center"/>
            <w:hideMark/>
          </w:tcPr>
          <w:p w14:paraId="09AB6B5D"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0,00</w:t>
            </w:r>
          </w:p>
        </w:tc>
        <w:tc>
          <w:tcPr>
            <w:tcW w:w="373" w:type="pct"/>
            <w:tcBorders>
              <w:top w:val="nil"/>
              <w:left w:val="nil"/>
              <w:bottom w:val="single" w:sz="8" w:space="0" w:color="D9D9D9"/>
              <w:right w:val="single" w:sz="8" w:space="0" w:color="D9D9D9"/>
            </w:tcBorders>
            <w:shd w:val="clear" w:color="auto" w:fill="auto"/>
            <w:noWrap/>
            <w:vAlign w:val="center"/>
            <w:hideMark/>
          </w:tcPr>
          <w:p w14:paraId="10428E8D"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0,00</w:t>
            </w:r>
          </w:p>
        </w:tc>
        <w:tc>
          <w:tcPr>
            <w:tcW w:w="373" w:type="pct"/>
            <w:tcBorders>
              <w:top w:val="nil"/>
              <w:left w:val="nil"/>
              <w:bottom w:val="single" w:sz="8" w:space="0" w:color="D9D9D9"/>
              <w:right w:val="single" w:sz="8" w:space="0" w:color="D9D9D9"/>
            </w:tcBorders>
            <w:shd w:val="clear" w:color="auto" w:fill="auto"/>
            <w:noWrap/>
            <w:vAlign w:val="center"/>
            <w:hideMark/>
          </w:tcPr>
          <w:p w14:paraId="646380CD"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0,00</w:t>
            </w:r>
          </w:p>
        </w:tc>
        <w:tc>
          <w:tcPr>
            <w:tcW w:w="396" w:type="pct"/>
            <w:tcBorders>
              <w:top w:val="nil"/>
              <w:left w:val="nil"/>
              <w:bottom w:val="single" w:sz="8" w:space="0" w:color="D9D9D9"/>
              <w:right w:val="single" w:sz="8" w:space="0" w:color="D9D9D9"/>
            </w:tcBorders>
            <w:shd w:val="clear" w:color="auto" w:fill="auto"/>
            <w:noWrap/>
            <w:vAlign w:val="center"/>
            <w:hideMark/>
          </w:tcPr>
          <w:p w14:paraId="5851208C"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0,00</w:t>
            </w:r>
          </w:p>
        </w:tc>
        <w:tc>
          <w:tcPr>
            <w:tcW w:w="531" w:type="pct"/>
            <w:tcBorders>
              <w:top w:val="nil"/>
              <w:left w:val="nil"/>
              <w:bottom w:val="single" w:sz="8" w:space="0" w:color="D9D9D9"/>
              <w:right w:val="single" w:sz="8" w:space="0" w:color="D9D9D9"/>
            </w:tcBorders>
            <w:shd w:val="clear" w:color="000000" w:fill="EFDDEA"/>
            <w:noWrap/>
            <w:vAlign w:val="center"/>
            <w:hideMark/>
          </w:tcPr>
          <w:p w14:paraId="3B5A802A" w14:textId="77777777" w:rsidR="005C3EAF" w:rsidRPr="005C3EAF" w:rsidRDefault="005C3EAF" w:rsidP="005C3EAF">
            <w:pPr>
              <w:spacing w:before="0" w:after="0" w:line="240" w:lineRule="auto"/>
              <w:jc w:val="right"/>
              <w:rPr>
                <w:rFonts w:ascii="Calibri" w:eastAsia="Times New Roman" w:hAnsi="Calibri" w:cs="Calibri"/>
                <w:b/>
                <w:bCs/>
                <w:color w:val="000000"/>
                <w:sz w:val="16"/>
                <w:szCs w:val="16"/>
                <w:lang w:val="en-US"/>
              </w:rPr>
            </w:pPr>
            <w:r w:rsidRPr="005C3EAF">
              <w:rPr>
                <w:rFonts w:ascii="Calibri" w:eastAsia="Times New Roman" w:hAnsi="Calibri" w:cs="Calibri"/>
                <w:b/>
                <w:bCs/>
                <w:color w:val="000000"/>
                <w:sz w:val="16"/>
                <w:szCs w:val="16"/>
                <w:lang w:val="en-US"/>
              </w:rPr>
              <w:t>0,00</w:t>
            </w:r>
          </w:p>
        </w:tc>
      </w:tr>
      <w:tr w:rsidR="005C3EAF" w:rsidRPr="005C3EAF" w14:paraId="55E8B67C" w14:textId="77777777" w:rsidTr="005C3EAF">
        <w:trPr>
          <w:trHeight w:val="315"/>
        </w:trPr>
        <w:tc>
          <w:tcPr>
            <w:tcW w:w="624" w:type="pct"/>
            <w:tcBorders>
              <w:top w:val="nil"/>
              <w:left w:val="single" w:sz="8" w:space="0" w:color="D9D9D9"/>
              <w:bottom w:val="single" w:sz="8" w:space="0" w:color="D9D9D9"/>
              <w:right w:val="single" w:sz="8" w:space="0" w:color="D9D9D9"/>
            </w:tcBorders>
            <w:shd w:val="clear" w:color="auto" w:fill="auto"/>
            <w:vAlign w:val="center"/>
            <w:hideMark/>
          </w:tcPr>
          <w:p w14:paraId="30A49DB1" w14:textId="77777777" w:rsidR="005C3EAF" w:rsidRPr="005C3EAF" w:rsidRDefault="005C3EAF" w:rsidP="005C3EAF">
            <w:pPr>
              <w:spacing w:before="0" w:after="0" w:line="240" w:lineRule="auto"/>
              <w:jc w:val="lef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Suradnja</w:t>
            </w:r>
          </w:p>
        </w:tc>
        <w:tc>
          <w:tcPr>
            <w:tcW w:w="396" w:type="pct"/>
            <w:tcBorders>
              <w:top w:val="nil"/>
              <w:left w:val="nil"/>
              <w:bottom w:val="single" w:sz="8" w:space="0" w:color="D9D9D9"/>
              <w:right w:val="single" w:sz="8" w:space="0" w:color="D9D9D9"/>
            </w:tcBorders>
            <w:shd w:val="clear" w:color="auto" w:fill="auto"/>
            <w:noWrap/>
            <w:vAlign w:val="center"/>
            <w:hideMark/>
          </w:tcPr>
          <w:p w14:paraId="36424A1F"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4.000,00</w:t>
            </w:r>
          </w:p>
        </w:tc>
        <w:tc>
          <w:tcPr>
            <w:tcW w:w="396" w:type="pct"/>
            <w:tcBorders>
              <w:top w:val="nil"/>
              <w:left w:val="nil"/>
              <w:bottom w:val="single" w:sz="8" w:space="0" w:color="D9D9D9"/>
              <w:right w:val="single" w:sz="8" w:space="0" w:color="D9D9D9"/>
            </w:tcBorders>
            <w:shd w:val="clear" w:color="auto" w:fill="auto"/>
            <w:noWrap/>
            <w:vAlign w:val="center"/>
            <w:hideMark/>
          </w:tcPr>
          <w:p w14:paraId="2822514B"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7.000,00</w:t>
            </w:r>
          </w:p>
        </w:tc>
        <w:tc>
          <w:tcPr>
            <w:tcW w:w="373" w:type="pct"/>
            <w:tcBorders>
              <w:top w:val="nil"/>
              <w:left w:val="nil"/>
              <w:bottom w:val="single" w:sz="8" w:space="0" w:color="D9D9D9"/>
              <w:right w:val="single" w:sz="8" w:space="0" w:color="D9D9D9"/>
            </w:tcBorders>
            <w:shd w:val="clear" w:color="auto" w:fill="auto"/>
            <w:noWrap/>
            <w:vAlign w:val="center"/>
            <w:hideMark/>
          </w:tcPr>
          <w:p w14:paraId="47956F68"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4.000,00</w:t>
            </w:r>
          </w:p>
        </w:tc>
        <w:tc>
          <w:tcPr>
            <w:tcW w:w="396" w:type="pct"/>
            <w:tcBorders>
              <w:top w:val="nil"/>
              <w:left w:val="nil"/>
              <w:bottom w:val="single" w:sz="8" w:space="0" w:color="D9D9D9"/>
              <w:right w:val="single" w:sz="8" w:space="0" w:color="D9D9D9"/>
            </w:tcBorders>
            <w:shd w:val="clear" w:color="auto" w:fill="auto"/>
            <w:noWrap/>
            <w:vAlign w:val="center"/>
            <w:hideMark/>
          </w:tcPr>
          <w:p w14:paraId="4ADFB55C"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5.000,00</w:t>
            </w:r>
          </w:p>
        </w:tc>
        <w:tc>
          <w:tcPr>
            <w:tcW w:w="373" w:type="pct"/>
            <w:tcBorders>
              <w:top w:val="nil"/>
              <w:left w:val="nil"/>
              <w:bottom w:val="single" w:sz="8" w:space="0" w:color="D9D9D9"/>
              <w:right w:val="single" w:sz="8" w:space="0" w:color="D9D9D9"/>
            </w:tcBorders>
            <w:shd w:val="clear" w:color="auto" w:fill="auto"/>
            <w:noWrap/>
            <w:vAlign w:val="center"/>
            <w:hideMark/>
          </w:tcPr>
          <w:p w14:paraId="033D5654"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2.000,00</w:t>
            </w:r>
          </w:p>
        </w:tc>
        <w:tc>
          <w:tcPr>
            <w:tcW w:w="373" w:type="pct"/>
            <w:tcBorders>
              <w:top w:val="nil"/>
              <w:left w:val="nil"/>
              <w:bottom w:val="single" w:sz="8" w:space="0" w:color="D9D9D9"/>
              <w:right w:val="single" w:sz="8" w:space="0" w:color="D9D9D9"/>
            </w:tcBorders>
            <w:shd w:val="clear" w:color="auto" w:fill="auto"/>
            <w:noWrap/>
            <w:vAlign w:val="center"/>
            <w:hideMark/>
          </w:tcPr>
          <w:p w14:paraId="63258811"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5.000,00</w:t>
            </w:r>
          </w:p>
        </w:tc>
        <w:tc>
          <w:tcPr>
            <w:tcW w:w="396" w:type="pct"/>
            <w:tcBorders>
              <w:top w:val="nil"/>
              <w:left w:val="nil"/>
              <w:bottom w:val="single" w:sz="8" w:space="0" w:color="D9D9D9"/>
              <w:right w:val="single" w:sz="8" w:space="0" w:color="D9D9D9"/>
            </w:tcBorders>
            <w:shd w:val="clear" w:color="auto" w:fill="auto"/>
            <w:noWrap/>
            <w:vAlign w:val="center"/>
            <w:hideMark/>
          </w:tcPr>
          <w:p w14:paraId="31E1CCD2"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2.000,00</w:t>
            </w:r>
          </w:p>
        </w:tc>
        <w:tc>
          <w:tcPr>
            <w:tcW w:w="373" w:type="pct"/>
            <w:tcBorders>
              <w:top w:val="nil"/>
              <w:left w:val="nil"/>
              <w:bottom w:val="single" w:sz="8" w:space="0" w:color="D9D9D9"/>
              <w:right w:val="single" w:sz="8" w:space="0" w:color="D9D9D9"/>
            </w:tcBorders>
            <w:shd w:val="clear" w:color="auto" w:fill="auto"/>
            <w:noWrap/>
            <w:vAlign w:val="center"/>
            <w:hideMark/>
          </w:tcPr>
          <w:p w14:paraId="3E7B5A33"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5.000,00</w:t>
            </w:r>
          </w:p>
        </w:tc>
        <w:tc>
          <w:tcPr>
            <w:tcW w:w="373" w:type="pct"/>
            <w:tcBorders>
              <w:top w:val="nil"/>
              <w:left w:val="nil"/>
              <w:bottom w:val="single" w:sz="8" w:space="0" w:color="D9D9D9"/>
              <w:right w:val="single" w:sz="8" w:space="0" w:color="D9D9D9"/>
            </w:tcBorders>
            <w:shd w:val="clear" w:color="auto" w:fill="auto"/>
            <w:noWrap/>
            <w:vAlign w:val="center"/>
            <w:hideMark/>
          </w:tcPr>
          <w:p w14:paraId="1D401C10"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2.000,00</w:t>
            </w:r>
          </w:p>
        </w:tc>
        <w:tc>
          <w:tcPr>
            <w:tcW w:w="396" w:type="pct"/>
            <w:tcBorders>
              <w:top w:val="nil"/>
              <w:left w:val="nil"/>
              <w:bottom w:val="single" w:sz="8" w:space="0" w:color="D9D9D9"/>
              <w:right w:val="single" w:sz="8" w:space="0" w:color="D9D9D9"/>
            </w:tcBorders>
            <w:shd w:val="clear" w:color="auto" w:fill="auto"/>
            <w:noWrap/>
            <w:vAlign w:val="center"/>
            <w:hideMark/>
          </w:tcPr>
          <w:p w14:paraId="3F815ADE"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5.000,00</w:t>
            </w:r>
          </w:p>
        </w:tc>
        <w:tc>
          <w:tcPr>
            <w:tcW w:w="531" w:type="pct"/>
            <w:tcBorders>
              <w:top w:val="nil"/>
              <w:left w:val="nil"/>
              <w:bottom w:val="single" w:sz="8" w:space="0" w:color="D9D9D9"/>
              <w:right w:val="single" w:sz="8" w:space="0" w:color="D9D9D9"/>
            </w:tcBorders>
            <w:shd w:val="clear" w:color="000000" w:fill="EFDDEA"/>
            <w:noWrap/>
            <w:vAlign w:val="center"/>
            <w:hideMark/>
          </w:tcPr>
          <w:p w14:paraId="6087D44F" w14:textId="77777777" w:rsidR="005C3EAF" w:rsidRPr="005C3EAF" w:rsidRDefault="005C3EAF" w:rsidP="005C3EAF">
            <w:pPr>
              <w:spacing w:before="0" w:after="0" w:line="240" w:lineRule="auto"/>
              <w:jc w:val="right"/>
              <w:rPr>
                <w:rFonts w:ascii="Calibri" w:eastAsia="Times New Roman" w:hAnsi="Calibri" w:cs="Calibri"/>
                <w:b/>
                <w:bCs/>
                <w:color w:val="000000"/>
                <w:sz w:val="16"/>
                <w:szCs w:val="16"/>
                <w:lang w:val="en-US"/>
              </w:rPr>
            </w:pPr>
            <w:r w:rsidRPr="005C3EAF">
              <w:rPr>
                <w:rFonts w:ascii="Calibri" w:eastAsia="Times New Roman" w:hAnsi="Calibri" w:cs="Calibri"/>
                <w:b/>
                <w:bCs/>
                <w:color w:val="000000"/>
                <w:sz w:val="16"/>
                <w:szCs w:val="16"/>
                <w:lang w:val="en-US"/>
              </w:rPr>
              <w:t>41.000,00</w:t>
            </w:r>
          </w:p>
        </w:tc>
      </w:tr>
      <w:tr w:rsidR="005C3EAF" w:rsidRPr="005C3EAF" w14:paraId="4078D1D4" w14:textId="77777777" w:rsidTr="005C3EAF">
        <w:trPr>
          <w:trHeight w:val="315"/>
        </w:trPr>
        <w:tc>
          <w:tcPr>
            <w:tcW w:w="624" w:type="pct"/>
            <w:tcBorders>
              <w:top w:val="nil"/>
              <w:left w:val="single" w:sz="8" w:space="0" w:color="D9D9D9"/>
              <w:bottom w:val="single" w:sz="8" w:space="0" w:color="D9D9D9"/>
              <w:right w:val="single" w:sz="8" w:space="0" w:color="D9D9D9"/>
            </w:tcBorders>
            <w:shd w:val="clear" w:color="auto" w:fill="auto"/>
            <w:vAlign w:val="center"/>
            <w:hideMark/>
          </w:tcPr>
          <w:p w14:paraId="5BADA071" w14:textId="77777777" w:rsidR="005C3EAF" w:rsidRPr="005C3EAF" w:rsidRDefault="005C3EAF" w:rsidP="005C3EAF">
            <w:pPr>
              <w:spacing w:before="0" w:after="0" w:line="240" w:lineRule="auto"/>
              <w:jc w:val="left"/>
              <w:rPr>
                <w:rFonts w:ascii="Calibri" w:eastAsia="Times New Roman" w:hAnsi="Calibri" w:cs="Calibri"/>
                <w:color w:val="000000"/>
                <w:sz w:val="17"/>
                <w:szCs w:val="17"/>
                <w:lang w:val="en-US"/>
              </w:rPr>
            </w:pPr>
            <w:proofErr w:type="spellStart"/>
            <w:r w:rsidRPr="005C3EAF">
              <w:rPr>
                <w:rFonts w:ascii="Calibri" w:eastAsia="Times New Roman" w:hAnsi="Calibri" w:cs="Calibri"/>
                <w:color w:val="000000"/>
                <w:sz w:val="17"/>
                <w:szCs w:val="17"/>
                <w:lang w:val="en-US"/>
              </w:rPr>
              <w:t>Poticanje</w:t>
            </w:r>
            <w:proofErr w:type="spellEnd"/>
          </w:p>
        </w:tc>
        <w:tc>
          <w:tcPr>
            <w:tcW w:w="396" w:type="pct"/>
            <w:tcBorders>
              <w:top w:val="nil"/>
              <w:left w:val="nil"/>
              <w:bottom w:val="single" w:sz="8" w:space="0" w:color="D9D9D9"/>
              <w:right w:val="single" w:sz="8" w:space="0" w:color="D9D9D9"/>
            </w:tcBorders>
            <w:shd w:val="clear" w:color="auto" w:fill="auto"/>
            <w:noWrap/>
            <w:vAlign w:val="center"/>
            <w:hideMark/>
          </w:tcPr>
          <w:p w14:paraId="2EF0F062"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0,00</w:t>
            </w:r>
          </w:p>
        </w:tc>
        <w:tc>
          <w:tcPr>
            <w:tcW w:w="396" w:type="pct"/>
            <w:tcBorders>
              <w:top w:val="nil"/>
              <w:left w:val="nil"/>
              <w:bottom w:val="single" w:sz="8" w:space="0" w:color="D9D9D9"/>
              <w:right w:val="single" w:sz="8" w:space="0" w:color="D9D9D9"/>
            </w:tcBorders>
            <w:shd w:val="clear" w:color="auto" w:fill="auto"/>
            <w:noWrap/>
            <w:vAlign w:val="center"/>
            <w:hideMark/>
          </w:tcPr>
          <w:p w14:paraId="6C42B791"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0,00</w:t>
            </w:r>
          </w:p>
        </w:tc>
        <w:tc>
          <w:tcPr>
            <w:tcW w:w="373" w:type="pct"/>
            <w:tcBorders>
              <w:top w:val="nil"/>
              <w:left w:val="nil"/>
              <w:bottom w:val="single" w:sz="8" w:space="0" w:color="D9D9D9"/>
              <w:right w:val="single" w:sz="8" w:space="0" w:color="D9D9D9"/>
            </w:tcBorders>
            <w:shd w:val="clear" w:color="auto" w:fill="auto"/>
            <w:noWrap/>
            <w:vAlign w:val="center"/>
            <w:hideMark/>
          </w:tcPr>
          <w:p w14:paraId="568918F4"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0,00</w:t>
            </w:r>
          </w:p>
        </w:tc>
        <w:tc>
          <w:tcPr>
            <w:tcW w:w="396" w:type="pct"/>
            <w:tcBorders>
              <w:top w:val="nil"/>
              <w:left w:val="nil"/>
              <w:bottom w:val="single" w:sz="8" w:space="0" w:color="D9D9D9"/>
              <w:right w:val="single" w:sz="8" w:space="0" w:color="D9D9D9"/>
            </w:tcBorders>
            <w:shd w:val="clear" w:color="auto" w:fill="auto"/>
            <w:noWrap/>
            <w:vAlign w:val="center"/>
            <w:hideMark/>
          </w:tcPr>
          <w:p w14:paraId="648F3C67"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0,00</w:t>
            </w:r>
          </w:p>
        </w:tc>
        <w:tc>
          <w:tcPr>
            <w:tcW w:w="373" w:type="pct"/>
            <w:tcBorders>
              <w:top w:val="nil"/>
              <w:left w:val="nil"/>
              <w:bottom w:val="single" w:sz="8" w:space="0" w:color="D9D9D9"/>
              <w:right w:val="single" w:sz="8" w:space="0" w:color="D9D9D9"/>
            </w:tcBorders>
            <w:shd w:val="clear" w:color="auto" w:fill="auto"/>
            <w:noWrap/>
            <w:vAlign w:val="center"/>
            <w:hideMark/>
          </w:tcPr>
          <w:p w14:paraId="660D2D9B"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0,00</w:t>
            </w:r>
          </w:p>
        </w:tc>
        <w:tc>
          <w:tcPr>
            <w:tcW w:w="373" w:type="pct"/>
            <w:tcBorders>
              <w:top w:val="nil"/>
              <w:left w:val="nil"/>
              <w:bottom w:val="single" w:sz="8" w:space="0" w:color="D9D9D9"/>
              <w:right w:val="single" w:sz="8" w:space="0" w:color="D9D9D9"/>
            </w:tcBorders>
            <w:shd w:val="clear" w:color="auto" w:fill="auto"/>
            <w:noWrap/>
            <w:vAlign w:val="center"/>
            <w:hideMark/>
          </w:tcPr>
          <w:p w14:paraId="229B8C9F"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0,00</w:t>
            </w:r>
          </w:p>
        </w:tc>
        <w:tc>
          <w:tcPr>
            <w:tcW w:w="396" w:type="pct"/>
            <w:tcBorders>
              <w:top w:val="nil"/>
              <w:left w:val="nil"/>
              <w:bottom w:val="single" w:sz="8" w:space="0" w:color="D9D9D9"/>
              <w:right w:val="single" w:sz="8" w:space="0" w:color="D9D9D9"/>
            </w:tcBorders>
            <w:shd w:val="clear" w:color="auto" w:fill="auto"/>
            <w:noWrap/>
            <w:vAlign w:val="center"/>
            <w:hideMark/>
          </w:tcPr>
          <w:p w14:paraId="446E6629"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0,00</w:t>
            </w:r>
          </w:p>
        </w:tc>
        <w:tc>
          <w:tcPr>
            <w:tcW w:w="373" w:type="pct"/>
            <w:tcBorders>
              <w:top w:val="nil"/>
              <w:left w:val="nil"/>
              <w:bottom w:val="single" w:sz="8" w:space="0" w:color="D9D9D9"/>
              <w:right w:val="single" w:sz="8" w:space="0" w:color="D9D9D9"/>
            </w:tcBorders>
            <w:shd w:val="clear" w:color="auto" w:fill="auto"/>
            <w:noWrap/>
            <w:vAlign w:val="center"/>
            <w:hideMark/>
          </w:tcPr>
          <w:p w14:paraId="5A5207C9"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0,00</w:t>
            </w:r>
          </w:p>
        </w:tc>
        <w:tc>
          <w:tcPr>
            <w:tcW w:w="373" w:type="pct"/>
            <w:tcBorders>
              <w:top w:val="nil"/>
              <w:left w:val="nil"/>
              <w:bottom w:val="single" w:sz="8" w:space="0" w:color="D9D9D9"/>
              <w:right w:val="single" w:sz="8" w:space="0" w:color="D9D9D9"/>
            </w:tcBorders>
            <w:shd w:val="clear" w:color="auto" w:fill="auto"/>
            <w:noWrap/>
            <w:vAlign w:val="center"/>
            <w:hideMark/>
          </w:tcPr>
          <w:p w14:paraId="1801A282"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0,00</w:t>
            </w:r>
          </w:p>
        </w:tc>
        <w:tc>
          <w:tcPr>
            <w:tcW w:w="396" w:type="pct"/>
            <w:tcBorders>
              <w:top w:val="nil"/>
              <w:left w:val="nil"/>
              <w:bottom w:val="single" w:sz="8" w:space="0" w:color="D9D9D9"/>
              <w:right w:val="single" w:sz="8" w:space="0" w:color="D9D9D9"/>
            </w:tcBorders>
            <w:shd w:val="clear" w:color="auto" w:fill="auto"/>
            <w:noWrap/>
            <w:vAlign w:val="center"/>
            <w:hideMark/>
          </w:tcPr>
          <w:p w14:paraId="11C40BB4"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0,00</w:t>
            </w:r>
          </w:p>
        </w:tc>
        <w:tc>
          <w:tcPr>
            <w:tcW w:w="531" w:type="pct"/>
            <w:tcBorders>
              <w:top w:val="nil"/>
              <w:left w:val="nil"/>
              <w:bottom w:val="single" w:sz="8" w:space="0" w:color="D9D9D9"/>
              <w:right w:val="single" w:sz="8" w:space="0" w:color="D9D9D9"/>
            </w:tcBorders>
            <w:shd w:val="clear" w:color="000000" w:fill="EFDDEA"/>
            <w:noWrap/>
            <w:vAlign w:val="center"/>
            <w:hideMark/>
          </w:tcPr>
          <w:p w14:paraId="2901ADE4" w14:textId="77777777" w:rsidR="005C3EAF" w:rsidRPr="005C3EAF" w:rsidRDefault="005C3EAF" w:rsidP="005C3EAF">
            <w:pPr>
              <w:spacing w:before="0" w:after="0" w:line="240" w:lineRule="auto"/>
              <w:jc w:val="right"/>
              <w:rPr>
                <w:rFonts w:ascii="Calibri" w:eastAsia="Times New Roman" w:hAnsi="Calibri" w:cs="Calibri"/>
                <w:b/>
                <w:bCs/>
                <w:color w:val="000000"/>
                <w:sz w:val="16"/>
                <w:szCs w:val="16"/>
                <w:lang w:val="en-US"/>
              </w:rPr>
            </w:pPr>
            <w:r w:rsidRPr="005C3EAF">
              <w:rPr>
                <w:rFonts w:ascii="Calibri" w:eastAsia="Times New Roman" w:hAnsi="Calibri" w:cs="Calibri"/>
                <w:b/>
                <w:bCs/>
                <w:color w:val="000000"/>
                <w:sz w:val="16"/>
                <w:szCs w:val="16"/>
                <w:lang w:val="en-US"/>
              </w:rPr>
              <w:t>0,00</w:t>
            </w:r>
          </w:p>
        </w:tc>
      </w:tr>
      <w:tr w:rsidR="005C3EAF" w:rsidRPr="005C3EAF" w14:paraId="63DE0FE3" w14:textId="77777777" w:rsidTr="005C3EAF">
        <w:trPr>
          <w:trHeight w:val="315"/>
        </w:trPr>
        <w:tc>
          <w:tcPr>
            <w:tcW w:w="624" w:type="pct"/>
            <w:tcBorders>
              <w:top w:val="nil"/>
              <w:left w:val="single" w:sz="8" w:space="0" w:color="D9D9D9"/>
              <w:bottom w:val="single" w:sz="8" w:space="0" w:color="D9D9D9"/>
              <w:right w:val="single" w:sz="8" w:space="0" w:color="D9D9D9"/>
            </w:tcBorders>
            <w:shd w:val="clear" w:color="auto" w:fill="auto"/>
            <w:vAlign w:val="center"/>
            <w:hideMark/>
          </w:tcPr>
          <w:p w14:paraId="76168F39" w14:textId="77777777" w:rsidR="005C3EAF" w:rsidRPr="005C3EAF" w:rsidRDefault="005C3EAF" w:rsidP="005C3EAF">
            <w:pPr>
              <w:spacing w:before="0" w:after="0" w:line="240" w:lineRule="auto"/>
              <w:jc w:val="left"/>
              <w:rPr>
                <w:rFonts w:ascii="Calibri" w:eastAsia="Times New Roman" w:hAnsi="Calibri" w:cs="Calibri"/>
                <w:color w:val="000000"/>
                <w:sz w:val="17"/>
                <w:szCs w:val="17"/>
                <w:lang w:val="en-US"/>
              </w:rPr>
            </w:pPr>
            <w:proofErr w:type="spellStart"/>
            <w:r w:rsidRPr="005C3EAF">
              <w:rPr>
                <w:rFonts w:ascii="Calibri" w:eastAsia="Times New Roman" w:hAnsi="Calibri" w:cs="Calibri"/>
                <w:color w:val="000000"/>
                <w:sz w:val="17"/>
                <w:szCs w:val="17"/>
                <w:lang w:val="en-US"/>
              </w:rPr>
              <w:t>Informiranje</w:t>
            </w:r>
            <w:proofErr w:type="spellEnd"/>
          </w:p>
        </w:tc>
        <w:tc>
          <w:tcPr>
            <w:tcW w:w="396" w:type="pct"/>
            <w:tcBorders>
              <w:top w:val="nil"/>
              <w:left w:val="nil"/>
              <w:bottom w:val="single" w:sz="8" w:space="0" w:color="D9D9D9"/>
              <w:right w:val="single" w:sz="8" w:space="0" w:color="D9D9D9"/>
            </w:tcBorders>
            <w:shd w:val="clear" w:color="auto" w:fill="auto"/>
            <w:noWrap/>
            <w:vAlign w:val="center"/>
            <w:hideMark/>
          </w:tcPr>
          <w:p w14:paraId="5A817C69"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3.500,00</w:t>
            </w:r>
          </w:p>
        </w:tc>
        <w:tc>
          <w:tcPr>
            <w:tcW w:w="396" w:type="pct"/>
            <w:tcBorders>
              <w:top w:val="nil"/>
              <w:left w:val="nil"/>
              <w:bottom w:val="single" w:sz="8" w:space="0" w:color="D9D9D9"/>
              <w:right w:val="single" w:sz="8" w:space="0" w:color="D9D9D9"/>
            </w:tcBorders>
            <w:shd w:val="clear" w:color="auto" w:fill="auto"/>
            <w:noWrap/>
            <w:vAlign w:val="center"/>
            <w:hideMark/>
          </w:tcPr>
          <w:p w14:paraId="348EA7FB"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2.500,00</w:t>
            </w:r>
          </w:p>
        </w:tc>
        <w:tc>
          <w:tcPr>
            <w:tcW w:w="373" w:type="pct"/>
            <w:tcBorders>
              <w:top w:val="nil"/>
              <w:left w:val="nil"/>
              <w:bottom w:val="single" w:sz="8" w:space="0" w:color="D9D9D9"/>
              <w:right w:val="single" w:sz="8" w:space="0" w:color="D9D9D9"/>
            </w:tcBorders>
            <w:shd w:val="clear" w:color="auto" w:fill="auto"/>
            <w:noWrap/>
            <w:vAlign w:val="center"/>
            <w:hideMark/>
          </w:tcPr>
          <w:p w14:paraId="5FCF07DF"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11.500,00</w:t>
            </w:r>
          </w:p>
        </w:tc>
        <w:tc>
          <w:tcPr>
            <w:tcW w:w="396" w:type="pct"/>
            <w:tcBorders>
              <w:top w:val="nil"/>
              <w:left w:val="nil"/>
              <w:bottom w:val="single" w:sz="8" w:space="0" w:color="D9D9D9"/>
              <w:right w:val="single" w:sz="8" w:space="0" w:color="D9D9D9"/>
            </w:tcBorders>
            <w:shd w:val="clear" w:color="auto" w:fill="auto"/>
            <w:noWrap/>
            <w:vAlign w:val="center"/>
            <w:hideMark/>
          </w:tcPr>
          <w:p w14:paraId="246DDEFD"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7.500,00</w:t>
            </w:r>
          </w:p>
        </w:tc>
        <w:tc>
          <w:tcPr>
            <w:tcW w:w="373" w:type="pct"/>
            <w:tcBorders>
              <w:top w:val="nil"/>
              <w:left w:val="nil"/>
              <w:bottom w:val="single" w:sz="8" w:space="0" w:color="D9D9D9"/>
              <w:right w:val="single" w:sz="8" w:space="0" w:color="D9D9D9"/>
            </w:tcBorders>
            <w:shd w:val="clear" w:color="auto" w:fill="auto"/>
            <w:noWrap/>
            <w:vAlign w:val="center"/>
            <w:hideMark/>
          </w:tcPr>
          <w:p w14:paraId="261055BF"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3.000,00</w:t>
            </w:r>
          </w:p>
        </w:tc>
        <w:tc>
          <w:tcPr>
            <w:tcW w:w="373" w:type="pct"/>
            <w:tcBorders>
              <w:top w:val="nil"/>
              <w:left w:val="nil"/>
              <w:bottom w:val="single" w:sz="8" w:space="0" w:color="D9D9D9"/>
              <w:right w:val="single" w:sz="8" w:space="0" w:color="D9D9D9"/>
            </w:tcBorders>
            <w:shd w:val="clear" w:color="auto" w:fill="auto"/>
            <w:noWrap/>
            <w:vAlign w:val="center"/>
            <w:hideMark/>
          </w:tcPr>
          <w:p w14:paraId="5BB63EF3"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7.000,00</w:t>
            </w:r>
          </w:p>
        </w:tc>
        <w:tc>
          <w:tcPr>
            <w:tcW w:w="396" w:type="pct"/>
            <w:tcBorders>
              <w:top w:val="nil"/>
              <w:left w:val="nil"/>
              <w:bottom w:val="single" w:sz="8" w:space="0" w:color="D9D9D9"/>
              <w:right w:val="single" w:sz="8" w:space="0" w:color="D9D9D9"/>
            </w:tcBorders>
            <w:shd w:val="clear" w:color="auto" w:fill="auto"/>
            <w:noWrap/>
            <w:vAlign w:val="center"/>
            <w:hideMark/>
          </w:tcPr>
          <w:p w14:paraId="7999E3D0"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8.000,00</w:t>
            </w:r>
          </w:p>
        </w:tc>
        <w:tc>
          <w:tcPr>
            <w:tcW w:w="373" w:type="pct"/>
            <w:tcBorders>
              <w:top w:val="nil"/>
              <w:left w:val="nil"/>
              <w:bottom w:val="single" w:sz="8" w:space="0" w:color="D9D9D9"/>
              <w:right w:val="single" w:sz="8" w:space="0" w:color="D9D9D9"/>
            </w:tcBorders>
            <w:shd w:val="clear" w:color="auto" w:fill="auto"/>
            <w:noWrap/>
            <w:vAlign w:val="center"/>
            <w:hideMark/>
          </w:tcPr>
          <w:p w14:paraId="1FC5A637"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8.000,00</w:t>
            </w:r>
          </w:p>
        </w:tc>
        <w:tc>
          <w:tcPr>
            <w:tcW w:w="373" w:type="pct"/>
            <w:tcBorders>
              <w:top w:val="nil"/>
              <w:left w:val="nil"/>
              <w:bottom w:val="single" w:sz="8" w:space="0" w:color="D9D9D9"/>
              <w:right w:val="single" w:sz="8" w:space="0" w:color="D9D9D9"/>
            </w:tcBorders>
            <w:shd w:val="clear" w:color="auto" w:fill="auto"/>
            <w:noWrap/>
            <w:vAlign w:val="center"/>
            <w:hideMark/>
          </w:tcPr>
          <w:p w14:paraId="7C8644FF"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7.000,00</w:t>
            </w:r>
          </w:p>
        </w:tc>
        <w:tc>
          <w:tcPr>
            <w:tcW w:w="396" w:type="pct"/>
            <w:tcBorders>
              <w:top w:val="nil"/>
              <w:left w:val="nil"/>
              <w:bottom w:val="single" w:sz="8" w:space="0" w:color="D9D9D9"/>
              <w:right w:val="single" w:sz="8" w:space="0" w:color="D9D9D9"/>
            </w:tcBorders>
            <w:shd w:val="clear" w:color="auto" w:fill="auto"/>
            <w:noWrap/>
            <w:vAlign w:val="center"/>
            <w:hideMark/>
          </w:tcPr>
          <w:p w14:paraId="4611F39B"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3.000,00</w:t>
            </w:r>
          </w:p>
        </w:tc>
        <w:tc>
          <w:tcPr>
            <w:tcW w:w="531" w:type="pct"/>
            <w:tcBorders>
              <w:top w:val="nil"/>
              <w:left w:val="nil"/>
              <w:bottom w:val="single" w:sz="8" w:space="0" w:color="D9D9D9"/>
              <w:right w:val="single" w:sz="8" w:space="0" w:color="D9D9D9"/>
            </w:tcBorders>
            <w:shd w:val="clear" w:color="000000" w:fill="EFDDEA"/>
            <w:noWrap/>
            <w:vAlign w:val="center"/>
            <w:hideMark/>
          </w:tcPr>
          <w:p w14:paraId="39BB5CA6" w14:textId="77777777" w:rsidR="005C3EAF" w:rsidRPr="005C3EAF" w:rsidRDefault="005C3EAF" w:rsidP="005C3EAF">
            <w:pPr>
              <w:spacing w:before="0" w:after="0" w:line="240" w:lineRule="auto"/>
              <w:jc w:val="right"/>
              <w:rPr>
                <w:rFonts w:ascii="Calibri" w:eastAsia="Times New Roman" w:hAnsi="Calibri" w:cs="Calibri"/>
                <w:b/>
                <w:bCs/>
                <w:color w:val="000000"/>
                <w:sz w:val="16"/>
                <w:szCs w:val="16"/>
                <w:lang w:val="en-US"/>
              </w:rPr>
            </w:pPr>
            <w:r w:rsidRPr="005C3EAF">
              <w:rPr>
                <w:rFonts w:ascii="Calibri" w:eastAsia="Times New Roman" w:hAnsi="Calibri" w:cs="Calibri"/>
                <w:b/>
                <w:bCs/>
                <w:color w:val="000000"/>
                <w:sz w:val="16"/>
                <w:szCs w:val="16"/>
                <w:lang w:val="en-US"/>
              </w:rPr>
              <w:t>61.000,00</w:t>
            </w:r>
          </w:p>
        </w:tc>
      </w:tr>
      <w:tr w:rsidR="005C3EAF" w:rsidRPr="005C3EAF" w14:paraId="02832038" w14:textId="77777777" w:rsidTr="005C3EAF">
        <w:trPr>
          <w:trHeight w:val="315"/>
        </w:trPr>
        <w:tc>
          <w:tcPr>
            <w:tcW w:w="624" w:type="pct"/>
            <w:tcBorders>
              <w:top w:val="nil"/>
              <w:left w:val="single" w:sz="8" w:space="0" w:color="D9D9D9"/>
              <w:bottom w:val="single" w:sz="8" w:space="0" w:color="D9D9D9"/>
              <w:right w:val="single" w:sz="8" w:space="0" w:color="D9D9D9"/>
            </w:tcBorders>
            <w:shd w:val="clear" w:color="auto" w:fill="auto"/>
            <w:vAlign w:val="center"/>
            <w:hideMark/>
          </w:tcPr>
          <w:p w14:paraId="59147186" w14:textId="77777777" w:rsidR="005C3EAF" w:rsidRPr="005C3EAF" w:rsidRDefault="005C3EAF" w:rsidP="005C3EAF">
            <w:pPr>
              <w:spacing w:before="0" w:after="0" w:line="240" w:lineRule="auto"/>
              <w:jc w:val="left"/>
              <w:rPr>
                <w:rFonts w:ascii="Calibri" w:eastAsia="Times New Roman" w:hAnsi="Calibri" w:cs="Calibri"/>
                <w:color w:val="000000"/>
                <w:sz w:val="17"/>
                <w:szCs w:val="17"/>
                <w:lang w:val="en-US"/>
              </w:rPr>
            </w:pPr>
            <w:proofErr w:type="spellStart"/>
            <w:r w:rsidRPr="005C3EAF">
              <w:rPr>
                <w:rFonts w:ascii="Calibri" w:eastAsia="Times New Roman" w:hAnsi="Calibri" w:cs="Calibri"/>
                <w:color w:val="000000"/>
                <w:sz w:val="17"/>
                <w:szCs w:val="17"/>
                <w:lang w:val="en-US"/>
              </w:rPr>
              <w:t>Infrastruktura</w:t>
            </w:r>
            <w:proofErr w:type="spellEnd"/>
          </w:p>
        </w:tc>
        <w:tc>
          <w:tcPr>
            <w:tcW w:w="396" w:type="pct"/>
            <w:tcBorders>
              <w:top w:val="nil"/>
              <w:left w:val="nil"/>
              <w:bottom w:val="single" w:sz="8" w:space="0" w:color="D9D9D9"/>
              <w:right w:val="single" w:sz="8" w:space="0" w:color="D9D9D9"/>
            </w:tcBorders>
            <w:shd w:val="clear" w:color="auto" w:fill="auto"/>
            <w:noWrap/>
            <w:vAlign w:val="center"/>
            <w:hideMark/>
          </w:tcPr>
          <w:p w14:paraId="0053F767"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12.000,00</w:t>
            </w:r>
          </w:p>
        </w:tc>
        <w:tc>
          <w:tcPr>
            <w:tcW w:w="396" w:type="pct"/>
            <w:tcBorders>
              <w:top w:val="nil"/>
              <w:left w:val="nil"/>
              <w:bottom w:val="single" w:sz="8" w:space="0" w:color="D9D9D9"/>
              <w:right w:val="single" w:sz="8" w:space="0" w:color="D9D9D9"/>
            </w:tcBorders>
            <w:shd w:val="clear" w:color="auto" w:fill="auto"/>
            <w:noWrap/>
            <w:vAlign w:val="center"/>
            <w:hideMark/>
          </w:tcPr>
          <w:p w14:paraId="3046D61A"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10.000,00</w:t>
            </w:r>
          </w:p>
        </w:tc>
        <w:tc>
          <w:tcPr>
            <w:tcW w:w="373" w:type="pct"/>
            <w:tcBorders>
              <w:top w:val="nil"/>
              <w:left w:val="nil"/>
              <w:bottom w:val="single" w:sz="8" w:space="0" w:color="D9D9D9"/>
              <w:right w:val="single" w:sz="8" w:space="0" w:color="D9D9D9"/>
            </w:tcBorders>
            <w:shd w:val="clear" w:color="auto" w:fill="auto"/>
            <w:noWrap/>
            <w:vAlign w:val="center"/>
            <w:hideMark/>
          </w:tcPr>
          <w:p w14:paraId="28907951"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6.000,00</w:t>
            </w:r>
          </w:p>
        </w:tc>
        <w:tc>
          <w:tcPr>
            <w:tcW w:w="396" w:type="pct"/>
            <w:tcBorders>
              <w:top w:val="nil"/>
              <w:left w:val="nil"/>
              <w:bottom w:val="single" w:sz="8" w:space="0" w:color="D9D9D9"/>
              <w:right w:val="single" w:sz="8" w:space="0" w:color="D9D9D9"/>
            </w:tcBorders>
            <w:shd w:val="clear" w:color="auto" w:fill="auto"/>
            <w:noWrap/>
            <w:vAlign w:val="center"/>
            <w:hideMark/>
          </w:tcPr>
          <w:p w14:paraId="498AE06E"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1.500,00</w:t>
            </w:r>
          </w:p>
        </w:tc>
        <w:tc>
          <w:tcPr>
            <w:tcW w:w="373" w:type="pct"/>
            <w:tcBorders>
              <w:top w:val="nil"/>
              <w:left w:val="nil"/>
              <w:bottom w:val="single" w:sz="8" w:space="0" w:color="D9D9D9"/>
              <w:right w:val="single" w:sz="8" w:space="0" w:color="D9D9D9"/>
            </w:tcBorders>
            <w:shd w:val="clear" w:color="auto" w:fill="auto"/>
            <w:noWrap/>
            <w:vAlign w:val="center"/>
            <w:hideMark/>
          </w:tcPr>
          <w:p w14:paraId="6FD0CB27"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4.500,00</w:t>
            </w:r>
          </w:p>
        </w:tc>
        <w:tc>
          <w:tcPr>
            <w:tcW w:w="373" w:type="pct"/>
            <w:tcBorders>
              <w:top w:val="nil"/>
              <w:left w:val="nil"/>
              <w:bottom w:val="single" w:sz="8" w:space="0" w:color="D9D9D9"/>
              <w:right w:val="single" w:sz="8" w:space="0" w:color="D9D9D9"/>
            </w:tcBorders>
            <w:shd w:val="clear" w:color="auto" w:fill="auto"/>
            <w:noWrap/>
            <w:vAlign w:val="center"/>
            <w:hideMark/>
          </w:tcPr>
          <w:p w14:paraId="380E864A"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1.500,00</w:t>
            </w:r>
          </w:p>
        </w:tc>
        <w:tc>
          <w:tcPr>
            <w:tcW w:w="396" w:type="pct"/>
            <w:tcBorders>
              <w:top w:val="nil"/>
              <w:left w:val="nil"/>
              <w:bottom w:val="single" w:sz="8" w:space="0" w:color="D9D9D9"/>
              <w:right w:val="single" w:sz="8" w:space="0" w:color="D9D9D9"/>
            </w:tcBorders>
            <w:shd w:val="clear" w:color="auto" w:fill="auto"/>
            <w:noWrap/>
            <w:vAlign w:val="center"/>
            <w:hideMark/>
          </w:tcPr>
          <w:p w14:paraId="204286BF"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4.500,00</w:t>
            </w:r>
          </w:p>
        </w:tc>
        <w:tc>
          <w:tcPr>
            <w:tcW w:w="373" w:type="pct"/>
            <w:tcBorders>
              <w:top w:val="nil"/>
              <w:left w:val="nil"/>
              <w:bottom w:val="single" w:sz="8" w:space="0" w:color="D9D9D9"/>
              <w:right w:val="single" w:sz="8" w:space="0" w:color="D9D9D9"/>
            </w:tcBorders>
            <w:shd w:val="clear" w:color="auto" w:fill="auto"/>
            <w:noWrap/>
            <w:vAlign w:val="center"/>
            <w:hideMark/>
          </w:tcPr>
          <w:p w14:paraId="33381A44"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1.500,00</w:t>
            </w:r>
          </w:p>
        </w:tc>
        <w:tc>
          <w:tcPr>
            <w:tcW w:w="373" w:type="pct"/>
            <w:tcBorders>
              <w:top w:val="nil"/>
              <w:left w:val="nil"/>
              <w:bottom w:val="single" w:sz="8" w:space="0" w:color="D9D9D9"/>
              <w:right w:val="single" w:sz="8" w:space="0" w:color="D9D9D9"/>
            </w:tcBorders>
            <w:shd w:val="clear" w:color="auto" w:fill="auto"/>
            <w:noWrap/>
            <w:vAlign w:val="center"/>
            <w:hideMark/>
          </w:tcPr>
          <w:p w14:paraId="0A54641E"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4.500,00</w:t>
            </w:r>
          </w:p>
        </w:tc>
        <w:tc>
          <w:tcPr>
            <w:tcW w:w="396" w:type="pct"/>
            <w:tcBorders>
              <w:top w:val="nil"/>
              <w:left w:val="nil"/>
              <w:bottom w:val="single" w:sz="8" w:space="0" w:color="D9D9D9"/>
              <w:right w:val="single" w:sz="8" w:space="0" w:color="D9D9D9"/>
            </w:tcBorders>
            <w:shd w:val="clear" w:color="auto" w:fill="auto"/>
            <w:noWrap/>
            <w:vAlign w:val="center"/>
            <w:hideMark/>
          </w:tcPr>
          <w:p w14:paraId="62919C54"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1.500,00</w:t>
            </w:r>
          </w:p>
        </w:tc>
        <w:tc>
          <w:tcPr>
            <w:tcW w:w="531" w:type="pct"/>
            <w:tcBorders>
              <w:top w:val="nil"/>
              <w:left w:val="nil"/>
              <w:bottom w:val="single" w:sz="8" w:space="0" w:color="D9D9D9"/>
              <w:right w:val="single" w:sz="8" w:space="0" w:color="D9D9D9"/>
            </w:tcBorders>
            <w:shd w:val="clear" w:color="000000" w:fill="EFDDEA"/>
            <w:noWrap/>
            <w:vAlign w:val="center"/>
            <w:hideMark/>
          </w:tcPr>
          <w:p w14:paraId="07271CA8" w14:textId="77777777" w:rsidR="005C3EAF" w:rsidRPr="005C3EAF" w:rsidRDefault="005C3EAF" w:rsidP="005C3EAF">
            <w:pPr>
              <w:spacing w:before="0" w:after="0" w:line="240" w:lineRule="auto"/>
              <w:jc w:val="right"/>
              <w:rPr>
                <w:rFonts w:ascii="Calibri" w:eastAsia="Times New Roman" w:hAnsi="Calibri" w:cs="Calibri"/>
                <w:b/>
                <w:bCs/>
                <w:color w:val="000000"/>
                <w:sz w:val="16"/>
                <w:szCs w:val="16"/>
                <w:lang w:val="en-US"/>
              </w:rPr>
            </w:pPr>
            <w:r w:rsidRPr="005C3EAF">
              <w:rPr>
                <w:rFonts w:ascii="Calibri" w:eastAsia="Times New Roman" w:hAnsi="Calibri" w:cs="Calibri"/>
                <w:b/>
                <w:bCs/>
                <w:color w:val="000000"/>
                <w:sz w:val="16"/>
                <w:szCs w:val="16"/>
                <w:lang w:val="en-US"/>
              </w:rPr>
              <w:t>47.500,00</w:t>
            </w:r>
          </w:p>
        </w:tc>
      </w:tr>
      <w:tr w:rsidR="005C3EAF" w:rsidRPr="005C3EAF" w14:paraId="160B7FDB" w14:textId="77777777" w:rsidTr="005C3EAF">
        <w:trPr>
          <w:trHeight w:val="315"/>
        </w:trPr>
        <w:tc>
          <w:tcPr>
            <w:tcW w:w="624" w:type="pct"/>
            <w:tcBorders>
              <w:top w:val="nil"/>
              <w:left w:val="single" w:sz="8" w:space="0" w:color="D9D9D9"/>
              <w:bottom w:val="single" w:sz="8" w:space="0" w:color="D9D9D9"/>
              <w:right w:val="single" w:sz="8" w:space="0" w:color="D9D9D9"/>
            </w:tcBorders>
            <w:shd w:val="clear" w:color="auto" w:fill="auto"/>
            <w:vAlign w:val="center"/>
            <w:hideMark/>
          </w:tcPr>
          <w:p w14:paraId="7B77A6E2" w14:textId="77777777" w:rsidR="005C3EAF" w:rsidRPr="005C3EAF" w:rsidRDefault="005C3EAF" w:rsidP="005C3EAF">
            <w:pPr>
              <w:spacing w:before="0" w:after="0" w:line="240" w:lineRule="auto"/>
              <w:jc w:val="left"/>
              <w:rPr>
                <w:rFonts w:ascii="Calibri" w:eastAsia="Times New Roman" w:hAnsi="Calibri" w:cs="Calibri"/>
                <w:color w:val="000000"/>
                <w:sz w:val="17"/>
                <w:szCs w:val="17"/>
                <w:lang w:val="en-US"/>
              </w:rPr>
            </w:pPr>
            <w:proofErr w:type="spellStart"/>
            <w:r w:rsidRPr="005C3EAF">
              <w:rPr>
                <w:rFonts w:ascii="Calibri" w:eastAsia="Times New Roman" w:hAnsi="Calibri" w:cs="Calibri"/>
                <w:color w:val="000000"/>
                <w:sz w:val="17"/>
                <w:szCs w:val="17"/>
                <w:lang w:val="en-US"/>
              </w:rPr>
              <w:t>Održavanje</w:t>
            </w:r>
            <w:proofErr w:type="spellEnd"/>
            <w:r w:rsidRPr="005C3EAF">
              <w:rPr>
                <w:rFonts w:ascii="Calibri" w:eastAsia="Times New Roman" w:hAnsi="Calibri" w:cs="Calibri"/>
                <w:color w:val="000000"/>
                <w:sz w:val="17"/>
                <w:szCs w:val="17"/>
                <w:lang w:val="en-US"/>
              </w:rPr>
              <w:t xml:space="preserve"> </w:t>
            </w:r>
          </w:p>
        </w:tc>
        <w:tc>
          <w:tcPr>
            <w:tcW w:w="396" w:type="pct"/>
            <w:tcBorders>
              <w:top w:val="nil"/>
              <w:left w:val="nil"/>
              <w:bottom w:val="single" w:sz="8" w:space="0" w:color="D9D9D9"/>
              <w:right w:val="single" w:sz="8" w:space="0" w:color="D9D9D9"/>
            </w:tcBorders>
            <w:shd w:val="clear" w:color="auto" w:fill="auto"/>
            <w:noWrap/>
            <w:vAlign w:val="center"/>
            <w:hideMark/>
          </w:tcPr>
          <w:p w14:paraId="384A2231"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2.000,00</w:t>
            </w:r>
          </w:p>
        </w:tc>
        <w:tc>
          <w:tcPr>
            <w:tcW w:w="396" w:type="pct"/>
            <w:tcBorders>
              <w:top w:val="nil"/>
              <w:left w:val="nil"/>
              <w:bottom w:val="single" w:sz="8" w:space="0" w:color="D9D9D9"/>
              <w:right w:val="single" w:sz="8" w:space="0" w:color="D9D9D9"/>
            </w:tcBorders>
            <w:shd w:val="clear" w:color="auto" w:fill="auto"/>
            <w:noWrap/>
            <w:vAlign w:val="center"/>
            <w:hideMark/>
          </w:tcPr>
          <w:p w14:paraId="0F0E868C"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2.000,00</w:t>
            </w:r>
          </w:p>
        </w:tc>
        <w:tc>
          <w:tcPr>
            <w:tcW w:w="373" w:type="pct"/>
            <w:tcBorders>
              <w:top w:val="nil"/>
              <w:left w:val="nil"/>
              <w:bottom w:val="single" w:sz="8" w:space="0" w:color="D9D9D9"/>
              <w:right w:val="single" w:sz="8" w:space="0" w:color="D9D9D9"/>
            </w:tcBorders>
            <w:shd w:val="clear" w:color="auto" w:fill="auto"/>
            <w:noWrap/>
            <w:vAlign w:val="center"/>
            <w:hideMark/>
          </w:tcPr>
          <w:p w14:paraId="3B4C6D0B"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2.000,00</w:t>
            </w:r>
          </w:p>
        </w:tc>
        <w:tc>
          <w:tcPr>
            <w:tcW w:w="396" w:type="pct"/>
            <w:tcBorders>
              <w:top w:val="nil"/>
              <w:left w:val="nil"/>
              <w:bottom w:val="single" w:sz="8" w:space="0" w:color="D9D9D9"/>
              <w:right w:val="single" w:sz="8" w:space="0" w:color="D9D9D9"/>
            </w:tcBorders>
            <w:shd w:val="clear" w:color="auto" w:fill="auto"/>
            <w:noWrap/>
            <w:vAlign w:val="center"/>
            <w:hideMark/>
          </w:tcPr>
          <w:p w14:paraId="7E002412"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2.000,00</w:t>
            </w:r>
          </w:p>
        </w:tc>
        <w:tc>
          <w:tcPr>
            <w:tcW w:w="373" w:type="pct"/>
            <w:tcBorders>
              <w:top w:val="nil"/>
              <w:left w:val="nil"/>
              <w:bottom w:val="single" w:sz="8" w:space="0" w:color="D9D9D9"/>
              <w:right w:val="single" w:sz="8" w:space="0" w:color="D9D9D9"/>
            </w:tcBorders>
            <w:shd w:val="clear" w:color="auto" w:fill="auto"/>
            <w:noWrap/>
            <w:vAlign w:val="center"/>
            <w:hideMark/>
          </w:tcPr>
          <w:p w14:paraId="6674C803"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2.000,00</w:t>
            </w:r>
          </w:p>
        </w:tc>
        <w:tc>
          <w:tcPr>
            <w:tcW w:w="373" w:type="pct"/>
            <w:tcBorders>
              <w:top w:val="nil"/>
              <w:left w:val="nil"/>
              <w:bottom w:val="single" w:sz="8" w:space="0" w:color="D9D9D9"/>
              <w:right w:val="single" w:sz="8" w:space="0" w:color="D9D9D9"/>
            </w:tcBorders>
            <w:shd w:val="clear" w:color="auto" w:fill="auto"/>
            <w:noWrap/>
            <w:vAlign w:val="center"/>
            <w:hideMark/>
          </w:tcPr>
          <w:p w14:paraId="292A1680"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2.000,00</w:t>
            </w:r>
          </w:p>
        </w:tc>
        <w:tc>
          <w:tcPr>
            <w:tcW w:w="396" w:type="pct"/>
            <w:tcBorders>
              <w:top w:val="nil"/>
              <w:left w:val="nil"/>
              <w:bottom w:val="single" w:sz="8" w:space="0" w:color="D9D9D9"/>
              <w:right w:val="single" w:sz="8" w:space="0" w:color="D9D9D9"/>
            </w:tcBorders>
            <w:shd w:val="clear" w:color="auto" w:fill="auto"/>
            <w:noWrap/>
            <w:vAlign w:val="center"/>
            <w:hideMark/>
          </w:tcPr>
          <w:p w14:paraId="4EADE632"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2.000,00</w:t>
            </w:r>
          </w:p>
        </w:tc>
        <w:tc>
          <w:tcPr>
            <w:tcW w:w="373" w:type="pct"/>
            <w:tcBorders>
              <w:top w:val="nil"/>
              <w:left w:val="nil"/>
              <w:bottom w:val="single" w:sz="8" w:space="0" w:color="D9D9D9"/>
              <w:right w:val="single" w:sz="8" w:space="0" w:color="D9D9D9"/>
            </w:tcBorders>
            <w:shd w:val="clear" w:color="auto" w:fill="auto"/>
            <w:noWrap/>
            <w:vAlign w:val="center"/>
            <w:hideMark/>
          </w:tcPr>
          <w:p w14:paraId="0064E0C3"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2.000,00</w:t>
            </w:r>
          </w:p>
        </w:tc>
        <w:tc>
          <w:tcPr>
            <w:tcW w:w="373" w:type="pct"/>
            <w:tcBorders>
              <w:top w:val="nil"/>
              <w:left w:val="nil"/>
              <w:bottom w:val="single" w:sz="8" w:space="0" w:color="D9D9D9"/>
              <w:right w:val="single" w:sz="8" w:space="0" w:color="D9D9D9"/>
            </w:tcBorders>
            <w:shd w:val="clear" w:color="auto" w:fill="auto"/>
            <w:noWrap/>
            <w:vAlign w:val="center"/>
            <w:hideMark/>
          </w:tcPr>
          <w:p w14:paraId="390F4F17"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2.000,00</w:t>
            </w:r>
          </w:p>
        </w:tc>
        <w:tc>
          <w:tcPr>
            <w:tcW w:w="396" w:type="pct"/>
            <w:tcBorders>
              <w:top w:val="nil"/>
              <w:left w:val="nil"/>
              <w:bottom w:val="single" w:sz="8" w:space="0" w:color="D9D9D9"/>
              <w:right w:val="single" w:sz="8" w:space="0" w:color="D9D9D9"/>
            </w:tcBorders>
            <w:shd w:val="clear" w:color="auto" w:fill="auto"/>
            <w:noWrap/>
            <w:vAlign w:val="center"/>
            <w:hideMark/>
          </w:tcPr>
          <w:p w14:paraId="1B59EC51"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2.000,00</w:t>
            </w:r>
          </w:p>
        </w:tc>
        <w:tc>
          <w:tcPr>
            <w:tcW w:w="531" w:type="pct"/>
            <w:tcBorders>
              <w:top w:val="nil"/>
              <w:left w:val="nil"/>
              <w:bottom w:val="single" w:sz="8" w:space="0" w:color="D9D9D9"/>
              <w:right w:val="single" w:sz="8" w:space="0" w:color="D9D9D9"/>
            </w:tcBorders>
            <w:shd w:val="clear" w:color="000000" w:fill="EFDDEA"/>
            <w:noWrap/>
            <w:vAlign w:val="center"/>
            <w:hideMark/>
          </w:tcPr>
          <w:p w14:paraId="63CBA1CF" w14:textId="77777777" w:rsidR="005C3EAF" w:rsidRPr="005C3EAF" w:rsidRDefault="005C3EAF" w:rsidP="005C3EAF">
            <w:pPr>
              <w:spacing w:before="0" w:after="0" w:line="240" w:lineRule="auto"/>
              <w:jc w:val="right"/>
              <w:rPr>
                <w:rFonts w:ascii="Calibri" w:eastAsia="Times New Roman" w:hAnsi="Calibri" w:cs="Calibri"/>
                <w:b/>
                <w:bCs/>
                <w:color w:val="000000"/>
                <w:sz w:val="16"/>
                <w:szCs w:val="16"/>
                <w:lang w:val="en-US"/>
              </w:rPr>
            </w:pPr>
            <w:r w:rsidRPr="005C3EAF">
              <w:rPr>
                <w:rFonts w:ascii="Calibri" w:eastAsia="Times New Roman" w:hAnsi="Calibri" w:cs="Calibri"/>
                <w:b/>
                <w:bCs/>
                <w:color w:val="000000"/>
                <w:sz w:val="16"/>
                <w:szCs w:val="16"/>
                <w:lang w:val="en-US"/>
              </w:rPr>
              <w:t>20.000,00</w:t>
            </w:r>
          </w:p>
        </w:tc>
      </w:tr>
      <w:tr w:rsidR="005C3EAF" w:rsidRPr="005C3EAF" w14:paraId="5FD1D997" w14:textId="77777777" w:rsidTr="005C3EAF">
        <w:trPr>
          <w:trHeight w:val="315"/>
        </w:trPr>
        <w:tc>
          <w:tcPr>
            <w:tcW w:w="624" w:type="pct"/>
            <w:tcBorders>
              <w:top w:val="nil"/>
              <w:left w:val="single" w:sz="8" w:space="0" w:color="D9D9D9"/>
              <w:bottom w:val="single" w:sz="8" w:space="0" w:color="D9D9D9"/>
              <w:right w:val="single" w:sz="8" w:space="0" w:color="D9D9D9"/>
            </w:tcBorders>
            <w:shd w:val="clear" w:color="auto" w:fill="auto"/>
            <w:vAlign w:val="center"/>
            <w:hideMark/>
          </w:tcPr>
          <w:p w14:paraId="5234BF7C" w14:textId="77777777" w:rsidR="005C3EAF" w:rsidRPr="005C3EAF" w:rsidRDefault="005C3EAF" w:rsidP="005C3EAF">
            <w:pPr>
              <w:spacing w:before="0" w:after="0" w:line="240" w:lineRule="auto"/>
              <w:jc w:val="left"/>
              <w:rPr>
                <w:rFonts w:ascii="Calibri" w:eastAsia="Times New Roman" w:hAnsi="Calibri" w:cs="Calibri"/>
                <w:color w:val="000000"/>
                <w:sz w:val="17"/>
                <w:szCs w:val="17"/>
                <w:lang w:val="en-US"/>
              </w:rPr>
            </w:pPr>
            <w:proofErr w:type="spellStart"/>
            <w:r w:rsidRPr="005C3EAF">
              <w:rPr>
                <w:rFonts w:ascii="Calibri" w:eastAsia="Times New Roman" w:hAnsi="Calibri" w:cs="Calibri"/>
                <w:color w:val="000000"/>
                <w:sz w:val="17"/>
                <w:szCs w:val="17"/>
                <w:lang w:val="en-US"/>
              </w:rPr>
              <w:t>Edukacija</w:t>
            </w:r>
            <w:proofErr w:type="spellEnd"/>
          </w:p>
        </w:tc>
        <w:tc>
          <w:tcPr>
            <w:tcW w:w="396" w:type="pct"/>
            <w:tcBorders>
              <w:top w:val="nil"/>
              <w:left w:val="nil"/>
              <w:bottom w:val="single" w:sz="8" w:space="0" w:color="D9D9D9"/>
              <w:right w:val="single" w:sz="8" w:space="0" w:color="D9D9D9"/>
            </w:tcBorders>
            <w:shd w:val="clear" w:color="auto" w:fill="auto"/>
            <w:noWrap/>
            <w:vAlign w:val="center"/>
            <w:hideMark/>
          </w:tcPr>
          <w:p w14:paraId="4CA2EA76"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3.500,00</w:t>
            </w:r>
          </w:p>
        </w:tc>
        <w:tc>
          <w:tcPr>
            <w:tcW w:w="396" w:type="pct"/>
            <w:tcBorders>
              <w:top w:val="nil"/>
              <w:left w:val="nil"/>
              <w:bottom w:val="single" w:sz="8" w:space="0" w:color="D9D9D9"/>
              <w:right w:val="single" w:sz="8" w:space="0" w:color="D9D9D9"/>
            </w:tcBorders>
            <w:shd w:val="clear" w:color="auto" w:fill="auto"/>
            <w:noWrap/>
            <w:vAlign w:val="center"/>
            <w:hideMark/>
          </w:tcPr>
          <w:p w14:paraId="210998B8"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3.500,00</w:t>
            </w:r>
          </w:p>
        </w:tc>
        <w:tc>
          <w:tcPr>
            <w:tcW w:w="373" w:type="pct"/>
            <w:tcBorders>
              <w:top w:val="nil"/>
              <w:left w:val="nil"/>
              <w:bottom w:val="single" w:sz="8" w:space="0" w:color="D9D9D9"/>
              <w:right w:val="single" w:sz="8" w:space="0" w:color="D9D9D9"/>
            </w:tcBorders>
            <w:shd w:val="clear" w:color="auto" w:fill="auto"/>
            <w:noWrap/>
            <w:vAlign w:val="center"/>
            <w:hideMark/>
          </w:tcPr>
          <w:p w14:paraId="08349B3F"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1.500,00</w:t>
            </w:r>
          </w:p>
        </w:tc>
        <w:tc>
          <w:tcPr>
            <w:tcW w:w="396" w:type="pct"/>
            <w:tcBorders>
              <w:top w:val="nil"/>
              <w:left w:val="nil"/>
              <w:bottom w:val="single" w:sz="8" w:space="0" w:color="D9D9D9"/>
              <w:right w:val="single" w:sz="8" w:space="0" w:color="D9D9D9"/>
            </w:tcBorders>
            <w:shd w:val="clear" w:color="auto" w:fill="auto"/>
            <w:noWrap/>
            <w:vAlign w:val="center"/>
            <w:hideMark/>
          </w:tcPr>
          <w:p w14:paraId="65346F8A"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1.500,00</w:t>
            </w:r>
          </w:p>
        </w:tc>
        <w:tc>
          <w:tcPr>
            <w:tcW w:w="373" w:type="pct"/>
            <w:tcBorders>
              <w:top w:val="nil"/>
              <w:left w:val="nil"/>
              <w:bottom w:val="single" w:sz="8" w:space="0" w:color="D9D9D9"/>
              <w:right w:val="single" w:sz="8" w:space="0" w:color="D9D9D9"/>
            </w:tcBorders>
            <w:shd w:val="clear" w:color="auto" w:fill="auto"/>
            <w:noWrap/>
            <w:vAlign w:val="center"/>
            <w:hideMark/>
          </w:tcPr>
          <w:p w14:paraId="27A7EF0E"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1.500,00</w:t>
            </w:r>
          </w:p>
        </w:tc>
        <w:tc>
          <w:tcPr>
            <w:tcW w:w="373" w:type="pct"/>
            <w:tcBorders>
              <w:top w:val="nil"/>
              <w:left w:val="nil"/>
              <w:bottom w:val="single" w:sz="8" w:space="0" w:color="D9D9D9"/>
              <w:right w:val="single" w:sz="8" w:space="0" w:color="D9D9D9"/>
            </w:tcBorders>
            <w:shd w:val="clear" w:color="auto" w:fill="auto"/>
            <w:noWrap/>
            <w:vAlign w:val="center"/>
            <w:hideMark/>
          </w:tcPr>
          <w:p w14:paraId="708AB178"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2.500,00</w:t>
            </w:r>
          </w:p>
        </w:tc>
        <w:tc>
          <w:tcPr>
            <w:tcW w:w="396" w:type="pct"/>
            <w:tcBorders>
              <w:top w:val="nil"/>
              <w:left w:val="nil"/>
              <w:bottom w:val="single" w:sz="8" w:space="0" w:color="D9D9D9"/>
              <w:right w:val="single" w:sz="8" w:space="0" w:color="D9D9D9"/>
            </w:tcBorders>
            <w:shd w:val="clear" w:color="auto" w:fill="auto"/>
            <w:noWrap/>
            <w:vAlign w:val="center"/>
            <w:hideMark/>
          </w:tcPr>
          <w:p w14:paraId="13C72A14"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1.500,00</w:t>
            </w:r>
          </w:p>
        </w:tc>
        <w:tc>
          <w:tcPr>
            <w:tcW w:w="373" w:type="pct"/>
            <w:tcBorders>
              <w:top w:val="nil"/>
              <w:left w:val="nil"/>
              <w:bottom w:val="single" w:sz="8" w:space="0" w:color="D9D9D9"/>
              <w:right w:val="single" w:sz="8" w:space="0" w:color="D9D9D9"/>
            </w:tcBorders>
            <w:shd w:val="clear" w:color="auto" w:fill="auto"/>
            <w:noWrap/>
            <w:vAlign w:val="center"/>
            <w:hideMark/>
          </w:tcPr>
          <w:p w14:paraId="5AA600E1"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1.500,00</w:t>
            </w:r>
          </w:p>
        </w:tc>
        <w:tc>
          <w:tcPr>
            <w:tcW w:w="373" w:type="pct"/>
            <w:tcBorders>
              <w:top w:val="nil"/>
              <w:left w:val="nil"/>
              <w:bottom w:val="single" w:sz="8" w:space="0" w:color="D9D9D9"/>
              <w:right w:val="single" w:sz="8" w:space="0" w:color="D9D9D9"/>
            </w:tcBorders>
            <w:shd w:val="clear" w:color="auto" w:fill="auto"/>
            <w:noWrap/>
            <w:vAlign w:val="center"/>
            <w:hideMark/>
          </w:tcPr>
          <w:p w14:paraId="2D7C99BF"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1.500,00</w:t>
            </w:r>
          </w:p>
        </w:tc>
        <w:tc>
          <w:tcPr>
            <w:tcW w:w="396" w:type="pct"/>
            <w:tcBorders>
              <w:top w:val="nil"/>
              <w:left w:val="nil"/>
              <w:bottom w:val="single" w:sz="8" w:space="0" w:color="D9D9D9"/>
              <w:right w:val="single" w:sz="8" w:space="0" w:color="D9D9D9"/>
            </w:tcBorders>
            <w:shd w:val="clear" w:color="auto" w:fill="auto"/>
            <w:noWrap/>
            <w:vAlign w:val="center"/>
            <w:hideMark/>
          </w:tcPr>
          <w:p w14:paraId="2022FE58"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2.500,00</w:t>
            </w:r>
          </w:p>
        </w:tc>
        <w:tc>
          <w:tcPr>
            <w:tcW w:w="531" w:type="pct"/>
            <w:tcBorders>
              <w:top w:val="nil"/>
              <w:left w:val="nil"/>
              <w:bottom w:val="single" w:sz="8" w:space="0" w:color="D9D9D9"/>
              <w:right w:val="single" w:sz="8" w:space="0" w:color="D9D9D9"/>
            </w:tcBorders>
            <w:shd w:val="clear" w:color="000000" w:fill="EFDDEA"/>
            <w:noWrap/>
            <w:vAlign w:val="center"/>
            <w:hideMark/>
          </w:tcPr>
          <w:p w14:paraId="79843428" w14:textId="77777777" w:rsidR="005C3EAF" w:rsidRPr="005C3EAF" w:rsidRDefault="005C3EAF" w:rsidP="005C3EAF">
            <w:pPr>
              <w:spacing w:before="0" w:after="0" w:line="240" w:lineRule="auto"/>
              <w:jc w:val="right"/>
              <w:rPr>
                <w:rFonts w:ascii="Calibri" w:eastAsia="Times New Roman" w:hAnsi="Calibri" w:cs="Calibri"/>
                <w:b/>
                <w:bCs/>
                <w:color w:val="000000"/>
                <w:sz w:val="16"/>
                <w:szCs w:val="16"/>
                <w:lang w:val="en-US"/>
              </w:rPr>
            </w:pPr>
            <w:r w:rsidRPr="005C3EAF">
              <w:rPr>
                <w:rFonts w:ascii="Calibri" w:eastAsia="Times New Roman" w:hAnsi="Calibri" w:cs="Calibri"/>
                <w:b/>
                <w:bCs/>
                <w:color w:val="000000"/>
                <w:sz w:val="16"/>
                <w:szCs w:val="16"/>
                <w:lang w:val="en-US"/>
              </w:rPr>
              <w:t>21.000,00</w:t>
            </w:r>
          </w:p>
        </w:tc>
      </w:tr>
      <w:tr w:rsidR="005C3EAF" w:rsidRPr="005C3EAF" w14:paraId="359CE32F" w14:textId="77777777" w:rsidTr="005C3EAF">
        <w:trPr>
          <w:trHeight w:val="315"/>
        </w:trPr>
        <w:tc>
          <w:tcPr>
            <w:tcW w:w="624" w:type="pct"/>
            <w:tcBorders>
              <w:top w:val="nil"/>
              <w:left w:val="single" w:sz="8" w:space="0" w:color="D9D9D9"/>
              <w:bottom w:val="single" w:sz="8" w:space="0" w:color="D9D9D9"/>
              <w:right w:val="single" w:sz="8" w:space="0" w:color="D9D9D9"/>
            </w:tcBorders>
            <w:shd w:val="clear" w:color="auto" w:fill="auto"/>
            <w:vAlign w:val="center"/>
            <w:hideMark/>
          </w:tcPr>
          <w:p w14:paraId="109567D3" w14:textId="77777777" w:rsidR="005C3EAF" w:rsidRPr="005C3EAF" w:rsidRDefault="005C3EAF" w:rsidP="005C3EAF">
            <w:pPr>
              <w:spacing w:before="0" w:after="0" w:line="240" w:lineRule="auto"/>
              <w:jc w:val="left"/>
              <w:rPr>
                <w:rFonts w:ascii="Calibri" w:eastAsia="Times New Roman" w:hAnsi="Calibri" w:cs="Calibri"/>
                <w:color w:val="000000"/>
                <w:sz w:val="17"/>
                <w:szCs w:val="17"/>
                <w:lang w:val="en-US"/>
              </w:rPr>
            </w:pPr>
            <w:proofErr w:type="spellStart"/>
            <w:r w:rsidRPr="005C3EAF">
              <w:rPr>
                <w:rFonts w:ascii="Calibri" w:eastAsia="Times New Roman" w:hAnsi="Calibri" w:cs="Calibri"/>
                <w:color w:val="000000"/>
                <w:sz w:val="17"/>
                <w:szCs w:val="17"/>
                <w:lang w:val="en-US"/>
              </w:rPr>
              <w:t>Jačanje</w:t>
            </w:r>
            <w:proofErr w:type="spellEnd"/>
            <w:r w:rsidRPr="005C3EAF">
              <w:rPr>
                <w:rFonts w:ascii="Calibri" w:eastAsia="Times New Roman" w:hAnsi="Calibri" w:cs="Calibri"/>
                <w:color w:val="000000"/>
                <w:sz w:val="17"/>
                <w:szCs w:val="17"/>
                <w:lang w:val="en-US"/>
              </w:rPr>
              <w:t xml:space="preserve"> </w:t>
            </w:r>
            <w:proofErr w:type="spellStart"/>
            <w:r w:rsidRPr="005C3EAF">
              <w:rPr>
                <w:rFonts w:ascii="Calibri" w:eastAsia="Times New Roman" w:hAnsi="Calibri" w:cs="Calibri"/>
                <w:color w:val="000000"/>
                <w:sz w:val="17"/>
                <w:szCs w:val="17"/>
                <w:lang w:val="en-US"/>
              </w:rPr>
              <w:t>kapaciteta</w:t>
            </w:r>
            <w:proofErr w:type="spellEnd"/>
            <w:r w:rsidRPr="005C3EAF">
              <w:rPr>
                <w:rFonts w:ascii="Calibri" w:eastAsia="Times New Roman" w:hAnsi="Calibri" w:cs="Calibri"/>
                <w:color w:val="000000"/>
                <w:sz w:val="17"/>
                <w:szCs w:val="17"/>
                <w:lang w:val="en-US"/>
              </w:rPr>
              <w:t xml:space="preserve"> JU</w:t>
            </w:r>
          </w:p>
        </w:tc>
        <w:tc>
          <w:tcPr>
            <w:tcW w:w="396" w:type="pct"/>
            <w:tcBorders>
              <w:top w:val="nil"/>
              <w:left w:val="nil"/>
              <w:bottom w:val="single" w:sz="8" w:space="0" w:color="D9D9D9"/>
              <w:right w:val="single" w:sz="8" w:space="0" w:color="D9D9D9"/>
            </w:tcBorders>
            <w:shd w:val="clear" w:color="auto" w:fill="auto"/>
            <w:noWrap/>
            <w:vAlign w:val="center"/>
            <w:hideMark/>
          </w:tcPr>
          <w:p w14:paraId="4EBCC7B1"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16.000,00</w:t>
            </w:r>
          </w:p>
        </w:tc>
        <w:tc>
          <w:tcPr>
            <w:tcW w:w="396" w:type="pct"/>
            <w:tcBorders>
              <w:top w:val="nil"/>
              <w:left w:val="nil"/>
              <w:bottom w:val="single" w:sz="8" w:space="0" w:color="D9D9D9"/>
              <w:right w:val="single" w:sz="8" w:space="0" w:color="D9D9D9"/>
            </w:tcBorders>
            <w:shd w:val="clear" w:color="auto" w:fill="auto"/>
            <w:noWrap/>
            <w:vAlign w:val="center"/>
            <w:hideMark/>
          </w:tcPr>
          <w:p w14:paraId="3B45BA6D"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16.000,00</w:t>
            </w:r>
          </w:p>
        </w:tc>
        <w:tc>
          <w:tcPr>
            <w:tcW w:w="373" w:type="pct"/>
            <w:tcBorders>
              <w:top w:val="nil"/>
              <w:left w:val="nil"/>
              <w:bottom w:val="single" w:sz="8" w:space="0" w:color="D9D9D9"/>
              <w:right w:val="single" w:sz="8" w:space="0" w:color="D9D9D9"/>
            </w:tcBorders>
            <w:shd w:val="clear" w:color="auto" w:fill="auto"/>
            <w:noWrap/>
            <w:vAlign w:val="center"/>
            <w:hideMark/>
          </w:tcPr>
          <w:p w14:paraId="7D0DBB5D"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16.000,00</w:t>
            </w:r>
          </w:p>
        </w:tc>
        <w:tc>
          <w:tcPr>
            <w:tcW w:w="396" w:type="pct"/>
            <w:tcBorders>
              <w:top w:val="nil"/>
              <w:left w:val="nil"/>
              <w:bottom w:val="single" w:sz="8" w:space="0" w:color="D9D9D9"/>
              <w:right w:val="single" w:sz="8" w:space="0" w:color="D9D9D9"/>
            </w:tcBorders>
            <w:shd w:val="clear" w:color="auto" w:fill="auto"/>
            <w:noWrap/>
            <w:vAlign w:val="center"/>
            <w:hideMark/>
          </w:tcPr>
          <w:p w14:paraId="12D9E1D6"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16.000,00</w:t>
            </w:r>
          </w:p>
        </w:tc>
        <w:tc>
          <w:tcPr>
            <w:tcW w:w="373" w:type="pct"/>
            <w:tcBorders>
              <w:top w:val="nil"/>
              <w:left w:val="nil"/>
              <w:bottom w:val="single" w:sz="8" w:space="0" w:color="D9D9D9"/>
              <w:right w:val="single" w:sz="8" w:space="0" w:color="D9D9D9"/>
            </w:tcBorders>
            <w:shd w:val="clear" w:color="auto" w:fill="auto"/>
            <w:noWrap/>
            <w:vAlign w:val="center"/>
            <w:hideMark/>
          </w:tcPr>
          <w:p w14:paraId="4BB99CBE"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16.000,00</w:t>
            </w:r>
          </w:p>
        </w:tc>
        <w:tc>
          <w:tcPr>
            <w:tcW w:w="373" w:type="pct"/>
            <w:tcBorders>
              <w:top w:val="nil"/>
              <w:left w:val="nil"/>
              <w:bottom w:val="single" w:sz="8" w:space="0" w:color="D9D9D9"/>
              <w:right w:val="single" w:sz="8" w:space="0" w:color="D9D9D9"/>
            </w:tcBorders>
            <w:shd w:val="clear" w:color="auto" w:fill="auto"/>
            <w:noWrap/>
            <w:vAlign w:val="center"/>
            <w:hideMark/>
          </w:tcPr>
          <w:p w14:paraId="2ABF023C"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16.000,00</w:t>
            </w:r>
          </w:p>
        </w:tc>
        <w:tc>
          <w:tcPr>
            <w:tcW w:w="396" w:type="pct"/>
            <w:tcBorders>
              <w:top w:val="nil"/>
              <w:left w:val="nil"/>
              <w:bottom w:val="single" w:sz="8" w:space="0" w:color="D9D9D9"/>
              <w:right w:val="single" w:sz="8" w:space="0" w:color="D9D9D9"/>
            </w:tcBorders>
            <w:shd w:val="clear" w:color="auto" w:fill="auto"/>
            <w:noWrap/>
            <w:vAlign w:val="center"/>
            <w:hideMark/>
          </w:tcPr>
          <w:p w14:paraId="7CC59022"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16.000,00</w:t>
            </w:r>
          </w:p>
        </w:tc>
        <w:tc>
          <w:tcPr>
            <w:tcW w:w="373" w:type="pct"/>
            <w:tcBorders>
              <w:top w:val="nil"/>
              <w:left w:val="nil"/>
              <w:bottom w:val="single" w:sz="8" w:space="0" w:color="D9D9D9"/>
              <w:right w:val="single" w:sz="8" w:space="0" w:color="D9D9D9"/>
            </w:tcBorders>
            <w:shd w:val="clear" w:color="auto" w:fill="auto"/>
            <w:noWrap/>
            <w:vAlign w:val="center"/>
            <w:hideMark/>
          </w:tcPr>
          <w:p w14:paraId="42376E79"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16.000,00</w:t>
            </w:r>
          </w:p>
        </w:tc>
        <w:tc>
          <w:tcPr>
            <w:tcW w:w="373" w:type="pct"/>
            <w:tcBorders>
              <w:top w:val="nil"/>
              <w:left w:val="nil"/>
              <w:bottom w:val="single" w:sz="8" w:space="0" w:color="D9D9D9"/>
              <w:right w:val="single" w:sz="8" w:space="0" w:color="D9D9D9"/>
            </w:tcBorders>
            <w:shd w:val="clear" w:color="auto" w:fill="auto"/>
            <w:noWrap/>
            <w:vAlign w:val="center"/>
            <w:hideMark/>
          </w:tcPr>
          <w:p w14:paraId="6395F730"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16.000,00</w:t>
            </w:r>
          </w:p>
        </w:tc>
        <w:tc>
          <w:tcPr>
            <w:tcW w:w="396" w:type="pct"/>
            <w:tcBorders>
              <w:top w:val="nil"/>
              <w:left w:val="nil"/>
              <w:bottom w:val="single" w:sz="8" w:space="0" w:color="D9D9D9"/>
              <w:right w:val="single" w:sz="8" w:space="0" w:color="D9D9D9"/>
            </w:tcBorders>
            <w:shd w:val="clear" w:color="auto" w:fill="auto"/>
            <w:noWrap/>
            <w:vAlign w:val="center"/>
            <w:hideMark/>
          </w:tcPr>
          <w:p w14:paraId="0B38E779"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16.000,00</w:t>
            </w:r>
          </w:p>
        </w:tc>
        <w:tc>
          <w:tcPr>
            <w:tcW w:w="531" w:type="pct"/>
            <w:tcBorders>
              <w:top w:val="nil"/>
              <w:left w:val="nil"/>
              <w:bottom w:val="single" w:sz="8" w:space="0" w:color="D9D9D9"/>
              <w:right w:val="single" w:sz="8" w:space="0" w:color="D9D9D9"/>
            </w:tcBorders>
            <w:shd w:val="clear" w:color="000000" w:fill="EFDDEA"/>
            <w:noWrap/>
            <w:vAlign w:val="center"/>
            <w:hideMark/>
          </w:tcPr>
          <w:p w14:paraId="2114CA2D" w14:textId="77777777" w:rsidR="005C3EAF" w:rsidRPr="005C3EAF" w:rsidRDefault="005C3EAF" w:rsidP="005C3EAF">
            <w:pPr>
              <w:spacing w:before="0" w:after="0" w:line="240" w:lineRule="auto"/>
              <w:jc w:val="right"/>
              <w:rPr>
                <w:rFonts w:ascii="Calibri" w:eastAsia="Times New Roman" w:hAnsi="Calibri" w:cs="Calibri"/>
                <w:b/>
                <w:bCs/>
                <w:color w:val="000000"/>
                <w:sz w:val="16"/>
                <w:szCs w:val="16"/>
                <w:lang w:val="en-US"/>
              </w:rPr>
            </w:pPr>
            <w:r w:rsidRPr="005C3EAF">
              <w:rPr>
                <w:rFonts w:ascii="Calibri" w:eastAsia="Times New Roman" w:hAnsi="Calibri" w:cs="Calibri"/>
                <w:b/>
                <w:bCs/>
                <w:color w:val="000000"/>
                <w:sz w:val="16"/>
                <w:szCs w:val="16"/>
                <w:lang w:val="en-US"/>
              </w:rPr>
              <w:t>160.000,00</w:t>
            </w:r>
          </w:p>
        </w:tc>
      </w:tr>
      <w:tr w:rsidR="005C3EAF" w:rsidRPr="005C3EAF" w14:paraId="32644A23" w14:textId="77777777" w:rsidTr="005C3EAF">
        <w:trPr>
          <w:trHeight w:val="315"/>
        </w:trPr>
        <w:tc>
          <w:tcPr>
            <w:tcW w:w="624" w:type="pct"/>
            <w:tcBorders>
              <w:top w:val="nil"/>
              <w:left w:val="single" w:sz="8" w:space="0" w:color="D9D9D9"/>
              <w:bottom w:val="single" w:sz="8" w:space="0" w:color="D9D9D9"/>
              <w:right w:val="single" w:sz="8" w:space="0" w:color="D9D9D9"/>
            </w:tcBorders>
            <w:shd w:val="clear" w:color="auto" w:fill="auto"/>
            <w:vAlign w:val="center"/>
            <w:hideMark/>
          </w:tcPr>
          <w:p w14:paraId="5EC45CD0" w14:textId="77777777" w:rsidR="005C3EAF" w:rsidRPr="005C3EAF" w:rsidRDefault="005C3EAF" w:rsidP="005C3EAF">
            <w:pPr>
              <w:spacing w:before="0" w:after="0" w:line="240" w:lineRule="auto"/>
              <w:jc w:val="left"/>
              <w:rPr>
                <w:rFonts w:ascii="Calibri" w:eastAsia="Times New Roman" w:hAnsi="Calibri" w:cs="Calibri"/>
                <w:color w:val="000000"/>
                <w:sz w:val="17"/>
                <w:szCs w:val="17"/>
                <w:lang w:val="en-US"/>
              </w:rPr>
            </w:pPr>
            <w:proofErr w:type="spellStart"/>
            <w:r w:rsidRPr="005C3EAF">
              <w:rPr>
                <w:rFonts w:ascii="Calibri" w:eastAsia="Times New Roman" w:hAnsi="Calibri" w:cs="Calibri"/>
                <w:color w:val="000000"/>
                <w:sz w:val="17"/>
                <w:szCs w:val="17"/>
                <w:lang w:val="en-US"/>
              </w:rPr>
              <w:t>Zagovaranje</w:t>
            </w:r>
            <w:proofErr w:type="spellEnd"/>
          </w:p>
        </w:tc>
        <w:tc>
          <w:tcPr>
            <w:tcW w:w="396" w:type="pct"/>
            <w:tcBorders>
              <w:top w:val="nil"/>
              <w:left w:val="nil"/>
              <w:bottom w:val="single" w:sz="8" w:space="0" w:color="D9D9D9"/>
              <w:right w:val="single" w:sz="8" w:space="0" w:color="D9D9D9"/>
            </w:tcBorders>
            <w:shd w:val="clear" w:color="auto" w:fill="auto"/>
            <w:noWrap/>
            <w:vAlign w:val="center"/>
            <w:hideMark/>
          </w:tcPr>
          <w:p w14:paraId="2E297021"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0,00</w:t>
            </w:r>
          </w:p>
        </w:tc>
        <w:tc>
          <w:tcPr>
            <w:tcW w:w="396" w:type="pct"/>
            <w:tcBorders>
              <w:top w:val="nil"/>
              <w:left w:val="nil"/>
              <w:bottom w:val="single" w:sz="8" w:space="0" w:color="D9D9D9"/>
              <w:right w:val="single" w:sz="8" w:space="0" w:color="D9D9D9"/>
            </w:tcBorders>
            <w:shd w:val="clear" w:color="auto" w:fill="auto"/>
            <w:noWrap/>
            <w:vAlign w:val="center"/>
            <w:hideMark/>
          </w:tcPr>
          <w:p w14:paraId="06BF704B"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0,00</w:t>
            </w:r>
          </w:p>
        </w:tc>
        <w:tc>
          <w:tcPr>
            <w:tcW w:w="373" w:type="pct"/>
            <w:tcBorders>
              <w:top w:val="nil"/>
              <w:left w:val="nil"/>
              <w:bottom w:val="single" w:sz="8" w:space="0" w:color="D9D9D9"/>
              <w:right w:val="single" w:sz="8" w:space="0" w:color="D9D9D9"/>
            </w:tcBorders>
            <w:shd w:val="clear" w:color="auto" w:fill="auto"/>
            <w:noWrap/>
            <w:vAlign w:val="center"/>
            <w:hideMark/>
          </w:tcPr>
          <w:p w14:paraId="7943999A"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0,00</w:t>
            </w:r>
          </w:p>
        </w:tc>
        <w:tc>
          <w:tcPr>
            <w:tcW w:w="396" w:type="pct"/>
            <w:tcBorders>
              <w:top w:val="nil"/>
              <w:left w:val="nil"/>
              <w:bottom w:val="single" w:sz="8" w:space="0" w:color="D9D9D9"/>
              <w:right w:val="single" w:sz="8" w:space="0" w:color="D9D9D9"/>
            </w:tcBorders>
            <w:shd w:val="clear" w:color="auto" w:fill="auto"/>
            <w:noWrap/>
            <w:vAlign w:val="center"/>
            <w:hideMark/>
          </w:tcPr>
          <w:p w14:paraId="3168972B"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0,00</w:t>
            </w:r>
          </w:p>
        </w:tc>
        <w:tc>
          <w:tcPr>
            <w:tcW w:w="373" w:type="pct"/>
            <w:tcBorders>
              <w:top w:val="nil"/>
              <w:left w:val="nil"/>
              <w:bottom w:val="single" w:sz="8" w:space="0" w:color="D9D9D9"/>
              <w:right w:val="single" w:sz="8" w:space="0" w:color="D9D9D9"/>
            </w:tcBorders>
            <w:shd w:val="clear" w:color="auto" w:fill="auto"/>
            <w:noWrap/>
            <w:vAlign w:val="center"/>
            <w:hideMark/>
          </w:tcPr>
          <w:p w14:paraId="147C0798"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0,00</w:t>
            </w:r>
          </w:p>
        </w:tc>
        <w:tc>
          <w:tcPr>
            <w:tcW w:w="373" w:type="pct"/>
            <w:tcBorders>
              <w:top w:val="nil"/>
              <w:left w:val="nil"/>
              <w:bottom w:val="single" w:sz="8" w:space="0" w:color="D9D9D9"/>
              <w:right w:val="single" w:sz="8" w:space="0" w:color="D9D9D9"/>
            </w:tcBorders>
            <w:shd w:val="clear" w:color="auto" w:fill="auto"/>
            <w:noWrap/>
            <w:vAlign w:val="center"/>
            <w:hideMark/>
          </w:tcPr>
          <w:p w14:paraId="753C03D2"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0,00</w:t>
            </w:r>
          </w:p>
        </w:tc>
        <w:tc>
          <w:tcPr>
            <w:tcW w:w="396" w:type="pct"/>
            <w:tcBorders>
              <w:top w:val="nil"/>
              <w:left w:val="nil"/>
              <w:bottom w:val="single" w:sz="8" w:space="0" w:color="D9D9D9"/>
              <w:right w:val="single" w:sz="8" w:space="0" w:color="D9D9D9"/>
            </w:tcBorders>
            <w:shd w:val="clear" w:color="auto" w:fill="auto"/>
            <w:noWrap/>
            <w:vAlign w:val="center"/>
            <w:hideMark/>
          </w:tcPr>
          <w:p w14:paraId="1A6B7292"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0,00</w:t>
            </w:r>
          </w:p>
        </w:tc>
        <w:tc>
          <w:tcPr>
            <w:tcW w:w="373" w:type="pct"/>
            <w:tcBorders>
              <w:top w:val="nil"/>
              <w:left w:val="nil"/>
              <w:bottom w:val="single" w:sz="8" w:space="0" w:color="D9D9D9"/>
              <w:right w:val="single" w:sz="8" w:space="0" w:color="D9D9D9"/>
            </w:tcBorders>
            <w:shd w:val="clear" w:color="auto" w:fill="auto"/>
            <w:noWrap/>
            <w:vAlign w:val="center"/>
            <w:hideMark/>
          </w:tcPr>
          <w:p w14:paraId="27171871"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0,00</w:t>
            </w:r>
          </w:p>
        </w:tc>
        <w:tc>
          <w:tcPr>
            <w:tcW w:w="373" w:type="pct"/>
            <w:tcBorders>
              <w:top w:val="nil"/>
              <w:left w:val="nil"/>
              <w:bottom w:val="single" w:sz="8" w:space="0" w:color="D9D9D9"/>
              <w:right w:val="single" w:sz="8" w:space="0" w:color="D9D9D9"/>
            </w:tcBorders>
            <w:shd w:val="clear" w:color="auto" w:fill="auto"/>
            <w:noWrap/>
            <w:vAlign w:val="center"/>
            <w:hideMark/>
          </w:tcPr>
          <w:p w14:paraId="3C1172E1"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0,00</w:t>
            </w:r>
          </w:p>
        </w:tc>
        <w:tc>
          <w:tcPr>
            <w:tcW w:w="396" w:type="pct"/>
            <w:tcBorders>
              <w:top w:val="nil"/>
              <w:left w:val="nil"/>
              <w:bottom w:val="single" w:sz="8" w:space="0" w:color="D9D9D9"/>
              <w:right w:val="single" w:sz="8" w:space="0" w:color="D9D9D9"/>
            </w:tcBorders>
            <w:shd w:val="clear" w:color="auto" w:fill="auto"/>
            <w:noWrap/>
            <w:vAlign w:val="center"/>
            <w:hideMark/>
          </w:tcPr>
          <w:p w14:paraId="0470F4B0" w14:textId="77777777" w:rsidR="005C3EAF" w:rsidRPr="005C3EAF" w:rsidRDefault="005C3EAF" w:rsidP="005C3EAF">
            <w:pPr>
              <w:spacing w:before="0" w:after="0" w:line="240" w:lineRule="auto"/>
              <w:jc w:val="right"/>
              <w:rPr>
                <w:rFonts w:ascii="Calibri" w:eastAsia="Times New Roman" w:hAnsi="Calibri" w:cs="Calibri"/>
                <w:color w:val="000000"/>
                <w:sz w:val="17"/>
                <w:szCs w:val="17"/>
                <w:lang w:val="en-US"/>
              </w:rPr>
            </w:pPr>
            <w:r w:rsidRPr="005C3EAF">
              <w:rPr>
                <w:rFonts w:ascii="Calibri" w:eastAsia="Times New Roman" w:hAnsi="Calibri" w:cs="Calibri"/>
                <w:color w:val="000000"/>
                <w:sz w:val="17"/>
                <w:szCs w:val="17"/>
                <w:lang w:val="en-US"/>
              </w:rPr>
              <w:t>0,00</w:t>
            </w:r>
          </w:p>
        </w:tc>
        <w:tc>
          <w:tcPr>
            <w:tcW w:w="531" w:type="pct"/>
            <w:tcBorders>
              <w:top w:val="nil"/>
              <w:left w:val="nil"/>
              <w:bottom w:val="single" w:sz="8" w:space="0" w:color="D9D9D9"/>
              <w:right w:val="single" w:sz="8" w:space="0" w:color="D9D9D9"/>
            </w:tcBorders>
            <w:shd w:val="clear" w:color="000000" w:fill="EFDDEA"/>
            <w:noWrap/>
            <w:vAlign w:val="center"/>
            <w:hideMark/>
          </w:tcPr>
          <w:p w14:paraId="7C67BA55" w14:textId="77777777" w:rsidR="005C3EAF" w:rsidRPr="005C3EAF" w:rsidRDefault="005C3EAF" w:rsidP="005C3EAF">
            <w:pPr>
              <w:spacing w:before="0" w:after="0" w:line="240" w:lineRule="auto"/>
              <w:jc w:val="right"/>
              <w:rPr>
                <w:rFonts w:ascii="Calibri" w:eastAsia="Times New Roman" w:hAnsi="Calibri" w:cs="Calibri"/>
                <w:b/>
                <w:bCs/>
                <w:color w:val="000000"/>
                <w:sz w:val="16"/>
                <w:szCs w:val="16"/>
                <w:lang w:val="en-US"/>
              </w:rPr>
            </w:pPr>
            <w:r w:rsidRPr="005C3EAF">
              <w:rPr>
                <w:rFonts w:ascii="Calibri" w:eastAsia="Times New Roman" w:hAnsi="Calibri" w:cs="Calibri"/>
                <w:b/>
                <w:bCs/>
                <w:color w:val="000000"/>
                <w:sz w:val="16"/>
                <w:szCs w:val="16"/>
                <w:lang w:val="en-US"/>
              </w:rPr>
              <w:t>0,00</w:t>
            </w:r>
          </w:p>
        </w:tc>
      </w:tr>
      <w:tr w:rsidR="005C3EAF" w:rsidRPr="005C3EAF" w14:paraId="7687C7BE" w14:textId="77777777" w:rsidTr="005C3EAF">
        <w:trPr>
          <w:trHeight w:val="315"/>
        </w:trPr>
        <w:tc>
          <w:tcPr>
            <w:tcW w:w="624" w:type="pct"/>
            <w:tcBorders>
              <w:top w:val="nil"/>
              <w:left w:val="single" w:sz="8" w:space="0" w:color="D9D9D9"/>
              <w:bottom w:val="single" w:sz="8" w:space="0" w:color="D9D9D9"/>
              <w:right w:val="single" w:sz="8" w:space="0" w:color="D9D9D9"/>
            </w:tcBorders>
            <w:shd w:val="clear" w:color="000000" w:fill="884073"/>
            <w:vAlign w:val="center"/>
            <w:hideMark/>
          </w:tcPr>
          <w:p w14:paraId="4C7CF2E9" w14:textId="77777777" w:rsidR="005C3EAF" w:rsidRPr="005C3EAF" w:rsidRDefault="005C3EAF" w:rsidP="005C3EAF">
            <w:pPr>
              <w:spacing w:before="0" w:after="0" w:line="240" w:lineRule="auto"/>
              <w:jc w:val="center"/>
              <w:rPr>
                <w:rFonts w:ascii="Calibri Light" w:eastAsia="Times New Roman" w:hAnsi="Calibri Light" w:cs="Calibri Light"/>
                <w:b/>
                <w:bCs/>
                <w:color w:val="FFFFFF"/>
                <w:lang w:val="en-US"/>
              </w:rPr>
            </w:pPr>
            <w:r w:rsidRPr="005C3EAF">
              <w:rPr>
                <w:rFonts w:ascii="Calibri Light" w:eastAsia="Times New Roman" w:hAnsi="Calibri Light" w:cs="Calibri Light"/>
                <w:b/>
                <w:bCs/>
                <w:color w:val="FFFFFF"/>
                <w:lang w:val="en-US"/>
              </w:rPr>
              <w:t>UKUPNO (EUR)</w:t>
            </w:r>
          </w:p>
        </w:tc>
        <w:tc>
          <w:tcPr>
            <w:tcW w:w="396" w:type="pct"/>
            <w:tcBorders>
              <w:top w:val="nil"/>
              <w:left w:val="nil"/>
              <w:bottom w:val="single" w:sz="8" w:space="0" w:color="D9D9D9"/>
              <w:right w:val="single" w:sz="8" w:space="0" w:color="D9D9D9"/>
            </w:tcBorders>
            <w:shd w:val="clear" w:color="000000" w:fill="884073"/>
            <w:noWrap/>
            <w:vAlign w:val="center"/>
            <w:hideMark/>
          </w:tcPr>
          <w:p w14:paraId="707FB872" w14:textId="77777777" w:rsidR="005C3EAF" w:rsidRPr="005C3EAF" w:rsidRDefault="005C3EAF" w:rsidP="005C3EAF">
            <w:pPr>
              <w:spacing w:before="0" w:after="0" w:line="240" w:lineRule="auto"/>
              <w:jc w:val="right"/>
              <w:rPr>
                <w:rFonts w:ascii="Calibri" w:eastAsia="Times New Roman" w:hAnsi="Calibri" w:cs="Calibri"/>
                <w:b/>
                <w:bCs/>
                <w:color w:val="FFFFFF"/>
                <w:sz w:val="16"/>
                <w:szCs w:val="16"/>
                <w:lang w:val="en-US"/>
              </w:rPr>
            </w:pPr>
            <w:r w:rsidRPr="005C3EAF">
              <w:rPr>
                <w:rFonts w:ascii="Calibri" w:eastAsia="Times New Roman" w:hAnsi="Calibri" w:cs="Calibri"/>
                <w:b/>
                <w:bCs/>
                <w:color w:val="FFFFFF"/>
                <w:sz w:val="16"/>
                <w:szCs w:val="16"/>
                <w:lang w:val="en-US"/>
              </w:rPr>
              <w:t>110.100,00</w:t>
            </w:r>
          </w:p>
        </w:tc>
        <w:tc>
          <w:tcPr>
            <w:tcW w:w="396" w:type="pct"/>
            <w:tcBorders>
              <w:top w:val="nil"/>
              <w:left w:val="nil"/>
              <w:bottom w:val="single" w:sz="8" w:space="0" w:color="D9D9D9"/>
              <w:right w:val="single" w:sz="8" w:space="0" w:color="D9D9D9"/>
            </w:tcBorders>
            <w:shd w:val="clear" w:color="000000" w:fill="884073"/>
            <w:noWrap/>
            <w:vAlign w:val="center"/>
            <w:hideMark/>
          </w:tcPr>
          <w:p w14:paraId="6ED3EB84" w14:textId="77777777" w:rsidR="005C3EAF" w:rsidRPr="005C3EAF" w:rsidRDefault="005C3EAF" w:rsidP="005C3EAF">
            <w:pPr>
              <w:spacing w:before="0" w:after="0" w:line="240" w:lineRule="auto"/>
              <w:jc w:val="right"/>
              <w:rPr>
                <w:rFonts w:ascii="Calibri" w:eastAsia="Times New Roman" w:hAnsi="Calibri" w:cs="Calibri"/>
                <w:b/>
                <w:bCs/>
                <w:color w:val="FFFFFF"/>
                <w:sz w:val="16"/>
                <w:szCs w:val="16"/>
                <w:lang w:val="en-US"/>
              </w:rPr>
            </w:pPr>
            <w:r w:rsidRPr="005C3EAF">
              <w:rPr>
                <w:rFonts w:ascii="Calibri" w:eastAsia="Times New Roman" w:hAnsi="Calibri" w:cs="Calibri"/>
                <w:b/>
                <w:bCs/>
                <w:color w:val="FFFFFF"/>
                <w:sz w:val="16"/>
                <w:szCs w:val="16"/>
                <w:lang w:val="en-US"/>
              </w:rPr>
              <w:t>100.600,00</w:t>
            </w:r>
          </w:p>
        </w:tc>
        <w:tc>
          <w:tcPr>
            <w:tcW w:w="373" w:type="pct"/>
            <w:tcBorders>
              <w:top w:val="nil"/>
              <w:left w:val="nil"/>
              <w:bottom w:val="single" w:sz="8" w:space="0" w:color="D9D9D9"/>
              <w:right w:val="single" w:sz="8" w:space="0" w:color="D9D9D9"/>
            </w:tcBorders>
            <w:shd w:val="clear" w:color="000000" w:fill="884073"/>
            <w:noWrap/>
            <w:vAlign w:val="center"/>
            <w:hideMark/>
          </w:tcPr>
          <w:p w14:paraId="52FF1BC4" w14:textId="77777777" w:rsidR="005C3EAF" w:rsidRPr="005C3EAF" w:rsidRDefault="005C3EAF" w:rsidP="005C3EAF">
            <w:pPr>
              <w:spacing w:before="0" w:after="0" w:line="240" w:lineRule="auto"/>
              <w:jc w:val="right"/>
              <w:rPr>
                <w:rFonts w:ascii="Calibri" w:eastAsia="Times New Roman" w:hAnsi="Calibri" w:cs="Calibri"/>
                <w:b/>
                <w:bCs/>
                <w:color w:val="FFFFFF"/>
                <w:sz w:val="16"/>
                <w:szCs w:val="16"/>
                <w:lang w:val="en-US"/>
              </w:rPr>
            </w:pPr>
            <w:r w:rsidRPr="005C3EAF">
              <w:rPr>
                <w:rFonts w:ascii="Calibri" w:eastAsia="Times New Roman" w:hAnsi="Calibri" w:cs="Calibri"/>
                <w:b/>
                <w:bCs/>
                <w:color w:val="FFFFFF"/>
                <w:sz w:val="16"/>
                <w:szCs w:val="16"/>
                <w:lang w:val="en-US"/>
              </w:rPr>
              <w:t>74.100,00</w:t>
            </w:r>
          </w:p>
        </w:tc>
        <w:tc>
          <w:tcPr>
            <w:tcW w:w="396" w:type="pct"/>
            <w:tcBorders>
              <w:top w:val="nil"/>
              <w:left w:val="nil"/>
              <w:bottom w:val="single" w:sz="8" w:space="0" w:color="D9D9D9"/>
              <w:right w:val="single" w:sz="8" w:space="0" w:color="D9D9D9"/>
            </w:tcBorders>
            <w:shd w:val="clear" w:color="000000" w:fill="884073"/>
            <w:noWrap/>
            <w:vAlign w:val="center"/>
            <w:hideMark/>
          </w:tcPr>
          <w:p w14:paraId="1FD90EF0" w14:textId="77777777" w:rsidR="005C3EAF" w:rsidRPr="005C3EAF" w:rsidRDefault="005C3EAF" w:rsidP="005C3EAF">
            <w:pPr>
              <w:spacing w:before="0" w:after="0" w:line="240" w:lineRule="auto"/>
              <w:jc w:val="right"/>
              <w:rPr>
                <w:rFonts w:ascii="Calibri" w:eastAsia="Times New Roman" w:hAnsi="Calibri" w:cs="Calibri"/>
                <w:b/>
                <w:bCs/>
                <w:color w:val="FFFFFF"/>
                <w:sz w:val="16"/>
                <w:szCs w:val="16"/>
                <w:lang w:val="en-US"/>
              </w:rPr>
            </w:pPr>
            <w:r w:rsidRPr="005C3EAF">
              <w:rPr>
                <w:rFonts w:ascii="Calibri" w:eastAsia="Times New Roman" w:hAnsi="Calibri" w:cs="Calibri"/>
                <w:b/>
                <w:bCs/>
                <w:color w:val="FFFFFF"/>
                <w:sz w:val="16"/>
                <w:szCs w:val="16"/>
                <w:lang w:val="en-US"/>
              </w:rPr>
              <w:t>115.600,00</w:t>
            </w:r>
          </w:p>
        </w:tc>
        <w:tc>
          <w:tcPr>
            <w:tcW w:w="373" w:type="pct"/>
            <w:tcBorders>
              <w:top w:val="nil"/>
              <w:left w:val="nil"/>
              <w:bottom w:val="single" w:sz="8" w:space="0" w:color="D9D9D9"/>
              <w:right w:val="single" w:sz="8" w:space="0" w:color="D9D9D9"/>
            </w:tcBorders>
            <w:shd w:val="clear" w:color="000000" w:fill="884073"/>
            <w:noWrap/>
            <w:vAlign w:val="center"/>
            <w:hideMark/>
          </w:tcPr>
          <w:p w14:paraId="651ED3C5" w14:textId="77777777" w:rsidR="005C3EAF" w:rsidRPr="005C3EAF" w:rsidRDefault="005C3EAF" w:rsidP="005C3EAF">
            <w:pPr>
              <w:spacing w:before="0" w:after="0" w:line="240" w:lineRule="auto"/>
              <w:jc w:val="right"/>
              <w:rPr>
                <w:rFonts w:ascii="Calibri" w:eastAsia="Times New Roman" w:hAnsi="Calibri" w:cs="Calibri"/>
                <w:b/>
                <w:bCs/>
                <w:color w:val="FFFFFF"/>
                <w:sz w:val="16"/>
                <w:szCs w:val="16"/>
                <w:lang w:val="en-US"/>
              </w:rPr>
            </w:pPr>
            <w:r w:rsidRPr="005C3EAF">
              <w:rPr>
                <w:rFonts w:ascii="Calibri" w:eastAsia="Times New Roman" w:hAnsi="Calibri" w:cs="Calibri"/>
                <w:b/>
                <w:bCs/>
                <w:color w:val="FFFFFF"/>
                <w:sz w:val="16"/>
                <w:szCs w:val="16"/>
                <w:lang w:val="en-US"/>
              </w:rPr>
              <w:t>66.100,00</w:t>
            </w:r>
          </w:p>
        </w:tc>
        <w:tc>
          <w:tcPr>
            <w:tcW w:w="373" w:type="pct"/>
            <w:tcBorders>
              <w:top w:val="nil"/>
              <w:left w:val="nil"/>
              <w:bottom w:val="single" w:sz="8" w:space="0" w:color="D9D9D9"/>
              <w:right w:val="single" w:sz="8" w:space="0" w:color="D9D9D9"/>
            </w:tcBorders>
            <w:shd w:val="clear" w:color="000000" w:fill="884073"/>
            <w:noWrap/>
            <w:vAlign w:val="center"/>
            <w:hideMark/>
          </w:tcPr>
          <w:p w14:paraId="6AAF0A73" w14:textId="77777777" w:rsidR="005C3EAF" w:rsidRPr="005C3EAF" w:rsidRDefault="005C3EAF" w:rsidP="005C3EAF">
            <w:pPr>
              <w:spacing w:before="0" w:after="0" w:line="240" w:lineRule="auto"/>
              <w:jc w:val="right"/>
              <w:rPr>
                <w:rFonts w:ascii="Calibri" w:eastAsia="Times New Roman" w:hAnsi="Calibri" w:cs="Calibri"/>
                <w:b/>
                <w:bCs/>
                <w:color w:val="FFFFFF"/>
                <w:sz w:val="16"/>
                <w:szCs w:val="16"/>
                <w:lang w:val="en-US"/>
              </w:rPr>
            </w:pPr>
            <w:r w:rsidRPr="005C3EAF">
              <w:rPr>
                <w:rFonts w:ascii="Calibri" w:eastAsia="Times New Roman" w:hAnsi="Calibri" w:cs="Calibri"/>
                <w:b/>
                <w:bCs/>
                <w:color w:val="FFFFFF"/>
                <w:sz w:val="16"/>
                <w:szCs w:val="16"/>
                <w:lang w:val="en-US"/>
              </w:rPr>
              <w:t>61.100,00</w:t>
            </w:r>
          </w:p>
        </w:tc>
        <w:tc>
          <w:tcPr>
            <w:tcW w:w="396" w:type="pct"/>
            <w:tcBorders>
              <w:top w:val="nil"/>
              <w:left w:val="nil"/>
              <w:bottom w:val="single" w:sz="8" w:space="0" w:color="D9D9D9"/>
              <w:right w:val="single" w:sz="8" w:space="0" w:color="D9D9D9"/>
            </w:tcBorders>
            <w:shd w:val="clear" w:color="000000" w:fill="884073"/>
            <w:noWrap/>
            <w:vAlign w:val="center"/>
            <w:hideMark/>
          </w:tcPr>
          <w:p w14:paraId="5830CE78" w14:textId="77777777" w:rsidR="005C3EAF" w:rsidRPr="005C3EAF" w:rsidRDefault="005C3EAF" w:rsidP="005C3EAF">
            <w:pPr>
              <w:spacing w:before="0" w:after="0" w:line="240" w:lineRule="auto"/>
              <w:jc w:val="right"/>
              <w:rPr>
                <w:rFonts w:ascii="Calibri" w:eastAsia="Times New Roman" w:hAnsi="Calibri" w:cs="Calibri"/>
                <w:b/>
                <w:bCs/>
                <w:color w:val="FFFFFF"/>
                <w:sz w:val="16"/>
                <w:szCs w:val="16"/>
                <w:lang w:val="en-US"/>
              </w:rPr>
            </w:pPr>
            <w:r w:rsidRPr="005C3EAF">
              <w:rPr>
                <w:rFonts w:ascii="Calibri" w:eastAsia="Times New Roman" w:hAnsi="Calibri" w:cs="Calibri"/>
                <w:b/>
                <w:bCs/>
                <w:color w:val="FFFFFF"/>
                <w:sz w:val="16"/>
                <w:szCs w:val="16"/>
                <w:lang w:val="en-US"/>
              </w:rPr>
              <w:t>100.600,00</w:t>
            </w:r>
          </w:p>
        </w:tc>
        <w:tc>
          <w:tcPr>
            <w:tcW w:w="373" w:type="pct"/>
            <w:tcBorders>
              <w:top w:val="nil"/>
              <w:left w:val="nil"/>
              <w:bottom w:val="single" w:sz="8" w:space="0" w:color="D9D9D9"/>
              <w:right w:val="single" w:sz="8" w:space="0" w:color="D9D9D9"/>
            </w:tcBorders>
            <w:shd w:val="clear" w:color="000000" w:fill="884073"/>
            <w:noWrap/>
            <w:vAlign w:val="center"/>
            <w:hideMark/>
          </w:tcPr>
          <w:p w14:paraId="636DB2A0" w14:textId="77777777" w:rsidR="005C3EAF" w:rsidRPr="005C3EAF" w:rsidRDefault="005C3EAF" w:rsidP="005C3EAF">
            <w:pPr>
              <w:spacing w:before="0" w:after="0" w:line="240" w:lineRule="auto"/>
              <w:jc w:val="right"/>
              <w:rPr>
                <w:rFonts w:ascii="Calibri" w:eastAsia="Times New Roman" w:hAnsi="Calibri" w:cs="Calibri"/>
                <w:b/>
                <w:bCs/>
                <w:color w:val="FFFFFF"/>
                <w:sz w:val="16"/>
                <w:szCs w:val="16"/>
                <w:lang w:val="en-US"/>
              </w:rPr>
            </w:pPr>
            <w:r w:rsidRPr="005C3EAF">
              <w:rPr>
                <w:rFonts w:ascii="Calibri" w:eastAsia="Times New Roman" w:hAnsi="Calibri" w:cs="Calibri"/>
                <w:b/>
                <w:bCs/>
                <w:color w:val="FFFFFF"/>
                <w:sz w:val="16"/>
                <w:szCs w:val="16"/>
                <w:lang w:val="en-US"/>
              </w:rPr>
              <w:t>61.100,00</w:t>
            </w:r>
          </w:p>
        </w:tc>
        <w:tc>
          <w:tcPr>
            <w:tcW w:w="373" w:type="pct"/>
            <w:tcBorders>
              <w:top w:val="nil"/>
              <w:left w:val="nil"/>
              <w:bottom w:val="single" w:sz="8" w:space="0" w:color="D9D9D9"/>
              <w:right w:val="single" w:sz="8" w:space="0" w:color="D9D9D9"/>
            </w:tcBorders>
            <w:shd w:val="clear" w:color="000000" w:fill="884073"/>
            <w:noWrap/>
            <w:vAlign w:val="center"/>
            <w:hideMark/>
          </w:tcPr>
          <w:p w14:paraId="026A8696" w14:textId="77777777" w:rsidR="005C3EAF" w:rsidRPr="005C3EAF" w:rsidRDefault="005C3EAF" w:rsidP="005C3EAF">
            <w:pPr>
              <w:spacing w:before="0" w:after="0" w:line="240" w:lineRule="auto"/>
              <w:jc w:val="right"/>
              <w:rPr>
                <w:rFonts w:ascii="Calibri" w:eastAsia="Times New Roman" w:hAnsi="Calibri" w:cs="Calibri"/>
                <w:b/>
                <w:bCs/>
                <w:color w:val="FFFFFF"/>
                <w:sz w:val="16"/>
                <w:szCs w:val="16"/>
                <w:lang w:val="en-US"/>
              </w:rPr>
            </w:pPr>
            <w:r w:rsidRPr="005C3EAF">
              <w:rPr>
                <w:rFonts w:ascii="Calibri" w:eastAsia="Times New Roman" w:hAnsi="Calibri" w:cs="Calibri"/>
                <w:b/>
                <w:bCs/>
                <w:color w:val="FFFFFF"/>
                <w:sz w:val="16"/>
                <w:szCs w:val="16"/>
                <w:lang w:val="en-US"/>
              </w:rPr>
              <w:t>54.600,00</w:t>
            </w:r>
          </w:p>
        </w:tc>
        <w:tc>
          <w:tcPr>
            <w:tcW w:w="396" w:type="pct"/>
            <w:tcBorders>
              <w:top w:val="nil"/>
              <w:left w:val="nil"/>
              <w:bottom w:val="single" w:sz="8" w:space="0" w:color="D9D9D9"/>
              <w:right w:val="single" w:sz="8" w:space="0" w:color="D9D9D9"/>
            </w:tcBorders>
            <w:shd w:val="clear" w:color="000000" w:fill="884073"/>
            <w:noWrap/>
            <w:vAlign w:val="center"/>
            <w:hideMark/>
          </w:tcPr>
          <w:p w14:paraId="4BB9CF88" w14:textId="77777777" w:rsidR="005C3EAF" w:rsidRPr="005C3EAF" w:rsidRDefault="005C3EAF" w:rsidP="005C3EAF">
            <w:pPr>
              <w:spacing w:before="0" w:after="0" w:line="240" w:lineRule="auto"/>
              <w:jc w:val="right"/>
              <w:rPr>
                <w:rFonts w:ascii="Calibri" w:eastAsia="Times New Roman" w:hAnsi="Calibri" w:cs="Calibri"/>
                <w:b/>
                <w:bCs/>
                <w:color w:val="FFFFFF"/>
                <w:sz w:val="16"/>
                <w:szCs w:val="16"/>
                <w:lang w:val="en-US"/>
              </w:rPr>
            </w:pPr>
            <w:r w:rsidRPr="005C3EAF">
              <w:rPr>
                <w:rFonts w:ascii="Calibri" w:eastAsia="Times New Roman" w:hAnsi="Calibri" w:cs="Calibri"/>
                <w:b/>
                <w:bCs/>
                <w:color w:val="FFFFFF"/>
                <w:sz w:val="16"/>
                <w:szCs w:val="16"/>
                <w:lang w:val="en-US"/>
              </w:rPr>
              <w:t>107.600,00</w:t>
            </w:r>
          </w:p>
        </w:tc>
        <w:tc>
          <w:tcPr>
            <w:tcW w:w="531" w:type="pct"/>
            <w:tcBorders>
              <w:top w:val="nil"/>
              <w:left w:val="nil"/>
              <w:bottom w:val="single" w:sz="8" w:space="0" w:color="D9D9D9"/>
              <w:right w:val="single" w:sz="8" w:space="0" w:color="D9D9D9"/>
            </w:tcBorders>
            <w:shd w:val="clear" w:color="000000" w:fill="884073"/>
            <w:noWrap/>
            <w:vAlign w:val="center"/>
            <w:hideMark/>
          </w:tcPr>
          <w:p w14:paraId="325B603D" w14:textId="77777777" w:rsidR="005C3EAF" w:rsidRPr="005C3EAF" w:rsidRDefault="005C3EAF" w:rsidP="005C3EAF">
            <w:pPr>
              <w:spacing w:before="0" w:after="0" w:line="240" w:lineRule="auto"/>
              <w:jc w:val="right"/>
              <w:rPr>
                <w:rFonts w:ascii="Calibri" w:eastAsia="Times New Roman" w:hAnsi="Calibri" w:cs="Calibri"/>
                <w:b/>
                <w:bCs/>
                <w:color w:val="FFFFFF"/>
                <w:sz w:val="16"/>
                <w:szCs w:val="16"/>
                <w:lang w:val="en-US"/>
              </w:rPr>
            </w:pPr>
            <w:r w:rsidRPr="005C3EAF">
              <w:rPr>
                <w:rFonts w:ascii="Calibri" w:eastAsia="Times New Roman" w:hAnsi="Calibri" w:cs="Calibri"/>
                <w:b/>
                <w:bCs/>
                <w:color w:val="FFFFFF"/>
                <w:sz w:val="16"/>
                <w:szCs w:val="16"/>
                <w:lang w:val="en-US"/>
              </w:rPr>
              <w:t>851.500,00</w:t>
            </w:r>
          </w:p>
        </w:tc>
      </w:tr>
    </w:tbl>
    <w:p w14:paraId="0186CF2A" w14:textId="6EA96CCB" w:rsidR="006B1C81" w:rsidRDefault="006B1C81" w:rsidP="006B1C81"/>
    <w:p w14:paraId="74BFAAA5" w14:textId="77777777" w:rsidR="005C3EAF" w:rsidRDefault="005C3EAF" w:rsidP="006B1C81"/>
    <w:p w14:paraId="57E9A69E" w14:textId="77777777" w:rsidR="006B1C81" w:rsidRDefault="006B1C81" w:rsidP="00DC0D5E">
      <w:pPr>
        <w:sectPr w:rsidR="006B1C81" w:rsidSect="006B1C81">
          <w:pgSz w:w="16838" w:h="11906" w:orient="landscape"/>
          <w:pgMar w:top="1418" w:right="709" w:bottom="1106" w:left="1418" w:header="709" w:footer="709" w:gutter="0"/>
          <w:cols w:space="708"/>
          <w:titlePg/>
          <w:docGrid w:linePitch="360"/>
        </w:sectPr>
      </w:pPr>
    </w:p>
    <w:p w14:paraId="64C391F2" w14:textId="67B83CB8" w:rsidR="004E0DA5" w:rsidRPr="00902F3D" w:rsidRDefault="00B067FB" w:rsidP="00B067FB">
      <w:pPr>
        <w:pStyle w:val="SUEZnaslov1"/>
        <w:ind w:left="284" w:hanging="11"/>
      </w:pPr>
      <w:r>
        <w:lastRenderedPageBreak/>
        <w:t xml:space="preserve"> </w:t>
      </w:r>
      <w:bookmarkStart w:id="119" w:name="_Toc129090074"/>
      <w:r w:rsidR="00EF2525">
        <w:t>P</w:t>
      </w:r>
      <w:r w:rsidR="00EF2525" w:rsidRPr="00902F3D">
        <w:t>RILOZI</w:t>
      </w:r>
      <w:bookmarkEnd w:id="119"/>
    </w:p>
    <w:p w14:paraId="188083EB" w14:textId="77777777" w:rsidR="006A04FD" w:rsidRDefault="006A04FD" w:rsidP="00E46736">
      <w:pPr>
        <w:pStyle w:val="SUEZnaslov2"/>
        <w:rPr>
          <w:lang w:eastAsia="ja-JP"/>
        </w:rPr>
        <w:sectPr w:rsidR="006A04FD" w:rsidSect="00634638">
          <w:pgSz w:w="11906" w:h="16838"/>
          <w:pgMar w:top="709" w:right="1106" w:bottom="1418" w:left="1418" w:header="709" w:footer="709" w:gutter="0"/>
          <w:cols w:space="708"/>
          <w:titlePg/>
          <w:docGrid w:linePitch="360"/>
        </w:sectPr>
      </w:pPr>
    </w:p>
    <w:p w14:paraId="3DC2D026" w14:textId="6D83F2DC" w:rsidR="004E0DA5" w:rsidRPr="00902F3D" w:rsidRDefault="00F00C42" w:rsidP="00E46736">
      <w:pPr>
        <w:pStyle w:val="SUEZnaslov2"/>
        <w:rPr>
          <w:lang w:eastAsia="ja-JP"/>
        </w:rPr>
      </w:pPr>
      <w:bookmarkStart w:id="120" w:name="_Toc129090075"/>
      <w:r>
        <w:rPr>
          <w:caps w:val="0"/>
          <w:lang w:eastAsia="ja-JP"/>
        </w:rPr>
        <w:lastRenderedPageBreak/>
        <w:t xml:space="preserve">PRILOG I. </w:t>
      </w:r>
      <w:r w:rsidR="004E0DA5" w:rsidRPr="00902F3D">
        <w:rPr>
          <w:lang w:eastAsia="ja-JP"/>
        </w:rPr>
        <w:t>Pokazatelji stanja ribolova u akvatoriju otoka Hvara</w:t>
      </w:r>
      <w:bookmarkEnd w:id="120"/>
    </w:p>
    <w:p w14:paraId="13FFA33E" w14:textId="43E75566" w:rsidR="004E0DA5" w:rsidRDefault="008C5F36" w:rsidP="004E1629">
      <w:pPr>
        <w:pStyle w:val="Odlomakpopisa"/>
        <w:numPr>
          <w:ilvl w:val="0"/>
          <w:numId w:val="8"/>
        </w:numPr>
        <w:rPr>
          <w:lang w:eastAsia="ja-JP"/>
        </w:rPr>
      </w:pPr>
      <w:r>
        <w:rPr>
          <w:lang w:eastAsia="ja-JP"/>
        </w:rPr>
        <w:t>I</w:t>
      </w:r>
      <w:r w:rsidRPr="008C5F36">
        <w:rPr>
          <w:lang w:eastAsia="ja-JP"/>
        </w:rPr>
        <w:t>skrcaj (kg) po grupama ribolovnih alata</w:t>
      </w:r>
      <w:r w:rsidR="003764CA">
        <w:rPr>
          <w:lang w:eastAsia="ja-JP"/>
        </w:rPr>
        <w:t xml:space="preserve"> za </w:t>
      </w:r>
      <w:r w:rsidRPr="008C5F36">
        <w:rPr>
          <w:lang w:eastAsia="ja-JP"/>
        </w:rPr>
        <w:t>2019. godin</w:t>
      </w:r>
      <w:r w:rsidR="003764CA">
        <w:rPr>
          <w:lang w:eastAsia="ja-JP"/>
        </w:rPr>
        <w:t>u</w:t>
      </w:r>
    </w:p>
    <w:tbl>
      <w:tblPr>
        <w:tblStyle w:val="Tamnatablicareetke5"/>
        <w:tblW w:w="0" w:type="auto"/>
        <w:tblLayout w:type="fixed"/>
        <w:tblLook w:val="04A0" w:firstRow="1" w:lastRow="0" w:firstColumn="1" w:lastColumn="0" w:noHBand="0" w:noVBand="1"/>
      </w:tblPr>
      <w:tblGrid>
        <w:gridCol w:w="2263"/>
        <w:gridCol w:w="1244"/>
        <w:gridCol w:w="1244"/>
        <w:gridCol w:w="1244"/>
        <w:gridCol w:w="1245"/>
        <w:gridCol w:w="1244"/>
        <w:gridCol w:w="1244"/>
        <w:gridCol w:w="1245"/>
        <w:gridCol w:w="1244"/>
        <w:gridCol w:w="1244"/>
        <w:gridCol w:w="1245"/>
      </w:tblGrid>
      <w:tr w:rsidR="00F00C42" w:rsidRPr="00597D55" w14:paraId="7D928BB3" w14:textId="77777777" w:rsidTr="00876824">
        <w:trPr>
          <w:cnfStyle w:val="100000000000" w:firstRow="1" w:lastRow="0" w:firstColumn="0" w:lastColumn="0" w:oddVBand="0" w:evenVBand="0" w:oddHBand="0" w:evenHBand="0" w:firstRowFirstColumn="0" w:firstRowLastColumn="0" w:lastRowFirstColumn="0" w:lastRowLastColumn="0"/>
          <w:trHeight w:val="1134"/>
          <w:tblHeader/>
        </w:trPr>
        <w:tc>
          <w:tcPr>
            <w:cnfStyle w:val="001000000000" w:firstRow="0" w:lastRow="0" w:firstColumn="1" w:lastColumn="0" w:oddVBand="0" w:evenVBand="0" w:oddHBand="0" w:evenHBand="0" w:firstRowFirstColumn="0" w:firstRowLastColumn="0" w:lastRowFirstColumn="0" w:lastRowLastColumn="0"/>
            <w:tcW w:w="2263" w:type="dxa"/>
            <w:noWrap/>
            <w:vAlign w:val="center"/>
            <w:hideMark/>
          </w:tcPr>
          <w:p w14:paraId="7071799E" w14:textId="77777777" w:rsidR="003E4054" w:rsidRPr="00597D55" w:rsidRDefault="003E4054" w:rsidP="00597D55">
            <w:pPr>
              <w:jc w:val="left"/>
              <w:rPr>
                <w:rFonts w:cstheme="minorHAnsi"/>
                <w:sz w:val="20"/>
                <w:szCs w:val="20"/>
              </w:rPr>
            </w:pPr>
            <w:r w:rsidRPr="00597D55">
              <w:rPr>
                <w:rFonts w:cstheme="minorHAnsi"/>
                <w:sz w:val="20"/>
                <w:szCs w:val="20"/>
              </w:rPr>
              <w:t>Alati →</w:t>
            </w:r>
          </w:p>
          <w:p w14:paraId="5BC8AC8F" w14:textId="14537ABF" w:rsidR="003E4054" w:rsidRPr="00597D55" w:rsidRDefault="003E4054" w:rsidP="00597D55">
            <w:pPr>
              <w:jc w:val="left"/>
              <w:rPr>
                <w:rFonts w:cstheme="minorHAnsi"/>
                <w:sz w:val="20"/>
                <w:szCs w:val="20"/>
              </w:rPr>
            </w:pPr>
            <w:r w:rsidRPr="00597D55">
              <w:rPr>
                <w:rFonts w:cstheme="minorHAnsi"/>
                <w:sz w:val="20"/>
                <w:szCs w:val="20"/>
              </w:rPr>
              <w:t>Iskrcajna luka ↓</w:t>
            </w:r>
          </w:p>
        </w:tc>
        <w:tc>
          <w:tcPr>
            <w:tcW w:w="1244" w:type="dxa"/>
            <w:noWrap/>
            <w:vAlign w:val="center"/>
            <w:hideMark/>
          </w:tcPr>
          <w:p w14:paraId="3C90CDAE" w14:textId="42588F34" w:rsidR="003E4054" w:rsidRPr="00597D55" w:rsidRDefault="00F00C42" w:rsidP="00430406">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A</w:t>
            </w:r>
            <w:r w:rsidR="003E4054" w:rsidRPr="00597D55">
              <w:rPr>
                <w:rFonts w:cstheme="minorHAnsi"/>
                <w:sz w:val="20"/>
                <w:szCs w:val="20"/>
              </w:rPr>
              <w:t>lati za plašenje ribe</w:t>
            </w:r>
          </w:p>
        </w:tc>
        <w:tc>
          <w:tcPr>
            <w:tcW w:w="1244" w:type="dxa"/>
            <w:noWrap/>
            <w:vAlign w:val="center"/>
            <w:hideMark/>
          </w:tcPr>
          <w:p w14:paraId="1A2F5CFC" w14:textId="29F6AB4F" w:rsidR="003E4054" w:rsidRPr="00597D55" w:rsidRDefault="00F00C42" w:rsidP="00430406">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J</w:t>
            </w:r>
            <w:r w:rsidR="003E4054" w:rsidRPr="00597D55">
              <w:rPr>
                <w:rFonts w:cstheme="minorHAnsi"/>
                <w:sz w:val="20"/>
                <w:szCs w:val="20"/>
              </w:rPr>
              <w:t>ednostruke mreže staja</w:t>
            </w:r>
            <w:r w:rsidR="00597D55" w:rsidRPr="00597D55">
              <w:rPr>
                <w:rFonts w:cstheme="minorHAnsi"/>
                <w:sz w:val="20"/>
                <w:szCs w:val="20"/>
              </w:rPr>
              <w:t>ć</w:t>
            </w:r>
            <w:r w:rsidR="003E4054" w:rsidRPr="00597D55">
              <w:rPr>
                <w:rFonts w:cstheme="minorHAnsi"/>
                <w:sz w:val="20"/>
                <w:szCs w:val="20"/>
              </w:rPr>
              <w:t>ice</w:t>
            </w:r>
          </w:p>
        </w:tc>
        <w:tc>
          <w:tcPr>
            <w:tcW w:w="1244" w:type="dxa"/>
            <w:noWrap/>
            <w:vAlign w:val="center"/>
            <w:hideMark/>
          </w:tcPr>
          <w:p w14:paraId="260F020B" w14:textId="3E4D7386" w:rsidR="003E4054" w:rsidRPr="00597D55" w:rsidRDefault="00F00C42" w:rsidP="00430406">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K</w:t>
            </w:r>
            <w:r w:rsidR="003E4054" w:rsidRPr="00597D55">
              <w:rPr>
                <w:rFonts w:cstheme="minorHAnsi"/>
                <w:sz w:val="20"/>
                <w:szCs w:val="20"/>
              </w:rPr>
              <w:t>lopke</w:t>
            </w:r>
          </w:p>
        </w:tc>
        <w:tc>
          <w:tcPr>
            <w:tcW w:w="1245" w:type="dxa"/>
            <w:noWrap/>
            <w:vAlign w:val="center"/>
            <w:hideMark/>
          </w:tcPr>
          <w:p w14:paraId="28CE3950" w14:textId="6DEBA0A2" w:rsidR="003E4054" w:rsidRPr="00597D55" w:rsidRDefault="00F00C42" w:rsidP="00430406">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O</w:t>
            </w:r>
            <w:r w:rsidR="003E4054" w:rsidRPr="00597D55">
              <w:rPr>
                <w:rFonts w:cstheme="minorHAnsi"/>
                <w:sz w:val="20"/>
                <w:szCs w:val="20"/>
              </w:rPr>
              <w:t>balne potegače</w:t>
            </w:r>
          </w:p>
        </w:tc>
        <w:tc>
          <w:tcPr>
            <w:tcW w:w="1244" w:type="dxa"/>
            <w:noWrap/>
            <w:vAlign w:val="center"/>
            <w:hideMark/>
          </w:tcPr>
          <w:p w14:paraId="0A797953" w14:textId="21C3272A" w:rsidR="003E4054" w:rsidRPr="00597D55" w:rsidRDefault="00F00C42" w:rsidP="00430406">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P</w:t>
            </w:r>
            <w:r w:rsidR="003E4054" w:rsidRPr="00597D55">
              <w:rPr>
                <w:rFonts w:cstheme="minorHAnsi"/>
                <w:sz w:val="20"/>
                <w:szCs w:val="20"/>
              </w:rPr>
              <w:t>livarice</w:t>
            </w:r>
          </w:p>
        </w:tc>
        <w:tc>
          <w:tcPr>
            <w:tcW w:w="1244" w:type="dxa"/>
            <w:noWrap/>
            <w:vAlign w:val="center"/>
            <w:hideMark/>
          </w:tcPr>
          <w:p w14:paraId="71300EA9" w14:textId="75069D97" w:rsidR="003E4054" w:rsidRPr="00597D55" w:rsidRDefault="00F00C42" w:rsidP="00430406">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P</w:t>
            </w:r>
            <w:r w:rsidR="003E4054" w:rsidRPr="00597D55">
              <w:rPr>
                <w:rFonts w:cstheme="minorHAnsi"/>
                <w:sz w:val="20"/>
                <w:szCs w:val="20"/>
              </w:rPr>
              <w:t>ovlačni alati</w:t>
            </w:r>
          </w:p>
        </w:tc>
        <w:tc>
          <w:tcPr>
            <w:tcW w:w="1245" w:type="dxa"/>
            <w:noWrap/>
            <w:vAlign w:val="center"/>
            <w:hideMark/>
          </w:tcPr>
          <w:p w14:paraId="5BAF5B5C" w14:textId="27AD7706" w:rsidR="003E4054" w:rsidRPr="00597D55" w:rsidRDefault="00F00C42" w:rsidP="00430406">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T</w:t>
            </w:r>
            <w:r w:rsidR="003E4054" w:rsidRPr="00597D55">
              <w:rPr>
                <w:rFonts w:cstheme="minorHAnsi"/>
                <w:sz w:val="20"/>
                <w:szCs w:val="20"/>
              </w:rPr>
              <w:t>rostruke mreže stajačice</w:t>
            </w:r>
          </w:p>
        </w:tc>
        <w:tc>
          <w:tcPr>
            <w:tcW w:w="1244" w:type="dxa"/>
            <w:noWrap/>
            <w:vAlign w:val="center"/>
            <w:hideMark/>
          </w:tcPr>
          <w:p w14:paraId="7150BCE6" w14:textId="778903CB" w:rsidR="003E4054" w:rsidRPr="00597D55" w:rsidRDefault="00F00C42" w:rsidP="00430406">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U</w:t>
            </w:r>
            <w:r w:rsidR="003E4054" w:rsidRPr="00597D55">
              <w:rPr>
                <w:rFonts w:cstheme="minorHAnsi"/>
                <w:sz w:val="20"/>
                <w:szCs w:val="20"/>
              </w:rPr>
              <w:t>dičarski alati + osti</w:t>
            </w:r>
          </w:p>
        </w:tc>
        <w:tc>
          <w:tcPr>
            <w:tcW w:w="1244" w:type="dxa"/>
            <w:noWrap/>
            <w:vAlign w:val="center"/>
            <w:hideMark/>
          </w:tcPr>
          <w:p w14:paraId="416BB3A6" w14:textId="26B28358" w:rsidR="003E4054" w:rsidRPr="00597D55" w:rsidRDefault="00F00C42" w:rsidP="00430406">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O</w:t>
            </w:r>
            <w:r w:rsidR="003E4054" w:rsidRPr="00597D55">
              <w:rPr>
                <w:rFonts w:cstheme="minorHAnsi"/>
                <w:sz w:val="20"/>
                <w:szCs w:val="20"/>
              </w:rPr>
              <w:t>stali</w:t>
            </w:r>
          </w:p>
        </w:tc>
        <w:tc>
          <w:tcPr>
            <w:tcW w:w="1245" w:type="dxa"/>
            <w:noWrap/>
            <w:vAlign w:val="center"/>
            <w:hideMark/>
          </w:tcPr>
          <w:p w14:paraId="5BD7B6F4" w14:textId="1712A514" w:rsidR="003E4054" w:rsidRPr="00597D55" w:rsidRDefault="00F00C42" w:rsidP="00430406">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UKUPNO (EUR)</w:t>
            </w:r>
          </w:p>
        </w:tc>
      </w:tr>
      <w:tr w:rsidR="00F00C42" w:rsidRPr="00597D55" w14:paraId="703D3D1A" w14:textId="77777777" w:rsidTr="00876824">
        <w:trPr>
          <w:cnfStyle w:val="000000100000" w:firstRow="0" w:lastRow="0" w:firstColumn="0" w:lastColumn="0" w:oddVBand="0" w:evenVBand="0" w:oddHBand="1" w:evenHBand="0" w:firstRowFirstColumn="0" w:firstRowLastColumn="0" w:lastRowFirstColumn="0" w:lastRowLastColumn="0"/>
          <w:cantSplit/>
          <w:trHeight w:val="397"/>
        </w:trPr>
        <w:tc>
          <w:tcPr>
            <w:cnfStyle w:val="001000000000" w:firstRow="0" w:lastRow="0" w:firstColumn="1" w:lastColumn="0" w:oddVBand="0" w:evenVBand="0" w:oddHBand="0" w:evenHBand="0" w:firstRowFirstColumn="0" w:firstRowLastColumn="0" w:lastRowFirstColumn="0" w:lastRowLastColumn="0"/>
            <w:tcW w:w="2263" w:type="dxa"/>
            <w:noWrap/>
            <w:vAlign w:val="center"/>
            <w:hideMark/>
          </w:tcPr>
          <w:p w14:paraId="7A0642CB" w14:textId="77777777" w:rsidR="003E4054" w:rsidRPr="00597D55" w:rsidRDefault="003E4054" w:rsidP="00E04F86">
            <w:pPr>
              <w:spacing w:before="0"/>
              <w:jc w:val="left"/>
              <w:rPr>
                <w:rFonts w:cstheme="minorHAnsi"/>
                <w:sz w:val="20"/>
                <w:szCs w:val="20"/>
              </w:rPr>
            </w:pPr>
            <w:r w:rsidRPr="00597D55">
              <w:rPr>
                <w:rFonts w:cstheme="minorHAnsi"/>
                <w:sz w:val="20"/>
                <w:szCs w:val="20"/>
              </w:rPr>
              <w:t>Hvar</w:t>
            </w:r>
          </w:p>
        </w:tc>
        <w:tc>
          <w:tcPr>
            <w:tcW w:w="1244" w:type="dxa"/>
            <w:noWrap/>
            <w:vAlign w:val="center"/>
            <w:hideMark/>
          </w:tcPr>
          <w:p w14:paraId="5D3D4DD2" w14:textId="77777777" w:rsidR="003E4054" w:rsidRPr="00597D55" w:rsidRDefault="003E4054" w:rsidP="00E04F86">
            <w:pPr>
              <w:spacing w:before="0"/>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597D55">
              <w:rPr>
                <w:rFonts w:cstheme="minorHAnsi"/>
                <w:color w:val="000000"/>
                <w:sz w:val="18"/>
                <w:szCs w:val="18"/>
              </w:rPr>
              <w:t>3.023,90</w:t>
            </w:r>
          </w:p>
        </w:tc>
        <w:tc>
          <w:tcPr>
            <w:tcW w:w="1244" w:type="dxa"/>
            <w:noWrap/>
            <w:vAlign w:val="center"/>
            <w:hideMark/>
          </w:tcPr>
          <w:p w14:paraId="13DF56AC" w14:textId="77777777" w:rsidR="003E4054" w:rsidRPr="00597D55" w:rsidRDefault="003E4054" w:rsidP="00E04F86">
            <w:pPr>
              <w:spacing w:before="0"/>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597D55">
              <w:rPr>
                <w:rFonts w:cstheme="minorHAnsi"/>
                <w:color w:val="000000"/>
                <w:sz w:val="18"/>
                <w:szCs w:val="18"/>
              </w:rPr>
              <w:t>9.348,76</w:t>
            </w:r>
          </w:p>
        </w:tc>
        <w:tc>
          <w:tcPr>
            <w:tcW w:w="1244" w:type="dxa"/>
            <w:noWrap/>
            <w:vAlign w:val="center"/>
            <w:hideMark/>
          </w:tcPr>
          <w:p w14:paraId="7A0CAEBE" w14:textId="77777777" w:rsidR="003E4054" w:rsidRPr="00597D55" w:rsidRDefault="003E4054" w:rsidP="00E04F86">
            <w:pPr>
              <w:spacing w:before="0"/>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597D55">
              <w:rPr>
                <w:rFonts w:cstheme="minorHAnsi"/>
                <w:color w:val="000000"/>
                <w:sz w:val="18"/>
                <w:szCs w:val="18"/>
              </w:rPr>
              <w:t>325,11</w:t>
            </w:r>
          </w:p>
        </w:tc>
        <w:tc>
          <w:tcPr>
            <w:tcW w:w="1245" w:type="dxa"/>
            <w:noWrap/>
            <w:vAlign w:val="center"/>
            <w:hideMark/>
          </w:tcPr>
          <w:p w14:paraId="539899F2" w14:textId="77777777" w:rsidR="003E4054" w:rsidRPr="00597D55" w:rsidRDefault="003E4054" w:rsidP="00E04F86">
            <w:pPr>
              <w:spacing w:before="0"/>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597D55">
              <w:rPr>
                <w:rFonts w:cstheme="minorHAnsi"/>
                <w:color w:val="000000"/>
                <w:sz w:val="18"/>
                <w:szCs w:val="18"/>
              </w:rPr>
              <w:t>9.287,20</w:t>
            </w:r>
          </w:p>
        </w:tc>
        <w:tc>
          <w:tcPr>
            <w:tcW w:w="1244" w:type="dxa"/>
            <w:noWrap/>
            <w:vAlign w:val="center"/>
            <w:hideMark/>
          </w:tcPr>
          <w:p w14:paraId="2056BA8C" w14:textId="77777777" w:rsidR="003E4054" w:rsidRPr="00597D55" w:rsidRDefault="003E4054" w:rsidP="00E04F86">
            <w:pPr>
              <w:spacing w:before="0"/>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597D55">
              <w:rPr>
                <w:rFonts w:cstheme="minorHAnsi"/>
                <w:color w:val="000000"/>
                <w:sz w:val="18"/>
                <w:szCs w:val="18"/>
              </w:rPr>
              <w:t>608.216,00</w:t>
            </w:r>
          </w:p>
        </w:tc>
        <w:tc>
          <w:tcPr>
            <w:tcW w:w="1244" w:type="dxa"/>
            <w:noWrap/>
            <w:vAlign w:val="center"/>
            <w:hideMark/>
          </w:tcPr>
          <w:p w14:paraId="3A3F5A56" w14:textId="77777777" w:rsidR="003E4054" w:rsidRPr="00597D55" w:rsidRDefault="003E4054" w:rsidP="00E04F86">
            <w:pPr>
              <w:spacing w:before="0"/>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597D55">
              <w:rPr>
                <w:rFonts w:cstheme="minorHAnsi"/>
                <w:color w:val="000000"/>
                <w:sz w:val="18"/>
                <w:szCs w:val="18"/>
              </w:rPr>
              <w:t>53.290,40</w:t>
            </w:r>
          </w:p>
        </w:tc>
        <w:tc>
          <w:tcPr>
            <w:tcW w:w="1245" w:type="dxa"/>
            <w:noWrap/>
            <w:vAlign w:val="center"/>
            <w:hideMark/>
          </w:tcPr>
          <w:p w14:paraId="2B79680A" w14:textId="77777777" w:rsidR="003E4054" w:rsidRPr="00597D55" w:rsidRDefault="003E4054" w:rsidP="00E04F86">
            <w:pPr>
              <w:spacing w:before="0"/>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597D55">
              <w:rPr>
                <w:rFonts w:cstheme="minorHAnsi"/>
                <w:color w:val="000000"/>
                <w:sz w:val="18"/>
                <w:szCs w:val="18"/>
              </w:rPr>
              <w:t>4.533,99</w:t>
            </w:r>
          </w:p>
        </w:tc>
        <w:tc>
          <w:tcPr>
            <w:tcW w:w="1244" w:type="dxa"/>
            <w:noWrap/>
            <w:vAlign w:val="center"/>
            <w:hideMark/>
          </w:tcPr>
          <w:p w14:paraId="6B991674" w14:textId="77777777" w:rsidR="003E4054" w:rsidRPr="00597D55" w:rsidRDefault="003E4054" w:rsidP="00E04F86">
            <w:pPr>
              <w:spacing w:before="0"/>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597D55">
              <w:rPr>
                <w:rFonts w:cstheme="minorHAnsi"/>
                <w:color w:val="000000"/>
                <w:sz w:val="18"/>
                <w:szCs w:val="18"/>
              </w:rPr>
              <w:t>8.079,39</w:t>
            </w:r>
          </w:p>
        </w:tc>
        <w:tc>
          <w:tcPr>
            <w:tcW w:w="1244" w:type="dxa"/>
            <w:noWrap/>
            <w:vAlign w:val="center"/>
            <w:hideMark/>
          </w:tcPr>
          <w:p w14:paraId="6AFF63A3" w14:textId="77777777" w:rsidR="003E4054" w:rsidRPr="00597D55" w:rsidRDefault="003E4054" w:rsidP="00E04F86">
            <w:pPr>
              <w:spacing w:before="0"/>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597D55">
              <w:rPr>
                <w:rFonts w:cstheme="minorHAnsi"/>
                <w:color w:val="000000"/>
                <w:sz w:val="18"/>
                <w:szCs w:val="18"/>
              </w:rPr>
              <w:t>15.949,20</w:t>
            </w:r>
          </w:p>
        </w:tc>
        <w:tc>
          <w:tcPr>
            <w:tcW w:w="1245" w:type="dxa"/>
            <w:noWrap/>
            <w:vAlign w:val="center"/>
            <w:hideMark/>
          </w:tcPr>
          <w:p w14:paraId="629E5C06" w14:textId="77777777" w:rsidR="003E4054" w:rsidRPr="00597D55" w:rsidRDefault="003E4054" w:rsidP="00E04F86">
            <w:pPr>
              <w:spacing w:before="0"/>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597D55">
              <w:rPr>
                <w:rFonts w:cstheme="minorHAnsi"/>
                <w:color w:val="000000"/>
                <w:sz w:val="18"/>
                <w:szCs w:val="18"/>
              </w:rPr>
              <w:t>712.053,95</w:t>
            </w:r>
          </w:p>
        </w:tc>
      </w:tr>
      <w:tr w:rsidR="00F00C42" w:rsidRPr="00597D55" w14:paraId="5536A0F5" w14:textId="77777777" w:rsidTr="00876824">
        <w:trPr>
          <w:cantSplit/>
          <w:trHeight w:val="397"/>
        </w:trPr>
        <w:tc>
          <w:tcPr>
            <w:cnfStyle w:val="001000000000" w:firstRow="0" w:lastRow="0" w:firstColumn="1" w:lastColumn="0" w:oddVBand="0" w:evenVBand="0" w:oddHBand="0" w:evenHBand="0" w:firstRowFirstColumn="0" w:firstRowLastColumn="0" w:lastRowFirstColumn="0" w:lastRowLastColumn="0"/>
            <w:tcW w:w="2263" w:type="dxa"/>
            <w:noWrap/>
            <w:vAlign w:val="center"/>
            <w:hideMark/>
          </w:tcPr>
          <w:p w14:paraId="785DF000" w14:textId="77777777" w:rsidR="003E4054" w:rsidRPr="00597D55" w:rsidRDefault="003E4054" w:rsidP="00E04F86">
            <w:pPr>
              <w:spacing w:before="0"/>
              <w:jc w:val="left"/>
              <w:rPr>
                <w:rFonts w:cstheme="minorHAnsi"/>
                <w:sz w:val="20"/>
                <w:szCs w:val="20"/>
              </w:rPr>
            </w:pPr>
            <w:r w:rsidRPr="00597D55">
              <w:rPr>
                <w:rFonts w:cstheme="minorHAnsi"/>
                <w:sz w:val="20"/>
                <w:szCs w:val="20"/>
              </w:rPr>
              <w:t>Hvar - Sv. Nedilja</w:t>
            </w:r>
          </w:p>
        </w:tc>
        <w:tc>
          <w:tcPr>
            <w:tcW w:w="1244" w:type="dxa"/>
            <w:noWrap/>
            <w:vAlign w:val="center"/>
            <w:hideMark/>
          </w:tcPr>
          <w:p w14:paraId="46CD1D05" w14:textId="149EDFBF" w:rsidR="003E4054" w:rsidRPr="00597D55" w:rsidRDefault="003E4054" w:rsidP="00E04F86">
            <w:pPr>
              <w:spacing w:before="0"/>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p>
        </w:tc>
        <w:tc>
          <w:tcPr>
            <w:tcW w:w="1244" w:type="dxa"/>
            <w:noWrap/>
            <w:vAlign w:val="center"/>
            <w:hideMark/>
          </w:tcPr>
          <w:p w14:paraId="45DF2DBF" w14:textId="77777777" w:rsidR="003E4054" w:rsidRPr="00597D55" w:rsidRDefault="003E4054" w:rsidP="00E04F86">
            <w:pPr>
              <w:spacing w:before="0"/>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597D55">
              <w:rPr>
                <w:rFonts w:cstheme="minorHAnsi"/>
                <w:color w:val="000000"/>
                <w:sz w:val="18"/>
                <w:szCs w:val="18"/>
              </w:rPr>
              <w:t>58,96</w:t>
            </w:r>
          </w:p>
        </w:tc>
        <w:tc>
          <w:tcPr>
            <w:tcW w:w="1244" w:type="dxa"/>
            <w:noWrap/>
            <w:vAlign w:val="center"/>
            <w:hideMark/>
          </w:tcPr>
          <w:p w14:paraId="1DEAC591" w14:textId="77777777" w:rsidR="003E4054" w:rsidRPr="00597D55" w:rsidRDefault="003E4054" w:rsidP="00E04F86">
            <w:pPr>
              <w:spacing w:before="0"/>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597D55">
              <w:rPr>
                <w:rFonts w:cstheme="minorHAnsi"/>
                <w:color w:val="000000"/>
                <w:sz w:val="18"/>
                <w:szCs w:val="18"/>
              </w:rPr>
              <w:t>4,28</w:t>
            </w:r>
          </w:p>
        </w:tc>
        <w:tc>
          <w:tcPr>
            <w:tcW w:w="1245" w:type="dxa"/>
            <w:noWrap/>
            <w:vAlign w:val="center"/>
            <w:hideMark/>
          </w:tcPr>
          <w:p w14:paraId="52AA0299" w14:textId="2DFA5424" w:rsidR="003E4054" w:rsidRPr="00597D55" w:rsidRDefault="003E4054" w:rsidP="00E04F86">
            <w:pPr>
              <w:spacing w:before="0"/>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p>
        </w:tc>
        <w:tc>
          <w:tcPr>
            <w:tcW w:w="1244" w:type="dxa"/>
            <w:noWrap/>
            <w:vAlign w:val="center"/>
            <w:hideMark/>
          </w:tcPr>
          <w:p w14:paraId="5F3286E4" w14:textId="77777777" w:rsidR="003E4054" w:rsidRPr="00597D55" w:rsidRDefault="003E4054" w:rsidP="00E04F86">
            <w:pPr>
              <w:spacing w:before="0"/>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597D55">
              <w:rPr>
                <w:rFonts w:cstheme="minorHAnsi"/>
                <w:color w:val="000000"/>
                <w:sz w:val="18"/>
                <w:szCs w:val="18"/>
              </w:rPr>
              <w:t>55.414,00</w:t>
            </w:r>
          </w:p>
        </w:tc>
        <w:tc>
          <w:tcPr>
            <w:tcW w:w="1244" w:type="dxa"/>
            <w:noWrap/>
            <w:vAlign w:val="center"/>
            <w:hideMark/>
          </w:tcPr>
          <w:p w14:paraId="306DB477" w14:textId="777AB3EE" w:rsidR="003E4054" w:rsidRPr="00597D55" w:rsidRDefault="003E4054" w:rsidP="00E04F86">
            <w:pPr>
              <w:spacing w:before="0"/>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p>
        </w:tc>
        <w:tc>
          <w:tcPr>
            <w:tcW w:w="1245" w:type="dxa"/>
            <w:noWrap/>
            <w:vAlign w:val="center"/>
            <w:hideMark/>
          </w:tcPr>
          <w:p w14:paraId="7BB118B0" w14:textId="77777777" w:rsidR="003E4054" w:rsidRPr="00597D55" w:rsidRDefault="003E4054" w:rsidP="00E04F86">
            <w:pPr>
              <w:spacing w:before="0"/>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597D55">
              <w:rPr>
                <w:rFonts w:cstheme="minorHAnsi"/>
                <w:color w:val="000000"/>
                <w:sz w:val="18"/>
                <w:szCs w:val="18"/>
              </w:rPr>
              <w:t>4,30</w:t>
            </w:r>
          </w:p>
        </w:tc>
        <w:tc>
          <w:tcPr>
            <w:tcW w:w="1244" w:type="dxa"/>
            <w:noWrap/>
            <w:vAlign w:val="center"/>
            <w:hideMark/>
          </w:tcPr>
          <w:p w14:paraId="540D0183" w14:textId="77777777" w:rsidR="003E4054" w:rsidRPr="00597D55" w:rsidRDefault="003E4054" w:rsidP="00E04F86">
            <w:pPr>
              <w:spacing w:before="0"/>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597D55">
              <w:rPr>
                <w:rFonts w:cstheme="minorHAnsi"/>
                <w:color w:val="000000"/>
                <w:sz w:val="18"/>
                <w:szCs w:val="18"/>
              </w:rPr>
              <w:t>48,70</w:t>
            </w:r>
          </w:p>
        </w:tc>
        <w:tc>
          <w:tcPr>
            <w:tcW w:w="1244" w:type="dxa"/>
            <w:noWrap/>
            <w:vAlign w:val="center"/>
            <w:hideMark/>
          </w:tcPr>
          <w:p w14:paraId="11FFD5E2" w14:textId="39559CE9" w:rsidR="003E4054" w:rsidRPr="00597D55" w:rsidRDefault="003E4054" w:rsidP="00E04F86">
            <w:pPr>
              <w:spacing w:before="0"/>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p>
        </w:tc>
        <w:tc>
          <w:tcPr>
            <w:tcW w:w="1245" w:type="dxa"/>
            <w:noWrap/>
            <w:vAlign w:val="center"/>
            <w:hideMark/>
          </w:tcPr>
          <w:p w14:paraId="1EBD0A08" w14:textId="77777777" w:rsidR="003E4054" w:rsidRPr="00597D55" w:rsidRDefault="003E4054" w:rsidP="00E04F86">
            <w:pPr>
              <w:spacing w:before="0"/>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597D55">
              <w:rPr>
                <w:rFonts w:cstheme="minorHAnsi"/>
                <w:color w:val="000000"/>
                <w:sz w:val="18"/>
                <w:szCs w:val="18"/>
              </w:rPr>
              <w:t>55.530,24</w:t>
            </w:r>
          </w:p>
        </w:tc>
      </w:tr>
      <w:tr w:rsidR="00F00C42" w:rsidRPr="00597D55" w14:paraId="0CBD10E7" w14:textId="77777777" w:rsidTr="00876824">
        <w:trPr>
          <w:cnfStyle w:val="000000100000" w:firstRow="0" w:lastRow="0" w:firstColumn="0" w:lastColumn="0" w:oddVBand="0" w:evenVBand="0" w:oddHBand="1" w:evenHBand="0" w:firstRowFirstColumn="0" w:firstRowLastColumn="0" w:lastRowFirstColumn="0" w:lastRowLastColumn="0"/>
          <w:cantSplit/>
          <w:trHeight w:val="397"/>
        </w:trPr>
        <w:tc>
          <w:tcPr>
            <w:cnfStyle w:val="001000000000" w:firstRow="0" w:lastRow="0" w:firstColumn="1" w:lastColumn="0" w:oddVBand="0" w:evenVBand="0" w:oddHBand="0" w:evenHBand="0" w:firstRowFirstColumn="0" w:firstRowLastColumn="0" w:lastRowFirstColumn="0" w:lastRowLastColumn="0"/>
            <w:tcW w:w="2263" w:type="dxa"/>
            <w:noWrap/>
            <w:vAlign w:val="center"/>
            <w:hideMark/>
          </w:tcPr>
          <w:p w14:paraId="2BC9BEDB" w14:textId="77777777" w:rsidR="003E4054" w:rsidRPr="00597D55" w:rsidRDefault="003E4054" w:rsidP="00E04F86">
            <w:pPr>
              <w:spacing w:before="0"/>
              <w:jc w:val="left"/>
              <w:rPr>
                <w:rFonts w:cstheme="minorHAnsi"/>
                <w:sz w:val="20"/>
                <w:szCs w:val="20"/>
              </w:rPr>
            </w:pPr>
            <w:r w:rsidRPr="00597D55">
              <w:rPr>
                <w:rFonts w:cstheme="minorHAnsi"/>
                <w:sz w:val="20"/>
                <w:szCs w:val="20"/>
              </w:rPr>
              <w:t>Hvar - Vira</w:t>
            </w:r>
          </w:p>
        </w:tc>
        <w:tc>
          <w:tcPr>
            <w:tcW w:w="1244" w:type="dxa"/>
            <w:noWrap/>
            <w:vAlign w:val="center"/>
            <w:hideMark/>
          </w:tcPr>
          <w:p w14:paraId="75ABA7F4" w14:textId="24715C68" w:rsidR="003E4054" w:rsidRPr="00597D55" w:rsidRDefault="003E4054" w:rsidP="00E04F86">
            <w:pPr>
              <w:spacing w:before="0"/>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p>
        </w:tc>
        <w:tc>
          <w:tcPr>
            <w:tcW w:w="1244" w:type="dxa"/>
            <w:noWrap/>
            <w:vAlign w:val="center"/>
            <w:hideMark/>
          </w:tcPr>
          <w:p w14:paraId="55573805" w14:textId="77777777" w:rsidR="003E4054" w:rsidRPr="00597D55" w:rsidRDefault="003E4054" w:rsidP="00E04F86">
            <w:pPr>
              <w:spacing w:before="0"/>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597D55">
              <w:rPr>
                <w:rFonts w:cstheme="minorHAnsi"/>
                <w:color w:val="000000"/>
                <w:sz w:val="18"/>
                <w:szCs w:val="18"/>
              </w:rPr>
              <w:t>380,50</w:t>
            </w:r>
          </w:p>
        </w:tc>
        <w:tc>
          <w:tcPr>
            <w:tcW w:w="1244" w:type="dxa"/>
            <w:noWrap/>
            <w:vAlign w:val="center"/>
            <w:hideMark/>
          </w:tcPr>
          <w:p w14:paraId="0E0D05BD" w14:textId="2BF2B961" w:rsidR="003E4054" w:rsidRPr="00597D55" w:rsidRDefault="003E4054" w:rsidP="00E04F86">
            <w:pPr>
              <w:spacing w:before="0"/>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p>
        </w:tc>
        <w:tc>
          <w:tcPr>
            <w:tcW w:w="1245" w:type="dxa"/>
            <w:noWrap/>
            <w:vAlign w:val="center"/>
            <w:hideMark/>
          </w:tcPr>
          <w:p w14:paraId="24A1E90C" w14:textId="19BE8F8A" w:rsidR="003E4054" w:rsidRPr="00597D55" w:rsidRDefault="003E4054" w:rsidP="00E04F86">
            <w:pPr>
              <w:spacing w:before="0"/>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p>
        </w:tc>
        <w:tc>
          <w:tcPr>
            <w:tcW w:w="1244" w:type="dxa"/>
            <w:noWrap/>
            <w:vAlign w:val="center"/>
            <w:hideMark/>
          </w:tcPr>
          <w:p w14:paraId="72762C7A" w14:textId="77777777" w:rsidR="003E4054" w:rsidRPr="00597D55" w:rsidRDefault="003E4054" w:rsidP="00E04F86">
            <w:pPr>
              <w:spacing w:before="0"/>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597D55">
              <w:rPr>
                <w:rFonts w:cstheme="minorHAnsi"/>
                <w:color w:val="000000"/>
                <w:sz w:val="18"/>
                <w:szCs w:val="18"/>
              </w:rPr>
              <w:t>1.653.368,50</w:t>
            </w:r>
          </w:p>
        </w:tc>
        <w:tc>
          <w:tcPr>
            <w:tcW w:w="1244" w:type="dxa"/>
            <w:noWrap/>
            <w:vAlign w:val="center"/>
            <w:hideMark/>
          </w:tcPr>
          <w:p w14:paraId="3A952A39" w14:textId="77777777" w:rsidR="003E4054" w:rsidRPr="00597D55" w:rsidRDefault="003E4054" w:rsidP="00E04F86">
            <w:pPr>
              <w:spacing w:before="0"/>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597D55">
              <w:rPr>
                <w:rFonts w:cstheme="minorHAnsi"/>
                <w:color w:val="000000"/>
                <w:sz w:val="18"/>
                <w:szCs w:val="18"/>
              </w:rPr>
              <w:t>278.240,47</w:t>
            </w:r>
          </w:p>
        </w:tc>
        <w:tc>
          <w:tcPr>
            <w:tcW w:w="1245" w:type="dxa"/>
            <w:noWrap/>
            <w:vAlign w:val="center"/>
            <w:hideMark/>
          </w:tcPr>
          <w:p w14:paraId="0781A7C0" w14:textId="3E9557AE" w:rsidR="003E4054" w:rsidRPr="00597D55" w:rsidRDefault="003E4054" w:rsidP="00E04F86">
            <w:pPr>
              <w:spacing w:before="0"/>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p>
        </w:tc>
        <w:tc>
          <w:tcPr>
            <w:tcW w:w="1244" w:type="dxa"/>
            <w:noWrap/>
            <w:vAlign w:val="center"/>
            <w:hideMark/>
          </w:tcPr>
          <w:p w14:paraId="140D1877" w14:textId="77777777" w:rsidR="003E4054" w:rsidRPr="00597D55" w:rsidRDefault="003E4054" w:rsidP="00E04F86">
            <w:pPr>
              <w:spacing w:before="0"/>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597D55">
              <w:rPr>
                <w:rFonts w:cstheme="minorHAnsi"/>
                <w:color w:val="000000"/>
                <w:sz w:val="18"/>
                <w:szCs w:val="18"/>
              </w:rPr>
              <w:t>1.671,00</w:t>
            </w:r>
          </w:p>
        </w:tc>
        <w:tc>
          <w:tcPr>
            <w:tcW w:w="1244" w:type="dxa"/>
            <w:noWrap/>
            <w:vAlign w:val="center"/>
            <w:hideMark/>
          </w:tcPr>
          <w:p w14:paraId="55704B0C" w14:textId="77777777" w:rsidR="003E4054" w:rsidRPr="00597D55" w:rsidRDefault="003E4054" w:rsidP="00E04F86">
            <w:pPr>
              <w:spacing w:before="0"/>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597D55">
              <w:rPr>
                <w:rFonts w:cstheme="minorHAnsi"/>
                <w:color w:val="000000"/>
                <w:sz w:val="18"/>
                <w:szCs w:val="18"/>
              </w:rPr>
              <w:t>822,80</w:t>
            </w:r>
          </w:p>
        </w:tc>
        <w:tc>
          <w:tcPr>
            <w:tcW w:w="1245" w:type="dxa"/>
            <w:noWrap/>
            <w:vAlign w:val="center"/>
            <w:hideMark/>
          </w:tcPr>
          <w:p w14:paraId="4FFBDF94" w14:textId="77777777" w:rsidR="003E4054" w:rsidRPr="00597D55" w:rsidRDefault="003E4054" w:rsidP="00E04F86">
            <w:pPr>
              <w:spacing w:before="0"/>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597D55">
              <w:rPr>
                <w:rFonts w:cstheme="minorHAnsi"/>
                <w:color w:val="000000"/>
                <w:sz w:val="18"/>
                <w:szCs w:val="18"/>
              </w:rPr>
              <w:t>1.934.483,27</w:t>
            </w:r>
          </w:p>
        </w:tc>
      </w:tr>
      <w:tr w:rsidR="00F00C42" w:rsidRPr="00597D55" w14:paraId="13B36380" w14:textId="77777777" w:rsidTr="00876824">
        <w:trPr>
          <w:cantSplit/>
          <w:trHeight w:val="397"/>
        </w:trPr>
        <w:tc>
          <w:tcPr>
            <w:cnfStyle w:val="001000000000" w:firstRow="0" w:lastRow="0" w:firstColumn="1" w:lastColumn="0" w:oddVBand="0" w:evenVBand="0" w:oddHBand="0" w:evenHBand="0" w:firstRowFirstColumn="0" w:firstRowLastColumn="0" w:lastRowFirstColumn="0" w:lastRowLastColumn="0"/>
            <w:tcW w:w="2263" w:type="dxa"/>
            <w:noWrap/>
            <w:vAlign w:val="center"/>
            <w:hideMark/>
          </w:tcPr>
          <w:p w14:paraId="4C3E231E" w14:textId="77777777" w:rsidR="003E4054" w:rsidRPr="00597D55" w:rsidRDefault="003E4054" w:rsidP="00E04F86">
            <w:pPr>
              <w:spacing w:before="0"/>
              <w:jc w:val="left"/>
              <w:rPr>
                <w:rFonts w:cstheme="minorHAnsi"/>
                <w:sz w:val="20"/>
                <w:szCs w:val="20"/>
              </w:rPr>
            </w:pPr>
            <w:r w:rsidRPr="00597D55">
              <w:rPr>
                <w:rFonts w:cstheme="minorHAnsi"/>
                <w:sz w:val="20"/>
                <w:szCs w:val="20"/>
              </w:rPr>
              <w:t>Jelsa</w:t>
            </w:r>
          </w:p>
        </w:tc>
        <w:tc>
          <w:tcPr>
            <w:tcW w:w="1244" w:type="dxa"/>
            <w:noWrap/>
            <w:vAlign w:val="center"/>
            <w:hideMark/>
          </w:tcPr>
          <w:p w14:paraId="06D60E64" w14:textId="77777777" w:rsidR="003E4054" w:rsidRPr="00597D55" w:rsidRDefault="003E4054" w:rsidP="00E04F86">
            <w:pPr>
              <w:spacing w:before="0"/>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597D55">
              <w:rPr>
                <w:rFonts w:cstheme="minorHAnsi"/>
                <w:color w:val="000000"/>
                <w:sz w:val="18"/>
                <w:szCs w:val="18"/>
              </w:rPr>
              <w:t>152,00</w:t>
            </w:r>
          </w:p>
        </w:tc>
        <w:tc>
          <w:tcPr>
            <w:tcW w:w="1244" w:type="dxa"/>
            <w:noWrap/>
            <w:vAlign w:val="center"/>
            <w:hideMark/>
          </w:tcPr>
          <w:p w14:paraId="5CF2D9A9" w14:textId="77777777" w:rsidR="003E4054" w:rsidRPr="00597D55" w:rsidRDefault="003E4054" w:rsidP="00E04F86">
            <w:pPr>
              <w:spacing w:before="0"/>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597D55">
              <w:rPr>
                <w:rFonts w:cstheme="minorHAnsi"/>
                <w:color w:val="000000"/>
                <w:sz w:val="18"/>
                <w:szCs w:val="18"/>
              </w:rPr>
              <w:t>2.232,00</w:t>
            </w:r>
          </w:p>
        </w:tc>
        <w:tc>
          <w:tcPr>
            <w:tcW w:w="1244" w:type="dxa"/>
            <w:noWrap/>
            <w:vAlign w:val="center"/>
            <w:hideMark/>
          </w:tcPr>
          <w:p w14:paraId="6B94FF3C" w14:textId="0251910C" w:rsidR="003E4054" w:rsidRPr="00597D55" w:rsidRDefault="003E4054" w:rsidP="00E04F86">
            <w:pPr>
              <w:spacing w:before="0"/>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p>
        </w:tc>
        <w:tc>
          <w:tcPr>
            <w:tcW w:w="1245" w:type="dxa"/>
            <w:noWrap/>
            <w:vAlign w:val="center"/>
            <w:hideMark/>
          </w:tcPr>
          <w:p w14:paraId="4E108EA4" w14:textId="0E361CE1" w:rsidR="003E4054" w:rsidRPr="00597D55" w:rsidRDefault="003E4054" w:rsidP="00E04F86">
            <w:pPr>
              <w:spacing w:before="0"/>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p>
        </w:tc>
        <w:tc>
          <w:tcPr>
            <w:tcW w:w="1244" w:type="dxa"/>
            <w:noWrap/>
            <w:vAlign w:val="center"/>
            <w:hideMark/>
          </w:tcPr>
          <w:p w14:paraId="6C3D0E81" w14:textId="4CFE9AF6" w:rsidR="003E4054" w:rsidRPr="00597D55" w:rsidRDefault="003E4054" w:rsidP="00E04F86">
            <w:pPr>
              <w:spacing w:before="0"/>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p>
        </w:tc>
        <w:tc>
          <w:tcPr>
            <w:tcW w:w="1244" w:type="dxa"/>
            <w:noWrap/>
            <w:vAlign w:val="center"/>
            <w:hideMark/>
          </w:tcPr>
          <w:p w14:paraId="7D625E66" w14:textId="77777777" w:rsidR="003E4054" w:rsidRPr="00597D55" w:rsidRDefault="003E4054" w:rsidP="00E04F86">
            <w:pPr>
              <w:spacing w:before="0"/>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597D55">
              <w:rPr>
                <w:rFonts w:cstheme="minorHAnsi"/>
                <w:color w:val="000000"/>
                <w:sz w:val="18"/>
                <w:szCs w:val="18"/>
              </w:rPr>
              <w:t>523,00</w:t>
            </w:r>
          </w:p>
        </w:tc>
        <w:tc>
          <w:tcPr>
            <w:tcW w:w="1245" w:type="dxa"/>
            <w:noWrap/>
            <w:vAlign w:val="center"/>
            <w:hideMark/>
          </w:tcPr>
          <w:p w14:paraId="41CC72DB" w14:textId="77777777" w:rsidR="003E4054" w:rsidRPr="00597D55" w:rsidRDefault="003E4054" w:rsidP="00E04F86">
            <w:pPr>
              <w:spacing w:before="0"/>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597D55">
              <w:rPr>
                <w:rFonts w:cstheme="minorHAnsi"/>
                <w:color w:val="000000"/>
                <w:sz w:val="18"/>
                <w:szCs w:val="18"/>
              </w:rPr>
              <w:t>506,50</w:t>
            </w:r>
          </w:p>
        </w:tc>
        <w:tc>
          <w:tcPr>
            <w:tcW w:w="1244" w:type="dxa"/>
            <w:noWrap/>
            <w:vAlign w:val="center"/>
            <w:hideMark/>
          </w:tcPr>
          <w:p w14:paraId="5B5F0284" w14:textId="77777777" w:rsidR="003E4054" w:rsidRPr="00597D55" w:rsidRDefault="003E4054" w:rsidP="00E04F86">
            <w:pPr>
              <w:spacing w:before="0"/>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597D55">
              <w:rPr>
                <w:rFonts w:cstheme="minorHAnsi"/>
                <w:color w:val="000000"/>
                <w:sz w:val="18"/>
                <w:szCs w:val="18"/>
              </w:rPr>
              <w:t>1.144,30</w:t>
            </w:r>
          </w:p>
        </w:tc>
        <w:tc>
          <w:tcPr>
            <w:tcW w:w="1244" w:type="dxa"/>
            <w:noWrap/>
            <w:vAlign w:val="center"/>
            <w:hideMark/>
          </w:tcPr>
          <w:p w14:paraId="66F05C51" w14:textId="5E8BBB30" w:rsidR="003E4054" w:rsidRPr="00597D55" w:rsidRDefault="003E4054" w:rsidP="00E04F86">
            <w:pPr>
              <w:spacing w:before="0"/>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p>
        </w:tc>
        <w:tc>
          <w:tcPr>
            <w:tcW w:w="1245" w:type="dxa"/>
            <w:noWrap/>
            <w:vAlign w:val="center"/>
            <w:hideMark/>
          </w:tcPr>
          <w:p w14:paraId="2E126B84" w14:textId="77777777" w:rsidR="003E4054" w:rsidRPr="00597D55" w:rsidRDefault="003E4054" w:rsidP="00E04F86">
            <w:pPr>
              <w:spacing w:before="0"/>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597D55">
              <w:rPr>
                <w:rFonts w:cstheme="minorHAnsi"/>
                <w:color w:val="000000"/>
                <w:sz w:val="18"/>
                <w:szCs w:val="18"/>
              </w:rPr>
              <w:t>4.557,80</w:t>
            </w:r>
          </w:p>
        </w:tc>
      </w:tr>
      <w:tr w:rsidR="00F00C42" w:rsidRPr="00597D55" w14:paraId="2A929202" w14:textId="77777777" w:rsidTr="00876824">
        <w:trPr>
          <w:cnfStyle w:val="000000100000" w:firstRow="0" w:lastRow="0" w:firstColumn="0" w:lastColumn="0" w:oddVBand="0" w:evenVBand="0" w:oddHBand="1" w:evenHBand="0" w:firstRowFirstColumn="0" w:firstRowLastColumn="0" w:lastRowFirstColumn="0" w:lastRowLastColumn="0"/>
          <w:cantSplit/>
          <w:trHeight w:val="397"/>
        </w:trPr>
        <w:tc>
          <w:tcPr>
            <w:cnfStyle w:val="001000000000" w:firstRow="0" w:lastRow="0" w:firstColumn="1" w:lastColumn="0" w:oddVBand="0" w:evenVBand="0" w:oddHBand="0" w:evenHBand="0" w:firstRowFirstColumn="0" w:firstRowLastColumn="0" w:lastRowFirstColumn="0" w:lastRowLastColumn="0"/>
            <w:tcW w:w="2263" w:type="dxa"/>
            <w:noWrap/>
            <w:vAlign w:val="center"/>
            <w:hideMark/>
          </w:tcPr>
          <w:p w14:paraId="63FCCFFC" w14:textId="77777777" w:rsidR="003E4054" w:rsidRPr="00597D55" w:rsidRDefault="003E4054" w:rsidP="00E04F86">
            <w:pPr>
              <w:spacing w:before="0"/>
              <w:jc w:val="left"/>
              <w:rPr>
                <w:rFonts w:cstheme="minorHAnsi"/>
                <w:sz w:val="20"/>
                <w:szCs w:val="20"/>
              </w:rPr>
            </w:pPr>
            <w:r w:rsidRPr="00597D55">
              <w:rPr>
                <w:rFonts w:cstheme="minorHAnsi"/>
                <w:sz w:val="20"/>
                <w:szCs w:val="20"/>
              </w:rPr>
              <w:t>Stari grad</w:t>
            </w:r>
          </w:p>
        </w:tc>
        <w:tc>
          <w:tcPr>
            <w:tcW w:w="1244" w:type="dxa"/>
            <w:noWrap/>
            <w:vAlign w:val="center"/>
            <w:hideMark/>
          </w:tcPr>
          <w:p w14:paraId="74C3D002" w14:textId="319908E4" w:rsidR="003E4054" w:rsidRPr="00597D55" w:rsidRDefault="003E4054" w:rsidP="00E04F86">
            <w:pPr>
              <w:spacing w:before="0"/>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p>
        </w:tc>
        <w:tc>
          <w:tcPr>
            <w:tcW w:w="1244" w:type="dxa"/>
            <w:noWrap/>
            <w:vAlign w:val="center"/>
            <w:hideMark/>
          </w:tcPr>
          <w:p w14:paraId="170FD849" w14:textId="77777777" w:rsidR="003E4054" w:rsidRPr="00597D55" w:rsidRDefault="003E4054" w:rsidP="00E04F86">
            <w:pPr>
              <w:spacing w:before="0"/>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597D55">
              <w:rPr>
                <w:rFonts w:cstheme="minorHAnsi"/>
                <w:color w:val="000000"/>
                <w:sz w:val="18"/>
                <w:szCs w:val="18"/>
              </w:rPr>
              <w:t>2.470,98</w:t>
            </w:r>
          </w:p>
        </w:tc>
        <w:tc>
          <w:tcPr>
            <w:tcW w:w="1244" w:type="dxa"/>
            <w:noWrap/>
            <w:vAlign w:val="center"/>
            <w:hideMark/>
          </w:tcPr>
          <w:p w14:paraId="55E9303A" w14:textId="77777777" w:rsidR="003E4054" w:rsidRPr="00597D55" w:rsidRDefault="003E4054" w:rsidP="00E04F86">
            <w:pPr>
              <w:spacing w:before="0"/>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597D55">
              <w:rPr>
                <w:rFonts w:cstheme="minorHAnsi"/>
                <w:color w:val="000000"/>
                <w:sz w:val="18"/>
                <w:szCs w:val="18"/>
              </w:rPr>
              <w:t>14,50</w:t>
            </w:r>
          </w:p>
        </w:tc>
        <w:tc>
          <w:tcPr>
            <w:tcW w:w="1245" w:type="dxa"/>
            <w:noWrap/>
            <w:vAlign w:val="center"/>
            <w:hideMark/>
          </w:tcPr>
          <w:p w14:paraId="6DEBF463" w14:textId="77777777" w:rsidR="003E4054" w:rsidRPr="00597D55" w:rsidRDefault="003E4054" w:rsidP="00E04F86">
            <w:pPr>
              <w:spacing w:before="0"/>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597D55">
              <w:rPr>
                <w:rFonts w:cstheme="minorHAnsi"/>
                <w:color w:val="000000"/>
                <w:sz w:val="18"/>
                <w:szCs w:val="18"/>
              </w:rPr>
              <w:t>1.737,00</w:t>
            </w:r>
          </w:p>
        </w:tc>
        <w:tc>
          <w:tcPr>
            <w:tcW w:w="1244" w:type="dxa"/>
            <w:noWrap/>
            <w:vAlign w:val="center"/>
            <w:hideMark/>
          </w:tcPr>
          <w:p w14:paraId="100B7992" w14:textId="77777777" w:rsidR="003E4054" w:rsidRPr="00597D55" w:rsidRDefault="003E4054" w:rsidP="00E04F86">
            <w:pPr>
              <w:spacing w:before="0"/>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597D55">
              <w:rPr>
                <w:rFonts w:cstheme="minorHAnsi"/>
                <w:color w:val="000000"/>
                <w:sz w:val="18"/>
                <w:szCs w:val="18"/>
              </w:rPr>
              <w:t>17.761,00</w:t>
            </w:r>
          </w:p>
        </w:tc>
        <w:tc>
          <w:tcPr>
            <w:tcW w:w="1244" w:type="dxa"/>
            <w:noWrap/>
            <w:vAlign w:val="center"/>
            <w:hideMark/>
          </w:tcPr>
          <w:p w14:paraId="23439668" w14:textId="77777777" w:rsidR="003E4054" w:rsidRPr="00597D55" w:rsidRDefault="003E4054" w:rsidP="00E04F86">
            <w:pPr>
              <w:spacing w:before="0"/>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597D55">
              <w:rPr>
                <w:rFonts w:cstheme="minorHAnsi"/>
                <w:color w:val="000000"/>
                <w:sz w:val="18"/>
                <w:szCs w:val="18"/>
              </w:rPr>
              <w:t>165,80</w:t>
            </w:r>
          </w:p>
        </w:tc>
        <w:tc>
          <w:tcPr>
            <w:tcW w:w="1245" w:type="dxa"/>
            <w:noWrap/>
            <w:vAlign w:val="center"/>
            <w:hideMark/>
          </w:tcPr>
          <w:p w14:paraId="72EDC861" w14:textId="77777777" w:rsidR="003E4054" w:rsidRPr="00597D55" w:rsidRDefault="003E4054" w:rsidP="00E04F86">
            <w:pPr>
              <w:spacing w:before="0"/>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597D55">
              <w:rPr>
                <w:rFonts w:cstheme="minorHAnsi"/>
                <w:color w:val="000000"/>
                <w:sz w:val="18"/>
                <w:szCs w:val="18"/>
              </w:rPr>
              <w:t>181,45</w:t>
            </w:r>
          </w:p>
        </w:tc>
        <w:tc>
          <w:tcPr>
            <w:tcW w:w="1244" w:type="dxa"/>
            <w:noWrap/>
            <w:vAlign w:val="center"/>
            <w:hideMark/>
          </w:tcPr>
          <w:p w14:paraId="272D1EB6" w14:textId="77777777" w:rsidR="003E4054" w:rsidRPr="00597D55" w:rsidRDefault="003E4054" w:rsidP="00E04F86">
            <w:pPr>
              <w:spacing w:before="0"/>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597D55">
              <w:rPr>
                <w:rFonts w:cstheme="minorHAnsi"/>
                <w:color w:val="000000"/>
                <w:sz w:val="18"/>
                <w:szCs w:val="18"/>
              </w:rPr>
              <w:t>250,50</w:t>
            </w:r>
          </w:p>
        </w:tc>
        <w:tc>
          <w:tcPr>
            <w:tcW w:w="1244" w:type="dxa"/>
            <w:noWrap/>
            <w:vAlign w:val="center"/>
            <w:hideMark/>
          </w:tcPr>
          <w:p w14:paraId="08FFEE22" w14:textId="77777777" w:rsidR="003E4054" w:rsidRPr="00597D55" w:rsidRDefault="003E4054" w:rsidP="00E04F86">
            <w:pPr>
              <w:spacing w:before="0"/>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597D55">
              <w:rPr>
                <w:rFonts w:cstheme="minorHAnsi"/>
                <w:color w:val="000000"/>
                <w:sz w:val="18"/>
                <w:szCs w:val="18"/>
              </w:rPr>
              <w:t>40,00</w:t>
            </w:r>
          </w:p>
        </w:tc>
        <w:tc>
          <w:tcPr>
            <w:tcW w:w="1245" w:type="dxa"/>
            <w:noWrap/>
            <w:vAlign w:val="center"/>
            <w:hideMark/>
          </w:tcPr>
          <w:p w14:paraId="5D5F42CD" w14:textId="77777777" w:rsidR="003E4054" w:rsidRPr="00597D55" w:rsidRDefault="003E4054" w:rsidP="00E04F86">
            <w:pPr>
              <w:spacing w:before="0"/>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597D55">
              <w:rPr>
                <w:rFonts w:cstheme="minorHAnsi"/>
                <w:color w:val="000000"/>
                <w:sz w:val="18"/>
                <w:szCs w:val="18"/>
              </w:rPr>
              <w:t>22.621,23</w:t>
            </w:r>
          </w:p>
        </w:tc>
      </w:tr>
      <w:tr w:rsidR="00F00C42" w:rsidRPr="00597D55" w14:paraId="177C2447" w14:textId="77777777" w:rsidTr="00876824">
        <w:trPr>
          <w:cantSplit/>
          <w:trHeight w:val="397"/>
        </w:trPr>
        <w:tc>
          <w:tcPr>
            <w:cnfStyle w:val="001000000000" w:firstRow="0" w:lastRow="0" w:firstColumn="1" w:lastColumn="0" w:oddVBand="0" w:evenVBand="0" w:oddHBand="0" w:evenHBand="0" w:firstRowFirstColumn="0" w:firstRowLastColumn="0" w:lastRowFirstColumn="0" w:lastRowLastColumn="0"/>
            <w:tcW w:w="2263" w:type="dxa"/>
            <w:noWrap/>
            <w:vAlign w:val="center"/>
            <w:hideMark/>
          </w:tcPr>
          <w:p w14:paraId="53F820E8" w14:textId="77777777" w:rsidR="003E4054" w:rsidRPr="00597D55" w:rsidRDefault="003E4054" w:rsidP="00E04F86">
            <w:pPr>
              <w:spacing w:before="0"/>
              <w:jc w:val="left"/>
              <w:rPr>
                <w:rFonts w:cstheme="minorHAnsi"/>
                <w:sz w:val="20"/>
                <w:szCs w:val="20"/>
              </w:rPr>
            </w:pPr>
            <w:r w:rsidRPr="00597D55">
              <w:rPr>
                <w:rFonts w:cstheme="minorHAnsi"/>
                <w:sz w:val="20"/>
                <w:szCs w:val="20"/>
              </w:rPr>
              <w:t>Stari grad - operativna obala uz rampu za trajektni promet</w:t>
            </w:r>
          </w:p>
        </w:tc>
        <w:tc>
          <w:tcPr>
            <w:tcW w:w="1244" w:type="dxa"/>
            <w:noWrap/>
            <w:vAlign w:val="center"/>
            <w:hideMark/>
          </w:tcPr>
          <w:p w14:paraId="71133760" w14:textId="77777777" w:rsidR="003E4054" w:rsidRPr="00597D55" w:rsidRDefault="003E4054" w:rsidP="00E04F86">
            <w:pPr>
              <w:spacing w:before="0"/>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597D55">
              <w:rPr>
                <w:rFonts w:cstheme="minorHAnsi"/>
                <w:color w:val="000000"/>
                <w:sz w:val="18"/>
                <w:szCs w:val="18"/>
              </w:rPr>
              <w:t>1.913,00</w:t>
            </w:r>
          </w:p>
        </w:tc>
        <w:tc>
          <w:tcPr>
            <w:tcW w:w="1244" w:type="dxa"/>
            <w:noWrap/>
            <w:vAlign w:val="center"/>
            <w:hideMark/>
          </w:tcPr>
          <w:p w14:paraId="09404894" w14:textId="77777777" w:rsidR="003E4054" w:rsidRPr="00597D55" w:rsidRDefault="003E4054" w:rsidP="00E04F86">
            <w:pPr>
              <w:spacing w:before="0"/>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597D55">
              <w:rPr>
                <w:rFonts w:cstheme="minorHAnsi"/>
                <w:color w:val="000000"/>
                <w:sz w:val="18"/>
                <w:szCs w:val="18"/>
              </w:rPr>
              <w:t>383,00</w:t>
            </w:r>
          </w:p>
        </w:tc>
        <w:tc>
          <w:tcPr>
            <w:tcW w:w="1244" w:type="dxa"/>
            <w:noWrap/>
            <w:vAlign w:val="center"/>
            <w:hideMark/>
          </w:tcPr>
          <w:p w14:paraId="022CFC0F" w14:textId="56F6CE3F" w:rsidR="003E4054" w:rsidRPr="00597D55" w:rsidRDefault="003E4054" w:rsidP="00E04F86">
            <w:pPr>
              <w:spacing w:before="0"/>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p>
        </w:tc>
        <w:tc>
          <w:tcPr>
            <w:tcW w:w="1245" w:type="dxa"/>
            <w:noWrap/>
            <w:vAlign w:val="center"/>
            <w:hideMark/>
          </w:tcPr>
          <w:p w14:paraId="12CE77F6" w14:textId="77777777" w:rsidR="003E4054" w:rsidRPr="00597D55" w:rsidRDefault="003E4054" w:rsidP="00E04F86">
            <w:pPr>
              <w:spacing w:before="0"/>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597D55">
              <w:rPr>
                <w:rFonts w:cstheme="minorHAnsi"/>
                <w:color w:val="000000"/>
                <w:sz w:val="18"/>
                <w:szCs w:val="18"/>
              </w:rPr>
              <w:t>11.603,50</w:t>
            </w:r>
          </w:p>
        </w:tc>
        <w:tc>
          <w:tcPr>
            <w:tcW w:w="1244" w:type="dxa"/>
            <w:noWrap/>
            <w:vAlign w:val="center"/>
            <w:hideMark/>
          </w:tcPr>
          <w:p w14:paraId="15DCC7CD" w14:textId="77777777" w:rsidR="003E4054" w:rsidRPr="00597D55" w:rsidRDefault="003E4054" w:rsidP="00E04F86">
            <w:pPr>
              <w:spacing w:before="0"/>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597D55">
              <w:rPr>
                <w:rFonts w:cstheme="minorHAnsi"/>
                <w:color w:val="000000"/>
                <w:sz w:val="18"/>
                <w:szCs w:val="18"/>
              </w:rPr>
              <w:t>160.515,00</w:t>
            </w:r>
          </w:p>
        </w:tc>
        <w:tc>
          <w:tcPr>
            <w:tcW w:w="1244" w:type="dxa"/>
            <w:noWrap/>
            <w:vAlign w:val="center"/>
            <w:hideMark/>
          </w:tcPr>
          <w:p w14:paraId="51E9CD20" w14:textId="77777777" w:rsidR="003E4054" w:rsidRPr="00597D55" w:rsidRDefault="003E4054" w:rsidP="00E04F86">
            <w:pPr>
              <w:spacing w:before="0"/>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597D55">
              <w:rPr>
                <w:rFonts w:cstheme="minorHAnsi"/>
                <w:color w:val="000000"/>
                <w:sz w:val="18"/>
                <w:szCs w:val="18"/>
              </w:rPr>
              <w:t>1.500,00</w:t>
            </w:r>
          </w:p>
        </w:tc>
        <w:tc>
          <w:tcPr>
            <w:tcW w:w="1245" w:type="dxa"/>
            <w:noWrap/>
            <w:vAlign w:val="center"/>
            <w:hideMark/>
          </w:tcPr>
          <w:p w14:paraId="116F33AC" w14:textId="77777777" w:rsidR="003E4054" w:rsidRPr="00597D55" w:rsidRDefault="003E4054" w:rsidP="00E04F86">
            <w:pPr>
              <w:spacing w:before="0"/>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597D55">
              <w:rPr>
                <w:rFonts w:cstheme="minorHAnsi"/>
                <w:color w:val="000000"/>
                <w:sz w:val="18"/>
                <w:szCs w:val="18"/>
              </w:rPr>
              <w:t>399,00</w:t>
            </w:r>
          </w:p>
        </w:tc>
        <w:tc>
          <w:tcPr>
            <w:tcW w:w="1244" w:type="dxa"/>
            <w:noWrap/>
            <w:vAlign w:val="center"/>
            <w:hideMark/>
          </w:tcPr>
          <w:p w14:paraId="721E084D" w14:textId="77777777" w:rsidR="003E4054" w:rsidRPr="00597D55" w:rsidRDefault="003E4054" w:rsidP="00E04F86">
            <w:pPr>
              <w:spacing w:before="0"/>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597D55">
              <w:rPr>
                <w:rFonts w:cstheme="minorHAnsi"/>
                <w:color w:val="000000"/>
                <w:sz w:val="18"/>
                <w:szCs w:val="18"/>
              </w:rPr>
              <w:t>101,00</w:t>
            </w:r>
          </w:p>
        </w:tc>
        <w:tc>
          <w:tcPr>
            <w:tcW w:w="1244" w:type="dxa"/>
            <w:noWrap/>
            <w:vAlign w:val="center"/>
            <w:hideMark/>
          </w:tcPr>
          <w:p w14:paraId="0531625E" w14:textId="5553224C" w:rsidR="003E4054" w:rsidRPr="00597D55" w:rsidRDefault="003E4054" w:rsidP="00E04F86">
            <w:pPr>
              <w:spacing w:before="0"/>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p>
        </w:tc>
        <w:tc>
          <w:tcPr>
            <w:tcW w:w="1245" w:type="dxa"/>
            <w:noWrap/>
            <w:vAlign w:val="center"/>
            <w:hideMark/>
          </w:tcPr>
          <w:p w14:paraId="5297754E" w14:textId="77777777" w:rsidR="003E4054" w:rsidRPr="00597D55" w:rsidRDefault="003E4054" w:rsidP="00E04F86">
            <w:pPr>
              <w:spacing w:before="0"/>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597D55">
              <w:rPr>
                <w:rFonts w:cstheme="minorHAnsi"/>
                <w:color w:val="000000"/>
                <w:sz w:val="18"/>
                <w:szCs w:val="18"/>
              </w:rPr>
              <w:t>176.414,50</w:t>
            </w:r>
          </w:p>
        </w:tc>
      </w:tr>
      <w:tr w:rsidR="00F00C42" w:rsidRPr="00597D55" w14:paraId="5936081F" w14:textId="77777777" w:rsidTr="00876824">
        <w:trPr>
          <w:cnfStyle w:val="000000100000" w:firstRow="0" w:lastRow="0" w:firstColumn="0" w:lastColumn="0" w:oddVBand="0" w:evenVBand="0" w:oddHBand="1" w:evenHBand="0" w:firstRowFirstColumn="0" w:firstRowLastColumn="0" w:lastRowFirstColumn="0" w:lastRowLastColumn="0"/>
          <w:cantSplit/>
          <w:trHeight w:val="397"/>
        </w:trPr>
        <w:tc>
          <w:tcPr>
            <w:cnfStyle w:val="001000000000" w:firstRow="0" w:lastRow="0" w:firstColumn="1" w:lastColumn="0" w:oddVBand="0" w:evenVBand="0" w:oddHBand="0" w:evenHBand="0" w:firstRowFirstColumn="0" w:firstRowLastColumn="0" w:lastRowFirstColumn="0" w:lastRowLastColumn="0"/>
            <w:tcW w:w="2263" w:type="dxa"/>
            <w:noWrap/>
            <w:vAlign w:val="center"/>
            <w:hideMark/>
          </w:tcPr>
          <w:p w14:paraId="108883B3" w14:textId="77777777" w:rsidR="003E4054" w:rsidRPr="00597D55" w:rsidRDefault="003E4054" w:rsidP="00E04F86">
            <w:pPr>
              <w:spacing w:before="0"/>
              <w:jc w:val="left"/>
              <w:rPr>
                <w:rFonts w:cstheme="minorHAnsi"/>
                <w:sz w:val="20"/>
                <w:szCs w:val="20"/>
              </w:rPr>
            </w:pPr>
            <w:r w:rsidRPr="00597D55">
              <w:rPr>
                <w:rFonts w:cstheme="minorHAnsi"/>
                <w:sz w:val="20"/>
                <w:szCs w:val="20"/>
              </w:rPr>
              <w:t>Sućuraj</w:t>
            </w:r>
          </w:p>
        </w:tc>
        <w:tc>
          <w:tcPr>
            <w:tcW w:w="1244" w:type="dxa"/>
            <w:noWrap/>
            <w:vAlign w:val="center"/>
            <w:hideMark/>
          </w:tcPr>
          <w:p w14:paraId="60311D94" w14:textId="7157AE86" w:rsidR="003E4054" w:rsidRPr="00597D55" w:rsidRDefault="003E4054" w:rsidP="00E04F86">
            <w:pPr>
              <w:spacing w:before="0"/>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p>
        </w:tc>
        <w:tc>
          <w:tcPr>
            <w:tcW w:w="1244" w:type="dxa"/>
            <w:noWrap/>
            <w:vAlign w:val="center"/>
            <w:hideMark/>
          </w:tcPr>
          <w:p w14:paraId="57488F68" w14:textId="77777777" w:rsidR="003E4054" w:rsidRPr="00597D55" w:rsidRDefault="003E4054" w:rsidP="00E04F86">
            <w:pPr>
              <w:spacing w:before="0"/>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597D55">
              <w:rPr>
                <w:rFonts w:cstheme="minorHAnsi"/>
                <w:color w:val="000000"/>
                <w:sz w:val="18"/>
                <w:szCs w:val="18"/>
              </w:rPr>
              <w:t>215,50</w:t>
            </w:r>
          </w:p>
        </w:tc>
        <w:tc>
          <w:tcPr>
            <w:tcW w:w="1244" w:type="dxa"/>
            <w:noWrap/>
            <w:vAlign w:val="center"/>
            <w:hideMark/>
          </w:tcPr>
          <w:p w14:paraId="15B25E0D" w14:textId="77777777" w:rsidR="003E4054" w:rsidRPr="00597D55" w:rsidRDefault="003E4054" w:rsidP="00E04F86">
            <w:pPr>
              <w:spacing w:before="0"/>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597D55">
              <w:rPr>
                <w:rFonts w:cstheme="minorHAnsi"/>
                <w:color w:val="000000"/>
                <w:sz w:val="18"/>
                <w:szCs w:val="18"/>
              </w:rPr>
              <w:t>153,30</w:t>
            </w:r>
          </w:p>
        </w:tc>
        <w:tc>
          <w:tcPr>
            <w:tcW w:w="1245" w:type="dxa"/>
            <w:noWrap/>
            <w:vAlign w:val="center"/>
            <w:hideMark/>
          </w:tcPr>
          <w:p w14:paraId="76CEE752" w14:textId="4BCF409E" w:rsidR="003E4054" w:rsidRPr="00597D55" w:rsidRDefault="003E4054" w:rsidP="00E04F86">
            <w:pPr>
              <w:spacing w:before="0"/>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p>
        </w:tc>
        <w:tc>
          <w:tcPr>
            <w:tcW w:w="1244" w:type="dxa"/>
            <w:noWrap/>
            <w:vAlign w:val="center"/>
            <w:hideMark/>
          </w:tcPr>
          <w:p w14:paraId="7A8D2361" w14:textId="68EEC3A4" w:rsidR="003E4054" w:rsidRPr="00597D55" w:rsidRDefault="003E4054" w:rsidP="00E04F86">
            <w:pPr>
              <w:spacing w:before="0"/>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p>
        </w:tc>
        <w:tc>
          <w:tcPr>
            <w:tcW w:w="1244" w:type="dxa"/>
            <w:noWrap/>
            <w:vAlign w:val="center"/>
            <w:hideMark/>
          </w:tcPr>
          <w:p w14:paraId="13934457" w14:textId="77777777" w:rsidR="003E4054" w:rsidRPr="00597D55" w:rsidRDefault="003E4054" w:rsidP="00E04F86">
            <w:pPr>
              <w:spacing w:before="0"/>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597D55">
              <w:rPr>
                <w:rFonts w:cstheme="minorHAnsi"/>
                <w:color w:val="000000"/>
                <w:sz w:val="18"/>
                <w:szCs w:val="18"/>
              </w:rPr>
              <w:t>20.165,70</w:t>
            </w:r>
          </w:p>
        </w:tc>
        <w:tc>
          <w:tcPr>
            <w:tcW w:w="1245" w:type="dxa"/>
            <w:noWrap/>
            <w:vAlign w:val="center"/>
            <w:hideMark/>
          </w:tcPr>
          <w:p w14:paraId="13B17A13" w14:textId="77777777" w:rsidR="003E4054" w:rsidRPr="00597D55" w:rsidRDefault="003E4054" w:rsidP="00E04F86">
            <w:pPr>
              <w:spacing w:before="0"/>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597D55">
              <w:rPr>
                <w:rFonts w:cstheme="minorHAnsi"/>
                <w:color w:val="000000"/>
                <w:sz w:val="18"/>
                <w:szCs w:val="18"/>
              </w:rPr>
              <w:t>237,50</w:t>
            </w:r>
          </w:p>
        </w:tc>
        <w:tc>
          <w:tcPr>
            <w:tcW w:w="1244" w:type="dxa"/>
            <w:noWrap/>
            <w:vAlign w:val="center"/>
            <w:hideMark/>
          </w:tcPr>
          <w:p w14:paraId="1AA4F4C9" w14:textId="77777777" w:rsidR="003E4054" w:rsidRPr="00597D55" w:rsidRDefault="003E4054" w:rsidP="00E04F86">
            <w:pPr>
              <w:spacing w:before="0"/>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597D55">
              <w:rPr>
                <w:rFonts w:cstheme="minorHAnsi"/>
                <w:color w:val="000000"/>
                <w:sz w:val="18"/>
                <w:szCs w:val="18"/>
              </w:rPr>
              <w:t>157,80</w:t>
            </w:r>
          </w:p>
        </w:tc>
        <w:tc>
          <w:tcPr>
            <w:tcW w:w="1244" w:type="dxa"/>
            <w:noWrap/>
            <w:vAlign w:val="center"/>
            <w:hideMark/>
          </w:tcPr>
          <w:p w14:paraId="454F7A3E" w14:textId="77777777" w:rsidR="003E4054" w:rsidRPr="00597D55" w:rsidRDefault="003E4054" w:rsidP="00E04F86">
            <w:pPr>
              <w:spacing w:before="0"/>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597D55">
              <w:rPr>
                <w:rFonts w:cstheme="minorHAnsi"/>
                <w:color w:val="000000"/>
                <w:sz w:val="18"/>
                <w:szCs w:val="18"/>
              </w:rPr>
              <w:t>224,50</w:t>
            </w:r>
          </w:p>
        </w:tc>
        <w:tc>
          <w:tcPr>
            <w:tcW w:w="1245" w:type="dxa"/>
            <w:noWrap/>
            <w:vAlign w:val="center"/>
            <w:hideMark/>
          </w:tcPr>
          <w:p w14:paraId="15117158" w14:textId="77777777" w:rsidR="003E4054" w:rsidRPr="00597D55" w:rsidRDefault="003E4054" w:rsidP="00E04F86">
            <w:pPr>
              <w:spacing w:before="0"/>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597D55">
              <w:rPr>
                <w:rFonts w:cstheme="minorHAnsi"/>
                <w:color w:val="000000"/>
                <w:sz w:val="18"/>
                <w:szCs w:val="18"/>
              </w:rPr>
              <w:t>21.154,30</w:t>
            </w:r>
          </w:p>
        </w:tc>
      </w:tr>
      <w:tr w:rsidR="00F00C42" w:rsidRPr="00597D55" w14:paraId="75024573" w14:textId="77777777" w:rsidTr="00876824">
        <w:trPr>
          <w:cantSplit/>
          <w:trHeight w:val="397"/>
        </w:trPr>
        <w:tc>
          <w:tcPr>
            <w:cnfStyle w:val="001000000000" w:firstRow="0" w:lastRow="0" w:firstColumn="1" w:lastColumn="0" w:oddVBand="0" w:evenVBand="0" w:oddHBand="0" w:evenHBand="0" w:firstRowFirstColumn="0" w:firstRowLastColumn="0" w:lastRowFirstColumn="0" w:lastRowLastColumn="0"/>
            <w:tcW w:w="2263" w:type="dxa"/>
            <w:noWrap/>
            <w:vAlign w:val="center"/>
            <w:hideMark/>
          </w:tcPr>
          <w:p w14:paraId="08E26E39" w14:textId="3F012A5F" w:rsidR="003E4054" w:rsidRPr="00597D55" w:rsidRDefault="003E4054" w:rsidP="00E04F86">
            <w:pPr>
              <w:spacing w:before="0"/>
              <w:jc w:val="left"/>
              <w:rPr>
                <w:rFonts w:cstheme="minorHAnsi"/>
                <w:sz w:val="20"/>
                <w:szCs w:val="20"/>
              </w:rPr>
            </w:pPr>
            <w:r w:rsidRPr="00597D55">
              <w:rPr>
                <w:rFonts w:cstheme="minorHAnsi"/>
                <w:sz w:val="20"/>
                <w:szCs w:val="20"/>
              </w:rPr>
              <w:t>UKUPNO</w:t>
            </w:r>
            <w:r w:rsidR="00E04F86">
              <w:rPr>
                <w:rFonts w:cstheme="minorHAnsi"/>
                <w:sz w:val="20"/>
                <w:szCs w:val="20"/>
              </w:rPr>
              <w:t xml:space="preserve"> (EUR)</w:t>
            </w:r>
          </w:p>
        </w:tc>
        <w:tc>
          <w:tcPr>
            <w:tcW w:w="1244" w:type="dxa"/>
            <w:noWrap/>
            <w:vAlign w:val="center"/>
            <w:hideMark/>
          </w:tcPr>
          <w:p w14:paraId="71AB35D4" w14:textId="77777777" w:rsidR="003E4054" w:rsidRPr="00597D55" w:rsidRDefault="003E4054" w:rsidP="00E04F86">
            <w:pPr>
              <w:spacing w:before="0"/>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597D55">
              <w:rPr>
                <w:rFonts w:cstheme="minorHAnsi"/>
                <w:color w:val="000000"/>
                <w:sz w:val="18"/>
                <w:szCs w:val="18"/>
              </w:rPr>
              <w:t>5.088,90</w:t>
            </w:r>
          </w:p>
        </w:tc>
        <w:tc>
          <w:tcPr>
            <w:tcW w:w="1244" w:type="dxa"/>
            <w:noWrap/>
            <w:vAlign w:val="center"/>
            <w:hideMark/>
          </w:tcPr>
          <w:p w14:paraId="503CFDE6" w14:textId="77777777" w:rsidR="003E4054" w:rsidRPr="00597D55" w:rsidRDefault="003E4054" w:rsidP="00E04F86">
            <w:pPr>
              <w:spacing w:before="0"/>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597D55">
              <w:rPr>
                <w:rFonts w:cstheme="minorHAnsi"/>
                <w:color w:val="000000"/>
                <w:sz w:val="18"/>
                <w:szCs w:val="18"/>
              </w:rPr>
              <w:t>15.089,70</w:t>
            </w:r>
          </w:p>
        </w:tc>
        <w:tc>
          <w:tcPr>
            <w:tcW w:w="1244" w:type="dxa"/>
            <w:noWrap/>
            <w:vAlign w:val="center"/>
            <w:hideMark/>
          </w:tcPr>
          <w:p w14:paraId="4EE5525F" w14:textId="77777777" w:rsidR="003E4054" w:rsidRPr="00597D55" w:rsidRDefault="003E4054" w:rsidP="00E04F86">
            <w:pPr>
              <w:spacing w:before="0"/>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597D55">
              <w:rPr>
                <w:rFonts w:cstheme="minorHAnsi"/>
                <w:color w:val="000000"/>
                <w:sz w:val="18"/>
                <w:szCs w:val="18"/>
              </w:rPr>
              <w:t>497,19</w:t>
            </w:r>
          </w:p>
        </w:tc>
        <w:tc>
          <w:tcPr>
            <w:tcW w:w="1245" w:type="dxa"/>
            <w:noWrap/>
            <w:vAlign w:val="center"/>
            <w:hideMark/>
          </w:tcPr>
          <w:p w14:paraId="4E95DCFA" w14:textId="77777777" w:rsidR="003E4054" w:rsidRPr="00597D55" w:rsidRDefault="003E4054" w:rsidP="00E04F86">
            <w:pPr>
              <w:spacing w:before="0"/>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597D55">
              <w:rPr>
                <w:rFonts w:cstheme="minorHAnsi"/>
                <w:color w:val="000000"/>
                <w:sz w:val="18"/>
                <w:szCs w:val="18"/>
              </w:rPr>
              <w:t>22.627,70</w:t>
            </w:r>
          </w:p>
        </w:tc>
        <w:tc>
          <w:tcPr>
            <w:tcW w:w="1244" w:type="dxa"/>
            <w:noWrap/>
            <w:vAlign w:val="center"/>
            <w:hideMark/>
          </w:tcPr>
          <w:p w14:paraId="664B542F" w14:textId="77777777" w:rsidR="003E4054" w:rsidRPr="00597D55" w:rsidRDefault="003E4054" w:rsidP="00E04F86">
            <w:pPr>
              <w:spacing w:before="0"/>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597D55">
              <w:rPr>
                <w:rFonts w:cstheme="minorHAnsi"/>
                <w:color w:val="000000"/>
                <w:sz w:val="18"/>
                <w:szCs w:val="18"/>
              </w:rPr>
              <w:t>2.495.274,50</w:t>
            </w:r>
          </w:p>
        </w:tc>
        <w:tc>
          <w:tcPr>
            <w:tcW w:w="1244" w:type="dxa"/>
            <w:noWrap/>
            <w:vAlign w:val="center"/>
            <w:hideMark/>
          </w:tcPr>
          <w:p w14:paraId="72E98875" w14:textId="77777777" w:rsidR="003E4054" w:rsidRPr="00597D55" w:rsidRDefault="003E4054" w:rsidP="00E04F86">
            <w:pPr>
              <w:spacing w:before="0"/>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597D55">
              <w:rPr>
                <w:rFonts w:cstheme="minorHAnsi"/>
                <w:color w:val="000000"/>
                <w:sz w:val="18"/>
                <w:szCs w:val="18"/>
              </w:rPr>
              <w:t>353.885,37</w:t>
            </w:r>
          </w:p>
        </w:tc>
        <w:tc>
          <w:tcPr>
            <w:tcW w:w="1245" w:type="dxa"/>
            <w:noWrap/>
            <w:vAlign w:val="center"/>
            <w:hideMark/>
          </w:tcPr>
          <w:p w14:paraId="0424D43D" w14:textId="77777777" w:rsidR="003E4054" w:rsidRPr="00597D55" w:rsidRDefault="003E4054" w:rsidP="00E04F86">
            <w:pPr>
              <w:spacing w:before="0"/>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597D55">
              <w:rPr>
                <w:rFonts w:cstheme="minorHAnsi"/>
                <w:color w:val="000000"/>
                <w:sz w:val="18"/>
                <w:szCs w:val="18"/>
              </w:rPr>
              <w:t>5.862,74</w:t>
            </w:r>
          </w:p>
        </w:tc>
        <w:tc>
          <w:tcPr>
            <w:tcW w:w="1244" w:type="dxa"/>
            <w:noWrap/>
            <w:vAlign w:val="center"/>
            <w:hideMark/>
          </w:tcPr>
          <w:p w14:paraId="13EED2A6" w14:textId="77777777" w:rsidR="003E4054" w:rsidRPr="00597D55" w:rsidRDefault="003E4054" w:rsidP="00E04F86">
            <w:pPr>
              <w:spacing w:before="0"/>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597D55">
              <w:rPr>
                <w:rFonts w:cstheme="minorHAnsi"/>
                <w:color w:val="000000"/>
                <w:sz w:val="18"/>
                <w:szCs w:val="18"/>
              </w:rPr>
              <w:t>11.452,69</w:t>
            </w:r>
          </w:p>
        </w:tc>
        <w:tc>
          <w:tcPr>
            <w:tcW w:w="1244" w:type="dxa"/>
            <w:noWrap/>
            <w:vAlign w:val="center"/>
            <w:hideMark/>
          </w:tcPr>
          <w:p w14:paraId="4C13DD68" w14:textId="77777777" w:rsidR="003E4054" w:rsidRPr="00597D55" w:rsidRDefault="003E4054" w:rsidP="00E04F86">
            <w:pPr>
              <w:spacing w:before="0"/>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597D55">
              <w:rPr>
                <w:rFonts w:cstheme="minorHAnsi"/>
                <w:color w:val="000000"/>
                <w:sz w:val="18"/>
                <w:szCs w:val="18"/>
              </w:rPr>
              <w:t>17.036,50</w:t>
            </w:r>
          </w:p>
        </w:tc>
        <w:tc>
          <w:tcPr>
            <w:tcW w:w="1245" w:type="dxa"/>
            <w:noWrap/>
            <w:vAlign w:val="center"/>
            <w:hideMark/>
          </w:tcPr>
          <w:p w14:paraId="3121B3FA" w14:textId="77777777" w:rsidR="003E4054" w:rsidRPr="00597D55" w:rsidRDefault="003E4054" w:rsidP="00E04F86">
            <w:pPr>
              <w:spacing w:before="0"/>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597D55">
              <w:rPr>
                <w:rFonts w:cstheme="minorHAnsi"/>
                <w:color w:val="000000"/>
                <w:sz w:val="18"/>
                <w:szCs w:val="18"/>
              </w:rPr>
              <w:t>2.926.815,29</w:t>
            </w:r>
          </w:p>
        </w:tc>
      </w:tr>
    </w:tbl>
    <w:p w14:paraId="7F540CA4" w14:textId="4E3452E7" w:rsidR="00E04F86" w:rsidRDefault="00E04F86" w:rsidP="004E0DA5">
      <w:pPr>
        <w:rPr>
          <w:lang w:eastAsia="ja-JP"/>
        </w:rPr>
      </w:pPr>
    </w:p>
    <w:p w14:paraId="485D3FCF" w14:textId="77777777" w:rsidR="00E04F86" w:rsidRDefault="00E04F86">
      <w:pPr>
        <w:rPr>
          <w:lang w:eastAsia="ja-JP"/>
        </w:rPr>
      </w:pPr>
      <w:r>
        <w:rPr>
          <w:lang w:eastAsia="ja-JP"/>
        </w:rPr>
        <w:br w:type="page"/>
      </w:r>
    </w:p>
    <w:p w14:paraId="05F2C9CC" w14:textId="77777777" w:rsidR="003764CA" w:rsidRDefault="003764CA" w:rsidP="004E0DA5">
      <w:pPr>
        <w:rPr>
          <w:lang w:eastAsia="ja-JP"/>
        </w:rPr>
      </w:pPr>
    </w:p>
    <w:p w14:paraId="683211C2" w14:textId="77777777" w:rsidR="00E04F86" w:rsidRDefault="00E04F86" w:rsidP="004E1629">
      <w:pPr>
        <w:pStyle w:val="Odlomakpopisa"/>
        <w:numPr>
          <w:ilvl w:val="0"/>
          <w:numId w:val="21"/>
        </w:numPr>
        <w:rPr>
          <w:lang w:eastAsia="ja-JP"/>
        </w:rPr>
      </w:pPr>
      <w:r>
        <w:t>I</w:t>
      </w:r>
      <w:r w:rsidRPr="00D927D1">
        <w:t xml:space="preserve">skrcaj (kg) po </w:t>
      </w:r>
      <w:r>
        <w:t>vrstama riba</w:t>
      </w:r>
      <w:r w:rsidRPr="00D927D1">
        <w:t xml:space="preserve"> </w:t>
      </w:r>
      <w:r>
        <w:t xml:space="preserve">i drugih morskih organizama za </w:t>
      </w:r>
      <w:r w:rsidRPr="00D927D1">
        <w:t>2019. godin</w:t>
      </w:r>
      <w:r>
        <w:t>u</w:t>
      </w:r>
    </w:p>
    <w:tbl>
      <w:tblPr>
        <w:tblStyle w:val="Tamnatablicareetke5"/>
        <w:tblW w:w="5000" w:type="pct"/>
        <w:tblLayout w:type="fixed"/>
        <w:tblLook w:val="04A0" w:firstRow="1" w:lastRow="0" w:firstColumn="1" w:lastColumn="0" w:noHBand="0" w:noVBand="1"/>
      </w:tblPr>
      <w:tblGrid>
        <w:gridCol w:w="2441"/>
        <w:gridCol w:w="1362"/>
        <w:gridCol w:w="1362"/>
        <w:gridCol w:w="1362"/>
        <w:gridCol w:w="1362"/>
        <w:gridCol w:w="1365"/>
        <w:gridCol w:w="1361"/>
        <w:gridCol w:w="1361"/>
        <w:gridCol w:w="1361"/>
        <w:gridCol w:w="1364"/>
      </w:tblGrid>
      <w:tr w:rsidR="00E04F86" w:rsidRPr="00902F3D" w14:paraId="53E5CF72" w14:textId="77777777" w:rsidTr="00E04F86">
        <w:trPr>
          <w:cnfStyle w:val="100000000000" w:firstRow="1" w:lastRow="0" w:firstColumn="0" w:lastColumn="0" w:oddVBand="0" w:evenVBand="0" w:oddHBand="0"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830" w:type="pct"/>
            <w:noWrap/>
            <w:vAlign w:val="center"/>
            <w:hideMark/>
          </w:tcPr>
          <w:p w14:paraId="63E01F02" w14:textId="77777777" w:rsidR="00E04F86" w:rsidRPr="00280CD6" w:rsidRDefault="00E04F86" w:rsidP="00E04F86">
            <w:pPr>
              <w:jc w:val="left"/>
              <w:rPr>
                <w:rFonts w:cstheme="minorHAnsi"/>
                <w:sz w:val="18"/>
                <w:szCs w:val="18"/>
              </w:rPr>
            </w:pPr>
            <w:r w:rsidRPr="00280CD6">
              <w:rPr>
                <w:rFonts w:cstheme="minorHAnsi"/>
                <w:sz w:val="18"/>
                <w:szCs w:val="18"/>
              </w:rPr>
              <w:t>Kategorij</w:t>
            </w:r>
            <w:r>
              <w:rPr>
                <w:rFonts w:cstheme="minorHAnsi"/>
                <w:sz w:val="18"/>
                <w:szCs w:val="18"/>
              </w:rPr>
              <w:t>a ulova</w:t>
            </w:r>
            <w:r w:rsidRPr="00280CD6">
              <w:rPr>
                <w:rFonts w:cstheme="minorHAnsi"/>
                <w:sz w:val="18"/>
                <w:szCs w:val="18"/>
              </w:rPr>
              <w:t>→</w:t>
            </w:r>
          </w:p>
          <w:p w14:paraId="28128045" w14:textId="77777777" w:rsidR="00E04F86" w:rsidRPr="00280CD6" w:rsidRDefault="00E04F86" w:rsidP="00E04F86">
            <w:pPr>
              <w:jc w:val="left"/>
              <w:rPr>
                <w:rFonts w:cstheme="minorHAnsi"/>
                <w:sz w:val="18"/>
                <w:szCs w:val="18"/>
              </w:rPr>
            </w:pPr>
            <w:r w:rsidRPr="00280CD6">
              <w:rPr>
                <w:rFonts w:cstheme="minorHAnsi"/>
                <w:sz w:val="18"/>
                <w:szCs w:val="18"/>
              </w:rPr>
              <w:t>Iskrcajna luka ↓</w:t>
            </w:r>
          </w:p>
        </w:tc>
        <w:tc>
          <w:tcPr>
            <w:tcW w:w="463" w:type="pct"/>
            <w:noWrap/>
            <w:vAlign w:val="center"/>
            <w:hideMark/>
          </w:tcPr>
          <w:p w14:paraId="68CFAA29" w14:textId="23100725" w:rsidR="00E04F86" w:rsidRPr="00E04F86" w:rsidRDefault="00E04F86" w:rsidP="00E04F86">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B</w:t>
            </w:r>
            <w:r w:rsidRPr="00E04F86">
              <w:rPr>
                <w:rFonts w:cstheme="minorHAnsi"/>
                <w:sz w:val="20"/>
                <w:szCs w:val="20"/>
              </w:rPr>
              <w:t>ijela riba</w:t>
            </w:r>
          </w:p>
        </w:tc>
        <w:tc>
          <w:tcPr>
            <w:tcW w:w="463" w:type="pct"/>
            <w:noWrap/>
            <w:vAlign w:val="center"/>
            <w:hideMark/>
          </w:tcPr>
          <w:p w14:paraId="01BFD199" w14:textId="3F686424" w:rsidR="00E04F86" w:rsidRPr="00E04F86" w:rsidRDefault="00E04F86" w:rsidP="00E04F86">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G</w:t>
            </w:r>
            <w:r w:rsidRPr="00E04F86">
              <w:rPr>
                <w:rFonts w:cstheme="minorHAnsi"/>
                <w:sz w:val="20"/>
                <w:szCs w:val="20"/>
              </w:rPr>
              <w:t>lavonošci</w:t>
            </w:r>
          </w:p>
        </w:tc>
        <w:tc>
          <w:tcPr>
            <w:tcW w:w="463" w:type="pct"/>
            <w:noWrap/>
            <w:vAlign w:val="center"/>
            <w:hideMark/>
          </w:tcPr>
          <w:p w14:paraId="36D880DF" w14:textId="1DDD46E4" w:rsidR="00E04F86" w:rsidRPr="00E04F86" w:rsidRDefault="00E04F86" w:rsidP="00E04F86">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H</w:t>
            </w:r>
            <w:r w:rsidRPr="00E04F86">
              <w:rPr>
                <w:rFonts w:cstheme="minorHAnsi"/>
                <w:sz w:val="20"/>
                <w:szCs w:val="20"/>
              </w:rPr>
              <w:t>rskavična riba</w:t>
            </w:r>
          </w:p>
        </w:tc>
        <w:tc>
          <w:tcPr>
            <w:tcW w:w="463" w:type="pct"/>
            <w:noWrap/>
            <w:vAlign w:val="center"/>
            <w:hideMark/>
          </w:tcPr>
          <w:p w14:paraId="2AD4BDE3" w14:textId="78DC253F" w:rsidR="00E04F86" w:rsidRPr="00E04F86" w:rsidRDefault="00E04F86" w:rsidP="00E04F86">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M</w:t>
            </w:r>
            <w:r w:rsidRPr="00E04F86">
              <w:rPr>
                <w:rFonts w:cstheme="minorHAnsi"/>
                <w:sz w:val="20"/>
                <w:szCs w:val="20"/>
              </w:rPr>
              <w:t>ala plava riba</w:t>
            </w:r>
          </w:p>
        </w:tc>
        <w:tc>
          <w:tcPr>
            <w:tcW w:w="464" w:type="pct"/>
            <w:noWrap/>
            <w:vAlign w:val="center"/>
            <w:hideMark/>
          </w:tcPr>
          <w:p w14:paraId="3E8573E6" w14:textId="4E2D1DD8" w:rsidR="00E04F86" w:rsidRPr="00E04F86" w:rsidRDefault="00E04F86" w:rsidP="00E04F86">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R</w:t>
            </w:r>
            <w:r w:rsidRPr="00E04F86">
              <w:rPr>
                <w:rFonts w:cstheme="minorHAnsi"/>
                <w:sz w:val="20"/>
                <w:szCs w:val="20"/>
              </w:rPr>
              <w:t>akovi</w:t>
            </w:r>
          </w:p>
        </w:tc>
        <w:tc>
          <w:tcPr>
            <w:tcW w:w="463" w:type="pct"/>
            <w:noWrap/>
            <w:vAlign w:val="center"/>
            <w:hideMark/>
          </w:tcPr>
          <w:p w14:paraId="20BC0E81" w14:textId="0368A859" w:rsidR="00E04F86" w:rsidRPr="00E04F86" w:rsidRDefault="00E04F86" w:rsidP="00E04F86">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Š</w:t>
            </w:r>
            <w:r w:rsidRPr="00E04F86">
              <w:rPr>
                <w:rFonts w:cstheme="minorHAnsi"/>
                <w:sz w:val="20"/>
                <w:szCs w:val="20"/>
              </w:rPr>
              <w:t>koljkaši</w:t>
            </w:r>
          </w:p>
        </w:tc>
        <w:tc>
          <w:tcPr>
            <w:tcW w:w="463" w:type="pct"/>
            <w:noWrap/>
            <w:vAlign w:val="center"/>
            <w:hideMark/>
          </w:tcPr>
          <w:p w14:paraId="69853D6F" w14:textId="1CCE857B" w:rsidR="00E04F86" w:rsidRPr="00E04F86" w:rsidRDefault="00E04F86" w:rsidP="00E04F86">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V</w:t>
            </w:r>
            <w:r w:rsidRPr="00E04F86">
              <w:rPr>
                <w:rFonts w:cstheme="minorHAnsi"/>
                <w:sz w:val="20"/>
                <w:szCs w:val="20"/>
              </w:rPr>
              <w:t>elika plava riba</w:t>
            </w:r>
          </w:p>
        </w:tc>
        <w:tc>
          <w:tcPr>
            <w:tcW w:w="463" w:type="pct"/>
            <w:noWrap/>
            <w:vAlign w:val="center"/>
            <w:hideMark/>
          </w:tcPr>
          <w:p w14:paraId="3792AB9C" w14:textId="6A0CEC4A" w:rsidR="00E04F86" w:rsidRPr="00E04F86" w:rsidRDefault="00E04F86" w:rsidP="00E04F86">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O</w:t>
            </w:r>
            <w:r w:rsidRPr="00E04F86">
              <w:rPr>
                <w:rFonts w:cstheme="minorHAnsi"/>
                <w:sz w:val="20"/>
                <w:szCs w:val="20"/>
              </w:rPr>
              <w:t>stalo</w:t>
            </w:r>
          </w:p>
        </w:tc>
        <w:tc>
          <w:tcPr>
            <w:tcW w:w="464" w:type="pct"/>
            <w:noWrap/>
            <w:vAlign w:val="center"/>
            <w:hideMark/>
          </w:tcPr>
          <w:p w14:paraId="10CE42D0" w14:textId="77777777" w:rsidR="00E04F86" w:rsidRPr="00E04F86" w:rsidRDefault="00E04F86" w:rsidP="00E04F86">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E04F86">
              <w:rPr>
                <w:rFonts w:cstheme="minorHAnsi"/>
                <w:sz w:val="20"/>
                <w:szCs w:val="20"/>
              </w:rPr>
              <w:t>UKUPNO (EUR)</w:t>
            </w:r>
          </w:p>
        </w:tc>
      </w:tr>
      <w:tr w:rsidR="00E04F86" w:rsidRPr="00902F3D" w14:paraId="4769A72F" w14:textId="77777777" w:rsidTr="00E04F86">
        <w:trPr>
          <w:cnfStyle w:val="000000100000" w:firstRow="0" w:lastRow="0" w:firstColumn="0" w:lastColumn="0" w:oddVBand="0" w:evenVBand="0" w:oddHBand="1" w:evenHBand="0" w:firstRowFirstColumn="0" w:firstRowLastColumn="0" w:lastRowFirstColumn="0" w:lastRowLastColumn="0"/>
          <w:cantSplit/>
          <w:trHeight w:val="397"/>
        </w:trPr>
        <w:tc>
          <w:tcPr>
            <w:cnfStyle w:val="001000000000" w:firstRow="0" w:lastRow="0" w:firstColumn="1" w:lastColumn="0" w:oddVBand="0" w:evenVBand="0" w:oddHBand="0" w:evenHBand="0" w:firstRowFirstColumn="0" w:firstRowLastColumn="0" w:lastRowFirstColumn="0" w:lastRowLastColumn="0"/>
            <w:tcW w:w="830" w:type="pct"/>
            <w:noWrap/>
            <w:vAlign w:val="center"/>
            <w:hideMark/>
          </w:tcPr>
          <w:p w14:paraId="325436DC" w14:textId="77777777" w:rsidR="00E04F86" w:rsidRPr="00280CD6" w:rsidRDefault="00E04F86" w:rsidP="00E04F86">
            <w:pPr>
              <w:spacing w:before="0"/>
              <w:jc w:val="left"/>
              <w:rPr>
                <w:rFonts w:cstheme="minorHAnsi"/>
                <w:sz w:val="18"/>
                <w:szCs w:val="18"/>
              </w:rPr>
            </w:pPr>
            <w:r w:rsidRPr="00280CD6">
              <w:rPr>
                <w:rFonts w:cstheme="minorHAnsi"/>
                <w:sz w:val="18"/>
                <w:szCs w:val="18"/>
              </w:rPr>
              <w:t>Hvar</w:t>
            </w:r>
          </w:p>
        </w:tc>
        <w:tc>
          <w:tcPr>
            <w:tcW w:w="463" w:type="pct"/>
            <w:noWrap/>
            <w:vAlign w:val="center"/>
            <w:hideMark/>
          </w:tcPr>
          <w:p w14:paraId="63C965B8" w14:textId="77777777" w:rsidR="00E04F86" w:rsidRPr="00E04F86" w:rsidRDefault="00E04F86" w:rsidP="00E04F86">
            <w:pPr>
              <w:spacing w:before="0"/>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E04F86">
              <w:rPr>
                <w:rFonts w:cstheme="minorHAnsi"/>
                <w:color w:val="000000"/>
                <w:sz w:val="18"/>
                <w:szCs w:val="18"/>
              </w:rPr>
              <w:t>67.916,07</w:t>
            </w:r>
          </w:p>
        </w:tc>
        <w:tc>
          <w:tcPr>
            <w:tcW w:w="463" w:type="pct"/>
            <w:noWrap/>
            <w:vAlign w:val="center"/>
            <w:hideMark/>
          </w:tcPr>
          <w:p w14:paraId="40502ED7" w14:textId="77777777" w:rsidR="00E04F86" w:rsidRPr="00E04F86" w:rsidRDefault="00E04F86" w:rsidP="00E04F86">
            <w:pPr>
              <w:spacing w:before="0"/>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E04F86">
              <w:rPr>
                <w:rFonts w:cstheme="minorHAnsi"/>
                <w:color w:val="000000"/>
                <w:sz w:val="18"/>
                <w:szCs w:val="18"/>
              </w:rPr>
              <w:t>8.036,65</w:t>
            </w:r>
          </w:p>
        </w:tc>
        <w:tc>
          <w:tcPr>
            <w:tcW w:w="463" w:type="pct"/>
            <w:noWrap/>
            <w:vAlign w:val="center"/>
            <w:hideMark/>
          </w:tcPr>
          <w:p w14:paraId="5F21D6A1" w14:textId="77777777" w:rsidR="00E04F86" w:rsidRPr="00E04F86" w:rsidRDefault="00E04F86" w:rsidP="00E04F86">
            <w:pPr>
              <w:spacing w:before="0"/>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E04F86">
              <w:rPr>
                <w:rFonts w:cstheme="minorHAnsi"/>
                <w:color w:val="000000"/>
                <w:sz w:val="18"/>
                <w:szCs w:val="18"/>
              </w:rPr>
              <w:t>2.268,40</w:t>
            </w:r>
          </w:p>
        </w:tc>
        <w:tc>
          <w:tcPr>
            <w:tcW w:w="463" w:type="pct"/>
            <w:noWrap/>
            <w:vAlign w:val="center"/>
            <w:hideMark/>
          </w:tcPr>
          <w:p w14:paraId="3033C73D" w14:textId="77777777" w:rsidR="00E04F86" w:rsidRPr="00E04F86" w:rsidRDefault="00E04F86" w:rsidP="00E04F86">
            <w:pPr>
              <w:spacing w:before="0"/>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E04F86">
              <w:rPr>
                <w:rFonts w:cstheme="minorHAnsi"/>
                <w:color w:val="000000"/>
                <w:sz w:val="18"/>
                <w:szCs w:val="18"/>
              </w:rPr>
              <w:t>623.729,00</w:t>
            </w:r>
          </w:p>
        </w:tc>
        <w:tc>
          <w:tcPr>
            <w:tcW w:w="464" w:type="pct"/>
            <w:noWrap/>
            <w:vAlign w:val="center"/>
            <w:hideMark/>
          </w:tcPr>
          <w:p w14:paraId="4D6F4673" w14:textId="77777777" w:rsidR="00E04F86" w:rsidRPr="00E04F86" w:rsidRDefault="00E04F86" w:rsidP="00E04F86">
            <w:pPr>
              <w:spacing w:before="0"/>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E04F86">
              <w:rPr>
                <w:rFonts w:cstheme="minorHAnsi"/>
                <w:color w:val="000000"/>
                <w:sz w:val="18"/>
                <w:szCs w:val="18"/>
              </w:rPr>
              <w:t>8.378,83</w:t>
            </w:r>
          </w:p>
        </w:tc>
        <w:tc>
          <w:tcPr>
            <w:tcW w:w="463" w:type="pct"/>
            <w:noWrap/>
            <w:vAlign w:val="center"/>
            <w:hideMark/>
          </w:tcPr>
          <w:p w14:paraId="40EE9B12" w14:textId="77777777" w:rsidR="00E04F86" w:rsidRPr="00E04F86" w:rsidRDefault="00E04F86" w:rsidP="00E04F86">
            <w:pPr>
              <w:spacing w:before="0"/>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E04F86">
              <w:rPr>
                <w:rFonts w:cstheme="minorHAnsi"/>
                <w:color w:val="000000"/>
                <w:sz w:val="18"/>
                <w:szCs w:val="18"/>
              </w:rPr>
              <w:t>0,00</w:t>
            </w:r>
          </w:p>
        </w:tc>
        <w:tc>
          <w:tcPr>
            <w:tcW w:w="463" w:type="pct"/>
            <w:noWrap/>
            <w:vAlign w:val="center"/>
            <w:hideMark/>
          </w:tcPr>
          <w:p w14:paraId="1CBFCD98" w14:textId="77777777" w:rsidR="00E04F86" w:rsidRPr="00E04F86" w:rsidRDefault="00E04F86" w:rsidP="00E04F86">
            <w:pPr>
              <w:spacing w:before="0"/>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E04F86">
              <w:rPr>
                <w:rFonts w:cstheme="minorHAnsi"/>
                <w:color w:val="000000"/>
                <w:sz w:val="18"/>
                <w:szCs w:val="18"/>
              </w:rPr>
              <w:t>1.720,00</w:t>
            </w:r>
          </w:p>
        </w:tc>
        <w:tc>
          <w:tcPr>
            <w:tcW w:w="463" w:type="pct"/>
            <w:noWrap/>
            <w:vAlign w:val="center"/>
            <w:hideMark/>
          </w:tcPr>
          <w:p w14:paraId="053F01B6" w14:textId="77777777" w:rsidR="00E04F86" w:rsidRPr="00E04F86" w:rsidRDefault="00E04F86" w:rsidP="00E04F86">
            <w:pPr>
              <w:spacing w:before="0"/>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E04F86">
              <w:rPr>
                <w:rFonts w:cstheme="minorHAnsi"/>
                <w:color w:val="000000"/>
                <w:sz w:val="18"/>
                <w:szCs w:val="18"/>
              </w:rPr>
              <w:t>5,00</w:t>
            </w:r>
          </w:p>
        </w:tc>
        <w:tc>
          <w:tcPr>
            <w:tcW w:w="464" w:type="pct"/>
            <w:noWrap/>
            <w:vAlign w:val="center"/>
            <w:hideMark/>
          </w:tcPr>
          <w:p w14:paraId="5D314D27" w14:textId="77777777" w:rsidR="00E04F86" w:rsidRPr="00E04F86" w:rsidRDefault="00E04F86" w:rsidP="00E04F86">
            <w:pPr>
              <w:spacing w:before="0"/>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E04F86">
              <w:rPr>
                <w:rFonts w:cstheme="minorHAnsi"/>
                <w:color w:val="000000"/>
                <w:sz w:val="18"/>
                <w:szCs w:val="18"/>
              </w:rPr>
              <w:t>712.053,95</w:t>
            </w:r>
          </w:p>
        </w:tc>
      </w:tr>
      <w:tr w:rsidR="00E04F86" w:rsidRPr="00902F3D" w14:paraId="454DEDA9" w14:textId="77777777" w:rsidTr="00E04F86">
        <w:trPr>
          <w:cantSplit/>
          <w:trHeight w:val="397"/>
        </w:trPr>
        <w:tc>
          <w:tcPr>
            <w:cnfStyle w:val="001000000000" w:firstRow="0" w:lastRow="0" w:firstColumn="1" w:lastColumn="0" w:oddVBand="0" w:evenVBand="0" w:oddHBand="0" w:evenHBand="0" w:firstRowFirstColumn="0" w:firstRowLastColumn="0" w:lastRowFirstColumn="0" w:lastRowLastColumn="0"/>
            <w:tcW w:w="830" w:type="pct"/>
            <w:noWrap/>
            <w:vAlign w:val="center"/>
            <w:hideMark/>
          </w:tcPr>
          <w:p w14:paraId="3B3FA3FF" w14:textId="77777777" w:rsidR="00E04F86" w:rsidRPr="00280CD6" w:rsidRDefault="00E04F86" w:rsidP="00E04F86">
            <w:pPr>
              <w:spacing w:before="0"/>
              <w:jc w:val="left"/>
              <w:rPr>
                <w:rFonts w:cstheme="minorHAnsi"/>
                <w:sz w:val="18"/>
                <w:szCs w:val="18"/>
              </w:rPr>
            </w:pPr>
            <w:r w:rsidRPr="00280CD6">
              <w:rPr>
                <w:rFonts w:cstheme="minorHAnsi"/>
                <w:sz w:val="18"/>
                <w:szCs w:val="18"/>
              </w:rPr>
              <w:t>Hvar - Sv. Nedilja</w:t>
            </w:r>
          </w:p>
        </w:tc>
        <w:tc>
          <w:tcPr>
            <w:tcW w:w="463" w:type="pct"/>
            <w:noWrap/>
            <w:vAlign w:val="center"/>
            <w:hideMark/>
          </w:tcPr>
          <w:p w14:paraId="13833306" w14:textId="77777777" w:rsidR="00E04F86" w:rsidRPr="00E04F86" w:rsidRDefault="00E04F86" w:rsidP="00E04F86">
            <w:pPr>
              <w:spacing w:before="0"/>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E04F86">
              <w:rPr>
                <w:rFonts w:cstheme="minorHAnsi"/>
                <w:color w:val="000000"/>
                <w:sz w:val="18"/>
                <w:szCs w:val="18"/>
              </w:rPr>
              <w:t>218,30</w:t>
            </w:r>
          </w:p>
        </w:tc>
        <w:tc>
          <w:tcPr>
            <w:tcW w:w="463" w:type="pct"/>
            <w:noWrap/>
            <w:vAlign w:val="center"/>
            <w:hideMark/>
          </w:tcPr>
          <w:p w14:paraId="2B49284D" w14:textId="77777777" w:rsidR="00E04F86" w:rsidRPr="00E04F86" w:rsidRDefault="00E04F86" w:rsidP="00E04F86">
            <w:pPr>
              <w:spacing w:before="0"/>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E04F86">
              <w:rPr>
                <w:rFonts w:cstheme="minorHAnsi"/>
                <w:color w:val="000000"/>
                <w:sz w:val="18"/>
                <w:szCs w:val="18"/>
              </w:rPr>
              <w:t>2,00</w:t>
            </w:r>
          </w:p>
        </w:tc>
        <w:tc>
          <w:tcPr>
            <w:tcW w:w="463" w:type="pct"/>
            <w:noWrap/>
            <w:vAlign w:val="center"/>
            <w:hideMark/>
          </w:tcPr>
          <w:p w14:paraId="309BD183" w14:textId="77777777" w:rsidR="00E04F86" w:rsidRPr="00E04F86" w:rsidRDefault="00E04F86" w:rsidP="00E04F86">
            <w:pPr>
              <w:spacing w:before="0"/>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E04F86">
              <w:rPr>
                <w:rFonts w:cstheme="minorHAnsi"/>
                <w:color w:val="000000"/>
                <w:sz w:val="18"/>
                <w:szCs w:val="18"/>
              </w:rPr>
              <w:t>21,80</w:t>
            </w:r>
          </w:p>
        </w:tc>
        <w:tc>
          <w:tcPr>
            <w:tcW w:w="463" w:type="pct"/>
            <w:noWrap/>
            <w:vAlign w:val="center"/>
            <w:hideMark/>
          </w:tcPr>
          <w:p w14:paraId="64C169A0" w14:textId="77777777" w:rsidR="00E04F86" w:rsidRPr="00E04F86" w:rsidRDefault="00E04F86" w:rsidP="00E04F86">
            <w:pPr>
              <w:spacing w:before="0"/>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E04F86">
              <w:rPr>
                <w:rFonts w:cstheme="minorHAnsi"/>
                <w:color w:val="000000"/>
                <w:sz w:val="18"/>
                <w:szCs w:val="18"/>
              </w:rPr>
              <w:t>55.272,00</w:t>
            </w:r>
          </w:p>
        </w:tc>
        <w:tc>
          <w:tcPr>
            <w:tcW w:w="464" w:type="pct"/>
            <w:noWrap/>
            <w:vAlign w:val="center"/>
            <w:hideMark/>
          </w:tcPr>
          <w:p w14:paraId="6AFE1390" w14:textId="77777777" w:rsidR="00E04F86" w:rsidRPr="00E04F86" w:rsidRDefault="00E04F86" w:rsidP="00E04F86">
            <w:pPr>
              <w:spacing w:before="0"/>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E04F86">
              <w:rPr>
                <w:rFonts w:cstheme="minorHAnsi"/>
                <w:color w:val="000000"/>
                <w:sz w:val="18"/>
                <w:szCs w:val="18"/>
              </w:rPr>
              <w:t>16,14</w:t>
            </w:r>
          </w:p>
        </w:tc>
        <w:tc>
          <w:tcPr>
            <w:tcW w:w="463" w:type="pct"/>
            <w:noWrap/>
            <w:vAlign w:val="center"/>
            <w:hideMark/>
          </w:tcPr>
          <w:p w14:paraId="30415F7E" w14:textId="77777777" w:rsidR="00E04F86" w:rsidRPr="00E04F86" w:rsidRDefault="00E04F86" w:rsidP="00E04F86">
            <w:pPr>
              <w:spacing w:before="0"/>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E04F86">
              <w:rPr>
                <w:rFonts w:cstheme="minorHAnsi"/>
                <w:color w:val="000000"/>
                <w:sz w:val="18"/>
                <w:szCs w:val="18"/>
              </w:rPr>
              <w:t>0,00</w:t>
            </w:r>
          </w:p>
        </w:tc>
        <w:tc>
          <w:tcPr>
            <w:tcW w:w="463" w:type="pct"/>
            <w:noWrap/>
            <w:vAlign w:val="center"/>
            <w:hideMark/>
          </w:tcPr>
          <w:p w14:paraId="56F93911" w14:textId="77777777" w:rsidR="00E04F86" w:rsidRPr="00E04F86" w:rsidRDefault="00E04F86" w:rsidP="00E04F86">
            <w:pPr>
              <w:spacing w:before="0"/>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E04F86">
              <w:rPr>
                <w:rFonts w:cstheme="minorHAnsi"/>
                <w:color w:val="000000"/>
                <w:sz w:val="18"/>
                <w:szCs w:val="18"/>
              </w:rPr>
              <w:t>0,00</w:t>
            </w:r>
          </w:p>
        </w:tc>
        <w:tc>
          <w:tcPr>
            <w:tcW w:w="463" w:type="pct"/>
            <w:noWrap/>
            <w:vAlign w:val="center"/>
            <w:hideMark/>
          </w:tcPr>
          <w:p w14:paraId="320F2847" w14:textId="77777777" w:rsidR="00E04F86" w:rsidRPr="00E04F86" w:rsidRDefault="00E04F86" w:rsidP="00E04F86">
            <w:pPr>
              <w:spacing w:before="0"/>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E04F86">
              <w:rPr>
                <w:rFonts w:cstheme="minorHAnsi"/>
                <w:color w:val="000000"/>
                <w:sz w:val="18"/>
                <w:szCs w:val="18"/>
              </w:rPr>
              <w:t> </w:t>
            </w:r>
          </w:p>
        </w:tc>
        <w:tc>
          <w:tcPr>
            <w:tcW w:w="464" w:type="pct"/>
            <w:noWrap/>
            <w:vAlign w:val="center"/>
            <w:hideMark/>
          </w:tcPr>
          <w:p w14:paraId="0A89033D" w14:textId="77777777" w:rsidR="00E04F86" w:rsidRPr="00E04F86" w:rsidRDefault="00E04F86" w:rsidP="00E04F86">
            <w:pPr>
              <w:spacing w:before="0"/>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E04F86">
              <w:rPr>
                <w:rFonts w:cstheme="minorHAnsi"/>
                <w:color w:val="000000"/>
                <w:sz w:val="18"/>
                <w:szCs w:val="18"/>
              </w:rPr>
              <w:t>55.530,24</w:t>
            </w:r>
          </w:p>
        </w:tc>
      </w:tr>
      <w:tr w:rsidR="00E04F86" w:rsidRPr="00902F3D" w14:paraId="159FD8CA" w14:textId="77777777" w:rsidTr="00E04F86">
        <w:trPr>
          <w:cnfStyle w:val="000000100000" w:firstRow="0" w:lastRow="0" w:firstColumn="0" w:lastColumn="0" w:oddVBand="0" w:evenVBand="0" w:oddHBand="1" w:evenHBand="0" w:firstRowFirstColumn="0" w:firstRowLastColumn="0" w:lastRowFirstColumn="0" w:lastRowLastColumn="0"/>
          <w:cantSplit/>
          <w:trHeight w:val="397"/>
        </w:trPr>
        <w:tc>
          <w:tcPr>
            <w:cnfStyle w:val="001000000000" w:firstRow="0" w:lastRow="0" w:firstColumn="1" w:lastColumn="0" w:oddVBand="0" w:evenVBand="0" w:oddHBand="0" w:evenHBand="0" w:firstRowFirstColumn="0" w:firstRowLastColumn="0" w:lastRowFirstColumn="0" w:lastRowLastColumn="0"/>
            <w:tcW w:w="830" w:type="pct"/>
            <w:noWrap/>
            <w:vAlign w:val="center"/>
            <w:hideMark/>
          </w:tcPr>
          <w:p w14:paraId="59A35691" w14:textId="77777777" w:rsidR="00E04F86" w:rsidRPr="00280CD6" w:rsidRDefault="00E04F86" w:rsidP="00E04F86">
            <w:pPr>
              <w:spacing w:before="0"/>
              <w:jc w:val="left"/>
              <w:rPr>
                <w:rFonts w:cstheme="minorHAnsi"/>
                <w:sz w:val="18"/>
                <w:szCs w:val="18"/>
              </w:rPr>
            </w:pPr>
            <w:r w:rsidRPr="00280CD6">
              <w:rPr>
                <w:rFonts w:cstheme="minorHAnsi"/>
                <w:sz w:val="18"/>
                <w:szCs w:val="18"/>
              </w:rPr>
              <w:t>Hvar - Vira</w:t>
            </w:r>
          </w:p>
        </w:tc>
        <w:tc>
          <w:tcPr>
            <w:tcW w:w="463" w:type="pct"/>
            <w:noWrap/>
            <w:vAlign w:val="center"/>
            <w:hideMark/>
          </w:tcPr>
          <w:p w14:paraId="6A3CE146" w14:textId="77777777" w:rsidR="00E04F86" w:rsidRPr="00E04F86" w:rsidRDefault="00E04F86" w:rsidP="00E04F86">
            <w:pPr>
              <w:spacing w:before="0"/>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E04F86">
              <w:rPr>
                <w:rFonts w:cstheme="minorHAnsi"/>
                <w:color w:val="000000"/>
                <w:sz w:val="18"/>
                <w:szCs w:val="18"/>
              </w:rPr>
              <w:t>246.174,62</w:t>
            </w:r>
          </w:p>
        </w:tc>
        <w:tc>
          <w:tcPr>
            <w:tcW w:w="463" w:type="pct"/>
            <w:noWrap/>
            <w:vAlign w:val="center"/>
            <w:hideMark/>
          </w:tcPr>
          <w:p w14:paraId="3C9B2A26" w14:textId="77777777" w:rsidR="00E04F86" w:rsidRPr="00E04F86" w:rsidRDefault="00E04F86" w:rsidP="00E04F86">
            <w:pPr>
              <w:spacing w:before="0"/>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E04F86">
              <w:rPr>
                <w:rFonts w:cstheme="minorHAnsi"/>
                <w:color w:val="000000"/>
                <w:sz w:val="18"/>
                <w:szCs w:val="18"/>
              </w:rPr>
              <w:t>14.841,65</w:t>
            </w:r>
          </w:p>
        </w:tc>
        <w:tc>
          <w:tcPr>
            <w:tcW w:w="463" w:type="pct"/>
            <w:noWrap/>
            <w:vAlign w:val="center"/>
            <w:hideMark/>
          </w:tcPr>
          <w:p w14:paraId="27ACC6FA" w14:textId="77777777" w:rsidR="00E04F86" w:rsidRPr="00E04F86" w:rsidRDefault="00E04F86" w:rsidP="00E04F86">
            <w:pPr>
              <w:spacing w:before="0"/>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E04F86">
              <w:rPr>
                <w:rFonts w:cstheme="minorHAnsi"/>
                <w:color w:val="000000"/>
                <w:sz w:val="18"/>
                <w:szCs w:val="18"/>
              </w:rPr>
              <w:t>5.106,30</w:t>
            </w:r>
          </w:p>
        </w:tc>
        <w:tc>
          <w:tcPr>
            <w:tcW w:w="463" w:type="pct"/>
            <w:noWrap/>
            <w:vAlign w:val="center"/>
            <w:hideMark/>
          </w:tcPr>
          <w:p w14:paraId="2A5A3020" w14:textId="77777777" w:rsidR="00E04F86" w:rsidRPr="00E04F86" w:rsidRDefault="00E04F86" w:rsidP="00E04F86">
            <w:pPr>
              <w:spacing w:before="0"/>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E04F86">
              <w:rPr>
                <w:rFonts w:cstheme="minorHAnsi"/>
                <w:color w:val="000000"/>
                <w:sz w:val="18"/>
                <w:szCs w:val="18"/>
              </w:rPr>
              <w:t>1.652.414,20</w:t>
            </w:r>
          </w:p>
        </w:tc>
        <w:tc>
          <w:tcPr>
            <w:tcW w:w="464" w:type="pct"/>
            <w:noWrap/>
            <w:vAlign w:val="center"/>
            <w:hideMark/>
          </w:tcPr>
          <w:p w14:paraId="60F50427" w14:textId="77777777" w:rsidR="00E04F86" w:rsidRPr="00E04F86" w:rsidRDefault="00E04F86" w:rsidP="00E04F86">
            <w:pPr>
              <w:spacing w:before="0"/>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E04F86">
              <w:rPr>
                <w:rFonts w:cstheme="minorHAnsi"/>
                <w:color w:val="000000"/>
                <w:sz w:val="18"/>
                <w:szCs w:val="18"/>
              </w:rPr>
              <w:t>15.033,70</w:t>
            </w:r>
          </w:p>
        </w:tc>
        <w:tc>
          <w:tcPr>
            <w:tcW w:w="463" w:type="pct"/>
            <w:noWrap/>
            <w:vAlign w:val="center"/>
            <w:hideMark/>
          </w:tcPr>
          <w:p w14:paraId="32AD45C7" w14:textId="77777777" w:rsidR="00E04F86" w:rsidRPr="00E04F86" w:rsidRDefault="00E04F86" w:rsidP="00E04F86">
            <w:pPr>
              <w:spacing w:before="0"/>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E04F86">
              <w:rPr>
                <w:rFonts w:cstheme="minorHAnsi"/>
                <w:color w:val="000000"/>
                <w:sz w:val="18"/>
                <w:szCs w:val="18"/>
              </w:rPr>
              <w:t>0,00</w:t>
            </w:r>
          </w:p>
        </w:tc>
        <w:tc>
          <w:tcPr>
            <w:tcW w:w="463" w:type="pct"/>
            <w:noWrap/>
            <w:vAlign w:val="center"/>
            <w:hideMark/>
          </w:tcPr>
          <w:p w14:paraId="3C5AB591" w14:textId="77777777" w:rsidR="00E04F86" w:rsidRPr="00E04F86" w:rsidRDefault="00E04F86" w:rsidP="00E04F86">
            <w:pPr>
              <w:spacing w:before="0"/>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E04F86">
              <w:rPr>
                <w:rFonts w:cstheme="minorHAnsi"/>
                <w:color w:val="000000"/>
                <w:sz w:val="18"/>
                <w:szCs w:val="18"/>
              </w:rPr>
              <w:t>912,80</w:t>
            </w:r>
          </w:p>
        </w:tc>
        <w:tc>
          <w:tcPr>
            <w:tcW w:w="463" w:type="pct"/>
            <w:noWrap/>
            <w:vAlign w:val="center"/>
            <w:hideMark/>
          </w:tcPr>
          <w:p w14:paraId="7EF44015" w14:textId="77777777" w:rsidR="00E04F86" w:rsidRPr="00E04F86" w:rsidRDefault="00E04F86" w:rsidP="00E04F86">
            <w:pPr>
              <w:spacing w:before="0"/>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E04F86">
              <w:rPr>
                <w:rFonts w:cstheme="minorHAnsi"/>
                <w:color w:val="000000"/>
                <w:sz w:val="18"/>
                <w:szCs w:val="18"/>
              </w:rPr>
              <w:t> </w:t>
            </w:r>
          </w:p>
        </w:tc>
        <w:tc>
          <w:tcPr>
            <w:tcW w:w="464" w:type="pct"/>
            <w:noWrap/>
            <w:vAlign w:val="center"/>
            <w:hideMark/>
          </w:tcPr>
          <w:p w14:paraId="7B4B5F9C" w14:textId="77777777" w:rsidR="00E04F86" w:rsidRPr="00E04F86" w:rsidRDefault="00E04F86" w:rsidP="00E04F86">
            <w:pPr>
              <w:spacing w:before="0"/>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E04F86">
              <w:rPr>
                <w:rFonts w:cstheme="minorHAnsi"/>
                <w:color w:val="000000"/>
                <w:sz w:val="18"/>
                <w:szCs w:val="18"/>
              </w:rPr>
              <w:t>1.934.483,27</w:t>
            </w:r>
          </w:p>
        </w:tc>
      </w:tr>
      <w:tr w:rsidR="00E04F86" w:rsidRPr="00902F3D" w14:paraId="732D65B2" w14:textId="77777777" w:rsidTr="00E04F86">
        <w:trPr>
          <w:cantSplit/>
          <w:trHeight w:val="397"/>
        </w:trPr>
        <w:tc>
          <w:tcPr>
            <w:cnfStyle w:val="001000000000" w:firstRow="0" w:lastRow="0" w:firstColumn="1" w:lastColumn="0" w:oddVBand="0" w:evenVBand="0" w:oddHBand="0" w:evenHBand="0" w:firstRowFirstColumn="0" w:firstRowLastColumn="0" w:lastRowFirstColumn="0" w:lastRowLastColumn="0"/>
            <w:tcW w:w="830" w:type="pct"/>
            <w:noWrap/>
            <w:vAlign w:val="center"/>
            <w:hideMark/>
          </w:tcPr>
          <w:p w14:paraId="304C6D43" w14:textId="77777777" w:rsidR="00E04F86" w:rsidRPr="00280CD6" w:rsidRDefault="00E04F86" w:rsidP="00E04F86">
            <w:pPr>
              <w:spacing w:before="0"/>
              <w:jc w:val="left"/>
              <w:rPr>
                <w:rFonts w:cstheme="minorHAnsi"/>
                <w:sz w:val="18"/>
                <w:szCs w:val="18"/>
              </w:rPr>
            </w:pPr>
            <w:r w:rsidRPr="00280CD6">
              <w:rPr>
                <w:rFonts w:cstheme="minorHAnsi"/>
                <w:sz w:val="18"/>
                <w:szCs w:val="18"/>
              </w:rPr>
              <w:t>Jelsa</w:t>
            </w:r>
          </w:p>
        </w:tc>
        <w:tc>
          <w:tcPr>
            <w:tcW w:w="463" w:type="pct"/>
            <w:noWrap/>
            <w:vAlign w:val="center"/>
            <w:hideMark/>
          </w:tcPr>
          <w:p w14:paraId="7F087FCC" w14:textId="77777777" w:rsidR="00E04F86" w:rsidRPr="00E04F86" w:rsidRDefault="00E04F86" w:rsidP="00E04F86">
            <w:pPr>
              <w:spacing w:before="0"/>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E04F86">
              <w:rPr>
                <w:rFonts w:cstheme="minorHAnsi"/>
                <w:color w:val="000000"/>
                <w:sz w:val="18"/>
                <w:szCs w:val="18"/>
              </w:rPr>
              <w:t>2.689,45</w:t>
            </w:r>
          </w:p>
        </w:tc>
        <w:tc>
          <w:tcPr>
            <w:tcW w:w="463" w:type="pct"/>
            <w:noWrap/>
            <w:vAlign w:val="center"/>
            <w:hideMark/>
          </w:tcPr>
          <w:p w14:paraId="041BBADC" w14:textId="77777777" w:rsidR="00E04F86" w:rsidRPr="00E04F86" w:rsidRDefault="00E04F86" w:rsidP="00E04F86">
            <w:pPr>
              <w:spacing w:before="0"/>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E04F86">
              <w:rPr>
                <w:rFonts w:cstheme="minorHAnsi"/>
                <w:color w:val="000000"/>
                <w:sz w:val="18"/>
                <w:szCs w:val="18"/>
              </w:rPr>
              <w:t>619,35</w:t>
            </w:r>
          </w:p>
        </w:tc>
        <w:tc>
          <w:tcPr>
            <w:tcW w:w="463" w:type="pct"/>
            <w:noWrap/>
            <w:vAlign w:val="center"/>
            <w:hideMark/>
          </w:tcPr>
          <w:p w14:paraId="36DC463D" w14:textId="77777777" w:rsidR="00E04F86" w:rsidRPr="00E04F86" w:rsidRDefault="00E04F86" w:rsidP="00E04F86">
            <w:pPr>
              <w:spacing w:before="0"/>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E04F86">
              <w:rPr>
                <w:rFonts w:cstheme="minorHAnsi"/>
                <w:color w:val="000000"/>
                <w:sz w:val="18"/>
                <w:szCs w:val="18"/>
              </w:rPr>
              <w:t>327,90</w:t>
            </w:r>
          </w:p>
        </w:tc>
        <w:tc>
          <w:tcPr>
            <w:tcW w:w="463" w:type="pct"/>
            <w:noWrap/>
            <w:vAlign w:val="center"/>
            <w:hideMark/>
          </w:tcPr>
          <w:p w14:paraId="3B7F7477" w14:textId="77777777" w:rsidR="00E04F86" w:rsidRPr="00E04F86" w:rsidRDefault="00E04F86" w:rsidP="00E04F86">
            <w:pPr>
              <w:spacing w:before="0"/>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E04F86">
              <w:rPr>
                <w:rFonts w:cstheme="minorHAnsi"/>
                <w:color w:val="000000"/>
                <w:sz w:val="18"/>
                <w:szCs w:val="18"/>
              </w:rPr>
              <w:t>267,80</w:t>
            </w:r>
          </w:p>
        </w:tc>
        <w:tc>
          <w:tcPr>
            <w:tcW w:w="464" w:type="pct"/>
            <w:noWrap/>
            <w:vAlign w:val="center"/>
            <w:hideMark/>
          </w:tcPr>
          <w:p w14:paraId="23A3DF0F" w14:textId="77777777" w:rsidR="00E04F86" w:rsidRPr="00E04F86" w:rsidRDefault="00E04F86" w:rsidP="00E04F86">
            <w:pPr>
              <w:spacing w:before="0"/>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E04F86">
              <w:rPr>
                <w:rFonts w:cstheme="minorHAnsi"/>
                <w:color w:val="000000"/>
                <w:sz w:val="18"/>
                <w:szCs w:val="18"/>
              </w:rPr>
              <w:t>93,00</w:t>
            </w:r>
          </w:p>
        </w:tc>
        <w:tc>
          <w:tcPr>
            <w:tcW w:w="463" w:type="pct"/>
            <w:noWrap/>
            <w:vAlign w:val="center"/>
            <w:hideMark/>
          </w:tcPr>
          <w:p w14:paraId="60B11684" w14:textId="77777777" w:rsidR="00E04F86" w:rsidRPr="00E04F86" w:rsidRDefault="00E04F86" w:rsidP="00E04F86">
            <w:pPr>
              <w:spacing w:before="0"/>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E04F86">
              <w:rPr>
                <w:rFonts w:cstheme="minorHAnsi"/>
                <w:color w:val="000000"/>
                <w:sz w:val="18"/>
                <w:szCs w:val="18"/>
              </w:rPr>
              <w:t>0,00</w:t>
            </w:r>
          </w:p>
        </w:tc>
        <w:tc>
          <w:tcPr>
            <w:tcW w:w="463" w:type="pct"/>
            <w:noWrap/>
            <w:vAlign w:val="center"/>
            <w:hideMark/>
          </w:tcPr>
          <w:p w14:paraId="04B9BE84" w14:textId="77777777" w:rsidR="00E04F86" w:rsidRPr="00E04F86" w:rsidRDefault="00E04F86" w:rsidP="00E04F86">
            <w:pPr>
              <w:spacing w:before="0"/>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E04F86">
              <w:rPr>
                <w:rFonts w:cstheme="minorHAnsi"/>
                <w:color w:val="000000"/>
                <w:sz w:val="18"/>
                <w:szCs w:val="18"/>
              </w:rPr>
              <w:t>560,30</w:t>
            </w:r>
          </w:p>
        </w:tc>
        <w:tc>
          <w:tcPr>
            <w:tcW w:w="463" w:type="pct"/>
            <w:noWrap/>
            <w:vAlign w:val="center"/>
            <w:hideMark/>
          </w:tcPr>
          <w:p w14:paraId="64CE8B64" w14:textId="77777777" w:rsidR="00E04F86" w:rsidRPr="00E04F86" w:rsidRDefault="00E04F86" w:rsidP="00E04F86">
            <w:pPr>
              <w:spacing w:before="0"/>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E04F86">
              <w:rPr>
                <w:rFonts w:cstheme="minorHAnsi"/>
                <w:color w:val="000000"/>
                <w:sz w:val="18"/>
                <w:szCs w:val="18"/>
              </w:rPr>
              <w:t> </w:t>
            </w:r>
          </w:p>
        </w:tc>
        <w:tc>
          <w:tcPr>
            <w:tcW w:w="464" w:type="pct"/>
            <w:noWrap/>
            <w:vAlign w:val="center"/>
            <w:hideMark/>
          </w:tcPr>
          <w:p w14:paraId="62C6796E" w14:textId="77777777" w:rsidR="00E04F86" w:rsidRPr="00E04F86" w:rsidRDefault="00E04F86" w:rsidP="00E04F86">
            <w:pPr>
              <w:spacing w:before="0"/>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E04F86">
              <w:rPr>
                <w:rFonts w:cstheme="minorHAnsi"/>
                <w:color w:val="000000"/>
                <w:sz w:val="18"/>
                <w:szCs w:val="18"/>
              </w:rPr>
              <w:t>4.557,80</w:t>
            </w:r>
          </w:p>
        </w:tc>
      </w:tr>
      <w:tr w:rsidR="00E04F86" w:rsidRPr="00902F3D" w14:paraId="3C039F5B" w14:textId="77777777" w:rsidTr="00E04F86">
        <w:trPr>
          <w:cnfStyle w:val="000000100000" w:firstRow="0" w:lastRow="0" w:firstColumn="0" w:lastColumn="0" w:oddVBand="0" w:evenVBand="0" w:oddHBand="1" w:evenHBand="0" w:firstRowFirstColumn="0" w:firstRowLastColumn="0" w:lastRowFirstColumn="0" w:lastRowLastColumn="0"/>
          <w:cantSplit/>
          <w:trHeight w:val="397"/>
        </w:trPr>
        <w:tc>
          <w:tcPr>
            <w:cnfStyle w:val="001000000000" w:firstRow="0" w:lastRow="0" w:firstColumn="1" w:lastColumn="0" w:oddVBand="0" w:evenVBand="0" w:oddHBand="0" w:evenHBand="0" w:firstRowFirstColumn="0" w:firstRowLastColumn="0" w:lastRowFirstColumn="0" w:lastRowLastColumn="0"/>
            <w:tcW w:w="830" w:type="pct"/>
            <w:noWrap/>
            <w:vAlign w:val="center"/>
            <w:hideMark/>
          </w:tcPr>
          <w:p w14:paraId="2FA35DB8" w14:textId="77777777" w:rsidR="00E04F86" w:rsidRPr="00280CD6" w:rsidRDefault="00E04F86" w:rsidP="00E04F86">
            <w:pPr>
              <w:spacing w:before="0"/>
              <w:jc w:val="left"/>
              <w:rPr>
                <w:rFonts w:cstheme="minorHAnsi"/>
                <w:sz w:val="18"/>
                <w:szCs w:val="18"/>
              </w:rPr>
            </w:pPr>
            <w:r w:rsidRPr="00280CD6">
              <w:rPr>
                <w:rFonts w:cstheme="minorHAnsi"/>
                <w:sz w:val="18"/>
                <w:szCs w:val="18"/>
              </w:rPr>
              <w:t>Stari grad</w:t>
            </w:r>
          </w:p>
        </w:tc>
        <w:tc>
          <w:tcPr>
            <w:tcW w:w="463" w:type="pct"/>
            <w:noWrap/>
            <w:vAlign w:val="center"/>
            <w:hideMark/>
          </w:tcPr>
          <w:p w14:paraId="294F1FA8" w14:textId="77777777" w:rsidR="00E04F86" w:rsidRPr="00E04F86" w:rsidRDefault="00E04F86" w:rsidP="00E04F86">
            <w:pPr>
              <w:spacing w:before="0"/>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E04F86">
              <w:rPr>
                <w:rFonts w:cstheme="minorHAnsi"/>
                <w:color w:val="000000"/>
                <w:sz w:val="18"/>
                <w:szCs w:val="18"/>
              </w:rPr>
              <w:t>3.807,85</w:t>
            </w:r>
          </w:p>
        </w:tc>
        <w:tc>
          <w:tcPr>
            <w:tcW w:w="463" w:type="pct"/>
            <w:noWrap/>
            <w:vAlign w:val="center"/>
            <w:hideMark/>
          </w:tcPr>
          <w:p w14:paraId="5B7E3244" w14:textId="77777777" w:rsidR="00E04F86" w:rsidRPr="00E04F86" w:rsidRDefault="00E04F86" w:rsidP="00E04F86">
            <w:pPr>
              <w:spacing w:before="0"/>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E04F86">
              <w:rPr>
                <w:rFonts w:cstheme="minorHAnsi"/>
                <w:color w:val="000000"/>
                <w:sz w:val="18"/>
                <w:szCs w:val="18"/>
              </w:rPr>
              <w:t>316,88</w:t>
            </w:r>
          </w:p>
        </w:tc>
        <w:tc>
          <w:tcPr>
            <w:tcW w:w="463" w:type="pct"/>
            <w:noWrap/>
            <w:vAlign w:val="center"/>
            <w:hideMark/>
          </w:tcPr>
          <w:p w14:paraId="135B4A6D" w14:textId="77777777" w:rsidR="00E04F86" w:rsidRPr="00E04F86" w:rsidRDefault="00E04F86" w:rsidP="00E04F86">
            <w:pPr>
              <w:spacing w:before="0"/>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E04F86">
              <w:rPr>
                <w:rFonts w:cstheme="minorHAnsi"/>
                <w:color w:val="000000"/>
                <w:sz w:val="18"/>
                <w:szCs w:val="18"/>
              </w:rPr>
              <w:t>42,60</w:t>
            </w:r>
          </w:p>
        </w:tc>
        <w:tc>
          <w:tcPr>
            <w:tcW w:w="463" w:type="pct"/>
            <w:noWrap/>
            <w:vAlign w:val="center"/>
            <w:hideMark/>
          </w:tcPr>
          <w:p w14:paraId="3042E468" w14:textId="77777777" w:rsidR="00E04F86" w:rsidRPr="00E04F86" w:rsidRDefault="00E04F86" w:rsidP="00E04F86">
            <w:pPr>
              <w:spacing w:before="0"/>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E04F86">
              <w:rPr>
                <w:rFonts w:cstheme="minorHAnsi"/>
                <w:color w:val="000000"/>
                <w:sz w:val="18"/>
                <w:szCs w:val="18"/>
              </w:rPr>
              <w:t>18.033,00</w:t>
            </w:r>
          </w:p>
        </w:tc>
        <w:tc>
          <w:tcPr>
            <w:tcW w:w="464" w:type="pct"/>
            <w:noWrap/>
            <w:vAlign w:val="center"/>
            <w:hideMark/>
          </w:tcPr>
          <w:p w14:paraId="11413516" w14:textId="77777777" w:rsidR="00E04F86" w:rsidRPr="00E04F86" w:rsidRDefault="00E04F86" w:rsidP="00E04F86">
            <w:pPr>
              <w:spacing w:before="0"/>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E04F86">
              <w:rPr>
                <w:rFonts w:cstheme="minorHAnsi"/>
                <w:color w:val="000000"/>
                <w:sz w:val="18"/>
                <w:szCs w:val="18"/>
              </w:rPr>
              <w:t>4,00</w:t>
            </w:r>
          </w:p>
        </w:tc>
        <w:tc>
          <w:tcPr>
            <w:tcW w:w="463" w:type="pct"/>
            <w:noWrap/>
            <w:vAlign w:val="center"/>
            <w:hideMark/>
          </w:tcPr>
          <w:p w14:paraId="0D9E5587" w14:textId="77777777" w:rsidR="00E04F86" w:rsidRPr="00E04F86" w:rsidRDefault="00E04F86" w:rsidP="00E04F86">
            <w:pPr>
              <w:spacing w:before="0"/>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E04F86">
              <w:rPr>
                <w:rFonts w:cstheme="minorHAnsi"/>
                <w:color w:val="000000"/>
                <w:sz w:val="18"/>
                <w:szCs w:val="18"/>
              </w:rPr>
              <w:t>0,00</w:t>
            </w:r>
          </w:p>
        </w:tc>
        <w:tc>
          <w:tcPr>
            <w:tcW w:w="463" w:type="pct"/>
            <w:noWrap/>
            <w:vAlign w:val="center"/>
            <w:hideMark/>
          </w:tcPr>
          <w:p w14:paraId="0E43C8EE" w14:textId="77777777" w:rsidR="00E04F86" w:rsidRPr="00E04F86" w:rsidRDefault="00E04F86" w:rsidP="00E04F86">
            <w:pPr>
              <w:spacing w:before="0"/>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E04F86">
              <w:rPr>
                <w:rFonts w:cstheme="minorHAnsi"/>
                <w:color w:val="000000"/>
                <w:sz w:val="18"/>
                <w:szCs w:val="18"/>
              </w:rPr>
              <w:t>416,90</w:t>
            </w:r>
          </w:p>
        </w:tc>
        <w:tc>
          <w:tcPr>
            <w:tcW w:w="463" w:type="pct"/>
            <w:noWrap/>
            <w:vAlign w:val="center"/>
            <w:hideMark/>
          </w:tcPr>
          <w:p w14:paraId="597FFE5E" w14:textId="77777777" w:rsidR="00E04F86" w:rsidRPr="00E04F86" w:rsidRDefault="00E04F86" w:rsidP="00E04F86">
            <w:pPr>
              <w:spacing w:before="0"/>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E04F86">
              <w:rPr>
                <w:rFonts w:cstheme="minorHAnsi"/>
                <w:color w:val="000000"/>
                <w:sz w:val="18"/>
                <w:szCs w:val="18"/>
              </w:rPr>
              <w:t> </w:t>
            </w:r>
          </w:p>
        </w:tc>
        <w:tc>
          <w:tcPr>
            <w:tcW w:w="464" w:type="pct"/>
            <w:noWrap/>
            <w:vAlign w:val="center"/>
            <w:hideMark/>
          </w:tcPr>
          <w:p w14:paraId="1E4E46EC" w14:textId="77777777" w:rsidR="00E04F86" w:rsidRPr="00E04F86" w:rsidRDefault="00E04F86" w:rsidP="00E04F86">
            <w:pPr>
              <w:spacing w:before="0"/>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E04F86">
              <w:rPr>
                <w:rFonts w:cstheme="minorHAnsi"/>
                <w:color w:val="000000"/>
                <w:sz w:val="18"/>
                <w:szCs w:val="18"/>
              </w:rPr>
              <w:t>22.621,23</w:t>
            </w:r>
          </w:p>
        </w:tc>
      </w:tr>
      <w:tr w:rsidR="00E04F86" w:rsidRPr="00902F3D" w14:paraId="5A98FCA4" w14:textId="77777777" w:rsidTr="00E04F86">
        <w:trPr>
          <w:cantSplit/>
          <w:trHeight w:val="397"/>
        </w:trPr>
        <w:tc>
          <w:tcPr>
            <w:cnfStyle w:val="001000000000" w:firstRow="0" w:lastRow="0" w:firstColumn="1" w:lastColumn="0" w:oddVBand="0" w:evenVBand="0" w:oddHBand="0" w:evenHBand="0" w:firstRowFirstColumn="0" w:firstRowLastColumn="0" w:lastRowFirstColumn="0" w:lastRowLastColumn="0"/>
            <w:tcW w:w="830" w:type="pct"/>
            <w:noWrap/>
            <w:vAlign w:val="center"/>
            <w:hideMark/>
          </w:tcPr>
          <w:p w14:paraId="720534CE" w14:textId="77777777" w:rsidR="00E04F86" w:rsidRPr="00280CD6" w:rsidRDefault="00E04F86" w:rsidP="00E04F86">
            <w:pPr>
              <w:spacing w:before="0"/>
              <w:jc w:val="left"/>
              <w:rPr>
                <w:rFonts w:cstheme="minorHAnsi"/>
                <w:sz w:val="18"/>
                <w:szCs w:val="18"/>
              </w:rPr>
            </w:pPr>
            <w:r w:rsidRPr="00280CD6">
              <w:rPr>
                <w:rFonts w:cstheme="minorHAnsi"/>
                <w:sz w:val="18"/>
                <w:szCs w:val="18"/>
              </w:rPr>
              <w:t>Stari grad - operativna obala uz rampu za trajektni promet</w:t>
            </w:r>
          </w:p>
        </w:tc>
        <w:tc>
          <w:tcPr>
            <w:tcW w:w="463" w:type="pct"/>
            <w:noWrap/>
            <w:vAlign w:val="center"/>
            <w:hideMark/>
          </w:tcPr>
          <w:p w14:paraId="4CC7BF5E" w14:textId="77777777" w:rsidR="00E04F86" w:rsidRPr="00E04F86" w:rsidRDefault="00E04F86" w:rsidP="00E04F86">
            <w:pPr>
              <w:spacing w:before="0"/>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E04F86">
              <w:rPr>
                <w:rFonts w:cstheme="minorHAnsi"/>
                <w:color w:val="000000"/>
                <w:sz w:val="18"/>
                <w:szCs w:val="18"/>
              </w:rPr>
              <w:t>12.888,50</w:t>
            </w:r>
          </w:p>
        </w:tc>
        <w:tc>
          <w:tcPr>
            <w:tcW w:w="463" w:type="pct"/>
            <w:noWrap/>
            <w:vAlign w:val="center"/>
            <w:hideMark/>
          </w:tcPr>
          <w:p w14:paraId="26054ECB" w14:textId="77777777" w:rsidR="00E04F86" w:rsidRPr="00E04F86" w:rsidRDefault="00E04F86" w:rsidP="00E04F86">
            <w:pPr>
              <w:spacing w:before="0"/>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E04F86">
              <w:rPr>
                <w:rFonts w:cstheme="minorHAnsi"/>
                <w:color w:val="000000"/>
                <w:sz w:val="18"/>
                <w:szCs w:val="18"/>
              </w:rPr>
              <w:t>907,00</w:t>
            </w:r>
          </w:p>
        </w:tc>
        <w:tc>
          <w:tcPr>
            <w:tcW w:w="463" w:type="pct"/>
            <w:noWrap/>
            <w:vAlign w:val="center"/>
            <w:hideMark/>
          </w:tcPr>
          <w:p w14:paraId="34AC8CD3" w14:textId="77777777" w:rsidR="00E04F86" w:rsidRPr="00E04F86" w:rsidRDefault="00E04F86" w:rsidP="00E04F86">
            <w:pPr>
              <w:spacing w:before="0"/>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E04F86">
              <w:rPr>
                <w:rFonts w:cstheme="minorHAnsi"/>
                <w:color w:val="000000"/>
                <w:sz w:val="18"/>
                <w:szCs w:val="18"/>
              </w:rPr>
              <w:t>62,00</w:t>
            </w:r>
          </w:p>
        </w:tc>
        <w:tc>
          <w:tcPr>
            <w:tcW w:w="463" w:type="pct"/>
            <w:noWrap/>
            <w:vAlign w:val="center"/>
            <w:hideMark/>
          </w:tcPr>
          <w:p w14:paraId="5AA354A4" w14:textId="77777777" w:rsidR="00E04F86" w:rsidRPr="00E04F86" w:rsidRDefault="00E04F86" w:rsidP="00E04F86">
            <w:pPr>
              <w:spacing w:before="0"/>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E04F86">
              <w:rPr>
                <w:rFonts w:cstheme="minorHAnsi"/>
                <w:color w:val="000000"/>
                <w:sz w:val="18"/>
                <w:szCs w:val="18"/>
              </w:rPr>
              <w:t>160.558,00</w:t>
            </w:r>
          </w:p>
        </w:tc>
        <w:tc>
          <w:tcPr>
            <w:tcW w:w="464" w:type="pct"/>
            <w:noWrap/>
            <w:vAlign w:val="center"/>
            <w:hideMark/>
          </w:tcPr>
          <w:p w14:paraId="46F2F730" w14:textId="77777777" w:rsidR="00E04F86" w:rsidRPr="00E04F86" w:rsidRDefault="00E04F86" w:rsidP="00E04F86">
            <w:pPr>
              <w:spacing w:before="0"/>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E04F86">
              <w:rPr>
                <w:rFonts w:cstheme="minorHAnsi"/>
                <w:color w:val="000000"/>
                <w:sz w:val="18"/>
                <w:szCs w:val="18"/>
              </w:rPr>
              <w:t>221,00</w:t>
            </w:r>
          </w:p>
        </w:tc>
        <w:tc>
          <w:tcPr>
            <w:tcW w:w="463" w:type="pct"/>
            <w:noWrap/>
            <w:vAlign w:val="center"/>
            <w:hideMark/>
          </w:tcPr>
          <w:p w14:paraId="7201BD95" w14:textId="77777777" w:rsidR="00E04F86" w:rsidRPr="00E04F86" w:rsidRDefault="00E04F86" w:rsidP="00E04F86">
            <w:pPr>
              <w:spacing w:before="0"/>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E04F86">
              <w:rPr>
                <w:rFonts w:cstheme="minorHAnsi"/>
                <w:color w:val="000000"/>
                <w:sz w:val="18"/>
                <w:szCs w:val="18"/>
              </w:rPr>
              <w:t>0,00</w:t>
            </w:r>
          </w:p>
        </w:tc>
        <w:tc>
          <w:tcPr>
            <w:tcW w:w="463" w:type="pct"/>
            <w:noWrap/>
            <w:vAlign w:val="center"/>
            <w:hideMark/>
          </w:tcPr>
          <w:p w14:paraId="47D2F277" w14:textId="77777777" w:rsidR="00E04F86" w:rsidRPr="00E04F86" w:rsidRDefault="00E04F86" w:rsidP="00E04F86">
            <w:pPr>
              <w:spacing w:before="0"/>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E04F86">
              <w:rPr>
                <w:rFonts w:cstheme="minorHAnsi"/>
                <w:color w:val="000000"/>
                <w:sz w:val="18"/>
                <w:szCs w:val="18"/>
              </w:rPr>
              <w:t>1.778,00</w:t>
            </w:r>
          </w:p>
        </w:tc>
        <w:tc>
          <w:tcPr>
            <w:tcW w:w="463" w:type="pct"/>
            <w:noWrap/>
            <w:vAlign w:val="center"/>
            <w:hideMark/>
          </w:tcPr>
          <w:p w14:paraId="02ACAA75" w14:textId="77777777" w:rsidR="00E04F86" w:rsidRPr="00E04F86" w:rsidRDefault="00E04F86" w:rsidP="00E04F86">
            <w:pPr>
              <w:spacing w:before="0"/>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E04F86">
              <w:rPr>
                <w:rFonts w:cstheme="minorHAnsi"/>
                <w:color w:val="000000"/>
                <w:sz w:val="18"/>
                <w:szCs w:val="18"/>
              </w:rPr>
              <w:t> </w:t>
            </w:r>
          </w:p>
        </w:tc>
        <w:tc>
          <w:tcPr>
            <w:tcW w:w="464" w:type="pct"/>
            <w:noWrap/>
            <w:vAlign w:val="center"/>
            <w:hideMark/>
          </w:tcPr>
          <w:p w14:paraId="3513FB35" w14:textId="77777777" w:rsidR="00E04F86" w:rsidRPr="00E04F86" w:rsidRDefault="00E04F86" w:rsidP="00E04F86">
            <w:pPr>
              <w:spacing w:before="0"/>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E04F86">
              <w:rPr>
                <w:rFonts w:cstheme="minorHAnsi"/>
                <w:color w:val="000000"/>
                <w:sz w:val="18"/>
                <w:szCs w:val="18"/>
              </w:rPr>
              <w:t>176.414,50</w:t>
            </w:r>
          </w:p>
        </w:tc>
      </w:tr>
      <w:tr w:rsidR="00E04F86" w:rsidRPr="00902F3D" w14:paraId="2F364A7E" w14:textId="77777777" w:rsidTr="00E04F86">
        <w:trPr>
          <w:cnfStyle w:val="000000100000" w:firstRow="0" w:lastRow="0" w:firstColumn="0" w:lastColumn="0" w:oddVBand="0" w:evenVBand="0" w:oddHBand="1" w:evenHBand="0" w:firstRowFirstColumn="0" w:firstRowLastColumn="0" w:lastRowFirstColumn="0" w:lastRowLastColumn="0"/>
          <w:cantSplit/>
          <w:trHeight w:val="397"/>
        </w:trPr>
        <w:tc>
          <w:tcPr>
            <w:cnfStyle w:val="001000000000" w:firstRow="0" w:lastRow="0" w:firstColumn="1" w:lastColumn="0" w:oddVBand="0" w:evenVBand="0" w:oddHBand="0" w:evenHBand="0" w:firstRowFirstColumn="0" w:firstRowLastColumn="0" w:lastRowFirstColumn="0" w:lastRowLastColumn="0"/>
            <w:tcW w:w="830" w:type="pct"/>
            <w:noWrap/>
            <w:vAlign w:val="center"/>
            <w:hideMark/>
          </w:tcPr>
          <w:p w14:paraId="3A210EFF" w14:textId="77777777" w:rsidR="00E04F86" w:rsidRPr="00280CD6" w:rsidRDefault="00E04F86" w:rsidP="00E04F86">
            <w:pPr>
              <w:spacing w:before="0"/>
              <w:jc w:val="left"/>
              <w:rPr>
                <w:rFonts w:cstheme="minorHAnsi"/>
                <w:sz w:val="18"/>
                <w:szCs w:val="18"/>
              </w:rPr>
            </w:pPr>
            <w:r w:rsidRPr="00280CD6">
              <w:rPr>
                <w:rFonts w:cstheme="minorHAnsi"/>
                <w:sz w:val="18"/>
                <w:szCs w:val="18"/>
              </w:rPr>
              <w:t>Sućuraj</w:t>
            </w:r>
          </w:p>
        </w:tc>
        <w:tc>
          <w:tcPr>
            <w:tcW w:w="463" w:type="pct"/>
            <w:noWrap/>
            <w:vAlign w:val="center"/>
            <w:hideMark/>
          </w:tcPr>
          <w:p w14:paraId="21492A4D" w14:textId="77777777" w:rsidR="00E04F86" w:rsidRPr="00E04F86" w:rsidRDefault="00E04F86" w:rsidP="00E04F86">
            <w:pPr>
              <w:spacing w:before="0"/>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E04F86">
              <w:rPr>
                <w:rFonts w:cstheme="minorHAnsi"/>
                <w:color w:val="000000"/>
                <w:sz w:val="18"/>
                <w:szCs w:val="18"/>
              </w:rPr>
              <w:t>18.910,40</w:t>
            </w:r>
          </w:p>
        </w:tc>
        <w:tc>
          <w:tcPr>
            <w:tcW w:w="463" w:type="pct"/>
            <w:noWrap/>
            <w:vAlign w:val="center"/>
            <w:hideMark/>
          </w:tcPr>
          <w:p w14:paraId="0EE88166" w14:textId="77777777" w:rsidR="00E04F86" w:rsidRPr="00E04F86" w:rsidRDefault="00E04F86" w:rsidP="00E04F86">
            <w:pPr>
              <w:spacing w:before="0"/>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E04F86">
              <w:rPr>
                <w:rFonts w:cstheme="minorHAnsi"/>
                <w:color w:val="000000"/>
                <w:sz w:val="18"/>
                <w:szCs w:val="18"/>
              </w:rPr>
              <w:t>929,40</w:t>
            </w:r>
          </w:p>
        </w:tc>
        <w:tc>
          <w:tcPr>
            <w:tcW w:w="463" w:type="pct"/>
            <w:noWrap/>
            <w:vAlign w:val="center"/>
            <w:hideMark/>
          </w:tcPr>
          <w:p w14:paraId="08B8ED17" w14:textId="77777777" w:rsidR="00E04F86" w:rsidRPr="00E04F86" w:rsidRDefault="00E04F86" w:rsidP="00E04F86">
            <w:pPr>
              <w:spacing w:before="0"/>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E04F86">
              <w:rPr>
                <w:rFonts w:cstheme="minorHAnsi"/>
                <w:color w:val="000000"/>
                <w:sz w:val="18"/>
                <w:szCs w:val="18"/>
              </w:rPr>
              <w:t>646,10</w:t>
            </w:r>
          </w:p>
        </w:tc>
        <w:tc>
          <w:tcPr>
            <w:tcW w:w="463" w:type="pct"/>
            <w:noWrap/>
            <w:vAlign w:val="center"/>
            <w:hideMark/>
          </w:tcPr>
          <w:p w14:paraId="396C4653" w14:textId="77777777" w:rsidR="00E04F86" w:rsidRPr="00E04F86" w:rsidRDefault="00E04F86" w:rsidP="00E04F86">
            <w:pPr>
              <w:spacing w:before="0"/>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E04F86">
              <w:rPr>
                <w:rFonts w:cstheme="minorHAnsi"/>
                <w:color w:val="000000"/>
                <w:sz w:val="18"/>
                <w:szCs w:val="18"/>
              </w:rPr>
              <w:t>4,00</w:t>
            </w:r>
          </w:p>
        </w:tc>
        <w:tc>
          <w:tcPr>
            <w:tcW w:w="464" w:type="pct"/>
            <w:noWrap/>
            <w:vAlign w:val="center"/>
            <w:hideMark/>
          </w:tcPr>
          <w:p w14:paraId="09D2B61F" w14:textId="77777777" w:rsidR="00E04F86" w:rsidRPr="00E04F86" w:rsidRDefault="00E04F86" w:rsidP="00E04F86">
            <w:pPr>
              <w:spacing w:before="0"/>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E04F86">
              <w:rPr>
                <w:rFonts w:cstheme="minorHAnsi"/>
                <w:color w:val="000000"/>
                <w:sz w:val="18"/>
                <w:szCs w:val="18"/>
              </w:rPr>
              <w:t>630,40</w:t>
            </w:r>
          </w:p>
        </w:tc>
        <w:tc>
          <w:tcPr>
            <w:tcW w:w="463" w:type="pct"/>
            <w:noWrap/>
            <w:vAlign w:val="center"/>
            <w:hideMark/>
          </w:tcPr>
          <w:p w14:paraId="73A1802D" w14:textId="77777777" w:rsidR="00E04F86" w:rsidRPr="00E04F86" w:rsidRDefault="00E04F86" w:rsidP="00E04F86">
            <w:pPr>
              <w:spacing w:before="0"/>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E04F86">
              <w:rPr>
                <w:rFonts w:cstheme="minorHAnsi"/>
                <w:color w:val="000000"/>
                <w:sz w:val="18"/>
                <w:szCs w:val="18"/>
              </w:rPr>
              <w:t>0,00</w:t>
            </w:r>
          </w:p>
        </w:tc>
        <w:tc>
          <w:tcPr>
            <w:tcW w:w="463" w:type="pct"/>
            <w:noWrap/>
            <w:vAlign w:val="center"/>
            <w:hideMark/>
          </w:tcPr>
          <w:p w14:paraId="15BF320A" w14:textId="77777777" w:rsidR="00E04F86" w:rsidRPr="00E04F86" w:rsidRDefault="00E04F86" w:rsidP="00E04F86">
            <w:pPr>
              <w:spacing w:before="0"/>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E04F86">
              <w:rPr>
                <w:rFonts w:cstheme="minorHAnsi"/>
                <w:color w:val="000000"/>
                <w:sz w:val="18"/>
                <w:szCs w:val="18"/>
              </w:rPr>
              <w:t>34,00</w:t>
            </w:r>
          </w:p>
        </w:tc>
        <w:tc>
          <w:tcPr>
            <w:tcW w:w="463" w:type="pct"/>
            <w:noWrap/>
            <w:vAlign w:val="center"/>
            <w:hideMark/>
          </w:tcPr>
          <w:p w14:paraId="62EF6E7D" w14:textId="77777777" w:rsidR="00E04F86" w:rsidRPr="00E04F86" w:rsidRDefault="00E04F86" w:rsidP="00E04F86">
            <w:pPr>
              <w:spacing w:before="0"/>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E04F86">
              <w:rPr>
                <w:rFonts w:cstheme="minorHAnsi"/>
                <w:color w:val="000000"/>
                <w:sz w:val="18"/>
                <w:szCs w:val="18"/>
              </w:rPr>
              <w:t> </w:t>
            </w:r>
          </w:p>
        </w:tc>
        <w:tc>
          <w:tcPr>
            <w:tcW w:w="464" w:type="pct"/>
            <w:noWrap/>
            <w:vAlign w:val="center"/>
            <w:hideMark/>
          </w:tcPr>
          <w:p w14:paraId="166EAED8" w14:textId="77777777" w:rsidR="00E04F86" w:rsidRPr="00E04F86" w:rsidRDefault="00E04F86" w:rsidP="00E04F86">
            <w:pPr>
              <w:spacing w:before="0"/>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E04F86">
              <w:rPr>
                <w:rFonts w:cstheme="minorHAnsi"/>
                <w:color w:val="000000"/>
                <w:sz w:val="18"/>
                <w:szCs w:val="18"/>
              </w:rPr>
              <w:t>21.154,30</w:t>
            </w:r>
          </w:p>
        </w:tc>
      </w:tr>
      <w:tr w:rsidR="00E04F86" w:rsidRPr="00902F3D" w14:paraId="437ABC43" w14:textId="77777777" w:rsidTr="00E04F86">
        <w:trPr>
          <w:cantSplit/>
          <w:trHeight w:val="397"/>
        </w:trPr>
        <w:tc>
          <w:tcPr>
            <w:cnfStyle w:val="001000000000" w:firstRow="0" w:lastRow="0" w:firstColumn="1" w:lastColumn="0" w:oddVBand="0" w:evenVBand="0" w:oddHBand="0" w:evenHBand="0" w:firstRowFirstColumn="0" w:firstRowLastColumn="0" w:lastRowFirstColumn="0" w:lastRowLastColumn="0"/>
            <w:tcW w:w="830" w:type="pct"/>
            <w:noWrap/>
            <w:vAlign w:val="center"/>
            <w:hideMark/>
          </w:tcPr>
          <w:p w14:paraId="50D49C30" w14:textId="77777777" w:rsidR="00E04F86" w:rsidRPr="00902F3D" w:rsidRDefault="00E04F86" w:rsidP="00E04F86">
            <w:pPr>
              <w:spacing w:before="0"/>
              <w:jc w:val="left"/>
              <w:rPr>
                <w:rFonts w:cstheme="minorHAnsi"/>
                <w:color w:val="000000"/>
                <w:sz w:val="18"/>
                <w:szCs w:val="18"/>
              </w:rPr>
            </w:pPr>
            <w:r w:rsidRPr="00280CD6">
              <w:rPr>
                <w:rFonts w:cstheme="minorHAnsi"/>
                <w:sz w:val="18"/>
                <w:szCs w:val="18"/>
              </w:rPr>
              <w:t>UKUPNO</w:t>
            </w:r>
            <w:r>
              <w:rPr>
                <w:rFonts w:cstheme="minorHAnsi"/>
                <w:sz w:val="18"/>
                <w:szCs w:val="18"/>
              </w:rPr>
              <w:t xml:space="preserve"> (EUR)</w:t>
            </w:r>
          </w:p>
        </w:tc>
        <w:tc>
          <w:tcPr>
            <w:tcW w:w="463" w:type="pct"/>
            <w:noWrap/>
            <w:vAlign w:val="center"/>
            <w:hideMark/>
          </w:tcPr>
          <w:p w14:paraId="0778C42B" w14:textId="77777777" w:rsidR="00E04F86" w:rsidRPr="00E04F86" w:rsidRDefault="00E04F86" w:rsidP="00E04F86">
            <w:pPr>
              <w:spacing w:before="0"/>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E04F86">
              <w:rPr>
                <w:rFonts w:cstheme="minorHAnsi"/>
                <w:color w:val="000000"/>
                <w:sz w:val="18"/>
                <w:szCs w:val="18"/>
              </w:rPr>
              <w:t>352.605,19</w:t>
            </w:r>
          </w:p>
        </w:tc>
        <w:tc>
          <w:tcPr>
            <w:tcW w:w="463" w:type="pct"/>
            <w:noWrap/>
            <w:vAlign w:val="center"/>
            <w:hideMark/>
          </w:tcPr>
          <w:p w14:paraId="3F0A5A39" w14:textId="77777777" w:rsidR="00E04F86" w:rsidRPr="00E04F86" w:rsidRDefault="00E04F86" w:rsidP="00E04F86">
            <w:pPr>
              <w:spacing w:before="0"/>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E04F86">
              <w:rPr>
                <w:rFonts w:cstheme="minorHAnsi"/>
                <w:color w:val="000000"/>
                <w:sz w:val="18"/>
                <w:szCs w:val="18"/>
              </w:rPr>
              <w:t>25.652,93</w:t>
            </w:r>
          </w:p>
        </w:tc>
        <w:tc>
          <w:tcPr>
            <w:tcW w:w="463" w:type="pct"/>
            <w:noWrap/>
            <w:vAlign w:val="center"/>
            <w:hideMark/>
          </w:tcPr>
          <w:p w14:paraId="0B3403D1" w14:textId="77777777" w:rsidR="00E04F86" w:rsidRPr="00E04F86" w:rsidRDefault="00E04F86" w:rsidP="00E04F86">
            <w:pPr>
              <w:spacing w:before="0"/>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E04F86">
              <w:rPr>
                <w:rFonts w:cstheme="minorHAnsi"/>
                <w:color w:val="000000"/>
                <w:sz w:val="18"/>
                <w:szCs w:val="18"/>
              </w:rPr>
              <w:t>8.475,10</w:t>
            </w:r>
          </w:p>
        </w:tc>
        <w:tc>
          <w:tcPr>
            <w:tcW w:w="463" w:type="pct"/>
            <w:noWrap/>
            <w:vAlign w:val="center"/>
            <w:hideMark/>
          </w:tcPr>
          <w:p w14:paraId="65832ADC" w14:textId="77777777" w:rsidR="00E04F86" w:rsidRPr="00E04F86" w:rsidRDefault="00E04F86" w:rsidP="00E04F86">
            <w:pPr>
              <w:spacing w:before="0"/>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E04F86">
              <w:rPr>
                <w:rFonts w:cstheme="minorHAnsi"/>
                <w:color w:val="000000"/>
                <w:sz w:val="18"/>
                <w:szCs w:val="18"/>
              </w:rPr>
              <w:t>2.510.278,00</w:t>
            </w:r>
          </w:p>
        </w:tc>
        <w:tc>
          <w:tcPr>
            <w:tcW w:w="464" w:type="pct"/>
            <w:noWrap/>
            <w:vAlign w:val="center"/>
            <w:hideMark/>
          </w:tcPr>
          <w:p w14:paraId="74103421" w14:textId="77777777" w:rsidR="00E04F86" w:rsidRPr="00E04F86" w:rsidRDefault="00E04F86" w:rsidP="00E04F86">
            <w:pPr>
              <w:spacing w:before="0"/>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E04F86">
              <w:rPr>
                <w:rFonts w:cstheme="minorHAnsi"/>
                <w:color w:val="000000"/>
                <w:sz w:val="18"/>
                <w:szCs w:val="18"/>
              </w:rPr>
              <w:t>24.377,07</w:t>
            </w:r>
          </w:p>
        </w:tc>
        <w:tc>
          <w:tcPr>
            <w:tcW w:w="463" w:type="pct"/>
            <w:noWrap/>
            <w:vAlign w:val="center"/>
            <w:hideMark/>
          </w:tcPr>
          <w:p w14:paraId="2CACB9A5" w14:textId="77777777" w:rsidR="00E04F86" w:rsidRPr="00E04F86" w:rsidRDefault="00E04F86" w:rsidP="00E04F86">
            <w:pPr>
              <w:spacing w:before="0"/>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E04F86">
              <w:rPr>
                <w:rFonts w:cstheme="minorHAnsi"/>
                <w:color w:val="000000"/>
                <w:sz w:val="18"/>
                <w:szCs w:val="18"/>
              </w:rPr>
              <w:t>0,00</w:t>
            </w:r>
          </w:p>
        </w:tc>
        <w:tc>
          <w:tcPr>
            <w:tcW w:w="463" w:type="pct"/>
            <w:noWrap/>
            <w:vAlign w:val="center"/>
            <w:hideMark/>
          </w:tcPr>
          <w:p w14:paraId="795AB8E4" w14:textId="77777777" w:rsidR="00E04F86" w:rsidRPr="00E04F86" w:rsidRDefault="00E04F86" w:rsidP="00E04F86">
            <w:pPr>
              <w:spacing w:before="0"/>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E04F86">
              <w:rPr>
                <w:rFonts w:cstheme="minorHAnsi"/>
                <w:color w:val="000000"/>
                <w:sz w:val="18"/>
                <w:szCs w:val="18"/>
              </w:rPr>
              <w:t>5.422,00</w:t>
            </w:r>
          </w:p>
        </w:tc>
        <w:tc>
          <w:tcPr>
            <w:tcW w:w="463" w:type="pct"/>
            <w:noWrap/>
            <w:vAlign w:val="center"/>
            <w:hideMark/>
          </w:tcPr>
          <w:p w14:paraId="28740DBF" w14:textId="77777777" w:rsidR="00E04F86" w:rsidRPr="00E04F86" w:rsidRDefault="00E04F86" w:rsidP="00E04F86">
            <w:pPr>
              <w:spacing w:before="0"/>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E04F86">
              <w:rPr>
                <w:rFonts w:cstheme="minorHAnsi"/>
                <w:color w:val="000000"/>
                <w:sz w:val="18"/>
                <w:szCs w:val="18"/>
              </w:rPr>
              <w:t>5,00</w:t>
            </w:r>
          </w:p>
        </w:tc>
        <w:tc>
          <w:tcPr>
            <w:tcW w:w="464" w:type="pct"/>
            <w:noWrap/>
            <w:vAlign w:val="center"/>
            <w:hideMark/>
          </w:tcPr>
          <w:p w14:paraId="0740293D" w14:textId="77777777" w:rsidR="00E04F86" w:rsidRPr="00E04F86" w:rsidRDefault="00E04F86" w:rsidP="00E04F86">
            <w:pPr>
              <w:spacing w:before="0"/>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E04F86">
              <w:rPr>
                <w:rFonts w:cstheme="minorHAnsi"/>
                <w:color w:val="000000"/>
                <w:sz w:val="18"/>
                <w:szCs w:val="18"/>
              </w:rPr>
              <w:t>2.926.815,29</w:t>
            </w:r>
          </w:p>
        </w:tc>
      </w:tr>
    </w:tbl>
    <w:p w14:paraId="7AE66921" w14:textId="745C1C48" w:rsidR="00E04F86" w:rsidRDefault="00E04F86" w:rsidP="004E0DA5">
      <w:pPr>
        <w:rPr>
          <w:lang w:eastAsia="ja-JP"/>
        </w:rPr>
      </w:pPr>
    </w:p>
    <w:p w14:paraId="0CB5FBC2" w14:textId="77777777" w:rsidR="00E04F86" w:rsidRDefault="00E04F86" w:rsidP="004E0DA5">
      <w:pPr>
        <w:rPr>
          <w:lang w:eastAsia="ja-JP"/>
        </w:rPr>
      </w:pPr>
    </w:p>
    <w:p w14:paraId="155196C1" w14:textId="77777777" w:rsidR="006A04FD" w:rsidRDefault="006A04FD" w:rsidP="004E1629">
      <w:pPr>
        <w:pStyle w:val="Odlomakpopisa"/>
        <w:numPr>
          <w:ilvl w:val="0"/>
          <w:numId w:val="21"/>
        </w:numPr>
        <w:sectPr w:rsidR="006A04FD" w:rsidSect="006A04FD">
          <w:pgSz w:w="16838" w:h="11906" w:orient="landscape"/>
          <w:pgMar w:top="1418" w:right="709" w:bottom="1106" w:left="1418" w:header="709" w:footer="709" w:gutter="0"/>
          <w:cols w:space="708"/>
          <w:titlePg/>
          <w:docGrid w:linePitch="360"/>
        </w:sectPr>
      </w:pPr>
    </w:p>
    <w:p w14:paraId="0F4A8ABE" w14:textId="7FF1B385" w:rsidR="004E0DA5" w:rsidRPr="007A772C" w:rsidRDefault="007A772C" w:rsidP="007A772C">
      <w:pPr>
        <w:pStyle w:val="SUEZnaslov2"/>
        <w:rPr>
          <w:lang w:eastAsia="ja-JP"/>
        </w:rPr>
      </w:pPr>
      <w:bookmarkStart w:id="121" w:name="_Toc129090076"/>
      <w:r>
        <w:rPr>
          <w:lang w:eastAsia="ja-JP"/>
        </w:rPr>
        <w:lastRenderedPageBreak/>
        <w:t xml:space="preserve">PRILOG II. </w:t>
      </w:r>
      <w:r w:rsidR="004E0DA5" w:rsidRPr="00902F3D">
        <w:rPr>
          <w:lang w:eastAsia="ja-JP"/>
        </w:rPr>
        <w:t>Pokazatelji stanja poljoprivrede</w:t>
      </w:r>
      <w:bookmarkEnd w:id="121"/>
    </w:p>
    <w:p w14:paraId="08E6CC7C" w14:textId="76E776E7" w:rsidR="004E0DA5" w:rsidRPr="00902F3D" w:rsidRDefault="004E0DA5" w:rsidP="004E1629">
      <w:pPr>
        <w:pStyle w:val="Odlomakpopisa"/>
        <w:numPr>
          <w:ilvl w:val="0"/>
          <w:numId w:val="6"/>
        </w:numPr>
      </w:pPr>
      <w:r w:rsidRPr="00634AD1">
        <w:t>Monitoring uporabe poljoprivrednih površina u zaštićenim</w:t>
      </w:r>
      <w:r w:rsidRPr="00902F3D">
        <w:t xml:space="preserve"> i N</w:t>
      </w:r>
      <w:r w:rsidR="00634AD1" w:rsidRPr="00902F3D">
        <w:t>atura</w:t>
      </w:r>
      <w:r w:rsidRPr="00902F3D">
        <w:t xml:space="preserve"> 2000 područjima POVS (PU Hvar)</w:t>
      </w:r>
      <w:r w:rsidR="003C7E1B">
        <w:t xml:space="preserve"> </w:t>
      </w:r>
      <w:r w:rsidRPr="00902F3D">
        <w:t xml:space="preserve">utvrđen je u </w:t>
      </w:r>
      <w:r w:rsidR="007A772C">
        <w:t>2</w:t>
      </w:r>
      <w:r w:rsidRPr="00902F3D">
        <w:t xml:space="preserve"> zaštićena i </w:t>
      </w:r>
      <w:r w:rsidR="007A772C">
        <w:t>8</w:t>
      </w:r>
      <w:r w:rsidRPr="00902F3D">
        <w:t xml:space="preserve"> N</w:t>
      </w:r>
      <w:r w:rsidR="007A772C" w:rsidRPr="00902F3D">
        <w:t>atura</w:t>
      </w:r>
      <w:r w:rsidRPr="00902F3D">
        <w:t xml:space="preserve"> 2000 područja smještenih u 25 naselja </w:t>
      </w:r>
      <w:bookmarkStart w:id="122" w:name="_Hlk82596290"/>
      <w:r w:rsidR="007A772C">
        <w:t>(</w:t>
      </w:r>
      <w:r w:rsidRPr="00902F3D">
        <w:t>APPRRR, 2020).</w:t>
      </w:r>
      <w:bookmarkEnd w:id="122"/>
    </w:p>
    <w:tbl>
      <w:tblPr>
        <w:tblStyle w:val="Tablicareetke4"/>
        <w:tblW w:w="0" w:type="auto"/>
        <w:jc w:val="center"/>
        <w:tblLook w:val="04A0" w:firstRow="1" w:lastRow="0" w:firstColumn="1" w:lastColumn="0" w:noHBand="0" w:noVBand="1"/>
      </w:tblPr>
      <w:tblGrid>
        <w:gridCol w:w="1838"/>
        <w:gridCol w:w="3544"/>
        <w:gridCol w:w="3680"/>
      </w:tblGrid>
      <w:tr w:rsidR="004E0DA5" w:rsidRPr="007A772C" w14:paraId="66EEE8B4" w14:textId="77777777" w:rsidTr="0087682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193F66EC" w14:textId="0DA74AF3" w:rsidR="004E0DA5" w:rsidRPr="007A772C" w:rsidRDefault="004E0DA5" w:rsidP="00876824">
            <w:pPr>
              <w:spacing w:before="0"/>
              <w:jc w:val="center"/>
              <w:rPr>
                <w:sz w:val="20"/>
                <w:szCs w:val="20"/>
              </w:rPr>
            </w:pPr>
            <w:r w:rsidRPr="007A772C">
              <w:rPr>
                <w:sz w:val="20"/>
                <w:szCs w:val="20"/>
              </w:rPr>
              <w:t>Kategorija zaštićenog područja / šifra područja</w:t>
            </w:r>
          </w:p>
        </w:tc>
        <w:tc>
          <w:tcPr>
            <w:tcW w:w="3544" w:type="dxa"/>
            <w:vAlign w:val="center"/>
          </w:tcPr>
          <w:p w14:paraId="305C3637" w14:textId="77777777" w:rsidR="004E0DA5" w:rsidRPr="007A772C" w:rsidRDefault="004E0DA5" w:rsidP="00876824">
            <w:pPr>
              <w:spacing w:before="0"/>
              <w:jc w:val="center"/>
              <w:cnfStyle w:val="100000000000" w:firstRow="1" w:lastRow="0" w:firstColumn="0" w:lastColumn="0" w:oddVBand="0" w:evenVBand="0" w:oddHBand="0" w:evenHBand="0" w:firstRowFirstColumn="0" w:firstRowLastColumn="0" w:lastRowFirstColumn="0" w:lastRowLastColumn="0"/>
              <w:rPr>
                <w:sz w:val="20"/>
                <w:szCs w:val="20"/>
              </w:rPr>
            </w:pPr>
            <w:r w:rsidRPr="007A772C">
              <w:rPr>
                <w:sz w:val="20"/>
                <w:szCs w:val="20"/>
              </w:rPr>
              <w:t>NAZIV ZAŠTIĆENOG PODRUČJA / Natura 2000 područja</w:t>
            </w:r>
          </w:p>
        </w:tc>
        <w:tc>
          <w:tcPr>
            <w:tcW w:w="3680" w:type="dxa"/>
            <w:vAlign w:val="center"/>
          </w:tcPr>
          <w:p w14:paraId="5C98A496" w14:textId="77777777" w:rsidR="004E0DA5" w:rsidRPr="007A772C" w:rsidRDefault="004E0DA5" w:rsidP="00876824">
            <w:pPr>
              <w:spacing w:before="0"/>
              <w:jc w:val="center"/>
              <w:cnfStyle w:val="100000000000" w:firstRow="1" w:lastRow="0" w:firstColumn="0" w:lastColumn="0" w:oddVBand="0" w:evenVBand="0" w:oddHBand="0" w:evenHBand="0" w:firstRowFirstColumn="0" w:firstRowLastColumn="0" w:lastRowFirstColumn="0" w:lastRowLastColumn="0"/>
              <w:rPr>
                <w:sz w:val="20"/>
                <w:szCs w:val="20"/>
              </w:rPr>
            </w:pPr>
            <w:r w:rsidRPr="007A772C">
              <w:rPr>
                <w:sz w:val="20"/>
                <w:szCs w:val="20"/>
              </w:rPr>
              <w:t>Područja po naseljima</w:t>
            </w:r>
          </w:p>
        </w:tc>
      </w:tr>
      <w:tr w:rsidR="004E0DA5" w:rsidRPr="007A772C" w14:paraId="172423AE" w14:textId="77777777" w:rsidTr="00D6054B">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766235E7" w14:textId="4D2B8B65" w:rsidR="004E0DA5" w:rsidRPr="007A772C" w:rsidRDefault="000D7D3B" w:rsidP="00D6054B">
            <w:pPr>
              <w:spacing w:before="0"/>
              <w:jc w:val="left"/>
              <w:rPr>
                <w:sz w:val="20"/>
                <w:szCs w:val="20"/>
              </w:rPr>
            </w:pPr>
            <w:r w:rsidRPr="007A772C">
              <w:rPr>
                <w:sz w:val="20"/>
                <w:szCs w:val="20"/>
              </w:rPr>
              <w:t>značajni krajobraz</w:t>
            </w:r>
          </w:p>
        </w:tc>
        <w:tc>
          <w:tcPr>
            <w:tcW w:w="3544" w:type="dxa"/>
            <w:vAlign w:val="center"/>
          </w:tcPr>
          <w:p w14:paraId="30BACA11" w14:textId="0CA5BC0A" w:rsidR="004E0DA5" w:rsidRPr="007A772C" w:rsidRDefault="000D7D3B" w:rsidP="00D6054B">
            <w:pPr>
              <w:spacing w:before="0"/>
              <w:jc w:val="left"/>
              <w:cnfStyle w:val="000000100000" w:firstRow="0" w:lastRow="0" w:firstColumn="0" w:lastColumn="0" w:oddVBand="0" w:evenVBand="0" w:oddHBand="1" w:evenHBand="0" w:firstRowFirstColumn="0" w:firstRowLastColumn="0" w:lastRowFirstColumn="0" w:lastRowLastColumn="0"/>
              <w:rPr>
                <w:sz w:val="20"/>
                <w:szCs w:val="20"/>
              </w:rPr>
            </w:pPr>
            <w:r w:rsidRPr="007A772C">
              <w:rPr>
                <w:sz w:val="20"/>
                <w:szCs w:val="20"/>
              </w:rPr>
              <w:t>Pakleni otoci</w:t>
            </w:r>
          </w:p>
        </w:tc>
        <w:tc>
          <w:tcPr>
            <w:tcW w:w="3680" w:type="dxa"/>
            <w:vAlign w:val="center"/>
          </w:tcPr>
          <w:p w14:paraId="08E6BE6D" w14:textId="77777777" w:rsidR="004E0DA5" w:rsidRPr="007A772C" w:rsidRDefault="004E0DA5" w:rsidP="00D6054B">
            <w:pPr>
              <w:spacing w:before="0"/>
              <w:jc w:val="left"/>
              <w:cnfStyle w:val="000000100000" w:firstRow="0" w:lastRow="0" w:firstColumn="0" w:lastColumn="0" w:oddVBand="0" w:evenVBand="0" w:oddHBand="1" w:evenHBand="0" w:firstRowFirstColumn="0" w:firstRowLastColumn="0" w:lastRowFirstColumn="0" w:lastRowLastColumn="0"/>
              <w:rPr>
                <w:sz w:val="20"/>
                <w:szCs w:val="20"/>
              </w:rPr>
            </w:pPr>
            <w:r w:rsidRPr="007A772C">
              <w:rPr>
                <w:color w:val="000000"/>
                <w:sz w:val="20"/>
                <w:szCs w:val="20"/>
              </w:rPr>
              <w:t>Hvar</w:t>
            </w:r>
          </w:p>
        </w:tc>
      </w:tr>
      <w:tr w:rsidR="004E0DA5" w:rsidRPr="007A772C" w14:paraId="597C9CAF" w14:textId="77777777" w:rsidTr="00D6054B">
        <w:trPr>
          <w:trHeight w:val="340"/>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60799A02" w14:textId="71855112" w:rsidR="004E0DA5" w:rsidRPr="007A772C" w:rsidRDefault="000D7D3B" w:rsidP="00D6054B">
            <w:pPr>
              <w:spacing w:before="0"/>
              <w:jc w:val="left"/>
              <w:rPr>
                <w:sz w:val="20"/>
                <w:szCs w:val="20"/>
              </w:rPr>
            </w:pPr>
            <w:r w:rsidRPr="007A772C">
              <w:rPr>
                <w:sz w:val="20"/>
                <w:szCs w:val="20"/>
              </w:rPr>
              <w:t>značajni krajobraz</w:t>
            </w:r>
          </w:p>
        </w:tc>
        <w:tc>
          <w:tcPr>
            <w:tcW w:w="3544" w:type="dxa"/>
            <w:vAlign w:val="center"/>
          </w:tcPr>
          <w:p w14:paraId="341629BA" w14:textId="044BF868" w:rsidR="004E0DA5" w:rsidRPr="007A772C" w:rsidRDefault="000D7D3B" w:rsidP="00D6054B">
            <w:pPr>
              <w:spacing w:before="0"/>
              <w:jc w:val="left"/>
              <w:cnfStyle w:val="000000000000" w:firstRow="0" w:lastRow="0" w:firstColumn="0" w:lastColumn="0" w:oddVBand="0" w:evenVBand="0" w:oddHBand="0" w:evenHBand="0" w:firstRowFirstColumn="0" w:firstRowLastColumn="0" w:lastRowFirstColumn="0" w:lastRowLastColumn="0"/>
              <w:rPr>
                <w:sz w:val="20"/>
                <w:szCs w:val="20"/>
              </w:rPr>
            </w:pPr>
            <w:r w:rsidRPr="007A772C">
              <w:rPr>
                <w:sz w:val="20"/>
                <w:szCs w:val="20"/>
              </w:rPr>
              <w:t>Šćedro</w:t>
            </w:r>
          </w:p>
        </w:tc>
        <w:tc>
          <w:tcPr>
            <w:tcW w:w="3680" w:type="dxa"/>
            <w:vAlign w:val="center"/>
          </w:tcPr>
          <w:p w14:paraId="514B86BB" w14:textId="77777777" w:rsidR="004E0DA5" w:rsidRPr="007A772C" w:rsidRDefault="004E0DA5" w:rsidP="00D6054B">
            <w:pPr>
              <w:spacing w:before="0"/>
              <w:jc w:val="left"/>
              <w:cnfStyle w:val="000000000000" w:firstRow="0" w:lastRow="0" w:firstColumn="0" w:lastColumn="0" w:oddVBand="0" w:evenVBand="0" w:oddHBand="0" w:evenHBand="0" w:firstRowFirstColumn="0" w:firstRowLastColumn="0" w:lastRowFirstColumn="0" w:lastRowLastColumn="0"/>
              <w:rPr>
                <w:sz w:val="20"/>
                <w:szCs w:val="20"/>
              </w:rPr>
            </w:pPr>
            <w:r w:rsidRPr="007A772C">
              <w:rPr>
                <w:color w:val="000000"/>
                <w:sz w:val="20"/>
                <w:szCs w:val="20"/>
              </w:rPr>
              <w:t>Zavala</w:t>
            </w:r>
          </w:p>
        </w:tc>
      </w:tr>
      <w:tr w:rsidR="004E0DA5" w:rsidRPr="007A772C" w14:paraId="1ED621C7" w14:textId="77777777" w:rsidTr="00D6054B">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1C93BCDE" w14:textId="77777777" w:rsidR="004E0DA5" w:rsidRPr="007A772C" w:rsidRDefault="004E0DA5" w:rsidP="00D6054B">
            <w:pPr>
              <w:spacing w:before="0"/>
              <w:jc w:val="left"/>
              <w:rPr>
                <w:sz w:val="20"/>
                <w:szCs w:val="20"/>
              </w:rPr>
            </w:pPr>
            <w:r w:rsidRPr="007A772C">
              <w:rPr>
                <w:sz w:val="20"/>
                <w:szCs w:val="20"/>
              </w:rPr>
              <w:t>HR2001338</w:t>
            </w:r>
          </w:p>
        </w:tc>
        <w:tc>
          <w:tcPr>
            <w:tcW w:w="3544" w:type="dxa"/>
            <w:vAlign w:val="center"/>
          </w:tcPr>
          <w:p w14:paraId="6AC15B93" w14:textId="77777777" w:rsidR="004E0DA5" w:rsidRPr="007A772C" w:rsidRDefault="004E0DA5" w:rsidP="00D6054B">
            <w:pPr>
              <w:spacing w:before="0"/>
              <w:jc w:val="left"/>
              <w:cnfStyle w:val="000000100000" w:firstRow="0" w:lastRow="0" w:firstColumn="0" w:lastColumn="0" w:oddVBand="0" w:evenVBand="0" w:oddHBand="1" w:evenHBand="0" w:firstRowFirstColumn="0" w:firstRowLastColumn="0" w:lastRowFirstColumn="0" w:lastRowLastColumn="0"/>
              <w:rPr>
                <w:sz w:val="20"/>
                <w:szCs w:val="20"/>
              </w:rPr>
            </w:pPr>
            <w:r w:rsidRPr="007A772C">
              <w:rPr>
                <w:sz w:val="20"/>
                <w:szCs w:val="20"/>
              </w:rPr>
              <w:t>Područje oko špilje u uvali Pišćena; Hvar</w:t>
            </w:r>
          </w:p>
        </w:tc>
        <w:tc>
          <w:tcPr>
            <w:tcW w:w="3680" w:type="dxa"/>
            <w:vAlign w:val="center"/>
          </w:tcPr>
          <w:p w14:paraId="16E308D2" w14:textId="77777777" w:rsidR="004E0DA5" w:rsidRPr="007A772C" w:rsidRDefault="004E0DA5" w:rsidP="00D6054B">
            <w:pPr>
              <w:spacing w:before="0"/>
              <w:jc w:val="left"/>
              <w:cnfStyle w:val="000000100000" w:firstRow="0" w:lastRow="0" w:firstColumn="0" w:lastColumn="0" w:oddVBand="0" w:evenVBand="0" w:oddHBand="1" w:evenHBand="0" w:firstRowFirstColumn="0" w:firstRowLastColumn="0" w:lastRowFirstColumn="0" w:lastRowLastColumn="0"/>
              <w:rPr>
                <w:sz w:val="20"/>
                <w:szCs w:val="20"/>
              </w:rPr>
            </w:pPr>
            <w:r w:rsidRPr="007A772C">
              <w:rPr>
                <w:color w:val="000000"/>
                <w:sz w:val="20"/>
                <w:szCs w:val="20"/>
              </w:rPr>
              <w:t>Brusje, Malo Grablje, Milna, Selca kod Starog Grada, Sveta Nedilja, Velo Grablje i Zaraće</w:t>
            </w:r>
          </w:p>
        </w:tc>
      </w:tr>
      <w:tr w:rsidR="004E0DA5" w:rsidRPr="007A772C" w14:paraId="010B9FB8" w14:textId="77777777" w:rsidTr="00D6054B">
        <w:trPr>
          <w:trHeight w:val="340"/>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17DA9FB2" w14:textId="77777777" w:rsidR="004E0DA5" w:rsidRPr="007A772C" w:rsidRDefault="004E0DA5" w:rsidP="00D6054B">
            <w:pPr>
              <w:spacing w:before="0"/>
              <w:jc w:val="left"/>
              <w:rPr>
                <w:sz w:val="20"/>
                <w:szCs w:val="20"/>
              </w:rPr>
            </w:pPr>
            <w:r w:rsidRPr="007A772C">
              <w:rPr>
                <w:sz w:val="20"/>
                <w:szCs w:val="20"/>
              </w:rPr>
              <w:t>HR2001343</w:t>
            </w:r>
          </w:p>
        </w:tc>
        <w:tc>
          <w:tcPr>
            <w:tcW w:w="3544" w:type="dxa"/>
            <w:vAlign w:val="center"/>
          </w:tcPr>
          <w:p w14:paraId="392D1F52" w14:textId="77777777" w:rsidR="004E0DA5" w:rsidRPr="007A772C" w:rsidRDefault="004E0DA5" w:rsidP="00D6054B">
            <w:pPr>
              <w:spacing w:before="0"/>
              <w:jc w:val="left"/>
              <w:cnfStyle w:val="000000000000" w:firstRow="0" w:lastRow="0" w:firstColumn="0" w:lastColumn="0" w:oddVBand="0" w:evenVBand="0" w:oddHBand="0" w:evenHBand="0" w:firstRowFirstColumn="0" w:firstRowLastColumn="0" w:lastRowFirstColumn="0" w:lastRowLastColumn="0"/>
              <w:rPr>
                <w:sz w:val="20"/>
                <w:szCs w:val="20"/>
              </w:rPr>
            </w:pPr>
            <w:r w:rsidRPr="007A772C">
              <w:rPr>
                <w:sz w:val="20"/>
                <w:szCs w:val="20"/>
              </w:rPr>
              <w:t>Područje oko špilje Duboška pazuha</w:t>
            </w:r>
          </w:p>
        </w:tc>
        <w:tc>
          <w:tcPr>
            <w:tcW w:w="3680" w:type="dxa"/>
            <w:vAlign w:val="center"/>
          </w:tcPr>
          <w:p w14:paraId="13175459" w14:textId="77777777" w:rsidR="004E0DA5" w:rsidRPr="007A772C" w:rsidRDefault="004E0DA5" w:rsidP="00D6054B">
            <w:pPr>
              <w:spacing w:before="0"/>
              <w:jc w:val="left"/>
              <w:cnfStyle w:val="000000000000" w:firstRow="0" w:lastRow="0" w:firstColumn="0" w:lastColumn="0" w:oddVBand="0" w:evenVBand="0" w:oddHBand="0" w:evenHBand="0" w:firstRowFirstColumn="0" w:firstRowLastColumn="0" w:lastRowFirstColumn="0" w:lastRowLastColumn="0"/>
              <w:rPr>
                <w:sz w:val="20"/>
                <w:szCs w:val="20"/>
              </w:rPr>
            </w:pPr>
            <w:r w:rsidRPr="007A772C">
              <w:rPr>
                <w:color w:val="000000"/>
                <w:sz w:val="20"/>
                <w:szCs w:val="20"/>
              </w:rPr>
              <w:t>Bogomolje, Selca kod Bogomolja i Sućuraj</w:t>
            </w:r>
          </w:p>
        </w:tc>
      </w:tr>
      <w:tr w:rsidR="004E0DA5" w:rsidRPr="007A772C" w14:paraId="5C123B18" w14:textId="77777777" w:rsidTr="00D6054B">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35FB10F7" w14:textId="77777777" w:rsidR="004E0DA5" w:rsidRPr="007A772C" w:rsidRDefault="004E0DA5" w:rsidP="00D6054B">
            <w:pPr>
              <w:spacing w:before="0"/>
              <w:jc w:val="left"/>
              <w:rPr>
                <w:sz w:val="20"/>
                <w:szCs w:val="20"/>
              </w:rPr>
            </w:pPr>
            <w:r w:rsidRPr="007A772C">
              <w:rPr>
                <w:sz w:val="20"/>
                <w:szCs w:val="20"/>
              </w:rPr>
              <w:t>HR2001421</w:t>
            </w:r>
          </w:p>
        </w:tc>
        <w:tc>
          <w:tcPr>
            <w:tcW w:w="3544" w:type="dxa"/>
            <w:vAlign w:val="center"/>
          </w:tcPr>
          <w:p w14:paraId="7BC69344" w14:textId="77777777" w:rsidR="004E0DA5" w:rsidRPr="007A772C" w:rsidRDefault="004E0DA5" w:rsidP="00D6054B">
            <w:pPr>
              <w:spacing w:before="0"/>
              <w:jc w:val="left"/>
              <w:cnfStyle w:val="000000100000" w:firstRow="0" w:lastRow="0" w:firstColumn="0" w:lastColumn="0" w:oddVBand="0" w:evenVBand="0" w:oddHBand="1" w:evenHBand="0" w:firstRowFirstColumn="0" w:firstRowLastColumn="0" w:lastRowFirstColumn="0" w:lastRowLastColumn="0"/>
              <w:rPr>
                <w:sz w:val="20"/>
                <w:szCs w:val="20"/>
              </w:rPr>
            </w:pPr>
            <w:r w:rsidRPr="007A772C">
              <w:rPr>
                <w:sz w:val="20"/>
                <w:szCs w:val="20"/>
              </w:rPr>
              <w:t>Hvar od Pokrvenika do uvale Bristova</w:t>
            </w:r>
          </w:p>
        </w:tc>
        <w:tc>
          <w:tcPr>
            <w:tcW w:w="3680" w:type="dxa"/>
            <w:vAlign w:val="center"/>
          </w:tcPr>
          <w:p w14:paraId="0C0CA492" w14:textId="77777777" w:rsidR="004E0DA5" w:rsidRPr="007A772C" w:rsidRDefault="004E0DA5" w:rsidP="00D6054B">
            <w:pPr>
              <w:spacing w:before="0"/>
              <w:jc w:val="left"/>
              <w:cnfStyle w:val="000000100000" w:firstRow="0" w:lastRow="0" w:firstColumn="0" w:lastColumn="0" w:oddVBand="0" w:evenVBand="0" w:oddHBand="1" w:evenHBand="0" w:firstRowFirstColumn="0" w:firstRowLastColumn="0" w:lastRowFirstColumn="0" w:lastRowLastColumn="0"/>
              <w:rPr>
                <w:sz w:val="20"/>
                <w:szCs w:val="20"/>
              </w:rPr>
            </w:pPr>
            <w:r w:rsidRPr="007A772C">
              <w:rPr>
                <w:color w:val="000000"/>
                <w:sz w:val="20"/>
                <w:szCs w:val="20"/>
              </w:rPr>
              <w:t>Bogomolje, Gdinj i Zastražišće</w:t>
            </w:r>
          </w:p>
        </w:tc>
      </w:tr>
      <w:tr w:rsidR="004E0DA5" w:rsidRPr="007A772C" w14:paraId="37C521FA" w14:textId="77777777" w:rsidTr="00D6054B">
        <w:trPr>
          <w:trHeight w:val="340"/>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4272018D" w14:textId="77777777" w:rsidR="004E0DA5" w:rsidRPr="007A772C" w:rsidRDefault="004E0DA5" w:rsidP="00D6054B">
            <w:pPr>
              <w:spacing w:before="0"/>
              <w:jc w:val="left"/>
              <w:rPr>
                <w:sz w:val="20"/>
                <w:szCs w:val="20"/>
              </w:rPr>
            </w:pPr>
            <w:r w:rsidRPr="007A772C">
              <w:rPr>
                <w:sz w:val="20"/>
                <w:szCs w:val="20"/>
              </w:rPr>
              <w:t>HR2001425</w:t>
            </w:r>
          </w:p>
        </w:tc>
        <w:tc>
          <w:tcPr>
            <w:tcW w:w="3544" w:type="dxa"/>
            <w:vAlign w:val="center"/>
          </w:tcPr>
          <w:p w14:paraId="2AB26567" w14:textId="77777777" w:rsidR="004E0DA5" w:rsidRPr="007A772C" w:rsidRDefault="004E0DA5" w:rsidP="00D6054B">
            <w:pPr>
              <w:spacing w:before="0"/>
              <w:jc w:val="left"/>
              <w:cnfStyle w:val="000000000000" w:firstRow="0" w:lastRow="0" w:firstColumn="0" w:lastColumn="0" w:oddVBand="0" w:evenVBand="0" w:oddHBand="0" w:evenHBand="0" w:firstRowFirstColumn="0" w:firstRowLastColumn="0" w:lastRowFirstColumn="0" w:lastRowLastColumn="0"/>
              <w:rPr>
                <w:sz w:val="20"/>
                <w:szCs w:val="20"/>
              </w:rPr>
            </w:pPr>
            <w:r w:rsidRPr="007A772C">
              <w:rPr>
                <w:sz w:val="20"/>
                <w:szCs w:val="20"/>
              </w:rPr>
              <w:t>Hvar - od Prapratna do Karnjakuše</w:t>
            </w:r>
          </w:p>
        </w:tc>
        <w:tc>
          <w:tcPr>
            <w:tcW w:w="3680" w:type="dxa"/>
            <w:vAlign w:val="center"/>
          </w:tcPr>
          <w:p w14:paraId="18E8D878" w14:textId="652824D3" w:rsidR="004E0DA5" w:rsidRPr="007A772C" w:rsidRDefault="004E0DA5" w:rsidP="00D6054B">
            <w:pPr>
              <w:spacing w:before="0"/>
              <w:jc w:val="left"/>
              <w:cnfStyle w:val="000000000000" w:firstRow="0" w:lastRow="0" w:firstColumn="0" w:lastColumn="0" w:oddVBand="0" w:evenVBand="0" w:oddHBand="0" w:evenHBand="0" w:firstRowFirstColumn="0" w:firstRowLastColumn="0" w:lastRowFirstColumn="0" w:lastRowLastColumn="0"/>
              <w:rPr>
                <w:sz w:val="20"/>
                <w:szCs w:val="20"/>
              </w:rPr>
            </w:pPr>
            <w:r w:rsidRPr="007A772C">
              <w:rPr>
                <w:color w:val="000000"/>
                <w:sz w:val="20"/>
                <w:szCs w:val="20"/>
              </w:rPr>
              <w:t>Humac,</w:t>
            </w:r>
            <w:r w:rsidR="003C7E1B">
              <w:rPr>
                <w:color w:val="000000"/>
                <w:sz w:val="20"/>
                <w:szCs w:val="20"/>
              </w:rPr>
              <w:t xml:space="preserve"> </w:t>
            </w:r>
            <w:r w:rsidRPr="007A772C">
              <w:rPr>
                <w:color w:val="000000"/>
                <w:sz w:val="20"/>
                <w:szCs w:val="20"/>
              </w:rPr>
              <w:t>Jelsa,</w:t>
            </w:r>
            <w:r w:rsidR="003C7E1B">
              <w:rPr>
                <w:color w:val="000000"/>
                <w:sz w:val="20"/>
                <w:szCs w:val="20"/>
              </w:rPr>
              <w:t xml:space="preserve"> </w:t>
            </w:r>
            <w:r w:rsidRPr="007A772C">
              <w:rPr>
                <w:color w:val="000000"/>
                <w:sz w:val="20"/>
                <w:szCs w:val="20"/>
              </w:rPr>
              <w:t>Poljica i Zastražišće</w:t>
            </w:r>
          </w:p>
        </w:tc>
      </w:tr>
      <w:tr w:rsidR="004E0DA5" w:rsidRPr="007A772C" w14:paraId="53883D4D" w14:textId="77777777" w:rsidTr="00D6054B">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20B53802" w14:textId="77777777" w:rsidR="004E0DA5" w:rsidRPr="007A772C" w:rsidRDefault="004E0DA5" w:rsidP="00D6054B">
            <w:pPr>
              <w:spacing w:before="0"/>
              <w:jc w:val="left"/>
              <w:rPr>
                <w:sz w:val="20"/>
                <w:szCs w:val="20"/>
              </w:rPr>
            </w:pPr>
            <w:r w:rsidRPr="007A772C">
              <w:rPr>
                <w:sz w:val="20"/>
                <w:szCs w:val="20"/>
              </w:rPr>
              <w:t>HR2001427</w:t>
            </w:r>
          </w:p>
        </w:tc>
        <w:tc>
          <w:tcPr>
            <w:tcW w:w="3544" w:type="dxa"/>
            <w:vAlign w:val="center"/>
          </w:tcPr>
          <w:p w14:paraId="63326371" w14:textId="77777777" w:rsidR="004E0DA5" w:rsidRPr="007A772C" w:rsidRDefault="004E0DA5" w:rsidP="00D6054B">
            <w:pPr>
              <w:spacing w:before="0"/>
              <w:jc w:val="left"/>
              <w:cnfStyle w:val="000000100000" w:firstRow="0" w:lastRow="0" w:firstColumn="0" w:lastColumn="0" w:oddVBand="0" w:evenVBand="0" w:oddHBand="1" w:evenHBand="0" w:firstRowFirstColumn="0" w:firstRowLastColumn="0" w:lastRowFirstColumn="0" w:lastRowLastColumn="0"/>
              <w:rPr>
                <w:sz w:val="20"/>
                <w:szCs w:val="20"/>
              </w:rPr>
            </w:pPr>
            <w:r w:rsidRPr="007A772C">
              <w:rPr>
                <w:sz w:val="20"/>
                <w:szCs w:val="20"/>
              </w:rPr>
              <w:t>Hvar - šume kod Starigrada</w:t>
            </w:r>
          </w:p>
        </w:tc>
        <w:tc>
          <w:tcPr>
            <w:tcW w:w="3680" w:type="dxa"/>
            <w:vAlign w:val="center"/>
          </w:tcPr>
          <w:p w14:paraId="1F1DC12A" w14:textId="77777777" w:rsidR="004E0DA5" w:rsidRPr="007A772C" w:rsidRDefault="004E0DA5" w:rsidP="00D6054B">
            <w:pPr>
              <w:spacing w:before="0"/>
              <w:jc w:val="left"/>
              <w:cnfStyle w:val="000000100000" w:firstRow="0" w:lastRow="0" w:firstColumn="0" w:lastColumn="0" w:oddVBand="0" w:evenVBand="0" w:oddHBand="1" w:evenHBand="0" w:firstRowFirstColumn="0" w:firstRowLastColumn="0" w:lastRowFirstColumn="0" w:lastRowLastColumn="0"/>
              <w:rPr>
                <w:sz w:val="20"/>
                <w:szCs w:val="20"/>
              </w:rPr>
            </w:pPr>
            <w:r w:rsidRPr="007A772C">
              <w:rPr>
                <w:color w:val="000000"/>
                <w:sz w:val="20"/>
                <w:szCs w:val="20"/>
              </w:rPr>
              <w:t>Rudine, Stari Grad i Vrbanj</w:t>
            </w:r>
          </w:p>
        </w:tc>
      </w:tr>
      <w:tr w:rsidR="004E0DA5" w:rsidRPr="007A772C" w14:paraId="24947C7F" w14:textId="77777777" w:rsidTr="00D6054B">
        <w:trPr>
          <w:trHeight w:val="340"/>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2CA49308" w14:textId="07B911F0" w:rsidR="004E0DA5" w:rsidRPr="007A772C" w:rsidRDefault="004E0DA5" w:rsidP="00D6054B">
            <w:pPr>
              <w:spacing w:before="0"/>
              <w:jc w:val="left"/>
              <w:rPr>
                <w:sz w:val="20"/>
                <w:szCs w:val="20"/>
              </w:rPr>
            </w:pPr>
            <w:bookmarkStart w:id="123" w:name="_Hlk76120892"/>
            <w:r w:rsidRPr="007A772C">
              <w:rPr>
                <w:sz w:val="20"/>
                <w:szCs w:val="20"/>
              </w:rPr>
              <w:t>HR2001428</w:t>
            </w:r>
            <w:bookmarkEnd w:id="123"/>
          </w:p>
        </w:tc>
        <w:tc>
          <w:tcPr>
            <w:tcW w:w="3544" w:type="dxa"/>
            <w:vAlign w:val="center"/>
          </w:tcPr>
          <w:p w14:paraId="40A96E80" w14:textId="77777777" w:rsidR="004E0DA5" w:rsidRPr="007A772C" w:rsidRDefault="004E0DA5" w:rsidP="00D6054B">
            <w:pPr>
              <w:spacing w:before="0"/>
              <w:jc w:val="left"/>
              <w:cnfStyle w:val="000000000000" w:firstRow="0" w:lastRow="0" w:firstColumn="0" w:lastColumn="0" w:oddVBand="0" w:evenVBand="0" w:oddHBand="0" w:evenHBand="0" w:firstRowFirstColumn="0" w:firstRowLastColumn="0" w:lastRowFirstColumn="0" w:lastRowLastColumn="0"/>
              <w:rPr>
                <w:sz w:val="20"/>
                <w:szCs w:val="20"/>
              </w:rPr>
            </w:pPr>
            <w:r w:rsidRPr="007A772C">
              <w:rPr>
                <w:sz w:val="20"/>
                <w:szCs w:val="20"/>
              </w:rPr>
              <w:t>Hvar - od Maslinice do Grebišća</w:t>
            </w:r>
          </w:p>
        </w:tc>
        <w:tc>
          <w:tcPr>
            <w:tcW w:w="3680" w:type="dxa"/>
            <w:vAlign w:val="center"/>
          </w:tcPr>
          <w:p w14:paraId="3F01011D" w14:textId="7F5AAD80" w:rsidR="004E0DA5" w:rsidRPr="007A772C" w:rsidRDefault="004E0DA5" w:rsidP="00D6054B">
            <w:pPr>
              <w:spacing w:before="0"/>
              <w:jc w:val="left"/>
              <w:cnfStyle w:val="000000000000" w:firstRow="0" w:lastRow="0" w:firstColumn="0" w:lastColumn="0" w:oddVBand="0" w:evenVBand="0" w:oddHBand="0" w:evenHBand="0" w:firstRowFirstColumn="0" w:firstRowLastColumn="0" w:lastRowFirstColumn="0" w:lastRowLastColumn="0"/>
              <w:rPr>
                <w:sz w:val="20"/>
                <w:szCs w:val="20"/>
              </w:rPr>
            </w:pPr>
            <w:r w:rsidRPr="007A772C">
              <w:rPr>
                <w:color w:val="000000"/>
                <w:sz w:val="20"/>
                <w:szCs w:val="20"/>
              </w:rPr>
              <w:t>Dol,</w:t>
            </w:r>
            <w:r w:rsidR="003C7E1B">
              <w:rPr>
                <w:color w:val="000000"/>
                <w:sz w:val="20"/>
                <w:szCs w:val="20"/>
              </w:rPr>
              <w:t xml:space="preserve"> </w:t>
            </w:r>
            <w:r w:rsidRPr="007A772C">
              <w:rPr>
                <w:color w:val="000000"/>
                <w:sz w:val="20"/>
                <w:szCs w:val="20"/>
              </w:rPr>
              <w:t>Jelsa, Pitve, Selca kod Starog Grada, Stari Grad, Svirče, Velo Grablje, Vrbanj, Vrboska i Vrisnik</w:t>
            </w:r>
          </w:p>
        </w:tc>
      </w:tr>
      <w:tr w:rsidR="004E0DA5" w:rsidRPr="007A772C" w14:paraId="58FBDAF5" w14:textId="77777777" w:rsidTr="00D6054B">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6F78C822" w14:textId="77777777" w:rsidR="004E0DA5" w:rsidRPr="007A772C" w:rsidRDefault="004E0DA5" w:rsidP="00D6054B">
            <w:pPr>
              <w:spacing w:before="0"/>
              <w:jc w:val="left"/>
              <w:rPr>
                <w:sz w:val="20"/>
                <w:szCs w:val="20"/>
              </w:rPr>
            </w:pPr>
            <w:r w:rsidRPr="007A772C">
              <w:rPr>
                <w:sz w:val="20"/>
                <w:szCs w:val="20"/>
              </w:rPr>
              <w:t>HR2001429</w:t>
            </w:r>
          </w:p>
        </w:tc>
        <w:tc>
          <w:tcPr>
            <w:tcW w:w="3544" w:type="dxa"/>
            <w:vAlign w:val="center"/>
          </w:tcPr>
          <w:p w14:paraId="07A2C2CE" w14:textId="77777777" w:rsidR="004E0DA5" w:rsidRPr="007A772C" w:rsidRDefault="004E0DA5" w:rsidP="00D6054B">
            <w:pPr>
              <w:spacing w:before="0"/>
              <w:jc w:val="left"/>
              <w:cnfStyle w:val="000000100000" w:firstRow="0" w:lastRow="0" w:firstColumn="0" w:lastColumn="0" w:oddVBand="0" w:evenVBand="0" w:oddHBand="1" w:evenHBand="0" w:firstRowFirstColumn="0" w:firstRowLastColumn="0" w:lastRowFirstColumn="0" w:lastRowLastColumn="0"/>
              <w:rPr>
                <w:sz w:val="20"/>
                <w:szCs w:val="20"/>
              </w:rPr>
            </w:pPr>
            <w:r w:rsidRPr="007A772C">
              <w:rPr>
                <w:sz w:val="20"/>
                <w:szCs w:val="20"/>
              </w:rPr>
              <w:t>Hvar - od Prvog boka do Lučišća</w:t>
            </w:r>
          </w:p>
        </w:tc>
        <w:tc>
          <w:tcPr>
            <w:tcW w:w="3680" w:type="dxa"/>
            <w:vAlign w:val="center"/>
          </w:tcPr>
          <w:p w14:paraId="0A181575" w14:textId="77777777" w:rsidR="004E0DA5" w:rsidRPr="007A772C" w:rsidRDefault="004E0DA5" w:rsidP="00D6054B">
            <w:pPr>
              <w:spacing w:before="0"/>
              <w:jc w:val="left"/>
              <w:cnfStyle w:val="000000100000" w:firstRow="0" w:lastRow="0" w:firstColumn="0" w:lastColumn="0" w:oddVBand="0" w:evenVBand="0" w:oddHBand="1" w:evenHBand="0" w:firstRowFirstColumn="0" w:firstRowLastColumn="0" w:lastRowFirstColumn="0" w:lastRowLastColumn="0"/>
              <w:rPr>
                <w:sz w:val="20"/>
                <w:szCs w:val="20"/>
              </w:rPr>
            </w:pPr>
            <w:r w:rsidRPr="007A772C">
              <w:rPr>
                <w:color w:val="000000"/>
                <w:sz w:val="20"/>
                <w:szCs w:val="20"/>
              </w:rPr>
              <w:t>Brusje</w:t>
            </w:r>
          </w:p>
        </w:tc>
      </w:tr>
      <w:tr w:rsidR="004E0DA5" w:rsidRPr="007A772C" w14:paraId="0DC5FDA8" w14:textId="77777777" w:rsidTr="00D6054B">
        <w:trPr>
          <w:trHeight w:val="340"/>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510BBE59" w14:textId="77777777" w:rsidR="004E0DA5" w:rsidRPr="007A772C" w:rsidRDefault="004E0DA5" w:rsidP="00D6054B">
            <w:pPr>
              <w:spacing w:before="0"/>
              <w:jc w:val="left"/>
              <w:rPr>
                <w:sz w:val="20"/>
                <w:szCs w:val="20"/>
              </w:rPr>
            </w:pPr>
            <w:r w:rsidRPr="007A772C">
              <w:rPr>
                <w:sz w:val="20"/>
                <w:szCs w:val="20"/>
              </w:rPr>
              <w:t>HR3000456</w:t>
            </w:r>
          </w:p>
        </w:tc>
        <w:tc>
          <w:tcPr>
            <w:tcW w:w="3544" w:type="dxa"/>
            <w:vAlign w:val="center"/>
          </w:tcPr>
          <w:p w14:paraId="4A9231E6" w14:textId="41C21D1A" w:rsidR="004E0DA5" w:rsidRPr="007A772C" w:rsidRDefault="004E0DA5" w:rsidP="00D6054B">
            <w:pPr>
              <w:spacing w:before="0"/>
              <w:jc w:val="left"/>
              <w:cnfStyle w:val="000000000000" w:firstRow="0" w:lastRow="0" w:firstColumn="0" w:lastColumn="0" w:oddVBand="0" w:evenVBand="0" w:oddHBand="0" w:evenHBand="0" w:firstRowFirstColumn="0" w:firstRowLastColumn="0" w:lastRowFirstColumn="0" w:lastRowLastColumn="0"/>
              <w:rPr>
                <w:sz w:val="20"/>
                <w:szCs w:val="20"/>
              </w:rPr>
            </w:pPr>
            <w:r w:rsidRPr="007A772C">
              <w:rPr>
                <w:sz w:val="20"/>
                <w:szCs w:val="20"/>
              </w:rPr>
              <w:t>Hvar - od uvale Vitarna do uvale Maslinica</w:t>
            </w:r>
            <w:r w:rsidR="003C7E1B">
              <w:rPr>
                <w:sz w:val="20"/>
                <w:szCs w:val="20"/>
              </w:rPr>
              <w:t xml:space="preserve"> </w:t>
            </w:r>
          </w:p>
        </w:tc>
        <w:tc>
          <w:tcPr>
            <w:tcW w:w="3680" w:type="dxa"/>
            <w:vAlign w:val="center"/>
          </w:tcPr>
          <w:p w14:paraId="65912F07" w14:textId="77777777" w:rsidR="004E0DA5" w:rsidRPr="007A772C" w:rsidRDefault="004E0DA5" w:rsidP="00D6054B">
            <w:pPr>
              <w:spacing w:before="0"/>
              <w:jc w:val="left"/>
              <w:cnfStyle w:val="000000000000" w:firstRow="0" w:lastRow="0" w:firstColumn="0" w:lastColumn="0" w:oddVBand="0" w:evenVBand="0" w:oddHBand="0" w:evenHBand="0" w:firstRowFirstColumn="0" w:firstRowLastColumn="0" w:lastRowFirstColumn="0" w:lastRowLastColumn="0"/>
              <w:rPr>
                <w:sz w:val="20"/>
                <w:szCs w:val="20"/>
              </w:rPr>
            </w:pPr>
            <w:r w:rsidRPr="007A772C">
              <w:rPr>
                <w:sz w:val="20"/>
                <w:szCs w:val="20"/>
              </w:rPr>
              <w:t>Velo Grablje</w:t>
            </w:r>
          </w:p>
        </w:tc>
      </w:tr>
    </w:tbl>
    <w:p w14:paraId="5BF5C56E" w14:textId="77777777" w:rsidR="00E34BCD" w:rsidRPr="00634AD1" w:rsidRDefault="00E34BCD" w:rsidP="004E0DA5"/>
    <w:p w14:paraId="20286EEE" w14:textId="214EB798" w:rsidR="00634AD1" w:rsidRDefault="00634AD1" w:rsidP="004E1629">
      <w:pPr>
        <w:pStyle w:val="Odlomakpopisa"/>
        <w:numPr>
          <w:ilvl w:val="0"/>
          <w:numId w:val="6"/>
        </w:numPr>
      </w:pPr>
      <w:r w:rsidRPr="00634AD1">
        <w:t>Monitoring</w:t>
      </w:r>
      <w:r w:rsidRPr="00902F3D">
        <w:t xml:space="preserve"> uporabe poljoprivrednih površina</w:t>
      </w:r>
      <w:r w:rsidRPr="00902F3D">
        <w:rPr>
          <w:b/>
          <w:bCs/>
        </w:rPr>
        <w:t xml:space="preserve"> </w:t>
      </w:r>
      <w:r w:rsidRPr="00902F3D">
        <w:t>u zaštićenim i Natura 2000 područjima POVS (PU Hvar)</w:t>
      </w:r>
      <w:r w:rsidR="003C7E1B">
        <w:t xml:space="preserve"> </w:t>
      </w:r>
      <w:r w:rsidRPr="00902F3D">
        <w:t>- stanje po broju</w:t>
      </w:r>
      <w:r w:rsidR="003C7E1B">
        <w:t xml:space="preserve"> </w:t>
      </w:r>
      <w:r w:rsidRPr="00902F3D">
        <w:t>PG, ARKOD ID i površina (ha)</w:t>
      </w:r>
    </w:p>
    <w:p w14:paraId="0D61097C" w14:textId="094031A2" w:rsidR="004E0DA5" w:rsidRPr="00902F3D" w:rsidRDefault="004E0DA5" w:rsidP="004E0DA5">
      <w:r w:rsidRPr="00902F3D">
        <w:t>Ukupan broj registriranih poljoprivrednih gospodarstva (PG) je 737 sa ukupno 3103 ucrtane parcela (Arkod ID) koje zauzimaju 495,06 ha poljoprivrednog zemljišta (APPRRR, 2020).</w:t>
      </w:r>
      <w:r w:rsidR="003C7E1B">
        <w:t xml:space="preserve"> </w:t>
      </w:r>
    </w:p>
    <w:tbl>
      <w:tblPr>
        <w:tblStyle w:val="Tablicareetke4"/>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4111"/>
        <w:gridCol w:w="850"/>
        <w:gridCol w:w="1134"/>
        <w:gridCol w:w="1134"/>
      </w:tblGrid>
      <w:tr w:rsidR="004E0DA5" w:rsidRPr="00634AD1" w14:paraId="2924A82D" w14:textId="77777777" w:rsidTr="0087682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tcBorders>
              <w:top w:val="none" w:sz="0" w:space="0" w:color="auto"/>
              <w:left w:val="none" w:sz="0" w:space="0" w:color="auto"/>
              <w:bottom w:val="none" w:sz="0" w:space="0" w:color="auto"/>
              <w:right w:val="none" w:sz="0" w:space="0" w:color="auto"/>
            </w:tcBorders>
            <w:vAlign w:val="center"/>
          </w:tcPr>
          <w:p w14:paraId="5EB5862E" w14:textId="65F2F915" w:rsidR="004E0DA5" w:rsidRPr="00E34BCD" w:rsidRDefault="004E0DA5" w:rsidP="00876824">
            <w:pPr>
              <w:spacing w:before="0"/>
              <w:jc w:val="center"/>
              <w:rPr>
                <w:rFonts w:cstheme="minorHAnsi"/>
                <w:sz w:val="20"/>
                <w:szCs w:val="20"/>
              </w:rPr>
            </w:pPr>
            <w:bookmarkStart w:id="124" w:name="_Hlk82592623"/>
            <w:r w:rsidRPr="00E34BCD">
              <w:rPr>
                <w:rFonts w:cstheme="minorHAnsi"/>
                <w:sz w:val="20"/>
                <w:szCs w:val="20"/>
              </w:rPr>
              <w:t>Kategorija zaštićenog područja / šifra područja</w:t>
            </w:r>
          </w:p>
        </w:tc>
        <w:tc>
          <w:tcPr>
            <w:tcW w:w="4111" w:type="dxa"/>
            <w:tcBorders>
              <w:top w:val="none" w:sz="0" w:space="0" w:color="auto"/>
              <w:left w:val="none" w:sz="0" w:space="0" w:color="auto"/>
              <w:bottom w:val="none" w:sz="0" w:space="0" w:color="auto"/>
              <w:right w:val="none" w:sz="0" w:space="0" w:color="auto"/>
            </w:tcBorders>
            <w:vAlign w:val="center"/>
          </w:tcPr>
          <w:p w14:paraId="74E96C06" w14:textId="77777777" w:rsidR="004E0DA5" w:rsidRPr="00E34BCD" w:rsidRDefault="004E0DA5" w:rsidP="00876824">
            <w:pPr>
              <w:spacing w:before="0"/>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E34BCD">
              <w:rPr>
                <w:rFonts w:cstheme="minorHAnsi"/>
                <w:sz w:val="20"/>
                <w:szCs w:val="20"/>
              </w:rPr>
              <w:t>NAZIV ZAŠTIĆENOG PODRUČJA / Natura 2000 područja</w:t>
            </w:r>
          </w:p>
        </w:tc>
        <w:tc>
          <w:tcPr>
            <w:tcW w:w="850" w:type="dxa"/>
            <w:tcBorders>
              <w:top w:val="none" w:sz="0" w:space="0" w:color="auto"/>
              <w:left w:val="none" w:sz="0" w:space="0" w:color="auto"/>
              <w:bottom w:val="none" w:sz="0" w:space="0" w:color="auto"/>
              <w:right w:val="none" w:sz="0" w:space="0" w:color="auto"/>
            </w:tcBorders>
            <w:vAlign w:val="center"/>
          </w:tcPr>
          <w:p w14:paraId="39E20FCD" w14:textId="354A8C4C" w:rsidR="004E0DA5" w:rsidRPr="00E34BCD" w:rsidRDefault="004E0DA5" w:rsidP="00876824">
            <w:pPr>
              <w:spacing w:before="0"/>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E34BCD">
              <w:rPr>
                <w:rFonts w:cstheme="minorHAnsi"/>
                <w:sz w:val="20"/>
                <w:szCs w:val="20"/>
              </w:rPr>
              <w:t>PG</w:t>
            </w:r>
          </w:p>
          <w:p w14:paraId="3084FB6C" w14:textId="77777777" w:rsidR="004E0DA5" w:rsidRPr="00E34BCD" w:rsidRDefault="004E0DA5" w:rsidP="00876824">
            <w:pPr>
              <w:spacing w:before="0"/>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E34BCD">
              <w:rPr>
                <w:rFonts w:cstheme="minorHAnsi"/>
                <w:sz w:val="20"/>
                <w:szCs w:val="20"/>
              </w:rPr>
              <w:t>Br.</w:t>
            </w:r>
          </w:p>
        </w:tc>
        <w:tc>
          <w:tcPr>
            <w:tcW w:w="1134" w:type="dxa"/>
            <w:tcBorders>
              <w:top w:val="none" w:sz="0" w:space="0" w:color="auto"/>
              <w:left w:val="none" w:sz="0" w:space="0" w:color="auto"/>
              <w:bottom w:val="none" w:sz="0" w:space="0" w:color="auto"/>
              <w:right w:val="none" w:sz="0" w:space="0" w:color="auto"/>
            </w:tcBorders>
            <w:vAlign w:val="center"/>
          </w:tcPr>
          <w:p w14:paraId="78AE30CD" w14:textId="77777777" w:rsidR="004E0DA5" w:rsidRPr="00E34BCD" w:rsidRDefault="004E0DA5" w:rsidP="00876824">
            <w:pPr>
              <w:spacing w:before="0"/>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E34BCD">
              <w:rPr>
                <w:rFonts w:cstheme="minorHAnsi"/>
                <w:sz w:val="20"/>
                <w:szCs w:val="20"/>
              </w:rPr>
              <w:t>ARKOD ID</w:t>
            </w:r>
          </w:p>
          <w:p w14:paraId="4D932F1E" w14:textId="07F50825" w:rsidR="004E0DA5" w:rsidRPr="00E34BCD" w:rsidRDefault="004E0DA5" w:rsidP="00876824">
            <w:pPr>
              <w:spacing w:before="0"/>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E34BCD">
              <w:rPr>
                <w:rFonts w:cstheme="minorHAnsi"/>
                <w:sz w:val="20"/>
                <w:szCs w:val="20"/>
              </w:rPr>
              <w:t>Br.</w:t>
            </w:r>
          </w:p>
        </w:tc>
        <w:tc>
          <w:tcPr>
            <w:tcW w:w="1134" w:type="dxa"/>
            <w:tcBorders>
              <w:top w:val="none" w:sz="0" w:space="0" w:color="auto"/>
              <w:left w:val="none" w:sz="0" w:space="0" w:color="auto"/>
              <w:bottom w:val="none" w:sz="0" w:space="0" w:color="auto"/>
              <w:right w:val="none" w:sz="0" w:space="0" w:color="auto"/>
            </w:tcBorders>
            <w:vAlign w:val="center"/>
          </w:tcPr>
          <w:p w14:paraId="22837B79" w14:textId="77777777" w:rsidR="004E0DA5" w:rsidRPr="00E34BCD" w:rsidRDefault="004E0DA5" w:rsidP="00876824">
            <w:pPr>
              <w:spacing w:before="0"/>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E34BCD">
              <w:rPr>
                <w:rFonts w:cstheme="minorHAnsi"/>
                <w:sz w:val="20"/>
                <w:szCs w:val="20"/>
              </w:rPr>
              <w:t>Površina (ha)</w:t>
            </w:r>
          </w:p>
        </w:tc>
      </w:tr>
      <w:tr w:rsidR="004E0DA5" w:rsidRPr="00634AD1" w14:paraId="79EBD13D" w14:textId="77777777" w:rsidTr="00D6054B">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7E548A4E" w14:textId="67FC153F" w:rsidR="004E0DA5" w:rsidRPr="00634AD1" w:rsidRDefault="00200877" w:rsidP="00D6054B">
            <w:pPr>
              <w:spacing w:before="0"/>
              <w:jc w:val="left"/>
              <w:rPr>
                <w:rFonts w:cstheme="minorHAnsi"/>
                <w:sz w:val="20"/>
                <w:szCs w:val="20"/>
              </w:rPr>
            </w:pPr>
            <w:r w:rsidRPr="00634AD1">
              <w:rPr>
                <w:rFonts w:cstheme="minorHAnsi"/>
                <w:sz w:val="20"/>
                <w:szCs w:val="20"/>
              </w:rPr>
              <w:t>značajni krajobraz</w:t>
            </w:r>
          </w:p>
        </w:tc>
        <w:tc>
          <w:tcPr>
            <w:tcW w:w="4111" w:type="dxa"/>
            <w:vAlign w:val="center"/>
          </w:tcPr>
          <w:p w14:paraId="0C4AC8E0" w14:textId="372D82B4" w:rsidR="004E0DA5" w:rsidRPr="00634AD1" w:rsidRDefault="00200877" w:rsidP="00D6054B">
            <w:pPr>
              <w:spacing w:before="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34AD1">
              <w:rPr>
                <w:rFonts w:cstheme="minorHAnsi"/>
                <w:sz w:val="20"/>
                <w:szCs w:val="20"/>
              </w:rPr>
              <w:t>Pakleni otoci</w:t>
            </w:r>
          </w:p>
        </w:tc>
        <w:tc>
          <w:tcPr>
            <w:tcW w:w="850" w:type="dxa"/>
            <w:vAlign w:val="center"/>
          </w:tcPr>
          <w:p w14:paraId="2C08FAA4" w14:textId="77777777" w:rsidR="004E0DA5" w:rsidRPr="00634AD1" w:rsidRDefault="004E0DA5" w:rsidP="00D6054B">
            <w:pPr>
              <w:spacing w:before="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34AD1">
              <w:rPr>
                <w:rFonts w:cstheme="minorHAnsi"/>
                <w:sz w:val="20"/>
                <w:szCs w:val="20"/>
              </w:rPr>
              <w:t>7</w:t>
            </w:r>
          </w:p>
        </w:tc>
        <w:tc>
          <w:tcPr>
            <w:tcW w:w="1134" w:type="dxa"/>
            <w:vAlign w:val="center"/>
          </w:tcPr>
          <w:p w14:paraId="6F842112" w14:textId="77777777" w:rsidR="004E0DA5" w:rsidRPr="00634AD1" w:rsidRDefault="004E0DA5" w:rsidP="00D6054B">
            <w:pPr>
              <w:spacing w:before="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34AD1">
              <w:rPr>
                <w:rFonts w:cstheme="minorHAnsi"/>
                <w:sz w:val="20"/>
                <w:szCs w:val="20"/>
              </w:rPr>
              <w:t>13</w:t>
            </w:r>
          </w:p>
        </w:tc>
        <w:tc>
          <w:tcPr>
            <w:tcW w:w="1134" w:type="dxa"/>
            <w:vAlign w:val="center"/>
          </w:tcPr>
          <w:p w14:paraId="3AF591EC" w14:textId="77777777" w:rsidR="004E0DA5" w:rsidRPr="00634AD1" w:rsidRDefault="004E0DA5" w:rsidP="00D6054B">
            <w:pPr>
              <w:spacing w:before="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34AD1">
              <w:rPr>
                <w:rFonts w:cstheme="minorHAnsi"/>
                <w:sz w:val="20"/>
                <w:szCs w:val="20"/>
              </w:rPr>
              <w:t>3,4</w:t>
            </w:r>
          </w:p>
        </w:tc>
      </w:tr>
      <w:tr w:rsidR="004E0DA5" w:rsidRPr="00634AD1" w14:paraId="7398D666" w14:textId="77777777" w:rsidTr="00D6054B">
        <w:trPr>
          <w:trHeight w:val="397"/>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66C70E70" w14:textId="4CC7F444" w:rsidR="004E0DA5" w:rsidRPr="00634AD1" w:rsidRDefault="00200877" w:rsidP="00D6054B">
            <w:pPr>
              <w:spacing w:before="0"/>
              <w:jc w:val="left"/>
              <w:rPr>
                <w:rFonts w:cstheme="minorHAnsi"/>
                <w:sz w:val="20"/>
                <w:szCs w:val="20"/>
              </w:rPr>
            </w:pPr>
            <w:r w:rsidRPr="00634AD1">
              <w:rPr>
                <w:rFonts w:cstheme="minorHAnsi"/>
                <w:sz w:val="20"/>
                <w:szCs w:val="20"/>
              </w:rPr>
              <w:t>značajni krajobraz</w:t>
            </w:r>
          </w:p>
        </w:tc>
        <w:tc>
          <w:tcPr>
            <w:tcW w:w="4111" w:type="dxa"/>
            <w:vAlign w:val="center"/>
          </w:tcPr>
          <w:p w14:paraId="7D81D37F" w14:textId="36B2C378" w:rsidR="004E0DA5" w:rsidRPr="00634AD1" w:rsidRDefault="00200877" w:rsidP="00D6054B">
            <w:pPr>
              <w:spacing w:before="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34AD1">
              <w:rPr>
                <w:rFonts w:cstheme="minorHAnsi"/>
                <w:sz w:val="20"/>
                <w:szCs w:val="20"/>
              </w:rPr>
              <w:t>Šćedro</w:t>
            </w:r>
          </w:p>
        </w:tc>
        <w:tc>
          <w:tcPr>
            <w:tcW w:w="850" w:type="dxa"/>
            <w:vAlign w:val="center"/>
          </w:tcPr>
          <w:p w14:paraId="789BB628" w14:textId="77777777" w:rsidR="004E0DA5" w:rsidRPr="00634AD1" w:rsidRDefault="004E0DA5" w:rsidP="00D6054B">
            <w:pPr>
              <w:spacing w:before="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34AD1">
              <w:rPr>
                <w:rFonts w:cstheme="minorHAnsi"/>
                <w:color w:val="000000"/>
                <w:sz w:val="20"/>
                <w:szCs w:val="20"/>
              </w:rPr>
              <w:t>10</w:t>
            </w:r>
          </w:p>
        </w:tc>
        <w:tc>
          <w:tcPr>
            <w:tcW w:w="1134" w:type="dxa"/>
            <w:vAlign w:val="center"/>
          </w:tcPr>
          <w:p w14:paraId="08A802AA" w14:textId="77777777" w:rsidR="004E0DA5" w:rsidRPr="00634AD1" w:rsidRDefault="004E0DA5" w:rsidP="00D6054B">
            <w:pPr>
              <w:spacing w:before="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34AD1">
              <w:rPr>
                <w:rFonts w:cstheme="minorHAnsi"/>
                <w:color w:val="000000"/>
                <w:sz w:val="20"/>
                <w:szCs w:val="20"/>
              </w:rPr>
              <w:t>19</w:t>
            </w:r>
          </w:p>
        </w:tc>
        <w:tc>
          <w:tcPr>
            <w:tcW w:w="1134" w:type="dxa"/>
            <w:vAlign w:val="center"/>
          </w:tcPr>
          <w:p w14:paraId="307AD70D" w14:textId="77777777" w:rsidR="004E0DA5" w:rsidRPr="00634AD1" w:rsidRDefault="004E0DA5" w:rsidP="00D6054B">
            <w:pPr>
              <w:spacing w:before="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34AD1">
              <w:rPr>
                <w:rFonts w:cstheme="minorHAnsi"/>
                <w:sz w:val="20"/>
                <w:szCs w:val="20"/>
              </w:rPr>
              <w:t>2,24</w:t>
            </w:r>
          </w:p>
        </w:tc>
      </w:tr>
      <w:tr w:rsidR="004E0DA5" w:rsidRPr="00634AD1" w14:paraId="2CC7994F" w14:textId="77777777" w:rsidTr="00D6054B">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49660E9A" w14:textId="77777777" w:rsidR="004E0DA5" w:rsidRPr="00634AD1" w:rsidRDefault="004E0DA5" w:rsidP="00D6054B">
            <w:pPr>
              <w:spacing w:before="0"/>
              <w:jc w:val="left"/>
              <w:rPr>
                <w:rFonts w:cstheme="minorHAnsi"/>
                <w:sz w:val="20"/>
                <w:szCs w:val="20"/>
              </w:rPr>
            </w:pPr>
            <w:r w:rsidRPr="00634AD1">
              <w:rPr>
                <w:rFonts w:cstheme="minorHAnsi"/>
                <w:sz w:val="20"/>
                <w:szCs w:val="20"/>
              </w:rPr>
              <w:t>HR2001338</w:t>
            </w:r>
          </w:p>
        </w:tc>
        <w:tc>
          <w:tcPr>
            <w:tcW w:w="4111" w:type="dxa"/>
            <w:vAlign w:val="center"/>
          </w:tcPr>
          <w:p w14:paraId="6B4AF40C" w14:textId="77777777" w:rsidR="004E0DA5" w:rsidRPr="00634AD1" w:rsidRDefault="004E0DA5" w:rsidP="00D6054B">
            <w:pPr>
              <w:spacing w:before="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34AD1">
              <w:rPr>
                <w:rFonts w:cstheme="minorHAnsi"/>
                <w:sz w:val="20"/>
                <w:szCs w:val="20"/>
              </w:rPr>
              <w:t>Područje oko špilje u uvali Pišćena; Hvar</w:t>
            </w:r>
          </w:p>
        </w:tc>
        <w:tc>
          <w:tcPr>
            <w:tcW w:w="850" w:type="dxa"/>
            <w:vAlign w:val="center"/>
          </w:tcPr>
          <w:p w14:paraId="358162DA" w14:textId="77777777" w:rsidR="004E0DA5" w:rsidRPr="00634AD1" w:rsidRDefault="004E0DA5" w:rsidP="00D6054B">
            <w:pPr>
              <w:spacing w:before="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34AD1">
              <w:rPr>
                <w:rFonts w:cstheme="minorHAnsi"/>
                <w:color w:val="000000"/>
                <w:sz w:val="20"/>
                <w:szCs w:val="20"/>
              </w:rPr>
              <w:t>79</w:t>
            </w:r>
          </w:p>
        </w:tc>
        <w:tc>
          <w:tcPr>
            <w:tcW w:w="1134" w:type="dxa"/>
            <w:vAlign w:val="center"/>
          </w:tcPr>
          <w:p w14:paraId="3FBA0DA7" w14:textId="77777777" w:rsidR="004E0DA5" w:rsidRPr="00634AD1" w:rsidRDefault="004E0DA5" w:rsidP="00D6054B">
            <w:pPr>
              <w:spacing w:before="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34AD1">
              <w:rPr>
                <w:rFonts w:cstheme="minorHAnsi"/>
                <w:color w:val="000000"/>
                <w:sz w:val="20"/>
                <w:szCs w:val="20"/>
              </w:rPr>
              <w:t>298</w:t>
            </w:r>
          </w:p>
        </w:tc>
        <w:tc>
          <w:tcPr>
            <w:tcW w:w="1134" w:type="dxa"/>
            <w:vAlign w:val="center"/>
          </w:tcPr>
          <w:p w14:paraId="5FAA8BF2" w14:textId="77777777" w:rsidR="004E0DA5" w:rsidRPr="00634AD1" w:rsidRDefault="004E0DA5" w:rsidP="00D6054B">
            <w:pPr>
              <w:spacing w:before="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34AD1">
              <w:rPr>
                <w:rFonts w:cstheme="minorHAnsi"/>
                <w:sz w:val="20"/>
                <w:szCs w:val="20"/>
              </w:rPr>
              <w:t>46,48</w:t>
            </w:r>
          </w:p>
        </w:tc>
      </w:tr>
      <w:tr w:rsidR="004E0DA5" w:rsidRPr="00634AD1" w14:paraId="0E080B00" w14:textId="77777777" w:rsidTr="00D6054B">
        <w:trPr>
          <w:trHeight w:val="397"/>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00512FBD" w14:textId="77777777" w:rsidR="004E0DA5" w:rsidRPr="00634AD1" w:rsidRDefault="004E0DA5" w:rsidP="00D6054B">
            <w:pPr>
              <w:spacing w:before="0"/>
              <w:jc w:val="left"/>
              <w:rPr>
                <w:rFonts w:cstheme="minorHAnsi"/>
                <w:sz w:val="20"/>
                <w:szCs w:val="20"/>
              </w:rPr>
            </w:pPr>
            <w:r w:rsidRPr="00634AD1">
              <w:rPr>
                <w:rFonts w:cstheme="minorHAnsi"/>
                <w:sz w:val="20"/>
                <w:szCs w:val="20"/>
              </w:rPr>
              <w:t>HR2001343</w:t>
            </w:r>
          </w:p>
        </w:tc>
        <w:tc>
          <w:tcPr>
            <w:tcW w:w="4111" w:type="dxa"/>
            <w:vAlign w:val="center"/>
          </w:tcPr>
          <w:p w14:paraId="45A11670" w14:textId="77777777" w:rsidR="004E0DA5" w:rsidRPr="00634AD1" w:rsidRDefault="004E0DA5" w:rsidP="00D6054B">
            <w:pPr>
              <w:spacing w:before="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34AD1">
              <w:rPr>
                <w:rFonts w:cstheme="minorHAnsi"/>
                <w:sz w:val="20"/>
                <w:szCs w:val="20"/>
              </w:rPr>
              <w:t>Područje oko špilje Duboška pazuha</w:t>
            </w:r>
          </w:p>
        </w:tc>
        <w:tc>
          <w:tcPr>
            <w:tcW w:w="850" w:type="dxa"/>
            <w:vAlign w:val="center"/>
          </w:tcPr>
          <w:p w14:paraId="4FE6AA0B" w14:textId="77777777" w:rsidR="004E0DA5" w:rsidRPr="00634AD1" w:rsidRDefault="004E0DA5" w:rsidP="00D6054B">
            <w:pPr>
              <w:spacing w:before="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34AD1">
              <w:rPr>
                <w:rFonts w:cstheme="minorHAnsi"/>
                <w:color w:val="000000"/>
                <w:sz w:val="20"/>
                <w:szCs w:val="20"/>
              </w:rPr>
              <w:t>34</w:t>
            </w:r>
          </w:p>
        </w:tc>
        <w:tc>
          <w:tcPr>
            <w:tcW w:w="1134" w:type="dxa"/>
            <w:vAlign w:val="center"/>
          </w:tcPr>
          <w:p w14:paraId="5F164AAD" w14:textId="77777777" w:rsidR="004E0DA5" w:rsidRPr="00634AD1" w:rsidRDefault="004E0DA5" w:rsidP="00D6054B">
            <w:pPr>
              <w:spacing w:before="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34AD1">
              <w:rPr>
                <w:rFonts w:cstheme="minorHAnsi"/>
                <w:color w:val="000000"/>
                <w:sz w:val="20"/>
                <w:szCs w:val="20"/>
              </w:rPr>
              <w:t>120</w:t>
            </w:r>
          </w:p>
        </w:tc>
        <w:tc>
          <w:tcPr>
            <w:tcW w:w="1134" w:type="dxa"/>
            <w:vAlign w:val="center"/>
          </w:tcPr>
          <w:p w14:paraId="753BB127" w14:textId="77777777" w:rsidR="004E0DA5" w:rsidRPr="00634AD1" w:rsidRDefault="004E0DA5" w:rsidP="00D6054B">
            <w:pPr>
              <w:spacing w:before="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34AD1">
              <w:rPr>
                <w:rFonts w:cstheme="minorHAnsi"/>
                <w:sz w:val="20"/>
                <w:szCs w:val="20"/>
              </w:rPr>
              <w:t>33,86</w:t>
            </w:r>
          </w:p>
        </w:tc>
      </w:tr>
      <w:tr w:rsidR="004E0DA5" w:rsidRPr="00634AD1" w14:paraId="417B54F4" w14:textId="77777777" w:rsidTr="00D6054B">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659AACC7" w14:textId="77777777" w:rsidR="004E0DA5" w:rsidRPr="00634AD1" w:rsidRDefault="004E0DA5" w:rsidP="00D6054B">
            <w:pPr>
              <w:spacing w:before="0"/>
              <w:jc w:val="left"/>
              <w:rPr>
                <w:rFonts w:cstheme="minorHAnsi"/>
                <w:sz w:val="20"/>
                <w:szCs w:val="20"/>
              </w:rPr>
            </w:pPr>
            <w:r w:rsidRPr="00634AD1">
              <w:rPr>
                <w:rFonts w:cstheme="minorHAnsi"/>
                <w:sz w:val="20"/>
                <w:szCs w:val="20"/>
              </w:rPr>
              <w:t>HR2001421</w:t>
            </w:r>
          </w:p>
        </w:tc>
        <w:tc>
          <w:tcPr>
            <w:tcW w:w="4111" w:type="dxa"/>
            <w:vAlign w:val="center"/>
          </w:tcPr>
          <w:p w14:paraId="79E34DD1" w14:textId="77777777" w:rsidR="004E0DA5" w:rsidRPr="00634AD1" w:rsidRDefault="004E0DA5" w:rsidP="00D6054B">
            <w:pPr>
              <w:spacing w:before="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34AD1">
              <w:rPr>
                <w:rFonts w:cstheme="minorHAnsi"/>
                <w:sz w:val="20"/>
                <w:szCs w:val="20"/>
              </w:rPr>
              <w:t>Hvar od Pokrvenika do uvale Bristova</w:t>
            </w:r>
          </w:p>
        </w:tc>
        <w:tc>
          <w:tcPr>
            <w:tcW w:w="850" w:type="dxa"/>
            <w:vAlign w:val="center"/>
          </w:tcPr>
          <w:p w14:paraId="202D50FA" w14:textId="77777777" w:rsidR="004E0DA5" w:rsidRPr="00634AD1" w:rsidRDefault="004E0DA5" w:rsidP="00D6054B">
            <w:pPr>
              <w:spacing w:before="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34AD1">
              <w:rPr>
                <w:rFonts w:cstheme="minorHAnsi"/>
                <w:color w:val="000000"/>
                <w:sz w:val="20"/>
                <w:szCs w:val="20"/>
              </w:rPr>
              <w:t>29</w:t>
            </w:r>
          </w:p>
        </w:tc>
        <w:tc>
          <w:tcPr>
            <w:tcW w:w="1134" w:type="dxa"/>
            <w:vAlign w:val="center"/>
          </w:tcPr>
          <w:p w14:paraId="058838A7" w14:textId="77777777" w:rsidR="004E0DA5" w:rsidRPr="00634AD1" w:rsidRDefault="004E0DA5" w:rsidP="00D6054B">
            <w:pPr>
              <w:spacing w:before="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34AD1">
              <w:rPr>
                <w:rFonts w:cstheme="minorHAnsi"/>
                <w:color w:val="000000"/>
                <w:sz w:val="20"/>
                <w:szCs w:val="20"/>
              </w:rPr>
              <w:t>51</w:t>
            </w:r>
          </w:p>
        </w:tc>
        <w:tc>
          <w:tcPr>
            <w:tcW w:w="1134" w:type="dxa"/>
            <w:vAlign w:val="center"/>
          </w:tcPr>
          <w:p w14:paraId="55F20A20" w14:textId="77777777" w:rsidR="004E0DA5" w:rsidRPr="00634AD1" w:rsidRDefault="004E0DA5" w:rsidP="00D6054B">
            <w:pPr>
              <w:spacing w:before="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34AD1">
              <w:rPr>
                <w:rFonts w:cstheme="minorHAnsi"/>
                <w:color w:val="000000"/>
                <w:sz w:val="20"/>
                <w:szCs w:val="20"/>
              </w:rPr>
              <w:t>11,61</w:t>
            </w:r>
          </w:p>
        </w:tc>
      </w:tr>
      <w:tr w:rsidR="004E0DA5" w:rsidRPr="00634AD1" w14:paraId="3A57CEAB" w14:textId="77777777" w:rsidTr="00D6054B">
        <w:trPr>
          <w:trHeight w:val="397"/>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3376DAA0" w14:textId="77777777" w:rsidR="004E0DA5" w:rsidRPr="00634AD1" w:rsidRDefault="004E0DA5" w:rsidP="00D6054B">
            <w:pPr>
              <w:spacing w:before="0"/>
              <w:jc w:val="left"/>
              <w:rPr>
                <w:rFonts w:cstheme="minorHAnsi"/>
                <w:sz w:val="20"/>
                <w:szCs w:val="20"/>
              </w:rPr>
            </w:pPr>
            <w:r w:rsidRPr="00634AD1">
              <w:rPr>
                <w:rFonts w:cstheme="minorHAnsi"/>
                <w:sz w:val="20"/>
                <w:szCs w:val="20"/>
              </w:rPr>
              <w:t>HR2001425</w:t>
            </w:r>
          </w:p>
        </w:tc>
        <w:tc>
          <w:tcPr>
            <w:tcW w:w="4111" w:type="dxa"/>
            <w:vAlign w:val="center"/>
          </w:tcPr>
          <w:p w14:paraId="71ADF8A0" w14:textId="77777777" w:rsidR="004E0DA5" w:rsidRPr="00634AD1" w:rsidRDefault="004E0DA5" w:rsidP="00D6054B">
            <w:pPr>
              <w:spacing w:before="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34AD1">
              <w:rPr>
                <w:rFonts w:cstheme="minorHAnsi"/>
                <w:sz w:val="20"/>
                <w:szCs w:val="20"/>
              </w:rPr>
              <w:t>Hvar - od Prapratna do Karnjakuše</w:t>
            </w:r>
          </w:p>
        </w:tc>
        <w:tc>
          <w:tcPr>
            <w:tcW w:w="850" w:type="dxa"/>
            <w:vAlign w:val="center"/>
          </w:tcPr>
          <w:p w14:paraId="3A27FD6C" w14:textId="77777777" w:rsidR="004E0DA5" w:rsidRPr="00634AD1" w:rsidRDefault="004E0DA5" w:rsidP="00D6054B">
            <w:pPr>
              <w:spacing w:before="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34AD1">
              <w:rPr>
                <w:rFonts w:cstheme="minorHAnsi"/>
                <w:color w:val="000000"/>
                <w:sz w:val="20"/>
                <w:szCs w:val="20"/>
              </w:rPr>
              <w:t>44</w:t>
            </w:r>
          </w:p>
        </w:tc>
        <w:tc>
          <w:tcPr>
            <w:tcW w:w="1134" w:type="dxa"/>
            <w:vAlign w:val="center"/>
          </w:tcPr>
          <w:p w14:paraId="2B31F645" w14:textId="77777777" w:rsidR="004E0DA5" w:rsidRPr="00634AD1" w:rsidRDefault="004E0DA5" w:rsidP="00D6054B">
            <w:pPr>
              <w:spacing w:before="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34AD1">
              <w:rPr>
                <w:rFonts w:cstheme="minorHAnsi"/>
                <w:color w:val="000000"/>
                <w:sz w:val="20"/>
                <w:szCs w:val="20"/>
              </w:rPr>
              <w:t>76</w:t>
            </w:r>
          </w:p>
        </w:tc>
        <w:tc>
          <w:tcPr>
            <w:tcW w:w="1134" w:type="dxa"/>
            <w:vAlign w:val="center"/>
          </w:tcPr>
          <w:p w14:paraId="36C18D55" w14:textId="77777777" w:rsidR="004E0DA5" w:rsidRPr="00634AD1" w:rsidRDefault="004E0DA5" w:rsidP="00D6054B">
            <w:pPr>
              <w:spacing w:before="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34AD1">
              <w:rPr>
                <w:rFonts w:cstheme="minorHAnsi"/>
                <w:color w:val="000000"/>
                <w:sz w:val="20"/>
                <w:szCs w:val="20"/>
              </w:rPr>
              <w:t>19,48</w:t>
            </w:r>
          </w:p>
        </w:tc>
      </w:tr>
      <w:tr w:rsidR="004E0DA5" w:rsidRPr="00634AD1" w14:paraId="06A14F0E" w14:textId="77777777" w:rsidTr="00D6054B">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55A05953" w14:textId="77777777" w:rsidR="004E0DA5" w:rsidRPr="00634AD1" w:rsidRDefault="004E0DA5" w:rsidP="00D6054B">
            <w:pPr>
              <w:spacing w:before="0"/>
              <w:jc w:val="left"/>
              <w:rPr>
                <w:rFonts w:cstheme="minorHAnsi"/>
                <w:sz w:val="20"/>
                <w:szCs w:val="20"/>
              </w:rPr>
            </w:pPr>
            <w:r w:rsidRPr="00634AD1">
              <w:rPr>
                <w:rFonts w:cstheme="minorHAnsi"/>
                <w:sz w:val="20"/>
                <w:szCs w:val="20"/>
              </w:rPr>
              <w:t>HR2001427</w:t>
            </w:r>
          </w:p>
        </w:tc>
        <w:tc>
          <w:tcPr>
            <w:tcW w:w="4111" w:type="dxa"/>
            <w:vAlign w:val="center"/>
          </w:tcPr>
          <w:p w14:paraId="038FB1E1" w14:textId="77777777" w:rsidR="004E0DA5" w:rsidRPr="00634AD1" w:rsidRDefault="004E0DA5" w:rsidP="00D6054B">
            <w:pPr>
              <w:spacing w:before="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34AD1">
              <w:rPr>
                <w:rFonts w:cstheme="minorHAnsi"/>
                <w:sz w:val="20"/>
                <w:szCs w:val="20"/>
              </w:rPr>
              <w:t>Hvar - šume kod Starigrada</w:t>
            </w:r>
          </w:p>
        </w:tc>
        <w:tc>
          <w:tcPr>
            <w:tcW w:w="850" w:type="dxa"/>
            <w:vAlign w:val="center"/>
          </w:tcPr>
          <w:p w14:paraId="3AA7A75B" w14:textId="77777777" w:rsidR="004E0DA5" w:rsidRPr="00634AD1" w:rsidRDefault="004E0DA5" w:rsidP="00D6054B">
            <w:pPr>
              <w:spacing w:before="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34AD1">
              <w:rPr>
                <w:rFonts w:cstheme="minorHAnsi"/>
                <w:color w:val="000000"/>
                <w:sz w:val="20"/>
                <w:szCs w:val="20"/>
              </w:rPr>
              <w:t>47</w:t>
            </w:r>
          </w:p>
        </w:tc>
        <w:tc>
          <w:tcPr>
            <w:tcW w:w="1134" w:type="dxa"/>
            <w:vAlign w:val="center"/>
          </w:tcPr>
          <w:p w14:paraId="4CCC24C0" w14:textId="77777777" w:rsidR="004E0DA5" w:rsidRPr="00634AD1" w:rsidRDefault="004E0DA5" w:rsidP="00D6054B">
            <w:pPr>
              <w:spacing w:before="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34AD1">
              <w:rPr>
                <w:rFonts w:cstheme="minorHAnsi"/>
                <w:color w:val="000000"/>
                <w:sz w:val="20"/>
                <w:szCs w:val="20"/>
              </w:rPr>
              <w:t>62</w:t>
            </w:r>
          </w:p>
        </w:tc>
        <w:tc>
          <w:tcPr>
            <w:tcW w:w="1134" w:type="dxa"/>
            <w:vAlign w:val="center"/>
          </w:tcPr>
          <w:p w14:paraId="4EAAB9A8" w14:textId="77777777" w:rsidR="004E0DA5" w:rsidRPr="00634AD1" w:rsidRDefault="004E0DA5" w:rsidP="00D6054B">
            <w:pPr>
              <w:spacing w:before="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34AD1">
              <w:rPr>
                <w:rFonts w:cstheme="minorHAnsi"/>
                <w:color w:val="000000"/>
                <w:sz w:val="20"/>
                <w:szCs w:val="20"/>
              </w:rPr>
              <w:t>25,9</w:t>
            </w:r>
          </w:p>
        </w:tc>
      </w:tr>
      <w:tr w:rsidR="004E0DA5" w:rsidRPr="00634AD1" w14:paraId="391E88C4" w14:textId="77777777" w:rsidTr="00D6054B">
        <w:trPr>
          <w:trHeight w:val="397"/>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75628A93" w14:textId="77777777" w:rsidR="004E0DA5" w:rsidRPr="00634AD1" w:rsidRDefault="004E0DA5" w:rsidP="00D6054B">
            <w:pPr>
              <w:spacing w:before="0"/>
              <w:jc w:val="left"/>
              <w:rPr>
                <w:rFonts w:cstheme="minorHAnsi"/>
                <w:sz w:val="20"/>
                <w:szCs w:val="20"/>
              </w:rPr>
            </w:pPr>
            <w:r w:rsidRPr="00634AD1">
              <w:rPr>
                <w:rFonts w:cstheme="minorHAnsi"/>
                <w:sz w:val="20"/>
                <w:szCs w:val="20"/>
              </w:rPr>
              <w:t>HR2001428</w:t>
            </w:r>
          </w:p>
        </w:tc>
        <w:tc>
          <w:tcPr>
            <w:tcW w:w="4111" w:type="dxa"/>
            <w:vAlign w:val="center"/>
          </w:tcPr>
          <w:p w14:paraId="606B15F9" w14:textId="77777777" w:rsidR="004E0DA5" w:rsidRPr="00634AD1" w:rsidRDefault="004E0DA5" w:rsidP="00D6054B">
            <w:pPr>
              <w:spacing w:before="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34AD1">
              <w:rPr>
                <w:rFonts w:cstheme="minorHAnsi"/>
                <w:sz w:val="20"/>
                <w:szCs w:val="20"/>
              </w:rPr>
              <w:t>Hvar - od Maslinice do Grebišća</w:t>
            </w:r>
          </w:p>
        </w:tc>
        <w:tc>
          <w:tcPr>
            <w:tcW w:w="850" w:type="dxa"/>
            <w:vAlign w:val="center"/>
          </w:tcPr>
          <w:p w14:paraId="0736D2F1" w14:textId="77777777" w:rsidR="004E0DA5" w:rsidRPr="00634AD1" w:rsidRDefault="004E0DA5" w:rsidP="00D6054B">
            <w:pPr>
              <w:spacing w:before="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34AD1">
              <w:rPr>
                <w:rFonts w:cstheme="minorHAnsi"/>
                <w:color w:val="000000"/>
                <w:sz w:val="20"/>
                <w:szCs w:val="20"/>
              </w:rPr>
              <w:t>519</w:t>
            </w:r>
          </w:p>
        </w:tc>
        <w:tc>
          <w:tcPr>
            <w:tcW w:w="1134" w:type="dxa"/>
            <w:vAlign w:val="center"/>
          </w:tcPr>
          <w:p w14:paraId="5D472717" w14:textId="77777777" w:rsidR="004E0DA5" w:rsidRPr="00634AD1" w:rsidRDefault="004E0DA5" w:rsidP="00D6054B">
            <w:pPr>
              <w:spacing w:before="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634AD1">
              <w:rPr>
                <w:rFonts w:cstheme="minorHAnsi"/>
                <w:color w:val="000000"/>
                <w:sz w:val="20"/>
                <w:szCs w:val="20"/>
              </w:rPr>
              <w:t>2425</w:t>
            </w:r>
          </w:p>
        </w:tc>
        <w:tc>
          <w:tcPr>
            <w:tcW w:w="1134" w:type="dxa"/>
            <w:vAlign w:val="center"/>
          </w:tcPr>
          <w:p w14:paraId="0DB37866" w14:textId="77777777" w:rsidR="004E0DA5" w:rsidRPr="00634AD1" w:rsidRDefault="004E0DA5" w:rsidP="00D6054B">
            <w:pPr>
              <w:spacing w:before="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34AD1">
              <w:rPr>
                <w:rFonts w:cstheme="minorHAnsi"/>
                <w:color w:val="000000"/>
                <w:sz w:val="20"/>
                <w:szCs w:val="20"/>
              </w:rPr>
              <w:t>338,84</w:t>
            </w:r>
          </w:p>
        </w:tc>
      </w:tr>
      <w:tr w:rsidR="004E0DA5" w:rsidRPr="00634AD1" w14:paraId="276C3147" w14:textId="77777777" w:rsidTr="00D6054B">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6371AB61" w14:textId="77777777" w:rsidR="004E0DA5" w:rsidRPr="00634AD1" w:rsidRDefault="004E0DA5" w:rsidP="00D6054B">
            <w:pPr>
              <w:spacing w:before="0"/>
              <w:jc w:val="left"/>
              <w:rPr>
                <w:rFonts w:cstheme="minorHAnsi"/>
                <w:sz w:val="20"/>
                <w:szCs w:val="20"/>
              </w:rPr>
            </w:pPr>
            <w:r w:rsidRPr="00634AD1">
              <w:rPr>
                <w:rFonts w:cstheme="minorHAnsi"/>
                <w:sz w:val="20"/>
                <w:szCs w:val="20"/>
              </w:rPr>
              <w:t>HR2001429</w:t>
            </w:r>
          </w:p>
        </w:tc>
        <w:tc>
          <w:tcPr>
            <w:tcW w:w="4111" w:type="dxa"/>
            <w:vAlign w:val="center"/>
          </w:tcPr>
          <w:p w14:paraId="1AC8A2D3" w14:textId="77777777" w:rsidR="004E0DA5" w:rsidRPr="00634AD1" w:rsidRDefault="004E0DA5" w:rsidP="00D6054B">
            <w:pPr>
              <w:spacing w:before="0"/>
              <w:jc w:val="left"/>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34AD1">
              <w:rPr>
                <w:rFonts w:cstheme="minorHAnsi"/>
                <w:sz w:val="20"/>
                <w:szCs w:val="20"/>
              </w:rPr>
              <w:t>Hvar - od Prvog boka do Lučišća</w:t>
            </w:r>
          </w:p>
        </w:tc>
        <w:tc>
          <w:tcPr>
            <w:tcW w:w="850" w:type="dxa"/>
            <w:vAlign w:val="center"/>
          </w:tcPr>
          <w:p w14:paraId="1E1B326D" w14:textId="77777777" w:rsidR="004E0DA5" w:rsidRPr="00634AD1" w:rsidRDefault="004E0DA5" w:rsidP="00D6054B">
            <w:pPr>
              <w:spacing w:before="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34AD1">
              <w:rPr>
                <w:rFonts w:cstheme="minorHAnsi"/>
                <w:color w:val="000000"/>
                <w:sz w:val="20"/>
                <w:szCs w:val="20"/>
              </w:rPr>
              <w:t>12</w:t>
            </w:r>
          </w:p>
        </w:tc>
        <w:tc>
          <w:tcPr>
            <w:tcW w:w="1134" w:type="dxa"/>
            <w:vAlign w:val="center"/>
          </w:tcPr>
          <w:p w14:paraId="146A34CD" w14:textId="77777777" w:rsidR="004E0DA5" w:rsidRPr="00634AD1" w:rsidRDefault="004E0DA5" w:rsidP="00D6054B">
            <w:pPr>
              <w:spacing w:before="0"/>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634AD1">
              <w:rPr>
                <w:rFonts w:cstheme="minorHAnsi"/>
                <w:color w:val="000000"/>
                <w:sz w:val="20"/>
                <w:szCs w:val="20"/>
              </w:rPr>
              <w:t>38</w:t>
            </w:r>
          </w:p>
        </w:tc>
        <w:tc>
          <w:tcPr>
            <w:tcW w:w="1134" w:type="dxa"/>
            <w:vAlign w:val="center"/>
          </w:tcPr>
          <w:p w14:paraId="49784E99" w14:textId="77777777" w:rsidR="004E0DA5" w:rsidRPr="00634AD1" w:rsidRDefault="004E0DA5" w:rsidP="00D6054B">
            <w:pPr>
              <w:spacing w:before="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34AD1">
              <w:rPr>
                <w:rFonts w:cstheme="minorHAnsi"/>
                <w:sz w:val="20"/>
                <w:szCs w:val="20"/>
              </w:rPr>
              <w:t>12,54</w:t>
            </w:r>
          </w:p>
        </w:tc>
      </w:tr>
      <w:tr w:rsidR="004E0DA5" w:rsidRPr="00634AD1" w14:paraId="25793122" w14:textId="77777777" w:rsidTr="00D6054B">
        <w:trPr>
          <w:trHeight w:val="397"/>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7CAB47A2" w14:textId="77777777" w:rsidR="004E0DA5" w:rsidRPr="00634AD1" w:rsidRDefault="004E0DA5" w:rsidP="00D6054B">
            <w:pPr>
              <w:spacing w:before="0"/>
              <w:jc w:val="left"/>
              <w:rPr>
                <w:rFonts w:cstheme="minorHAnsi"/>
                <w:sz w:val="20"/>
                <w:szCs w:val="20"/>
              </w:rPr>
            </w:pPr>
            <w:r w:rsidRPr="00634AD1">
              <w:rPr>
                <w:rFonts w:cstheme="minorHAnsi"/>
                <w:sz w:val="20"/>
                <w:szCs w:val="20"/>
              </w:rPr>
              <w:t>HR3000456</w:t>
            </w:r>
          </w:p>
        </w:tc>
        <w:tc>
          <w:tcPr>
            <w:tcW w:w="4111" w:type="dxa"/>
            <w:vAlign w:val="center"/>
          </w:tcPr>
          <w:p w14:paraId="51E7FFB2" w14:textId="28ED4D92" w:rsidR="004E0DA5" w:rsidRPr="00634AD1" w:rsidRDefault="004E0DA5" w:rsidP="00D6054B">
            <w:pPr>
              <w:spacing w:before="0"/>
              <w:jc w:val="lef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34AD1">
              <w:rPr>
                <w:rFonts w:cstheme="minorHAnsi"/>
                <w:sz w:val="20"/>
                <w:szCs w:val="20"/>
              </w:rPr>
              <w:t>Hvar - od uvale Vitarna do uvale Maslinica</w:t>
            </w:r>
            <w:r w:rsidR="003C7E1B">
              <w:rPr>
                <w:rFonts w:cstheme="minorHAnsi"/>
                <w:sz w:val="20"/>
                <w:szCs w:val="20"/>
              </w:rPr>
              <w:t xml:space="preserve"> </w:t>
            </w:r>
          </w:p>
        </w:tc>
        <w:tc>
          <w:tcPr>
            <w:tcW w:w="850" w:type="dxa"/>
            <w:vAlign w:val="center"/>
          </w:tcPr>
          <w:p w14:paraId="4C493498" w14:textId="77777777" w:rsidR="004E0DA5" w:rsidRPr="00634AD1" w:rsidRDefault="004E0DA5" w:rsidP="00D6054B">
            <w:pPr>
              <w:spacing w:before="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34AD1">
              <w:rPr>
                <w:rFonts w:cstheme="minorHAnsi"/>
                <w:sz w:val="20"/>
                <w:szCs w:val="20"/>
              </w:rPr>
              <w:t>1</w:t>
            </w:r>
          </w:p>
        </w:tc>
        <w:tc>
          <w:tcPr>
            <w:tcW w:w="1134" w:type="dxa"/>
            <w:vAlign w:val="center"/>
          </w:tcPr>
          <w:p w14:paraId="2F737865" w14:textId="77777777" w:rsidR="004E0DA5" w:rsidRPr="00634AD1" w:rsidRDefault="004E0DA5" w:rsidP="00D6054B">
            <w:pPr>
              <w:spacing w:before="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34AD1">
              <w:rPr>
                <w:rFonts w:cstheme="minorHAnsi"/>
                <w:sz w:val="20"/>
                <w:szCs w:val="20"/>
              </w:rPr>
              <w:t>1</w:t>
            </w:r>
          </w:p>
        </w:tc>
        <w:tc>
          <w:tcPr>
            <w:tcW w:w="1134" w:type="dxa"/>
            <w:vAlign w:val="center"/>
          </w:tcPr>
          <w:p w14:paraId="7BDE97F9" w14:textId="77777777" w:rsidR="004E0DA5" w:rsidRPr="00634AD1" w:rsidRDefault="004E0DA5" w:rsidP="00D6054B">
            <w:pPr>
              <w:spacing w:before="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34AD1">
              <w:rPr>
                <w:rFonts w:cstheme="minorHAnsi"/>
                <w:sz w:val="20"/>
                <w:szCs w:val="20"/>
              </w:rPr>
              <w:t>0,71</w:t>
            </w:r>
          </w:p>
        </w:tc>
      </w:tr>
    </w:tbl>
    <w:bookmarkEnd w:id="124"/>
    <w:p w14:paraId="095ECB96" w14:textId="5B805B71" w:rsidR="004E0DA5" w:rsidRDefault="004E0DA5" w:rsidP="004E1629">
      <w:pPr>
        <w:pStyle w:val="Odlomakpopisa"/>
        <w:numPr>
          <w:ilvl w:val="0"/>
          <w:numId w:val="6"/>
        </w:numPr>
      </w:pPr>
      <w:r w:rsidRPr="00902F3D">
        <w:lastRenderedPageBreak/>
        <w:t>Najveće površine ucrtane su pod</w:t>
      </w:r>
      <w:r w:rsidR="003C7E1B">
        <w:t xml:space="preserve"> </w:t>
      </w:r>
      <w:r w:rsidRPr="00902F3D">
        <w:t>maslinicima 281,11 ha, zatim slijede vinogradi 103,37 ha, oranice</w:t>
      </w:r>
      <w:r w:rsidR="003C7E1B">
        <w:t xml:space="preserve"> </w:t>
      </w:r>
      <w:r w:rsidRPr="00902F3D">
        <w:t>36,72 ha, mješoviti višegodišnji nasadi 18,07 ha, ostale vrste uporabe zemljišta 6,4 ha, krški pašnjaci 4,92 ha, voćnjaci 2,87 ha, privremeno neodržavana parcela 2,16 ha, iskrčeni vinograd 0,91 ha,</w:t>
      </w:r>
      <w:r w:rsidR="003C7E1B">
        <w:t xml:space="preserve"> </w:t>
      </w:r>
      <w:r w:rsidRPr="00902F3D">
        <w:t>livada</w:t>
      </w:r>
      <w:r w:rsidR="003C7E1B">
        <w:t xml:space="preserve"> </w:t>
      </w:r>
      <w:r w:rsidRPr="00902F3D">
        <w:t>0,66 ha i staklenici na oranici – 0,13 ha</w:t>
      </w:r>
      <w:r w:rsidR="00634AD1">
        <w:t>.</w:t>
      </w:r>
    </w:p>
    <w:p w14:paraId="2F951A96" w14:textId="747146FF" w:rsidR="00634AD1" w:rsidRPr="00902F3D" w:rsidRDefault="00634AD1" w:rsidP="00634AD1">
      <w:pPr>
        <w:pStyle w:val="Odlomakpopisa"/>
      </w:pPr>
      <w:r w:rsidRPr="00902F3D">
        <w:t>Od ukupno 3103 ucrtane ID parcele, samo</w:t>
      </w:r>
      <w:r w:rsidR="003C7E1B">
        <w:t xml:space="preserve"> </w:t>
      </w:r>
      <w:r w:rsidRPr="00902F3D">
        <w:t>njih 24 je veće od</w:t>
      </w:r>
      <w:r>
        <w:t xml:space="preserve"> 1</w:t>
      </w:r>
      <w:r w:rsidRPr="00902F3D">
        <w:t xml:space="preserve"> ha, a najveća je veličine</w:t>
      </w:r>
      <w:r w:rsidR="003C7E1B">
        <w:t xml:space="preserve"> </w:t>
      </w:r>
      <w:r w:rsidRPr="00902F3D">
        <w:t xml:space="preserve">4,88 ha i zasađena je vinovom lozom. </w:t>
      </w:r>
    </w:p>
    <w:p w14:paraId="43EE7F44" w14:textId="77777777" w:rsidR="00634AD1" w:rsidRPr="00902F3D" w:rsidRDefault="00634AD1" w:rsidP="00634AD1">
      <w:pPr>
        <w:pStyle w:val="Odlomakpopisa"/>
      </w:pPr>
    </w:p>
    <w:p w14:paraId="7E4F5C9B" w14:textId="77777777" w:rsidR="004E0DA5" w:rsidRPr="00902F3D" w:rsidRDefault="004E0DA5" w:rsidP="00634AD1">
      <w:pPr>
        <w:jc w:val="center"/>
      </w:pPr>
      <w:r w:rsidRPr="00902F3D">
        <w:rPr>
          <w:noProof/>
          <w:lang w:eastAsia="hr-HR"/>
        </w:rPr>
        <w:drawing>
          <wp:inline distT="0" distB="0" distL="0" distR="0" wp14:anchorId="786CC960" wp14:editId="6ECA0DDF">
            <wp:extent cx="5753100" cy="2343150"/>
            <wp:effectExtent l="0" t="0" r="0" b="0"/>
            <wp:docPr id="34" name="Grafikon 1">
              <a:extLst xmlns:a="http://schemas.openxmlformats.org/drawingml/2006/main">
                <a:ext uri="{FF2B5EF4-FFF2-40B4-BE49-F238E27FC236}">
                  <a16:creationId xmlns:a16="http://schemas.microsoft.com/office/drawing/2014/main" id="{CDEED2CA-5E24-493A-9250-8AAD0D80E1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6010AB1" w14:textId="364AA8CA" w:rsidR="00455DA8" w:rsidRDefault="00455DA8" w:rsidP="004E0DA5"/>
    <w:p w14:paraId="3D33C5C3" w14:textId="5C47766C" w:rsidR="004E0DA5" w:rsidRPr="00902F3D" w:rsidRDefault="004E0DA5" w:rsidP="004E1629">
      <w:pPr>
        <w:pStyle w:val="Odlomakpopisa"/>
        <w:numPr>
          <w:ilvl w:val="0"/>
          <w:numId w:val="6"/>
        </w:numPr>
      </w:pPr>
      <w:r w:rsidRPr="00455DA8">
        <w:rPr>
          <w:b/>
          <w:bCs/>
        </w:rPr>
        <w:t>Uzgoj izvornih i zaštićenih kultivara poljoprivrednog bilja</w:t>
      </w:r>
      <w:r w:rsidR="003C7E1B">
        <w:rPr>
          <w:b/>
          <w:bCs/>
        </w:rPr>
        <w:t xml:space="preserve"> </w:t>
      </w:r>
      <w:r w:rsidR="00455DA8">
        <w:t xml:space="preserve">- U 1 </w:t>
      </w:r>
      <w:r w:rsidRPr="00902F3D">
        <w:t xml:space="preserve">zaštićenom i </w:t>
      </w:r>
      <w:r w:rsidR="00455DA8">
        <w:t xml:space="preserve">7 </w:t>
      </w:r>
      <w:r w:rsidRPr="00902F3D">
        <w:t>N</w:t>
      </w:r>
      <w:r w:rsidR="00455DA8" w:rsidRPr="00902F3D">
        <w:t>atura</w:t>
      </w:r>
      <w:r w:rsidRPr="00902F3D">
        <w:t xml:space="preserve"> 2000 područja utvrđen je uzgoj izvornih i zaštićenih kultivara poljoprivrednog bilja</w:t>
      </w:r>
      <w:r w:rsidRPr="00455DA8">
        <w:rPr>
          <w:b/>
          <w:bCs/>
        </w:rPr>
        <w:t xml:space="preserve"> </w:t>
      </w:r>
      <w:r w:rsidRPr="00902F3D">
        <w:t>smještenih u 22 naselja (APPRRR, 2020).</w:t>
      </w:r>
    </w:p>
    <w:tbl>
      <w:tblPr>
        <w:tblStyle w:val="Tablicapopisa4"/>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3686"/>
        <w:gridCol w:w="3538"/>
      </w:tblGrid>
      <w:tr w:rsidR="004E0DA5" w:rsidRPr="00455DA8" w14:paraId="253605CD" w14:textId="77777777" w:rsidTr="0087682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tcBorders>
              <w:top w:val="none" w:sz="0" w:space="0" w:color="auto"/>
              <w:left w:val="none" w:sz="0" w:space="0" w:color="auto"/>
              <w:bottom w:val="none" w:sz="0" w:space="0" w:color="auto"/>
            </w:tcBorders>
            <w:vAlign w:val="center"/>
          </w:tcPr>
          <w:p w14:paraId="063694C6" w14:textId="69C6C847" w:rsidR="004E0DA5" w:rsidRPr="00455DA8" w:rsidRDefault="004E0DA5" w:rsidP="00876824">
            <w:pPr>
              <w:spacing w:before="0"/>
              <w:jc w:val="center"/>
              <w:rPr>
                <w:sz w:val="20"/>
                <w:szCs w:val="20"/>
              </w:rPr>
            </w:pPr>
            <w:r w:rsidRPr="00455DA8">
              <w:rPr>
                <w:sz w:val="20"/>
                <w:szCs w:val="20"/>
              </w:rPr>
              <w:t>Kategorija zaštićenog područja / šifra područja</w:t>
            </w:r>
          </w:p>
        </w:tc>
        <w:tc>
          <w:tcPr>
            <w:tcW w:w="3686" w:type="dxa"/>
            <w:tcBorders>
              <w:top w:val="none" w:sz="0" w:space="0" w:color="auto"/>
              <w:bottom w:val="none" w:sz="0" w:space="0" w:color="auto"/>
            </w:tcBorders>
            <w:vAlign w:val="center"/>
          </w:tcPr>
          <w:p w14:paraId="76F6159E" w14:textId="77777777" w:rsidR="004E0DA5" w:rsidRPr="00455DA8" w:rsidRDefault="004E0DA5" w:rsidP="00876824">
            <w:pPr>
              <w:spacing w:before="0"/>
              <w:jc w:val="center"/>
              <w:cnfStyle w:val="100000000000" w:firstRow="1" w:lastRow="0" w:firstColumn="0" w:lastColumn="0" w:oddVBand="0" w:evenVBand="0" w:oddHBand="0" w:evenHBand="0" w:firstRowFirstColumn="0" w:firstRowLastColumn="0" w:lastRowFirstColumn="0" w:lastRowLastColumn="0"/>
              <w:rPr>
                <w:sz w:val="20"/>
                <w:szCs w:val="20"/>
              </w:rPr>
            </w:pPr>
            <w:r w:rsidRPr="00455DA8">
              <w:rPr>
                <w:sz w:val="20"/>
                <w:szCs w:val="20"/>
              </w:rPr>
              <w:t>NAZIV ZAŠTIĆENOG PODRUČJA / Natura 2000 područja</w:t>
            </w:r>
          </w:p>
        </w:tc>
        <w:tc>
          <w:tcPr>
            <w:tcW w:w="3538" w:type="dxa"/>
            <w:tcBorders>
              <w:top w:val="none" w:sz="0" w:space="0" w:color="auto"/>
              <w:bottom w:val="none" w:sz="0" w:space="0" w:color="auto"/>
              <w:right w:val="none" w:sz="0" w:space="0" w:color="auto"/>
            </w:tcBorders>
            <w:vAlign w:val="center"/>
          </w:tcPr>
          <w:p w14:paraId="59A8363F" w14:textId="77777777" w:rsidR="004E0DA5" w:rsidRPr="00455DA8" w:rsidRDefault="004E0DA5" w:rsidP="00876824">
            <w:pPr>
              <w:spacing w:before="0"/>
              <w:jc w:val="center"/>
              <w:cnfStyle w:val="100000000000" w:firstRow="1" w:lastRow="0" w:firstColumn="0" w:lastColumn="0" w:oddVBand="0" w:evenVBand="0" w:oddHBand="0" w:evenHBand="0" w:firstRowFirstColumn="0" w:firstRowLastColumn="0" w:lastRowFirstColumn="0" w:lastRowLastColumn="0"/>
              <w:rPr>
                <w:sz w:val="20"/>
                <w:szCs w:val="20"/>
              </w:rPr>
            </w:pPr>
            <w:r w:rsidRPr="00455DA8">
              <w:rPr>
                <w:sz w:val="20"/>
                <w:szCs w:val="20"/>
              </w:rPr>
              <w:t>Područja po naseljima</w:t>
            </w:r>
          </w:p>
        </w:tc>
      </w:tr>
      <w:tr w:rsidR="004E0DA5" w:rsidRPr="00455DA8" w14:paraId="22008FB9" w14:textId="77777777" w:rsidTr="00D6054B">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24894711" w14:textId="1199019C" w:rsidR="004E0DA5" w:rsidRPr="00455DA8" w:rsidRDefault="00112E93" w:rsidP="00D6054B">
            <w:pPr>
              <w:spacing w:before="0"/>
              <w:jc w:val="left"/>
              <w:rPr>
                <w:sz w:val="20"/>
                <w:szCs w:val="20"/>
              </w:rPr>
            </w:pPr>
            <w:r w:rsidRPr="00455DA8">
              <w:rPr>
                <w:sz w:val="20"/>
                <w:szCs w:val="20"/>
              </w:rPr>
              <w:t>značajni krajobraz</w:t>
            </w:r>
          </w:p>
        </w:tc>
        <w:tc>
          <w:tcPr>
            <w:tcW w:w="3686" w:type="dxa"/>
            <w:vAlign w:val="center"/>
          </w:tcPr>
          <w:p w14:paraId="4178167E" w14:textId="028A6032" w:rsidR="004E0DA5" w:rsidRPr="00455DA8" w:rsidRDefault="00112E93" w:rsidP="00D6054B">
            <w:pPr>
              <w:spacing w:before="0"/>
              <w:jc w:val="left"/>
              <w:cnfStyle w:val="000000100000" w:firstRow="0" w:lastRow="0" w:firstColumn="0" w:lastColumn="0" w:oddVBand="0" w:evenVBand="0" w:oddHBand="1" w:evenHBand="0" w:firstRowFirstColumn="0" w:firstRowLastColumn="0" w:lastRowFirstColumn="0" w:lastRowLastColumn="0"/>
              <w:rPr>
                <w:sz w:val="20"/>
                <w:szCs w:val="20"/>
              </w:rPr>
            </w:pPr>
            <w:r w:rsidRPr="00455DA8">
              <w:rPr>
                <w:sz w:val="20"/>
                <w:szCs w:val="20"/>
              </w:rPr>
              <w:t>Šćedro</w:t>
            </w:r>
          </w:p>
        </w:tc>
        <w:tc>
          <w:tcPr>
            <w:tcW w:w="3538" w:type="dxa"/>
            <w:vAlign w:val="center"/>
          </w:tcPr>
          <w:p w14:paraId="3703A5E8" w14:textId="77777777" w:rsidR="004E0DA5" w:rsidRPr="00455DA8" w:rsidRDefault="004E0DA5" w:rsidP="00D6054B">
            <w:pPr>
              <w:spacing w:before="0"/>
              <w:jc w:val="left"/>
              <w:cnfStyle w:val="000000100000" w:firstRow="0" w:lastRow="0" w:firstColumn="0" w:lastColumn="0" w:oddVBand="0" w:evenVBand="0" w:oddHBand="1" w:evenHBand="0" w:firstRowFirstColumn="0" w:firstRowLastColumn="0" w:lastRowFirstColumn="0" w:lastRowLastColumn="0"/>
              <w:rPr>
                <w:sz w:val="20"/>
                <w:szCs w:val="20"/>
              </w:rPr>
            </w:pPr>
            <w:r w:rsidRPr="00455DA8">
              <w:rPr>
                <w:color w:val="000000"/>
                <w:sz w:val="20"/>
                <w:szCs w:val="20"/>
              </w:rPr>
              <w:t>Zavala</w:t>
            </w:r>
          </w:p>
        </w:tc>
      </w:tr>
      <w:tr w:rsidR="004E0DA5" w:rsidRPr="00455DA8" w14:paraId="2CC55AF6" w14:textId="77777777" w:rsidTr="00D6054B">
        <w:trPr>
          <w:trHeight w:val="397"/>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0A9668E7" w14:textId="77777777" w:rsidR="004E0DA5" w:rsidRPr="00455DA8" w:rsidRDefault="004E0DA5" w:rsidP="00D6054B">
            <w:pPr>
              <w:spacing w:before="0"/>
              <w:jc w:val="left"/>
              <w:rPr>
                <w:sz w:val="20"/>
                <w:szCs w:val="20"/>
              </w:rPr>
            </w:pPr>
            <w:r w:rsidRPr="00455DA8">
              <w:rPr>
                <w:sz w:val="20"/>
                <w:szCs w:val="20"/>
              </w:rPr>
              <w:t>HR2001338</w:t>
            </w:r>
          </w:p>
        </w:tc>
        <w:tc>
          <w:tcPr>
            <w:tcW w:w="3686" w:type="dxa"/>
            <w:vAlign w:val="center"/>
          </w:tcPr>
          <w:p w14:paraId="47431E57" w14:textId="77777777" w:rsidR="004E0DA5" w:rsidRPr="00455DA8" w:rsidRDefault="004E0DA5" w:rsidP="00D6054B">
            <w:pPr>
              <w:spacing w:before="0"/>
              <w:jc w:val="left"/>
              <w:cnfStyle w:val="000000000000" w:firstRow="0" w:lastRow="0" w:firstColumn="0" w:lastColumn="0" w:oddVBand="0" w:evenVBand="0" w:oddHBand="0" w:evenHBand="0" w:firstRowFirstColumn="0" w:firstRowLastColumn="0" w:lastRowFirstColumn="0" w:lastRowLastColumn="0"/>
              <w:rPr>
                <w:sz w:val="20"/>
                <w:szCs w:val="20"/>
              </w:rPr>
            </w:pPr>
            <w:r w:rsidRPr="00455DA8">
              <w:rPr>
                <w:sz w:val="20"/>
                <w:szCs w:val="20"/>
              </w:rPr>
              <w:t>Područje oko špilje u uvali Pišćena; Hvar</w:t>
            </w:r>
          </w:p>
        </w:tc>
        <w:tc>
          <w:tcPr>
            <w:tcW w:w="3538" w:type="dxa"/>
            <w:vAlign w:val="center"/>
          </w:tcPr>
          <w:p w14:paraId="74EFC0D3" w14:textId="77777777" w:rsidR="004E0DA5" w:rsidRPr="00455DA8" w:rsidRDefault="004E0DA5" w:rsidP="00D6054B">
            <w:pPr>
              <w:spacing w:before="0"/>
              <w:jc w:val="left"/>
              <w:cnfStyle w:val="000000000000" w:firstRow="0" w:lastRow="0" w:firstColumn="0" w:lastColumn="0" w:oddVBand="0" w:evenVBand="0" w:oddHBand="0" w:evenHBand="0" w:firstRowFirstColumn="0" w:firstRowLastColumn="0" w:lastRowFirstColumn="0" w:lastRowLastColumn="0"/>
              <w:rPr>
                <w:sz w:val="20"/>
                <w:szCs w:val="20"/>
              </w:rPr>
            </w:pPr>
            <w:r w:rsidRPr="00455DA8">
              <w:rPr>
                <w:color w:val="000000"/>
                <w:sz w:val="20"/>
                <w:szCs w:val="20"/>
              </w:rPr>
              <w:t>Brusje, Malo Grablje, Milna, Sveta Nedilja, Velo Grablje i Zaraće</w:t>
            </w:r>
          </w:p>
        </w:tc>
      </w:tr>
      <w:tr w:rsidR="004E0DA5" w:rsidRPr="00455DA8" w14:paraId="12216D82" w14:textId="77777777" w:rsidTr="00D6054B">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2A3F5008" w14:textId="77777777" w:rsidR="004E0DA5" w:rsidRPr="00455DA8" w:rsidRDefault="004E0DA5" w:rsidP="00D6054B">
            <w:pPr>
              <w:spacing w:before="0"/>
              <w:jc w:val="left"/>
              <w:rPr>
                <w:sz w:val="20"/>
                <w:szCs w:val="20"/>
              </w:rPr>
            </w:pPr>
            <w:r w:rsidRPr="00455DA8">
              <w:rPr>
                <w:sz w:val="20"/>
                <w:szCs w:val="20"/>
              </w:rPr>
              <w:t>HR2001343</w:t>
            </w:r>
          </w:p>
        </w:tc>
        <w:tc>
          <w:tcPr>
            <w:tcW w:w="3686" w:type="dxa"/>
            <w:vAlign w:val="center"/>
          </w:tcPr>
          <w:p w14:paraId="59EE1361" w14:textId="77777777" w:rsidR="004E0DA5" w:rsidRPr="00455DA8" w:rsidRDefault="004E0DA5" w:rsidP="00D6054B">
            <w:pPr>
              <w:spacing w:before="0"/>
              <w:jc w:val="left"/>
              <w:cnfStyle w:val="000000100000" w:firstRow="0" w:lastRow="0" w:firstColumn="0" w:lastColumn="0" w:oddVBand="0" w:evenVBand="0" w:oddHBand="1" w:evenHBand="0" w:firstRowFirstColumn="0" w:firstRowLastColumn="0" w:lastRowFirstColumn="0" w:lastRowLastColumn="0"/>
              <w:rPr>
                <w:sz w:val="20"/>
                <w:szCs w:val="20"/>
              </w:rPr>
            </w:pPr>
            <w:r w:rsidRPr="00455DA8">
              <w:rPr>
                <w:sz w:val="20"/>
                <w:szCs w:val="20"/>
              </w:rPr>
              <w:t>Područje oko špilje Duboška pazuha</w:t>
            </w:r>
          </w:p>
        </w:tc>
        <w:tc>
          <w:tcPr>
            <w:tcW w:w="3538" w:type="dxa"/>
            <w:vAlign w:val="center"/>
          </w:tcPr>
          <w:p w14:paraId="1D6A4D3A" w14:textId="77777777" w:rsidR="004E0DA5" w:rsidRPr="00455DA8" w:rsidRDefault="004E0DA5" w:rsidP="00D6054B">
            <w:pPr>
              <w:spacing w:before="0"/>
              <w:jc w:val="left"/>
              <w:cnfStyle w:val="000000100000" w:firstRow="0" w:lastRow="0" w:firstColumn="0" w:lastColumn="0" w:oddVBand="0" w:evenVBand="0" w:oddHBand="1" w:evenHBand="0" w:firstRowFirstColumn="0" w:firstRowLastColumn="0" w:lastRowFirstColumn="0" w:lastRowLastColumn="0"/>
              <w:rPr>
                <w:sz w:val="20"/>
                <w:szCs w:val="20"/>
              </w:rPr>
            </w:pPr>
            <w:r w:rsidRPr="00455DA8">
              <w:rPr>
                <w:color w:val="000000"/>
                <w:sz w:val="20"/>
                <w:szCs w:val="20"/>
              </w:rPr>
              <w:t>Bogomolje, Selca kod Bogomolja i Sućuraj</w:t>
            </w:r>
          </w:p>
        </w:tc>
      </w:tr>
      <w:tr w:rsidR="004E0DA5" w:rsidRPr="00455DA8" w14:paraId="758833AA" w14:textId="77777777" w:rsidTr="00D6054B">
        <w:trPr>
          <w:trHeight w:val="397"/>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2772D9FD" w14:textId="77777777" w:rsidR="004E0DA5" w:rsidRPr="00455DA8" w:rsidRDefault="004E0DA5" w:rsidP="00D6054B">
            <w:pPr>
              <w:spacing w:before="0"/>
              <w:jc w:val="left"/>
              <w:rPr>
                <w:sz w:val="20"/>
                <w:szCs w:val="20"/>
              </w:rPr>
            </w:pPr>
            <w:r w:rsidRPr="00455DA8">
              <w:rPr>
                <w:sz w:val="20"/>
                <w:szCs w:val="20"/>
              </w:rPr>
              <w:t>HR2001421</w:t>
            </w:r>
          </w:p>
        </w:tc>
        <w:tc>
          <w:tcPr>
            <w:tcW w:w="3686" w:type="dxa"/>
            <w:vAlign w:val="center"/>
          </w:tcPr>
          <w:p w14:paraId="7C217681" w14:textId="77777777" w:rsidR="004E0DA5" w:rsidRPr="00455DA8" w:rsidRDefault="004E0DA5" w:rsidP="00D6054B">
            <w:pPr>
              <w:spacing w:before="0"/>
              <w:jc w:val="left"/>
              <w:cnfStyle w:val="000000000000" w:firstRow="0" w:lastRow="0" w:firstColumn="0" w:lastColumn="0" w:oddVBand="0" w:evenVBand="0" w:oddHBand="0" w:evenHBand="0" w:firstRowFirstColumn="0" w:firstRowLastColumn="0" w:lastRowFirstColumn="0" w:lastRowLastColumn="0"/>
              <w:rPr>
                <w:sz w:val="20"/>
                <w:szCs w:val="20"/>
              </w:rPr>
            </w:pPr>
            <w:r w:rsidRPr="00455DA8">
              <w:rPr>
                <w:sz w:val="20"/>
                <w:szCs w:val="20"/>
              </w:rPr>
              <w:t>Hvar od Pokrvenika do uvale Bristova</w:t>
            </w:r>
          </w:p>
        </w:tc>
        <w:tc>
          <w:tcPr>
            <w:tcW w:w="3538" w:type="dxa"/>
            <w:vAlign w:val="center"/>
          </w:tcPr>
          <w:p w14:paraId="2ACC2A86" w14:textId="77777777" w:rsidR="004E0DA5" w:rsidRPr="00455DA8" w:rsidRDefault="004E0DA5" w:rsidP="00D6054B">
            <w:pPr>
              <w:spacing w:before="0"/>
              <w:jc w:val="left"/>
              <w:cnfStyle w:val="000000000000" w:firstRow="0" w:lastRow="0" w:firstColumn="0" w:lastColumn="0" w:oddVBand="0" w:evenVBand="0" w:oddHBand="0" w:evenHBand="0" w:firstRowFirstColumn="0" w:firstRowLastColumn="0" w:lastRowFirstColumn="0" w:lastRowLastColumn="0"/>
              <w:rPr>
                <w:sz w:val="20"/>
                <w:szCs w:val="20"/>
              </w:rPr>
            </w:pPr>
            <w:r w:rsidRPr="00455DA8">
              <w:rPr>
                <w:color w:val="000000"/>
                <w:sz w:val="20"/>
                <w:szCs w:val="20"/>
              </w:rPr>
              <w:t>Bogomolje, Gdinj i Zastražišće</w:t>
            </w:r>
          </w:p>
        </w:tc>
      </w:tr>
      <w:tr w:rsidR="004E0DA5" w:rsidRPr="00455DA8" w14:paraId="418CC3C7" w14:textId="77777777" w:rsidTr="00D6054B">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0532EA8F" w14:textId="77777777" w:rsidR="004E0DA5" w:rsidRPr="00455DA8" w:rsidRDefault="004E0DA5" w:rsidP="00D6054B">
            <w:pPr>
              <w:spacing w:before="0"/>
              <w:jc w:val="left"/>
              <w:rPr>
                <w:sz w:val="20"/>
                <w:szCs w:val="20"/>
              </w:rPr>
            </w:pPr>
            <w:r w:rsidRPr="00455DA8">
              <w:rPr>
                <w:sz w:val="20"/>
                <w:szCs w:val="20"/>
              </w:rPr>
              <w:t>HR2001425</w:t>
            </w:r>
          </w:p>
        </w:tc>
        <w:tc>
          <w:tcPr>
            <w:tcW w:w="3686" w:type="dxa"/>
            <w:vAlign w:val="center"/>
          </w:tcPr>
          <w:p w14:paraId="0D5D35B6" w14:textId="77777777" w:rsidR="004E0DA5" w:rsidRPr="00455DA8" w:rsidRDefault="004E0DA5" w:rsidP="00D6054B">
            <w:pPr>
              <w:spacing w:before="0"/>
              <w:jc w:val="left"/>
              <w:cnfStyle w:val="000000100000" w:firstRow="0" w:lastRow="0" w:firstColumn="0" w:lastColumn="0" w:oddVBand="0" w:evenVBand="0" w:oddHBand="1" w:evenHBand="0" w:firstRowFirstColumn="0" w:firstRowLastColumn="0" w:lastRowFirstColumn="0" w:lastRowLastColumn="0"/>
              <w:rPr>
                <w:sz w:val="20"/>
                <w:szCs w:val="20"/>
              </w:rPr>
            </w:pPr>
            <w:r w:rsidRPr="00455DA8">
              <w:rPr>
                <w:sz w:val="20"/>
                <w:szCs w:val="20"/>
              </w:rPr>
              <w:t>Hvar - od Prapratna do Karnjakuše</w:t>
            </w:r>
          </w:p>
        </w:tc>
        <w:tc>
          <w:tcPr>
            <w:tcW w:w="3538" w:type="dxa"/>
            <w:vAlign w:val="center"/>
          </w:tcPr>
          <w:p w14:paraId="4BE23EB7" w14:textId="77777777" w:rsidR="004E0DA5" w:rsidRPr="00455DA8" w:rsidRDefault="004E0DA5" w:rsidP="00D6054B">
            <w:pPr>
              <w:spacing w:before="0"/>
              <w:jc w:val="left"/>
              <w:cnfStyle w:val="000000100000" w:firstRow="0" w:lastRow="0" w:firstColumn="0" w:lastColumn="0" w:oddVBand="0" w:evenVBand="0" w:oddHBand="1" w:evenHBand="0" w:firstRowFirstColumn="0" w:firstRowLastColumn="0" w:lastRowFirstColumn="0" w:lastRowLastColumn="0"/>
              <w:rPr>
                <w:sz w:val="20"/>
                <w:szCs w:val="20"/>
              </w:rPr>
            </w:pPr>
            <w:r w:rsidRPr="00455DA8">
              <w:rPr>
                <w:color w:val="000000"/>
                <w:sz w:val="20"/>
                <w:szCs w:val="20"/>
              </w:rPr>
              <w:t>Poljica i Zastražišće</w:t>
            </w:r>
          </w:p>
        </w:tc>
      </w:tr>
      <w:tr w:rsidR="004E0DA5" w:rsidRPr="00455DA8" w14:paraId="3A1C3394" w14:textId="77777777" w:rsidTr="00D6054B">
        <w:trPr>
          <w:trHeight w:val="397"/>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503F8634" w14:textId="77777777" w:rsidR="004E0DA5" w:rsidRPr="00455DA8" w:rsidRDefault="004E0DA5" w:rsidP="00D6054B">
            <w:pPr>
              <w:spacing w:before="0"/>
              <w:jc w:val="left"/>
              <w:rPr>
                <w:sz w:val="20"/>
                <w:szCs w:val="20"/>
              </w:rPr>
            </w:pPr>
            <w:r w:rsidRPr="00455DA8">
              <w:rPr>
                <w:sz w:val="20"/>
                <w:szCs w:val="20"/>
              </w:rPr>
              <w:t>HR2001428</w:t>
            </w:r>
          </w:p>
        </w:tc>
        <w:tc>
          <w:tcPr>
            <w:tcW w:w="3686" w:type="dxa"/>
            <w:vAlign w:val="center"/>
          </w:tcPr>
          <w:p w14:paraId="300C5BB9" w14:textId="77777777" w:rsidR="004E0DA5" w:rsidRPr="00455DA8" w:rsidRDefault="004E0DA5" w:rsidP="00D6054B">
            <w:pPr>
              <w:spacing w:before="0"/>
              <w:jc w:val="left"/>
              <w:cnfStyle w:val="000000000000" w:firstRow="0" w:lastRow="0" w:firstColumn="0" w:lastColumn="0" w:oddVBand="0" w:evenVBand="0" w:oddHBand="0" w:evenHBand="0" w:firstRowFirstColumn="0" w:firstRowLastColumn="0" w:lastRowFirstColumn="0" w:lastRowLastColumn="0"/>
              <w:rPr>
                <w:sz w:val="20"/>
                <w:szCs w:val="20"/>
              </w:rPr>
            </w:pPr>
            <w:r w:rsidRPr="00455DA8">
              <w:rPr>
                <w:sz w:val="20"/>
                <w:szCs w:val="20"/>
              </w:rPr>
              <w:t>Hvar - od Maslinice do Grebišća</w:t>
            </w:r>
          </w:p>
        </w:tc>
        <w:tc>
          <w:tcPr>
            <w:tcW w:w="3538" w:type="dxa"/>
            <w:vAlign w:val="center"/>
          </w:tcPr>
          <w:p w14:paraId="65279216" w14:textId="1C5402FC" w:rsidR="004E0DA5" w:rsidRPr="00455DA8" w:rsidRDefault="004E0DA5" w:rsidP="00D6054B">
            <w:pPr>
              <w:spacing w:before="0"/>
              <w:jc w:val="left"/>
              <w:cnfStyle w:val="000000000000" w:firstRow="0" w:lastRow="0" w:firstColumn="0" w:lastColumn="0" w:oddVBand="0" w:evenVBand="0" w:oddHBand="0" w:evenHBand="0" w:firstRowFirstColumn="0" w:firstRowLastColumn="0" w:lastRowFirstColumn="0" w:lastRowLastColumn="0"/>
              <w:rPr>
                <w:sz w:val="20"/>
                <w:szCs w:val="20"/>
              </w:rPr>
            </w:pPr>
            <w:r w:rsidRPr="00455DA8">
              <w:rPr>
                <w:color w:val="000000"/>
                <w:sz w:val="20"/>
                <w:szCs w:val="20"/>
              </w:rPr>
              <w:t>Dol,</w:t>
            </w:r>
            <w:r w:rsidR="003C7E1B">
              <w:rPr>
                <w:color w:val="000000"/>
                <w:sz w:val="20"/>
                <w:szCs w:val="20"/>
              </w:rPr>
              <w:t xml:space="preserve"> </w:t>
            </w:r>
            <w:r w:rsidRPr="00455DA8">
              <w:rPr>
                <w:color w:val="000000"/>
                <w:sz w:val="20"/>
                <w:szCs w:val="20"/>
              </w:rPr>
              <w:t>Jelsa, Pitve, Selca kod Starog Grada, Stari Grad, Svirče, Velo Grablje, Vrbanj, Vrboska i</w:t>
            </w:r>
            <w:r w:rsidR="003C7E1B">
              <w:rPr>
                <w:color w:val="000000"/>
                <w:sz w:val="20"/>
                <w:szCs w:val="20"/>
              </w:rPr>
              <w:t xml:space="preserve"> </w:t>
            </w:r>
            <w:r w:rsidRPr="00455DA8">
              <w:rPr>
                <w:color w:val="000000"/>
                <w:sz w:val="20"/>
                <w:szCs w:val="20"/>
              </w:rPr>
              <w:t>Vrisnik</w:t>
            </w:r>
          </w:p>
        </w:tc>
      </w:tr>
      <w:tr w:rsidR="004E0DA5" w:rsidRPr="00455DA8" w14:paraId="11201F0C" w14:textId="77777777" w:rsidTr="00D6054B">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66F38995" w14:textId="77777777" w:rsidR="004E0DA5" w:rsidRPr="00455DA8" w:rsidRDefault="004E0DA5" w:rsidP="00D6054B">
            <w:pPr>
              <w:spacing w:before="0"/>
              <w:jc w:val="left"/>
              <w:rPr>
                <w:sz w:val="20"/>
                <w:szCs w:val="20"/>
              </w:rPr>
            </w:pPr>
            <w:r w:rsidRPr="00455DA8">
              <w:rPr>
                <w:sz w:val="20"/>
                <w:szCs w:val="20"/>
              </w:rPr>
              <w:t>HR2001429</w:t>
            </w:r>
          </w:p>
        </w:tc>
        <w:tc>
          <w:tcPr>
            <w:tcW w:w="3686" w:type="dxa"/>
            <w:vAlign w:val="center"/>
          </w:tcPr>
          <w:p w14:paraId="27F20AA6" w14:textId="77777777" w:rsidR="004E0DA5" w:rsidRPr="00455DA8" w:rsidRDefault="004E0DA5" w:rsidP="00D6054B">
            <w:pPr>
              <w:spacing w:before="0"/>
              <w:jc w:val="left"/>
              <w:cnfStyle w:val="000000100000" w:firstRow="0" w:lastRow="0" w:firstColumn="0" w:lastColumn="0" w:oddVBand="0" w:evenVBand="0" w:oddHBand="1" w:evenHBand="0" w:firstRowFirstColumn="0" w:firstRowLastColumn="0" w:lastRowFirstColumn="0" w:lastRowLastColumn="0"/>
              <w:rPr>
                <w:sz w:val="20"/>
                <w:szCs w:val="20"/>
              </w:rPr>
            </w:pPr>
            <w:r w:rsidRPr="00455DA8">
              <w:rPr>
                <w:sz w:val="20"/>
                <w:szCs w:val="20"/>
              </w:rPr>
              <w:t>Hvar - od Prvog boka do Lučišća</w:t>
            </w:r>
          </w:p>
        </w:tc>
        <w:tc>
          <w:tcPr>
            <w:tcW w:w="3538" w:type="dxa"/>
            <w:vAlign w:val="center"/>
          </w:tcPr>
          <w:p w14:paraId="0B8F3CE7" w14:textId="77777777" w:rsidR="004E0DA5" w:rsidRPr="00455DA8" w:rsidRDefault="004E0DA5" w:rsidP="00D6054B">
            <w:pPr>
              <w:spacing w:before="0"/>
              <w:jc w:val="left"/>
              <w:cnfStyle w:val="000000100000" w:firstRow="0" w:lastRow="0" w:firstColumn="0" w:lastColumn="0" w:oddVBand="0" w:evenVBand="0" w:oddHBand="1" w:evenHBand="0" w:firstRowFirstColumn="0" w:firstRowLastColumn="0" w:lastRowFirstColumn="0" w:lastRowLastColumn="0"/>
              <w:rPr>
                <w:sz w:val="20"/>
                <w:szCs w:val="20"/>
              </w:rPr>
            </w:pPr>
            <w:r w:rsidRPr="00455DA8">
              <w:rPr>
                <w:color w:val="000000"/>
                <w:sz w:val="20"/>
                <w:szCs w:val="20"/>
              </w:rPr>
              <w:t>Brusje</w:t>
            </w:r>
          </w:p>
        </w:tc>
      </w:tr>
      <w:tr w:rsidR="004E0DA5" w:rsidRPr="00455DA8" w14:paraId="70527345" w14:textId="77777777" w:rsidTr="00D6054B">
        <w:trPr>
          <w:trHeight w:val="397"/>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1853BA85" w14:textId="77777777" w:rsidR="004E0DA5" w:rsidRPr="00455DA8" w:rsidRDefault="004E0DA5" w:rsidP="00D6054B">
            <w:pPr>
              <w:spacing w:before="0"/>
              <w:jc w:val="left"/>
              <w:rPr>
                <w:sz w:val="20"/>
                <w:szCs w:val="20"/>
              </w:rPr>
            </w:pPr>
            <w:r w:rsidRPr="00455DA8">
              <w:rPr>
                <w:sz w:val="20"/>
                <w:szCs w:val="20"/>
              </w:rPr>
              <w:t>HR3000456</w:t>
            </w:r>
          </w:p>
        </w:tc>
        <w:tc>
          <w:tcPr>
            <w:tcW w:w="3686" w:type="dxa"/>
            <w:vAlign w:val="center"/>
          </w:tcPr>
          <w:p w14:paraId="5F274BC5" w14:textId="274F74CF" w:rsidR="004E0DA5" w:rsidRPr="00455DA8" w:rsidRDefault="004E0DA5" w:rsidP="00D6054B">
            <w:pPr>
              <w:spacing w:before="0"/>
              <w:jc w:val="left"/>
              <w:cnfStyle w:val="000000000000" w:firstRow="0" w:lastRow="0" w:firstColumn="0" w:lastColumn="0" w:oddVBand="0" w:evenVBand="0" w:oddHBand="0" w:evenHBand="0" w:firstRowFirstColumn="0" w:firstRowLastColumn="0" w:lastRowFirstColumn="0" w:lastRowLastColumn="0"/>
              <w:rPr>
                <w:sz w:val="20"/>
                <w:szCs w:val="20"/>
              </w:rPr>
            </w:pPr>
            <w:r w:rsidRPr="00455DA8">
              <w:rPr>
                <w:sz w:val="20"/>
                <w:szCs w:val="20"/>
              </w:rPr>
              <w:t>Hvar - od uvale Vitarna do uvale Maslinica</w:t>
            </w:r>
            <w:r w:rsidR="003C7E1B">
              <w:rPr>
                <w:sz w:val="20"/>
                <w:szCs w:val="20"/>
              </w:rPr>
              <w:t xml:space="preserve"> </w:t>
            </w:r>
          </w:p>
        </w:tc>
        <w:tc>
          <w:tcPr>
            <w:tcW w:w="3538" w:type="dxa"/>
            <w:vAlign w:val="center"/>
          </w:tcPr>
          <w:p w14:paraId="01929B0A" w14:textId="77777777" w:rsidR="004E0DA5" w:rsidRPr="00455DA8" w:rsidRDefault="004E0DA5" w:rsidP="00D6054B">
            <w:pPr>
              <w:spacing w:before="0"/>
              <w:jc w:val="left"/>
              <w:cnfStyle w:val="000000000000" w:firstRow="0" w:lastRow="0" w:firstColumn="0" w:lastColumn="0" w:oddVBand="0" w:evenVBand="0" w:oddHBand="0" w:evenHBand="0" w:firstRowFirstColumn="0" w:firstRowLastColumn="0" w:lastRowFirstColumn="0" w:lastRowLastColumn="0"/>
              <w:rPr>
                <w:sz w:val="20"/>
                <w:szCs w:val="20"/>
              </w:rPr>
            </w:pPr>
            <w:r w:rsidRPr="00455DA8">
              <w:rPr>
                <w:sz w:val="20"/>
                <w:szCs w:val="20"/>
              </w:rPr>
              <w:t>Velo Grablje</w:t>
            </w:r>
          </w:p>
        </w:tc>
      </w:tr>
    </w:tbl>
    <w:p w14:paraId="3E6F70D1" w14:textId="7D795261" w:rsidR="00876824" w:rsidRDefault="00876824" w:rsidP="004E0DA5"/>
    <w:p w14:paraId="325A4E59" w14:textId="77777777" w:rsidR="00876824" w:rsidRDefault="00876824">
      <w:r>
        <w:br w:type="page"/>
      </w:r>
    </w:p>
    <w:p w14:paraId="7F384A14" w14:textId="4D7C7097" w:rsidR="004E0DA5" w:rsidRDefault="004E0DA5" w:rsidP="004E1629">
      <w:pPr>
        <w:pStyle w:val="Odlomakpopisa"/>
        <w:numPr>
          <w:ilvl w:val="0"/>
          <w:numId w:val="6"/>
        </w:numPr>
      </w:pPr>
      <w:r w:rsidRPr="00902F3D">
        <w:lastRenderedPageBreak/>
        <w:t>Od izvornih i zaštićenih kultivara uzgajaju se 2 kulture: plemenita vinova loza na površini od 8,62 ha i maslina na 120,4 ha</w:t>
      </w:r>
      <w:r w:rsidR="00DC6A10">
        <w:t xml:space="preserve"> (</w:t>
      </w:r>
      <w:r w:rsidR="00DC6A10" w:rsidRPr="00902F3D">
        <w:t>APPRRR, 2020</w:t>
      </w:r>
      <w:r w:rsidR="00DC6A10">
        <w:t>)</w:t>
      </w:r>
      <w:r w:rsidR="00DC6A10" w:rsidRPr="00902F3D">
        <w:t>.</w:t>
      </w:r>
    </w:p>
    <w:p w14:paraId="39F83CE7" w14:textId="77777777" w:rsidR="00876824" w:rsidRPr="00902F3D" w:rsidRDefault="00876824" w:rsidP="00876824">
      <w:pPr>
        <w:ind w:left="360"/>
      </w:pPr>
    </w:p>
    <w:p w14:paraId="2D7EEBA9" w14:textId="77777777" w:rsidR="004E0DA5" w:rsidRPr="00902F3D" w:rsidRDefault="004E0DA5" w:rsidP="008072CA">
      <w:pPr>
        <w:jc w:val="center"/>
      </w:pPr>
      <w:r w:rsidRPr="00902F3D">
        <w:rPr>
          <w:noProof/>
          <w:lang w:eastAsia="hr-HR"/>
        </w:rPr>
        <w:drawing>
          <wp:inline distT="0" distB="0" distL="0" distR="0" wp14:anchorId="5AD9A9B2" wp14:editId="2306B334">
            <wp:extent cx="5657850" cy="3248025"/>
            <wp:effectExtent l="0" t="0" r="0" b="9525"/>
            <wp:docPr id="35" name="Grafikon 3">
              <a:extLst xmlns:a="http://schemas.openxmlformats.org/drawingml/2006/main">
                <a:ext uri="{FF2B5EF4-FFF2-40B4-BE49-F238E27FC236}">
                  <a16:creationId xmlns:a16="http://schemas.microsoft.com/office/drawing/2014/main" id="{D574F56A-A032-494D-98D3-FF797AE859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0DC4D17" w14:textId="5ACCCC9C" w:rsidR="004E0DA5" w:rsidRDefault="004E0DA5" w:rsidP="004E0DA5"/>
    <w:p w14:paraId="3A7807AD" w14:textId="3ACD2CBE" w:rsidR="004E0DA5" w:rsidRPr="00902F3D" w:rsidRDefault="00F6397F" w:rsidP="004E1629">
      <w:pPr>
        <w:pStyle w:val="Odlomakpopisa"/>
        <w:numPr>
          <w:ilvl w:val="0"/>
          <w:numId w:val="6"/>
        </w:numPr>
      </w:pPr>
      <w:r w:rsidRPr="00902F3D">
        <w:t>Izvorni i zaštićeni kultivari poljoprivrednog bilja u zaštićenim i NATURA 2000 područjima POVS (PU Hvar)</w:t>
      </w:r>
      <w:r w:rsidR="003C7E1B">
        <w:t xml:space="preserve"> </w:t>
      </w:r>
      <w:r>
        <w:t xml:space="preserve">- </w:t>
      </w:r>
      <w:r w:rsidR="004E0DA5" w:rsidRPr="00902F3D">
        <w:t>Broj parcela na kojima se uzgajaju je 693 (Arkod ID) o kojima skrbi 231 OPG (APPRRR, 2020).</w:t>
      </w:r>
      <w:r w:rsidR="003C7E1B">
        <w:t xml:space="preserve"> </w:t>
      </w:r>
    </w:p>
    <w:tbl>
      <w:tblPr>
        <w:tblStyle w:val="Tablicapopisa4"/>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4111"/>
        <w:gridCol w:w="987"/>
        <w:gridCol w:w="1070"/>
        <w:gridCol w:w="1056"/>
      </w:tblGrid>
      <w:tr w:rsidR="004E0DA5" w:rsidRPr="00F6397F" w14:paraId="007A08D8" w14:textId="77777777" w:rsidTr="0087682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tcBorders>
              <w:top w:val="none" w:sz="0" w:space="0" w:color="auto"/>
              <w:left w:val="none" w:sz="0" w:space="0" w:color="auto"/>
              <w:bottom w:val="none" w:sz="0" w:space="0" w:color="auto"/>
            </w:tcBorders>
            <w:vAlign w:val="center"/>
          </w:tcPr>
          <w:p w14:paraId="29CB4507" w14:textId="3E3FFD44" w:rsidR="004E0DA5" w:rsidRPr="00F6397F" w:rsidRDefault="004E0DA5" w:rsidP="00876824">
            <w:pPr>
              <w:spacing w:before="0"/>
              <w:jc w:val="center"/>
              <w:rPr>
                <w:sz w:val="20"/>
                <w:szCs w:val="20"/>
              </w:rPr>
            </w:pPr>
            <w:r w:rsidRPr="00F6397F">
              <w:rPr>
                <w:sz w:val="20"/>
                <w:szCs w:val="20"/>
              </w:rPr>
              <w:t>Kategorija zaštićenog područja / šifra područja</w:t>
            </w:r>
          </w:p>
        </w:tc>
        <w:tc>
          <w:tcPr>
            <w:tcW w:w="4111" w:type="dxa"/>
            <w:tcBorders>
              <w:top w:val="none" w:sz="0" w:space="0" w:color="auto"/>
              <w:bottom w:val="none" w:sz="0" w:space="0" w:color="auto"/>
            </w:tcBorders>
            <w:vAlign w:val="center"/>
          </w:tcPr>
          <w:p w14:paraId="7623D476" w14:textId="77777777" w:rsidR="004E0DA5" w:rsidRPr="00F6397F" w:rsidRDefault="004E0DA5" w:rsidP="00876824">
            <w:pPr>
              <w:spacing w:before="0"/>
              <w:jc w:val="center"/>
              <w:cnfStyle w:val="100000000000" w:firstRow="1" w:lastRow="0" w:firstColumn="0" w:lastColumn="0" w:oddVBand="0" w:evenVBand="0" w:oddHBand="0" w:evenHBand="0" w:firstRowFirstColumn="0" w:firstRowLastColumn="0" w:lastRowFirstColumn="0" w:lastRowLastColumn="0"/>
              <w:rPr>
                <w:sz w:val="20"/>
                <w:szCs w:val="20"/>
              </w:rPr>
            </w:pPr>
            <w:r w:rsidRPr="00F6397F">
              <w:rPr>
                <w:sz w:val="20"/>
                <w:szCs w:val="20"/>
              </w:rPr>
              <w:t>NAZIV ZAŠTIĆENOG PODRUČJA / Natura 2000 područja</w:t>
            </w:r>
          </w:p>
        </w:tc>
        <w:tc>
          <w:tcPr>
            <w:tcW w:w="987" w:type="dxa"/>
            <w:tcBorders>
              <w:top w:val="none" w:sz="0" w:space="0" w:color="auto"/>
              <w:bottom w:val="none" w:sz="0" w:space="0" w:color="auto"/>
            </w:tcBorders>
            <w:vAlign w:val="center"/>
          </w:tcPr>
          <w:p w14:paraId="579AB88A" w14:textId="37E3F6C4" w:rsidR="004E0DA5" w:rsidRPr="00F6397F" w:rsidRDefault="004E0DA5" w:rsidP="00876824">
            <w:pPr>
              <w:spacing w:before="0"/>
              <w:jc w:val="center"/>
              <w:cnfStyle w:val="100000000000" w:firstRow="1" w:lastRow="0" w:firstColumn="0" w:lastColumn="0" w:oddVBand="0" w:evenVBand="0" w:oddHBand="0" w:evenHBand="0" w:firstRowFirstColumn="0" w:firstRowLastColumn="0" w:lastRowFirstColumn="0" w:lastRowLastColumn="0"/>
              <w:rPr>
                <w:sz w:val="20"/>
                <w:szCs w:val="20"/>
              </w:rPr>
            </w:pPr>
            <w:r w:rsidRPr="00F6397F">
              <w:rPr>
                <w:sz w:val="20"/>
                <w:szCs w:val="20"/>
              </w:rPr>
              <w:t>OPG</w:t>
            </w:r>
          </w:p>
          <w:p w14:paraId="65A661C5" w14:textId="77777777" w:rsidR="004E0DA5" w:rsidRPr="00F6397F" w:rsidRDefault="004E0DA5" w:rsidP="00876824">
            <w:pPr>
              <w:spacing w:before="0"/>
              <w:jc w:val="center"/>
              <w:cnfStyle w:val="100000000000" w:firstRow="1" w:lastRow="0" w:firstColumn="0" w:lastColumn="0" w:oddVBand="0" w:evenVBand="0" w:oddHBand="0" w:evenHBand="0" w:firstRowFirstColumn="0" w:firstRowLastColumn="0" w:lastRowFirstColumn="0" w:lastRowLastColumn="0"/>
              <w:rPr>
                <w:sz w:val="20"/>
                <w:szCs w:val="20"/>
              </w:rPr>
            </w:pPr>
            <w:r w:rsidRPr="00F6397F">
              <w:rPr>
                <w:sz w:val="20"/>
                <w:szCs w:val="20"/>
              </w:rPr>
              <w:t>Br.</w:t>
            </w:r>
          </w:p>
        </w:tc>
        <w:tc>
          <w:tcPr>
            <w:tcW w:w="1070" w:type="dxa"/>
            <w:tcBorders>
              <w:top w:val="none" w:sz="0" w:space="0" w:color="auto"/>
              <w:bottom w:val="none" w:sz="0" w:space="0" w:color="auto"/>
            </w:tcBorders>
            <w:vAlign w:val="center"/>
          </w:tcPr>
          <w:p w14:paraId="3B01A207" w14:textId="77777777" w:rsidR="004E0DA5" w:rsidRPr="00F6397F" w:rsidRDefault="004E0DA5" w:rsidP="00876824">
            <w:pPr>
              <w:spacing w:before="0"/>
              <w:jc w:val="center"/>
              <w:cnfStyle w:val="100000000000" w:firstRow="1" w:lastRow="0" w:firstColumn="0" w:lastColumn="0" w:oddVBand="0" w:evenVBand="0" w:oddHBand="0" w:evenHBand="0" w:firstRowFirstColumn="0" w:firstRowLastColumn="0" w:lastRowFirstColumn="0" w:lastRowLastColumn="0"/>
              <w:rPr>
                <w:sz w:val="20"/>
                <w:szCs w:val="20"/>
              </w:rPr>
            </w:pPr>
            <w:r w:rsidRPr="00F6397F">
              <w:rPr>
                <w:sz w:val="20"/>
                <w:szCs w:val="20"/>
              </w:rPr>
              <w:t>ARKOD ID</w:t>
            </w:r>
          </w:p>
          <w:p w14:paraId="48B1A9C1" w14:textId="3F7E879B" w:rsidR="004E0DA5" w:rsidRPr="00F6397F" w:rsidRDefault="004E0DA5" w:rsidP="00876824">
            <w:pPr>
              <w:spacing w:before="0"/>
              <w:jc w:val="center"/>
              <w:cnfStyle w:val="100000000000" w:firstRow="1" w:lastRow="0" w:firstColumn="0" w:lastColumn="0" w:oddVBand="0" w:evenVBand="0" w:oddHBand="0" w:evenHBand="0" w:firstRowFirstColumn="0" w:firstRowLastColumn="0" w:lastRowFirstColumn="0" w:lastRowLastColumn="0"/>
              <w:rPr>
                <w:sz w:val="20"/>
                <w:szCs w:val="20"/>
              </w:rPr>
            </w:pPr>
            <w:r w:rsidRPr="00F6397F">
              <w:rPr>
                <w:sz w:val="20"/>
                <w:szCs w:val="20"/>
              </w:rPr>
              <w:t>Br.</w:t>
            </w:r>
          </w:p>
        </w:tc>
        <w:tc>
          <w:tcPr>
            <w:tcW w:w="1056" w:type="dxa"/>
            <w:tcBorders>
              <w:top w:val="none" w:sz="0" w:space="0" w:color="auto"/>
              <w:bottom w:val="none" w:sz="0" w:space="0" w:color="auto"/>
              <w:right w:val="none" w:sz="0" w:space="0" w:color="auto"/>
            </w:tcBorders>
            <w:vAlign w:val="center"/>
          </w:tcPr>
          <w:p w14:paraId="62CA2854" w14:textId="77777777" w:rsidR="004E0DA5" w:rsidRPr="00F6397F" w:rsidRDefault="004E0DA5" w:rsidP="00876824">
            <w:pPr>
              <w:spacing w:before="0"/>
              <w:jc w:val="center"/>
              <w:cnfStyle w:val="100000000000" w:firstRow="1" w:lastRow="0" w:firstColumn="0" w:lastColumn="0" w:oddVBand="0" w:evenVBand="0" w:oddHBand="0" w:evenHBand="0" w:firstRowFirstColumn="0" w:firstRowLastColumn="0" w:lastRowFirstColumn="0" w:lastRowLastColumn="0"/>
              <w:rPr>
                <w:sz w:val="20"/>
                <w:szCs w:val="20"/>
              </w:rPr>
            </w:pPr>
            <w:r w:rsidRPr="00F6397F">
              <w:rPr>
                <w:sz w:val="20"/>
                <w:szCs w:val="20"/>
              </w:rPr>
              <w:t>Površina (ha)</w:t>
            </w:r>
          </w:p>
        </w:tc>
      </w:tr>
      <w:tr w:rsidR="004E0DA5" w:rsidRPr="00F6397F" w14:paraId="1B3E4A24" w14:textId="77777777" w:rsidTr="008072CA">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64B1F047" w14:textId="6B2D675B" w:rsidR="004E0DA5" w:rsidRPr="00F6397F" w:rsidRDefault="003C7AD7" w:rsidP="008072CA">
            <w:pPr>
              <w:spacing w:before="0"/>
              <w:jc w:val="left"/>
              <w:rPr>
                <w:sz w:val="20"/>
                <w:szCs w:val="20"/>
              </w:rPr>
            </w:pPr>
            <w:r w:rsidRPr="00F6397F">
              <w:rPr>
                <w:sz w:val="20"/>
                <w:szCs w:val="20"/>
              </w:rPr>
              <w:t>značajni krajobraz</w:t>
            </w:r>
          </w:p>
        </w:tc>
        <w:tc>
          <w:tcPr>
            <w:tcW w:w="4111" w:type="dxa"/>
            <w:vAlign w:val="center"/>
          </w:tcPr>
          <w:p w14:paraId="195BBB46" w14:textId="669B342C" w:rsidR="004E0DA5" w:rsidRPr="00F6397F" w:rsidRDefault="003C7AD7" w:rsidP="008072CA">
            <w:pPr>
              <w:spacing w:before="0"/>
              <w:jc w:val="left"/>
              <w:cnfStyle w:val="000000100000" w:firstRow="0" w:lastRow="0" w:firstColumn="0" w:lastColumn="0" w:oddVBand="0" w:evenVBand="0" w:oddHBand="1" w:evenHBand="0" w:firstRowFirstColumn="0" w:firstRowLastColumn="0" w:lastRowFirstColumn="0" w:lastRowLastColumn="0"/>
              <w:rPr>
                <w:sz w:val="20"/>
                <w:szCs w:val="20"/>
              </w:rPr>
            </w:pPr>
            <w:r w:rsidRPr="00F6397F">
              <w:rPr>
                <w:sz w:val="20"/>
                <w:szCs w:val="20"/>
              </w:rPr>
              <w:t>Šćedro</w:t>
            </w:r>
          </w:p>
        </w:tc>
        <w:tc>
          <w:tcPr>
            <w:tcW w:w="987" w:type="dxa"/>
            <w:vAlign w:val="center"/>
          </w:tcPr>
          <w:p w14:paraId="6F2C2573" w14:textId="77777777" w:rsidR="004E0DA5" w:rsidRPr="00F6397F" w:rsidRDefault="004E0DA5" w:rsidP="008072CA">
            <w:pPr>
              <w:spacing w:before="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6397F">
              <w:rPr>
                <w:color w:val="000000"/>
                <w:sz w:val="20"/>
                <w:szCs w:val="20"/>
              </w:rPr>
              <w:t>1</w:t>
            </w:r>
          </w:p>
        </w:tc>
        <w:tc>
          <w:tcPr>
            <w:tcW w:w="1070" w:type="dxa"/>
            <w:vAlign w:val="center"/>
          </w:tcPr>
          <w:p w14:paraId="0BA58F63" w14:textId="77777777" w:rsidR="004E0DA5" w:rsidRPr="00F6397F" w:rsidRDefault="004E0DA5" w:rsidP="008072CA">
            <w:pPr>
              <w:spacing w:before="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6397F">
              <w:rPr>
                <w:color w:val="000000"/>
                <w:sz w:val="20"/>
                <w:szCs w:val="20"/>
              </w:rPr>
              <w:t>1</w:t>
            </w:r>
          </w:p>
        </w:tc>
        <w:tc>
          <w:tcPr>
            <w:tcW w:w="1056" w:type="dxa"/>
            <w:vAlign w:val="center"/>
          </w:tcPr>
          <w:p w14:paraId="697A7DF0" w14:textId="77777777" w:rsidR="004E0DA5" w:rsidRPr="00F6397F" w:rsidRDefault="004E0DA5" w:rsidP="008072CA">
            <w:pPr>
              <w:spacing w:before="0"/>
              <w:jc w:val="center"/>
              <w:cnfStyle w:val="000000100000" w:firstRow="0" w:lastRow="0" w:firstColumn="0" w:lastColumn="0" w:oddVBand="0" w:evenVBand="0" w:oddHBand="1" w:evenHBand="0" w:firstRowFirstColumn="0" w:firstRowLastColumn="0" w:lastRowFirstColumn="0" w:lastRowLastColumn="0"/>
              <w:rPr>
                <w:sz w:val="20"/>
                <w:szCs w:val="20"/>
              </w:rPr>
            </w:pPr>
            <w:r w:rsidRPr="00F6397F">
              <w:rPr>
                <w:sz w:val="20"/>
                <w:szCs w:val="20"/>
              </w:rPr>
              <w:t>0,46</w:t>
            </w:r>
          </w:p>
        </w:tc>
      </w:tr>
      <w:tr w:rsidR="004E0DA5" w:rsidRPr="00F6397F" w14:paraId="7C1CC422" w14:textId="77777777" w:rsidTr="008072CA">
        <w:trPr>
          <w:trHeight w:val="340"/>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3FAEF469" w14:textId="77777777" w:rsidR="004E0DA5" w:rsidRPr="00F6397F" w:rsidRDefault="004E0DA5" w:rsidP="008072CA">
            <w:pPr>
              <w:spacing w:before="0"/>
              <w:jc w:val="left"/>
              <w:rPr>
                <w:sz w:val="20"/>
                <w:szCs w:val="20"/>
              </w:rPr>
            </w:pPr>
            <w:r w:rsidRPr="00F6397F">
              <w:rPr>
                <w:sz w:val="20"/>
                <w:szCs w:val="20"/>
              </w:rPr>
              <w:t>HR2001338</w:t>
            </w:r>
          </w:p>
        </w:tc>
        <w:tc>
          <w:tcPr>
            <w:tcW w:w="4111" w:type="dxa"/>
            <w:vAlign w:val="center"/>
          </w:tcPr>
          <w:p w14:paraId="35E335DD" w14:textId="77777777" w:rsidR="004E0DA5" w:rsidRPr="00F6397F" w:rsidRDefault="004E0DA5" w:rsidP="008072CA">
            <w:pPr>
              <w:spacing w:before="0"/>
              <w:jc w:val="left"/>
              <w:cnfStyle w:val="000000000000" w:firstRow="0" w:lastRow="0" w:firstColumn="0" w:lastColumn="0" w:oddVBand="0" w:evenVBand="0" w:oddHBand="0" w:evenHBand="0" w:firstRowFirstColumn="0" w:firstRowLastColumn="0" w:lastRowFirstColumn="0" w:lastRowLastColumn="0"/>
              <w:rPr>
                <w:sz w:val="20"/>
                <w:szCs w:val="20"/>
              </w:rPr>
            </w:pPr>
            <w:r w:rsidRPr="00F6397F">
              <w:rPr>
                <w:sz w:val="20"/>
                <w:szCs w:val="20"/>
              </w:rPr>
              <w:t>Područje oko špilje u uvali Pišćena; Hvar</w:t>
            </w:r>
          </w:p>
        </w:tc>
        <w:tc>
          <w:tcPr>
            <w:tcW w:w="987" w:type="dxa"/>
            <w:vAlign w:val="center"/>
          </w:tcPr>
          <w:p w14:paraId="68963154" w14:textId="77777777" w:rsidR="004E0DA5" w:rsidRPr="00F6397F" w:rsidRDefault="004E0DA5" w:rsidP="008072CA">
            <w:pPr>
              <w:spacing w:befor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6397F">
              <w:rPr>
                <w:color w:val="000000"/>
                <w:sz w:val="20"/>
                <w:szCs w:val="20"/>
              </w:rPr>
              <w:t>16</w:t>
            </w:r>
          </w:p>
        </w:tc>
        <w:tc>
          <w:tcPr>
            <w:tcW w:w="1070" w:type="dxa"/>
            <w:vAlign w:val="center"/>
          </w:tcPr>
          <w:p w14:paraId="64EF5FBF" w14:textId="77777777" w:rsidR="004E0DA5" w:rsidRPr="00F6397F" w:rsidRDefault="004E0DA5" w:rsidP="008072CA">
            <w:pPr>
              <w:spacing w:befor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6397F">
              <w:rPr>
                <w:color w:val="000000"/>
                <w:sz w:val="20"/>
                <w:szCs w:val="20"/>
              </w:rPr>
              <w:t>77</w:t>
            </w:r>
          </w:p>
        </w:tc>
        <w:tc>
          <w:tcPr>
            <w:tcW w:w="1056" w:type="dxa"/>
            <w:vAlign w:val="center"/>
          </w:tcPr>
          <w:p w14:paraId="4E39025F" w14:textId="77777777" w:rsidR="004E0DA5" w:rsidRPr="00F6397F" w:rsidRDefault="004E0DA5" w:rsidP="008072CA">
            <w:pPr>
              <w:spacing w:before="0"/>
              <w:jc w:val="center"/>
              <w:cnfStyle w:val="000000000000" w:firstRow="0" w:lastRow="0" w:firstColumn="0" w:lastColumn="0" w:oddVBand="0" w:evenVBand="0" w:oddHBand="0" w:evenHBand="0" w:firstRowFirstColumn="0" w:firstRowLastColumn="0" w:lastRowFirstColumn="0" w:lastRowLastColumn="0"/>
              <w:rPr>
                <w:sz w:val="20"/>
                <w:szCs w:val="20"/>
              </w:rPr>
            </w:pPr>
            <w:r w:rsidRPr="00F6397F">
              <w:rPr>
                <w:sz w:val="20"/>
                <w:szCs w:val="20"/>
              </w:rPr>
              <w:t>10,71</w:t>
            </w:r>
          </w:p>
        </w:tc>
      </w:tr>
      <w:tr w:rsidR="004E0DA5" w:rsidRPr="00F6397F" w14:paraId="56654F6E" w14:textId="77777777" w:rsidTr="008072CA">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769D5372" w14:textId="77777777" w:rsidR="004E0DA5" w:rsidRPr="00F6397F" w:rsidRDefault="004E0DA5" w:rsidP="008072CA">
            <w:pPr>
              <w:spacing w:before="0"/>
              <w:jc w:val="left"/>
              <w:rPr>
                <w:sz w:val="20"/>
                <w:szCs w:val="20"/>
              </w:rPr>
            </w:pPr>
            <w:r w:rsidRPr="00F6397F">
              <w:rPr>
                <w:sz w:val="20"/>
                <w:szCs w:val="20"/>
              </w:rPr>
              <w:t>HR2001343</w:t>
            </w:r>
          </w:p>
        </w:tc>
        <w:tc>
          <w:tcPr>
            <w:tcW w:w="4111" w:type="dxa"/>
            <w:vAlign w:val="center"/>
          </w:tcPr>
          <w:p w14:paraId="0C972970" w14:textId="77777777" w:rsidR="004E0DA5" w:rsidRPr="00F6397F" w:rsidRDefault="004E0DA5" w:rsidP="008072CA">
            <w:pPr>
              <w:spacing w:before="0"/>
              <w:jc w:val="left"/>
              <w:cnfStyle w:val="000000100000" w:firstRow="0" w:lastRow="0" w:firstColumn="0" w:lastColumn="0" w:oddVBand="0" w:evenVBand="0" w:oddHBand="1" w:evenHBand="0" w:firstRowFirstColumn="0" w:firstRowLastColumn="0" w:lastRowFirstColumn="0" w:lastRowLastColumn="0"/>
              <w:rPr>
                <w:sz w:val="20"/>
                <w:szCs w:val="20"/>
              </w:rPr>
            </w:pPr>
            <w:r w:rsidRPr="00F6397F">
              <w:rPr>
                <w:sz w:val="20"/>
                <w:szCs w:val="20"/>
              </w:rPr>
              <w:t>Područje oko špilje Duboška pazuha</w:t>
            </w:r>
          </w:p>
        </w:tc>
        <w:tc>
          <w:tcPr>
            <w:tcW w:w="987" w:type="dxa"/>
            <w:vAlign w:val="center"/>
          </w:tcPr>
          <w:p w14:paraId="1E1D6C41" w14:textId="77777777" w:rsidR="004E0DA5" w:rsidRPr="00F6397F" w:rsidRDefault="004E0DA5" w:rsidP="008072CA">
            <w:pPr>
              <w:spacing w:before="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6397F">
              <w:rPr>
                <w:color w:val="000000"/>
                <w:sz w:val="20"/>
                <w:szCs w:val="20"/>
              </w:rPr>
              <w:t>14</w:t>
            </w:r>
          </w:p>
        </w:tc>
        <w:tc>
          <w:tcPr>
            <w:tcW w:w="1070" w:type="dxa"/>
            <w:vAlign w:val="center"/>
          </w:tcPr>
          <w:p w14:paraId="69CEC6CA" w14:textId="77777777" w:rsidR="004E0DA5" w:rsidRPr="00F6397F" w:rsidRDefault="004E0DA5" w:rsidP="008072CA">
            <w:pPr>
              <w:spacing w:before="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6397F">
              <w:rPr>
                <w:color w:val="000000"/>
                <w:sz w:val="20"/>
                <w:szCs w:val="20"/>
              </w:rPr>
              <w:t>47</w:t>
            </w:r>
          </w:p>
        </w:tc>
        <w:tc>
          <w:tcPr>
            <w:tcW w:w="1056" w:type="dxa"/>
            <w:vAlign w:val="center"/>
          </w:tcPr>
          <w:p w14:paraId="3CAD10AB" w14:textId="77777777" w:rsidR="004E0DA5" w:rsidRPr="00F6397F" w:rsidRDefault="004E0DA5" w:rsidP="008072CA">
            <w:pPr>
              <w:spacing w:before="0"/>
              <w:jc w:val="center"/>
              <w:cnfStyle w:val="000000100000" w:firstRow="0" w:lastRow="0" w:firstColumn="0" w:lastColumn="0" w:oddVBand="0" w:evenVBand="0" w:oddHBand="1" w:evenHBand="0" w:firstRowFirstColumn="0" w:firstRowLastColumn="0" w:lastRowFirstColumn="0" w:lastRowLastColumn="0"/>
              <w:rPr>
                <w:sz w:val="20"/>
                <w:szCs w:val="20"/>
              </w:rPr>
            </w:pPr>
            <w:r w:rsidRPr="00F6397F">
              <w:rPr>
                <w:sz w:val="20"/>
                <w:szCs w:val="20"/>
              </w:rPr>
              <w:t>12,27</w:t>
            </w:r>
          </w:p>
        </w:tc>
      </w:tr>
      <w:tr w:rsidR="004E0DA5" w:rsidRPr="00F6397F" w14:paraId="7587EC8B" w14:textId="77777777" w:rsidTr="008072CA">
        <w:trPr>
          <w:trHeight w:val="340"/>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07A50A9A" w14:textId="77777777" w:rsidR="004E0DA5" w:rsidRPr="00F6397F" w:rsidRDefault="004E0DA5" w:rsidP="008072CA">
            <w:pPr>
              <w:spacing w:before="0"/>
              <w:jc w:val="left"/>
              <w:rPr>
                <w:sz w:val="20"/>
                <w:szCs w:val="20"/>
              </w:rPr>
            </w:pPr>
            <w:r w:rsidRPr="00F6397F">
              <w:rPr>
                <w:sz w:val="20"/>
                <w:szCs w:val="20"/>
              </w:rPr>
              <w:t>HR2001421</w:t>
            </w:r>
          </w:p>
        </w:tc>
        <w:tc>
          <w:tcPr>
            <w:tcW w:w="4111" w:type="dxa"/>
            <w:vAlign w:val="center"/>
          </w:tcPr>
          <w:p w14:paraId="61946F0A" w14:textId="77777777" w:rsidR="004E0DA5" w:rsidRPr="00F6397F" w:rsidRDefault="004E0DA5" w:rsidP="008072CA">
            <w:pPr>
              <w:spacing w:before="0"/>
              <w:jc w:val="left"/>
              <w:cnfStyle w:val="000000000000" w:firstRow="0" w:lastRow="0" w:firstColumn="0" w:lastColumn="0" w:oddVBand="0" w:evenVBand="0" w:oddHBand="0" w:evenHBand="0" w:firstRowFirstColumn="0" w:firstRowLastColumn="0" w:lastRowFirstColumn="0" w:lastRowLastColumn="0"/>
              <w:rPr>
                <w:sz w:val="20"/>
                <w:szCs w:val="20"/>
              </w:rPr>
            </w:pPr>
            <w:r w:rsidRPr="00F6397F">
              <w:rPr>
                <w:sz w:val="20"/>
                <w:szCs w:val="20"/>
              </w:rPr>
              <w:t>Hvar od Pokrvenika do uvale Bristova</w:t>
            </w:r>
          </w:p>
        </w:tc>
        <w:tc>
          <w:tcPr>
            <w:tcW w:w="987" w:type="dxa"/>
            <w:vAlign w:val="center"/>
          </w:tcPr>
          <w:p w14:paraId="1674BC36" w14:textId="77777777" w:rsidR="004E0DA5" w:rsidRPr="00F6397F" w:rsidRDefault="004E0DA5" w:rsidP="008072CA">
            <w:pPr>
              <w:spacing w:befor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6397F">
              <w:rPr>
                <w:color w:val="000000"/>
                <w:sz w:val="20"/>
                <w:szCs w:val="20"/>
              </w:rPr>
              <w:t>17</w:t>
            </w:r>
          </w:p>
        </w:tc>
        <w:tc>
          <w:tcPr>
            <w:tcW w:w="1070" w:type="dxa"/>
            <w:vAlign w:val="center"/>
          </w:tcPr>
          <w:p w14:paraId="17651479" w14:textId="77777777" w:rsidR="004E0DA5" w:rsidRPr="00F6397F" w:rsidRDefault="004E0DA5" w:rsidP="008072CA">
            <w:pPr>
              <w:spacing w:befor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6397F">
              <w:rPr>
                <w:color w:val="000000"/>
                <w:sz w:val="20"/>
                <w:szCs w:val="20"/>
              </w:rPr>
              <w:t>31</w:t>
            </w:r>
          </w:p>
        </w:tc>
        <w:tc>
          <w:tcPr>
            <w:tcW w:w="1056" w:type="dxa"/>
            <w:vAlign w:val="center"/>
          </w:tcPr>
          <w:p w14:paraId="1BCF29EB" w14:textId="77777777" w:rsidR="004E0DA5" w:rsidRPr="00F6397F" w:rsidRDefault="004E0DA5" w:rsidP="008072CA">
            <w:pPr>
              <w:spacing w:before="0"/>
              <w:jc w:val="center"/>
              <w:cnfStyle w:val="000000000000" w:firstRow="0" w:lastRow="0" w:firstColumn="0" w:lastColumn="0" w:oddVBand="0" w:evenVBand="0" w:oddHBand="0" w:evenHBand="0" w:firstRowFirstColumn="0" w:firstRowLastColumn="0" w:lastRowFirstColumn="0" w:lastRowLastColumn="0"/>
              <w:rPr>
                <w:sz w:val="20"/>
                <w:szCs w:val="20"/>
              </w:rPr>
            </w:pPr>
            <w:r w:rsidRPr="00F6397F">
              <w:rPr>
                <w:sz w:val="20"/>
                <w:szCs w:val="20"/>
              </w:rPr>
              <w:t>6,57</w:t>
            </w:r>
          </w:p>
        </w:tc>
      </w:tr>
      <w:tr w:rsidR="004E0DA5" w:rsidRPr="00F6397F" w14:paraId="14AC472B" w14:textId="77777777" w:rsidTr="008072CA">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7A8A77F8" w14:textId="77777777" w:rsidR="004E0DA5" w:rsidRPr="00F6397F" w:rsidRDefault="004E0DA5" w:rsidP="008072CA">
            <w:pPr>
              <w:spacing w:before="0"/>
              <w:jc w:val="left"/>
              <w:rPr>
                <w:sz w:val="20"/>
                <w:szCs w:val="20"/>
              </w:rPr>
            </w:pPr>
            <w:r w:rsidRPr="00F6397F">
              <w:rPr>
                <w:sz w:val="20"/>
                <w:szCs w:val="20"/>
              </w:rPr>
              <w:t>HR2001425</w:t>
            </w:r>
          </w:p>
        </w:tc>
        <w:tc>
          <w:tcPr>
            <w:tcW w:w="4111" w:type="dxa"/>
            <w:vAlign w:val="center"/>
          </w:tcPr>
          <w:p w14:paraId="2D295F74" w14:textId="77777777" w:rsidR="004E0DA5" w:rsidRPr="00F6397F" w:rsidRDefault="004E0DA5" w:rsidP="008072CA">
            <w:pPr>
              <w:spacing w:before="0"/>
              <w:jc w:val="left"/>
              <w:cnfStyle w:val="000000100000" w:firstRow="0" w:lastRow="0" w:firstColumn="0" w:lastColumn="0" w:oddVBand="0" w:evenVBand="0" w:oddHBand="1" w:evenHBand="0" w:firstRowFirstColumn="0" w:firstRowLastColumn="0" w:lastRowFirstColumn="0" w:lastRowLastColumn="0"/>
              <w:rPr>
                <w:sz w:val="20"/>
                <w:szCs w:val="20"/>
              </w:rPr>
            </w:pPr>
            <w:r w:rsidRPr="00F6397F">
              <w:rPr>
                <w:sz w:val="20"/>
                <w:szCs w:val="20"/>
              </w:rPr>
              <w:t>Hvar - od Prapratna do Karnjakuše</w:t>
            </w:r>
          </w:p>
        </w:tc>
        <w:tc>
          <w:tcPr>
            <w:tcW w:w="987" w:type="dxa"/>
            <w:vAlign w:val="center"/>
          </w:tcPr>
          <w:p w14:paraId="273FB072" w14:textId="77777777" w:rsidR="004E0DA5" w:rsidRPr="00F6397F" w:rsidRDefault="004E0DA5" w:rsidP="008072CA">
            <w:pPr>
              <w:spacing w:before="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6397F">
              <w:rPr>
                <w:color w:val="000000"/>
                <w:sz w:val="20"/>
                <w:szCs w:val="20"/>
              </w:rPr>
              <w:t>18</w:t>
            </w:r>
          </w:p>
        </w:tc>
        <w:tc>
          <w:tcPr>
            <w:tcW w:w="1070" w:type="dxa"/>
            <w:vAlign w:val="center"/>
          </w:tcPr>
          <w:p w14:paraId="5160CDF2" w14:textId="77777777" w:rsidR="004E0DA5" w:rsidRPr="00F6397F" w:rsidRDefault="004E0DA5" w:rsidP="008072CA">
            <w:pPr>
              <w:spacing w:before="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6397F">
              <w:rPr>
                <w:color w:val="000000"/>
                <w:sz w:val="20"/>
                <w:szCs w:val="20"/>
              </w:rPr>
              <w:t>31</w:t>
            </w:r>
          </w:p>
        </w:tc>
        <w:tc>
          <w:tcPr>
            <w:tcW w:w="1056" w:type="dxa"/>
            <w:vAlign w:val="center"/>
          </w:tcPr>
          <w:p w14:paraId="09C9902A" w14:textId="77777777" w:rsidR="004E0DA5" w:rsidRPr="00F6397F" w:rsidRDefault="004E0DA5" w:rsidP="008072CA">
            <w:pPr>
              <w:spacing w:before="0"/>
              <w:jc w:val="center"/>
              <w:cnfStyle w:val="000000100000" w:firstRow="0" w:lastRow="0" w:firstColumn="0" w:lastColumn="0" w:oddVBand="0" w:evenVBand="0" w:oddHBand="1" w:evenHBand="0" w:firstRowFirstColumn="0" w:firstRowLastColumn="0" w:lastRowFirstColumn="0" w:lastRowLastColumn="0"/>
              <w:rPr>
                <w:sz w:val="20"/>
                <w:szCs w:val="20"/>
              </w:rPr>
            </w:pPr>
            <w:r w:rsidRPr="00F6397F">
              <w:rPr>
                <w:sz w:val="20"/>
                <w:szCs w:val="20"/>
              </w:rPr>
              <w:t>9,04</w:t>
            </w:r>
          </w:p>
        </w:tc>
      </w:tr>
      <w:tr w:rsidR="004E0DA5" w:rsidRPr="00F6397F" w14:paraId="591BA901" w14:textId="77777777" w:rsidTr="008072CA">
        <w:trPr>
          <w:trHeight w:val="340"/>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30330108" w14:textId="77777777" w:rsidR="004E0DA5" w:rsidRPr="00F6397F" w:rsidRDefault="004E0DA5" w:rsidP="008072CA">
            <w:pPr>
              <w:spacing w:before="0"/>
              <w:jc w:val="left"/>
              <w:rPr>
                <w:sz w:val="20"/>
                <w:szCs w:val="20"/>
              </w:rPr>
            </w:pPr>
            <w:r w:rsidRPr="00F6397F">
              <w:rPr>
                <w:sz w:val="20"/>
                <w:szCs w:val="20"/>
              </w:rPr>
              <w:t>HR2001428</w:t>
            </w:r>
          </w:p>
        </w:tc>
        <w:tc>
          <w:tcPr>
            <w:tcW w:w="4111" w:type="dxa"/>
            <w:vAlign w:val="center"/>
          </w:tcPr>
          <w:p w14:paraId="2FBB6387" w14:textId="77777777" w:rsidR="004E0DA5" w:rsidRPr="00F6397F" w:rsidRDefault="004E0DA5" w:rsidP="008072CA">
            <w:pPr>
              <w:spacing w:before="0"/>
              <w:jc w:val="left"/>
              <w:cnfStyle w:val="000000000000" w:firstRow="0" w:lastRow="0" w:firstColumn="0" w:lastColumn="0" w:oddVBand="0" w:evenVBand="0" w:oddHBand="0" w:evenHBand="0" w:firstRowFirstColumn="0" w:firstRowLastColumn="0" w:lastRowFirstColumn="0" w:lastRowLastColumn="0"/>
              <w:rPr>
                <w:sz w:val="20"/>
                <w:szCs w:val="20"/>
              </w:rPr>
            </w:pPr>
            <w:r w:rsidRPr="00F6397F">
              <w:rPr>
                <w:sz w:val="20"/>
                <w:szCs w:val="20"/>
              </w:rPr>
              <w:t>Hvar - od Maslinice do Grebišća</w:t>
            </w:r>
          </w:p>
        </w:tc>
        <w:tc>
          <w:tcPr>
            <w:tcW w:w="987" w:type="dxa"/>
            <w:vAlign w:val="center"/>
          </w:tcPr>
          <w:p w14:paraId="42E600CB" w14:textId="77777777" w:rsidR="004E0DA5" w:rsidRPr="00F6397F" w:rsidRDefault="004E0DA5" w:rsidP="008072CA">
            <w:pPr>
              <w:spacing w:befor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6397F">
              <w:rPr>
                <w:color w:val="000000"/>
                <w:sz w:val="20"/>
                <w:szCs w:val="20"/>
              </w:rPr>
              <w:t>156</w:t>
            </w:r>
          </w:p>
        </w:tc>
        <w:tc>
          <w:tcPr>
            <w:tcW w:w="1070" w:type="dxa"/>
            <w:vAlign w:val="center"/>
          </w:tcPr>
          <w:p w14:paraId="0CB941EB" w14:textId="77777777" w:rsidR="004E0DA5" w:rsidRPr="00F6397F" w:rsidRDefault="004E0DA5" w:rsidP="008072CA">
            <w:pPr>
              <w:spacing w:before="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6397F">
              <w:rPr>
                <w:color w:val="000000"/>
                <w:sz w:val="20"/>
                <w:szCs w:val="20"/>
              </w:rPr>
              <w:t>491</w:t>
            </w:r>
          </w:p>
        </w:tc>
        <w:tc>
          <w:tcPr>
            <w:tcW w:w="1056" w:type="dxa"/>
            <w:vAlign w:val="center"/>
          </w:tcPr>
          <w:p w14:paraId="3A228380" w14:textId="77777777" w:rsidR="004E0DA5" w:rsidRPr="00F6397F" w:rsidRDefault="004E0DA5" w:rsidP="008072CA">
            <w:pPr>
              <w:spacing w:before="0"/>
              <w:jc w:val="center"/>
              <w:cnfStyle w:val="000000000000" w:firstRow="0" w:lastRow="0" w:firstColumn="0" w:lastColumn="0" w:oddVBand="0" w:evenVBand="0" w:oddHBand="0" w:evenHBand="0" w:firstRowFirstColumn="0" w:firstRowLastColumn="0" w:lastRowFirstColumn="0" w:lastRowLastColumn="0"/>
              <w:rPr>
                <w:sz w:val="20"/>
                <w:szCs w:val="20"/>
              </w:rPr>
            </w:pPr>
            <w:r w:rsidRPr="00F6397F">
              <w:rPr>
                <w:sz w:val="20"/>
                <w:szCs w:val="20"/>
              </w:rPr>
              <w:t>72,41</w:t>
            </w:r>
          </w:p>
        </w:tc>
      </w:tr>
      <w:tr w:rsidR="004E0DA5" w:rsidRPr="00F6397F" w14:paraId="72A41BAA" w14:textId="77777777" w:rsidTr="008072CA">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152F6D99" w14:textId="77777777" w:rsidR="004E0DA5" w:rsidRPr="00F6397F" w:rsidRDefault="004E0DA5" w:rsidP="008072CA">
            <w:pPr>
              <w:spacing w:before="0"/>
              <w:jc w:val="left"/>
              <w:rPr>
                <w:sz w:val="20"/>
                <w:szCs w:val="20"/>
              </w:rPr>
            </w:pPr>
            <w:r w:rsidRPr="00F6397F">
              <w:rPr>
                <w:sz w:val="20"/>
                <w:szCs w:val="20"/>
              </w:rPr>
              <w:t>HR2001429</w:t>
            </w:r>
          </w:p>
        </w:tc>
        <w:tc>
          <w:tcPr>
            <w:tcW w:w="4111" w:type="dxa"/>
            <w:vAlign w:val="center"/>
          </w:tcPr>
          <w:p w14:paraId="578C3F14" w14:textId="77777777" w:rsidR="004E0DA5" w:rsidRPr="00F6397F" w:rsidRDefault="004E0DA5" w:rsidP="008072CA">
            <w:pPr>
              <w:spacing w:before="0"/>
              <w:jc w:val="left"/>
              <w:cnfStyle w:val="000000100000" w:firstRow="0" w:lastRow="0" w:firstColumn="0" w:lastColumn="0" w:oddVBand="0" w:evenVBand="0" w:oddHBand="1" w:evenHBand="0" w:firstRowFirstColumn="0" w:firstRowLastColumn="0" w:lastRowFirstColumn="0" w:lastRowLastColumn="0"/>
              <w:rPr>
                <w:sz w:val="20"/>
                <w:szCs w:val="20"/>
              </w:rPr>
            </w:pPr>
            <w:r w:rsidRPr="00F6397F">
              <w:rPr>
                <w:sz w:val="20"/>
                <w:szCs w:val="20"/>
              </w:rPr>
              <w:t>Hvar - od Prvog boka do Lučišća</w:t>
            </w:r>
          </w:p>
        </w:tc>
        <w:tc>
          <w:tcPr>
            <w:tcW w:w="987" w:type="dxa"/>
            <w:vAlign w:val="center"/>
          </w:tcPr>
          <w:p w14:paraId="3A5CBA75" w14:textId="77777777" w:rsidR="004E0DA5" w:rsidRPr="00F6397F" w:rsidRDefault="004E0DA5" w:rsidP="008072CA">
            <w:pPr>
              <w:spacing w:before="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6397F">
              <w:rPr>
                <w:color w:val="000000"/>
                <w:sz w:val="20"/>
                <w:szCs w:val="20"/>
              </w:rPr>
              <w:t>8</w:t>
            </w:r>
          </w:p>
        </w:tc>
        <w:tc>
          <w:tcPr>
            <w:tcW w:w="1070" w:type="dxa"/>
            <w:vAlign w:val="center"/>
          </w:tcPr>
          <w:p w14:paraId="1269EC54" w14:textId="77777777" w:rsidR="004E0DA5" w:rsidRPr="00F6397F" w:rsidRDefault="004E0DA5" w:rsidP="008072CA">
            <w:pPr>
              <w:spacing w:before="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6397F">
              <w:rPr>
                <w:color w:val="000000"/>
                <w:sz w:val="20"/>
                <w:szCs w:val="20"/>
              </w:rPr>
              <w:t>14</w:t>
            </w:r>
          </w:p>
        </w:tc>
        <w:tc>
          <w:tcPr>
            <w:tcW w:w="1056" w:type="dxa"/>
            <w:vAlign w:val="center"/>
          </w:tcPr>
          <w:p w14:paraId="049C137B" w14:textId="77777777" w:rsidR="004E0DA5" w:rsidRPr="00F6397F" w:rsidRDefault="004E0DA5" w:rsidP="008072CA">
            <w:pPr>
              <w:spacing w:before="0"/>
              <w:jc w:val="center"/>
              <w:cnfStyle w:val="000000100000" w:firstRow="0" w:lastRow="0" w:firstColumn="0" w:lastColumn="0" w:oddVBand="0" w:evenVBand="0" w:oddHBand="1" w:evenHBand="0" w:firstRowFirstColumn="0" w:firstRowLastColumn="0" w:lastRowFirstColumn="0" w:lastRowLastColumn="0"/>
              <w:rPr>
                <w:sz w:val="20"/>
                <w:szCs w:val="20"/>
              </w:rPr>
            </w:pPr>
            <w:r w:rsidRPr="00F6397F">
              <w:rPr>
                <w:sz w:val="20"/>
                <w:szCs w:val="20"/>
              </w:rPr>
              <w:t>8,23</w:t>
            </w:r>
          </w:p>
        </w:tc>
      </w:tr>
      <w:tr w:rsidR="004E0DA5" w:rsidRPr="00F6397F" w14:paraId="5B3C7AC5" w14:textId="77777777" w:rsidTr="008072CA">
        <w:trPr>
          <w:trHeight w:val="340"/>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1CC63BA0" w14:textId="77777777" w:rsidR="004E0DA5" w:rsidRPr="00F6397F" w:rsidRDefault="004E0DA5" w:rsidP="008072CA">
            <w:pPr>
              <w:spacing w:before="0"/>
              <w:jc w:val="left"/>
              <w:rPr>
                <w:sz w:val="20"/>
                <w:szCs w:val="20"/>
              </w:rPr>
            </w:pPr>
            <w:r w:rsidRPr="00F6397F">
              <w:rPr>
                <w:sz w:val="20"/>
                <w:szCs w:val="20"/>
              </w:rPr>
              <w:t>HR3000456</w:t>
            </w:r>
          </w:p>
        </w:tc>
        <w:tc>
          <w:tcPr>
            <w:tcW w:w="4111" w:type="dxa"/>
            <w:vAlign w:val="center"/>
          </w:tcPr>
          <w:p w14:paraId="7BEA2E21" w14:textId="0043097B" w:rsidR="004E0DA5" w:rsidRPr="00F6397F" w:rsidRDefault="004E0DA5" w:rsidP="008072CA">
            <w:pPr>
              <w:spacing w:before="0"/>
              <w:jc w:val="left"/>
              <w:cnfStyle w:val="000000000000" w:firstRow="0" w:lastRow="0" w:firstColumn="0" w:lastColumn="0" w:oddVBand="0" w:evenVBand="0" w:oddHBand="0" w:evenHBand="0" w:firstRowFirstColumn="0" w:firstRowLastColumn="0" w:lastRowFirstColumn="0" w:lastRowLastColumn="0"/>
              <w:rPr>
                <w:sz w:val="20"/>
                <w:szCs w:val="20"/>
              </w:rPr>
            </w:pPr>
            <w:r w:rsidRPr="00F6397F">
              <w:rPr>
                <w:sz w:val="20"/>
                <w:szCs w:val="20"/>
              </w:rPr>
              <w:t>Hvar - od uvale Vitarna do uvale Maslinica</w:t>
            </w:r>
            <w:r w:rsidR="003C7E1B">
              <w:rPr>
                <w:sz w:val="20"/>
                <w:szCs w:val="20"/>
              </w:rPr>
              <w:t xml:space="preserve"> </w:t>
            </w:r>
          </w:p>
        </w:tc>
        <w:tc>
          <w:tcPr>
            <w:tcW w:w="987" w:type="dxa"/>
            <w:vAlign w:val="center"/>
          </w:tcPr>
          <w:p w14:paraId="61F8B35A" w14:textId="77777777" w:rsidR="004E0DA5" w:rsidRPr="00F6397F" w:rsidRDefault="004E0DA5" w:rsidP="008072CA">
            <w:pPr>
              <w:spacing w:before="0"/>
              <w:jc w:val="center"/>
              <w:cnfStyle w:val="000000000000" w:firstRow="0" w:lastRow="0" w:firstColumn="0" w:lastColumn="0" w:oddVBand="0" w:evenVBand="0" w:oddHBand="0" w:evenHBand="0" w:firstRowFirstColumn="0" w:firstRowLastColumn="0" w:lastRowFirstColumn="0" w:lastRowLastColumn="0"/>
              <w:rPr>
                <w:sz w:val="20"/>
                <w:szCs w:val="20"/>
              </w:rPr>
            </w:pPr>
            <w:r w:rsidRPr="00F6397F">
              <w:rPr>
                <w:sz w:val="20"/>
                <w:szCs w:val="20"/>
              </w:rPr>
              <w:t>1</w:t>
            </w:r>
          </w:p>
        </w:tc>
        <w:tc>
          <w:tcPr>
            <w:tcW w:w="1070" w:type="dxa"/>
            <w:vAlign w:val="center"/>
          </w:tcPr>
          <w:p w14:paraId="1D057E35" w14:textId="77777777" w:rsidR="004E0DA5" w:rsidRPr="00F6397F" w:rsidRDefault="004E0DA5" w:rsidP="008072CA">
            <w:pPr>
              <w:spacing w:before="0"/>
              <w:jc w:val="center"/>
              <w:cnfStyle w:val="000000000000" w:firstRow="0" w:lastRow="0" w:firstColumn="0" w:lastColumn="0" w:oddVBand="0" w:evenVBand="0" w:oddHBand="0" w:evenHBand="0" w:firstRowFirstColumn="0" w:firstRowLastColumn="0" w:lastRowFirstColumn="0" w:lastRowLastColumn="0"/>
              <w:rPr>
                <w:sz w:val="20"/>
                <w:szCs w:val="20"/>
              </w:rPr>
            </w:pPr>
            <w:r w:rsidRPr="00F6397F">
              <w:rPr>
                <w:sz w:val="20"/>
                <w:szCs w:val="20"/>
              </w:rPr>
              <w:t>1</w:t>
            </w:r>
          </w:p>
        </w:tc>
        <w:tc>
          <w:tcPr>
            <w:tcW w:w="1056" w:type="dxa"/>
            <w:vAlign w:val="center"/>
          </w:tcPr>
          <w:p w14:paraId="76C76A0D" w14:textId="77777777" w:rsidR="004E0DA5" w:rsidRPr="00F6397F" w:rsidRDefault="004E0DA5" w:rsidP="008072CA">
            <w:pPr>
              <w:spacing w:before="0"/>
              <w:jc w:val="center"/>
              <w:cnfStyle w:val="000000000000" w:firstRow="0" w:lastRow="0" w:firstColumn="0" w:lastColumn="0" w:oddVBand="0" w:evenVBand="0" w:oddHBand="0" w:evenHBand="0" w:firstRowFirstColumn="0" w:firstRowLastColumn="0" w:lastRowFirstColumn="0" w:lastRowLastColumn="0"/>
              <w:rPr>
                <w:sz w:val="20"/>
                <w:szCs w:val="20"/>
              </w:rPr>
            </w:pPr>
            <w:r w:rsidRPr="00F6397F">
              <w:rPr>
                <w:sz w:val="20"/>
                <w:szCs w:val="20"/>
              </w:rPr>
              <w:t>0,71</w:t>
            </w:r>
          </w:p>
        </w:tc>
      </w:tr>
    </w:tbl>
    <w:p w14:paraId="425065B9" w14:textId="77777777" w:rsidR="003C7AD7" w:rsidRDefault="003C7AD7" w:rsidP="004E0DA5">
      <w:pPr>
        <w:rPr>
          <w:b/>
          <w:bCs/>
        </w:rPr>
        <w:sectPr w:rsidR="003C7AD7" w:rsidSect="00634638">
          <w:pgSz w:w="11906" w:h="16838"/>
          <w:pgMar w:top="709" w:right="1106" w:bottom="1418" w:left="1418" w:header="709" w:footer="709" w:gutter="0"/>
          <w:cols w:space="708"/>
          <w:titlePg/>
          <w:docGrid w:linePitch="360"/>
        </w:sectPr>
      </w:pPr>
    </w:p>
    <w:p w14:paraId="44290E2C" w14:textId="1F3AD217" w:rsidR="004E0DA5" w:rsidRPr="00902F3D" w:rsidRDefault="00CC7DF5" w:rsidP="00405316">
      <w:pPr>
        <w:pStyle w:val="SUEZnaslov2"/>
      </w:pPr>
      <w:bookmarkStart w:id="125" w:name="_Toc129090077"/>
      <w:r>
        <w:rPr>
          <w:caps w:val="0"/>
        </w:rPr>
        <w:lastRenderedPageBreak/>
        <w:t xml:space="preserve">PRILOG III. </w:t>
      </w:r>
      <w:r w:rsidR="004E0DA5" w:rsidRPr="00902F3D">
        <w:t>Uzgoj izvornih i zaštićenih pasmina (IZP) domaćih životinja</w:t>
      </w:r>
      <w:bookmarkEnd w:id="125"/>
    </w:p>
    <w:p w14:paraId="43565801" w14:textId="45EF4ACA" w:rsidR="004E0DA5" w:rsidRPr="00876824" w:rsidRDefault="004E0DA5" w:rsidP="004E1629">
      <w:pPr>
        <w:pStyle w:val="Odlomakpopisa"/>
        <w:numPr>
          <w:ilvl w:val="0"/>
          <w:numId w:val="7"/>
        </w:numPr>
        <w:rPr>
          <w:b/>
          <w:bCs/>
        </w:rPr>
      </w:pPr>
      <w:r w:rsidRPr="00902F3D">
        <w:t xml:space="preserve">U </w:t>
      </w:r>
      <w:r w:rsidR="00F6397F">
        <w:t>1</w:t>
      </w:r>
      <w:r w:rsidRPr="00902F3D">
        <w:t xml:space="preserve"> zaštićenom i </w:t>
      </w:r>
      <w:r w:rsidR="00F6397F">
        <w:t>6</w:t>
      </w:r>
      <w:r w:rsidRPr="00902F3D">
        <w:t xml:space="preserve"> N</w:t>
      </w:r>
      <w:r w:rsidR="00F6397F" w:rsidRPr="00902F3D">
        <w:t>atur</w:t>
      </w:r>
      <w:r w:rsidR="003C7AD7">
        <w:t>a</w:t>
      </w:r>
      <w:r w:rsidRPr="00902F3D">
        <w:t xml:space="preserve"> 2000 područja utvrđen je uzgoj izvornih i zaštićenih pasmina (IZP) domaćih životinja smještenih u 12 naselja (APPRRR, 2020). </w:t>
      </w:r>
    </w:p>
    <w:tbl>
      <w:tblPr>
        <w:tblStyle w:val="Tablicapopisa4"/>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3827"/>
        <w:gridCol w:w="3397"/>
      </w:tblGrid>
      <w:tr w:rsidR="004E0DA5" w:rsidRPr="00F6397F" w14:paraId="1216205C" w14:textId="77777777" w:rsidTr="0087682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tcBorders>
              <w:top w:val="none" w:sz="0" w:space="0" w:color="auto"/>
              <w:left w:val="none" w:sz="0" w:space="0" w:color="auto"/>
              <w:bottom w:val="none" w:sz="0" w:space="0" w:color="auto"/>
            </w:tcBorders>
            <w:vAlign w:val="center"/>
          </w:tcPr>
          <w:p w14:paraId="627AF6A1" w14:textId="570546A0" w:rsidR="004E0DA5" w:rsidRPr="00F6397F" w:rsidRDefault="004E0DA5" w:rsidP="00876824">
            <w:pPr>
              <w:spacing w:before="0"/>
              <w:jc w:val="center"/>
              <w:rPr>
                <w:sz w:val="20"/>
                <w:szCs w:val="20"/>
              </w:rPr>
            </w:pPr>
            <w:r w:rsidRPr="00F6397F">
              <w:rPr>
                <w:sz w:val="20"/>
                <w:szCs w:val="20"/>
              </w:rPr>
              <w:t>Kategorija zaštićenog područja / šifra područja</w:t>
            </w:r>
          </w:p>
        </w:tc>
        <w:tc>
          <w:tcPr>
            <w:tcW w:w="3827" w:type="dxa"/>
            <w:tcBorders>
              <w:top w:val="none" w:sz="0" w:space="0" w:color="auto"/>
              <w:bottom w:val="none" w:sz="0" w:space="0" w:color="auto"/>
            </w:tcBorders>
            <w:vAlign w:val="center"/>
          </w:tcPr>
          <w:p w14:paraId="22545748" w14:textId="77777777" w:rsidR="004E0DA5" w:rsidRPr="00F6397F" w:rsidRDefault="004E0DA5" w:rsidP="00876824">
            <w:pPr>
              <w:spacing w:before="0"/>
              <w:jc w:val="center"/>
              <w:cnfStyle w:val="100000000000" w:firstRow="1" w:lastRow="0" w:firstColumn="0" w:lastColumn="0" w:oddVBand="0" w:evenVBand="0" w:oddHBand="0" w:evenHBand="0" w:firstRowFirstColumn="0" w:firstRowLastColumn="0" w:lastRowFirstColumn="0" w:lastRowLastColumn="0"/>
              <w:rPr>
                <w:sz w:val="20"/>
                <w:szCs w:val="20"/>
              </w:rPr>
            </w:pPr>
            <w:r w:rsidRPr="00F6397F">
              <w:rPr>
                <w:sz w:val="20"/>
                <w:szCs w:val="20"/>
              </w:rPr>
              <w:t>NAZIV ZAŠTIĆENOG PODRUČJA / Natura 2000 područja</w:t>
            </w:r>
          </w:p>
        </w:tc>
        <w:tc>
          <w:tcPr>
            <w:tcW w:w="3397" w:type="dxa"/>
            <w:tcBorders>
              <w:top w:val="none" w:sz="0" w:space="0" w:color="auto"/>
              <w:bottom w:val="none" w:sz="0" w:space="0" w:color="auto"/>
              <w:right w:val="none" w:sz="0" w:space="0" w:color="auto"/>
            </w:tcBorders>
            <w:vAlign w:val="center"/>
          </w:tcPr>
          <w:p w14:paraId="18A52200" w14:textId="77777777" w:rsidR="004E0DA5" w:rsidRPr="00F6397F" w:rsidRDefault="004E0DA5" w:rsidP="00876824">
            <w:pPr>
              <w:spacing w:before="0"/>
              <w:jc w:val="center"/>
              <w:cnfStyle w:val="100000000000" w:firstRow="1" w:lastRow="0" w:firstColumn="0" w:lastColumn="0" w:oddVBand="0" w:evenVBand="0" w:oddHBand="0" w:evenHBand="0" w:firstRowFirstColumn="0" w:firstRowLastColumn="0" w:lastRowFirstColumn="0" w:lastRowLastColumn="0"/>
              <w:rPr>
                <w:sz w:val="20"/>
                <w:szCs w:val="20"/>
              </w:rPr>
            </w:pPr>
            <w:r w:rsidRPr="00F6397F">
              <w:rPr>
                <w:sz w:val="20"/>
                <w:szCs w:val="20"/>
              </w:rPr>
              <w:t>Područja po naseljima</w:t>
            </w:r>
          </w:p>
        </w:tc>
      </w:tr>
      <w:tr w:rsidR="004E0DA5" w:rsidRPr="00F6397F" w14:paraId="26584629" w14:textId="77777777" w:rsidTr="008072CA">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75E43266" w14:textId="3B05101A" w:rsidR="004E0DA5" w:rsidRPr="00F6397F" w:rsidRDefault="003C7AD7" w:rsidP="008072CA">
            <w:pPr>
              <w:spacing w:before="0"/>
              <w:jc w:val="left"/>
              <w:rPr>
                <w:sz w:val="20"/>
                <w:szCs w:val="20"/>
              </w:rPr>
            </w:pPr>
            <w:r w:rsidRPr="00F6397F">
              <w:rPr>
                <w:sz w:val="20"/>
                <w:szCs w:val="20"/>
              </w:rPr>
              <w:t>značajni krajobraz</w:t>
            </w:r>
          </w:p>
        </w:tc>
        <w:tc>
          <w:tcPr>
            <w:tcW w:w="3827" w:type="dxa"/>
            <w:vAlign w:val="center"/>
          </w:tcPr>
          <w:p w14:paraId="4E6E701C" w14:textId="21AE6929" w:rsidR="004E0DA5" w:rsidRPr="00F6397F" w:rsidRDefault="003C7AD7" w:rsidP="008072CA">
            <w:pPr>
              <w:spacing w:before="0"/>
              <w:jc w:val="left"/>
              <w:cnfStyle w:val="000000100000" w:firstRow="0" w:lastRow="0" w:firstColumn="0" w:lastColumn="0" w:oddVBand="0" w:evenVBand="0" w:oddHBand="1" w:evenHBand="0" w:firstRowFirstColumn="0" w:firstRowLastColumn="0" w:lastRowFirstColumn="0" w:lastRowLastColumn="0"/>
              <w:rPr>
                <w:sz w:val="20"/>
                <w:szCs w:val="20"/>
              </w:rPr>
            </w:pPr>
            <w:r w:rsidRPr="00F6397F">
              <w:rPr>
                <w:sz w:val="20"/>
                <w:szCs w:val="20"/>
              </w:rPr>
              <w:t>Pakleni otoci</w:t>
            </w:r>
          </w:p>
        </w:tc>
        <w:tc>
          <w:tcPr>
            <w:tcW w:w="3397" w:type="dxa"/>
            <w:vAlign w:val="center"/>
          </w:tcPr>
          <w:p w14:paraId="7DCFC227" w14:textId="77777777" w:rsidR="004E0DA5" w:rsidRPr="00F6397F" w:rsidRDefault="004E0DA5" w:rsidP="008072CA">
            <w:pPr>
              <w:spacing w:before="0"/>
              <w:jc w:val="left"/>
              <w:cnfStyle w:val="000000100000" w:firstRow="0" w:lastRow="0" w:firstColumn="0" w:lastColumn="0" w:oddVBand="0" w:evenVBand="0" w:oddHBand="1" w:evenHBand="0" w:firstRowFirstColumn="0" w:firstRowLastColumn="0" w:lastRowFirstColumn="0" w:lastRowLastColumn="0"/>
              <w:rPr>
                <w:sz w:val="20"/>
                <w:szCs w:val="20"/>
              </w:rPr>
            </w:pPr>
            <w:r w:rsidRPr="00F6397F">
              <w:rPr>
                <w:color w:val="000000"/>
                <w:sz w:val="20"/>
                <w:szCs w:val="20"/>
              </w:rPr>
              <w:t>Hvar</w:t>
            </w:r>
          </w:p>
        </w:tc>
      </w:tr>
      <w:tr w:rsidR="004E0DA5" w:rsidRPr="00F6397F" w14:paraId="228AA61D" w14:textId="77777777" w:rsidTr="008072CA">
        <w:trPr>
          <w:trHeight w:val="397"/>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23884D44" w14:textId="77777777" w:rsidR="004E0DA5" w:rsidRPr="00F6397F" w:rsidRDefault="004E0DA5" w:rsidP="008072CA">
            <w:pPr>
              <w:spacing w:before="0"/>
              <w:jc w:val="left"/>
              <w:rPr>
                <w:sz w:val="20"/>
                <w:szCs w:val="20"/>
              </w:rPr>
            </w:pPr>
            <w:r w:rsidRPr="00F6397F">
              <w:rPr>
                <w:sz w:val="20"/>
                <w:szCs w:val="20"/>
              </w:rPr>
              <w:t>HR2001338</w:t>
            </w:r>
          </w:p>
        </w:tc>
        <w:tc>
          <w:tcPr>
            <w:tcW w:w="3827" w:type="dxa"/>
            <w:vAlign w:val="center"/>
          </w:tcPr>
          <w:p w14:paraId="3F08F049" w14:textId="77777777" w:rsidR="004E0DA5" w:rsidRPr="00F6397F" w:rsidRDefault="004E0DA5" w:rsidP="008072CA">
            <w:pPr>
              <w:spacing w:before="0"/>
              <w:jc w:val="left"/>
              <w:cnfStyle w:val="000000000000" w:firstRow="0" w:lastRow="0" w:firstColumn="0" w:lastColumn="0" w:oddVBand="0" w:evenVBand="0" w:oddHBand="0" w:evenHBand="0" w:firstRowFirstColumn="0" w:firstRowLastColumn="0" w:lastRowFirstColumn="0" w:lastRowLastColumn="0"/>
              <w:rPr>
                <w:sz w:val="20"/>
                <w:szCs w:val="20"/>
              </w:rPr>
            </w:pPr>
            <w:r w:rsidRPr="00F6397F">
              <w:rPr>
                <w:sz w:val="20"/>
                <w:szCs w:val="20"/>
              </w:rPr>
              <w:t>Područje oko špilje u uvali Pišćena; Hvar</w:t>
            </w:r>
          </w:p>
        </w:tc>
        <w:tc>
          <w:tcPr>
            <w:tcW w:w="3397" w:type="dxa"/>
            <w:vAlign w:val="center"/>
          </w:tcPr>
          <w:p w14:paraId="54F6FE67" w14:textId="77777777" w:rsidR="004E0DA5" w:rsidRPr="00F6397F" w:rsidRDefault="004E0DA5" w:rsidP="008072CA">
            <w:pPr>
              <w:spacing w:before="0"/>
              <w:jc w:val="left"/>
              <w:cnfStyle w:val="000000000000" w:firstRow="0" w:lastRow="0" w:firstColumn="0" w:lastColumn="0" w:oddVBand="0" w:evenVBand="0" w:oddHBand="0" w:evenHBand="0" w:firstRowFirstColumn="0" w:firstRowLastColumn="0" w:lastRowFirstColumn="0" w:lastRowLastColumn="0"/>
              <w:rPr>
                <w:sz w:val="20"/>
                <w:szCs w:val="20"/>
              </w:rPr>
            </w:pPr>
            <w:r w:rsidRPr="00F6397F">
              <w:rPr>
                <w:color w:val="000000"/>
                <w:sz w:val="20"/>
                <w:szCs w:val="20"/>
              </w:rPr>
              <w:t>Brusje, Selca kod Starog Grada</w:t>
            </w:r>
          </w:p>
        </w:tc>
      </w:tr>
      <w:tr w:rsidR="004E0DA5" w:rsidRPr="00F6397F" w14:paraId="31F76920" w14:textId="77777777" w:rsidTr="008072CA">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3C136134" w14:textId="77777777" w:rsidR="004E0DA5" w:rsidRPr="00F6397F" w:rsidRDefault="004E0DA5" w:rsidP="008072CA">
            <w:pPr>
              <w:spacing w:before="0"/>
              <w:jc w:val="left"/>
              <w:rPr>
                <w:sz w:val="20"/>
                <w:szCs w:val="20"/>
              </w:rPr>
            </w:pPr>
            <w:r w:rsidRPr="00F6397F">
              <w:rPr>
                <w:sz w:val="20"/>
                <w:szCs w:val="20"/>
              </w:rPr>
              <w:t>HR2001421</w:t>
            </w:r>
          </w:p>
        </w:tc>
        <w:tc>
          <w:tcPr>
            <w:tcW w:w="3827" w:type="dxa"/>
            <w:vAlign w:val="center"/>
          </w:tcPr>
          <w:p w14:paraId="4E84EA59" w14:textId="77777777" w:rsidR="004E0DA5" w:rsidRPr="00F6397F" w:rsidRDefault="004E0DA5" w:rsidP="008072CA">
            <w:pPr>
              <w:spacing w:before="0"/>
              <w:jc w:val="left"/>
              <w:cnfStyle w:val="000000100000" w:firstRow="0" w:lastRow="0" w:firstColumn="0" w:lastColumn="0" w:oddVBand="0" w:evenVBand="0" w:oddHBand="1" w:evenHBand="0" w:firstRowFirstColumn="0" w:firstRowLastColumn="0" w:lastRowFirstColumn="0" w:lastRowLastColumn="0"/>
              <w:rPr>
                <w:sz w:val="20"/>
                <w:szCs w:val="20"/>
              </w:rPr>
            </w:pPr>
            <w:r w:rsidRPr="00F6397F">
              <w:rPr>
                <w:sz w:val="20"/>
                <w:szCs w:val="20"/>
              </w:rPr>
              <w:t>Hvar od Pokrvenika do uvale Bristova</w:t>
            </w:r>
          </w:p>
        </w:tc>
        <w:tc>
          <w:tcPr>
            <w:tcW w:w="3397" w:type="dxa"/>
            <w:vAlign w:val="center"/>
          </w:tcPr>
          <w:p w14:paraId="5C1F25BB" w14:textId="77777777" w:rsidR="004E0DA5" w:rsidRPr="00F6397F" w:rsidRDefault="004E0DA5" w:rsidP="008072CA">
            <w:pPr>
              <w:spacing w:before="0"/>
              <w:jc w:val="left"/>
              <w:cnfStyle w:val="000000100000" w:firstRow="0" w:lastRow="0" w:firstColumn="0" w:lastColumn="0" w:oddVBand="0" w:evenVBand="0" w:oddHBand="1" w:evenHBand="0" w:firstRowFirstColumn="0" w:firstRowLastColumn="0" w:lastRowFirstColumn="0" w:lastRowLastColumn="0"/>
              <w:rPr>
                <w:sz w:val="20"/>
                <w:szCs w:val="20"/>
              </w:rPr>
            </w:pPr>
            <w:r w:rsidRPr="00F6397F">
              <w:rPr>
                <w:color w:val="000000"/>
                <w:sz w:val="20"/>
                <w:szCs w:val="20"/>
              </w:rPr>
              <w:t>Zastražišće</w:t>
            </w:r>
          </w:p>
        </w:tc>
      </w:tr>
      <w:tr w:rsidR="004E0DA5" w:rsidRPr="00F6397F" w14:paraId="62B41502" w14:textId="77777777" w:rsidTr="008072CA">
        <w:trPr>
          <w:trHeight w:val="397"/>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7B88C391" w14:textId="77777777" w:rsidR="004E0DA5" w:rsidRPr="00F6397F" w:rsidRDefault="004E0DA5" w:rsidP="008072CA">
            <w:pPr>
              <w:spacing w:before="0"/>
              <w:jc w:val="left"/>
              <w:rPr>
                <w:sz w:val="20"/>
                <w:szCs w:val="20"/>
              </w:rPr>
            </w:pPr>
            <w:r w:rsidRPr="00F6397F">
              <w:rPr>
                <w:sz w:val="20"/>
                <w:szCs w:val="20"/>
              </w:rPr>
              <w:t>HR2001425</w:t>
            </w:r>
          </w:p>
        </w:tc>
        <w:tc>
          <w:tcPr>
            <w:tcW w:w="3827" w:type="dxa"/>
            <w:vAlign w:val="center"/>
          </w:tcPr>
          <w:p w14:paraId="48C394CD" w14:textId="77777777" w:rsidR="004E0DA5" w:rsidRPr="00F6397F" w:rsidRDefault="004E0DA5" w:rsidP="008072CA">
            <w:pPr>
              <w:spacing w:before="0"/>
              <w:jc w:val="left"/>
              <w:cnfStyle w:val="000000000000" w:firstRow="0" w:lastRow="0" w:firstColumn="0" w:lastColumn="0" w:oddVBand="0" w:evenVBand="0" w:oddHBand="0" w:evenHBand="0" w:firstRowFirstColumn="0" w:firstRowLastColumn="0" w:lastRowFirstColumn="0" w:lastRowLastColumn="0"/>
              <w:rPr>
                <w:sz w:val="20"/>
                <w:szCs w:val="20"/>
              </w:rPr>
            </w:pPr>
            <w:r w:rsidRPr="00F6397F">
              <w:rPr>
                <w:sz w:val="20"/>
                <w:szCs w:val="20"/>
              </w:rPr>
              <w:t>Hvar - od Prapratna do Karnjakuše</w:t>
            </w:r>
          </w:p>
        </w:tc>
        <w:tc>
          <w:tcPr>
            <w:tcW w:w="3397" w:type="dxa"/>
            <w:vAlign w:val="center"/>
          </w:tcPr>
          <w:p w14:paraId="12305185" w14:textId="7BE69663" w:rsidR="004E0DA5" w:rsidRPr="00F6397F" w:rsidRDefault="004E0DA5" w:rsidP="008072CA">
            <w:pPr>
              <w:spacing w:before="0"/>
              <w:jc w:val="left"/>
              <w:cnfStyle w:val="000000000000" w:firstRow="0" w:lastRow="0" w:firstColumn="0" w:lastColumn="0" w:oddVBand="0" w:evenVBand="0" w:oddHBand="0" w:evenHBand="0" w:firstRowFirstColumn="0" w:firstRowLastColumn="0" w:lastRowFirstColumn="0" w:lastRowLastColumn="0"/>
              <w:rPr>
                <w:sz w:val="20"/>
                <w:szCs w:val="20"/>
              </w:rPr>
            </w:pPr>
            <w:r w:rsidRPr="00F6397F">
              <w:rPr>
                <w:color w:val="000000"/>
                <w:sz w:val="20"/>
                <w:szCs w:val="20"/>
              </w:rPr>
              <w:t>Humac,</w:t>
            </w:r>
            <w:r w:rsidR="003C7E1B">
              <w:rPr>
                <w:color w:val="000000"/>
                <w:sz w:val="20"/>
                <w:szCs w:val="20"/>
              </w:rPr>
              <w:t xml:space="preserve"> </w:t>
            </w:r>
            <w:r w:rsidRPr="00F6397F">
              <w:rPr>
                <w:color w:val="000000"/>
                <w:sz w:val="20"/>
                <w:szCs w:val="20"/>
              </w:rPr>
              <w:t>Jelsa i Zastražišće</w:t>
            </w:r>
          </w:p>
        </w:tc>
      </w:tr>
      <w:tr w:rsidR="004E0DA5" w:rsidRPr="00F6397F" w14:paraId="144DE30F" w14:textId="77777777" w:rsidTr="008072CA">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3196E8AF" w14:textId="77777777" w:rsidR="004E0DA5" w:rsidRPr="00F6397F" w:rsidRDefault="004E0DA5" w:rsidP="008072CA">
            <w:pPr>
              <w:spacing w:before="0"/>
              <w:jc w:val="left"/>
              <w:rPr>
                <w:sz w:val="20"/>
                <w:szCs w:val="20"/>
              </w:rPr>
            </w:pPr>
            <w:r w:rsidRPr="00F6397F">
              <w:rPr>
                <w:sz w:val="20"/>
                <w:szCs w:val="20"/>
              </w:rPr>
              <w:t>HR2001427</w:t>
            </w:r>
          </w:p>
        </w:tc>
        <w:tc>
          <w:tcPr>
            <w:tcW w:w="3827" w:type="dxa"/>
            <w:vAlign w:val="center"/>
          </w:tcPr>
          <w:p w14:paraId="05695E31" w14:textId="77777777" w:rsidR="004E0DA5" w:rsidRPr="00F6397F" w:rsidRDefault="004E0DA5" w:rsidP="008072CA">
            <w:pPr>
              <w:spacing w:before="0"/>
              <w:jc w:val="left"/>
              <w:cnfStyle w:val="000000100000" w:firstRow="0" w:lastRow="0" w:firstColumn="0" w:lastColumn="0" w:oddVBand="0" w:evenVBand="0" w:oddHBand="1" w:evenHBand="0" w:firstRowFirstColumn="0" w:firstRowLastColumn="0" w:lastRowFirstColumn="0" w:lastRowLastColumn="0"/>
              <w:rPr>
                <w:sz w:val="20"/>
                <w:szCs w:val="20"/>
              </w:rPr>
            </w:pPr>
            <w:r w:rsidRPr="00F6397F">
              <w:rPr>
                <w:sz w:val="20"/>
                <w:szCs w:val="20"/>
              </w:rPr>
              <w:t>Hvar - šume kod Starigrada</w:t>
            </w:r>
          </w:p>
        </w:tc>
        <w:tc>
          <w:tcPr>
            <w:tcW w:w="3397" w:type="dxa"/>
            <w:vAlign w:val="center"/>
          </w:tcPr>
          <w:p w14:paraId="364F1E65" w14:textId="77777777" w:rsidR="004E0DA5" w:rsidRPr="00F6397F" w:rsidRDefault="004E0DA5" w:rsidP="008072CA">
            <w:pPr>
              <w:spacing w:before="0"/>
              <w:jc w:val="left"/>
              <w:cnfStyle w:val="000000100000" w:firstRow="0" w:lastRow="0" w:firstColumn="0" w:lastColumn="0" w:oddVBand="0" w:evenVBand="0" w:oddHBand="1" w:evenHBand="0" w:firstRowFirstColumn="0" w:firstRowLastColumn="0" w:lastRowFirstColumn="0" w:lastRowLastColumn="0"/>
              <w:rPr>
                <w:sz w:val="20"/>
                <w:szCs w:val="20"/>
              </w:rPr>
            </w:pPr>
            <w:r w:rsidRPr="00F6397F">
              <w:rPr>
                <w:color w:val="000000"/>
                <w:sz w:val="20"/>
                <w:szCs w:val="20"/>
              </w:rPr>
              <w:t>Stari Grad i Vrbanj</w:t>
            </w:r>
          </w:p>
        </w:tc>
      </w:tr>
      <w:tr w:rsidR="004E0DA5" w:rsidRPr="00F6397F" w14:paraId="0D74DB64" w14:textId="77777777" w:rsidTr="008072CA">
        <w:trPr>
          <w:trHeight w:val="397"/>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0B0C6C2D" w14:textId="77777777" w:rsidR="004E0DA5" w:rsidRPr="00F6397F" w:rsidRDefault="004E0DA5" w:rsidP="008072CA">
            <w:pPr>
              <w:spacing w:before="0"/>
              <w:jc w:val="left"/>
              <w:rPr>
                <w:sz w:val="20"/>
                <w:szCs w:val="20"/>
              </w:rPr>
            </w:pPr>
            <w:r w:rsidRPr="00F6397F">
              <w:rPr>
                <w:sz w:val="20"/>
                <w:szCs w:val="20"/>
              </w:rPr>
              <w:t>HR2001428</w:t>
            </w:r>
          </w:p>
        </w:tc>
        <w:tc>
          <w:tcPr>
            <w:tcW w:w="3827" w:type="dxa"/>
            <w:vAlign w:val="center"/>
          </w:tcPr>
          <w:p w14:paraId="769EB6E3" w14:textId="77777777" w:rsidR="004E0DA5" w:rsidRPr="00F6397F" w:rsidRDefault="004E0DA5" w:rsidP="008072CA">
            <w:pPr>
              <w:spacing w:before="0"/>
              <w:jc w:val="left"/>
              <w:cnfStyle w:val="000000000000" w:firstRow="0" w:lastRow="0" w:firstColumn="0" w:lastColumn="0" w:oddVBand="0" w:evenVBand="0" w:oddHBand="0" w:evenHBand="0" w:firstRowFirstColumn="0" w:firstRowLastColumn="0" w:lastRowFirstColumn="0" w:lastRowLastColumn="0"/>
              <w:rPr>
                <w:sz w:val="20"/>
                <w:szCs w:val="20"/>
              </w:rPr>
            </w:pPr>
            <w:r w:rsidRPr="00F6397F">
              <w:rPr>
                <w:sz w:val="20"/>
                <w:szCs w:val="20"/>
              </w:rPr>
              <w:t>Hvar - od Maslinice do Grebišća</w:t>
            </w:r>
          </w:p>
        </w:tc>
        <w:tc>
          <w:tcPr>
            <w:tcW w:w="3397" w:type="dxa"/>
            <w:vAlign w:val="center"/>
          </w:tcPr>
          <w:p w14:paraId="41DB19AD" w14:textId="02C6BDEE" w:rsidR="004E0DA5" w:rsidRPr="00F6397F" w:rsidRDefault="004E0DA5" w:rsidP="008072CA">
            <w:pPr>
              <w:spacing w:before="0"/>
              <w:jc w:val="left"/>
              <w:cnfStyle w:val="000000000000" w:firstRow="0" w:lastRow="0" w:firstColumn="0" w:lastColumn="0" w:oddVBand="0" w:evenVBand="0" w:oddHBand="0" w:evenHBand="0" w:firstRowFirstColumn="0" w:firstRowLastColumn="0" w:lastRowFirstColumn="0" w:lastRowLastColumn="0"/>
              <w:rPr>
                <w:sz w:val="20"/>
                <w:szCs w:val="20"/>
              </w:rPr>
            </w:pPr>
            <w:r w:rsidRPr="00F6397F">
              <w:rPr>
                <w:color w:val="000000"/>
                <w:sz w:val="20"/>
                <w:szCs w:val="20"/>
              </w:rPr>
              <w:t>Dol, Jelsa, Pitve, Selca kod Starog Grada, Stari Grad, Svirče, Vrbanj i</w:t>
            </w:r>
            <w:r w:rsidR="003C7E1B">
              <w:rPr>
                <w:color w:val="000000"/>
                <w:sz w:val="20"/>
                <w:szCs w:val="20"/>
              </w:rPr>
              <w:t xml:space="preserve"> </w:t>
            </w:r>
            <w:r w:rsidRPr="00F6397F">
              <w:rPr>
                <w:color w:val="000000"/>
                <w:sz w:val="20"/>
                <w:szCs w:val="20"/>
              </w:rPr>
              <w:t xml:space="preserve">Vrboska </w:t>
            </w:r>
          </w:p>
        </w:tc>
      </w:tr>
      <w:tr w:rsidR="004E0DA5" w:rsidRPr="00F6397F" w14:paraId="549C1BE9" w14:textId="77777777" w:rsidTr="008072CA">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57114120" w14:textId="77777777" w:rsidR="004E0DA5" w:rsidRPr="00F6397F" w:rsidRDefault="004E0DA5" w:rsidP="008072CA">
            <w:pPr>
              <w:spacing w:before="0"/>
              <w:jc w:val="left"/>
              <w:rPr>
                <w:sz w:val="20"/>
                <w:szCs w:val="20"/>
              </w:rPr>
            </w:pPr>
            <w:r w:rsidRPr="00F6397F">
              <w:rPr>
                <w:sz w:val="20"/>
                <w:szCs w:val="20"/>
              </w:rPr>
              <w:t>HR2001429</w:t>
            </w:r>
          </w:p>
        </w:tc>
        <w:tc>
          <w:tcPr>
            <w:tcW w:w="3827" w:type="dxa"/>
            <w:vAlign w:val="center"/>
          </w:tcPr>
          <w:p w14:paraId="4BFC5280" w14:textId="77777777" w:rsidR="004E0DA5" w:rsidRPr="00F6397F" w:rsidRDefault="004E0DA5" w:rsidP="008072CA">
            <w:pPr>
              <w:spacing w:before="0"/>
              <w:jc w:val="left"/>
              <w:cnfStyle w:val="000000100000" w:firstRow="0" w:lastRow="0" w:firstColumn="0" w:lastColumn="0" w:oddVBand="0" w:evenVBand="0" w:oddHBand="1" w:evenHBand="0" w:firstRowFirstColumn="0" w:firstRowLastColumn="0" w:lastRowFirstColumn="0" w:lastRowLastColumn="0"/>
              <w:rPr>
                <w:sz w:val="20"/>
                <w:szCs w:val="20"/>
              </w:rPr>
            </w:pPr>
            <w:r w:rsidRPr="00F6397F">
              <w:rPr>
                <w:sz w:val="20"/>
                <w:szCs w:val="20"/>
              </w:rPr>
              <w:t>Hvar - od Prvog boka do Lučišća</w:t>
            </w:r>
          </w:p>
        </w:tc>
        <w:tc>
          <w:tcPr>
            <w:tcW w:w="3397" w:type="dxa"/>
            <w:vAlign w:val="center"/>
          </w:tcPr>
          <w:p w14:paraId="29F5C53A" w14:textId="77777777" w:rsidR="004E0DA5" w:rsidRPr="00F6397F" w:rsidRDefault="004E0DA5" w:rsidP="008072CA">
            <w:pPr>
              <w:spacing w:before="0"/>
              <w:jc w:val="left"/>
              <w:cnfStyle w:val="000000100000" w:firstRow="0" w:lastRow="0" w:firstColumn="0" w:lastColumn="0" w:oddVBand="0" w:evenVBand="0" w:oddHBand="1" w:evenHBand="0" w:firstRowFirstColumn="0" w:firstRowLastColumn="0" w:lastRowFirstColumn="0" w:lastRowLastColumn="0"/>
              <w:rPr>
                <w:sz w:val="20"/>
                <w:szCs w:val="20"/>
              </w:rPr>
            </w:pPr>
            <w:r w:rsidRPr="00F6397F">
              <w:rPr>
                <w:color w:val="000000"/>
                <w:sz w:val="20"/>
                <w:szCs w:val="20"/>
              </w:rPr>
              <w:t>Brusje</w:t>
            </w:r>
          </w:p>
        </w:tc>
      </w:tr>
    </w:tbl>
    <w:p w14:paraId="03E78B52" w14:textId="77777777" w:rsidR="004E0DA5" w:rsidRPr="00902F3D" w:rsidRDefault="004E0DA5" w:rsidP="004E0DA5"/>
    <w:p w14:paraId="64D87BD0" w14:textId="16EF8F70" w:rsidR="004E0DA5" w:rsidRPr="00902F3D" w:rsidRDefault="004E0DA5" w:rsidP="004E0DA5">
      <w:pPr>
        <w:rPr>
          <w:i/>
          <w:iCs/>
        </w:rPr>
      </w:pPr>
      <w:r w:rsidRPr="00902F3D">
        <w:rPr>
          <w:i/>
          <w:iCs/>
        </w:rPr>
        <w:t>NAPOMENA: Pojedina naselja su djelomično, a druga pak u cijelosti u granicama zaštićenog ili N</w:t>
      </w:r>
      <w:r w:rsidR="003C7AD7" w:rsidRPr="00902F3D">
        <w:rPr>
          <w:i/>
          <w:iCs/>
        </w:rPr>
        <w:t>atura</w:t>
      </w:r>
      <w:r w:rsidRPr="00902F3D">
        <w:rPr>
          <w:i/>
          <w:iCs/>
        </w:rPr>
        <w:t xml:space="preserve"> 2000 područja, a podaci se odnose na brojno stanje cijelih naselja. </w:t>
      </w:r>
    </w:p>
    <w:p w14:paraId="6012CF26" w14:textId="00734843" w:rsidR="00876824" w:rsidRDefault="00876824">
      <w:r>
        <w:br w:type="page"/>
      </w:r>
    </w:p>
    <w:p w14:paraId="4CA1D6EC" w14:textId="6F4F1176" w:rsidR="004E0DA5" w:rsidRPr="00876824" w:rsidRDefault="004E0DA5" w:rsidP="004E1629">
      <w:pPr>
        <w:pStyle w:val="Odlomakpopisa"/>
        <w:numPr>
          <w:ilvl w:val="0"/>
          <w:numId w:val="7"/>
        </w:numPr>
        <w:rPr>
          <w:b/>
          <w:bCs/>
        </w:rPr>
      </w:pPr>
      <w:r w:rsidRPr="00902F3D">
        <w:lastRenderedPageBreak/>
        <w:t xml:space="preserve">Od IZP domaćih životinja uzgaja se 11 vrsta životinja sa ukupno 23 pasmine i ukupnim brojem od 934 životinje </w:t>
      </w:r>
      <w:r w:rsidR="002A7FF2">
        <w:t>(</w:t>
      </w:r>
      <w:r w:rsidR="002A7FF2" w:rsidRPr="00902F3D">
        <w:t>APPRRR, 2020</w:t>
      </w:r>
      <w:r w:rsidR="002A7FF2">
        <w:t>)</w:t>
      </w:r>
    </w:p>
    <w:p w14:paraId="71CC11FF" w14:textId="77777777" w:rsidR="004E0DA5" w:rsidRPr="00902F3D" w:rsidRDefault="004E0DA5" w:rsidP="004E0DA5">
      <w:pPr>
        <w:jc w:val="center"/>
      </w:pPr>
      <w:r w:rsidRPr="00902F3D">
        <w:rPr>
          <w:noProof/>
          <w:lang w:eastAsia="hr-HR"/>
        </w:rPr>
        <w:drawing>
          <wp:inline distT="0" distB="0" distL="0" distR="0" wp14:anchorId="774F0B5D" wp14:editId="30B00B1F">
            <wp:extent cx="5391150" cy="3905250"/>
            <wp:effectExtent l="0" t="0" r="0" b="0"/>
            <wp:docPr id="46" name="Grafikon 2">
              <a:extLst xmlns:a="http://schemas.openxmlformats.org/drawingml/2006/main">
                <a:ext uri="{FF2B5EF4-FFF2-40B4-BE49-F238E27FC236}">
                  <a16:creationId xmlns:a16="http://schemas.microsoft.com/office/drawing/2014/main" id="{93121A8C-65CE-4DCA-8C7F-279A7ED537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6C8C9E8" w14:textId="0D44398D" w:rsidR="004E0DA5" w:rsidRDefault="004E0DA5" w:rsidP="004E0DA5"/>
    <w:p w14:paraId="0D6088F4" w14:textId="016A71A1" w:rsidR="00876824" w:rsidRDefault="00876824">
      <w:r>
        <w:br w:type="page"/>
      </w:r>
    </w:p>
    <w:p w14:paraId="5213A27F" w14:textId="32943AEC" w:rsidR="004E0DA5" w:rsidRPr="00876824" w:rsidRDefault="004E0DA5" w:rsidP="004E1629">
      <w:pPr>
        <w:pStyle w:val="Odlomakpopisa"/>
        <w:numPr>
          <w:ilvl w:val="0"/>
          <w:numId w:val="7"/>
        </w:numPr>
        <w:rPr>
          <w:b/>
          <w:bCs/>
        </w:rPr>
      </w:pPr>
      <w:r w:rsidRPr="00902F3D">
        <w:lastRenderedPageBreak/>
        <w:t>Za očuvanje travnjaka važan je uzgoj kopitara koji ispašom održavaju stanište, a njih je zabilježeno ukupno 372 kom.</w:t>
      </w:r>
      <w:r w:rsidR="002A7FF2">
        <w:t xml:space="preserve"> (</w:t>
      </w:r>
      <w:r w:rsidR="002A7FF2" w:rsidRPr="00902F3D">
        <w:t>APPRRR, 2020</w:t>
      </w:r>
      <w:r w:rsidR="002A7FF2">
        <w:t>)</w:t>
      </w:r>
    </w:p>
    <w:p w14:paraId="564DBE99" w14:textId="77777777" w:rsidR="004E0DA5" w:rsidRPr="00902F3D" w:rsidRDefault="004E0DA5" w:rsidP="002A7FF2">
      <w:pPr>
        <w:jc w:val="center"/>
      </w:pPr>
      <w:r w:rsidRPr="00902F3D">
        <w:rPr>
          <w:noProof/>
          <w:lang w:eastAsia="hr-HR"/>
        </w:rPr>
        <w:drawing>
          <wp:inline distT="0" distB="0" distL="0" distR="0" wp14:anchorId="2DE6D137" wp14:editId="7562CAA4">
            <wp:extent cx="5676900" cy="3629025"/>
            <wp:effectExtent l="0" t="0" r="0" b="9525"/>
            <wp:docPr id="4" name="Grafikon 4">
              <a:extLst xmlns:a="http://schemas.openxmlformats.org/drawingml/2006/main">
                <a:ext uri="{FF2B5EF4-FFF2-40B4-BE49-F238E27FC236}">
                  <a16:creationId xmlns:a16="http://schemas.microsoft.com/office/drawing/2014/main" id="{93121A8C-65CE-4DCA-8C7F-279A7ED537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B0A2E94" w14:textId="5325D186" w:rsidR="00876824" w:rsidRDefault="00876824">
      <w:r>
        <w:br w:type="page"/>
      </w:r>
    </w:p>
    <w:p w14:paraId="7D45B92C" w14:textId="4A92307C" w:rsidR="004E0DA5" w:rsidRPr="00876824" w:rsidRDefault="00FE38D4" w:rsidP="004E0DA5">
      <w:pPr>
        <w:rPr>
          <w:b/>
          <w:bCs/>
        </w:rPr>
      </w:pPr>
      <w:r>
        <w:lastRenderedPageBreak/>
        <w:t>D)</w:t>
      </w:r>
      <w:r w:rsidR="004E0DA5" w:rsidRPr="00902F3D">
        <w:t xml:space="preserve"> IZP domaćih životinja u zaštićenim i NATURA 2000 područjima POVS (PU Hvar) - stanje po broju i vrsti</w:t>
      </w:r>
      <w:r w:rsidR="003C7E1B">
        <w:t xml:space="preserve"> </w:t>
      </w:r>
      <w:r w:rsidR="004E0DA5" w:rsidRPr="00902F3D">
        <w:t xml:space="preserve">kopitara, te br,PG </w:t>
      </w:r>
      <w:r w:rsidR="00CC7DF5">
        <w:t>(</w:t>
      </w:r>
      <w:r w:rsidR="00CC7DF5" w:rsidRPr="00902F3D">
        <w:t>APPRRR, 2020</w:t>
      </w:r>
      <w:r w:rsidR="00CC7DF5">
        <w:t>)</w:t>
      </w:r>
    </w:p>
    <w:tbl>
      <w:tblPr>
        <w:tblStyle w:val="Tablicapopisa4"/>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3782"/>
        <w:gridCol w:w="590"/>
        <w:gridCol w:w="2432"/>
        <w:gridCol w:w="562"/>
      </w:tblGrid>
      <w:tr w:rsidR="004E0DA5" w:rsidRPr="00FE38D4" w14:paraId="7C7BEE7A" w14:textId="77777777" w:rsidTr="0087682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left w:val="none" w:sz="0" w:space="0" w:color="auto"/>
              <w:bottom w:val="none" w:sz="0" w:space="0" w:color="auto"/>
            </w:tcBorders>
            <w:vAlign w:val="center"/>
          </w:tcPr>
          <w:p w14:paraId="76DDC910" w14:textId="72367757" w:rsidR="004E0DA5" w:rsidRPr="00FE38D4" w:rsidRDefault="004E0DA5" w:rsidP="00876824">
            <w:pPr>
              <w:spacing w:before="0"/>
              <w:jc w:val="center"/>
              <w:rPr>
                <w:sz w:val="20"/>
                <w:szCs w:val="20"/>
              </w:rPr>
            </w:pPr>
            <w:r w:rsidRPr="00FE38D4">
              <w:rPr>
                <w:sz w:val="20"/>
                <w:szCs w:val="20"/>
              </w:rPr>
              <w:t>Kategorija zaštićenog područja / šifra područja</w:t>
            </w:r>
          </w:p>
        </w:tc>
        <w:tc>
          <w:tcPr>
            <w:tcW w:w="3782" w:type="dxa"/>
            <w:tcBorders>
              <w:top w:val="none" w:sz="0" w:space="0" w:color="auto"/>
              <w:bottom w:val="none" w:sz="0" w:space="0" w:color="auto"/>
            </w:tcBorders>
            <w:vAlign w:val="center"/>
          </w:tcPr>
          <w:p w14:paraId="35776339" w14:textId="77777777" w:rsidR="004E0DA5" w:rsidRPr="00FE38D4" w:rsidRDefault="004E0DA5" w:rsidP="00876824">
            <w:pPr>
              <w:spacing w:before="0"/>
              <w:jc w:val="center"/>
              <w:cnfStyle w:val="100000000000" w:firstRow="1" w:lastRow="0" w:firstColumn="0" w:lastColumn="0" w:oddVBand="0" w:evenVBand="0" w:oddHBand="0" w:evenHBand="0" w:firstRowFirstColumn="0" w:firstRowLastColumn="0" w:lastRowFirstColumn="0" w:lastRowLastColumn="0"/>
              <w:rPr>
                <w:sz w:val="20"/>
                <w:szCs w:val="20"/>
              </w:rPr>
            </w:pPr>
            <w:r w:rsidRPr="00FE38D4">
              <w:rPr>
                <w:sz w:val="20"/>
                <w:szCs w:val="20"/>
              </w:rPr>
              <w:t>NAZIV ZAŠTIĆENOG PODRUČJA / Natura 2000 područja</w:t>
            </w:r>
          </w:p>
        </w:tc>
        <w:tc>
          <w:tcPr>
            <w:tcW w:w="590" w:type="dxa"/>
            <w:tcBorders>
              <w:top w:val="none" w:sz="0" w:space="0" w:color="auto"/>
              <w:bottom w:val="none" w:sz="0" w:space="0" w:color="auto"/>
            </w:tcBorders>
            <w:vAlign w:val="center"/>
          </w:tcPr>
          <w:p w14:paraId="19FD6242" w14:textId="77777777" w:rsidR="004E0DA5" w:rsidRPr="00FE38D4" w:rsidRDefault="004E0DA5" w:rsidP="00876824">
            <w:pPr>
              <w:spacing w:before="0"/>
              <w:jc w:val="center"/>
              <w:cnfStyle w:val="100000000000" w:firstRow="1" w:lastRow="0" w:firstColumn="0" w:lastColumn="0" w:oddVBand="0" w:evenVBand="0" w:oddHBand="0" w:evenHBand="0" w:firstRowFirstColumn="0" w:firstRowLastColumn="0" w:lastRowFirstColumn="0" w:lastRowLastColumn="0"/>
              <w:rPr>
                <w:sz w:val="20"/>
                <w:szCs w:val="20"/>
              </w:rPr>
            </w:pPr>
            <w:r w:rsidRPr="00FE38D4">
              <w:rPr>
                <w:sz w:val="20"/>
                <w:szCs w:val="20"/>
              </w:rPr>
              <w:t>Br. grla</w:t>
            </w:r>
          </w:p>
        </w:tc>
        <w:tc>
          <w:tcPr>
            <w:tcW w:w="2432" w:type="dxa"/>
            <w:tcBorders>
              <w:top w:val="none" w:sz="0" w:space="0" w:color="auto"/>
              <w:bottom w:val="none" w:sz="0" w:space="0" w:color="auto"/>
            </w:tcBorders>
            <w:vAlign w:val="center"/>
          </w:tcPr>
          <w:p w14:paraId="67561ACA" w14:textId="2E8D48C8" w:rsidR="004E0DA5" w:rsidRPr="00FE38D4" w:rsidRDefault="004E0DA5" w:rsidP="00876824">
            <w:pPr>
              <w:spacing w:before="0"/>
              <w:jc w:val="center"/>
              <w:cnfStyle w:val="100000000000" w:firstRow="1" w:lastRow="0" w:firstColumn="0" w:lastColumn="0" w:oddVBand="0" w:evenVBand="0" w:oddHBand="0" w:evenHBand="0" w:firstRowFirstColumn="0" w:firstRowLastColumn="0" w:lastRowFirstColumn="0" w:lastRowLastColumn="0"/>
              <w:rPr>
                <w:sz w:val="20"/>
                <w:szCs w:val="20"/>
              </w:rPr>
            </w:pPr>
            <w:r w:rsidRPr="00FE38D4">
              <w:rPr>
                <w:sz w:val="20"/>
                <w:szCs w:val="20"/>
              </w:rPr>
              <w:t>Vrsta grla</w:t>
            </w:r>
          </w:p>
        </w:tc>
        <w:tc>
          <w:tcPr>
            <w:tcW w:w="562" w:type="dxa"/>
            <w:tcBorders>
              <w:top w:val="none" w:sz="0" w:space="0" w:color="auto"/>
              <w:bottom w:val="none" w:sz="0" w:space="0" w:color="auto"/>
              <w:right w:val="none" w:sz="0" w:space="0" w:color="auto"/>
            </w:tcBorders>
            <w:vAlign w:val="center"/>
          </w:tcPr>
          <w:p w14:paraId="6D4EA0CE" w14:textId="77777777" w:rsidR="004E0DA5" w:rsidRPr="00FE38D4" w:rsidRDefault="004E0DA5" w:rsidP="00876824">
            <w:pPr>
              <w:spacing w:before="0"/>
              <w:jc w:val="center"/>
              <w:cnfStyle w:val="100000000000" w:firstRow="1" w:lastRow="0" w:firstColumn="0" w:lastColumn="0" w:oddVBand="0" w:evenVBand="0" w:oddHBand="0" w:evenHBand="0" w:firstRowFirstColumn="0" w:firstRowLastColumn="0" w:lastRowFirstColumn="0" w:lastRowLastColumn="0"/>
              <w:rPr>
                <w:sz w:val="20"/>
                <w:szCs w:val="20"/>
              </w:rPr>
            </w:pPr>
            <w:r w:rsidRPr="00FE38D4">
              <w:rPr>
                <w:sz w:val="20"/>
                <w:szCs w:val="20"/>
              </w:rPr>
              <w:t>Br. PG</w:t>
            </w:r>
          </w:p>
        </w:tc>
      </w:tr>
      <w:tr w:rsidR="004E0DA5" w:rsidRPr="00FE38D4" w14:paraId="64D7AA6F" w14:textId="77777777" w:rsidTr="00D6054B">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3978B109" w14:textId="494DDB31" w:rsidR="004E0DA5" w:rsidRPr="00FE38D4" w:rsidRDefault="003C7AD7" w:rsidP="00D6054B">
            <w:pPr>
              <w:spacing w:before="0"/>
              <w:jc w:val="left"/>
              <w:rPr>
                <w:sz w:val="20"/>
                <w:szCs w:val="20"/>
              </w:rPr>
            </w:pPr>
            <w:r w:rsidRPr="00FE38D4">
              <w:rPr>
                <w:sz w:val="20"/>
                <w:szCs w:val="20"/>
              </w:rPr>
              <w:t>značajni krajobraz</w:t>
            </w:r>
          </w:p>
        </w:tc>
        <w:tc>
          <w:tcPr>
            <w:tcW w:w="3782" w:type="dxa"/>
            <w:vAlign w:val="center"/>
          </w:tcPr>
          <w:p w14:paraId="662C83B4" w14:textId="5573749F" w:rsidR="004E0DA5" w:rsidRPr="00FE38D4" w:rsidRDefault="003C7AD7" w:rsidP="00D6054B">
            <w:pPr>
              <w:spacing w:before="0"/>
              <w:jc w:val="left"/>
              <w:cnfStyle w:val="000000100000" w:firstRow="0" w:lastRow="0" w:firstColumn="0" w:lastColumn="0" w:oddVBand="0" w:evenVBand="0" w:oddHBand="1" w:evenHBand="0" w:firstRowFirstColumn="0" w:firstRowLastColumn="0" w:lastRowFirstColumn="0" w:lastRowLastColumn="0"/>
              <w:rPr>
                <w:sz w:val="20"/>
                <w:szCs w:val="20"/>
              </w:rPr>
            </w:pPr>
            <w:r w:rsidRPr="00FE38D4">
              <w:rPr>
                <w:sz w:val="20"/>
                <w:szCs w:val="20"/>
              </w:rPr>
              <w:t>Pakleni otoci</w:t>
            </w:r>
          </w:p>
        </w:tc>
        <w:tc>
          <w:tcPr>
            <w:tcW w:w="590" w:type="dxa"/>
            <w:vAlign w:val="center"/>
          </w:tcPr>
          <w:p w14:paraId="54C57DA3" w14:textId="77777777" w:rsidR="004E0DA5" w:rsidRPr="00FE38D4" w:rsidRDefault="004E0DA5" w:rsidP="00D6054B">
            <w:pPr>
              <w:spacing w:before="0"/>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sidRPr="00FE38D4">
              <w:rPr>
                <w:color w:val="000000"/>
                <w:sz w:val="20"/>
                <w:szCs w:val="20"/>
              </w:rPr>
              <w:t>47</w:t>
            </w:r>
          </w:p>
        </w:tc>
        <w:tc>
          <w:tcPr>
            <w:tcW w:w="2432" w:type="dxa"/>
            <w:vAlign w:val="center"/>
          </w:tcPr>
          <w:p w14:paraId="3771A99C" w14:textId="683152A3" w:rsidR="004E0DA5" w:rsidRPr="00FE38D4" w:rsidRDefault="009D3E2C" w:rsidP="00D6054B">
            <w:pPr>
              <w:spacing w:before="0"/>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Pr>
                <w:color w:val="000000"/>
                <w:sz w:val="20"/>
                <w:szCs w:val="20"/>
              </w:rPr>
              <w:t>Mula/mazga</w:t>
            </w:r>
            <w:r w:rsidR="004E0DA5" w:rsidRPr="00FE38D4">
              <w:rPr>
                <w:color w:val="000000"/>
                <w:sz w:val="20"/>
                <w:szCs w:val="20"/>
              </w:rPr>
              <w:t>,</w:t>
            </w:r>
            <w:r w:rsidR="003C7E1B">
              <w:rPr>
                <w:color w:val="000000"/>
                <w:sz w:val="20"/>
                <w:szCs w:val="20"/>
              </w:rPr>
              <w:t xml:space="preserve"> </w:t>
            </w:r>
          </w:p>
          <w:p w14:paraId="1E84A5E2" w14:textId="0FDB14B7" w:rsidR="004E0DA5" w:rsidRPr="00FE38D4" w:rsidRDefault="004E0DA5" w:rsidP="00D6054B">
            <w:pPr>
              <w:spacing w:before="0"/>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sidRPr="00FE38D4">
              <w:rPr>
                <w:color w:val="000000"/>
                <w:sz w:val="20"/>
                <w:szCs w:val="20"/>
              </w:rPr>
              <w:t>magarac, konj,</w:t>
            </w:r>
            <w:r w:rsidR="003C7E1B">
              <w:rPr>
                <w:color w:val="000000"/>
                <w:sz w:val="20"/>
                <w:szCs w:val="20"/>
              </w:rPr>
              <w:t xml:space="preserve"> </w:t>
            </w:r>
            <w:r w:rsidRPr="00FE38D4">
              <w:rPr>
                <w:color w:val="000000"/>
                <w:sz w:val="20"/>
                <w:szCs w:val="20"/>
              </w:rPr>
              <w:t xml:space="preserve">koza, ovca </w:t>
            </w:r>
          </w:p>
        </w:tc>
        <w:tc>
          <w:tcPr>
            <w:tcW w:w="562" w:type="dxa"/>
            <w:vAlign w:val="center"/>
          </w:tcPr>
          <w:p w14:paraId="61DC8B44" w14:textId="77777777" w:rsidR="004E0DA5" w:rsidRPr="00FE38D4" w:rsidRDefault="004E0DA5" w:rsidP="00D6054B">
            <w:pPr>
              <w:spacing w:before="0"/>
              <w:jc w:val="left"/>
              <w:cnfStyle w:val="000000100000" w:firstRow="0" w:lastRow="0" w:firstColumn="0" w:lastColumn="0" w:oddVBand="0" w:evenVBand="0" w:oddHBand="1" w:evenHBand="0" w:firstRowFirstColumn="0" w:firstRowLastColumn="0" w:lastRowFirstColumn="0" w:lastRowLastColumn="0"/>
              <w:rPr>
                <w:sz w:val="20"/>
                <w:szCs w:val="20"/>
              </w:rPr>
            </w:pPr>
            <w:r w:rsidRPr="00FE38D4">
              <w:rPr>
                <w:sz w:val="20"/>
                <w:szCs w:val="20"/>
              </w:rPr>
              <w:t>4</w:t>
            </w:r>
          </w:p>
        </w:tc>
      </w:tr>
      <w:tr w:rsidR="004E0DA5" w:rsidRPr="00FE38D4" w14:paraId="6E6CEAA0" w14:textId="77777777" w:rsidTr="00D6054B">
        <w:trPr>
          <w:trHeight w:val="397"/>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40B25265" w14:textId="77777777" w:rsidR="004E0DA5" w:rsidRPr="00FE38D4" w:rsidRDefault="004E0DA5" w:rsidP="00D6054B">
            <w:pPr>
              <w:spacing w:before="0"/>
              <w:jc w:val="left"/>
              <w:rPr>
                <w:sz w:val="20"/>
                <w:szCs w:val="20"/>
              </w:rPr>
            </w:pPr>
            <w:r w:rsidRPr="00FE38D4">
              <w:rPr>
                <w:sz w:val="20"/>
                <w:szCs w:val="20"/>
              </w:rPr>
              <w:t>HR2001338</w:t>
            </w:r>
          </w:p>
        </w:tc>
        <w:tc>
          <w:tcPr>
            <w:tcW w:w="3782" w:type="dxa"/>
            <w:vAlign w:val="center"/>
          </w:tcPr>
          <w:p w14:paraId="140FC004" w14:textId="77777777" w:rsidR="004E0DA5" w:rsidRPr="00FE38D4" w:rsidRDefault="004E0DA5" w:rsidP="00D6054B">
            <w:pPr>
              <w:spacing w:before="0"/>
              <w:jc w:val="left"/>
              <w:cnfStyle w:val="000000000000" w:firstRow="0" w:lastRow="0" w:firstColumn="0" w:lastColumn="0" w:oddVBand="0" w:evenVBand="0" w:oddHBand="0" w:evenHBand="0" w:firstRowFirstColumn="0" w:firstRowLastColumn="0" w:lastRowFirstColumn="0" w:lastRowLastColumn="0"/>
              <w:rPr>
                <w:sz w:val="20"/>
                <w:szCs w:val="20"/>
              </w:rPr>
            </w:pPr>
            <w:r w:rsidRPr="00FE38D4">
              <w:rPr>
                <w:sz w:val="20"/>
                <w:szCs w:val="20"/>
              </w:rPr>
              <w:t>Područje oko špilje u uvali Pišćena; Hvar</w:t>
            </w:r>
          </w:p>
        </w:tc>
        <w:tc>
          <w:tcPr>
            <w:tcW w:w="590" w:type="dxa"/>
            <w:vAlign w:val="center"/>
          </w:tcPr>
          <w:p w14:paraId="3B460C54" w14:textId="77777777" w:rsidR="004E0DA5" w:rsidRPr="00FE38D4" w:rsidRDefault="004E0DA5" w:rsidP="00D6054B">
            <w:pPr>
              <w:spacing w:before="0"/>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FE38D4">
              <w:rPr>
                <w:color w:val="000000"/>
                <w:sz w:val="20"/>
                <w:szCs w:val="20"/>
              </w:rPr>
              <w:t>37</w:t>
            </w:r>
          </w:p>
        </w:tc>
        <w:tc>
          <w:tcPr>
            <w:tcW w:w="2432" w:type="dxa"/>
            <w:vAlign w:val="center"/>
          </w:tcPr>
          <w:p w14:paraId="0953D92C" w14:textId="77777777" w:rsidR="004E0DA5" w:rsidRPr="00FE38D4" w:rsidRDefault="004E0DA5" w:rsidP="00D6054B">
            <w:pPr>
              <w:spacing w:before="0"/>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FE38D4">
              <w:rPr>
                <w:color w:val="000000"/>
                <w:sz w:val="20"/>
                <w:szCs w:val="20"/>
              </w:rPr>
              <w:t>ovca</w:t>
            </w:r>
          </w:p>
        </w:tc>
        <w:tc>
          <w:tcPr>
            <w:tcW w:w="562" w:type="dxa"/>
            <w:vAlign w:val="center"/>
          </w:tcPr>
          <w:p w14:paraId="70BF1A9D" w14:textId="77777777" w:rsidR="004E0DA5" w:rsidRPr="00FE38D4" w:rsidRDefault="004E0DA5" w:rsidP="00D6054B">
            <w:pPr>
              <w:spacing w:before="0"/>
              <w:jc w:val="left"/>
              <w:cnfStyle w:val="000000000000" w:firstRow="0" w:lastRow="0" w:firstColumn="0" w:lastColumn="0" w:oddVBand="0" w:evenVBand="0" w:oddHBand="0" w:evenHBand="0" w:firstRowFirstColumn="0" w:firstRowLastColumn="0" w:lastRowFirstColumn="0" w:lastRowLastColumn="0"/>
              <w:rPr>
                <w:sz w:val="20"/>
                <w:szCs w:val="20"/>
              </w:rPr>
            </w:pPr>
            <w:r w:rsidRPr="00FE38D4">
              <w:rPr>
                <w:sz w:val="20"/>
                <w:szCs w:val="20"/>
              </w:rPr>
              <w:t>1</w:t>
            </w:r>
          </w:p>
        </w:tc>
      </w:tr>
      <w:tr w:rsidR="004E0DA5" w:rsidRPr="00FE38D4" w14:paraId="5D7C6873" w14:textId="77777777" w:rsidTr="00D6054B">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6371E40C" w14:textId="77777777" w:rsidR="004E0DA5" w:rsidRPr="00FE38D4" w:rsidRDefault="004E0DA5" w:rsidP="00D6054B">
            <w:pPr>
              <w:spacing w:before="0"/>
              <w:jc w:val="left"/>
              <w:rPr>
                <w:sz w:val="20"/>
                <w:szCs w:val="20"/>
              </w:rPr>
            </w:pPr>
            <w:r w:rsidRPr="00FE38D4">
              <w:rPr>
                <w:sz w:val="20"/>
                <w:szCs w:val="20"/>
              </w:rPr>
              <w:t>HR2001421</w:t>
            </w:r>
          </w:p>
        </w:tc>
        <w:tc>
          <w:tcPr>
            <w:tcW w:w="3782" w:type="dxa"/>
            <w:vAlign w:val="center"/>
          </w:tcPr>
          <w:p w14:paraId="23469E2B" w14:textId="77777777" w:rsidR="004E0DA5" w:rsidRPr="00FE38D4" w:rsidRDefault="004E0DA5" w:rsidP="00D6054B">
            <w:pPr>
              <w:spacing w:before="0"/>
              <w:jc w:val="left"/>
              <w:cnfStyle w:val="000000100000" w:firstRow="0" w:lastRow="0" w:firstColumn="0" w:lastColumn="0" w:oddVBand="0" w:evenVBand="0" w:oddHBand="1" w:evenHBand="0" w:firstRowFirstColumn="0" w:firstRowLastColumn="0" w:lastRowFirstColumn="0" w:lastRowLastColumn="0"/>
              <w:rPr>
                <w:sz w:val="20"/>
                <w:szCs w:val="20"/>
              </w:rPr>
            </w:pPr>
            <w:r w:rsidRPr="00FE38D4">
              <w:rPr>
                <w:sz w:val="20"/>
                <w:szCs w:val="20"/>
              </w:rPr>
              <w:t>Hvar od Pokrvenika do uvale Bristova</w:t>
            </w:r>
          </w:p>
        </w:tc>
        <w:tc>
          <w:tcPr>
            <w:tcW w:w="590" w:type="dxa"/>
            <w:vAlign w:val="center"/>
          </w:tcPr>
          <w:p w14:paraId="672E8A1F" w14:textId="77777777" w:rsidR="004E0DA5" w:rsidRPr="00FE38D4" w:rsidRDefault="004E0DA5" w:rsidP="00D6054B">
            <w:pPr>
              <w:spacing w:before="0"/>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sidRPr="00FE38D4">
              <w:rPr>
                <w:color w:val="000000"/>
                <w:sz w:val="20"/>
                <w:szCs w:val="20"/>
              </w:rPr>
              <w:t>10</w:t>
            </w:r>
          </w:p>
        </w:tc>
        <w:tc>
          <w:tcPr>
            <w:tcW w:w="2432" w:type="dxa"/>
            <w:vAlign w:val="center"/>
          </w:tcPr>
          <w:p w14:paraId="7F75B16E" w14:textId="099B85E3" w:rsidR="004E0DA5" w:rsidRPr="00FE38D4" w:rsidRDefault="004E0DA5" w:rsidP="00D6054B">
            <w:pPr>
              <w:spacing w:before="0"/>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sidRPr="00FE38D4">
              <w:rPr>
                <w:color w:val="000000"/>
                <w:sz w:val="20"/>
                <w:szCs w:val="20"/>
              </w:rPr>
              <w:t>magarac, koza</w:t>
            </w:r>
            <w:r w:rsidR="003C7E1B">
              <w:rPr>
                <w:color w:val="000000"/>
                <w:sz w:val="20"/>
                <w:szCs w:val="20"/>
              </w:rPr>
              <w:t xml:space="preserve"> </w:t>
            </w:r>
          </w:p>
        </w:tc>
        <w:tc>
          <w:tcPr>
            <w:tcW w:w="562" w:type="dxa"/>
            <w:vAlign w:val="center"/>
          </w:tcPr>
          <w:p w14:paraId="6124D7EC" w14:textId="77777777" w:rsidR="004E0DA5" w:rsidRPr="00FE38D4" w:rsidRDefault="004E0DA5" w:rsidP="00D6054B">
            <w:pPr>
              <w:spacing w:before="0"/>
              <w:jc w:val="left"/>
              <w:cnfStyle w:val="000000100000" w:firstRow="0" w:lastRow="0" w:firstColumn="0" w:lastColumn="0" w:oddVBand="0" w:evenVBand="0" w:oddHBand="1" w:evenHBand="0" w:firstRowFirstColumn="0" w:firstRowLastColumn="0" w:lastRowFirstColumn="0" w:lastRowLastColumn="0"/>
              <w:rPr>
                <w:sz w:val="20"/>
                <w:szCs w:val="20"/>
              </w:rPr>
            </w:pPr>
            <w:r w:rsidRPr="00FE38D4">
              <w:rPr>
                <w:sz w:val="20"/>
                <w:szCs w:val="20"/>
              </w:rPr>
              <w:t>1</w:t>
            </w:r>
          </w:p>
        </w:tc>
      </w:tr>
      <w:tr w:rsidR="004E0DA5" w:rsidRPr="00FE38D4" w14:paraId="3E18C417" w14:textId="77777777" w:rsidTr="00D6054B">
        <w:trPr>
          <w:trHeight w:val="397"/>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08BFFD51" w14:textId="77777777" w:rsidR="004E0DA5" w:rsidRPr="00FE38D4" w:rsidRDefault="004E0DA5" w:rsidP="00D6054B">
            <w:pPr>
              <w:spacing w:before="0"/>
              <w:jc w:val="left"/>
              <w:rPr>
                <w:sz w:val="20"/>
                <w:szCs w:val="20"/>
              </w:rPr>
            </w:pPr>
            <w:r w:rsidRPr="00FE38D4">
              <w:rPr>
                <w:sz w:val="20"/>
                <w:szCs w:val="20"/>
              </w:rPr>
              <w:t>HR2001425</w:t>
            </w:r>
          </w:p>
        </w:tc>
        <w:tc>
          <w:tcPr>
            <w:tcW w:w="3782" w:type="dxa"/>
            <w:vAlign w:val="center"/>
          </w:tcPr>
          <w:p w14:paraId="4865B15E" w14:textId="77777777" w:rsidR="004E0DA5" w:rsidRPr="00FE38D4" w:rsidRDefault="004E0DA5" w:rsidP="00D6054B">
            <w:pPr>
              <w:spacing w:before="0"/>
              <w:jc w:val="left"/>
              <w:cnfStyle w:val="000000000000" w:firstRow="0" w:lastRow="0" w:firstColumn="0" w:lastColumn="0" w:oddVBand="0" w:evenVBand="0" w:oddHBand="0" w:evenHBand="0" w:firstRowFirstColumn="0" w:firstRowLastColumn="0" w:lastRowFirstColumn="0" w:lastRowLastColumn="0"/>
              <w:rPr>
                <w:sz w:val="20"/>
                <w:szCs w:val="20"/>
              </w:rPr>
            </w:pPr>
            <w:r w:rsidRPr="00FE38D4">
              <w:rPr>
                <w:sz w:val="20"/>
                <w:szCs w:val="20"/>
              </w:rPr>
              <w:t>Hvar - od Prapratna do Karnjakuše</w:t>
            </w:r>
          </w:p>
        </w:tc>
        <w:tc>
          <w:tcPr>
            <w:tcW w:w="590" w:type="dxa"/>
            <w:vAlign w:val="center"/>
          </w:tcPr>
          <w:p w14:paraId="00522BAF" w14:textId="77777777" w:rsidR="004E0DA5" w:rsidRPr="00FE38D4" w:rsidRDefault="004E0DA5" w:rsidP="00D6054B">
            <w:pPr>
              <w:spacing w:before="0"/>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FE38D4">
              <w:rPr>
                <w:color w:val="000000"/>
                <w:sz w:val="20"/>
                <w:szCs w:val="20"/>
              </w:rPr>
              <w:t>43</w:t>
            </w:r>
          </w:p>
        </w:tc>
        <w:tc>
          <w:tcPr>
            <w:tcW w:w="2432" w:type="dxa"/>
            <w:vAlign w:val="center"/>
          </w:tcPr>
          <w:p w14:paraId="6B628574" w14:textId="02748DA8" w:rsidR="004E0DA5" w:rsidRPr="00FE38D4" w:rsidRDefault="004E0DA5" w:rsidP="00D6054B">
            <w:pPr>
              <w:spacing w:before="0"/>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FE38D4">
              <w:rPr>
                <w:color w:val="000000"/>
                <w:sz w:val="20"/>
                <w:szCs w:val="20"/>
              </w:rPr>
              <w:t>magarac, konj,</w:t>
            </w:r>
            <w:r w:rsidR="003C7E1B">
              <w:rPr>
                <w:color w:val="000000"/>
                <w:sz w:val="20"/>
                <w:szCs w:val="20"/>
              </w:rPr>
              <w:t xml:space="preserve"> </w:t>
            </w:r>
            <w:r w:rsidRPr="00FE38D4">
              <w:rPr>
                <w:color w:val="000000"/>
                <w:sz w:val="20"/>
                <w:szCs w:val="20"/>
              </w:rPr>
              <w:t>koza, ovca</w:t>
            </w:r>
          </w:p>
        </w:tc>
        <w:tc>
          <w:tcPr>
            <w:tcW w:w="562" w:type="dxa"/>
            <w:vAlign w:val="center"/>
          </w:tcPr>
          <w:p w14:paraId="3DA6ABC7" w14:textId="77777777" w:rsidR="004E0DA5" w:rsidRPr="00FE38D4" w:rsidRDefault="004E0DA5" w:rsidP="00D6054B">
            <w:pPr>
              <w:spacing w:before="0"/>
              <w:jc w:val="left"/>
              <w:cnfStyle w:val="000000000000" w:firstRow="0" w:lastRow="0" w:firstColumn="0" w:lastColumn="0" w:oddVBand="0" w:evenVBand="0" w:oddHBand="0" w:evenHBand="0" w:firstRowFirstColumn="0" w:firstRowLastColumn="0" w:lastRowFirstColumn="0" w:lastRowLastColumn="0"/>
              <w:rPr>
                <w:sz w:val="20"/>
                <w:szCs w:val="20"/>
              </w:rPr>
            </w:pPr>
            <w:r w:rsidRPr="00FE38D4">
              <w:rPr>
                <w:sz w:val="20"/>
                <w:szCs w:val="20"/>
              </w:rPr>
              <w:t>4</w:t>
            </w:r>
          </w:p>
        </w:tc>
      </w:tr>
      <w:tr w:rsidR="004E0DA5" w:rsidRPr="00FE38D4" w14:paraId="5055F00C" w14:textId="77777777" w:rsidTr="00D6054B">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5727752E" w14:textId="77777777" w:rsidR="004E0DA5" w:rsidRPr="00FE38D4" w:rsidRDefault="004E0DA5" w:rsidP="00D6054B">
            <w:pPr>
              <w:spacing w:before="0"/>
              <w:jc w:val="left"/>
              <w:rPr>
                <w:sz w:val="20"/>
                <w:szCs w:val="20"/>
              </w:rPr>
            </w:pPr>
            <w:r w:rsidRPr="00FE38D4">
              <w:rPr>
                <w:sz w:val="20"/>
                <w:szCs w:val="20"/>
              </w:rPr>
              <w:t>HR2001427</w:t>
            </w:r>
          </w:p>
        </w:tc>
        <w:tc>
          <w:tcPr>
            <w:tcW w:w="3782" w:type="dxa"/>
            <w:vAlign w:val="center"/>
          </w:tcPr>
          <w:p w14:paraId="1FC742D9" w14:textId="77777777" w:rsidR="004E0DA5" w:rsidRPr="00FE38D4" w:rsidRDefault="004E0DA5" w:rsidP="00D6054B">
            <w:pPr>
              <w:spacing w:before="0"/>
              <w:jc w:val="left"/>
              <w:cnfStyle w:val="000000100000" w:firstRow="0" w:lastRow="0" w:firstColumn="0" w:lastColumn="0" w:oddVBand="0" w:evenVBand="0" w:oddHBand="1" w:evenHBand="0" w:firstRowFirstColumn="0" w:firstRowLastColumn="0" w:lastRowFirstColumn="0" w:lastRowLastColumn="0"/>
              <w:rPr>
                <w:sz w:val="20"/>
                <w:szCs w:val="20"/>
              </w:rPr>
            </w:pPr>
            <w:r w:rsidRPr="00FE38D4">
              <w:rPr>
                <w:sz w:val="20"/>
                <w:szCs w:val="20"/>
              </w:rPr>
              <w:t>Hvar - šume kod Starigrada</w:t>
            </w:r>
          </w:p>
        </w:tc>
        <w:tc>
          <w:tcPr>
            <w:tcW w:w="590" w:type="dxa"/>
            <w:vAlign w:val="center"/>
          </w:tcPr>
          <w:p w14:paraId="3A5C5034" w14:textId="77777777" w:rsidR="004E0DA5" w:rsidRPr="00FE38D4" w:rsidRDefault="004E0DA5" w:rsidP="00D6054B">
            <w:pPr>
              <w:spacing w:before="0"/>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sidRPr="00FE38D4">
              <w:rPr>
                <w:color w:val="000000"/>
                <w:sz w:val="20"/>
                <w:szCs w:val="20"/>
              </w:rPr>
              <w:t>100</w:t>
            </w:r>
          </w:p>
        </w:tc>
        <w:tc>
          <w:tcPr>
            <w:tcW w:w="2432" w:type="dxa"/>
            <w:vAlign w:val="center"/>
          </w:tcPr>
          <w:p w14:paraId="027DBEC6" w14:textId="77777777" w:rsidR="004E0DA5" w:rsidRPr="00FE38D4" w:rsidRDefault="004E0DA5" w:rsidP="00D6054B">
            <w:pPr>
              <w:spacing w:before="0"/>
              <w:jc w:val="left"/>
              <w:cnfStyle w:val="000000100000" w:firstRow="0" w:lastRow="0" w:firstColumn="0" w:lastColumn="0" w:oddVBand="0" w:evenVBand="0" w:oddHBand="1" w:evenHBand="0" w:firstRowFirstColumn="0" w:firstRowLastColumn="0" w:lastRowFirstColumn="0" w:lastRowLastColumn="0"/>
              <w:rPr>
                <w:color w:val="000000"/>
                <w:sz w:val="20"/>
                <w:szCs w:val="20"/>
              </w:rPr>
            </w:pPr>
            <w:r w:rsidRPr="00FE38D4">
              <w:rPr>
                <w:color w:val="000000"/>
                <w:sz w:val="20"/>
                <w:szCs w:val="20"/>
              </w:rPr>
              <w:t>koza, ovca</w:t>
            </w:r>
          </w:p>
        </w:tc>
        <w:tc>
          <w:tcPr>
            <w:tcW w:w="562" w:type="dxa"/>
            <w:vAlign w:val="center"/>
          </w:tcPr>
          <w:p w14:paraId="2D0C6A47" w14:textId="77777777" w:rsidR="004E0DA5" w:rsidRPr="00FE38D4" w:rsidRDefault="004E0DA5" w:rsidP="00D6054B">
            <w:pPr>
              <w:spacing w:before="0"/>
              <w:jc w:val="left"/>
              <w:cnfStyle w:val="000000100000" w:firstRow="0" w:lastRow="0" w:firstColumn="0" w:lastColumn="0" w:oddVBand="0" w:evenVBand="0" w:oddHBand="1" w:evenHBand="0" w:firstRowFirstColumn="0" w:firstRowLastColumn="0" w:lastRowFirstColumn="0" w:lastRowLastColumn="0"/>
              <w:rPr>
                <w:sz w:val="20"/>
                <w:szCs w:val="20"/>
              </w:rPr>
            </w:pPr>
            <w:r w:rsidRPr="00FE38D4">
              <w:rPr>
                <w:sz w:val="20"/>
                <w:szCs w:val="20"/>
              </w:rPr>
              <w:t>6</w:t>
            </w:r>
          </w:p>
        </w:tc>
      </w:tr>
      <w:tr w:rsidR="004E0DA5" w:rsidRPr="00FE38D4" w14:paraId="1CE27AF6" w14:textId="77777777" w:rsidTr="00D6054B">
        <w:trPr>
          <w:trHeight w:val="397"/>
          <w:jc w:val="center"/>
        </w:trPr>
        <w:tc>
          <w:tcPr>
            <w:cnfStyle w:val="001000000000" w:firstRow="0" w:lastRow="0" w:firstColumn="1" w:lastColumn="0" w:oddVBand="0" w:evenVBand="0" w:oddHBand="0" w:evenHBand="0" w:firstRowFirstColumn="0" w:firstRowLastColumn="0" w:lastRowFirstColumn="0" w:lastRowLastColumn="0"/>
            <w:tcW w:w="1696" w:type="dxa"/>
            <w:vAlign w:val="center"/>
          </w:tcPr>
          <w:p w14:paraId="0BE6ED6E" w14:textId="77777777" w:rsidR="004E0DA5" w:rsidRPr="00FE38D4" w:rsidRDefault="004E0DA5" w:rsidP="00D6054B">
            <w:pPr>
              <w:spacing w:before="0"/>
              <w:jc w:val="left"/>
              <w:rPr>
                <w:sz w:val="20"/>
                <w:szCs w:val="20"/>
              </w:rPr>
            </w:pPr>
            <w:r w:rsidRPr="00FE38D4">
              <w:rPr>
                <w:sz w:val="20"/>
                <w:szCs w:val="20"/>
              </w:rPr>
              <w:t>HR2001428</w:t>
            </w:r>
          </w:p>
        </w:tc>
        <w:tc>
          <w:tcPr>
            <w:tcW w:w="3782" w:type="dxa"/>
            <w:vAlign w:val="center"/>
          </w:tcPr>
          <w:p w14:paraId="352F4C1C" w14:textId="77777777" w:rsidR="004E0DA5" w:rsidRPr="00FE38D4" w:rsidRDefault="004E0DA5" w:rsidP="00D6054B">
            <w:pPr>
              <w:spacing w:before="0"/>
              <w:jc w:val="left"/>
              <w:cnfStyle w:val="000000000000" w:firstRow="0" w:lastRow="0" w:firstColumn="0" w:lastColumn="0" w:oddVBand="0" w:evenVBand="0" w:oddHBand="0" w:evenHBand="0" w:firstRowFirstColumn="0" w:firstRowLastColumn="0" w:lastRowFirstColumn="0" w:lastRowLastColumn="0"/>
              <w:rPr>
                <w:sz w:val="20"/>
                <w:szCs w:val="20"/>
              </w:rPr>
            </w:pPr>
            <w:r w:rsidRPr="00FE38D4">
              <w:rPr>
                <w:sz w:val="20"/>
                <w:szCs w:val="20"/>
              </w:rPr>
              <w:t>Hvar - od Maslinice do Grebišća</w:t>
            </w:r>
          </w:p>
        </w:tc>
        <w:tc>
          <w:tcPr>
            <w:tcW w:w="590" w:type="dxa"/>
            <w:vAlign w:val="center"/>
          </w:tcPr>
          <w:p w14:paraId="72879C05" w14:textId="77777777" w:rsidR="004E0DA5" w:rsidRPr="00FE38D4" w:rsidRDefault="004E0DA5" w:rsidP="00D6054B">
            <w:pPr>
              <w:spacing w:before="0"/>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FE38D4">
              <w:rPr>
                <w:color w:val="000000"/>
                <w:sz w:val="20"/>
                <w:szCs w:val="20"/>
              </w:rPr>
              <w:t>313</w:t>
            </w:r>
          </w:p>
        </w:tc>
        <w:tc>
          <w:tcPr>
            <w:tcW w:w="2432" w:type="dxa"/>
            <w:vAlign w:val="center"/>
          </w:tcPr>
          <w:p w14:paraId="57796174" w14:textId="77777777" w:rsidR="004E0DA5" w:rsidRPr="00FE38D4" w:rsidRDefault="004E0DA5" w:rsidP="00D6054B">
            <w:pPr>
              <w:spacing w:before="0"/>
              <w:jc w:val="left"/>
              <w:cnfStyle w:val="000000000000" w:firstRow="0" w:lastRow="0" w:firstColumn="0" w:lastColumn="0" w:oddVBand="0" w:evenVBand="0" w:oddHBand="0" w:evenHBand="0" w:firstRowFirstColumn="0" w:firstRowLastColumn="0" w:lastRowFirstColumn="0" w:lastRowLastColumn="0"/>
              <w:rPr>
                <w:color w:val="000000"/>
                <w:sz w:val="20"/>
                <w:szCs w:val="20"/>
              </w:rPr>
            </w:pPr>
            <w:r w:rsidRPr="00FE38D4">
              <w:rPr>
                <w:color w:val="000000"/>
                <w:sz w:val="20"/>
                <w:szCs w:val="20"/>
              </w:rPr>
              <w:t>goveda, magarac, konj, koza, ovca</w:t>
            </w:r>
          </w:p>
        </w:tc>
        <w:tc>
          <w:tcPr>
            <w:tcW w:w="562" w:type="dxa"/>
            <w:vAlign w:val="center"/>
          </w:tcPr>
          <w:p w14:paraId="669C7FDF" w14:textId="77777777" w:rsidR="004E0DA5" w:rsidRPr="00FE38D4" w:rsidRDefault="004E0DA5" w:rsidP="00D6054B">
            <w:pPr>
              <w:spacing w:before="0"/>
              <w:jc w:val="left"/>
              <w:cnfStyle w:val="000000000000" w:firstRow="0" w:lastRow="0" w:firstColumn="0" w:lastColumn="0" w:oddVBand="0" w:evenVBand="0" w:oddHBand="0" w:evenHBand="0" w:firstRowFirstColumn="0" w:firstRowLastColumn="0" w:lastRowFirstColumn="0" w:lastRowLastColumn="0"/>
              <w:rPr>
                <w:sz w:val="20"/>
                <w:szCs w:val="20"/>
              </w:rPr>
            </w:pPr>
            <w:r w:rsidRPr="00FE38D4">
              <w:rPr>
                <w:sz w:val="20"/>
                <w:szCs w:val="20"/>
              </w:rPr>
              <w:t>19</w:t>
            </w:r>
          </w:p>
        </w:tc>
      </w:tr>
    </w:tbl>
    <w:p w14:paraId="56840095" w14:textId="77777777" w:rsidR="00CD3DA4" w:rsidRDefault="00CD3DA4" w:rsidP="004E0DA5">
      <w:pPr>
        <w:rPr>
          <w:b/>
          <w:bCs/>
          <w:lang w:eastAsia="ja-JP"/>
        </w:rPr>
        <w:sectPr w:rsidR="00CD3DA4" w:rsidSect="00634638">
          <w:pgSz w:w="11906" w:h="16838"/>
          <w:pgMar w:top="709" w:right="1106" w:bottom="1418" w:left="1418" w:header="709" w:footer="709" w:gutter="0"/>
          <w:cols w:space="708"/>
          <w:titlePg/>
          <w:docGrid w:linePitch="360"/>
        </w:sectPr>
      </w:pPr>
    </w:p>
    <w:p w14:paraId="616D7690" w14:textId="4BE269E6" w:rsidR="004E0DA5" w:rsidRPr="00902F3D" w:rsidRDefault="00CC7DF5" w:rsidP="00CC7DF5">
      <w:pPr>
        <w:pStyle w:val="SUEZnaslov2"/>
        <w:rPr>
          <w:lang w:eastAsia="ja-JP"/>
        </w:rPr>
      </w:pPr>
      <w:bookmarkStart w:id="126" w:name="_Toc129090078"/>
      <w:r>
        <w:rPr>
          <w:bCs/>
          <w:lang w:eastAsia="ja-JP"/>
        </w:rPr>
        <w:lastRenderedPageBreak/>
        <w:t>PRILOG IV.</w:t>
      </w:r>
      <w:r w:rsidR="004E0DA5" w:rsidRPr="00902F3D">
        <w:rPr>
          <w:bCs/>
          <w:lang w:eastAsia="ja-JP"/>
        </w:rPr>
        <w:t xml:space="preserve"> </w:t>
      </w:r>
      <w:r w:rsidR="004E0DA5" w:rsidRPr="00902F3D">
        <w:rPr>
          <w:lang w:eastAsia="ja-JP"/>
        </w:rPr>
        <w:t>Pokazatelji stanja nautičkog turizma</w:t>
      </w:r>
      <w:bookmarkEnd w:id="126"/>
    </w:p>
    <w:p w14:paraId="7AC399D1" w14:textId="0F657122" w:rsidR="004E0DA5" w:rsidRPr="00876824" w:rsidRDefault="00F003BE" w:rsidP="004E1629">
      <w:pPr>
        <w:pStyle w:val="Odlomakpopisa"/>
        <w:numPr>
          <w:ilvl w:val="0"/>
          <w:numId w:val="9"/>
        </w:numPr>
        <w:rPr>
          <w:b/>
          <w:bCs/>
          <w:lang w:eastAsia="ja-JP"/>
        </w:rPr>
      </w:pPr>
      <w:r w:rsidRPr="00625B4D">
        <w:t xml:space="preserve">Luke nautičkog turizma </w:t>
      </w:r>
      <w:r>
        <w:t xml:space="preserve">na </w:t>
      </w:r>
      <w:r w:rsidRPr="00625B4D">
        <w:t>otok</w:t>
      </w:r>
      <w:r>
        <w:t>u</w:t>
      </w:r>
      <w:r w:rsidRPr="00625B4D">
        <w:t xml:space="preserve"> Hvar</w:t>
      </w:r>
      <w:r>
        <w:t>u</w:t>
      </w:r>
      <w:r w:rsidRPr="00625B4D">
        <w:t xml:space="preserve"> 2019</w:t>
      </w:r>
      <w:r>
        <w:t>. godine</w:t>
      </w:r>
    </w:p>
    <w:tbl>
      <w:tblPr>
        <w:tblStyle w:val="GridTable41"/>
        <w:tblW w:w="5000" w:type="pct"/>
        <w:jc w:val="center"/>
        <w:tblInd w:w="0" w:type="dxa"/>
        <w:tblLook w:val="04A0" w:firstRow="1" w:lastRow="0" w:firstColumn="1" w:lastColumn="0" w:noHBand="0" w:noVBand="1"/>
      </w:tblPr>
      <w:tblGrid>
        <w:gridCol w:w="721"/>
        <w:gridCol w:w="721"/>
        <w:gridCol w:w="721"/>
        <w:gridCol w:w="721"/>
        <w:gridCol w:w="722"/>
        <w:gridCol w:w="722"/>
        <w:gridCol w:w="722"/>
        <w:gridCol w:w="722"/>
        <w:gridCol w:w="722"/>
        <w:gridCol w:w="722"/>
        <w:gridCol w:w="722"/>
        <w:gridCol w:w="722"/>
        <w:gridCol w:w="712"/>
      </w:tblGrid>
      <w:tr w:rsidR="00F003BE" w:rsidRPr="00902F3D" w14:paraId="6018C805" w14:textId="77777777" w:rsidTr="00876824">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85" w:type="pct"/>
            <w:vMerge w:val="restart"/>
            <w:textDirection w:val="btLr"/>
            <w:vAlign w:val="center"/>
            <w:hideMark/>
          </w:tcPr>
          <w:p w14:paraId="2F127576" w14:textId="77777777" w:rsidR="00F003BE" w:rsidRPr="00F003BE" w:rsidRDefault="00F003BE" w:rsidP="00876824">
            <w:pPr>
              <w:spacing w:before="0"/>
              <w:ind w:left="113" w:right="113"/>
              <w:jc w:val="center"/>
              <w:rPr>
                <w:rFonts w:ascii="Calibri" w:hAnsi="Calibri" w:cs="Calibri"/>
                <w:sz w:val="20"/>
                <w:szCs w:val="20"/>
              </w:rPr>
            </w:pPr>
            <w:r w:rsidRPr="00F003BE">
              <w:rPr>
                <w:rFonts w:ascii="Calibri" w:hAnsi="Calibri" w:cs="Calibri"/>
                <w:sz w:val="20"/>
                <w:szCs w:val="20"/>
              </w:rPr>
              <w:t>Ukupno</w:t>
            </w:r>
          </w:p>
        </w:tc>
        <w:tc>
          <w:tcPr>
            <w:tcW w:w="385" w:type="pct"/>
            <w:vMerge w:val="restart"/>
            <w:textDirection w:val="btLr"/>
            <w:vAlign w:val="center"/>
            <w:hideMark/>
          </w:tcPr>
          <w:p w14:paraId="7231007D" w14:textId="77777777" w:rsidR="00F003BE" w:rsidRPr="00F003BE" w:rsidRDefault="00F003BE" w:rsidP="00876824">
            <w:pPr>
              <w:spacing w:before="0"/>
              <w:ind w:left="113" w:right="113"/>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F003BE">
              <w:rPr>
                <w:rFonts w:ascii="Calibri" w:hAnsi="Calibri" w:cs="Calibri"/>
                <w:sz w:val="20"/>
                <w:szCs w:val="20"/>
              </w:rPr>
              <w:t>Sidrište</w:t>
            </w:r>
          </w:p>
        </w:tc>
        <w:tc>
          <w:tcPr>
            <w:tcW w:w="385" w:type="pct"/>
            <w:vMerge w:val="restart"/>
            <w:textDirection w:val="btLr"/>
            <w:vAlign w:val="center"/>
            <w:hideMark/>
          </w:tcPr>
          <w:p w14:paraId="5CECA655" w14:textId="11920A43" w:rsidR="00F003BE" w:rsidRPr="00F003BE" w:rsidRDefault="00F003BE" w:rsidP="00876824">
            <w:pPr>
              <w:spacing w:before="0"/>
              <w:ind w:left="113" w:right="113"/>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F003BE">
              <w:rPr>
                <w:rFonts w:ascii="Calibri" w:hAnsi="Calibri" w:cs="Calibri"/>
                <w:sz w:val="20"/>
                <w:szCs w:val="20"/>
              </w:rPr>
              <w:t>Privezište</w:t>
            </w:r>
          </w:p>
        </w:tc>
        <w:tc>
          <w:tcPr>
            <w:tcW w:w="3077" w:type="pct"/>
            <w:gridSpan w:val="8"/>
            <w:noWrap/>
            <w:vAlign w:val="center"/>
            <w:hideMark/>
          </w:tcPr>
          <w:p w14:paraId="7DB5EC82" w14:textId="77777777" w:rsidR="00F003BE" w:rsidRPr="00F003BE" w:rsidRDefault="00F003BE" w:rsidP="00876824">
            <w:pPr>
              <w:spacing w:before="0"/>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F003BE">
              <w:rPr>
                <w:rFonts w:ascii="Calibri" w:hAnsi="Calibri" w:cs="Calibri"/>
                <w:sz w:val="20"/>
                <w:szCs w:val="20"/>
              </w:rPr>
              <w:t>Marine</w:t>
            </w:r>
          </w:p>
        </w:tc>
        <w:tc>
          <w:tcPr>
            <w:tcW w:w="385" w:type="pct"/>
            <w:vMerge w:val="restart"/>
            <w:textDirection w:val="btLr"/>
            <w:vAlign w:val="center"/>
            <w:hideMark/>
          </w:tcPr>
          <w:p w14:paraId="473F2B11" w14:textId="2AA06AAF" w:rsidR="00F003BE" w:rsidRPr="00F003BE" w:rsidRDefault="00F003BE" w:rsidP="00876824">
            <w:pPr>
              <w:spacing w:before="0"/>
              <w:ind w:left="113" w:right="113"/>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F003BE">
              <w:rPr>
                <w:rFonts w:ascii="Calibri" w:hAnsi="Calibri" w:cs="Calibri"/>
                <w:sz w:val="20"/>
                <w:szCs w:val="20"/>
              </w:rPr>
              <w:t>Nerazvrstane luke nautičkog turizma</w:t>
            </w:r>
          </w:p>
        </w:tc>
        <w:tc>
          <w:tcPr>
            <w:tcW w:w="385" w:type="pct"/>
            <w:vMerge w:val="restart"/>
            <w:textDirection w:val="btLr"/>
            <w:vAlign w:val="center"/>
            <w:hideMark/>
          </w:tcPr>
          <w:p w14:paraId="5D63FE1F" w14:textId="672973D8" w:rsidR="00F003BE" w:rsidRPr="00F003BE" w:rsidRDefault="00F003BE" w:rsidP="00876824">
            <w:pPr>
              <w:spacing w:before="0"/>
              <w:ind w:left="113" w:right="113"/>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F003BE">
              <w:rPr>
                <w:rFonts w:ascii="Calibri" w:hAnsi="Calibri" w:cs="Calibri"/>
                <w:sz w:val="20"/>
                <w:szCs w:val="20"/>
              </w:rPr>
              <w:t>Odlagalište plovnih objekata</w:t>
            </w:r>
          </w:p>
        </w:tc>
      </w:tr>
      <w:tr w:rsidR="00876824" w:rsidRPr="00902F3D" w14:paraId="04CA9027" w14:textId="77777777" w:rsidTr="00876824">
        <w:trPr>
          <w:cantSplit/>
          <w:trHeight w:val="1134"/>
          <w:jc w:val="center"/>
        </w:trPr>
        <w:tc>
          <w:tcPr>
            <w:cnfStyle w:val="001000000000" w:firstRow="0" w:lastRow="0" w:firstColumn="1" w:lastColumn="0" w:oddVBand="0" w:evenVBand="0" w:oddHBand="0" w:evenHBand="0" w:firstRowFirstColumn="0" w:firstRowLastColumn="0" w:lastRowFirstColumn="0" w:lastRowLastColumn="0"/>
            <w:tcW w:w="385" w:type="pct"/>
            <w:vMerge/>
            <w:hideMark/>
          </w:tcPr>
          <w:p w14:paraId="6FEBA205" w14:textId="77777777" w:rsidR="00F003BE" w:rsidRPr="00902F3D" w:rsidRDefault="00F003BE" w:rsidP="00876824">
            <w:pPr>
              <w:spacing w:before="0"/>
              <w:jc w:val="center"/>
              <w:rPr>
                <w:rFonts w:ascii="Calibri" w:hAnsi="Calibri" w:cs="Calibri"/>
                <w:color w:val="000000"/>
                <w:sz w:val="20"/>
                <w:szCs w:val="20"/>
              </w:rPr>
            </w:pPr>
          </w:p>
        </w:tc>
        <w:tc>
          <w:tcPr>
            <w:tcW w:w="385" w:type="pct"/>
            <w:vMerge/>
            <w:hideMark/>
          </w:tcPr>
          <w:p w14:paraId="3DB39D04" w14:textId="77777777" w:rsidR="00F003BE" w:rsidRPr="00902F3D" w:rsidRDefault="00F003BE" w:rsidP="00876824">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385" w:type="pct"/>
            <w:vMerge/>
            <w:hideMark/>
          </w:tcPr>
          <w:p w14:paraId="2E9B7E64" w14:textId="77777777" w:rsidR="00F003BE" w:rsidRPr="00902F3D" w:rsidRDefault="00F003BE" w:rsidP="00876824">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385" w:type="pct"/>
            <w:shd w:val="clear" w:color="auto" w:fill="000000" w:themeFill="text1"/>
            <w:textDirection w:val="btLr"/>
            <w:vAlign w:val="center"/>
            <w:hideMark/>
          </w:tcPr>
          <w:p w14:paraId="1E4C974D" w14:textId="5EE75606" w:rsidR="00F003BE" w:rsidRPr="00F003BE" w:rsidRDefault="00F003BE" w:rsidP="00876824">
            <w:pPr>
              <w:spacing w:before="0"/>
              <w:ind w:left="113" w:right="113"/>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FFFFFF" w:themeColor="background1"/>
                <w:sz w:val="20"/>
                <w:szCs w:val="20"/>
              </w:rPr>
            </w:pPr>
            <w:r w:rsidRPr="00F003BE">
              <w:rPr>
                <w:rFonts w:ascii="Calibri" w:hAnsi="Calibri" w:cs="Calibri"/>
                <w:color w:val="FFFFFF" w:themeColor="background1"/>
                <w:sz w:val="20"/>
                <w:szCs w:val="20"/>
              </w:rPr>
              <w:t xml:space="preserve">suha </w:t>
            </w:r>
            <w:r w:rsidR="00876824">
              <w:rPr>
                <w:rFonts w:ascii="Calibri" w:hAnsi="Calibri" w:cs="Calibri"/>
                <w:color w:val="FFFFFF" w:themeColor="background1"/>
                <w:sz w:val="20"/>
                <w:szCs w:val="20"/>
              </w:rPr>
              <w:t>m</w:t>
            </w:r>
            <w:r w:rsidRPr="00F003BE">
              <w:rPr>
                <w:rFonts w:ascii="Calibri" w:hAnsi="Calibri" w:cs="Calibri"/>
                <w:color w:val="FFFFFF" w:themeColor="background1"/>
                <w:sz w:val="20"/>
                <w:szCs w:val="20"/>
              </w:rPr>
              <w:t>arina</w:t>
            </w:r>
          </w:p>
        </w:tc>
        <w:tc>
          <w:tcPr>
            <w:tcW w:w="385" w:type="pct"/>
            <w:shd w:val="clear" w:color="auto" w:fill="000000" w:themeFill="text1"/>
            <w:textDirection w:val="btLr"/>
            <w:vAlign w:val="center"/>
            <w:hideMark/>
          </w:tcPr>
          <w:p w14:paraId="7B5517B2" w14:textId="3C4E0F1E" w:rsidR="00F003BE" w:rsidRPr="00F003BE" w:rsidRDefault="00F003BE" w:rsidP="00876824">
            <w:pPr>
              <w:spacing w:before="0"/>
              <w:ind w:left="113" w:right="113"/>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FFFFFF" w:themeColor="background1"/>
                <w:sz w:val="20"/>
                <w:szCs w:val="20"/>
              </w:rPr>
            </w:pPr>
            <w:r w:rsidRPr="00F003BE">
              <w:rPr>
                <w:rFonts w:ascii="Calibri" w:hAnsi="Calibri" w:cs="Calibri"/>
                <w:color w:val="FFFFFF" w:themeColor="background1"/>
                <w:sz w:val="20"/>
                <w:szCs w:val="20"/>
              </w:rPr>
              <w:t>marina I. kategorije</w:t>
            </w:r>
          </w:p>
        </w:tc>
        <w:tc>
          <w:tcPr>
            <w:tcW w:w="385" w:type="pct"/>
            <w:shd w:val="clear" w:color="auto" w:fill="000000" w:themeFill="text1"/>
            <w:textDirection w:val="btLr"/>
            <w:vAlign w:val="center"/>
            <w:hideMark/>
          </w:tcPr>
          <w:p w14:paraId="0A7B06BF" w14:textId="77777777" w:rsidR="00F003BE" w:rsidRPr="00F003BE" w:rsidRDefault="00F003BE" w:rsidP="00876824">
            <w:pPr>
              <w:spacing w:before="0"/>
              <w:ind w:left="113" w:right="113"/>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FFFFFF" w:themeColor="background1"/>
                <w:sz w:val="20"/>
                <w:szCs w:val="20"/>
              </w:rPr>
            </w:pPr>
            <w:r w:rsidRPr="00F003BE">
              <w:rPr>
                <w:rFonts w:ascii="Calibri" w:hAnsi="Calibri" w:cs="Calibri"/>
                <w:color w:val="FFFFFF" w:themeColor="background1"/>
                <w:sz w:val="20"/>
                <w:szCs w:val="20"/>
              </w:rPr>
              <w:t>marina II. Kategorije</w:t>
            </w:r>
          </w:p>
        </w:tc>
        <w:tc>
          <w:tcPr>
            <w:tcW w:w="385" w:type="pct"/>
            <w:shd w:val="clear" w:color="auto" w:fill="000000" w:themeFill="text1"/>
            <w:textDirection w:val="btLr"/>
            <w:vAlign w:val="center"/>
            <w:hideMark/>
          </w:tcPr>
          <w:p w14:paraId="2CBE8343" w14:textId="19A6D016" w:rsidR="00F003BE" w:rsidRPr="00F003BE" w:rsidRDefault="00F003BE" w:rsidP="00876824">
            <w:pPr>
              <w:spacing w:before="0"/>
              <w:ind w:left="113" w:right="113"/>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FFFFFF" w:themeColor="background1"/>
                <w:sz w:val="20"/>
                <w:szCs w:val="20"/>
              </w:rPr>
            </w:pPr>
            <w:r w:rsidRPr="00F003BE">
              <w:rPr>
                <w:rFonts w:ascii="Calibri" w:hAnsi="Calibri" w:cs="Calibri"/>
                <w:color w:val="FFFFFF" w:themeColor="background1"/>
                <w:sz w:val="20"/>
                <w:szCs w:val="20"/>
              </w:rPr>
              <w:t>marina III. kategorije</w:t>
            </w:r>
          </w:p>
        </w:tc>
        <w:tc>
          <w:tcPr>
            <w:tcW w:w="385" w:type="pct"/>
            <w:shd w:val="clear" w:color="auto" w:fill="000000" w:themeFill="text1"/>
            <w:textDirection w:val="btLr"/>
            <w:vAlign w:val="center"/>
            <w:hideMark/>
          </w:tcPr>
          <w:p w14:paraId="23BE6BD2" w14:textId="77777777" w:rsidR="00F003BE" w:rsidRPr="00F003BE" w:rsidRDefault="00F003BE" w:rsidP="00876824">
            <w:pPr>
              <w:spacing w:before="0"/>
              <w:ind w:left="113" w:right="113"/>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FFFFFF" w:themeColor="background1"/>
                <w:sz w:val="20"/>
                <w:szCs w:val="20"/>
              </w:rPr>
            </w:pPr>
            <w:r w:rsidRPr="00F003BE">
              <w:rPr>
                <w:rFonts w:ascii="Calibri" w:hAnsi="Calibri" w:cs="Calibri"/>
                <w:color w:val="FFFFFF" w:themeColor="background1"/>
                <w:sz w:val="20"/>
                <w:szCs w:val="20"/>
              </w:rPr>
              <w:t>marina 2. sidra</w:t>
            </w:r>
          </w:p>
        </w:tc>
        <w:tc>
          <w:tcPr>
            <w:tcW w:w="385" w:type="pct"/>
            <w:shd w:val="clear" w:color="auto" w:fill="000000" w:themeFill="text1"/>
            <w:textDirection w:val="btLr"/>
            <w:vAlign w:val="center"/>
            <w:hideMark/>
          </w:tcPr>
          <w:p w14:paraId="5B3B1FE5" w14:textId="77777777" w:rsidR="00F003BE" w:rsidRPr="00F003BE" w:rsidRDefault="00F003BE" w:rsidP="00876824">
            <w:pPr>
              <w:spacing w:before="0"/>
              <w:ind w:left="113" w:right="113"/>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FFFFFF" w:themeColor="background1"/>
                <w:sz w:val="20"/>
                <w:szCs w:val="20"/>
              </w:rPr>
            </w:pPr>
            <w:r w:rsidRPr="00F003BE">
              <w:rPr>
                <w:rFonts w:ascii="Calibri" w:hAnsi="Calibri" w:cs="Calibri"/>
                <w:color w:val="FFFFFF" w:themeColor="background1"/>
                <w:sz w:val="20"/>
                <w:szCs w:val="20"/>
              </w:rPr>
              <w:t>marina 3. sidra</w:t>
            </w:r>
          </w:p>
        </w:tc>
        <w:tc>
          <w:tcPr>
            <w:tcW w:w="385" w:type="pct"/>
            <w:shd w:val="clear" w:color="auto" w:fill="000000" w:themeFill="text1"/>
            <w:textDirection w:val="btLr"/>
            <w:vAlign w:val="center"/>
            <w:hideMark/>
          </w:tcPr>
          <w:p w14:paraId="06436E69" w14:textId="77777777" w:rsidR="00F003BE" w:rsidRPr="00F003BE" w:rsidRDefault="00F003BE" w:rsidP="00876824">
            <w:pPr>
              <w:spacing w:before="0"/>
              <w:ind w:left="113" w:right="113"/>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FFFFFF" w:themeColor="background1"/>
                <w:sz w:val="20"/>
                <w:szCs w:val="20"/>
              </w:rPr>
            </w:pPr>
            <w:r w:rsidRPr="00F003BE">
              <w:rPr>
                <w:rFonts w:ascii="Calibri" w:hAnsi="Calibri" w:cs="Calibri"/>
                <w:color w:val="FFFFFF" w:themeColor="background1"/>
                <w:sz w:val="20"/>
                <w:szCs w:val="20"/>
              </w:rPr>
              <w:t>marina 4. sidra</w:t>
            </w:r>
          </w:p>
        </w:tc>
        <w:tc>
          <w:tcPr>
            <w:tcW w:w="385" w:type="pct"/>
            <w:shd w:val="clear" w:color="auto" w:fill="000000" w:themeFill="text1"/>
            <w:textDirection w:val="btLr"/>
            <w:vAlign w:val="center"/>
            <w:hideMark/>
          </w:tcPr>
          <w:p w14:paraId="63EF59EE" w14:textId="77777777" w:rsidR="00F003BE" w:rsidRPr="00F003BE" w:rsidRDefault="00F003BE" w:rsidP="00876824">
            <w:pPr>
              <w:spacing w:before="0"/>
              <w:ind w:left="113" w:right="113"/>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FFFFFF" w:themeColor="background1"/>
                <w:sz w:val="20"/>
                <w:szCs w:val="20"/>
              </w:rPr>
            </w:pPr>
            <w:r w:rsidRPr="00F003BE">
              <w:rPr>
                <w:rFonts w:ascii="Calibri" w:hAnsi="Calibri" w:cs="Calibri"/>
                <w:color w:val="FFFFFF" w:themeColor="background1"/>
                <w:sz w:val="20"/>
                <w:szCs w:val="20"/>
              </w:rPr>
              <w:t>marina 5. sidra</w:t>
            </w:r>
          </w:p>
        </w:tc>
        <w:tc>
          <w:tcPr>
            <w:tcW w:w="385" w:type="pct"/>
            <w:vMerge/>
            <w:hideMark/>
          </w:tcPr>
          <w:p w14:paraId="7059EA9B" w14:textId="77777777" w:rsidR="00F003BE" w:rsidRPr="00902F3D" w:rsidRDefault="00F003BE" w:rsidP="00876824">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c>
          <w:tcPr>
            <w:tcW w:w="385" w:type="pct"/>
            <w:vMerge/>
            <w:hideMark/>
          </w:tcPr>
          <w:p w14:paraId="448A32C5" w14:textId="77777777" w:rsidR="00F003BE" w:rsidRPr="00902F3D" w:rsidRDefault="00F003BE" w:rsidP="00876824">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p>
        </w:tc>
      </w:tr>
      <w:tr w:rsidR="00876824" w:rsidRPr="00902F3D" w14:paraId="1927EC14" w14:textId="77777777" w:rsidTr="00876824">
        <w:trPr>
          <w:trHeight w:val="300"/>
          <w:jc w:val="center"/>
        </w:trPr>
        <w:tc>
          <w:tcPr>
            <w:cnfStyle w:val="001000000000" w:firstRow="0" w:lastRow="0" w:firstColumn="1" w:lastColumn="0" w:oddVBand="0" w:evenVBand="0" w:oddHBand="0" w:evenHBand="0" w:firstRowFirstColumn="0" w:firstRowLastColumn="0" w:lastRowFirstColumn="0" w:lastRowLastColumn="0"/>
            <w:tcW w:w="385" w:type="pct"/>
            <w:noWrap/>
            <w:hideMark/>
          </w:tcPr>
          <w:p w14:paraId="71A571B0" w14:textId="77777777" w:rsidR="00F003BE" w:rsidRPr="00902F3D" w:rsidRDefault="00F003BE" w:rsidP="00F003BE">
            <w:pPr>
              <w:jc w:val="center"/>
              <w:rPr>
                <w:rFonts w:ascii="Calibri" w:hAnsi="Calibri" w:cs="Calibri"/>
                <w:color w:val="000000" w:themeColor="text1"/>
                <w:sz w:val="20"/>
                <w:szCs w:val="20"/>
              </w:rPr>
            </w:pPr>
            <w:r w:rsidRPr="00902F3D">
              <w:rPr>
                <w:rFonts w:ascii="Calibri" w:hAnsi="Calibri" w:cs="Calibri"/>
                <w:color w:val="000000" w:themeColor="text1"/>
                <w:sz w:val="20"/>
                <w:szCs w:val="20"/>
              </w:rPr>
              <w:t>7</w:t>
            </w:r>
          </w:p>
        </w:tc>
        <w:tc>
          <w:tcPr>
            <w:tcW w:w="385" w:type="pct"/>
            <w:noWrap/>
            <w:hideMark/>
          </w:tcPr>
          <w:p w14:paraId="73075CE1" w14:textId="77777777" w:rsidR="00F003BE" w:rsidRPr="00902F3D" w:rsidRDefault="00F003BE" w:rsidP="00F003B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902F3D">
              <w:rPr>
                <w:rFonts w:ascii="Calibri" w:hAnsi="Calibri" w:cs="Calibri"/>
                <w:color w:val="000000" w:themeColor="text1"/>
                <w:sz w:val="20"/>
                <w:szCs w:val="20"/>
              </w:rPr>
              <w:t>3</w:t>
            </w:r>
          </w:p>
        </w:tc>
        <w:tc>
          <w:tcPr>
            <w:tcW w:w="385" w:type="pct"/>
            <w:noWrap/>
            <w:hideMark/>
          </w:tcPr>
          <w:p w14:paraId="7C830BF6" w14:textId="77777777" w:rsidR="00F003BE" w:rsidRPr="00902F3D" w:rsidRDefault="00F003BE" w:rsidP="00F003B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902F3D">
              <w:rPr>
                <w:rFonts w:ascii="Calibri" w:hAnsi="Calibri" w:cs="Calibri"/>
                <w:color w:val="000000" w:themeColor="text1"/>
                <w:sz w:val="20"/>
                <w:szCs w:val="20"/>
              </w:rPr>
              <w:t>0</w:t>
            </w:r>
          </w:p>
        </w:tc>
        <w:tc>
          <w:tcPr>
            <w:tcW w:w="385" w:type="pct"/>
            <w:noWrap/>
            <w:hideMark/>
          </w:tcPr>
          <w:p w14:paraId="4A6ECFAE" w14:textId="77777777" w:rsidR="00F003BE" w:rsidRPr="00902F3D" w:rsidRDefault="00F003BE" w:rsidP="00F003B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902F3D">
              <w:rPr>
                <w:rFonts w:ascii="Calibri" w:hAnsi="Calibri" w:cs="Calibri"/>
                <w:color w:val="000000" w:themeColor="text1"/>
                <w:sz w:val="20"/>
                <w:szCs w:val="20"/>
              </w:rPr>
              <w:t>2</w:t>
            </w:r>
          </w:p>
        </w:tc>
        <w:tc>
          <w:tcPr>
            <w:tcW w:w="385" w:type="pct"/>
            <w:noWrap/>
            <w:hideMark/>
          </w:tcPr>
          <w:p w14:paraId="18223508" w14:textId="2F899BD5" w:rsidR="00F003BE" w:rsidRPr="00902F3D" w:rsidRDefault="00F003BE" w:rsidP="00F003B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902F3D">
              <w:rPr>
                <w:rFonts w:ascii="Calibri" w:hAnsi="Calibri" w:cs="Calibri"/>
                <w:color w:val="000000" w:themeColor="text1"/>
                <w:sz w:val="20"/>
                <w:szCs w:val="20"/>
              </w:rPr>
              <w:t>-</w:t>
            </w:r>
          </w:p>
        </w:tc>
        <w:tc>
          <w:tcPr>
            <w:tcW w:w="385" w:type="pct"/>
            <w:noWrap/>
            <w:hideMark/>
          </w:tcPr>
          <w:p w14:paraId="7359402E" w14:textId="77777777" w:rsidR="00F003BE" w:rsidRPr="00902F3D" w:rsidRDefault="00F003BE" w:rsidP="00F003B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902F3D">
              <w:rPr>
                <w:rFonts w:ascii="Calibri" w:hAnsi="Calibri" w:cs="Calibri"/>
                <w:color w:val="000000" w:themeColor="text1"/>
                <w:sz w:val="20"/>
                <w:szCs w:val="20"/>
              </w:rPr>
              <w:t>1</w:t>
            </w:r>
          </w:p>
        </w:tc>
        <w:tc>
          <w:tcPr>
            <w:tcW w:w="385" w:type="pct"/>
            <w:noWrap/>
            <w:hideMark/>
          </w:tcPr>
          <w:p w14:paraId="42002177" w14:textId="77777777" w:rsidR="00F003BE" w:rsidRPr="00902F3D" w:rsidRDefault="00F003BE" w:rsidP="00F003B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902F3D">
              <w:rPr>
                <w:rFonts w:ascii="Calibri" w:hAnsi="Calibri" w:cs="Calibri"/>
                <w:color w:val="000000" w:themeColor="text1"/>
                <w:sz w:val="20"/>
                <w:szCs w:val="20"/>
              </w:rPr>
              <w:t>1</w:t>
            </w:r>
          </w:p>
        </w:tc>
        <w:tc>
          <w:tcPr>
            <w:tcW w:w="385" w:type="pct"/>
            <w:noWrap/>
            <w:hideMark/>
          </w:tcPr>
          <w:p w14:paraId="1A10BCB5" w14:textId="4D2C0AED" w:rsidR="00F003BE" w:rsidRPr="00902F3D" w:rsidRDefault="00F003BE" w:rsidP="00F003B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902F3D">
              <w:rPr>
                <w:rFonts w:ascii="Calibri" w:hAnsi="Calibri" w:cs="Calibri"/>
                <w:color w:val="000000" w:themeColor="text1"/>
                <w:sz w:val="20"/>
                <w:szCs w:val="20"/>
              </w:rPr>
              <w:t>-</w:t>
            </w:r>
          </w:p>
        </w:tc>
        <w:tc>
          <w:tcPr>
            <w:tcW w:w="385" w:type="pct"/>
            <w:noWrap/>
            <w:hideMark/>
          </w:tcPr>
          <w:p w14:paraId="0F242381" w14:textId="2DAC0A0E" w:rsidR="00F003BE" w:rsidRPr="00902F3D" w:rsidRDefault="00F003BE" w:rsidP="00F003B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902F3D">
              <w:rPr>
                <w:rFonts w:ascii="Calibri" w:hAnsi="Calibri" w:cs="Calibri"/>
                <w:color w:val="000000" w:themeColor="text1"/>
                <w:sz w:val="20"/>
                <w:szCs w:val="20"/>
              </w:rPr>
              <w:t>-</w:t>
            </w:r>
          </w:p>
        </w:tc>
        <w:tc>
          <w:tcPr>
            <w:tcW w:w="385" w:type="pct"/>
            <w:noWrap/>
            <w:hideMark/>
          </w:tcPr>
          <w:p w14:paraId="7872C4BB" w14:textId="3C0A7A67" w:rsidR="00F003BE" w:rsidRPr="00902F3D" w:rsidRDefault="00F003BE" w:rsidP="00F003B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902F3D">
              <w:rPr>
                <w:rFonts w:ascii="Calibri" w:hAnsi="Calibri" w:cs="Calibri"/>
                <w:color w:val="000000" w:themeColor="text1"/>
                <w:sz w:val="20"/>
                <w:szCs w:val="20"/>
              </w:rPr>
              <w:t>-</w:t>
            </w:r>
          </w:p>
        </w:tc>
        <w:tc>
          <w:tcPr>
            <w:tcW w:w="385" w:type="pct"/>
            <w:noWrap/>
            <w:hideMark/>
          </w:tcPr>
          <w:p w14:paraId="65F234F7" w14:textId="7906878C" w:rsidR="00F003BE" w:rsidRPr="00902F3D" w:rsidRDefault="00F003BE" w:rsidP="00F003B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902F3D">
              <w:rPr>
                <w:rFonts w:ascii="Calibri" w:hAnsi="Calibri" w:cs="Calibri"/>
                <w:color w:val="000000" w:themeColor="text1"/>
                <w:sz w:val="20"/>
                <w:szCs w:val="20"/>
              </w:rPr>
              <w:t>-</w:t>
            </w:r>
          </w:p>
        </w:tc>
        <w:tc>
          <w:tcPr>
            <w:tcW w:w="385" w:type="pct"/>
            <w:noWrap/>
            <w:hideMark/>
          </w:tcPr>
          <w:p w14:paraId="17E6CB76" w14:textId="0A8B06AA" w:rsidR="00F003BE" w:rsidRPr="00902F3D" w:rsidRDefault="00F003BE" w:rsidP="00F003B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902F3D">
              <w:rPr>
                <w:rFonts w:ascii="Calibri" w:hAnsi="Calibri" w:cs="Calibri"/>
                <w:color w:val="000000" w:themeColor="text1"/>
                <w:sz w:val="20"/>
                <w:szCs w:val="20"/>
              </w:rPr>
              <w:t>-</w:t>
            </w:r>
          </w:p>
        </w:tc>
        <w:tc>
          <w:tcPr>
            <w:tcW w:w="385" w:type="pct"/>
            <w:noWrap/>
            <w:hideMark/>
          </w:tcPr>
          <w:p w14:paraId="0C183EA5" w14:textId="128B6487" w:rsidR="00F003BE" w:rsidRPr="00902F3D" w:rsidRDefault="00F003BE" w:rsidP="00F003B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902F3D">
              <w:rPr>
                <w:rFonts w:ascii="Calibri" w:hAnsi="Calibri" w:cs="Calibri"/>
                <w:color w:val="000000" w:themeColor="text1"/>
                <w:sz w:val="20"/>
                <w:szCs w:val="20"/>
              </w:rPr>
              <w:t>-</w:t>
            </w:r>
          </w:p>
        </w:tc>
      </w:tr>
    </w:tbl>
    <w:p w14:paraId="05B1D1EC" w14:textId="11CEFE83" w:rsidR="00676638" w:rsidRDefault="00676638" w:rsidP="004E0DA5">
      <w:pPr>
        <w:rPr>
          <w:lang w:eastAsia="ja-JP"/>
        </w:rPr>
      </w:pPr>
    </w:p>
    <w:p w14:paraId="5B90600F" w14:textId="1C89BBE0" w:rsidR="00676638" w:rsidRPr="00876824" w:rsidRDefault="0060141B" w:rsidP="004E1629">
      <w:pPr>
        <w:pStyle w:val="Odlomakpopisa"/>
        <w:numPr>
          <w:ilvl w:val="0"/>
          <w:numId w:val="9"/>
        </w:numPr>
        <w:rPr>
          <w:b/>
          <w:bCs/>
          <w:lang w:eastAsia="ja-JP"/>
        </w:rPr>
      </w:pPr>
      <w:r w:rsidRPr="00B360CC">
        <w:t>Plovila na stalnom vezu u lukama nautičkog turizma</w:t>
      </w:r>
      <w:r>
        <w:t xml:space="preserve"> otoka Hvara</w:t>
      </w:r>
      <w:r w:rsidRPr="00B360CC">
        <w:t xml:space="preserve">, stanje </w:t>
      </w:r>
      <w:r>
        <w:t xml:space="preserve">na dan </w:t>
      </w:r>
      <w:r w:rsidRPr="00B360CC">
        <w:t>31. prosinca 2019.</w:t>
      </w:r>
    </w:p>
    <w:tbl>
      <w:tblPr>
        <w:tblStyle w:val="Tamnatablicareetke5"/>
        <w:tblW w:w="5000" w:type="pct"/>
        <w:jc w:val="center"/>
        <w:tblLook w:val="04A0" w:firstRow="1" w:lastRow="0" w:firstColumn="1" w:lastColumn="0" w:noHBand="0" w:noVBand="1"/>
      </w:tblPr>
      <w:tblGrid>
        <w:gridCol w:w="3783"/>
        <w:gridCol w:w="1038"/>
        <w:gridCol w:w="1160"/>
        <w:gridCol w:w="1254"/>
        <w:gridCol w:w="2137"/>
      </w:tblGrid>
      <w:tr w:rsidR="0060141B" w:rsidRPr="0060141B" w14:paraId="2E14010D" w14:textId="77777777" w:rsidTr="00876824">
        <w:trPr>
          <w:cnfStyle w:val="100000000000" w:firstRow="1" w:lastRow="0" w:firstColumn="0" w:lastColumn="0" w:oddVBand="0" w:evenVBand="0" w:oddHBand="0"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2018" w:type="pct"/>
            <w:vAlign w:val="center"/>
            <w:hideMark/>
          </w:tcPr>
          <w:p w14:paraId="10B49DE1" w14:textId="77777777" w:rsidR="0060141B" w:rsidRPr="0060141B" w:rsidRDefault="0060141B" w:rsidP="00876824">
            <w:pPr>
              <w:spacing w:before="0"/>
              <w:jc w:val="center"/>
              <w:rPr>
                <w:rFonts w:ascii="Calibri" w:hAnsi="Calibri" w:cs="Calibri"/>
                <w:sz w:val="20"/>
                <w:szCs w:val="20"/>
              </w:rPr>
            </w:pPr>
          </w:p>
        </w:tc>
        <w:tc>
          <w:tcPr>
            <w:tcW w:w="554" w:type="pct"/>
            <w:vAlign w:val="center"/>
            <w:hideMark/>
          </w:tcPr>
          <w:p w14:paraId="7C198944" w14:textId="6491529B" w:rsidR="0060141B" w:rsidRPr="0060141B" w:rsidRDefault="00876824" w:rsidP="00876824">
            <w:pPr>
              <w:spacing w:before="0"/>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U</w:t>
            </w:r>
            <w:r w:rsidR="0060141B" w:rsidRPr="0060141B">
              <w:rPr>
                <w:rFonts w:ascii="Calibri" w:hAnsi="Calibri" w:cs="Calibri"/>
                <w:sz w:val="20"/>
                <w:szCs w:val="20"/>
              </w:rPr>
              <w:t>kupno</w:t>
            </w:r>
          </w:p>
        </w:tc>
        <w:tc>
          <w:tcPr>
            <w:tcW w:w="619" w:type="pct"/>
            <w:vAlign w:val="center"/>
            <w:hideMark/>
          </w:tcPr>
          <w:p w14:paraId="7AB3EF4F" w14:textId="410B1AFE" w:rsidR="0060141B" w:rsidRPr="0060141B" w:rsidRDefault="00876824" w:rsidP="00876824">
            <w:pPr>
              <w:spacing w:before="0"/>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M</w:t>
            </w:r>
            <w:r w:rsidR="0060141B" w:rsidRPr="0060141B">
              <w:rPr>
                <w:rFonts w:ascii="Calibri" w:hAnsi="Calibri" w:cs="Calibri"/>
                <w:sz w:val="20"/>
                <w:szCs w:val="20"/>
              </w:rPr>
              <w:t>otorne jahte</w:t>
            </w:r>
          </w:p>
        </w:tc>
        <w:tc>
          <w:tcPr>
            <w:tcW w:w="669" w:type="pct"/>
            <w:vAlign w:val="center"/>
            <w:hideMark/>
          </w:tcPr>
          <w:p w14:paraId="63F0A268" w14:textId="34F6590E" w:rsidR="0060141B" w:rsidRPr="0060141B" w:rsidRDefault="00876824" w:rsidP="00876824">
            <w:pPr>
              <w:spacing w:before="0"/>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J</w:t>
            </w:r>
            <w:r w:rsidR="0060141B" w:rsidRPr="0060141B">
              <w:rPr>
                <w:rFonts w:ascii="Calibri" w:hAnsi="Calibri" w:cs="Calibri"/>
                <w:sz w:val="20"/>
                <w:szCs w:val="20"/>
              </w:rPr>
              <w:t>ahte na jedra</w:t>
            </w:r>
          </w:p>
        </w:tc>
        <w:tc>
          <w:tcPr>
            <w:tcW w:w="1140" w:type="pct"/>
            <w:vAlign w:val="center"/>
            <w:hideMark/>
          </w:tcPr>
          <w:p w14:paraId="21936199" w14:textId="0883BEAC" w:rsidR="0060141B" w:rsidRPr="0060141B" w:rsidRDefault="00876824" w:rsidP="00876824">
            <w:pPr>
              <w:spacing w:before="0"/>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O</w:t>
            </w:r>
            <w:r w:rsidR="0060141B" w:rsidRPr="0060141B">
              <w:rPr>
                <w:rFonts w:ascii="Calibri" w:hAnsi="Calibri" w:cs="Calibri"/>
                <w:sz w:val="20"/>
                <w:szCs w:val="20"/>
              </w:rPr>
              <w:t>stalo</w:t>
            </w:r>
          </w:p>
        </w:tc>
      </w:tr>
      <w:tr w:rsidR="0060141B" w:rsidRPr="0060141B" w14:paraId="4B1C00F4" w14:textId="77777777" w:rsidTr="00876824">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2018" w:type="pct"/>
            <w:hideMark/>
          </w:tcPr>
          <w:p w14:paraId="20E986E8" w14:textId="77777777" w:rsidR="0060141B" w:rsidRPr="0060141B" w:rsidRDefault="0060141B" w:rsidP="00307FC5">
            <w:pPr>
              <w:rPr>
                <w:rFonts w:ascii="Calibri" w:hAnsi="Calibri" w:cs="Calibri"/>
                <w:b w:val="0"/>
                <w:bCs w:val="0"/>
                <w:sz w:val="20"/>
                <w:szCs w:val="20"/>
              </w:rPr>
            </w:pPr>
            <w:r w:rsidRPr="0060141B">
              <w:rPr>
                <w:rFonts w:ascii="Calibri" w:hAnsi="Calibri" w:cs="Calibri"/>
                <w:sz w:val="20"/>
                <w:szCs w:val="20"/>
              </w:rPr>
              <w:t>Otok Hvar</w:t>
            </w:r>
          </w:p>
        </w:tc>
        <w:tc>
          <w:tcPr>
            <w:tcW w:w="554" w:type="pct"/>
            <w:vAlign w:val="center"/>
            <w:hideMark/>
          </w:tcPr>
          <w:p w14:paraId="39E94501" w14:textId="77777777" w:rsidR="0060141B" w:rsidRPr="0060141B" w:rsidRDefault="0060141B" w:rsidP="0087682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60141B">
              <w:rPr>
                <w:rFonts w:ascii="Calibri" w:hAnsi="Calibri" w:cs="Calibri"/>
                <w:b/>
                <w:bCs/>
                <w:sz w:val="20"/>
                <w:szCs w:val="20"/>
              </w:rPr>
              <w:t>149</w:t>
            </w:r>
          </w:p>
        </w:tc>
        <w:tc>
          <w:tcPr>
            <w:tcW w:w="619" w:type="pct"/>
            <w:vAlign w:val="center"/>
            <w:hideMark/>
          </w:tcPr>
          <w:p w14:paraId="4508FF38" w14:textId="77777777" w:rsidR="0060141B" w:rsidRPr="0060141B" w:rsidRDefault="0060141B" w:rsidP="0087682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60141B">
              <w:rPr>
                <w:rFonts w:ascii="Calibri" w:hAnsi="Calibri" w:cs="Calibri"/>
                <w:b/>
                <w:bCs/>
                <w:sz w:val="20"/>
                <w:szCs w:val="20"/>
              </w:rPr>
              <w:t>91</w:t>
            </w:r>
          </w:p>
        </w:tc>
        <w:tc>
          <w:tcPr>
            <w:tcW w:w="669" w:type="pct"/>
            <w:vAlign w:val="center"/>
            <w:hideMark/>
          </w:tcPr>
          <w:p w14:paraId="0533E89B" w14:textId="77777777" w:rsidR="0060141B" w:rsidRPr="0060141B" w:rsidRDefault="0060141B" w:rsidP="0087682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60141B">
              <w:rPr>
                <w:rFonts w:ascii="Calibri" w:hAnsi="Calibri" w:cs="Calibri"/>
                <w:b/>
                <w:bCs/>
                <w:sz w:val="20"/>
                <w:szCs w:val="20"/>
              </w:rPr>
              <w:t>57</w:t>
            </w:r>
          </w:p>
        </w:tc>
        <w:tc>
          <w:tcPr>
            <w:tcW w:w="1140" w:type="pct"/>
            <w:vAlign w:val="center"/>
            <w:hideMark/>
          </w:tcPr>
          <w:p w14:paraId="336F2CF2" w14:textId="77777777" w:rsidR="0060141B" w:rsidRPr="0060141B" w:rsidRDefault="0060141B" w:rsidP="0087682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60141B">
              <w:rPr>
                <w:rFonts w:ascii="Calibri" w:hAnsi="Calibri" w:cs="Calibri"/>
                <w:b/>
                <w:bCs/>
                <w:sz w:val="20"/>
                <w:szCs w:val="20"/>
              </w:rPr>
              <w:t>1</w:t>
            </w:r>
          </w:p>
        </w:tc>
      </w:tr>
      <w:tr w:rsidR="0060141B" w:rsidRPr="0060141B" w14:paraId="4E3552DC" w14:textId="77777777" w:rsidTr="00876824">
        <w:trPr>
          <w:trHeight w:val="320"/>
          <w:jc w:val="center"/>
        </w:trPr>
        <w:tc>
          <w:tcPr>
            <w:cnfStyle w:val="001000000000" w:firstRow="0" w:lastRow="0" w:firstColumn="1" w:lastColumn="0" w:oddVBand="0" w:evenVBand="0" w:oddHBand="0" w:evenHBand="0" w:firstRowFirstColumn="0" w:firstRowLastColumn="0" w:lastRowFirstColumn="0" w:lastRowLastColumn="0"/>
            <w:tcW w:w="2018" w:type="pct"/>
            <w:hideMark/>
          </w:tcPr>
          <w:p w14:paraId="0C5D5D98" w14:textId="77777777" w:rsidR="0060141B" w:rsidRPr="0060141B" w:rsidRDefault="0060141B" w:rsidP="00307FC5">
            <w:pPr>
              <w:rPr>
                <w:rFonts w:ascii="Calibri" w:hAnsi="Calibri" w:cs="Calibri"/>
                <w:sz w:val="20"/>
                <w:szCs w:val="20"/>
              </w:rPr>
            </w:pPr>
            <w:r w:rsidRPr="0060141B">
              <w:rPr>
                <w:rFonts w:ascii="Calibri" w:hAnsi="Calibri" w:cs="Calibri"/>
                <w:sz w:val="20"/>
                <w:szCs w:val="20"/>
              </w:rPr>
              <w:t>Plovila za koje je korišten vez u moru</w:t>
            </w:r>
          </w:p>
        </w:tc>
        <w:tc>
          <w:tcPr>
            <w:tcW w:w="554" w:type="pct"/>
            <w:vAlign w:val="center"/>
            <w:hideMark/>
          </w:tcPr>
          <w:p w14:paraId="74DC5899" w14:textId="77777777" w:rsidR="0060141B" w:rsidRPr="0060141B" w:rsidRDefault="0060141B" w:rsidP="0087682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0141B">
              <w:rPr>
                <w:rFonts w:ascii="Calibri" w:hAnsi="Calibri" w:cs="Calibri"/>
                <w:sz w:val="20"/>
                <w:szCs w:val="20"/>
              </w:rPr>
              <w:t>72</w:t>
            </w:r>
          </w:p>
        </w:tc>
        <w:tc>
          <w:tcPr>
            <w:tcW w:w="619" w:type="pct"/>
            <w:vAlign w:val="center"/>
            <w:hideMark/>
          </w:tcPr>
          <w:p w14:paraId="443FD141" w14:textId="77777777" w:rsidR="0060141B" w:rsidRPr="0060141B" w:rsidRDefault="0060141B" w:rsidP="0087682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0141B">
              <w:rPr>
                <w:rFonts w:ascii="Calibri" w:hAnsi="Calibri" w:cs="Calibri"/>
                <w:sz w:val="20"/>
                <w:szCs w:val="20"/>
              </w:rPr>
              <w:t>19</w:t>
            </w:r>
          </w:p>
        </w:tc>
        <w:tc>
          <w:tcPr>
            <w:tcW w:w="669" w:type="pct"/>
            <w:vAlign w:val="center"/>
            <w:hideMark/>
          </w:tcPr>
          <w:p w14:paraId="5F4B8533" w14:textId="77777777" w:rsidR="0060141B" w:rsidRPr="0060141B" w:rsidRDefault="0060141B" w:rsidP="0087682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0141B">
              <w:rPr>
                <w:rFonts w:ascii="Calibri" w:hAnsi="Calibri" w:cs="Calibri"/>
                <w:sz w:val="20"/>
                <w:szCs w:val="20"/>
              </w:rPr>
              <w:t>52</w:t>
            </w:r>
          </w:p>
        </w:tc>
        <w:tc>
          <w:tcPr>
            <w:tcW w:w="1140" w:type="pct"/>
            <w:vAlign w:val="center"/>
            <w:hideMark/>
          </w:tcPr>
          <w:p w14:paraId="6F41E684" w14:textId="77777777" w:rsidR="0060141B" w:rsidRPr="0060141B" w:rsidRDefault="0060141B" w:rsidP="0087682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0141B">
              <w:rPr>
                <w:rFonts w:ascii="Calibri" w:hAnsi="Calibri" w:cs="Calibri"/>
                <w:sz w:val="20"/>
                <w:szCs w:val="20"/>
              </w:rPr>
              <w:t>1</w:t>
            </w:r>
          </w:p>
        </w:tc>
      </w:tr>
      <w:tr w:rsidR="0060141B" w:rsidRPr="0060141B" w14:paraId="6F3ECEAA" w14:textId="77777777" w:rsidTr="00876824">
        <w:trPr>
          <w:cnfStyle w:val="000000100000" w:firstRow="0" w:lastRow="0" w:firstColumn="0" w:lastColumn="0" w:oddVBand="0" w:evenVBand="0" w:oddHBand="1" w:evenHBand="0" w:firstRowFirstColumn="0" w:firstRowLastColumn="0" w:lastRowFirstColumn="0" w:lastRowLastColumn="0"/>
          <w:trHeight w:val="640"/>
          <w:jc w:val="center"/>
        </w:trPr>
        <w:tc>
          <w:tcPr>
            <w:cnfStyle w:val="001000000000" w:firstRow="0" w:lastRow="0" w:firstColumn="1" w:lastColumn="0" w:oddVBand="0" w:evenVBand="0" w:oddHBand="0" w:evenHBand="0" w:firstRowFirstColumn="0" w:firstRowLastColumn="0" w:lastRowFirstColumn="0" w:lastRowLastColumn="0"/>
            <w:tcW w:w="2018" w:type="pct"/>
            <w:hideMark/>
          </w:tcPr>
          <w:p w14:paraId="6EB893F7" w14:textId="77777777" w:rsidR="0060141B" w:rsidRPr="0060141B" w:rsidRDefault="0060141B" w:rsidP="00307FC5">
            <w:pPr>
              <w:rPr>
                <w:rFonts w:ascii="Calibri" w:hAnsi="Calibri" w:cs="Calibri"/>
                <w:sz w:val="20"/>
                <w:szCs w:val="20"/>
              </w:rPr>
            </w:pPr>
            <w:r w:rsidRPr="0060141B">
              <w:rPr>
                <w:rFonts w:ascii="Calibri" w:hAnsi="Calibri" w:cs="Calibri"/>
                <w:sz w:val="20"/>
                <w:szCs w:val="20"/>
              </w:rPr>
              <w:t>Plovila za koja je korišteno samo mjesto na kopnu</w:t>
            </w:r>
          </w:p>
        </w:tc>
        <w:tc>
          <w:tcPr>
            <w:tcW w:w="554" w:type="pct"/>
            <w:vAlign w:val="center"/>
            <w:hideMark/>
          </w:tcPr>
          <w:p w14:paraId="3A1166F6" w14:textId="77777777" w:rsidR="0060141B" w:rsidRPr="0060141B" w:rsidRDefault="0060141B" w:rsidP="0087682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60141B">
              <w:rPr>
                <w:rFonts w:ascii="Calibri" w:hAnsi="Calibri" w:cs="Calibri"/>
                <w:sz w:val="20"/>
                <w:szCs w:val="20"/>
              </w:rPr>
              <w:t>77</w:t>
            </w:r>
          </w:p>
        </w:tc>
        <w:tc>
          <w:tcPr>
            <w:tcW w:w="619" w:type="pct"/>
            <w:vAlign w:val="center"/>
            <w:hideMark/>
          </w:tcPr>
          <w:p w14:paraId="48A7CB80" w14:textId="77777777" w:rsidR="0060141B" w:rsidRPr="0060141B" w:rsidRDefault="0060141B" w:rsidP="0087682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60141B">
              <w:rPr>
                <w:rFonts w:ascii="Calibri" w:hAnsi="Calibri" w:cs="Calibri"/>
                <w:sz w:val="20"/>
                <w:szCs w:val="20"/>
              </w:rPr>
              <w:t>72</w:t>
            </w:r>
          </w:p>
        </w:tc>
        <w:tc>
          <w:tcPr>
            <w:tcW w:w="669" w:type="pct"/>
            <w:vAlign w:val="center"/>
            <w:hideMark/>
          </w:tcPr>
          <w:p w14:paraId="6836C90F" w14:textId="77777777" w:rsidR="0060141B" w:rsidRPr="0060141B" w:rsidRDefault="0060141B" w:rsidP="0087682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60141B">
              <w:rPr>
                <w:rFonts w:ascii="Calibri" w:hAnsi="Calibri" w:cs="Calibri"/>
                <w:sz w:val="20"/>
                <w:szCs w:val="20"/>
              </w:rPr>
              <w:t>5</w:t>
            </w:r>
          </w:p>
        </w:tc>
        <w:tc>
          <w:tcPr>
            <w:tcW w:w="1140" w:type="pct"/>
            <w:vAlign w:val="center"/>
            <w:hideMark/>
          </w:tcPr>
          <w:p w14:paraId="18CC434E" w14:textId="77777777" w:rsidR="0060141B" w:rsidRPr="0060141B" w:rsidRDefault="0060141B" w:rsidP="0087682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60141B">
              <w:rPr>
                <w:rFonts w:ascii="Calibri" w:hAnsi="Calibri" w:cs="Calibri"/>
                <w:sz w:val="20"/>
                <w:szCs w:val="20"/>
              </w:rPr>
              <w:t>-</w:t>
            </w:r>
          </w:p>
        </w:tc>
      </w:tr>
    </w:tbl>
    <w:p w14:paraId="3F0458D9" w14:textId="77777777" w:rsidR="00811DB2" w:rsidRDefault="00811DB2" w:rsidP="00811DB2">
      <w:pPr>
        <w:rPr>
          <w:lang w:eastAsia="ja-JP"/>
        </w:rPr>
        <w:sectPr w:rsidR="00811DB2" w:rsidSect="00634638">
          <w:pgSz w:w="11906" w:h="16838"/>
          <w:pgMar w:top="709" w:right="1106" w:bottom="1418" w:left="1418" w:header="709" w:footer="709" w:gutter="0"/>
          <w:cols w:space="708"/>
          <w:titlePg/>
          <w:docGrid w:linePitch="360"/>
        </w:sectPr>
      </w:pPr>
    </w:p>
    <w:p w14:paraId="233D7CA5" w14:textId="51FF8587" w:rsidR="004E0DA5" w:rsidRPr="00876824" w:rsidRDefault="0060141B" w:rsidP="004E1629">
      <w:pPr>
        <w:pStyle w:val="Odlomakpopisa"/>
        <w:numPr>
          <w:ilvl w:val="0"/>
          <w:numId w:val="9"/>
        </w:numPr>
        <w:rPr>
          <w:b/>
          <w:bCs/>
          <w:lang w:eastAsia="ja-JP"/>
        </w:rPr>
      </w:pPr>
      <w:r w:rsidRPr="008A2372">
        <w:lastRenderedPageBreak/>
        <w:t>Broj plovila u tranzitu na otoku Hvaru</w:t>
      </w:r>
      <w:r w:rsidR="003C7E1B">
        <w:t xml:space="preserve"> </w:t>
      </w:r>
      <w:r w:rsidRPr="008A2372">
        <w:t>2019.</w:t>
      </w:r>
      <w:r>
        <w:t xml:space="preserve"> godine</w:t>
      </w:r>
    </w:p>
    <w:tbl>
      <w:tblPr>
        <w:tblStyle w:val="Tamnatablicareetke5"/>
        <w:tblW w:w="9300" w:type="dxa"/>
        <w:jc w:val="center"/>
        <w:tblLook w:val="04A0" w:firstRow="1" w:lastRow="0" w:firstColumn="1" w:lastColumn="0" w:noHBand="0" w:noVBand="1"/>
      </w:tblPr>
      <w:tblGrid>
        <w:gridCol w:w="3460"/>
        <w:gridCol w:w="1460"/>
        <w:gridCol w:w="1460"/>
        <w:gridCol w:w="1460"/>
        <w:gridCol w:w="1460"/>
      </w:tblGrid>
      <w:tr w:rsidR="00811DB2" w:rsidRPr="00811DB2" w14:paraId="3B10E772" w14:textId="77777777" w:rsidTr="00876824">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460" w:type="dxa"/>
            <w:vAlign w:val="center"/>
          </w:tcPr>
          <w:p w14:paraId="438DBD5C" w14:textId="77777777" w:rsidR="00811DB2" w:rsidRPr="00811DB2" w:rsidRDefault="00811DB2" w:rsidP="00876824">
            <w:pPr>
              <w:spacing w:before="0"/>
              <w:jc w:val="left"/>
              <w:rPr>
                <w:rFonts w:ascii="Calibri" w:hAnsi="Calibri" w:cs="Calibri"/>
                <w:b w:val="0"/>
                <w:bCs w:val="0"/>
                <w:sz w:val="20"/>
                <w:szCs w:val="20"/>
              </w:rPr>
            </w:pPr>
          </w:p>
        </w:tc>
        <w:tc>
          <w:tcPr>
            <w:tcW w:w="1460" w:type="dxa"/>
            <w:vAlign w:val="center"/>
          </w:tcPr>
          <w:p w14:paraId="2FA641B3" w14:textId="77777777" w:rsidR="00811DB2" w:rsidRPr="00811DB2" w:rsidRDefault="00811DB2" w:rsidP="00876824">
            <w:pPr>
              <w:spacing w:before="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811DB2">
              <w:rPr>
                <w:rFonts w:ascii="Calibri" w:hAnsi="Calibri" w:cs="Calibri"/>
                <w:b w:val="0"/>
                <w:bCs w:val="0"/>
                <w:sz w:val="20"/>
                <w:szCs w:val="20"/>
              </w:rPr>
              <w:t>Ukupno</w:t>
            </w:r>
          </w:p>
        </w:tc>
        <w:tc>
          <w:tcPr>
            <w:tcW w:w="1460" w:type="dxa"/>
            <w:vAlign w:val="center"/>
          </w:tcPr>
          <w:p w14:paraId="18332A40" w14:textId="77777777" w:rsidR="00811DB2" w:rsidRPr="00811DB2" w:rsidRDefault="00811DB2" w:rsidP="00876824">
            <w:pPr>
              <w:spacing w:before="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811DB2">
              <w:rPr>
                <w:rFonts w:ascii="Calibri" w:hAnsi="Calibri" w:cs="Calibri"/>
                <w:b w:val="0"/>
                <w:bCs w:val="0"/>
                <w:sz w:val="20"/>
                <w:szCs w:val="20"/>
              </w:rPr>
              <w:t>Motorne jahte</w:t>
            </w:r>
          </w:p>
        </w:tc>
        <w:tc>
          <w:tcPr>
            <w:tcW w:w="1460" w:type="dxa"/>
            <w:vAlign w:val="center"/>
          </w:tcPr>
          <w:p w14:paraId="7DE891E4" w14:textId="77777777" w:rsidR="00811DB2" w:rsidRPr="00811DB2" w:rsidRDefault="00811DB2" w:rsidP="00876824">
            <w:pPr>
              <w:spacing w:before="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811DB2">
              <w:rPr>
                <w:rFonts w:ascii="Calibri" w:hAnsi="Calibri" w:cs="Calibri"/>
                <w:b w:val="0"/>
                <w:bCs w:val="0"/>
                <w:sz w:val="20"/>
                <w:szCs w:val="20"/>
              </w:rPr>
              <w:t>Jahte na jedra</w:t>
            </w:r>
          </w:p>
        </w:tc>
        <w:tc>
          <w:tcPr>
            <w:tcW w:w="1460" w:type="dxa"/>
            <w:vAlign w:val="center"/>
          </w:tcPr>
          <w:p w14:paraId="5E31E451" w14:textId="77777777" w:rsidR="00811DB2" w:rsidRPr="00811DB2" w:rsidRDefault="00811DB2" w:rsidP="00876824">
            <w:pPr>
              <w:spacing w:before="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20"/>
                <w:szCs w:val="20"/>
              </w:rPr>
            </w:pPr>
            <w:r w:rsidRPr="00811DB2">
              <w:rPr>
                <w:rFonts w:ascii="Calibri" w:hAnsi="Calibri" w:cs="Calibri"/>
                <w:b w:val="0"/>
                <w:bCs w:val="0"/>
                <w:sz w:val="20"/>
                <w:szCs w:val="20"/>
              </w:rPr>
              <w:t>Ostalo</w:t>
            </w:r>
          </w:p>
        </w:tc>
      </w:tr>
      <w:tr w:rsidR="00811DB2" w:rsidRPr="00811DB2" w14:paraId="52D0E5C1" w14:textId="77777777" w:rsidTr="0087682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460" w:type="dxa"/>
            <w:vAlign w:val="center"/>
            <w:hideMark/>
          </w:tcPr>
          <w:p w14:paraId="128BC919" w14:textId="77777777" w:rsidR="00811DB2" w:rsidRPr="00811DB2" w:rsidRDefault="00811DB2" w:rsidP="00876824">
            <w:pPr>
              <w:spacing w:before="0"/>
              <w:jc w:val="left"/>
              <w:rPr>
                <w:rFonts w:ascii="Calibri" w:hAnsi="Calibri" w:cs="Calibri"/>
                <w:b w:val="0"/>
                <w:bCs w:val="0"/>
                <w:sz w:val="20"/>
                <w:szCs w:val="20"/>
              </w:rPr>
            </w:pPr>
            <w:r w:rsidRPr="00811DB2">
              <w:rPr>
                <w:rFonts w:ascii="Calibri" w:hAnsi="Calibri" w:cs="Calibri"/>
                <w:b w:val="0"/>
                <w:bCs w:val="0"/>
                <w:sz w:val="20"/>
                <w:szCs w:val="20"/>
              </w:rPr>
              <w:t>Plovila za koje je korišten vez u moru</w:t>
            </w:r>
          </w:p>
        </w:tc>
        <w:tc>
          <w:tcPr>
            <w:tcW w:w="1460" w:type="dxa"/>
            <w:vAlign w:val="center"/>
            <w:hideMark/>
          </w:tcPr>
          <w:p w14:paraId="17AE7EE7" w14:textId="77777777" w:rsidR="00811DB2" w:rsidRPr="00811DB2" w:rsidRDefault="00811DB2" w:rsidP="00876824">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11DB2">
              <w:rPr>
                <w:rFonts w:ascii="Calibri" w:hAnsi="Calibri" w:cs="Calibri"/>
                <w:sz w:val="20"/>
                <w:szCs w:val="20"/>
              </w:rPr>
              <w:t>18054</w:t>
            </w:r>
          </w:p>
        </w:tc>
        <w:tc>
          <w:tcPr>
            <w:tcW w:w="1460" w:type="dxa"/>
            <w:vAlign w:val="center"/>
            <w:hideMark/>
          </w:tcPr>
          <w:p w14:paraId="1C472DF3" w14:textId="77777777" w:rsidR="00811DB2" w:rsidRPr="00811DB2" w:rsidRDefault="00811DB2" w:rsidP="00876824">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11DB2">
              <w:rPr>
                <w:rFonts w:ascii="Calibri" w:hAnsi="Calibri" w:cs="Calibri"/>
                <w:sz w:val="20"/>
                <w:szCs w:val="20"/>
              </w:rPr>
              <w:t>3163</w:t>
            </w:r>
          </w:p>
        </w:tc>
        <w:tc>
          <w:tcPr>
            <w:tcW w:w="1460" w:type="dxa"/>
            <w:vAlign w:val="center"/>
            <w:hideMark/>
          </w:tcPr>
          <w:p w14:paraId="71BA886F" w14:textId="77777777" w:rsidR="00811DB2" w:rsidRPr="00811DB2" w:rsidRDefault="00811DB2" w:rsidP="00876824">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11DB2">
              <w:rPr>
                <w:rFonts w:ascii="Calibri" w:hAnsi="Calibri" w:cs="Calibri"/>
                <w:sz w:val="20"/>
                <w:szCs w:val="20"/>
              </w:rPr>
              <w:t>10568</w:t>
            </w:r>
          </w:p>
        </w:tc>
        <w:tc>
          <w:tcPr>
            <w:tcW w:w="1460" w:type="dxa"/>
            <w:vAlign w:val="center"/>
            <w:hideMark/>
          </w:tcPr>
          <w:p w14:paraId="1C10FD44" w14:textId="77777777" w:rsidR="00811DB2" w:rsidRPr="00811DB2" w:rsidRDefault="00811DB2" w:rsidP="00876824">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11DB2">
              <w:rPr>
                <w:rFonts w:ascii="Calibri" w:hAnsi="Calibri" w:cs="Calibri"/>
                <w:sz w:val="20"/>
                <w:szCs w:val="20"/>
              </w:rPr>
              <w:t>4323</w:t>
            </w:r>
          </w:p>
        </w:tc>
      </w:tr>
      <w:tr w:rsidR="00811DB2" w:rsidRPr="00811DB2" w14:paraId="5C68A466" w14:textId="77777777" w:rsidTr="00876824">
        <w:trPr>
          <w:trHeight w:val="397"/>
          <w:jc w:val="center"/>
        </w:trPr>
        <w:tc>
          <w:tcPr>
            <w:cnfStyle w:val="001000000000" w:firstRow="0" w:lastRow="0" w:firstColumn="1" w:lastColumn="0" w:oddVBand="0" w:evenVBand="0" w:oddHBand="0" w:evenHBand="0" w:firstRowFirstColumn="0" w:firstRowLastColumn="0" w:lastRowFirstColumn="0" w:lastRowLastColumn="0"/>
            <w:tcW w:w="3460" w:type="dxa"/>
            <w:vAlign w:val="center"/>
            <w:hideMark/>
          </w:tcPr>
          <w:p w14:paraId="330B04F7" w14:textId="77777777" w:rsidR="00811DB2" w:rsidRPr="00811DB2" w:rsidRDefault="00811DB2" w:rsidP="00876824">
            <w:pPr>
              <w:spacing w:before="0"/>
              <w:jc w:val="left"/>
              <w:rPr>
                <w:rFonts w:ascii="Calibri" w:hAnsi="Calibri" w:cs="Calibri"/>
                <w:b w:val="0"/>
                <w:bCs w:val="0"/>
                <w:sz w:val="20"/>
                <w:szCs w:val="20"/>
              </w:rPr>
            </w:pPr>
            <w:r w:rsidRPr="00811DB2">
              <w:rPr>
                <w:rFonts w:ascii="Calibri" w:hAnsi="Calibri" w:cs="Calibri"/>
                <w:b w:val="0"/>
                <w:bCs w:val="0"/>
                <w:sz w:val="20"/>
                <w:szCs w:val="20"/>
              </w:rPr>
              <w:t>Plovila za koja je korišteno samo mjesto na kopnu</w:t>
            </w:r>
          </w:p>
        </w:tc>
        <w:tc>
          <w:tcPr>
            <w:tcW w:w="1460" w:type="dxa"/>
            <w:vAlign w:val="center"/>
            <w:hideMark/>
          </w:tcPr>
          <w:p w14:paraId="48CA4821" w14:textId="77777777" w:rsidR="00811DB2" w:rsidRPr="00811DB2" w:rsidRDefault="00811DB2" w:rsidP="00876824">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11DB2">
              <w:rPr>
                <w:rFonts w:ascii="Calibri" w:hAnsi="Calibri" w:cs="Calibri"/>
                <w:sz w:val="20"/>
                <w:szCs w:val="20"/>
              </w:rPr>
              <w:t>3</w:t>
            </w:r>
          </w:p>
        </w:tc>
        <w:tc>
          <w:tcPr>
            <w:tcW w:w="1460" w:type="dxa"/>
            <w:vAlign w:val="center"/>
            <w:hideMark/>
          </w:tcPr>
          <w:p w14:paraId="133DF002" w14:textId="77777777" w:rsidR="00811DB2" w:rsidRPr="00811DB2" w:rsidRDefault="00811DB2" w:rsidP="00876824">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11DB2">
              <w:rPr>
                <w:rFonts w:ascii="Calibri" w:hAnsi="Calibri" w:cs="Calibri"/>
                <w:sz w:val="20"/>
                <w:szCs w:val="20"/>
              </w:rPr>
              <w:t>3</w:t>
            </w:r>
          </w:p>
        </w:tc>
        <w:tc>
          <w:tcPr>
            <w:tcW w:w="1460" w:type="dxa"/>
            <w:vAlign w:val="center"/>
            <w:hideMark/>
          </w:tcPr>
          <w:p w14:paraId="4A2D4448" w14:textId="77777777" w:rsidR="00811DB2" w:rsidRPr="00811DB2" w:rsidRDefault="00811DB2" w:rsidP="00876824">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11DB2">
              <w:rPr>
                <w:rFonts w:ascii="Calibri" w:hAnsi="Calibri" w:cs="Calibri"/>
                <w:sz w:val="20"/>
                <w:szCs w:val="20"/>
              </w:rPr>
              <w:t>-</w:t>
            </w:r>
          </w:p>
        </w:tc>
        <w:tc>
          <w:tcPr>
            <w:tcW w:w="1460" w:type="dxa"/>
            <w:vAlign w:val="center"/>
            <w:hideMark/>
          </w:tcPr>
          <w:p w14:paraId="45A169E7" w14:textId="77777777" w:rsidR="00811DB2" w:rsidRPr="00811DB2" w:rsidRDefault="00811DB2" w:rsidP="00876824">
            <w:pPr>
              <w:spacing w:before="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11DB2">
              <w:rPr>
                <w:rFonts w:ascii="Calibri" w:hAnsi="Calibri" w:cs="Calibri"/>
                <w:sz w:val="20"/>
                <w:szCs w:val="20"/>
              </w:rPr>
              <w:t>-</w:t>
            </w:r>
          </w:p>
        </w:tc>
      </w:tr>
      <w:tr w:rsidR="00811DB2" w:rsidRPr="00811DB2" w14:paraId="447966E4" w14:textId="77777777" w:rsidTr="0087682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460" w:type="dxa"/>
            <w:vAlign w:val="center"/>
          </w:tcPr>
          <w:p w14:paraId="3577C2F5" w14:textId="77777777" w:rsidR="00811DB2" w:rsidRPr="00811DB2" w:rsidRDefault="00811DB2" w:rsidP="00876824">
            <w:pPr>
              <w:spacing w:before="0"/>
              <w:jc w:val="left"/>
              <w:rPr>
                <w:rFonts w:ascii="Calibri" w:hAnsi="Calibri" w:cs="Calibri"/>
                <w:sz w:val="20"/>
                <w:szCs w:val="20"/>
              </w:rPr>
            </w:pPr>
            <w:r w:rsidRPr="00811DB2">
              <w:rPr>
                <w:rFonts w:ascii="Calibri" w:hAnsi="Calibri" w:cs="Calibri"/>
                <w:sz w:val="20"/>
                <w:szCs w:val="20"/>
              </w:rPr>
              <w:t>Otok Hvar</w:t>
            </w:r>
          </w:p>
        </w:tc>
        <w:tc>
          <w:tcPr>
            <w:tcW w:w="1460" w:type="dxa"/>
            <w:vAlign w:val="center"/>
          </w:tcPr>
          <w:p w14:paraId="4E7F0C0B" w14:textId="77777777" w:rsidR="00811DB2" w:rsidRPr="00811DB2" w:rsidRDefault="00811DB2" w:rsidP="00876824">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811DB2">
              <w:rPr>
                <w:rFonts w:ascii="Calibri" w:hAnsi="Calibri" w:cs="Calibri"/>
                <w:b/>
                <w:bCs/>
                <w:sz w:val="20"/>
                <w:szCs w:val="20"/>
              </w:rPr>
              <w:t>18057</w:t>
            </w:r>
          </w:p>
        </w:tc>
        <w:tc>
          <w:tcPr>
            <w:tcW w:w="1460" w:type="dxa"/>
            <w:vAlign w:val="center"/>
          </w:tcPr>
          <w:p w14:paraId="7AFDD011" w14:textId="77777777" w:rsidR="00811DB2" w:rsidRPr="00811DB2" w:rsidRDefault="00811DB2" w:rsidP="00876824">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811DB2">
              <w:rPr>
                <w:rFonts w:ascii="Calibri" w:hAnsi="Calibri" w:cs="Calibri"/>
                <w:b/>
                <w:bCs/>
                <w:sz w:val="20"/>
                <w:szCs w:val="20"/>
              </w:rPr>
              <w:t>3166</w:t>
            </w:r>
          </w:p>
        </w:tc>
        <w:tc>
          <w:tcPr>
            <w:tcW w:w="1460" w:type="dxa"/>
            <w:vAlign w:val="center"/>
          </w:tcPr>
          <w:p w14:paraId="762426B7" w14:textId="77777777" w:rsidR="00811DB2" w:rsidRPr="00811DB2" w:rsidRDefault="00811DB2" w:rsidP="00876824">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811DB2">
              <w:rPr>
                <w:rFonts w:ascii="Calibri" w:hAnsi="Calibri" w:cs="Calibri"/>
                <w:b/>
                <w:bCs/>
                <w:sz w:val="20"/>
                <w:szCs w:val="20"/>
              </w:rPr>
              <w:t>10568</w:t>
            </w:r>
          </w:p>
        </w:tc>
        <w:tc>
          <w:tcPr>
            <w:tcW w:w="1460" w:type="dxa"/>
            <w:vAlign w:val="center"/>
          </w:tcPr>
          <w:p w14:paraId="63EE3523" w14:textId="77777777" w:rsidR="00811DB2" w:rsidRPr="00811DB2" w:rsidRDefault="00811DB2" w:rsidP="00876824">
            <w:pPr>
              <w:spacing w:before="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rPr>
            </w:pPr>
            <w:r w:rsidRPr="00811DB2">
              <w:rPr>
                <w:rFonts w:ascii="Calibri" w:hAnsi="Calibri" w:cs="Calibri"/>
                <w:b/>
                <w:bCs/>
                <w:sz w:val="20"/>
                <w:szCs w:val="20"/>
              </w:rPr>
              <w:t>4323</w:t>
            </w:r>
          </w:p>
        </w:tc>
      </w:tr>
    </w:tbl>
    <w:p w14:paraId="0D21B956" w14:textId="76BC8946" w:rsidR="00811DB2" w:rsidRDefault="00811DB2" w:rsidP="00811DB2">
      <w:pPr>
        <w:rPr>
          <w:lang w:eastAsia="ja-JP"/>
        </w:rPr>
      </w:pPr>
    </w:p>
    <w:p w14:paraId="24BC8262" w14:textId="216AF05F" w:rsidR="004E0DA5" w:rsidRPr="00876824" w:rsidRDefault="00811DB2" w:rsidP="004E1629">
      <w:pPr>
        <w:pStyle w:val="Odlomakpopisa"/>
        <w:numPr>
          <w:ilvl w:val="0"/>
          <w:numId w:val="9"/>
        </w:numPr>
        <w:rPr>
          <w:b/>
          <w:bCs/>
          <w:lang w:eastAsia="ja-JP"/>
        </w:rPr>
      </w:pPr>
      <w:r w:rsidRPr="00501364">
        <w:t xml:space="preserve">Korištenje vezova u moru po mjesecima </w:t>
      </w:r>
      <w:r>
        <w:t xml:space="preserve">na </w:t>
      </w:r>
      <w:r w:rsidRPr="00501364">
        <w:t>otok</w:t>
      </w:r>
      <w:r>
        <w:t>u</w:t>
      </w:r>
      <w:r w:rsidRPr="00501364">
        <w:t xml:space="preserve"> Hvar</w:t>
      </w:r>
      <w:r>
        <w:t>u</w:t>
      </w:r>
      <w:r w:rsidRPr="00501364">
        <w:t xml:space="preserve"> 2019</w:t>
      </w:r>
      <w:r>
        <w:t>. godine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934"/>
        <w:gridCol w:w="3585"/>
        <w:gridCol w:w="934"/>
        <w:gridCol w:w="3246"/>
      </w:tblGrid>
      <w:tr w:rsidR="004E0DA5" w:rsidRPr="00811DB2" w14:paraId="3BE13829" w14:textId="77777777" w:rsidTr="00876824">
        <w:trPr>
          <w:trHeight w:val="170"/>
          <w:jc w:val="center"/>
        </w:trPr>
        <w:tc>
          <w:tcPr>
            <w:tcW w:w="0" w:type="auto"/>
            <w:shd w:val="clear" w:color="auto" w:fill="000000" w:themeFill="text1"/>
            <w:noWrap/>
            <w:vAlign w:val="center"/>
            <w:hideMark/>
          </w:tcPr>
          <w:p w14:paraId="666B3CBF" w14:textId="54A02925" w:rsidR="004E0DA5" w:rsidRPr="00811DB2" w:rsidRDefault="004E0DA5" w:rsidP="00811DB2">
            <w:pPr>
              <w:jc w:val="center"/>
              <w:rPr>
                <w:rFonts w:ascii="Calibri" w:hAnsi="Calibri" w:cs="Calibri"/>
                <w:color w:val="000000"/>
                <w:sz w:val="20"/>
                <w:szCs w:val="20"/>
              </w:rPr>
            </w:pPr>
          </w:p>
        </w:tc>
        <w:tc>
          <w:tcPr>
            <w:tcW w:w="0" w:type="auto"/>
            <w:gridSpan w:val="2"/>
            <w:shd w:val="clear" w:color="auto" w:fill="000000" w:themeFill="text1"/>
            <w:noWrap/>
            <w:vAlign w:val="center"/>
            <w:hideMark/>
          </w:tcPr>
          <w:p w14:paraId="3B066020" w14:textId="77777777" w:rsidR="004E0DA5" w:rsidRPr="00811DB2" w:rsidRDefault="004E0DA5" w:rsidP="00811DB2">
            <w:pPr>
              <w:jc w:val="center"/>
              <w:rPr>
                <w:rFonts w:ascii="Calibri" w:hAnsi="Calibri" w:cs="Calibri"/>
                <w:b/>
                <w:bCs/>
                <w:color w:val="FFFFFF" w:themeColor="background1"/>
                <w:sz w:val="20"/>
                <w:szCs w:val="20"/>
              </w:rPr>
            </w:pPr>
            <w:r w:rsidRPr="00811DB2">
              <w:rPr>
                <w:rFonts w:ascii="Calibri" w:hAnsi="Calibri" w:cs="Calibri"/>
                <w:b/>
                <w:bCs/>
                <w:color w:val="FFFFFF" w:themeColor="background1"/>
                <w:sz w:val="20"/>
                <w:szCs w:val="20"/>
              </w:rPr>
              <w:t>Stalni vezovi</w:t>
            </w:r>
          </w:p>
        </w:tc>
        <w:tc>
          <w:tcPr>
            <w:tcW w:w="0" w:type="auto"/>
            <w:gridSpan w:val="2"/>
            <w:shd w:val="clear" w:color="auto" w:fill="000000" w:themeFill="text1"/>
            <w:noWrap/>
            <w:vAlign w:val="center"/>
            <w:hideMark/>
          </w:tcPr>
          <w:p w14:paraId="7EA28550" w14:textId="77777777" w:rsidR="004E0DA5" w:rsidRPr="00811DB2" w:rsidRDefault="004E0DA5" w:rsidP="00811DB2">
            <w:pPr>
              <w:jc w:val="center"/>
              <w:rPr>
                <w:rFonts w:ascii="Calibri" w:hAnsi="Calibri" w:cs="Calibri"/>
                <w:b/>
                <w:bCs/>
                <w:color w:val="FFFFFF" w:themeColor="background1"/>
                <w:sz w:val="20"/>
                <w:szCs w:val="20"/>
              </w:rPr>
            </w:pPr>
            <w:r w:rsidRPr="00811DB2">
              <w:rPr>
                <w:rFonts w:ascii="Calibri" w:hAnsi="Calibri" w:cs="Calibri"/>
                <w:b/>
                <w:bCs/>
                <w:color w:val="FFFFFF" w:themeColor="background1"/>
                <w:sz w:val="20"/>
                <w:szCs w:val="20"/>
              </w:rPr>
              <w:t>Tranzitni vezovi</w:t>
            </w:r>
          </w:p>
        </w:tc>
      </w:tr>
      <w:tr w:rsidR="004E0DA5" w:rsidRPr="00811DB2" w14:paraId="318B5FEB" w14:textId="77777777" w:rsidTr="004E1629">
        <w:trPr>
          <w:trHeight w:val="20"/>
          <w:jc w:val="center"/>
        </w:trPr>
        <w:tc>
          <w:tcPr>
            <w:tcW w:w="0" w:type="auto"/>
            <w:shd w:val="clear" w:color="auto" w:fill="000000" w:themeFill="text1"/>
            <w:noWrap/>
            <w:vAlign w:val="center"/>
            <w:hideMark/>
          </w:tcPr>
          <w:p w14:paraId="4ACC408F" w14:textId="1F575DD7" w:rsidR="004E0DA5" w:rsidRPr="00811DB2" w:rsidRDefault="004E0DA5" w:rsidP="00811DB2">
            <w:pPr>
              <w:jc w:val="center"/>
              <w:rPr>
                <w:rFonts w:ascii="Calibri" w:hAnsi="Calibri" w:cs="Calibri"/>
                <w:color w:val="FFFFFF" w:themeColor="background1"/>
                <w:sz w:val="20"/>
                <w:szCs w:val="20"/>
              </w:rPr>
            </w:pPr>
          </w:p>
        </w:tc>
        <w:tc>
          <w:tcPr>
            <w:tcW w:w="0" w:type="auto"/>
            <w:shd w:val="clear" w:color="auto" w:fill="000000" w:themeFill="text1"/>
            <w:vAlign w:val="center"/>
            <w:hideMark/>
          </w:tcPr>
          <w:p w14:paraId="18D57F53" w14:textId="75B7BC12" w:rsidR="004E0DA5" w:rsidRPr="00811DB2" w:rsidRDefault="004E0DA5" w:rsidP="00811DB2">
            <w:pPr>
              <w:jc w:val="center"/>
              <w:rPr>
                <w:rFonts w:ascii="Calibri" w:hAnsi="Calibri" w:cs="Calibri"/>
                <w:color w:val="FFFFFF" w:themeColor="background1"/>
                <w:sz w:val="20"/>
                <w:szCs w:val="20"/>
              </w:rPr>
            </w:pPr>
            <w:r w:rsidRPr="00811DB2">
              <w:rPr>
                <w:rFonts w:ascii="Calibri" w:hAnsi="Calibri" w:cs="Calibri"/>
                <w:color w:val="FFFFFF" w:themeColor="background1"/>
                <w:sz w:val="20"/>
                <w:szCs w:val="20"/>
              </w:rPr>
              <w:t>Broj plovila</w:t>
            </w:r>
          </w:p>
        </w:tc>
        <w:tc>
          <w:tcPr>
            <w:tcW w:w="0" w:type="auto"/>
            <w:shd w:val="clear" w:color="auto" w:fill="000000" w:themeFill="text1"/>
            <w:vAlign w:val="center"/>
            <w:hideMark/>
          </w:tcPr>
          <w:p w14:paraId="518250AB" w14:textId="1D7D80F5" w:rsidR="004E0DA5" w:rsidRPr="00811DB2" w:rsidRDefault="00876824" w:rsidP="00811DB2">
            <w:pPr>
              <w:jc w:val="center"/>
              <w:rPr>
                <w:rFonts w:ascii="Calibri" w:hAnsi="Calibri" w:cs="Calibri"/>
                <w:color w:val="FFFFFF" w:themeColor="background1"/>
                <w:sz w:val="20"/>
                <w:szCs w:val="20"/>
              </w:rPr>
            </w:pPr>
            <w:r>
              <w:rPr>
                <w:rFonts w:ascii="Calibri" w:hAnsi="Calibri" w:cs="Calibri"/>
                <w:color w:val="FFFFFF" w:themeColor="background1"/>
                <w:sz w:val="20"/>
                <w:szCs w:val="20"/>
              </w:rPr>
              <w:t>U</w:t>
            </w:r>
            <w:r w:rsidR="004E0DA5" w:rsidRPr="00811DB2">
              <w:rPr>
                <w:rFonts w:ascii="Calibri" w:hAnsi="Calibri" w:cs="Calibri"/>
                <w:color w:val="FFFFFF" w:themeColor="background1"/>
                <w:sz w:val="20"/>
                <w:szCs w:val="20"/>
              </w:rPr>
              <w:t>kupan broj dana boravka plovila u luci nautičkog turizma tijekom mjeseca</w:t>
            </w:r>
          </w:p>
        </w:tc>
        <w:tc>
          <w:tcPr>
            <w:tcW w:w="0" w:type="auto"/>
            <w:shd w:val="clear" w:color="auto" w:fill="000000" w:themeFill="text1"/>
            <w:vAlign w:val="center"/>
            <w:hideMark/>
          </w:tcPr>
          <w:p w14:paraId="0F5D8ED5" w14:textId="24B6FCDF" w:rsidR="004E0DA5" w:rsidRPr="00811DB2" w:rsidRDefault="004E0DA5" w:rsidP="00811DB2">
            <w:pPr>
              <w:jc w:val="center"/>
              <w:rPr>
                <w:rFonts w:ascii="Calibri" w:hAnsi="Calibri" w:cs="Calibri"/>
                <w:color w:val="FFFFFF" w:themeColor="background1"/>
                <w:sz w:val="20"/>
                <w:szCs w:val="20"/>
              </w:rPr>
            </w:pPr>
            <w:r w:rsidRPr="00811DB2">
              <w:rPr>
                <w:rFonts w:ascii="Calibri" w:hAnsi="Calibri" w:cs="Calibri"/>
                <w:color w:val="FFFFFF" w:themeColor="background1"/>
                <w:sz w:val="20"/>
                <w:szCs w:val="20"/>
              </w:rPr>
              <w:t>Broj plovila</w:t>
            </w:r>
          </w:p>
        </w:tc>
        <w:tc>
          <w:tcPr>
            <w:tcW w:w="0" w:type="auto"/>
            <w:shd w:val="clear" w:color="auto" w:fill="000000" w:themeFill="text1"/>
            <w:vAlign w:val="center"/>
            <w:hideMark/>
          </w:tcPr>
          <w:p w14:paraId="133D4BA3" w14:textId="0B39FECF" w:rsidR="004E0DA5" w:rsidRPr="00811DB2" w:rsidRDefault="00876824" w:rsidP="00811DB2">
            <w:pPr>
              <w:jc w:val="center"/>
              <w:rPr>
                <w:rFonts w:ascii="Calibri" w:hAnsi="Calibri" w:cs="Calibri"/>
                <w:color w:val="FFFFFF" w:themeColor="background1"/>
                <w:sz w:val="20"/>
                <w:szCs w:val="20"/>
              </w:rPr>
            </w:pPr>
            <w:r>
              <w:rPr>
                <w:rFonts w:ascii="Calibri" w:hAnsi="Calibri" w:cs="Calibri"/>
                <w:color w:val="FFFFFF" w:themeColor="background1"/>
                <w:sz w:val="20"/>
                <w:szCs w:val="20"/>
              </w:rPr>
              <w:t>U</w:t>
            </w:r>
            <w:r w:rsidR="004E0DA5" w:rsidRPr="00811DB2">
              <w:rPr>
                <w:rFonts w:ascii="Calibri" w:hAnsi="Calibri" w:cs="Calibri"/>
                <w:color w:val="FFFFFF" w:themeColor="background1"/>
                <w:sz w:val="20"/>
                <w:szCs w:val="20"/>
              </w:rPr>
              <w:t>kupan broj dana plovila u luci nautičkog turizma rijekom mjeseca</w:t>
            </w:r>
          </w:p>
        </w:tc>
      </w:tr>
      <w:tr w:rsidR="004E0DA5" w:rsidRPr="00811DB2" w14:paraId="28C65CB5" w14:textId="77777777" w:rsidTr="004E1629">
        <w:trPr>
          <w:trHeight w:val="397"/>
          <w:jc w:val="center"/>
        </w:trPr>
        <w:tc>
          <w:tcPr>
            <w:tcW w:w="0" w:type="auto"/>
            <w:shd w:val="clear" w:color="auto" w:fill="auto"/>
            <w:noWrap/>
            <w:vAlign w:val="center"/>
            <w:hideMark/>
          </w:tcPr>
          <w:p w14:paraId="66D8E5A8" w14:textId="77777777" w:rsidR="004E0DA5" w:rsidRPr="00811DB2" w:rsidRDefault="004E0DA5" w:rsidP="004E1629">
            <w:pPr>
              <w:spacing w:before="0" w:after="0"/>
              <w:jc w:val="center"/>
              <w:rPr>
                <w:rFonts w:ascii="Calibri" w:hAnsi="Calibri" w:cs="Calibri"/>
                <w:color w:val="000000"/>
                <w:sz w:val="20"/>
                <w:szCs w:val="20"/>
              </w:rPr>
            </w:pPr>
            <w:r w:rsidRPr="00811DB2">
              <w:rPr>
                <w:rFonts w:ascii="Calibri" w:hAnsi="Calibri" w:cs="Calibri"/>
                <w:color w:val="000000"/>
                <w:sz w:val="20"/>
                <w:szCs w:val="20"/>
              </w:rPr>
              <w:t>2019.</w:t>
            </w:r>
          </w:p>
        </w:tc>
        <w:tc>
          <w:tcPr>
            <w:tcW w:w="0" w:type="auto"/>
            <w:shd w:val="clear" w:color="auto" w:fill="auto"/>
            <w:noWrap/>
            <w:vAlign w:val="center"/>
            <w:hideMark/>
          </w:tcPr>
          <w:p w14:paraId="29EF4CC7" w14:textId="447C3E87" w:rsidR="004E0DA5" w:rsidRPr="00811DB2" w:rsidRDefault="004E0DA5" w:rsidP="004E1629">
            <w:pPr>
              <w:spacing w:before="0" w:after="0"/>
              <w:jc w:val="center"/>
              <w:rPr>
                <w:rFonts w:ascii="Calibri" w:hAnsi="Calibri" w:cs="Calibri"/>
                <w:color w:val="000000"/>
                <w:sz w:val="20"/>
                <w:szCs w:val="20"/>
              </w:rPr>
            </w:pPr>
          </w:p>
        </w:tc>
        <w:tc>
          <w:tcPr>
            <w:tcW w:w="0" w:type="auto"/>
            <w:shd w:val="clear" w:color="auto" w:fill="auto"/>
            <w:noWrap/>
            <w:vAlign w:val="center"/>
            <w:hideMark/>
          </w:tcPr>
          <w:p w14:paraId="5C61339A" w14:textId="77777777" w:rsidR="004E0DA5" w:rsidRPr="00811DB2" w:rsidRDefault="004E0DA5" w:rsidP="004E1629">
            <w:pPr>
              <w:spacing w:before="0" w:after="0"/>
              <w:jc w:val="center"/>
              <w:rPr>
                <w:rFonts w:ascii="Calibri" w:hAnsi="Calibri" w:cs="Calibri"/>
                <w:color w:val="000000"/>
                <w:sz w:val="20"/>
                <w:szCs w:val="20"/>
              </w:rPr>
            </w:pPr>
            <w:r w:rsidRPr="00811DB2">
              <w:rPr>
                <w:rFonts w:ascii="Calibri" w:hAnsi="Calibri" w:cs="Calibri"/>
                <w:color w:val="000000"/>
                <w:sz w:val="20"/>
                <w:szCs w:val="20"/>
              </w:rPr>
              <w:t>24125</w:t>
            </w:r>
          </w:p>
        </w:tc>
        <w:tc>
          <w:tcPr>
            <w:tcW w:w="0" w:type="auto"/>
            <w:shd w:val="clear" w:color="auto" w:fill="auto"/>
            <w:noWrap/>
            <w:vAlign w:val="center"/>
            <w:hideMark/>
          </w:tcPr>
          <w:p w14:paraId="18057576" w14:textId="77777777" w:rsidR="004E0DA5" w:rsidRPr="00811DB2" w:rsidRDefault="004E0DA5" w:rsidP="004E1629">
            <w:pPr>
              <w:spacing w:before="0" w:after="0"/>
              <w:jc w:val="center"/>
              <w:rPr>
                <w:rFonts w:ascii="Calibri" w:hAnsi="Calibri" w:cs="Calibri"/>
                <w:color w:val="000000"/>
                <w:sz w:val="20"/>
                <w:szCs w:val="20"/>
              </w:rPr>
            </w:pPr>
            <w:r w:rsidRPr="00811DB2">
              <w:rPr>
                <w:rFonts w:ascii="Calibri" w:hAnsi="Calibri" w:cs="Calibri"/>
                <w:color w:val="000000"/>
                <w:sz w:val="20"/>
                <w:szCs w:val="20"/>
              </w:rPr>
              <w:t>18054</w:t>
            </w:r>
          </w:p>
        </w:tc>
        <w:tc>
          <w:tcPr>
            <w:tcW w:w="0" w:type="auto"/>
            <w:shd w:val="clear" w:color="auto" w:fill="auto"/>
            <w:noWrap/>
            <w:vAlign w:val="center"/>
            <w:hideMark/>
          </w:tcPr>
          <w:p w14:paraId="2477F388" w14:textId="77777777" w:rsidR="004E0DA5" w:rsidRPr="00811DB2" w:rsidRDefault="004E0DA5" w:rsidP="004E1629">
            <w:pPr>
              <w:spacing w:before="0" w:after="0"/>
              <w:jc w:val="center"/>
              <w:rPr>
                <w:rFonts w:ascii="Calibri" w:hAnsi="Calibri" w:cs="Calibri"/>
                <w:color w:val="000000"/>
                <w:sz w:val="20"/>
                <w:szCs w:val="20"/>
              </w:rPr>
            </w:pPr>
            <w:r w:rsidRPr="00811DB2">
              <w:rPr>
                <w:rFonts w:ascii="Calibri" w:hAnsi="Calibri" w:cs="Calibri"/>
                <w:color w:val="000000"/>
                <w:sz w:val="20"/>
                <w:szCs w:val="20"/>
              </w:rPr>
              <w:t>20855</w:t>
            </w:r>
          </w:p>
        </w:tc>
      </w:tr>
      <w:tr w:rsidR="004E0DA5" w:rsidRPr="00811DB2" w14:paraId="7233C36C" w14:textId="77777777" w:rsidTr="004E1629">
        <w:trPr>
          <w:trHeight w:val="397"/>
          <w:jc w:val="center"/>
        </w:trPr>
        <w:tc>
          <w:tcPr>
            <w:tcW w:w="0" w:type="auto"/>
            <w:shd w:val="clear" w:color="auto" w:fill="auto"/>
            <w:noWrap/>
            <w:vAlign w:val="center"/>
            <w:hideMark/>
          </w:tcPr>
          <w:p w14:paraId="5CDF5D59" w14:textId="77777777" w:rsidR="004E0DA5" w:rsidRPr="00811DB2" w:rsidRDefault="004E0DA5" w:rsidP="004E1629">
            <w:pPr>
              <w:spacing w:before="0" w:after="0"/>
              <w:jc w:val="center"/>
              <w:rPr>
                <w:rFonts w:ascii="Calibri" w:hAnsi="Calibri" w:cs="Calibri"/>
                <w:color w:val="000000"/>
                <w:sz w:val="20"/>
                <w:szCs w:val="20"/>
              </w:rPr>
            </w:pPr>
            <w:r w:rsidRPr="00811DB2">
              <w:rPr>
                <w:rFonts w:ascii="Calibri" w:hAnsi="Calibri" w:cs="Calibri"/>
                <w:color w:val="000000"/>
                <w:sz w:val="20"/>
                <w:szCs w:val="20"/>
              </w:rPr>
              <w:t>I.</w:t>
            </w:r>
          </w:p>
        </w:tc>
        <w:tc>
          <w:tcPr>
            <w:tcW w:w="0" w:type="auto"/>
            <w:shd w:val="clear" w:color="auto" w:fill="auto"/>
            <w:noWrap/>
            <w:vAlign w:val="center"/>
            <w:hideMark/>
          </w:tcPr>
          <w:p w14:paraId="000D181F" w14:textId="77777777" w:rsidR="004E0DA5" w:rsidRPr="00811DB2" w:rsidRDefault="004E0DA5" w:rsidP="004E1629">
            <w:pPr>
              <w:spacing w:before="0" w:after="0"/>
              <w:jc w:val="center"/>
              <w:rPr>
                <w:rFonts w:ascii="Calibri" w:hAnsi="Calibri" w:cs="Calibri"/>
                <w:color w:val="000000"/>
                <w:sz w:val="20"/>
                <w:szCs w:val="20"/>
              </w:rPr>
            </w:pPr>
            <w:r w:rsidRPr="00811DB2">
              <w:rPr>
                <w:rFonts w:ascii="Calibri" w:hAnsi="Calibri" w:cs="Calibri"/>
                <w:color w:val="000000"/>
                <w:sz w:val="20"/>
                <w:szCs w:val="20"/>
              </w:rPr>
              <w:t>71</w:t>
            </w:r>
          </w:p>
        </w:tc>
        <w:tc>
          <w:tcPr>
            <w:tcW w:w="0" w:type="auto"/>
            <w:shd w:val="clear" w:color="auto" w:fill="auto"/>
            <w:noWrap/>
            <w:vAlign w:val="center"/>
            <w:hideMark/>
          </w:tcPr>
          <w:p w14:paraId="1163093F" w14:textId="77777777" w:rsidR="004E0DA5" w:rsidRPr="00811DB2" w:rsidRDefault="004E0DA5" w:rsidP="004E1629">
            <w:pPr>
              <w:spacing w:before="0" w:after="0"/>
              <w:jc w:val="center"/>
              <w:rPr>
                <w:rFonts w:ascii="Calibri" w:hAnsi="Calibri" w:cs="Calibri"/>
                <w:color w:val="000000"/>
                <w:sz w:val="20"/>
                <w:szCs w:val="20"/>
              </w:rPr>
            </w:pPr>
            <w:r w:rsidRPr="00811DB2">
              <w:rPr>
                <w:rFonts w:ascii="Calibri" w:hAnsi="Calibri" w:cs="Calibri"/>
                <w:color w:val="000000"/>
                <w:sz w:val="20"/>
                <w:szCs w:val="20"/>
              </w:rPr>
              <w:t>2046</w:t>
            </w:r>
          </w:p>
        </w:tc>
        <w:tc>
          <w:tcPr>
            <w:tcW w:w="0" w:type="auto"/>
            <w:shd w:val="clear" w:color="auto" w:fill="auto"/>
            <w:noWrap/>
            <w:vAlign w:val="center"/>
            <w:hideMark/>
          </w:tcPr>
          <w:p w14:paraId="1F668145" w14:textId="77777777" w:rsidR="004E0DA5" w:rsidRPr="00811DB2" w:rsidRDefault="004E0DA5" w:rsidP="004E1629">
            <w:pPr>
              <w:spacing w:before="0" w:after="0"/>
              <w:jc w:val="center"/>
              <w:rPr>
                <w:rFonts w:ascii="Calibri" w:hAnsi="Calibri" w:cs="Calibri"/>
                <w:color w:val="000000"/>
                <w:sz w:val="20"/>
                <w:szCs w:val="20"/>
              </w:rPr>
            </w:pPr>
            <w:r w:rsidRPr="00811DB2">
              <w:rPr>
                <w:rFonts w:ascii="Calibri" w:hAnsi="Calibri" w:cs="Calibri"/>
                <w:color w:val="000000"/>
                <w:sz w:val="20"/>
                <w:szCs w:val="20"/>
              </w:rPr>
              <w:t>-</w:t>
            </w:r>
          </w:p>
        </w:tc>
        <w:tc>
          <w:tcPr>
            <w:tcW w:w="0" w:type="auto"/>
            <w:shd w:val="clear" w:color="auto" w:fill="auto"/>
            <w:noWrap/>
            <w:vAlign w:val="center"/>
            <w:hideMark/>
          </w:tcPr>
          <w:p w14:paraId="3A79EADC" w14:textId="77777777" w:rsidR="004E0DA5" w:rsidRPr="00811DB2" w:rsidRDefault="004E0DA5" w:rsidP="004E1629">
            <w:pPr>
              <w:spacing w:before="0" w:after="0"/>
              <w:jc w:val="center"/>
              <w:rPr>
                <w:rFonts w:ascii="Calibri" w:hAnsi="Calibri" w:cs="Calibri"/>
                <w:color w:val="000000"/>
                <w:sz w:val="20"/>
                <w:szCs w:val="20"/>
              </w:rPr>
            </w:pPr>
            <w:r w:rsidRPr="00811DB2">
              <w:rPr>
                <w:rFonts w:ascii="Calibri" w:hAnsi="Calibri" w:cs="Calibri"/>
                <w:color w:val="000000"/>
                <w:sz w:val="20"/>
                <w:szCs w:val="20"/>
              </w:rPr>
              <w:t>-</w:t>
            </w:r>
          </w:p>
        </w:tc>
      </w:tr>
      <w:tr w:rsidR="004E0DA5" w:rsidRPr="00811DB2" w14:paraId="0797647E" w14:textId="77777777" w:rsidTr="004E1629">
        <w:trPr>
          <w:trHeight w:val="397"/>
          <w:jc w:val="center"/>
        </w:trPr>
        <w:tc>
          <w:tcPr>
            <w:tcW w:w="0" w:type="auto"/>
            <w:shd w:val="clear" w:color="auto" w:fill="auto"/>
            <w:noWrap/>
            <w:vAlign w:val="center"/>
            <w:hideMark/>
          </w:tcPr>
          <w:p w14:paraId="46DD0DB4" w14:textId="77777777" w:rsidR="004E0DA5" w:rsidRPr="00811DB2" w:rsidRDefault="004E0DA5" w:rsidP="004E1629">
            <w:pPr>
              <w:spacing w:before="0" w:after="0"/>
              <w:jc w:val="center"/>
              <w:rPr>
                <w:rFonts w:ascii="Calibri" w:hAnsi="Calibri" w:cs="Calibri"/>
                <w:color w:val="000000"/>
                <w:sz w:val="20"/>
                <w:szCs w:val="20"/>
              </w:rPr>
            </w:pPr>
            <w:r w:rsidRPr="00811DB2">
              <w:rPr>
                <w:rFonts w:ascii="Calibri" w:hAnsi="Calibri" w:cs="Calibri"/>
                <w:color w:val="000000"/>
                <w:sz w:val="20"/>
                <w:szCs w:val="20"/>
              </w:rPr>
              <w:t>II.</w:t>
            </w:r>
          </w:p>
        </w:tc>
        <w:tc>
          <w:tcPr>
            <w:tcW w:w="0" w:type="auto"/>
            <w:shd w:val="clear" w:color="auto" w:fill="auto"/>
            <w:noWrap/>
            <w:vAlign w:val="center"/>
            <w:hideMark/>
          </w:tcPr>
          <w:p w14:paraId="29639BD1" w14:textId="77777777" w:rsidR="004E0DA5" w:rsidRPr="00811DB2" w:rsidRDefault="004E0DA5" w:rsidP="004E1629">
            <w:pPr>
              <w:spacing w:before="0" w:after="0"/>
              <w:jc w:val="center"/>
              <w:rPr>
                <w:rFonts w:ascii="Calibri" w:hAnsi="Calibri" w:cs="Calibri"/>
                <w:color w:val="000000"/>
                <w:sz w:val="20"/>
                <w:szCs w:val="20"/>
              </w:rPr>
            </w:pPr>
            <w:r w:rsidRPr="00811DB2">
              <w:rPr>
                <w:rFonts w:ascii="Calibri" w:hAnsi="Calibri" w:cs="Calibri"/>
                <w:color w:val="000000"/>
                <w:sz w:val="20"/>
                <w:szCs w:val="20"/>
              </w:rPr>
              <w:t>71</w:t>
            </w:r>
          </w:p>
        </w:tc>
        <w:tc>
          <w:tcPr>
            <w:tcW w:w="0" w:type="auto"/>
            <w:shd w:val="clear" w:color="auto" w:fill="auto"/>
            <w:noWrap/>
            <w:vAlign w:val="center"/>
            <w:hideMark/>
          </w:tcPr>
          <w:p w14:paraId="6D5D6A34" w14:textId="77777777" w:rsidR="004E0DA5" w:rsidRPr="00811DB2" w:rsidRDefault="004E0DA5" w:rsidP="004E1629">
            <w:pPr>
              <w:spacing w:before="0" w:after="0"/>
              <w:jc w:val="center"/>
              <w:rPr>
                <w:rFonts w:ascii="Calibri" w:hAnsi="Calibri" w:cs="Calibri"/>
                <w:color w:val="000000"/>
                <w:sz w:val="20"/>
                <w:szCs w:val="20"/>
              </w:rPr>
            </w:pPr>
            <w:r w:rsidRPr="00811DB2">
              <w:rPr>
                <w:rFonts w:ascii="Calibri" w:hAnsi="Calibri" w:cs="Calibri"/>
                <w:color w:val="000000"/>
                <w:sz w:val="20"/>
                <w:szCs w:val="20"/>
              </w:rPr>
              <w:t>1848</w:t>
            </w:r>
          </w:p>
        </w:tc>
        <w:tc>
          <w:tcPr>
            <w:tcW w:w="0" w:type="auto"/>
            <w:shd w:val="clear" w:color="auto" w:fill="auto"/>
            <w:noWrap/>
            <w:vAlign w:val="center"/>
            <w:hideMark/>
          </w:tcPr>
          <w:p w14:paraId="33C03F75" w14:textId="77777777" w:rsidR="004E0DA5" w:rsidRPr="00811DB2" w:rsidRDefault="004E0DA5" w:rsidP="004E1629">
            <w:pPr>
              <w:spacing w:before="0" w:after="0"/>
              <w:jc w:val="center"/>
              <w:rPr>
                <w:rFonts w:ascii="Calibri" w:hAnsi="Calibri" w:cs="Calibri"/>
                <w:color w:val="000000"/>
                <w:sz w:val="20"/>
                <w:szCs w:val="20"/>
              </w:rPr>
            </w:pPr>
            <w:r w:rsidRPr="00811DB2">
              <w:rPr>
                <w:rFonts w:ascii="Calibri" w:hAnsi="Calibri" w:cs="Calibri"/>
                <w:color w:val="000000"/>
                <w:sz w:val="20"/>
                <w:szCs w:val="20"/>
              </w:rPr>
              <w:t>-</w:t>
            </w:r>
          </w:p>
        </w:tc>
        <w:tc>
          <w:tcPr>
            <w:tcW w:w="0" w:type="auto"/>
            <w:shd w:val="clear" w:color="auto" w:fill="auto"/>
            <w:noWrap/>
            <w:vAlign w:val="center"/>
            <w:hideMark/>
          </w:tcPr>
          <w:p w14:paraId="714F3B00" w14:textId="77777777" w:rsidR="004E0DA5" w:rsidRPr="00811DB2" w:rsidRDefault="004E0DA5" w:rsidP="004E1629">
            <w:pPr>
              <w:spacing w:before="0" w:after="0"/>
              <w:jc w:val="center"/>
              <w:rPr>
                <w:rFonts w:ascii="Calibri" w:hAnsi="Calibri" w:cs="Calibri"/>
                <w:color w:val="000000"/>
                <w:sz w:val="20"/>
                <w:szCs w:val="20"/>
              </w:rPr>
            </w:pPr>
            <w:r w:rsidRPr="00811DB2">
              <w:rPr>
                <w:rFonts w:ascii="Calibri" w:hAnsi="Calibri" w:cs="Calibri"/>
                <w:color w:val="000000"/>
                <w:sz w:val="20"/>
                <w:szCs w:val="20"/>
              </w:rPr>
              <w:t>-</w:t>
            </w:r>
          </w:p>
        </w:tc>
      </w:tr>
      <w:tr w:rsidR="004E0DA5" w:rsidRPr="00811DB2" w14:paraId="57AA3820" w14:textId="77777777" w:rsidTr="004E1629">
        <w:trPr>
          <w:trHeight w:val="397"/>
          <w:jc w:val="center"/>
        </w:trPr>
        <w:tc>
          <w:tcPr>
            <w:tcW w:w="0" w:type="auto"/>
            <w:shd w:val="clear" w:color="auto" w:fill="auto"/>
            <w:noWrap/>
            <w:vAlign w:val="center"/>
            <w:hideMark/>
          </w:tcPr>
          <w:p w14:paraId="55F6E20E" w14:textId="77777777" w:rsidR="004E0DA5" w:rsidRPr="00811DB2" w:rsidRDefault="004E0DA5" w:rsidP="004E1629">
            <w:pPr>
              <w:spacing w:before="0" w:after="0"/>
              <w:jc w:val="center"/>
              <w:rPr>
                <w:rFonts w:ascii="Calibri" w:hAnsi="Calibri" w:cs="Calibri"/>
                <w:color w:val="000000"/>
                <w:sz w:val="20"/>
                <w:szCs w:val="20"/>
              </w:rPr>
            </w:pPr>
            <w:r w:rsidRPr="00811DB2">
              <w:rPr>
                <w:rFonts w:ascii="Calibri" w:hAnsi="Calibri" w:cs="Calibri"/>
                <w:color w:val="000000"/>
                <w:sz w:val="20"/>
                <w:szCs w:val="20"/>
              </w:rPr>
              <w:t>III.</w:t>
            </w:r>
          </w:p>
        </w:tc>
        <w:tc>
          <w:tcPr>
            <w:tcW w:w="0" w:type="auto"/>
            <w:shd w:val="clear" w:color="auto" w:fill="auto"/>
            <w:noWrap/>
            <w:vAlign w:val="center"/>
            <w:hideMark/>
          </w:tcPr>
          <w:p w14:paraId="7B4B1A55" w14:textId="77777777" w:rsidR="004E0DA5" w:rsidRPr="00811DB2" w:rsidRDefault="004E0DA5" w:rsidP="004E1629">
            <w:pPr>
              <w:spacing w:before="0" w:after="0"/>
              <w:jc w:val="center"/>
              <w:rPr>
                <w:rFonts w:ascii="Calibri" w:hAnsi="Calibri" w:cs="Calibri"/>
                <w:color w:val="000000"/>
                <w:sz w:val="20"/>
                <w:szCs w:val="20"/>
              </w:rPr>
            </w:pPr>
            <w:r w:rsidRPr="00811DB2">
              <w:rPr>
                <w:rFonts w:ascii="Calibri" w:hAnsi="Calibri" w:cs="Calibri"/>
                <w:color w:val="000000"/>
                <w:sz w:val="20"/>
                <w:szCs w:val="20"/>
              </w:rPr>
              <w:t>70</w:t>
            </w:r>
          </w:p>
        </w:tc>
        <w:tc>
          <w:tcPr>
            <w:tcW w:w="0" w:type="auto"/>
            <w:shd w:val="clear" w:color="auto" w:fill="auto"/>
            <w:noWrap/>
            <w:vAlign w:val="center"/>
            <w:hideMark/>
          </w:tcPr>
          <w:p w14:paraId="0B3E3AA0" w14:textId="77777777" w:rsidR="004E0DA5" w:rsidRPr="00811DB2" w:rsidRDefault="004E0DA5" w:rsidP="004E1629">
            <w:pPr>
              <w:spacing w:before="0" w:after="0"/>
              <w:jc w:val="center"/>
              <w:rPr>
                <w:rFonts w:ascii="Calibri" w:hAnsi="Calibri" w:cs="Calibri"/>
                <w:color w:val="000000"/>
                <w:sz w:val="20"/>
                <w:szCs w:val="20"/>
              </w:rPr>
            </w:pPr>
            <w:r w:rsidRPr="00811DB2">
              <w:rPr>
                <w:rFonts w:ascii="Calibri" w:hAnsi="Calibri" w:cs="Calibri"/>
                <w:color w:val="000000"/>
                <w:sz w:val="20"/>
                <w:szCs w:val="20"/>
              </w:rPr>
              <w:t>2035</w:t>
            </w:r>
          </w:p>
        </w:tc>
        <w:tc>
          <w:tcPr>
            <w:tcW w:w="0" w:type="auto"/>
            <w:shd w:val="clear" w:color="auto" w:fill="auto"/>
            <w:noWrap/>
            <w:vAlign w:val="center"/>
            <w:hideMark/>
          </w:tcPr>
          <w:p w14:paraId="6D5BB675" w14:textId="77777777" w:rsidR="004E0DA5" w:rsidRPr="00811DB2" w:rsidRDefault="004E0DA5" w:rsidP="004E1629">
            <w:pPr>
              <w:spacing w:before="0" w:after="0"/>
              <w:jc w:val="center"/>
              <w:rPr>
                <w:rFonts w:ascii="Calibri" w:hAnsi="Calibri" w:cs="Calibri"/>
                <w:color w:val="000000"/>
                <w:sz w:val="20"/>
                <w:szCs w:val="20"/>
              </w:rPr>
            </w:pPr>
            <w:r w:rsidRPr="00811DB2">
              <w:rPr>
                <w:rFonts w:ascii="Calibri" w:hAnsi="Calibri" w:cs="Calibri"/>
                <w:color w:val="000000"/>
                <w:sz w:val="20"/>
                <w:szCs w:val="20"/>
              </w:rPr>
              <w:t>2</w:t>
            </w:r>
          </w:p>
        </w:tc>
        <w:tc>
          <w:tcPr>
            <w:tcW w:w="0" w:type="auto"/>
            <w:shd w:val="clear" w:color="auto" w:fill="auto"/>
            <w:noWrap/>
            <w:vAlign w:val="center"/>
            <w:hideMark/>
          </w:tcPr>
          <w:p w14:paraId="72739864" w14:textId="77777777" w:rsidR="004E0DA5" w:rsidRPr="00811DB2" w:rsidRDefault="004E0DA5" w:rsidP="004E1629">
            <w:pPr>
              <w:spacing w:before="0" w:after="0"/>
              <w:jc w:val="center"/>
              <w:rPr>
                <w:rFonts w:ascii="Calibri" w:hAnsi="Calibri" w:cs="Calibri"/>
                <w:color w:val="000000"/>
                <w:sz w:val="20"/>
                <w:szCs w:val="20"/>
              </w:rPr>
            </w:pPr>
            <w:r w:rsidRPr="00811DB2">
              <w:rPr>
                <w:rFonts w:ascii="Calibri" w:hAnsi="Calibri" w:cs="Calibri"/>
                <w:color w:val="000000"/>
                <w:sz w:val="20"/>
                <w:szCs w:val="20"/>
              </w:rPr>
              <w:t>2</w:t>
            </w:r>
          </w:p>
        </w:tc>
      </w:tr>
      <w:tr w:rsidR="004E0DA5" w:rsidRPr="00811DB2" w14:paraId="0D12F3DA" w14:textId="77777777" w:rsidTr="004E1629">
        <w:trPr>
          <w:trHeight w:val="397"/>
          <w:jc w:val="center"/>
        </w:trPr>
        <w:tc>
          <w:tcPr>
            <w:tcW w:w="0" w:type="auto"/>
            <w:shd w:val="clear" w:color="auto" w:fill="auto"/>
            <w:noWrap/>
            <w:vAlign w:val="center"/>
            <w:hideMark/>
          </w:tcPr>
          <w:p w14:paraId="383810F2" w14:textId="77777777" w:rsidR="004E0DA5" w:rsidRPr="00811DB2" w:rsidRDefault="004E0DA5" w:rsidP="004E1629">
            <w:pPr>
              <w:spacing w:before="0" w:after="0"/>
              <w:jc w:val="center"/>
              <w:rPr>
                <w:rFonts w:ascii="Calibri" w:hAnsi="Calibri" w:cs="Calibri"/>
                <w:color w:val="000000"/>
                <w:sz w:val="20"/>
                <w:szCs w:val="20"/>
              </w:rPr>
            </w:pPr>
            <w:r w:rsidRPr="00811DB2">
              <w:rPr>
                <w:rFonts w:ascii="Calibri" w:hAnsi="Calibri" w:cs="Calibri"/>
                <w:color w:val="000000"/>
                <w:sz w:val="20"/>
                <w:szCs w:val="20"/>
              </w:rPr>
              <w:t>IV.</w:t>
            </w:r>
          </w:p>
        </w:tc>
        <w:tc>
          <w:tcPr>
            <w:tcW w:w="0" w:type="auto"/>
            <w:shd w:val="clear" w:color="auto" w:fill="auto"/>
            <w:noWrap/>
            <w:vAlign w:val="center"/>
            <w:hideMark/>
          </w:tcPr>
          <w:p w14:paraId="59EEEE47" w14:textId="77777777" w:rsidR="004E0DA5" w:rsidRPr="00811DB2" w:rsidRDefault="004E0DA5" w:rsidP="004E1629">
            <w:pPr>
              <w:spacing w:before="0" w:after="0"/>
              <w:jc w:val="center"/>
              <w:rPr>
                <w:rFonts w:ascii="Calibri" w:hAnsi="Calibri" w:cs="Calibri"/>
                <w:color w:val="000000"/>
                <w:sz w:val="20"/>
                <w:szCs w:val="20"/>
              </w:rPr>
            </w:pPr>
            <w:r w:rsidRPr="00811DB2">
              <w:rPr>
                <w:rFonts w:ascii="Calibri" w:hAnsi="Calibri" w:cs="Calibri"/>
                <w:color w:val="000000"/>
                <w:sz w:val="20"/>
                <w:szCs w:val="20"/>
              </w:rPr>
              <w:t>71</w:t>
            </w:r>
          </w:p>
        </w:tc>
        <w:tc>
          <w:tcPr>
            <w:tcW w:w="0" w:type="auto"/>
            <w:shd w:val="clear" w:color="auto" w:fill="auto"/>
            <w:noWrap/>
            <w:vAlign w:val="center"/>
            <w:hideMark/>
          </w:tcPr>
          <w:p w14:paraId="3E37F5E1" w14:textId="77777777" w:rsidR="004E0DA5" w:rsidRPr="00811DB2" w:rsidRDefault="004E0DA5" w:rsidP="004E1629">
            <w:pPr>
              <w:spacing w:before="0" w:after="0"/>
              <w:jc w:val="center"/>
              <w:rPr>
                <w:rFonts w:ascii="Calibri" w:hAnsi="Calibri" w:cs="Calibri"/>
                <w:color w:val="000000"/>
                <w:sz w:val="20"/>
                <w:szCs w:val="20"/>
              </w:rPr>
            </w:pPr>
            <w:r w:rsidRPr="00811DB2">
              <w:rPr>
                <w:rFonts w:ascii="Calibri" w:hAnsi="Calibri" w:cs="Calibri"/>
                <w:color w:val="000000"/>
                <w:sz w:val="20"/>
                <w:szCs w:val="20"/>
              </w:rPr>
              <w:t>1938</w:t>
            </w:r>
          </w:p>
        </w:tc>
        <w:tc>
          <w:tcPr>
            <w:tcW w:w="0" w:type="auto"/>
            <w:shd w:val="clear" w:color="auto" w:fill="auto"/>
            <w:noWrap/>
            <w:vAlign w:val="center"/>
            <w:hideMark/>
          </w:tcPr>
          <w:p w14:paraId="03E09BA6" w14:textId="77777777" w:rsidR="004E0DA5" w:rsidRPr="00811DB2" w:rsidRDefault="004E0DA5" w:rsidP="004E1629">
            <w:pPr>
              <w:spacing w:before="0" w:after="0"/>
              <w:jc w:val="center"/>
              <w:rPr>
                <w:rFonts w:ascii="Calibri" w:hAnsi="Calibri" w:cs="Calibri"/>
                <w:color w:val="000000"/>
                <w:sz w:val="20"/>
                <w:szCs w:val="20"/>
              </w:rPr>
            </w:pPr>
            <w:r w:rsidRPr="00811DB2">
              <w:rPr>
                <w:rFonts w:ascii="Calibri" w:hAnsi="Calibri" w:cs="Calibri"/>
                <w:color w:val="000000"/>
                <w:sz w:val="20"/>
                <w:szCs w:val="20"/>
              </w:rPr>
              <w:t>419</w:t>
            </w:r>
          </w:p>
        </w:tc>
        <w:tc>
          <w:tcPr>
            <w:tcW w:w="0" w:type="auto"/>
            <w:shd w:val="clear" w:color="auto" w:fill="auto"/>
            <w:noWrap/>
            <w:vAlign w:val="center"/>
            <w:hideMark/>
          </w:tcPr>
          <w:p w14:paraId="5ABFD9CA" w14:textId="77777777" w:rsidR="004E0DA5" w:rsidRPr="00811DB2" w:rsidRDefault="004E0DA5" w:rsidP="004E1629">
            <w:pPr>
              <w:spacing w:before="0" w:after="0"/>
              <w:jc w:val="center"/>
              <w:rPr>
                <w:rFonts w:ascii="Calibri" w:hAnsi="Calibri" w:cs="Calibri"/>
                <w:color w:val="000000"/>
                <w:sz w:val="20"/>
                <w:szCs w:val="20"/>
              </w:rPr>
            </w:pPr>
            <w:r w:rsidRPr="00811DB2">
              <w:rPr>
                <w:rFonts w:ascii="Calibri" w:hAnsi="Calibri" w:cs="Calibri"/>
                <w:color w:val="000000"/>
                <w:sz w:val="20"/>
                <w:szCs w:val="20"/>
              </w:rPr>
              <w:t>452</w:t>
            </w:r>
          </w:p>
        </w:tc>
      </w:tr>
      <w:tr w:rsidR="004E0DA5" w:rsidRPr="00811DB2" w14:paraId="3F50710A" w14:textId="77777777" w:rsidTr="004E1629">
        <w:trPr>
          <w:trHeight w:val="397"/>
          <w:jc w:val="center"/>
        </w:trPr>
        <w:tc>
          <w:tcPr>
            <w:tcW w:w="0" w:type="auto"/>
            <w:shd w:val="clear" w:color="auto" w:fill="auto"/>
            <w:noWrap/>
            <w:vAlign w:val="center"/>
            <w:hideMark/>
          </w:tcPr>
          <w:p w14:paraId="2B21A107" w14:textId="77777777" w:rsidR="004E0DA5" w:rsidRPr="00811DB2" w:rsidRDefault="004E0DA5" w:rsidP="004E1629">
            <w:pPr>
              <w:spacing w:before="0" w:after="0"/>
              <w:jc w:val="center"/>
              <w:rPr>
                <w:rFonts w:ascii="Calibri" w:hAnsi="Calibri" w:cs="Calibri"/>
                <w:color w:val="000000"/>
                <w:sz w:val="20"/>
                <w:szCs w:val="20"/>
              </w:rPr>
            </w:pPr>
            <w:r w:rsidRPr="00811DB2">
              <w:rPr>
                <w:rFonts w:ascii="Calibri" w:hAnsi="Calibri" w:cs="Calibri"/>
                <w:color w:val="000000"/>
                <w:sz w:val="20"/>
                <w:szCs w:val="20"/>
              </w:rPr>
              <w:t>V.</w:t>
            </w:r>
          </w:p>
        </w:tc>
        <w:tc>
          <w:tcPr>
            <w:tcW w:w="0" w:type="auto"/>
            <w:shd w:val="clear" w:color="auto" w:fill="auto"/>
            <w:noWrap/>
            <w:vAlign w:val="center"/>
            <w:hideMark/>
          </w:tcPr>
          <w:p w14:paraId="442B512D" w14:textId="77777777" w:rsidR="004E0DA5" w:rsidRPr="00811DB2" w:rsidRDefault="004E0DA5" w:rsidP="004E1629">
            <w:pPr>
              <w:spacing w:before="0" w:after="0"/>
              <w:jc w:val="center"/>
              <w:rPr>
                <w:rFonts w:ascii="Calibri" w:hAnsi="Calibri" w:cs="Calibri"/>
                <w:color w:val="000000"/>
                <w:sz w:val="20"/>
                <w:szCs w:val="20"/>
              </w:rPr>
            </w:pPr>
            <w:r w:rsidRPr="00811DB2">
              <w:rPr>
                <w:rFonts w:ascii="Calibri" w:hAnsi="Calibri" w:cs="Calibri"/>
                <w:color w:val="000000"/>
                <w:sz w:val="20"/>
                <w:szCs w:val="20"/>
              </w:rPr>
              <w:t>70</w:t>
            </w:r>
          </w:p>
        </w:tc>
        <w:tc>
          <w:tcPr>
            <w:tcW w:w="0" w:type="auto"/>
            <w:shd w:val="clear" w:color="auto" w:fill="auto"/>
            <w:noWrap/>
            <w:vAlign w:val="center"/>
            <w:hideMark/>
          </w:tcPr>
          <w:p w14:paraId="4CD5F7B3" w14:textId="77777777" w:rsidR="004E0DA5" w:rsidRPr="00811DB2" w:rsidRDefault="004E0DA5" w:rsidP="004E1629">
            <w:pPr>
              <w:spacing w:before="0" w:after="0"/>
              <w:jc w:val="center"/>
              <w:rPr>
                <w:rFonts w:ascii="Calibri" w:hAnsi="Calibri" w:cs="Calibri"/>
                <w:color w:val="000000"/>
                <w:sz w:val="20"/>
                <w:szCs w:val="20"/>
              </w:rPr>
            </w:pPr>
            <w:r w:rsidRPr="00811DB2">
              <w:rPr>
                <w:rFonts w:ascii="Calibri" w:hAnsi="Calibri" w:cs="Calibri"/>
                <w:color w:val="000000"/>
                <w:sz w:val="20"/>
                <w:szCs w:val="20"/>
              </w:rPr>
              <w:t>2093</w:t>
            </w:r>
          </w:p>
        </w:tc>
        <w:tc>
          <w:tcPr>
            <w:tcW w:w="0" w:type="auto"/>
            <w:shd w:val="clear" w:color="auto" w:fill="auto"/>
            <w:noWrap/>
            <w:vAlign w:val="center"/>
            <w:hideMark/>
          </w:tcPr>
          <w:p w14:paraId="478C6B63" w14:textId="77777777" w:rsidR="004E0DA5" w:rsidRPr="00811DB2" w:rsidRDefault="004E0DA5" w:rsidP="004E1629">
            <w:pPr>
              <w:spacing w:before="0" w:after="0"/>
              <w:jc w:val="center"/>
              <w:rPr>
                <w:rFonts w:ascii="Calibri" w:hAnsi="Calibri" w:cs="Calibri"/>
                <w:color w:val="000000"/>
                <w:sz w:val="20"/>
                <w:szCs w:val="20"/>
              </w:rPr>
            </w:pPr>
            <w:r w:rsidRPr="00811DB2">
              <w:rPr>
                <w:rFonts w:ascii="Calibri" w:hAnsi="Calibri" w:cs="Calibri"/>
                <w:color w:val="000000"/>
                <w:sz w:val="20"/>
                <w:szCs w:val="20"/>
              </w:rPr>
              <w:t>1362</w:t>
            </w:r>
          </w:p>
        </w:tc>
        <w:tc>
          <w:tcPr>
            <w:tcW w:w="0" w:type="auto"/>
            <w:shd w:val="clear" w:color="auto" w:fill="auto"/>
            <w:noWrap/>
            <w:vAlign w:val="center"/>
            <w:hideMark/>
          </w:tcPr>
          <w:p w14:paraId="71009B3D" w14:textId="77777777" w:rsidR="004E0DA5" w:rsidRPr="00811DB2" w:rsidRDefault="004E0DA5" w:rsidP="004E1629">
            <w:pPr>
              <w:spacing w:before="0" w:after="0"/>
              <w:jc w:val="center"/>
              <w:rPr>
                <w:rFonts w:ascii="Calibri" w:hAnsi="Calibri" w:cs="Calibri"/>
                <w:color w:val="000000"/>
                <w:sz w:val="20"/>
                <w:szCs w:val="20"/>
              </w:rPr>
            </w:pPr>
            <w:r w:rsidRPr="00811DB2">
              <w:rPr>
                <w:rFonts w:ascii="Calibri" w:hAnsi="Calibri" w:cs="Calibri"/>
                <w:color w:val="000000"/>
                <w:sz w:val="20"/>
                <w:szCs w:val="20"/>
              </w:rPr>
              <w:t>1543</w:t>
            </w:r>
          </w:p>
        </w:tc>
      </w:tr>
      <w:tr w:rsidR="004E0DA5" w:rsidRPr="00811DB2" w14:paraId="4A80E14D" w14:textId="77777777" w:rsidTr="004E1629">
        <w:trPr>
          <w:trHeight w:val="397"/>
          <w:jc w:val="center"/>
        </w:trPr>
        <w:tc>
          <w:tcPr>
            <w:tcW w:w="0" w:type="auto"/>
            <w:shd w:val="clear" w:color="auto" w:fill="auto"/>
            <w:noWrap/>
            <w:vAlign w:val="center"/>
            <w:hideMark/>
          </w:tcPr>
          <w:p w14:paraId="0C0D6C78" w14:textId="77777777" w:rsidR="004E0DA5" w:rsidRPr="00811DB2" w:rsidRDefault="004E0DA5" w:rsidP="004E1629">
            <w:pPr>
              <w:spacing w:before="0" w:after="0"/>
              <w:jc w:val="center"/>
              <w:rPr>
                <w:rFonts w:ascii="Calibri" w:hAnsi="Calibri" w:cs="Calibri"/>
                <w:color w:val="000000"/>
                <w:sz w:val="20"/>
                <w:szCs w:val="20"/>
              </w:rPr>
            </w:pPr>
            <w:r w:rsidRPr="00811DB2">
              <w:rPr>
                <w:rFonts w:ascii="Calibri" w:hAnsi="Calibri" w:cs="Calibri"/>
                <w:color w:val="000000"/>
                <w:sz w:val="20"/>
                <w:szCs w:val="20"/>
              </w:rPr>
              <w:t>VI.</w:t>
            </w:r>
          </w:p>
        </w:tc>
        <w:tc>
          <w:tcPr>
            <w:tcW w:w="0" w:type="auto"/>
            <w:shd w:val="clear" w:color="auto" w:fill="auto"/>
            <w:noWrap/>
            <w:vAlign w:val="center"/>
            <w:hideMark/>
          </w:tcPr>
          <w:p w14:paraId="7A06F748" w14:textId="77777777" w:rsidR="004E0DA5" w:rsidRPr="00811DB2" w:rsidRDefault="004E0DA5" w:rsidP="004E1629">
            <w:pPr>
              <w:spacing w:before="0" w:after="0"/>
              <w:jc w:val="center"/>
              <w:rPr>
                <w:rFonts w:ascii="Calibri" w:hAnsi="Calibri" w:cs="Calibri"/>
                <w:color w:val="000000"/>
                <w:sz w:val="20"/>
                <w:szCs w:val="20"/>
              </w:rPr>
            </w:pPr>
            <w:r w:rsidRPr="00811DB2">
              <w:rPr>
                <w:rFonts w:ascii="Calibri" w:hAnsi="Calibri" w:cs="Calibri"/>
                <w:color w:val="000000"/>
                <w:sz w:val="20"/>
                <w:szCs w:val="20"/>
              </w:rPr>
              <w:t>72</w:t>
            </w:r>
          </w:p>
        </w:tc>
        <w:tc>
          <w:tcPr>
            <w:tcW w:w="0" w:type="auto"/>
            <w:shd w:val="clear" w:color="auto" w:fill="auto"/>
            <w:noWrap/>
            <w:vAlign w:val="center"/>
            <w:hideMark/>
          </w:tcPr>
          <w:p w14:paraId="78496E21" w14:textId="77777777" w:rsidR="004E0DA5" w:rsidRPr="00811DB2" w:rsidRDefault="004E0DA5" w:rsidP="004E1629">
            <w:pPr>
              <w:spacing w:before="0" w:after="0"/>
              <w:jc w:val="center"/>
              <w:rPr>
                <w:rFonts w:ascii="Calibri" w:hAnsi="Calibri" w:cs="Calibri"/>
                <w:color w:val="000000"/>
                <w:sz w:val="20"/>
                <w:szCs w:val="20"/>
              </w:rPr>
            </w:pPr>
            <w:r w:rsidRPr="00811DB2">
              <w:rPr>
                <w:rFonts w:ascii="Calibri" w:hAnsi="Calibri" w:cs="Calibri"/>
                <w:color w:val="000000"/>
                <w:sz w:val="20"/>
                <w:szCs w:val="20"/>
              </w:rPr>
              <w:t>1984</w:t>
            </w:r>
          </w:p>
        </w:tc>
        <w:tc>
          <w:tcPr>
            <w:tcW w:w="0" w:type="auto"/>
            <w:shd w:val="clear" w:color="auto" w:fill="auto"/>
            <w:noWrap/>
            <w:vAlign w:val="center"/>
            <w:hideMark/>
          </w:tcPr>
          <w:p w14:paraId="3412D443" w14:textId="77777777" w:rsidR="004E0DA5" w:rsidRPr="00811DB2" w:rsidRDefault="004E0DA5" w:rsidP="004E1629">
            <w:pPr>
              <w:spacing w:before="0" w:after="0"/>
              <w:jc w:val="center"/>
              <w:rPr>
                <w:rFonts w:ascii="Calibri" w:hAnsi="Calibri" w:cs="Calibri"/>
                <w:color w:val="000000"/>
                <w:sz w:val="20"/>
                <w:szCs w:val="20"/>
              </w:rPr>
            </w:pPr>
            <w:r w:rsidRPr="00811DB2">
              <w:rPr>
                <w:rFonts w:ascii="Calibri" w:hAnsi="Calibri" w:cs="Calibri"/>
                <w:color w:val="000000"/>
                <w:sz w:val="20"/>
                <w:szCs w:val="20"/>
              </w:rPr>
              <w:t>3107</w:t>
            </w:r>
          </w:p>
        </w:tc>
        <w:tc>
          <w:tcPr>
            <w:tcW w:w="0" w:type="auto"/>
            <w:shd w:val="clear" w:color="auto" w:fill="auto"/>
            <w:noWrap/>
            <w:vAlign w:val="center"/>
            <w:hideMark/>
          </w:tcPr>
          <w:p w14:paraId="5165D3F3" w14:textId="77777777" w:rsidR="004E0DA5" w:rsidRPr="00811DB2" w:rsidRDefault="004E0DA5" w:rsidP="004E1629">
            <w:pPr>
              <w:spacing w:before="0" w:after="0"/>
              <w:jc w:val="center"/>
              <w:rPr>
                <w:rFonts w:ascii="Calibri" w:hAnsi="Calibri" w:cs="Calibri"/>
                <w:color w:val="000000"/>
                <w:sz w:val="20"/>
                <w:szCs w:val="20"/>
              </w:rPr>
            </w:pPr>
            <w:r w:rsidRPr="00811DB2">
              <w:rPr>
                <w:rFonts w:ascii="Calibri" w:hAnsi="Calibri" w:cs="Calibri"/>
                <w:color w:val="000000"/>
                <w:sz w:val="20"/>
                <w:szCs w:val="20"/>
              </w:rPr>
              <w:t>3468</w:t>
            </w:r>
          </w:p>
        </w:tc>
      </w:tr>
      <w:tr w:rsidR="004E0DA5" w:rsidRPr="00811DB2" w14:paraId="446A09F1" w14:textId="77777777" w:rsidTr="004E1629">
        <w:trPr>
          <w:trHeight w:val="397"/>
          <w:jc w:val="center"/>
        </w:trPr>
        <w:tc>
          <w:tcPr>
            <w:tcW w:w="0" w:type="auto"/>
            <w:shd w:val="clear" w:color="auto" w:fill="auto"/>
            <w:noWrap/>
            <w:vAlign w:val="center"/>
            <w:hideMark/>
          </w:tcPr>
          <w:p w14:paraId="4D502083" w14:textId="77777777" w:rsidR="004E0DA5" w:rsidRPr="00811DB2" w:rsidRDefault="004E0DA5" w:rsidP="004E1629">
            <w:pPr>
              <w:spacing w:before="0" w:after="0"/>
              <w:jc w:val="center"/>
              <w:rPr>
                <w:rFonts w:ascii="Calibri" w:hAnsi="Calibri" w:cs="Calibri"/>
                <w:color w:val="000000"/>
                <w:sz w:val="20"/>
                <w:szCs w:val="20"/>
              </w:rPr>
            </w:pPr>
            <w:r w:rsidRPr="00811DB2">
              <w:rPr>
                <w:rFonts w:ascii="Calibri" w:hAnsi="Calibri" w:cs="Calibri"/>
                <w:color w:val="000000"/>
                <w:sz w:val="20"/>
                <w:szCs w:val="20"/>
              </w:rPr>
              <w:t>VII.</w:t>
            </w:r>
          </w:p>
        </w:tc>
        <w:tc>
          <w:tcPr>
            <w:tcW w:w="0" w:type="auto"/>
            <w:shd w:val="clear" w:color="auto" w:fill="auto"/>
            <w:noWrap/>
            <w:vAlign w:val="center"/>
            <w:hideMark/>
          </w:tcPr>
          <w:p w14:paraId="15FC1DC1" w14:textId="77777777" w:rsidR="004E0DA5" w:rsidRPr="00811DB2" w:rsidRDefault="004E0DA5" w:rsidP="004E1629">
            <w:pPr>
              <w:spacing w:before="0" w:after="0"/>
              <w:jc w:val="center"/>
              <w:rPr>
                <w:rFonts w:ascii="Calibri" w:hAnsi="Calibri" w:cs="Calibri"/>
                <w:color w:val="000000"/>
                <w:sz w:val="20"/>
                <w:szCs w:val="20"/>
              </w:rPr>
            </w:pPr>
            <w:r w:rsidRPr="00811DB2">
              <w:rPr>
                <w:rFonts w:ascii="Calibri" w:hAnsi="Calibri" w:cs="Calibri"/>
                <w:color w:val="000000"/>
                <w:sz w:val="20"/>
                <w:szCs w:val="20"/>
              </w:rPr>
              <w:t>75</w:t>
            </w:r>
          </w:p>
        </w:tc>
        <w:tc>
          <w:tcPr>
            <w:tcW w:w="0" w:type="auto"/>
            <w:shd w:val="clear" w:color="auto" w:fill="auto"/>
            <w:noWrap/>
            <w:vAlign w:val="center"/>
            <w:hideMark/>
          </w:tcPr>
          <w:p w14:paraId="040E38A1" w14:textId="77777777" w:rsidR="004E0DA5" w:rsidRPr="00811DB2" w:rsidRDefault="004E0DA5" w:rsidP="004E1629">
            <w:pPr>
              <w:spacing w:before="0" w:after="0"/>
              <w:jc w:val="center"/>
              <w:rPr>
                <w:rFonts w:ascii="Calibri" w:hAnsi="Calibri" w:cs="Calibri"/>
                <w:color w:val="000000"/>
                <w:sz w:val="20"/>
                <w:szCs w:val="20"/>
              </w:rPr>
            </w:pPr>
            <w:r w:rsidRPr="00811DB2">
              <w:rPr>
                <w:rFonts w:ascii="Calibri" w:hAnsi="Calibri" w:cs="Calibri"/>
                <w:color w:val="000000"/>
                <w:sz w:val="20"/>
                <w:szCs w:val="20"/>
              </w:rPr>
              <w:t>1942</w:t>
            </w:r>
          </w:p>
        </w:tc>
        <w:tc>
          <w:tcPr>
            <w:tcW w:w="0" w:type="auto"/>
            <w:shd w:val="clear" w:color="auto" w:fill="auto"/>
            <w:noWrap/>
            <w:vAlign w:val="center"/>
            <w:hideMark/>
          </w:tcPr>
          <w:p w14:paraId="309F1EDA" w14:textId="77777777" w:rsidR="004E0DA5" w:rsidRPr="00811DB2" w:rsidRDefault="004E0DA5" w:rsidP="004E1629">
            <w:pPr>
              <w:spacing w:before="0" w:after="0"/>
              <w:jc w:val="center"/>
              <w:rPr>
                <w:rFonts w:ascii="Calibri" w:hAnsi="Calibri" w:cs="Calibri"/>
                <w:color w:val="000000"/>
                <w:sz w:val="20"/>
                <w:szCs w:val="20"/>
              </w:rPr>
            </w:pPr>
            <w:r w:rsidRPr="00811DB2">
              <w:rPr>
                <w:rFonts w:ascii="Calibri" w:hAnsi="Calibri" w:cs="Calibri"/>
                <w:color w:val="000000"/>
                <w:sz w:val="20"/>
                <w:szCs w:val="20"/>
              </w:rPr>
              <w:t>4423</w:t>
            </w:r>
          </w:p>
        </w:tc>
        <w:tc>
          <w:tcPr>
            <w:tcW w:w="0" w:type="auto"/>
            <w:shd w:val="clear" w:color="auto" w:fill="auto"/>
            <w:noWrap/>
            <w:vAlign w:val="center"/>
            <w:hideMark/>
          </w:tcPr>
          <w:p w14:paraId="636F6B08" w14:textId="77777777" w:rsidR="004E0DA5" w:rsidRPr="00811DB2" w:rsidRDefault="004E0DA5" w:rsidP="004E1629">
            <w:pPr>
              <w:spacing w:before="0" w:after="0"/>
              <w:jc w:val="center"/>
              <w:rPr>
                <w:rFonts w:ascii="Calibri" w:hAnsi="Calibri" w:cs="Calibri"/>
                <w:color w:val="000000"/>
                <w:sz w:val="20"/>
                <w:szCs w:val="20"/>
              </w:rPr>
            </w:pPr>
            <w:r w:rsidRPr="00811DB2">
              <w:rPr>
                <w:rFonts w:ascii="Calibri" w:hAnsi="Calibri" w:cs="Calibri"/>
                <w:color w:val="000000"/>
                <w:sz w:val="20"/>
                <w:szCs w:val="20"/>
              </w:rPr>
              <w:t>5298</w:t>
            </w:r>
          </w:p>
        </w:tc>
      </w:tr>
      <w:tr w:rsidR="004E0DA5" w:rsidRPr="00811DB2" w14:paraId="47E22609" w14:textId="77777777" w:rsidTr="004E1629">
        <w:trPr>
          <w:trHeight w:val="397"/>
          <w:jc w:val="center"/>
        </w:trPr>
        <w:tc>
          <w:tcPr>
            <w:tcW w:w="0" w:type="auto"/>
            <w:shd w:val="clear" w:color="auto" w:fill="auto"/>
            <w:noWrap/>
            <w:vAlign w:val="center"/>
            <w:hideMark/>
          </w:tcPr>
          <w:p w14:paraId="330C3BF1" w14:textId="77777777" w:rsidR="004E0DA5" w:rsidRPr="00811DB2" w:rsidRDefault="004E0DA5" w:rsidP="004E1629">
            <w:pPr>
              <w:spacing w:before="0" w:after="0"/>
              <w:jc w:val="center"/>
              <w:rPr>
                <w:rFonts w:ascii="Calibri" w:hAnsi="Calibri" w:cs="Calibri"/>
                <w:color w:val="000000"/>
                <w:sz w:val="20"/>
                <w:szCs w:val="20"/>
              </w:rPr>
            </w:pPr>
            <w:r w:rsidRPr="00811DB2">
              <w:rPr>
                <w:rFonts w:ascii="Calibri" w:hAnsi="Calibri" w:cs="Calibri"/>
                <w:color w:val="000000"/>
                <w:sz w:val="20"/>
                <w:szCs w:val="20"/>
              </w:rPr>
              <w:t>VIII.</w:t>
            </w:r>
          </w:p>
        </w:tc>
        <w:tc>
          <w:tcPr>
            <w:tcW w:w="0" w:type="auto"/>
            <w:shd w:val="clear" w:color="auto" w:fill="auto"/>
            <w:noWrap/>
            <w:vAlign w:val="center"/>
            <w:hideMark/>
          </w:tcPr>
          <w:p w14:paraId="77645AC6" w14:textId="77777777" w:rsidR="004E0DA5" w:rsidRPr="00811DB2" w:rsidRDefault="004E0DA5" w:rsidP="004E1629">
            <w:pPr>
              <w:spacing w:before="0" w:after="0"/>
              <w:jc w:val="center"/>
              <w:rPr>
                <w:rFonts w:ascii="Calibri" w:hAnsi="Calibri" w:cs="Calibri"/>
                <w:color w:val="000000"/>
                <w:sz w:val="20"/>
                <w:szCs w:val="20"/>
              </w:rPr>
            </w:pPr>
            <w:r w:rsidRPr="00811DB2">
              <w:rPr>
                <w:rFonts w:ascii="Calibri" w:hAnsi="Calibri" w:cs="Calibri"/>
                <w:color w:val="000000"/>
                <w:sz w:val="20"/>
                <w:szCs w:val="20"/>
              </w:rPr>
              <w:t>73</w:t>
            </w:r>
          </w:p>
        </w:tc>
        <w:tc>
          <w:tcPr>
            <w:tcW w:w="0" w:type="auto"/>
            <w:shd w:val="clear" w:color="auto" w:fill="auto"/>
            <w:noWrap/>
            <w:vAlign w:val="center"/>
            <w:hideMark/>
          </w:tcPr>
          <w:p w14:paraId="5FFB500B" w14:textId="77777777" w:rsidR="004E0DA5" w:rsidRPr="00811DB2" w:rsidRDefault="004E0DA5" w:rsidP="004E1629">
            <w:pPr>
              <w:spacing w:before="0" w:after="0"/>
              <w:jc w:val="center"/>
              <w:rPr>
                <w:rFonts w:ascii="Calibri" w:hAnsi="Calibri" w:cs="Calibri"/>
                <w:color w:val="000000"/>
                <w:sz w:val="20"/>
                <w:szCs w:val="20"/>
              </w:rPr>
            </w:pPr>
            <w:r w:rsidRPr="00811DB2">
              <w:rPr>
                <w:rFonts w:ascii="Calibri" w:hAnsi="Calibri" w:cs="Calibri"/>
                <w:color w:val="000000"/>
                <w:sz w:val="20"/>
                <w:szCs w:val="20"/>
              </w:rPr>
              <w:t>2076</w:t>
            </w:r>
          </w:p>
        </w:tc>
        <w:tc>
          <w:tcPr>
            <w:tcW w:w="0" w:type="auto"/>
            <w:shd w:val="clear" w:color="auto" w:fill="auto"/>
            <w:noWrap/>
            <w:vAlign w:val="center"/>
            <w:hideMark/>
          </w:tcPr>
          <w:p w14:paraId="473AA869" w14:textId="77777777" w:rsidR="004E0DA5" w:rsidRPr="00811DB2" w:rsidRDefault="004E0DA5" w:rsidP="004E1629">
            <w:pPr>
              <w:spacing w:before="0" w:after="0"/>
              <w:jc w:val="center"/>
              <w:rPr>
                <w:rFonts w:ascii="Calibri" w:hAnsi="Calibri" w:cs="Calibri"/>
                <w:color w:val="000000"/>
                <w:sz w:val="20"/>
                <w:szCs w:val="20"/>
              </w:rPr>
            </w:pPr>
            <w:r w:rsidRPr="00811DB2">
              <w:rPr>
                <w:rFonts w:ascii="Calibri" w:hAnsi="Calibri" w:cs="Calibri"/>
                <w:color w:val="000000"/>
                <w:sz w:val="20"/>
                <w:szCs w:val="20"/>
              </w:rPr>
              <w:t>4634</w:t>
            </w:r>
          </w:p>
        </w:tc>
        <w:tc>
          <w:tcPr>
            <w:tcW w:w="0" w:type="auto"/>
            <w:shd w:val="clear" w:color="auto" w:fill="auto"/>
            <w:noWrap/>
            <w:vAlign w:val="center"/>
            <w:hideMark/>
          </w:tcPr>
          <w:p w14:paraId="305BABFF" w14:textId="77777777" w:rsidR="004E0DA5" w:rsidRPr="00811DB2" w:rsidRDefault="004E0DA5" w:rsidP="004E1629">
            <w:pPr>
              <w:spacing w:before="0" w:after="0"/>
              <w:jc w:val="center"/>
              <w:rPr>
                <w:rFonts w:ascii="Calibri" w:hAnsi="Calibri" w:cs="Calibri"/>
                <w:color w:val="000000"/>
                <w:sz w:val="20"/>
                <w:szCs w:val="20"/>
              </w:rPr>
            </w:pPr>
            <w:r w:rsidRPr="00811DB2">
              <w:rPr>
                <w:rFonts w:ascii="Calibri" w:hAnsi="Calibri" w:cs="Calibri"/>
                <w:color w:val="000000"/>
                <w:sz w:val="20"/>
                <w:szCs w:val="20"/>
              </w:rPr>
              <w:t>5443</w:t>
            </w:r>
          </w:p>
        </w:tc>
      </w:tr>
      <w:tr w:rsidR="004E0DA5" w:rsidRPr="00811DB2" w14:paraId="45A837B3" w14:textId="77777777" w:rsidTr="004E1629">
        <w:trPr>
          <w:trHeight w:val="397"/>
          <w:jc w:val="center"/>
        </w:trPr>
        <w:tc>
          <w:tcPr>
            <w:tcW w:w="0" w:type="auto"/>
            <w:shd w:val="clear" w:color="auto" w:fill="auto"/>
            <w:noWrap/>
            <w:vAlign w:val="center"/>
            <w:hideMark/>
          </w:tcPr>
          <w:p w14:paraId="49D9FD49" w14:textId="77777777" w:rsidR="004E0DA5" w:rsidRPr="00811DB2" w:rsidRDefault="004E0DA5" w:rsidP="004E1629">
            <w:pPr>
              <w:spacing w:before="0" w:after="0"/>
              <w:jc w:val="center"/>
              <w:rPr>
                <w:rFonts w:ascii="Calibri" w:hAnsi="Calibri" w:cs="Calibri"/>
                <w:color w:val="000000"/>
                <w:sz w:val="20"/>
                <w:szCs w:val="20"/>
              </w:rPr>
            </w:pPr>
            <w:r w:rsidRPr="00811DB2">
              <w:rPr>
                <w:rFonts w:ascii="Calibri" w:hAnsi="Calibri" w:cs="Calibri"/>
                <w:color w:val="000000"/>
                <w:sz w:val="20"/>
                <w:szCs w:val="20"/>
              </w:rPr>
              <w:t>IX.</w:t>
            </w:r>
          </w:p>
        </w:tc>
        <w:tc>
          <w:tcPr>
            <w:tcW w:w="0" w:type="auto"/>
            <w:shd w:val="clear" w:color="auto" w:fill="auto"/>
            <w:noWrap/>
            <w:vAlign w:val="center"/>
            <w:hideMark/>
          </w:tcPr>
          <w:p w14:paraId="4AD6C770" w14:textId="77777777" w:rsidR="004E0DA5" w:rsidRPr="00811DB2" w:rsidRDefault="004E0DA5" w:rsidP="004E1629">
            <w:pPr>
              <w:spacing w:before="0" w:after="0"/>
              <w:jc w:val="center"/>
              <w:rPr>
                <w:rFonts w:ascii="Calibri" w:hAnsi="Calibri" w:cs="Calibri"/>
                <w:color w:val="000000"/>
                <w:sz w:val="20"/>
                <w:szCs w:val="20"/>
              </w:rPr>
            </w:pPr>
            <w:r w:rsidRPr="00811DB2">
              <w:rPr>
                <w:rFonts w:ascii="Calibri" w:hAnsi="Calibri" w:cs="Calibri"/>
                <w:color w:val="000000"/>
                <w:sz w:val="20"/>
                <w:szCs w:val="20"/>
              </w:rPr>
              <w:t>71</w:t>
            </w:r>
          </w:p>
        </w:tc>
        <w:tc>
          <w:tcPr>
            <w:tcW w:w="0" w:type="auto"/>
            <w:shd w:val="clear" w:color="auto" w:fill="auto"/>
            <w:noWrap/>
            <w:vAlign w:val="center"/>
            <w:hideMark/>
          </w:tcPr>
          <w:p w14:paraId="2CADFF70" w14:textId="77777777" w:rsidR="004E0DA5" w:rsidRPr="00811DB2" w:rsidRDefault="004E0DA5" w:rsidP="004E1629">
            <w:pPr>
              <w:spacing w:before="0" w:after="0"/>
              <w:jc w:val="center"/>
              <w:rPr>
                <w:rFonts w:ascii="Calibri" w:hAnsi="Calibri" w:cs="Calibri"/>
                <w:color w:val="000000"/>
                <w:sz w:val="20"/>
                <w:szCs w:val="20"/>
              </w:rPr>
            </w:pPr>
            <w:r w:rsidRPr="00811DB2">
              <w:rPr>
                <w:rFonts w:ascii="Calibri" w:hAnsi="Calibri" w:cs="Calibri"/>
                <w:color w:val="000000"/>
                <w:sz w:val="20"/>
                <w:szCs w:val="20"/>
              </w:rPr>
              <w:t>1880</w:t>
            </w:r>
          </w:p>
        </w:tc>
        <w:tc>
          <w:tcPr>
            <w:tcW w:w="0" w:type="auto"/>
            <w:shd w:val="clear" w:color="auto" w:fill="auto"/>
            <w:noWrap/>
            <w:vAlign w:val="center"/>
            <w:hideMark/>
          </w:tcPr>
          <w:p w14:paraId="2A2D26CF" w14:textId="77777777" w:rsidR="004E0DA5" w:rsidRPr="00811DB2" w:rsidRDefault="004E0DA5" w:rsidP="004E1629">
            <w:pPr>
              <w:spacing w:before="0" w:after="0"/>
              <w:jc w:val="center"/>
              <w:rPr>
                <w:rFonts w:ascii="Calibri" w:hAnsi="Calibri" w:cs="Calibri"/>
                <w:color w:val="000000"/>
                <w:sz w:val="20"/>
                <w:szCs w:val="20"/>
              </w:rPr>
            </w:pPr>
            <w:r w:rsidRPr="00811DB2">
              <w:rPr>
                <w:rFonts w:ascii="Calibri" w:hAnsi="Calibri" w:cs="Calibri"/>
                <w:color w:val="000000"/>
                <w:sz w:val="20"/>
                <w:szCs w:val="20"/>
              </w:rPr>
              <w:t>3271</w:t>
            </w:r>
          </w:p>
        </w:tc>
        <w:tc>
          <w:tcPr>
            <w:tcW w:w="0" w:type="auto"/>
            <w:shd w:val="clear" w:color="auto" w:fill="auto"/>
            <w:noWrap/>
            <w:vAlign w:val="center"/>
            <w:hideMark/>
          </w:tcPr>
          <w:p w14:paraId="213692BE" w14:textId="77777777" w:rsidR="004E0DA5" w:rsidRPr="00811DB2" w:rsidRDefault="004E0DA5" w:rsidP="004E1629">
            <w:pPr>
              <w:spacing w:before="0" w:after="0"/>
              <w:jc w:val="center"/>
              <w:rPr>
                <w:rFonts w:ascii="Calibri" w:hAnsi="Calibri" w:cs="Calibri"/>
                <w:color w:val="000000"/>
                <w:sz w:val="20"/>
                <w:szCs w:val="20"/>
              </w:rPr>
            </w:pPr>
            <w:r w:rsidRPr="00811DB2">
              <w:rPr>
                <w:rFonts w:ascii="Calibri" w:hAnsi="Calibri" w:cs="Calibri"/>
                <w:color w:val="000000"/>
                <w:sz w:val="20"/>
                <w:szCs w:val="20"/>
              </w:rPr>
              <w:t>3630</w:t>
            </w:r>
          </w:p>
        </w:tc>
      </w:tr>
      <w:tr w:rsidR="004E0DA5" w:rsidRPr="00811DB2" w14:paraId="27545D38" w14:textId="77777777" w:rsidTr="004E1629">
        <w:trPr>
          <w:trHeight w:val="397"/>
          <w:jc w:val="center"/>
        </w:trPr>
        <w:tc>
          <w:tcPr>
            <w:tcW w:w="0" w:type="auto"/>
            <w:shd w:val="clear" w:color="auto" w:fill="auto"/>
            <w:noWrap/>
            <w:vAlign w:val="center"/>
            <w:hideMark/>
          </w:tcPr>
          <w:p w14:paraId="616D9C1A" w14:textId="77777777" w:rsidR="004E0DA5" w:rsidRPr="00811DB2" w:rsidRDefault="004E0DA5" w:rsidP="004E1629">
            <w:pPr>
              <w:spacing w:before="0" w:after="0"/>
              <w:jc w:val="center"/>
              <w:rPr>
                <w:rFonts w:ascii="Calibri" w:hAnsi="Calibri" w:cs="Calibri"/>
                <w:color w:val="000000"/>
                <w:sz w:val="20"/>
                <w:szCs w:val="20"/>
              </w:rPr>
            </w:pPr>
            <w:r w:rsidRPr="00811DB2">
              <w:rPr>
                <w:rFonts w:ascii="Calibri" w:hAnsi="Calibri" w:cs="Calibri"/>
                <w:color w:val="000000"/>
                <w:sz w:val="20"/>
                <w:szCs w:val="20"/>
              </w:rPr>
              <w:t>X.</w:t>
            </w:r>
          </w:p>
        </w:tc>
        <w:tc>
          <w:tcPr>
            <w:tcW w:w="0" w:type="auto"/>
            <w:shd w:val="clear" w:color="auto" w:fill="auto"/>
            <w:noWrap/>
            <w:vAlign w:val="center"/>
            <w:hideMark/>
          </w:tcPr>
          <w:p w14:paraId="450A75A0" w14:textId="77777777" w:rsidR="004E0DA5" w:rsidRPr="00811DB2" w:rsidRDefault="004E0DA5" w:rsidP="004E1629">
            <w:pPr>
              <w:spacing w:before="0" w:after="0"/>
              <w:jc w:val="center"/>
              <w:rPr>
                <w:rFonts w:ascii="Calibri" w:hAnsi="Calibri" w:cs="Calibri"/>
                <w:color w:val="000000"/>
                <w:sz w:val="20"/>
                <w:szCs w:val="20"/>
              </w:rPr>
            </w:pPr>
            <w:r w:rsidRPr="00811DB2">
              <w:rPr>
                <w:rFonts w:ascii="Calibri" w:hAnsi="Calibri" w:cs="Calibri"/>
                <w:color w:val="000000"/>
                <w:sz w:val="20"/>
                <w:szCs w:val="20"/>
              </w:rPr>
              <w:t>72</w:t>
            </w:r>
          </w:p>
        </w:tc>
        <w:tc>
          <w:tcPr>
            <w:tcW w:w="0" w:type="auto"/>
            <w:shd w:val="clear" w:color="auto" w:fill="auto"/>
            <w:noWrap/>
            <w:vAlign w:val="center"/>
            <w:hideMark/>
          </w:tcPr>
          <w:p w14:paraId="3D4F4F58" w14:textId="77777777" w:rsidR="004E0DA5" w:rsidRPr="00811DB2" w:rsidRDefault="004E0DA5" w:rsidP="004E1629">
            <w:pPr>
              <w:spacing w:before="0" w:after="0"/>
              <w:jc w:val="center"/>
              <w:rPr>
                <w:rFonts w:ascii="Calibri" w:hAnsi="Calibri" w:cs="Calibri"/>
                <w:color w:val="000000"/>
                <w:sz w:val="20"/>
                <w:szCs w:val="20"/>
              </w:rPr>
            </w:pPr>
            <w:r w:rsidRPr="00811DB2">
              <w:rPr>
                <w:rFonts w:ascii="Calibri" w:hAnsi="Calibri" w:cs="Calibri"/>
                <w:color w:val="000000"/>
                <w:sz w:val="20"/>
                <w:szCs w:val="20"/>
              </w:rPr>
              <w:t>2121</w:t>
            </w:r>
          </w:p>
        </w:tc>
        <w:tc>
          <w:tcPr>
            <w:tcW w:w="0" w:type="auto"/>
            <w:shd w:val="clear" w:color="auto" w:fill="auto"/>
            <w:noWrap/>
            <w:vAlign w:val="center"/>
            <w:hideMark/>
          </w:tcPr>
          <w:p w14:paraId="26A3C31B" w14:textId="77777777" w:rsidR="004E0DA5" w:rsidRPr="00811DB2" w:rsidRDefault="004E0DA5" w:rsidP="004E1629">
            <w:pPr>
              <w:spacing w:before="0" w:after="0"/>
              <w:jc w:val="center"/>
              <w:rPr>
                <w:rFonts w:ascii="Calibri" w:hAnsi="Calibri" w:cs="Calibri"/>
                <w:color w:val="000000"/>
                <w:sz w:val="20"/>
                <w:szCs w:val="20"/>
              </w:rPr>
            </w:pPr>
            <w:r w:rsidRPr="00811DB2">
              <w:rPr>
                <w:rFonts w:ascii="Calibri" w:hAnsi="Calibri" w:cs="Calibri"/>
                <w:color w:val="000000"/>
                <w:sz w:val="20"/>
                <w:szCs w:val="20"/>
              </w:rPr>
              <w:t>827</w:t>
            </w:r>
          </w:p>
        </w:tc>
        <w:tc>
          <w:tcPr>
            <w:tcW w:w="0" w:type="auto"/>
            <w:shd w:val="clear" w:color="auto" w:fill="auto"/>
            <w:noWrap/>
            <w:vAlign w:val="center"/>
            <w:hideMark/>
          </w:tcPr>
          <w:p w14:paraId="73809801" w14:textId="77777777" w:rsidR="004E0DA5" w:rsidRPr="00811DB2" w:rsidRDefault="004E0DA5" w:rsidP="004E1629">
            <w:pPr>
              <w:spacing w:before="0" w:after="0"/>
              <w:jc w:val="center"/>
              <w:rPr>
                <w:rFonts w:ascii="Calibri" w:hAnsi="Calibri" w:cs="Calibri"/>
                <w:color w:val="000000"/>
                <w:sz w:val="20"/>
                <w:szCs w:val="20"/>
              </w:rPr>
            </w:pPr>
            <w:r w:rsidRPr="00811DB2">
              <w:rPr>
                <w:rFonts w:ascii="Calibri" w:hAnsi="Calibri" w:cs="Calibri"/>
                <w:color w:val="000000"/>
                <w:sz w:val="20"/>
                <w:szCs w:val="20"/>
              </w:rPr>
              <w:t>949</w:t>
            </w:r>
          </w:p>
        </w:tc>
      </w:tr>
      <w:tr w:rsidR="004E0DA5" w:rsidRPr="00811DB2" w14:paraId="5E319459" w14:textId="77777777" w:rsidTr="004E1629">
        <w:trPr>
          <w:trHeight w:val="397"/>
          <w:jc w:val="center"/>
        </w:trPr>
        <w:tc>
          <w:tcPr>
            <w:tcW w:w="0" w:type="auto"/>
            <w:shd w:val="clear" w:color="auto" w:fill="auto"/>
            <w:noWrap/>
            <w:vAlign w:val="center"/>
            <w:hideMark/>
          </w:tcPr>
          <w:p w14:paraId="6A88F4C0" w14:textId="77777777" w:rsidR="004E0DA5" w:rsidRPr="00811DB2" w:rsidRDefault="004E0DA5" w:rsidP="004E1629">
            <w:pPr>
              <w:spacing w:before="0" w:after="0"/>
              <w:jc w:val="center"/>
              <w:rPr>
                <w:rFonts w:ascii="Calibri" w:hAnsi="Calibri" w:cs="Calibri"/>
                <w:color w:val="000000"/>
                <w:sz w:val="20"/>
                <w:szCs w:val="20"/>
              </w:rPr>
            </w:pPr>
            <w:r w:rsidRPr="00811DB2">
              <w:rPr>
                <w:rFonts w:ascii="Calibri" w:hAnsi="Calibri" w:cs="Calibri"/>
                <w:color w:val="000000"/>
                <w:sz w:val="20"/>
                <w:szCs w:val="20"/>
              </w:rPr>
              <w:t>XI.</w:t>
            </w:r>
          </w:p>
        </w:tc>
        <w:tc>
          <w:tcPr>
            <w:tcW w:w="0" w:type="auto"/>
            <w:shd w:val="clear" w:color="auto" w:fill="auto"/>
            <w:noWrap/>
            <w:vAlign w:val="center"/>
            <w:hideMark/>
          </w:tcPr>
          <w:p w14:paraId="23224790" w14:textId="77777777" w:rsidR="004E0DA5" w:rsidRPr="00811DB2" w:rsidRDefault="004E0DA5" w:rsidP="004E1629">
            <w:pPr>
              <w:spacing w:before="0" w:after="0"/>
              <w:jc w:val="center"/>
              <w:rPr>
                <w:rFonts w:ascii="Calibri" w:hAnsi="Calibri" w:cs="Calibri"/>
                <w:color w:val="000000"/>
                <w:sz w:val="20"/>
                <w:szCs w:val="20"/>
              </w:rPr>
            </w:pPr>
            <w:r w:rsidRPr="00811DB2">
              <w:rPr>
                <w:rFonts w:ascii="Calibri" w:hAnsi="Calibri" w:cs="Calibri"/>
                <w:color w:val="000000"/>
                <w:sz w:val="20"/>
                <w:szCs w:val="20"/>
              </w:rPr>
              <w:t>72</w:t>
            </w:r>
          </w:p>
        </w:tc>
        <w:tc>
          <w:tcPr>
            <w:tcW w:w="0" w:type="auto"/>
            <w:shd w:val="clear" w:color="auto" w:fill="auto"/>
            <w:noWrap/>
            <w:vAlign w:val="center"/>
            <w:hideMark/>
          </w:tcPr>
          <w:p w14:paraId="752022AC" w14:textId="77777777" w:rsidR="004E0DA5" w:rsidRPr="00811DB2" w:rsidRDefault="004E0DA5" w:rsidP="004E1629">
            <w:pPr>
              <w:spacing w:before="0" w:after="0"/>
              <w:jc w:val="center"/>
              <w:rPr>
                <w:rFonts w:ascii="Calibri" w:hAnsi="Calibri" w:cs="Calibri"/>
                <w:color w:val="000000"/>
                <w:sz w:val="20"/>
                <w:szCs w:val="20"/>
              </w:rPr>
            </w:pPr>
            <w:r w:rsidRPr="00811DB2">
              <w:rPr>
                <w:rFonts w:ascii="Calibri" w:hAnsi="Calibri" w:cs="Calibri"/>
                <w:color w:val="000000"/>
                <w:sz w:val="20"/>
                <w:szCs w:val="20"/>
              </w:rPr>
              <w:t>2069</w:t>
            </w:r>
          </w:p>
        </w:tc>
        <w:tc>
          <w:tcPr>
            <w:tcW w:w="0" w:type="auto"/>
            <w:shd w:val="clear" w:color="auto" w:fill="auto"/>
            <w:noWrap/>
            <w:vAlign w:val="center"/>
            <w:hideMark/>
          </w:tcPr>
          <w:p w14:paraId="6CDF05A3" w14:textId="77777777" w:rsidR="004E0DA5" w:rsidRPr="00811DB2" w:rsidRDefault="004E0DA5" w:rsidP="004E1629">
            <w:pPr>
              <w:spacing w:before="0" w:after="0"/>
              <w:jc w:val="center"/>
              <w:rPr>
                <w:rFonts w:ascii="Calibri" w:hAnsi="Calibri" w:cs="Calibri"/>
                <w:color w:val="000000"/>
                <w:sz w:val="20"/>
                <w:szCs w:val="20"/>
              </w:rPr>
            </w:pPr>
            <w:r w:rsidRPr="00811DB2">
              <w:rPr>
                <w:rFonts w:ascii="Calibri" w:hAnsi="Calibri" w:cs="Calibri"/>
                <w:color w:val="000000"/>
                <w:sz w:val="20"/>
                <w:szCs w:val="20"/>
              </w:rPr>
              <w:t>4</w:t>
            </w:r>
          </w:p>
        </w:tc>
        <w:tc>
          <w:tcPr>
            <w:tcW w:w="0" w:type="auto"/>
            <w:shd w:val="clear" w:color="auto" w:fill="auto"/>
            <w:noWrap/>
            <w:vAlign w:val="center"/>
            <w:hideMark/>
          </w:tcPr>
          <w:p w14:paraId="42E82072" w14:textId="77777777" w:rsidR="004E0DA5" w:rsidRPr="00811DB2" w:rsidRDefault="004E0DA5" w:rsidP="004E1629">
            <w:pPr>
              <w:spacing w:before="0" w:after="0"/>
              <w:jc w:val="center"/>
              <w:rPr>
                <w:rFonts w:ascii="Calibri" w:hAnsi="Calibri" w:cs="Calibri"/>
                <w:color w:val="000000"/>
                <w:sz w:val="20"/>
                <w:szCs w:val="20"/>
              </w:rPr>
            </w:pPr>
            <w:r w:rsidRPr="00811DB2">
              <w:rPr>
                <w:rFonts w:ascii="Calibri" w:hAnsi="Calibri" w:cs="Calibri"/>
                <w:color w:val="000000"/>
                <w:sz w:val="20"/>
                <w:szCs w:val="20"/>
              </w:rPr>
              <w:t>34</w:t>
            </w:r>
          </w:p>
        </w:tc>
      </w:tr>
      <w:tr w:rsidR="004E0DA5" w:rsidRPr="00811DB2" w14:paraId="0D56E01A" w14:textId="77777777" w:rsidTr="004E1629">
        <w:trPr>
          <w:trHeight w:val="397"/>
          <w:jc w:val="center"/>
        </w:trPr>
        <w:tc>
          <w:tcPr>
            <w:tcW w:w="0" w:type="auto"/>
            <w:shd w:val="clear" w:color="auto" w:fill="auto"/>
            <w:noWrap/>
            <w:vAlign w:val="center"/>
            <w:hideMark/>
          </w:tcPr>
          <w:p w14:paraId="2F14F97E" w14:textId="77777777" w:rsidR="004E0DA5" w:rsidRPr="00811DB2" w:rsidRDefault="004E0DA5" w:rsidP="004E1629">
            <w:pPr>
              <w:spacing w:before="0" w:after="0"/>
              <w:jc w:val="center"/>
              <w:rPr>
                <w:rFonts w:ascii="Calibri" w:hAnsi="Calibri" w:cs="Calibri"/>
                <w:color w:val="000000"/>
                <w:sz w:val="20"/>
                <w:szCs w:val="20"/>
              </w:rPr>
            </w:pPr>
            <w:r w:rsidRPr="00811DB2">
              <w:rPr>
                <w:rFonts w:ascii="Calibri" w:hAnsi="Calibri" w:cs="Calibri"/>
                <w:color w:val="000000"/>
                <w:sz w:val="20"/>
                <w:szCs w:val="20"/>
              </w:rPr>
              <w:t>XII.</w:t>
            </w:r>
          </w:p>
        </w:tc>
        <w:tc>
          <w:tcPr>
            <w:tcW w:w="0" w:type="auto"/>
            <w:shd w:val="clear" w:color="auto" w:fill="auto"/>
            <w:noWrap/>
            <w:vAlign w:val="center"/>
            <w:hideMark/>
          </w:tcPr>
          <w:p w14:paraId="52B42479" w14:textId="77777777" w:rsidR="004E0DA5" w:rsidRPr="00811DB2" w:rsidRDefault="004E0DA5" w:rsidP="004E1629">
            <w:pPr>
              <w:spacing w:before="0" w:after="0"/>
              <w:jc w:val="center"/>
              <w:rPr>
                <w:rFonts w:ascii="Calibri" w:hAnsi="Calibri" w:cs="Calibri"/>
                <w:color w:val="000000"/>
                <w:sz w:val="20"/>
                <w:szCs w:val="20"/>
              </w:rPr>
            </w:pPr>
            <w:r w:rsidRPr="00811DB2">
              <w:rPr>
                <w:rFonts w:ascii="Calibri" w:hAnsi="Calibri" w:cs="Calibri"/>
                <w:color w:val="000000"/>
                <w:sz w:val="20"/>
                <w:szCs w:val="20"/>
              </w:rPr>
              <w:t>72</w:t>
            </w:r>
          </w:p>
        </w:tc>
        <w:tc>
          <w:tcPr>
            <w:tcW w:w="0" w:type="auto"/>
            <w:shd w:val="clear" w:color="auto" w:fill="auto"/>
            <w:noWrap/>
            <w:vAlign w:val="center"/>
            <w:hideMark/>
          </w:tcPr>
          <w:p w14:paraId="63E81DA8" w14:textId="77777777" w:rsidR="004E0DA5" w:rsidRPr="00811DB2" w:rsidRDefault="004E0DA5" w:rsidP="004E1629">
            <w:pPr>
              <w:spacing w:before="0" w:after="0"/>
              <w:jc w:val="center"/>
              <w:rPr>
                <w:rFonts w:ascii="Calibri" w:hAnsi="Calibri" w:cs="Calibri"/>
                <w:color w:val="000000"/>
                <w:sz w:val="20"/>
                <w:szCs w:val="20"/>
              </w:rPr>
            </w:pPr>
            <w:r w:rsidRPr="00811DB2">
              <w:rPr>
                <w:rFonts w:ascii="Calibri" w:hAnsi="Calibri" w:cs="Calibri"/>
                <w:color w:val="000000"/>
                <w:sz w:val="20"/>
                <w:szCs w:val="20"/>
              </w:rPr>
              <w:t>2093</w:t>
            </w:r>
          </w:p>
        </w:tc>
        <w:tc>
          <w:tcPr>
            <w:tcW w:w="0" w:type="auto"/>
            <w:shd w:val="clear" w:color="auto" w:fill="auto"/>
            <w:noWrap/>
            <w:vAlign w:val="center"/>
            <w:hideMark/>
          </w:tcPr>
          <w:p w14:paraId="5AC69EDB" w14:textId="77777777" w:rsidR="004E0DA5" w:rsidRPr="00811DB2" w:rsidRDefault="004E0DA5" w:rsidP="004E1629">
            <w:pPr>
              <w:spacing w:before="0" w:after="0"/>
              <w:jc w:val="center"/>
              <w:rPr>
                <w:rFonts w:ascii="Calibri" w:hAnsi="Calibri" w:cs="Calibri"/>
                <w:color w:val="000000"/>
                <w:sz w:val="20"/>
                <w:szCs w:val="20"/>
              </w:rPr>
            </w:pPr>
            <w:r w:rsidRPr="00811DB2">
              <w:rPr>
                <w:rFonts w:ascii="Calibri" w:hAnsi="Calibri" w:cs="Calibri"/>
                <w:color w:val="000000"/>
                <w:sz w:val="20"/>
                <w:szCs w:val="20"/>
              </w:rPr>
              <w:t>5</w:t>
            </w:r>
          </w:p>
        </w:tc>
        <w:tc>
          <w:tcPr>
            <w:tcW w:w="0" w:type="auto"/>
            <w:shd w:val="clear" w:color="auto" w:fill="auto"/>
            <w:noWrap/>
            <w:vAlign w:val="center"/>
            <w:hideMark/>
          </w:tcPr>
          <w:p w14:paraId="10C915D2" w14:textId="77777777" w:rsidR="004E0DA5" w:rsidRPr="00811DB2" w:rsidRDefault="004E0DA5" w:rsidP="004E1629">
            <w:pPr>
              <w:spacing w:before="0" w:after="0"/>
              <w:jc w:val="center"/>
              <w:rPr>
                <w:rFonts w:ascii="Calibri" w:hAnsi="Calibri" w:cs="Calibri"/>
                <w:color w:val="000000"/>
                <w:sz w:val="20"/>
                <w:szCs w:val="20"/>
              </w:rPr>
            </w:pPr>
            <w:r w:rsidRPr="00811DB2">
              <w:rPr>
                <w:rFonts w:ascii="Calibri" w:hAnsi="Calibri" w:cs="Calibri"/>
                <w:color w:val="000000"/>
                <w:sz w:val="20"/>
                <w:szCs w:val="20"/>
              </w:rPr>
              <w:t>36</w:t>
            </w:r>
          </w:p>
        </w:tc>
      </w:tr>
    </w:tbl>
    <w:p w14:paraId="314D2FBE" w14:textId="22E3CDB5" w:rsidR="004E1629" w:rsidRDefault="004E1629" w:rsidP="004E0DA5">
      <w:pPr>
        <w:rPr>
          <w:lang w:eastAsia="ja-JP"/>
        </w:rPr>
      </w:pPr>
    </w:p>
    <w:p w14:paraId="185768B5" w14:textId="77777777" w:rsidR="004E1629" w:rsidRDefault="004E1629">
      <w:pPr>
        <w:rPr>
          <w:lang w:eastAsia="ja-JP"/>
        </w:rPr>
      </w:pPr>
      <w:r>
        <w:rPr>
          <w:lang w:eastAsia="ja-JP"/>
        </w:rPr>
        <w:br w:type="page"/>
      </w:r>
    </w:p>
    <w:p w14:paraId="7AB07438" w14:textId="23A1B2E4" w:rsidR="00801821" w:rsidRPr="0091707C" w:rsidRDefault="00801821" w:rsidP="0091707C">
      <w:pPr>
        <w:pStyle w:val="SUEZnaslov2"/>
      </w:pPr>
      <w:bookmarkStart w:id="127" w:name="_Toc129090079"/>
      <w:r w:rsidRPr="0091707C">
        <w:lastRenderedPageBreak/>
        <w:t>PRILOG V.</w:t>
      </w:r>
      <w:r w:rsidR="003C7E1B" w:rsidRPr="0091707C">
        <w:t xml:space="preserve"> </w:t>
      </w:r>
      <w:r w:rsidRPr="0091707C">
        <w:t>P</w:t>
      </w:r>
      <w:r w:rsidR="00E77CE4" w:rsidRPr="0091707C">
        <w:t>regled dionika koji su se odazvali uključivanju u izradu Plana upravljanja</w:t>
      </w:r>
      <w:bookmarkEnd w:id="127"/>
    </w:p>
    <w:p w14:paraId="1AEBE0F7" w14:textId="0D58A3BB" w:rsidR="00E77CE4" w:rsidRDefault="00E77CE4" w:rsidP="004E1629"/>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4678"/>
        <w:gridCol w:w="425"/>
        <w:gridCol w:w="425"/>
        <w:gridCol w:w="425"/>
        <w:gridCol w:w="426"/>
        <w:gridCol w:w="992"/>
        <w:gridCol w:w="1134"/>
      </w:tblGrid>
      <w:tr w:rsidR="00E77CE4" w:rsidRPr="004E1629" w14:paraId="386B519C" w14:textId="77777777" w:rsidTr="000F532D">
        <w:trPr>
          <w:trHeight w:val="670"/>
          <w:tblHeader/>
        </w:trPr>
        <w:tc>
          <w:tcPr>
            <w:tcW w:w="846" w:type="dxa"/>
            <w:vMerge w:val="restart"/>
            <w:vAlign w:val="center"/>
          </w:tcPr>
          <w:p w14:paraId="66222FB5" w14:textId="397DAE85" w:rsidR="00E77CE4" w:rsidRPr="004E1629" w:rsidRDefault="004E1629" w:rsidP="00D6054B">
            <w:pPr>
              <w:spacing w:before="0" w:after="0" w:line="240" w:lineRule="auto"/>
              <w:jc w:val="center"/>
              <w:rPr>
                <w:rFonts w:asciiTheme="majorHAnsi" w:eastAsia="Times New Roman" w:hAnsiTheme="majorHAnsi" w:cstheme="majorHAnsi"/>
                <w:b/>
                <w:bCs/>
                <w:color w:val="000000"/>
                <w:sz w:val="20"/>
                <w:szCs w:val="20"/>
                <w:lang w:eastAsia="en-GB"/>
              </w:rPr>
            </w:pPr>
            <w:r>
              <w:rPr>
                <w:rFonts w:asciiTheme="majorHAnsi" w:eastAsia="Times New Roman" w:hAnsiTheme="majorHAnsi" w:cstheme="majorHAnsi"/>
                <w:b/>
                <w:bCs/>
                <w:color w:val="000000"/>
                <w:sz w:val="20"/>
                <w:szCs w:val="20"/>
                <w:lang w:eastAsia="en-GB"/>
              </w:rPr>
              <w:t>#</w:t>
            </w:r>
          </w:p>
        </w:tc>
        <w:tc>
          <w:tcPr>
            <w:tcW w:w="4678" w:type="dxa"/>
            <w:vMerge w:val="restart"/>
            <w:shd w:val="clear" w:color="auto" w:fill="auto"/>
            <w:vAlign w:val="center"/>
            <w:hideMark/>
          </w:tcPr>
          <w:p w14:paraId="488D13A3" w14:textId="77777777" w:rsidR="00E77CE4" w:rsidRPr="004E1629" w:rsidRDefault="00E77CE4" w:rsidP="00D6054B">
            <w:pPr>
              <w:spacing w:before="0" w:after="0" w:line="240" w:lineRule="auto"/>
              <w:jc w:val="center"/>
              <w:rPr>
                <w:rFonts w:asciiTheme="majorHAnsi" w:eastAsia="Times New Roman" w:hAnsiTheme="majorHAnsi" w:cstheme="majorHAnsi"/>
                <w:b/>
                <w:bCs/>
                <w:color w:val="000000"/>
                <w:sz w:val="20"/>
                <w:szCs w:val="20"/>
                <w:lang w:eastAsia="en-GB"/>
              </w:rPr>
            </w:pPr>
            <w:bookmarkStart w:id="128" w:name="RANGE!E4"/>
            <w:r w:rsidRPr="004E1629">
              <w:rPr>
                <w:rFonts w:asciiTheme="majorHAnsi" w:eastAsia="Times New Roman" w:hAnsiTheme="majorHAnsi" w:cstheme="majorHAnsi"/>
                <w:b/>
                <w:bCs/>
                <w:color w:val="000000"/>
                <w:sz w:val="20"/>
                <w:szCs w:val="20"/>
                <w:lang w:eastAsia="en-GB"/>
              </w:rPr>
              <w:t>Dionik</w:t>
            </w:r>
            <w:bookmarkEnd w:id="128"/>
          </w:p>
        </w:tc>
        <w:tc>
          <w:tcPr>
            <w:tcW w:w="1701" w:type="dxa"/>
            <w:gridSpan w:val="4"/>
            <w:shd w:val="clear" w:color="auto" w:fill="auto"/>
            <w:vAlign w:val="center"/>
            <w:hideMark/>
          </w:tcPr>
          <w:p w14:paraId="673728BB" w14:textId="40C5FA9C" w:rsidR="00E77CE4" w:rsidRPr="004E1629" w:rsidRDefault="00E77CE4" w:rsidP="00D6054B">
            <w:pPr>
              <w:spacing w:before="0" w:after="0" w:line="240" w:lineRule="auto"/>
              <w:jc w:val="center"/>
              <w:rPr>
                <w:rFonts w:asciiTheme="majorHAnsi" w:eastAsia="Times New Roman" w:hAnsiTheme="majorHAnsi" w:cstheme="majorHAnsi"/>
                <w:b/>
                <w:bCs/>
                <w:color w:val="000000"/>
                <w:sz w:val="20"/>
                <w:szCs w:val="20"/>
                <w:lang w:eastAsia="en-GB"/>
              </w:rPr>
            </w:pPr>
            <w:r w:rsidRPr="004E1629">
              <w:rPr>
                <w:rFonts w:asciiTheme="majorHAnsi" w:eastAsia="Times New Roman" w:hAnsiTheme="majorHAnsi" w:cstheme="majorHAnsi"/>
                <w:b/>
                <w:bCs/>
                <w:color w:val="000000"/>
                <w:sz w:val="20"/>
                <w:szCs w:val="20"/>
                <w:lang w:eastAsia="en-GB"/>
              </w:rPr>
              <w:t>Radionice</w:t>
            </w:r>
          </w:p>
        </w:tc>
        <w:tc>
          <w:tcPr>
            <w:tcW w:w="992" w:type="dxa"/>
            <w:vMerge w:val="restart"/>
            <w:shd w:val="clear" w:color="auto" w:fill="auto"/>
            <w:vAlign w:val="center"/>
          </w:tcPr>
          <w:p w14:paraId="4A2289F1" w14:textId="77777777" w:rsidR="00E77CE4" w:rsidRPr="004E1629" w:rsidRDefault="00E77CE4" w:rsidP="00D6054B">
            <w:pPr>
              <w:spacing w:before="0" w:after="0" w:line="240" w:lineRule="auto"/>
              <w:jc w:val="center"/>
              <w:rPr>
                <w:rFonts w:asciiTheme="majorHAnsi" w:eastAsia="Times New Roman" w:hAnsiTheme="majorHAnsi" w:cstheme="majorHAnsi"/>
                <w:b/>
                <w:bCs/>
                <w:color w:val="000000"/>
                <w:sz w:val="20"/>
                <w:szCs w:val="20"/>
                <w:lang w:eastAsia="en-GB"/>
              </w:rPr>
            </w:pPr>
            <w:r w:rsidRPr="004E1629">
              <w:rPr>
                <w:rFonts w:asciiTheme="majorHAnsi" w:eastAsia="Times New Roman" w:hAnsiTheme="majorHAnsi" w:cstheme="majorHAnsi"/>
                <w:b/>
                <w:bCs/>
                <w:color w:val="000000"/>
                <w:sz w:val="20"/>
                <w:szCs w:val="20"/>
                <w:lang w:eastAsia="en-GB"/>
              </w:rPr>
              <w:t>Upitnik</w:t>
            </w:r>
          </w:p>
        </w:tc>
        <w:tc>
          <w:tcPr>
            <w:tcW w:w="1134" w:type="dxa"/>
            <w:vMerge w:val="restart"/>
            <w:shd w:val="clear" w:color="auto" w:fill="auto"/>
            <w:vAlign w:val="center"/>
            <w:hideMark/>
          </w:tcPr>
          <w:p w14:paraId="5A0CCEED" w14:textId="08361CF6" w:rsidR="00E77CE4" w:rsidRPr="004E1629" w:rsidRDefault="00E77CE4" w:rsidP="00D6054B">
            <w:pPr>
              <w:spacing w:before="0" w:after="0" w:line="240" w:lineRule="auto"/>
              <w:jc w:val="center"/>
              <w:rPr>
                <w:rFonts w:asciiTheme="majorHAnsi" w:eastAsia="Times New Roman" w:hAnsiTheme="majorHAnsi" w:cstheme="majorHAnsi"/>
                <w:b/>
                <w:bCs/>
                <w:color w:val="000000"/>
                <w:sz w:val="20"/>
                <w:szCs w:val="20"/>
                <w:lang w:eastAsia="en-GB"/>
              </w:rPr>
            </w:pPr>
            <w:r w:rsidRPr="004E1629">
              <w:rPr>
                <w:rFonts w:asciiTheme="majorHAnsi" w:eastAsia="Times New Roman" w:hAnsiTheme="majorHAnsi" w:cstheme="majorHAnsi"/>
                <w:b/>
                <w:bCs/>
                <w:color w:val="000000"/>
                <w:sz w:val="20"/>
                <w:szCs w:val="20"/>
                <w:lang w:eastAsia="en-GB"/>
              </w:rPr>
              <w:t>Javna</w:t>
            </w:r>
            <w:r w:rsidR="004E1629">
              <w:rPr>
                <w:rFonts w:asciiTheme="majorHAnsi" w:eastAsia="Times New Roman" w:hAnsiTheme="majorHAnsi" w:cstheme="majorHAnsi"/>
                <w:b/>
                <w:bCs/>
                <w:color w:val="000000"/>
                <w:sz w:val="20"/>
                <w:szCs w:val="20"/>
                <w:lang w:eastAsia="en-GB"/>
              </w:rPr>
              <w:t xml:space="preserve"> </w:t>
            </w:r>
            <w:r w:rsidRPr="004E1629">
              <w:rPr>
                <w:rFonts w:asciiTheme="majorHAnsi" w:eastAsia="Times New Roman" w:hAnsiTheme="majorHAnsi" w:cstheme="majorHAnsi"/>
                <w:b/>
                <w:bCs/>
                <w:color w:val="000000"/>
                <w:sz w:val="20"/>
                <w:szCs w:val="20"/>
                <w:lang w:eastAsia="en-GB"/>
              </w:rPr>
              <w:t>rasprava</w:t>
            </w:r>
          </w:p>
        </w:tc>
      </w:tr>
      <w:tr w:rsidR="00E77CE4" w:rsidRPr="004E1629" w14:paraId="789D7D1F" w14:textId="77777777" w:rsidTr="000F532D">
        <w:trPr>
          <w:trHeight w:val="340"/>
          <w:tblHeader/>
        </w:trPr>
        <w:tc>
          <w:tcPr>
            <w:tcW w:w="846" w:type="dxa"/>
            <w:vMerge/>
            <w:vAlign w:val="center"/>
          </w:tcPr>
          <w:p w14:paraId="08269CA6" w14:textId="77777777" w:rsidR="00E77CE4" w:rsidRPr="004E1629" w:rsidRDefault="00E77CE4" w:rsidP="00D6054B">
            <w:pPr>
              <w:spacing w:before="0" w:after="0" w:line="240" w:lineRule="auto"/>
              <w:jc w:val="center"/>
              <w:rPr>
                <w:rFonts w:asciiTheme="majorHAnsi" w:eastAsia="Times New Roman" w:hAnsiTheme="majorHAnsi" w:cstheme="majorHAnsi"/>
                <w:b/>
                <w:bCs/>
                <w:color w:val="000000"/>
                <w:sz w:val="20"/>
                <w:szCs w:val="20"/>
                <w:lang w:eastAsia="en-GB"/>
              </w:rPr>
            </w:pPr>
          </w:p>
        </w:tc>
        <w:tc>
          <w:tcPr>
            <w:tcW w:w="4678" w:type="dxa"/>
            <w:vMerge/>
            <w:vAlign w:val="center"/>
            <w:hideMark/>
          </w:tcPr>
          <w:p w14:paraId="4C545103" w14:textId="77777777" w:rsidR="00E77CE4" w:rsidRPr="004E1629" w:rsidRDefault="00E77CE4" w:rsidP="00D6054B">
            <w:pPr>
              <w:spacing w:before="0" w:after="0" w:line="240" w:lineRule="auto"/>
              <w:jc w:val="center"/>
              <w:rPr>
                <w:rFonts w:asciiTheme="majorHAnsi" w:eastAsia="Times New Roman" w:hAnsiTheme="majorHAnsi" w:cstheme="majorHAnsi"/>
                <w:b/>
                <w:bCs/>
                <w:color w:val="000000"/>
                <w:sz w:val="20"/>
                <w:szCs w:val="20"/>
                <w:lang w:eastAsia="en-GB"/>
              </w:rPr>
            </w:pPr>
          </w:p>
        </w:tc>
        <w:tc>
          <w:tcPr>
            <w:tcW w:w="425" w:type="dxa"/>
            <w:shd w:val="clear" w:color="auto" w:fill="auto"/>
            <w:vAlign w:val="center"/>
            <w:hideMark/>
          </w:tcPr>
          <w:p w14:paraId="59B4CF95" w14:textId="77777777"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1.</w:t>
            </w:r>
          </w:p>
        </w:tc>
        <w:tc>
          <w:tcPr>
            <w:tcW w:w="425" w:type="dxa"/>
            <w:shd w:val="clear" w:color="auto" w:fill="auto"/>
            <w:vAlign w:val="center"/>
            <w:hideMark/>
          </w:tcPr>
          <w:p w14:paraId="088C6BC3" w14:textId="77777777"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2.</w:t>
            </w:r>
          </w:p>
        </w:tc>
        <w:tc>
          <w:tcPr>
            <w:tcW w:w="425" w:type="dxa"/>
            <w:shd w:val="clear" w:color="auto" w:fill="auto"/>
            <w:vAlign w:val="center"/>
            <w:hideMark/>
          </w:tcPr>
          <w:p w14:paraId="0E0EC925" w14:textId="77777777"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3.</w:t>
            </w:r>
          </w:p>
        </w:tc>
        <w:tc>
          <w:tcPr>
            <w:tcW w:w="426" w:type="dxa"/>
            <w:shd w:val="clear" w:color="auto" w:fill="auto"/>
            <w:vAlign w:val="center"/>
            <w:hideMark/>
          </w:tcPr>
          <w:p w14:paraId="684757D9" w14:textId="77777777"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4.</w:t>
            </w:r>
          </w:p>
        </w:tc>
        <w:tc>
          <w:tcPr>
            <w:tcW w:w="992" w:type="dxa"/>
            <w:vMerge/>
            <w:shd w:val="clear" w:color="auto" w:fill="auto"/>
            <w:vAlign w:val="center"/>
            <w:hideMark/>
          </w:tcPr>
          <w:p w14:paraId="1401FDA5" w14:textId="77777777"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1134" w:type="dxa"/>
            <w:vMerge/>
            <w:shd w:val="clear" w:color="auto" w:fill="auto"/>
            <w:vAlign w:val="center"/>
            <w:hideMark/>
          </w:tcPr>
          <w:p w14:paraId="2B6C664E" w14:textId="77777777"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r>
      <w:tr w:rsidR="00E77CE4" w:rsidRPr="004E1629" w14:paraId="16D0505B" w14:textId="77777777" w:rsidTr="00D6054B">
        <w:trPr>
          <w:trHeight w:val="397"/>
        </w:trPr>
        <w:tc>
          <w:tcPr>
            <w:tcW w:w="846" w:type="dxa"/>
            <w:vAlign w:val="center"/>
          </w:tcPr>
          <w:p w14:paraId="4CD616B5" w14:textId="77777777"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1</w:t>
            </w:r>
          </w:p>
        </w:tc>
        <w:tc>
          <w:tcPr>
            <w:tcW w:w="4678" w:type="dxa"/>
            <w:shd w:val="clear" w:color="auto" w:fill="auto"/>
            <w:noWrap/>
            <w:vAlign w:val="center"/>
            <w:hideMark/>
          </w:tcPr>
          <w:p w14:paraId="4C31EEC0" w14:textId="77777777" w:rsidR="00E77CE4" w:rsidRPr="004E1629" w:rsidRDefault="00E77CE4" w:rsidP="00D6054B">
            <w:pPr>
              <w:spacing w:before="0" w:after="0" w:line="240" w:lineRule="auto"/>
              <w:jc w:val="left"/>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Antonio, obrt za ugostiteljstvo</w:t>
            </w:r>
          </w:p>
        </w:tc>
        <w:tc>
          <w:tcPr>
            <w:tcW w:w="425" w:type="dxa"/>
            <w:shd w:val="clear" w:color="auto" w:fill="auto"/>
            <w:vAlign w:val="center"/>
            <w:hideMark/>
          </w:tcPr>
          <w:p w14:paraId="32A12327" w14:textId="7DFFB203"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5" w:type="dxa"/>
            <w:shd w:val="clear" w:color="auto" w:fill="auto"/>
            <w:vAlign w:val="center"/>
            <w:hideMark/>
          </w:tcPr>
          <w:p w14:paraId="6ACE5C1E" w14:textId="555D27C8"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5" w:type="dxa"/>
            <w:shd w:val="clear" w:color="auto" w:fill="auto"/>
            <w:vAlign w:val="center"/>
            <w:hideMark/>
          </w:tcPr>
          <w:p w14:paraId="09B0D9A5" w14:textId="71CC05E2"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6" w:type="dxa"/>
            <w:shd w:val="clear" w:color="auto" w:fill="auto"/>
            <w:vAlign w:val="center"/>
            <w:hideMark/>
          </w:tcPr>
          <w:p w14:paraId="609A5466" w14:textId="3B0AB453"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992" w:type="dxa"/>
            <w:shd w:val="clear" w:color="auto" w:fill="auto"/>
            <w:vAlign w:val="center"/>
            <w:hideMark/>
          </w:tcPr>
          <w:p w14:paraId="1BA4B582" w14:textId="24B4AC7F"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x</w:t>
            </w:r>
          </w:p>
        </w:tc>
        <w:tc>
          <w:tcPr>
            <w:tcW w:w="1134" w:type="dxa"/>
            <w:shd w:val="clear" w:color="auto" w:fill="auto"/>
            <w:vAlign w:val="center"/>
            <w:hideMark/>
          </w:tcPr>
          <w:p w14:paraId="18D3F7A6" w14:textId="424A3D88"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r>
      <w:tr w:rsidR="00E77CE4" w:rsidRPr="004E1629" w14:paraId="723B5250" w14:textId="77777777" w:rsidTr="00D6054B">
        <w:trPr>
          <w:trHeight w:val="397"/>
        </w:trPr>
        <w:tc>
          <w:tcPr>
            <w:tcW w:w="846" w:type="dxa"/>
            <w:vAlign w:val="center"/>
          </w:tcPr>
          <w:p w14:paraId="50A77D9D" w14:textId="77777777"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2</w:t>
            </w:r>
          </w:p>
        </w:tc>
        <w:tc>
          <w:tcPr>
            <w:tcW w:w="4678" w:type="dxa"/>
            <w:shd w:val="clear" w:color="auto" w:fill="auto"/>
            <w:noWrap/>
            <w:vAlign w:val="center"/>
            <w:hideMark/>
          </w:tcPr>
          <w:p w14:paraId="448ABF9C" w14:textId="77777777" w:rsidR="00E77CE4" w:rsidRPr="004E1629" w:rsidRDefault="00E77CE4" w:rsidP="00D6054B">
            <w:pPr>
              <w:spacing w:before="0" w:after="0" w:line="240" w:lineRule="auto"/>
              <w:jc w:val="left"/>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DIRH</w:t>
            </w:r>
          </w:p>
        </w:tc>
        <w:tc>
          <w:tcPr>
            <w:tcW w:w="425" w:type="dxa"/>
            <w:shd w:val="clear" w:color="auto" w:fill="auto"/>
            <w:vAlign w:val="center"/>
            <w:hideMark/>
          </w:tcPr>
          <w:p w14:paraId="19E599C4" w14:textId="3527697E"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5" w:type="dxa"/>
            <w:shd w:val="clear" w:color="auto" w:fill="auto"/>
            <w:vAlign w:val="center"/>
            <w:hideMark/>
          </w:tcPr>
          <w:p w14:paraId="1848C2BB" w14:textId="4406CD81"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5" w:type="dxa"/>
            <w:shd w:val="clear" w:color="auto" w:fill="auto"/>
            <w:vAlign w:val="center"/>
            <w:hideMark/>
          </w:tcPr>
          <w:p w14:paraId="3A634132" w14:textId="5406B9AF"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x</w:t>
            </w:r>
          </w:p>
        </w:tc>
        <w:tc>
          <w:tcPr>
            <w:tcW w:w="426" w:type="dxa"/>
            <w:shd w:val="clear" w:color="auto" w:fill="auto"/>
            <w:vAlign w:val="center"/>
            <w:hideMark/>
          </w:tcPr>
          <w:p w14:paraId="0CC8FD06" w14:textId="210E5707"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992" w:type="dxa"/>
            <w:shd w:val="clear" w:color="auto" w:fill="auto"/>
            <w:vAlign w:val="center"/>
            <w:hideMark/>
          </w:tcPr>
          <w:p w14:paraId="159F8B33" w14:textId="3E2D62F6"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1134" w:type="dxa"/>
            <w:shd w:val="clear" w:color="auto" w:fill="auto"/>
            <w:vAlign w:val="center"/>
            <w:hideMark/>
          </w:tcPr>
          <w:p w14:paraId="24ABE9F6" w14:textId="6E3A52C7"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r>
      <w:tr w:rsidR="00E77CE4" w:rsidRPr="004E1629" w14:paraId="37AABDB9" w14:textId="77777777" w:rsidTr="00D6054B">
        <w:trPr>
          <w:trHeight w:val="397"/>
        </w:trPr>
        <w:tc>
          <w:tcPr>
            <w:tcW w:w="846" w:type="dxa"/>
            <w:vAlign w:val="center"/>
          </w:tcPr>
          <w:p w14:paraId="68D1BFFF" w14:textId="77777777"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3</w:t>
            </w:r>
          </w:p>
        </w:tc>
        <w:tc>
          <w:tcPr>
            <w:tcW w:w="4678" w:type="dxa"/>
            <w:shd w:val="clear" w:color="auto" w:fill="auto"/>
            <w:noWrap/>
            <w:vAlign w:val="center"/>
            <w:hideMark/>
          </w:tcPr>
          <w:p w14:paraId="51BF7A12" w14:textId="77777777" w:rsidR="00E77CE4" w:rsidRPr="004E1629" w:rsidRDefault="00E77CE4" w:rsidP="00D6054B">
            <w:pPr>
              <w:spacing w:before="0" w:after="0" w:line="240" w:lineRule="auto"/>
              <w:jc w:val="left"/>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Endem d.o.o.</w:t>
            </w:r>
          </w:p>
        </w:tc>
        <w:tc>
          <w:tcPr>
            <w:tcW w:w="425" w:type="dxa"/>
            <w:shd w:val="clear" w:color="auto" w:fill="auto"/>
            <w:vAlign w:val="center"/>
            <w:hideMark/>
          </w:tcPr>
          <w:p w14:paraId="39BAD59D" w14:textId="4E868D36"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5" w:type="dxa"/>
            <w:shd w:val="clear" w:color="auto" w:fill="auto"/>
            <w:vAlign w:val="center"/>
            <w:hideMark/>
          </w:tcPr>
          <w:p w14:paraId="4FA1B00A" w14:textId="1AE42045"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5" w:type="dxa"/>
            <w:shd w:val="clear" w:color="auto" w:fill="auto"/>
            <w:vAlign w:val="center"/>
            <w:hideMark/>
          </w:tcPr>
          <w:p w14:paraId="08EB5ED5" w14:textId="3CB6ADC4"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6" w:type="dxa"/>
            <w:shd w:val="clear" w:color="auto" w:fill="auto"/>
            <w:vAlign w:val="center"/>
            <w:hideMark/>
          </w:tcPr>
          <w:p w14:paraId="48A1B3C5" w14:textId="4735029B"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x</w:t>
            </w:r>
          </w:p>
        </w:tc>
        <w:tc>
          <w:tcPr>
            <w:tcW w:w="992" w:type="dxa"/>
            <w:shd w:val="clear" w:color="auto" w:fill="auto"/>
            <w:vAlign w:val="center"/>
            <w:hideMark/>
          </w:tcPr>
          <w:p w14:paraId="7E7A74B7" w14:textId="57B1DC4F"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1134" w:type="dxa"/>
            <w:shd w:val="clear" w:color="auto" w:fill="auto"/>
            <w:vAlign w:val="center"/>
            <w:hideMark/>
          </w:tcPr>
          <w:p w14:paraId="3ADC7CC1" w14:textId="5D5DA108"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r>
      <w:tr w:rsidR="00E77CE4" w:rsidRPr="004E1629" w14:paraId="47DA1075" w14:textId="77777777" w:rsidTr="00D6054B">
        <w:trPr>
          <w:trHeight w:val="397"/>
        </w:trPr>
        <w:tc>
          <w:tcPr>
            <w:tcW w:w="846" w:type="dxa"/>
            <w:vAlign w:val="center"/>
          </w:tcPr>
          <w:p w14:paraId="2C3D323B" w14:textId="77777777"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4</w:t>
            </w:r>
          </w:p>
        </w:tc>
        <w:tc>
          <w:tcPr>
            <w:tcW w:w="4678" w:type="dxa"/>
            <w:shd w:val="clear" w:color="auto" w:fill="auto"/>
            <w:noWrap/>
            <w:vAlign w:val="center"/>
            <w:hideMark/>
          </w:tcPr>
          <w:p w14:paraId="42BCDAF9" w14:textId="77777777" w:rsidR="00E77CE4" w:rsidRPr="004E1629" w:rsidRDefault="00E77CE4" w:rsidP="00D6054B">
            <w:pPr>
              <w:spacing w:before="0" w:after="0" w:line="240" w:lineRule="auto"/>
              <w:jc w:val="left"/>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Flag Škoji</w:t>
            </w:r>
          </w:p>
        </w:tc>
        <w:tc>
          <w:tcPr>
            <w:tcW w:w="425" w:type="dxa"/>
            <w:shd w:val="clear" w:color="auto" w:fill="auto"/>
            <w:vAlign w:val="center"/>
            <w:hideMark/>
          </w:tcPr>
          <w:p w14:paraId="62295E9E" w14:textId="6BF7A40B"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5" w:type="dxa"/>
            <w:shd w:val="clear" w:color="auto" w:fill="auto"/>
            <w:vAlign w:val="center"/>
            <w:hideMark/>
          </w:tcPr>
          <w:p w14:paraId="681FBD45" w14:textId="165D28AB"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x</w:t>
            </w:r>
          </w:p>
        </w:tc>
        <w:tc>
          <w:tcPr>
            <w:tcW w:w="425" w:type="dxa"/>
            <w:shd w:val="clear" w:color="auto" w:fill="auto"/>
            <w:vAlign w:val="center"/>
            <w:hideMark/>
          </w:tcPr>
          <w:p w14:paraId="24ACF329" w14:textId="0EEDE68A"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6" w:type="dxa"/>
            <w:shd w:val="clear" w:color="auto" w:fill="auto"/>
            <w:vAlign w:val="center"/>
            <w:hideMark/>
          </w:tcPr>
          <w:p w14:paraId="19F91F5F" w14:textId="57B1FB5F"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992" w:type="dxa"/>
            <w:shd w:val="clear" w:color="auto" w:fill="auto"/>
            <w:vAlign w:val="center"/>
            <w:hideMark/>
          </w:tcPr>
          <w:p w14:paraId="05355130" w14:textId="6205510A"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x</w:t>
            </w:r>
          </w:p>
        </w:tc>
        <w:tc>
          <w:tcPr>
            <w:tcW w:w="1134" w:type="dxa"/>
            <w:shd w:val="clear" w:color="auto" w:fill="auto"/>
            <w:vAlign w:val="center"/>
            <w:hideMark/>
          </w:tcPr>
          <w:p w14:paraId="69785176" w14:textId="0102CB32"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r>
      <w:tr w:rsidR="00E77CE4" w:rsidRPr="004E1629" w14:paraId="5279EBC7" w14:textId="77777777" w:rsidTr="00D6054B">
        <w:trPr>
          <w:trHeight w:val="397"/>
        </w:trPr>
        <w:tc>
          <w:tcPr>
            <w:tcW w:w="846" w:type="dxa"/>
            <w:vAlign w:val="center"/>
          </w:tcPr>
          <w:p w14:paraId="13B62442" w14:textId="77777777"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5</w:t>
            </w:r>
          </w:p>
        </w:tc>
        <w:tc>
          <w:tcPr>
            <w:tcW w:w="4678" w:type="dxa"/>
            <w:shd w:val="clear" w:color="auto" w:fill="auto"/>
            <w:noWrap/>
            <w:vAlign w:val="center"/>
            <w:hideMark/>
          </w:tcPr>
          <w:p w14:paraId="4D99C3F4" w14:textId="77777777" w:rsidR="00E77CE4" w:rsidRPr="004E1629" w:rsidRDefault="00E77CE4" w:rsidP="00D6054B">
            <w:pPr>
              <w:spacing w:before="0" w:after="0" w:line="240" w:lineRule="auto"/>
              <w:jc w:val="left"/>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Geonatura d.o.o. za stručne poslove zaštite prirode</w:t>
            </w:r>
          </w:p>
        </w:tc>
        <w:tc>
          <w:tcPr>
            <w:tcW w:w="425" w:type="dxa"/>
            <w:shd w:val="clear" w:color="auto" w:fill="auto"/>
            <w:vAlign w:val="center"/>
            <w:hideMark/>
          </w:tcPr>
          <w:p w14:paraId="1EFF4886" w14:textId="6339F97B"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5" w:type="dxa"/>
            <w:shd w:val="clear" w:color="auto" w:fill="auto"/>
            <w:vAlign w:val="center"/>
            <w:hideMark/>
          </w:tcPr>
          <w:p w14:paraId="428E1133" w14:textId="4224C5FE"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5" w:type="dxa"/>
            <w:shd w:val="clear" w:color="auto" w:fill="auto"/>
            <w:vAlign w:val="center"/>
            <w:hideMark/>
          </w:tcPr>
          <w:p w14:paraId="5F36A72B" w14:textId="17CC6C34"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6" w:type="dxa"/>
            <w:shd w:val="clear" w:color="auto" w:fill="auto"/>
            <w:vAlign w:val="center"/>
            <w:hideMark/>
          </w:tcPr>
          <w:p w14:paraId="4EB80E10" w14:textId="185FD2F2"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992" w:type="dxa"/>
            <w:shd w:val="clear" w:color="auto" w:fill="auto"/>
            <w:vAlign w:val="center"/>
            <w:hideMark/>
          </w:tcPr>
          <w:p w14:paraId="060055CE" w14:textId="2F2C4F67"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x</w:t>
            </w:r>
          </w:p>
        </w:tc>
        <w:tc>
          <w:tcPr>
            <w:tcW w:w="1134" w:type="dxa"/>
            <w:shd w:val="clear" w:color="auto" w:fill="auto"/>
            <w:vAlign w:val="center"/>
            <w:hideMark/>
          </w:tcPr>
          <w:p w14:paraId="55E87915" w14:textId="51EEF2D1"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r>
      <w:tr w:rsidR="00E77CE4" w:rsidRPr="004E1629" w14:paraId="30614C20" w14:textId="77777777" w:rsidTr="00D6054B">
        <w:trPr>
          <w:trHeight w:val="397"/>
        </w:trPr>
        <w:tc>
          <w:tcPr>
            <w:tcW w:w="846" w:type="dxa"/>
            <w:vAlign w:val="center"/>
          </w:tcPr>
          <w:p w14:paraId="2A570045" w14:textId="77777777"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6</w:t>
            </w:r>
          </w:p>
        </w:tc>
        <w:tc>
          <w:tcPr>
            <w:tcW w:w="4678" w:type="dxa"/>
            <w:shd w:val="clear" w:color="auto" w:fill="auto"/>
            <w:noWrap/>
            <w:vAlign w:val="center"/>
            <w:hideMark/>
          </w:tcPr>
          <w:p w14:paraId="66B21BC6" w14:textId="77777777" w:rsidR="00E77CE4" w:rsidRPr="004E1629" w:rsidRDefault="00E77CE4" w:rsidP="00D6054B">
            <w:pPr>
              <w:spacing w:before="0" w:after="0" w:line="240" w:lineRule="auto"/>
              <w:jc w:val="left"/>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Grad Hvar</w:t>
            </w:r>
          </w:p>
        </w:tc>
        <w:tc>
          <w:tcPr>
            <w:tcW w:w="425" w:type="dxa"/>
            <w:shd w:val="clear" w:color="auto" w:fill="auto"/>
            <w:vAlign w:val="center"/>
            <w:hideMark/>
          </w:tcPr>
          <w:p w14:paraId="59E06A6C" w14:textId="56E611F1"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5" w:type="dxa"/>
            <w:shd w:val="clear" w:color="auto" w:fill="auto"/>
            <w:vAlign w:val="center"/>
            <w:hideMark/>
          </w:tcPr>
          <w:p w14:paraId="115F95DE" w14:textId="534B3878"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5" w:type="dxa"/>
            <w:shd w:val="clear" w:color="auto" w:fill="auto"/>
            <w:vAlign w:val="center"/>
            <w:hideMark/>
          </w:tcPr>
          <w:p w14:paraId="1B0516F4" w14:textId="07C23F58"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x</w:t>
            </w:r>
          </w:p>
        </w:tc>
        <w:tc>
          <w:tcPr>
            <w:tcW w:w="426" w:type="dxa"/>
            <w:shd w:val="clear" w:color="auto" w:fill="auto"/>
            <w:vAlign w:val="center"/>
            <w:hideMark/>
          </w:tcPr>
          <w:p w14:paraId="2D4E560C" w14:textId="4204CE16"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992" w:type="dxa"/>
            <w:shd w:val="clear" w:color="auto" w:fill="auto"/>
            <w:vAlign w:val="center"/>
            <w:hideMark/>
          </w:tcPr>
          <w:p w14:paraId="3147E82C" w14:textId="4D6307E5"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x</w:t>
            </w:r>
          </w:p>
        </w:tc>
        <w:tc>
          <w:tcPr>
            <w:tcW w:w="1134" w:type="dxa"/>
            <w:shd w:val="clear" w:color="auto" w:fill="auto"/>
            <w:vAlign w:val="center"/>
            <w:hideMark/>
          </w:tcPr>
          <w:p w14:paraId="2EA2A359" w14:textId="6B32B73A"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r>
      <w:tr w:rsidR="00E77CE4" w:rsidRPr="004E1629" w14:paraId="2DE07D8A" w14:textId="77777777" w:rsidTr="00D6054B">
        <w:trPr>
          <w:trHeight w:val="397"/>
        </w:trPr>
        <w:tc>
          <w:tcPr>
            <w:tcW w:w="846" w:type="dxa"/>
            <w:vAlign w:val="center"/>
          </w:tcPr>
          <w:p w14:paraId="1FB22358" w14:textId="77777777"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7</w:t>
            </w:r>
          </w:p>
        </w:tc>
        <w:tc>
          <w:tcPr>
            <w:tcW w:w="4678" w:type="dxa"/>
            <w:shd w:val="clear" w:color="auto" w:fill="auto"/>
            <w:noWrap/>
            <w:vAlign w:val="center"/>
            <w:hideMark/>
          </w:tcPr>
          <w:p w14:paraId="1002B7E5" w14:textId="77777777" w:rsidR="00E77CE4" w:rsidRPr="004E1629" w:rsidRDefault="00E77CE4" w:rsidP="00D6054B">
            <w:pPr>
              <w:spacing w:before="0" w:after="0" w:line="240" w:lineRule="auto"/>
              <w:jc w:val="left"/>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Hrvatski geološki institut</w:t>
            </w:r>
          </w:p>
        </w:tc>
        <w:tc>
          <w:tcPr>
            <w:tcW w:w="425" w:type="dxa"/>
            <w:shd w:val="clear" w:color="auto" w:fill="auto"/>
            <w:vAlign w:val="center"/>
            <w:hideMark/>
          </w:tcPr>
          <w:p w14:paraId="53558643" w14:textId="13AC2083"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5" w:type="dxa"/>
            <w:shd w:val="clear" w:color="auto" w:fill="auto"/>
            <w:vAlign w:val="center"/>
            <w:hideMark/>
          </w:tcPr>
          <w:p w14:paraId="130C896A" w14:textId="4D67FF8E"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5" w:type="dxa"/>
            <w:shd w:val="clear" w:color="auto" w:fill="auto"/>
            <w:vAlign w:val="center"/>
            <w:hideMark/>
          </w:tcPr>
          <w:p w14:paraId="63006F83" w14:textId="29C3CCBE"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6" w:type="dxa"/>
            <w:shd w:val="clear" w:color="auto" w:fill="auto"/>
            <w:vAlign w:val="center"/>
            <w:hideMark/>
          </w:tcPr>
          <w:p w14:paraId="22C2E3C9" w14:textId="57926CEA"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992" w:type="dxa"/>
            <w:shd w:val="clear" w:color="auto" w:fill="auto"/>
            <w:vAlign w:val="center"/>
            <w:hideMark/>
          </w:tcPr>
          <w:p w14:paraId="29A95EC7" w14:textId="27692952"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x</w:t>
            </w:r>
          </w:p>
        </w:tc>
        <w:tc>
          <w:tcPr>
            <w:tcW w:w="1134" w:type="dxa"/>
            <w:shd w:val="clear" w:color="auto" w:fill="auto"/>
            <w:vAlign w:val="center"/>
            <w:hideMark/>
          </w:tcPr>
          <w:p w14:paraId="61A5BA14" w14:textId="0863003D"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r>
      <w:tr w:rsidR="00E77CE4" w:rsidRPr="004E1629" w14:paraId="4BB6AB9F" w14:textId="77777777" w:rsidTr="00D6054B">
        <w:trPr>
          <w:trHeight w:val="397"/>
        </w:trPr>
        <w:tc>
          <w:tcPr>
            <w:tcW w:w="846" w:type="dxa"/>
            <w:vAlign w:val="center"/>
          </w:tcPr>
          <w:p w14:paraId="183CDCAB" w14:textId="77777777"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8</w:t>
            </w:r>
          </w:p>
        </w:tc>
        <w:tc>
          <w:tcPr>
            <w:tcW w:w="4678" w:type="dxa"/>
            <w:shd w:val="clear" w:color="auto" w:fill="auto"/>
            <w:noWrap/>
            <w:vAlign w:val="center"/>
            <w:hideMark/>
          </w:tcPr>
          <w:p w14:paraId="71EA552C" w14:textId="77777777" w:rsidR="00E77CE4" w:rsidRPr="004E1629" w:rsidRDefault="00E77CE4" w:rsidP="00D6054B">
            <w:pPr>
              <w:spacing w:before="0" w:after="0" w:line="240" w:lineRule="auto"/>
              <w:jc w:val="left"/>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Hrvatsko biospeleološko društvo</w:t>
            </w:r>
          </w:p>
        </w:tc>
        <w:tc>
          <w:tcPr>
            <w:tcW w:w="425" w:type="dxa"/>
            <w:shd w:val="clear" w:color="auto" w:fill="auto"/>
            <w:vAlign w:val="center"/>
            <w:hideMark/>
          </w:tcPr>
          <w:p w14:paraId="45D27D02" w14:textId="590CE8A5"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x</w:t>
            </w:r>
          </w:p>
        </w:tc>
        <w:tc>
          <w:tcPr>
            <w:tcW w:w="425" w:type="dxa"/>
            <w:shd w:val="clear" w:color="auto" w:fill="auto"/>
            <w:vAlign w:val="center"/>
            <w:hideMark/>
          </w:tcPr>
          <w:p w14:paraId="371291AA" w14:textId="5F45DC87"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5" w:type="dxa"/>
            <w:shd w:val="clear" w:color="auto" w:fill="auto"/>
            <w:vAlign w:val="center"/>
            <w:hideMark/>
          </w:tcPr>
          <w:p w14:paraId="5E6AFBBA" w14:textId="162A180A"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6" w:type="dxa"/>
            <w:shd w:val="clear" w:color="auto" w:fill="auto"/>
            <w:vAlign w:val="center"/>
            <w:hideMark/>
          </w:tcPr>
          <w:p w14:paraId="4947E7A9" w14:textId="67E8E7CF"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992" w:type="dxa"/>
            <w:shd w:val="clear" w:color="auto" w:fill="auto"/>
            <w:vAlign w:val="center"/>
            <w:hideMark/>
          </w:tcPr>
          <w:p w14:paraId="668F171C" w14:textId="6D11E888"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x</w:t>
            </w:r>
          </w:p>
        </w:tc>
        <w:tc>
          <w:tcPr>
            <w:tcW w:w="1134" w:type="dxa"/>
            <w:shd w:val="clear" w:color="auto" w:fill="auto"/>
            <w:vAlign w:val="center"/>
            <w:hideMark/>
          </w:tcPr>
          <w:p w14:paraId="1A766969" w14:textId="63129EAB"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r>
      <w:tr w:rsidR="00E77CE4" w:rsidRPr="004E1629" w14:paraId="50316422" w14:textId="77777777" w:rsidTr="00D6054B">
        <w:trPr>
          <w:trHeight w:val="397"/>
        </w:trPr>
        <w:tc>
          <w:tcPr>
            <w:tcW w:w="846" w:type="dxa"/>
            <w:vAlign w:val="center"/>
          </w:tcPr>
          <w:p w14:paraId="39E2E1BB" w14:textId="77777777"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9</w:t>
            </w:r>
          </w:p>
        </w:tc>
        <w:tc>
          <w:tcPr>
            <w:tcW w:w="4678" w:type="dxa"/>
            <w:shd w:val="clear" w:color="auto" w:fill="auto"/>
            <w:noWrap/>
            <w:vAlign w:val="center"/>
          </w:tcPr>
          <w:p w14:paraId="4FFA9D26" w14:textId="77777777" w:rsidR="00E77CE4" w:rsidRPr="004E1629" w:rsidRDefault="00E77CE4" w:rsidP="00D6054B">
            <w:pPr>
              <w:spacing w:before="0" w:after="0" w:line="240" w:lineRule="auto"/>
              <w:jc w:val="left"/>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Hrvatske Šume d.o.o.</w:t>
            </w:r>
          </w:p>
        </w:tc>
        <w:tc>
          <w:tcPr>
            <w:tcW w:w="425" w:type="dxa"/>
            <w:shd w:val="clear" w:color="auto" w:fill="auto"/>
            <w:vAlign w:val="center"/>
          </w:tcPr>
          <w:p w14:paraId="5C6B88F4" w14:textId="77777777"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x</w:t>
            </w:r>
          </w:p>
        </w:tc>
        <w:tc>
          <w:tcPr>
            <w:tcW w:w="425" w:type="dxa"/>
            <w:shd w:val="clear" w:color="auto" w:fill="auto"/>
            <w:vAlign w:val="center"/>
          </w:tcPr>
          <w:p w14:paraId="2471E3CA" w14:textId="77777777"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5" w:type="dxa"/>
            <w:shd w:val="clear" w:color="auto" w:fill="auto"/>
            <w:vAlign w:val="center"/>
          </w:tcPr>
          <w:p w14:paraId="403C8C7B" w14:textId="77777777"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6" w:type="dxa"/>
            <w:shd w:val="clear" w:color="auto" w:fill="auto"/>
            <w:vAlign w:val="center"/>
          </w:tcPr>
          <w:p w14:paraId="6DE62B30" w14:textId="77777777"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x</w:t>
            </w:r>
          </w:p>
        </w:tc>
        <w:tc>
          <w:tcPr>
            <w:tcW w:w="992" w:type="dxa"/>
            <w:shd w:val="clear" w:color="auto" w:fill="auto"/>
            <w:vAlign w:val="center"/>
          </w:tcPr>
          <w:p w14:paraId="3213CED8" w14:textId="77777777"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1134" w:type="dxa"/>
            <w:shd w:val="clear" w:color="auto" w:fill="auto"/>
            <w:vAlign w:val="center"/>
          </w:tcPr>
          <w:p w14:paraId="3CF2F86E" w14:textId="77777777"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r>
      <w:tr w:rsidR="00E77CE4" w:rsidRPr="004E1629" w14:paraId="64CD9F76" w14:textId="77777777" w:rsidTr="00D6054B">
        <w:trPr>
          <w:trHeight w:val="397"/>
        </w:trPr>
        <w:tc>
          <w:tcPr>
            <w:tcW w:w="846" w:type="dxa"/>
            <w:vAlign w:val="center"/>
          </w:tcPr>
          <w:p w14:paraId="11DB53D5" w14:textId="77777777"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10</w:t>
            </w:r>
          </w:p>
        </w:tc>
        <w:tc>
          <w:tcPr>
            <w:tcW w:w="4678" w:type="dxa"/>
            <w:shd w:val="clear" w:color="auto" w:fill="auto"/>
            <w:noWrap/>
            <w:vAlign w:val="center"/>
            <w:hideMark/>
          </w:tcPr>
          <w:p w14:paraId="262BBFF0" w14:textId="77777777" w:rsidR="00E77CE4" w:rsidRPr="004E1629" w:rsidRDefault="00E77CE4" w:rsidP="00D6054B">
            <w:pPr>
              <w:spacing w:before="0" w:after="0" w:line="240" w:lineRule="auto"/>
              <w:jc w:val="left"/>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Hvar Adventure</w:t>
            </w:r>
          </w:p>
        </w:tc>
        <w:tc>
          <w:tcPr>
            <w:tcW w:w="425" w:type="dxa"/>
            <w:shd w:val="clear" w:color="auto" w:fill="auto"/>
            <w:vAlign w:val="center"/>
            <w:hideMark/>
          </w:tcPr>
          <w:p w14:paraId="776F1E72" w14:textId="5C5DEA4C"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5" w:type="dxa"/>
            <w:shd w:val="clear" w:color="auto" w:fill="auto"/>
            <w:vAlign w:val="center"/>
            <w:hideMark/>
          </w:tcPr>
          <w:p w14:paraId="7CEFE775" w14:textId="19F26032"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5" w:type="dxa"/>
            <w:shd w:val="clear" w:color="auto" w:fill="auto"/>
            <w:vAlign w:val="center"/>
            <w:hideMark/>
          </w:tcPr>
          <w:p w14:paraId="1A8F7103" w14:textId="026117F0"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6" w:type="dxa"/>
            <w:shd w:val="clear" w:color="auto" w:fill="auto"/>
            <w:vAlign w:val="center"/>
            <w:hideMark/>
          </w:tcPr>
          <w:p w14:paraId="0BEF3D29" w14:textId="61E00763"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992" w:type="dxa"/>
            <w:shd w:val="clear" w:color="auto" w:fill="auto"/>
            <w:vAlign w:val="center"/>
            <w:hideMark/>
          </w:tcPr>
          <w:p w14:paraId="740A02CB" w14:textId="6A883975"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x</w:t>
            </w:r>
          </w:p>
        </w:tc>
        <w:tc>
          <w:tcPr>
            <w:tcW w:w="1134" w:type="dxa"/>
            <w:shd w:val="clear" w:color="auto" w:fill="auto"/>
            <w:vAlign w:val="center"/>
            <w:hideMark/>
          </w:tcPr>
          <w:p w14:paraId="3F1A08BA" w14:textId="07111BD8"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r>
      <w:tr w:rsidR="00E77CE4" w:rsidRPr="004E1629" w14:paraId="394CB8A9" w14:textId="77777777" w:rsidTr="00D6054B">
        <w:trPr>
          <w:trHeight w:val="397"/>
        </w:trPr>
        <w:tc>
          <w:tcPr>
            <w:tcW w:w="846" w:type="dxa"/>
            <w:vAlign w:val="center"/>
          </w:tcPr>
          <w:p w14:paraId="3F6B4E2E" w14:textId="77777777"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11</w:t>
            </w:r>
          </w:p>
        </w:tc>
        <w:tc>
          <w:tcPr>
            <w:tcW w:w="4678" w:type="dxa"/>
            <w:shd w:val="clear" w:color="auto" w:fill="auto"/>
            <w:noWrap/>
            <w:vAlign w:val="center"/>
            <w:hideMark/>
          </w:tcPr>
          <w:p w14:paraId="12A30C29" w14:textId="77777777" w:rsidR="00E77CE4" w:rsidRPr="004E1629" w:rsidRDefault="00E77CE4" w:rsidP="00D6054B">
            <w:pPr>
              <w:spacing w:before="0" w:after="0" w:line="240" w:lineRule="auto"/>
              <w:jc w:val="left"/>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Hvar Tours DMC</w:t>
            </w:r>
          </w:p>
        </w:tc>
        <w:tc>
          <w:tcPr>
            <w:tcW w:w="425" w:type="dxa"/>
            <w:shd w:val="clear" w:color="auto" w:fill="auto"/>
            <w:vAlign w:val="center"/>
            <w:hideMark/>
          </w:tcPr>
          <w:p w14:paraId="14164562" w14:textId="3665D4E2"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5" w:type="dxa"/>
            <w:shd w:val="clear" w:color="auto" w:fill="auto"/>
            <w:vAlign w:val="center"/>
            <w:hideMark/>
          </w:tcPr>
          <w:p w14:paraId="357074D4" w14:textId="7BA4AA67"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5" w:type="dxa"/>
            <w:shd w:val="clear" w:color="auto" w:fill="auto"/>
            <w:vAlign w:val="center"/>
            <w:hideMark/>
          </w:tcPr>
          <w:p w14:paraId="363EB3A5" w14:textId="772A3C7B"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6" w:type="dxa"/>
            <w:shd w:val="clear" w:color="auto" w:fill="auto"/>
            <w:vAlign w:val="center"/>
            <w:hideMark/>
          </w:tcPr>
          <w:p w14:paraId="1E7E977C" w14:textId="2A5F3FAF"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992" w:type="dxa"/>
            <w:shd w:val="clear" w:color="auto" w:fill="auto"/>
            <w:vAlign w:val="center"/>
            <w:hideMark/>
          </w:tcPr>
          <w:p w14:paraId="79864204" w14:textId="231ADFF0"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x</w:t>
            </w:r>
          </w:p>
        </w:tc>
        <w:tc>
          <w:tcPr>
            <w:tcW w:w="1134" w:type="dxa"/>
            <w:shd w:val="clear" w:color="auto" w:fill="auto"/>
            <w:vAlign w:val="center"/>
            <w:hideMark/>
          </w:tcPr>
          <w:p w14:paraId="2E9F88B8" w14:textId="590DB8FA"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r>
      <w:tr w:rsidR="00E77CE4" w:rsidRPr="004E1629" w14:paraId="01925C67" w14:textId="77777777" w:rsidTr="00D6054B">
        <w:trPr>
          <w:trHeight w:val="397"/>
        </w:trPr>
        <w:tc>
          <w:tcPr>
            <w:tcW w:w="846" w:type="dxa"/>
            <w:vAlign w:val="center"/>
          </w:tcPr>
          <w:p w14:paraId="4F54FF9D" w14:textId="77777777"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12</w:t>
            </w:r>
          </w:p>
        </w:tc>
        <w:tc>
          <w:tcPr>
            <w:tcW w:w="4678" w:type="dxa"/>
            <w:shd w:val="clear" w:color="auto" w:fill="auto"/>
            <w:noWrap/>
            <w:vAlign w:val="center"/>
            <w:hideMark/>
          </w:tcPr>
          <w:p w14:paraId="0ADF0A2C" w14:textId="77777777" w:rsidR="00E77CE4" w:rsidRPr="004E1629" w:rsidRDefault="00E77CE4" w:rsidP="00D6054B">
            <w:pPr>
              <w:spacing w:before="0" w:after="0" w:line="240" w:lineRule="auto"/>
              <w:jc w:val="left"/>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Institut za oceanografiju i ribarstvo, Split</w:t>
            </w:r>
          </w:p>
        </w:tc>
        <w:tc>
          <w:tcPr>
            <w:tcW w:w="425" w:type="dxa"/>
            <w:shd w:val="clear" w:color="auto" w:fill="auto"/>
            <w:vAlign w:val="center"/>
            <w:hideMark/>
          </w:tcPr>
          <w:p w14:paraId="2995EF2F" w14:textId="7E7E30E6"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5" w:type="dxa"/>
            <w:shd w:val="clear" w:color="auto" w:fill="auto"/>
            <w:vAlign w:val="center"/>
            <w:hideMark/>
          </w:tcPr>
          <w:p w14:paraId="7805B690" w14:textId="4A26DED7"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5" w:type="dxa"/>
            <w:shd w:val="clear" w:color="auto" w:fill="auto"/>
            <w:vAlign w:val="center"/>
            <w:hideMark/>
          </w:tcPr>
          <w:p w14:paraId="0E39A003" w14:textId="503FBE8A"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6" w:type="dxa"/>
            <w:shd w:val="clear" w:color="auto" w:fill="auto"/>
            <w:vAlign w:val="center"/>
            <w:hideMark/>
          </w:tcPr>
          <w:p w14:paraId="53BC4391" w14:textId="387D8535"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992" w:type="dxa"/>
            <w:shd w:val="clear" w:color="auto" w:fill="auto"/>
            <w:vAlign w:val="center"/>
            <w:hideMark/>
          </w:tcPr>
          <w:p w14:paraId="7878FF84" w14:textId="426C0A43"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x</w:t>
            </w:r>
          </w:p>
        </w:tc>
        <w:tc>
          <w:tcPr>
            <w:tcW w:w="1134" w:type="dxa"/>
            <w:shd w:val="clear" w:color="auto" w:fill="auto"/>
            <w:vAlign w:val="center"/>
            <w:hideMark/>
          </w:tcPr>
          <w:p w14:paraId="54EF7618" w14:textId="45D2752C"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r>
      <w:tr w:rsidR="00E77CE4" w:rsidRPr="004E1629" w14:paraId="3BDB7D1E" w14:textId="77777777" w:rsidTr="00D6054B">
        <w:trPr>
          <w:trHeight w:val="397"/>
        </w:trPr>
        <w:tc>
          <w:tcPr>
            <w:tcW w:w="846" w:type="dxa"/>
            <w:vAlign w:val="center"/>
          </w:tcPr>
          <w:p w14:paraId="66EF7B2F" w14:textId="77777777"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13</w:t>
            </w:r>
          </w:p>
        </w:tc>
        <w:tc>
          <w:tcPr>
            <w:tcW w:w="4678" w:type="dxa"/>
            <w:shd w:val="clear" w:color="auto" w:fill="auto"/>
            <w:noWrap/>
            <w:vAlign w:val="center"/>
            <w:hideMark/>
          </w:tcPr>
          <w:p w14:paraId="0C55BAE1" w14:textId="77777777" w:rsidR="00E77CE4" w:rsidRPr="004E1629" w:rsidRDefault="00E77CE4" w:rsidP="00D6054B">
            <w:pPr>
              <w:spacing w:before="0" w:after="0" w:line="240" w:lineRule="auto"/>
              <w:jc w:val="left"/>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Institut za povijest umjetnosti</w:t>
            </w:r>
          </w:p>
        </w:tc>
        <w:tc>
          <w:tcPr>
            <w:tcW w:w="425" w:type="dxa"/>
            <w:shd w:val="clear" w:color="auto" w:fill="auto"/>
            <w:vAlign w:val="center"/>
            <w:hideMark/>
          </w:tcPr>
          <w:p w14:paraId="4FEF11E5" w14:textId="35E5E1BE"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5" w:type="dxa"/>
            <w:shd w:val="clear" w:color="auto" w:fill="auto"/>
            <w:vAlign w:val="center"/>
            <w:hideMark/>
          </w:tcPr>
          <w:p w14:paraId="218E54F6" w14:textId="4F11F7CF"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5" w:type="dxa"/>
            <w:shd w:val="clear" w:color="auto" w:fill="auto"/>
            <w:vAlign w:val="center"/>
            <w:hideMark/>
          </w:tcPr>
          <w:p w14:paraId="6C5E21E1" w14:textId="7F5CAC78"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6" w:type="dxa"/>
            <w:shd w:val="clear" w:color="auto" w:fill="auto"/>
            <w:vAlign w:val="center"/>
            <w:hideMark/>
          </w:tcPr>
          <w:p w14:paraId="72469DA3" w14:textId="2151637E"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992" w:type="dxa"/>
            <w:shd w:val="clear" w:color="auto" w:fill="auto"/>
            <w:vAlign w:val="center"/>
            <w:hideMark/>
          </w:tcPr>
          <w:p w14:paraId="1A1A5B72" w14:textId="4A62A1D4"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x</w:t>
            </w:r>
          </w:p>
        </w:tc>
        <w:tc>
          <w:tcPr>
            <w:tcW w:w="1134" w:type="dxa"/>
            <w:shd w:val="clear" w:color="auto" w:fill="auto"/>
            <w:vAlign w:val="center"/>
            <w:hideMark/>
          </w:tcPr>
          <w:p w14:paraId="0032E72E" w14:textId="44E71FAD"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r>
      <w:tr w:rsidR="00E77CE4" w:rsidRPr="004E1629" w14:paraId="6877E1D7" w14:textId="77777777" w:rsidTr="00D6054B">
        <w:trPr>
          <w:trHeight w:val="397"/>
        </w:trPr>
        <w:tc>
          <w:tcPr>
            <w:tcW w:w="846" w:type="dxa"/>
            <w:vAlign w:val="center"/>
          </w:tcPr>
          <w:p w14:paraId="6E5BC495" w14:textId="77777777"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14</w:t>
            </w:r>
          </w:p>
        </w:tc>
        <w:tc>
          <w:tcPr>
            <w:tcW w:w="4678" w:type="dxa"/>
            <w:shd w:val="clear" w:color="auto" w:fill="auto"/>
            <w:noWrap/>
            <w:vAlign w:val="center"/>
            <w:hideMark/>
          </w:tcPr>
          <w:p w14:paraId="51918ACE" w14:textId="77777777" w:rsidR="00E77CE4" w:rsidRPr="004E1629" w:rsidRDefault="00E77CE4" w:rsidP="00D6054B">
            <w:pPr>
              <w:spacing w:before="0" w:after="0" w:line="240" w:lineRule="auto"/>
              <w:jc w:val="left"/>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JELKOM d.o.o. za komunalnu djelatnost</w:t>
            </w:r>
          </w:p>
        </w:tc>
        <w:tc>
          <w:tcPr>
            <w:tcW w:w="425" w:type="dxa"/>
            <w:shd w:val="clear" w:color="auto" w:fill="auto"/>
            <w:vAlign w:val="center"/>
            <w:hideMark/>
          </w:tcPr>
          <w:p w14:paraId="5786D248" w14:textId="71B70BA2"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x</w:t>
            </w:r>
          </w:p>
        </w:tc>
        <w:tc>
          <w:tcPr>
            <w:tcW w:w="425" w:type="dxa"/>
            <w:shd w:val="clear" w:color="auto" w:fill="auto"/>
            <w:vAlign w:val="center"/>
            <w:hideMark/>
          </w:tcPr>
          <w:p w14:paraId="6A3DFF00" w14:textId="16463340"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5" w:type="dxa"/>
            <w:shd w:val="clear" w:color="auto" w:fill="auto"/>
            <w:vAlign w:val="center"/>
            <w:hideMark/>
          </w:tcPr>
          <w:p w14:paraId="676CA3F3" w14:textId="1E28D939"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6" w:type="dxa"/>
            <w:shd w:val="clear" w:color="auto" w:fill="auto"/>
            <w:vAlign w:val="center"/>
            <w:hideMark/>
          </w:tcPr>
          <w:p w14:paraId="4DDA9245" w14:textId="20221150"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992" w:type="dxa"/>
            <w:shd w:val="clear" w:color="auto" w:fill="auto"/>
            <w:vAlign w:val="center"/>
            <w:hideMark/>
          </w:tcPr>
          <w:p w14:paraId="552A379C" w14:textId="55FEE6FA"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x</w:t>
            </w:r>
          </w:p>
        </w:tc>
        <w:tc>
          <w:tcPr>
            <w:tcW w:w="1134" w:type="dxa"/>
            <w:shd w:val="clear" w:color="auto" w:fill="auto"/>
            <w:vAlign w:val="center"/>
            <w:hideMark/>
          </w:tcPr>
          <w:p w14:paraId="4FA42DA5" w14:textId="2EEFF883"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r>
      <w:tr w:rsidR="00E77CE4" w:rsidRPr="004E1629" w14:paraId="3C812BEB" w14:textId="77777777" w:rsidTr="00D6054B">
        <w:trPr>
          <w:trHeight w:val="397"/>
        </w:trPr>
        <w:tc>
          <w:tcPr>
            <w:tcW w:w="846" w:type="dxa"/>
            <w:vAlign w:val="center"/>
          </w:tcPr>
          <w:p w14:paraId="5A1FD935" w14:textId="77777777"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15</w:t>
            </w:r>
          </w:p>
        </w:tc>
        <w:tc>
          <w:tcPr>
            <w:tcW w:w="4678" w:type="dxa"/>
            <w:shd w:val="clear" w:color="auto" w:fill="auto"/>
            <w:noWrap/>
            <w:vAlign w:val="center"/>
            <w:hideMark/>
          </w:tcPr>
          <w:p w14:paraId="12DCB9DF" w14:textId="77777777" w:rsidR="00E77CE4" w:rsidRPr="004E1629" w:rsidRDefault="00E77CE4" w:rsidP="00D6054B">
            <w:pPr>
              <w:spacing w:before="0" w:after="0" w:line="240" w:lineRule="auto"/>
              <w:jc w:val="left"/>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Javna ustanova More i krš</w:t>
            </w:r>
          </w:p>
        </w:tc>
        <w:tc>
          <w:tcPr>
            <w:tcW w:w="425" w:type="dxa"/>
            <w:shd w:val="clear" w:color="auto" w:fill="auto"/>
            <w:vAlign w:val="center"/>
            <w:hideMark/>
          </w:tcPr>
          <w:p w14:paraId="38D35DE7" w14:textId="471D7E73"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x</w:t>
            </w:r>
          </w:p>
        </w:tc>
        <w:tc>
          <w:tcPr>
            <w:tcW w:w="425" w:type="dxa"/>
            <w:shd w:val="clear" w:color="auto" w:fill="auto"/>
            <w:vAlign w:val="center"/>
            <w:hideMark/>
          </w:tcPr>
          <w:p w14:paraId="1FC6421C" w14:textId="5188D8D8"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x</w:t>
            </w:r>
          </w:p>
        </w:tc>
        <w:tc>
          <w:tcPr>
            <w:tcW w:w="425" w:type="dxa"/>
            <w:shd w:val="clear" w:color="auto" w:fill="auto"/>
            <w:vAlign w:val="center"/>
            <w:hideMark/>
          </w:tcPr>
          <w:p w14:paraId="13E2E1D3" w14:textId="09F3B2DC"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x</w:t>
            </w:r>
          </w:p>
        </w:tc>
        <w:tc>
          <w:tcPr>
            <w:tcW w:w="426" w:type="dxa"/>
            <w:shd w:val="clear" w:color="auto" w:fill="auto"/>
            <w:vAlign w:val="center"/>
            <w:hideMark/>
          </w:tcPr>
          <w:p w14:paraId="01FE113B" w14:textId="652153F9"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x</w:t>
            </w:r>
          </w:p>
        </w:tc>
        <w:tc>
          <w:tcPr>
            <w:tcW w:w="992" w:type="dxa"/>
            <w:shd w:val="clear" w:color="auto" w:fill="auto"/>
            <w:vAlign w:val="center"/>
            <w:hideMark/>
          </w:tcPr>
          <w:p w14:paraId="0AE7B30B" w14:textId="4A9F5E2F"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x</w:t>
            </w:r>
          </w:p>
        </w:tc>
        <w:tc>
          <w:tcPr>
            <w:tcW w:w="1134" w:type="dxa"/>
            <w:shd w:val="clear" w:color="auto" w:fill="auto"/>
            <w:vAlign w:val="center"/>
            <w:hideMark/>
          </w:tcPr>
          <w:p w14:paraId="75CC5FB9" w14:textId="5EED0C09"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r>
      <w:tr w:rsidR="00E77CE4" w:rsidRPr="004E1629" w14:paraId="2735096C" w14:textId="77777777" w:rsidTr="00D6054B">
        <w:trPr>
          <w:trHeight w:val="397"/>
        </w:trPr>
        <w:tc>
          <w:tcPr>
            <w:tcW w:w="846" w:type="dxa"/>
            <w:vAlign w:val="center"/>
          </w:tcPr>
          <w:p w14:paraId="427E9A55" w14:textId="77777777"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16</w:t>
            </w:r>
          </w:p>
        </w:tc>
        <w:tc>
          <w:tcPr>
            <w:tcW w:w="4678" w:type="dxa"/>
            <w:shd w:val="clear" w:color="auto" w:fill="auto"/>
            <w:noWrap/>
            <w:vAlign w:val="center"/>
            <w:hideMark/>
          </w:tcPr>
          <w:p w14:paraId="0DF37F0E" w14:textId="77777777" w:rsidR="00E77CE4" w:rsidRPr="004E1629" w:rsidRDefault="00E77CE4" w:rsidP="00D6054B">
            <w:pPr>
              <w:spacing w:before="0" w:after="0" w:line="240" w:lineRule="auto"/>
              <w:jc w:val="left"/>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Javna ustanova Agencija za upravljanje Starogradskim poljem</w:t>
            </w:r>
          </w:p>
        </w:tc>
        <w:tc>
          <w:tcPr>
            <w:tcW w:w="425" w:type="dxa"/>
            <w:shd w:val="clear" w:color="auto" w:fill="auto"/>
            <w:vAlign w:val="center"/>
            <w:hideMark/>
          </w:tcPr>
          <w:p w14:paraId="515DFD33" w14:textId="46F3A2BD"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x</w:t>
            </w:r>
          </w:p>
        </w:tc>
        <w:tc>
          <w:tcPr>
            <w:tcW w:w="425" w:type="dxa"/>
            <w:shd w:val="clear" w:color="auto" w:fill="auto"/>
            <w:vAlign w:val="center"/>
            <w:hideMark/>
          </w:tcPr>
          <w:p w14:paraId="1DC76173" w14:textId="0BB714F7"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5" w:type="dxa"/>
            <w:shd w:val="clear" w:color="auto" w:fill="auto"/>
            <w:vAlign w:val="center"/>
            <w:hideMark/>
          </w:tcPr>
          <w:p w14:paraId="04F23D0A" w14:textId="09ABF537"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x</w:t>
            </w:r>
          </w:p>
        </w:tc>
        <w:tc>
          <w:tcPr>
            <w:tcW w:w="426" w:type="dxa"/>
            <w:shd w:val="clear" w:color="auto" w:fill="auto"/>
            <w:vAlign w:val="center"/>
            <w:hideMark/>
          </w:tcPr>
          <w:p w14:paraId="5C1C6E51" w14:textId="24EAFC46"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992" w:type="dxa"/>
            <w:shd w:val="clear" w:color="auto" w:fill="auto"/>
            <w:vAlign w:val="center"/>
            <w:hideMark/>
          </w:tcPr>
          <w:p w14:paraId="49C0F06B" w14:textId="65DCD33B"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x</w:t>
            </w:r>
          </w:p>
        </w:tc>
        <w:tc>
          <w:tcPr>
            <w:tcW w:w="1134" w:type="dxa"/>
            <w:shd w:val="clear" w:color="auto" w:fill="auto"/>
            <w:vAlign w:val="center"/>
            <w:hideMark/>
          </w:tcPr>
          <w:p w14:paraId="09D40E4B" w14:textId="63A07B6A"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r>
      <w:tr w:rsidR="00E77CE4" w:rsidRPr="004E1629" w14:paraId="6634D69A" w14:textId="77777777" w:rsidTr="00D6054B">
        <w:trPr>
          <w:trHeight w:val="397"/>
        </w:trPr>
        <w:tc>
          <w:tcPr>
            <w:tcW w:w="846" w:type="dxa"/>
            <w:vAlign w:val="center"/>
          </w:tcPr>
          <w:p w14:paraId="38B73439" w14:textId="77777777"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17</w:t>
            </w:r>
          </w:p>
        </w:tc>
        <w:tc>
          <w:tcPr>
            <w:tcW w:w="4678" w:type="dxa"/>
            <w:shd w:val="clear" w:color="auto" w:fill="auto"/>
            <w:noWrap/>
            <w:vAlign w:val="center"/>
            <w:hideMark/>
          </w:tcPr>
          <w:p w14:paraId="675B4D31" w14:textId="77777777" w:rsidR="00E77CE4" w:rsidRPr="004E1629" w:rsidRDefault="00E77CE4" w:rsidP="00D6054B">
            <w:pPr>
              <w:spacing w:before="0" w:after="0" w:line="240" w:lineRule="auto"/>
              <w:jc w:val="left"/>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KABAL TOURS d.o.o. / VILLAS HVAR</w:t>
            </w:r>
          </w:p>
        </w:tc>
        <w:tc>
          <w:tcPr>
            <w:tcW w:w="425" w:type="dxa"/>
            <w:shd w:val="clear" w:color="auto" w:fill="auto"/>
            <w:vAlign w:val="center"/>
            <w:hideMark/>
          </w:tcPr>
          <w:p w14:paraId="34AD2C84" w14:textId="1EAB6A73"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5" w:type="dxa"/>
            <w:shd w:val="clear" w:color="auto" w:fill="auto"/>
            <w:vAlign w:val="center"/>
            <w:hideMark/>
          </w:tcPr>
          <w:p w14:paraId="72918404" w14:textId="311F888F"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5" w:type="dxa"/>
            <w:shd w:val="clear" w:color="auto" w:fill="auto"/>
            <w:vAlign w:val="center"/>
            <w:hideMark/>
          </w:tcPr>
          <w:p w14:paraId="538272E8" w14:textId="21C69411"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6" w:type="dxa"/>
            <w:shd w:val="clear" w:color="auto" w:fill="auto"/>
            <w:vAlign w:val="center"/>
            <w:hideMark/>
          </w:tcPr>
          <w:p w14:paraId="4E7F0606" w14:textId="5A2B19E7"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992" w:type="dxa"/>
            <w:shd w:val="clear" w:color="auto" w:fill="auto"/>
            <w:vAlign w:val="center"/>
            <w:hideMark/>
          </w:tcPr>
          <w:p w14:paraId="7A16E28D" w14:textId="428DA8EE"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x</w:t>
            </w:r>
          </w:p>
        </w:tc>
        <w:tc>
          <w:tcPr>
            <w:tcW w:w="1134" w:type="dxa"/>
            <w:shd w:val="clear" w:color="auto" w:fill="auto"/>
            <w:vAlign w:val="center"/>
            <w:hideMark/>
          </w:tcPr>
          <w:p w14:paraId="5AFE3B46" w14:textId="4F968F85"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r>
      <w:tr w:rsidR="00E77CE4" w:rsidRPr="004E1629" w14:paraId="0A7F3C03" w14:textId="77777777" w:rsidTr="00D6054B">
        <w:trPr>
          <w:trHeight w:val="397"/>
        </w:trPr>
        <w:tc>
          <w:tcPr>
            <w:tcW w:w="846" w:type="dxa"/>
            <w:vAlign w:val="center"/>
          </w:tcPr>
          <w:p w14:paraId="1419BA8C" w14:textId="77777777"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18</w:t>
            </w:r>
          </w:p>
        </w:tc>
        <w:tc>
          <w:tcPr>
            <w:tcW w:w="4678" w:type="dxa"/>
            <w:shd w:val="clear" w:color="auto" w:fill="auto"/>
            <w:noWrap/>
            <w:vAlign w:val="center"/>
            <w:hideMark/>
          </w:tcPr>
          <w:p w14:paraId="3A165637" w14:textId="77777777" w:rsidR="00E77CE4" w:rsidRPr="004E1629" w:rsidRDefault="00E77CE4" w:rsidP="00D6054B">
            <w:pPr>
              <w:spacing w:before="0" w:after="0" w:line="240" w:lineRule="auto"/>
              <w:jc w:val="left"/>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Klement j.d.o.o.</w:t>
            </w:r>
          </w:p>
        </w:tc>
        <w:tc>
          <w:tcPr>
            <w:tcW w:w="425" w:type="dxa"/>
            <w:shd w:val="clear" w:color="auto" w:fill="auto"/>
            <w:vAlign w:val="center"/>
            <w:hideMark/>
          </w:tcPr>
          <w:p w14:paraId="05F64F28" w14:textId="5E0CD215"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x</w:t>
            </w:r>
          </w:p>
        </w:tc>
        <w:tc>
          <w:tcPr>
            <w:tcW w:w="425" w:type="dxa"/>
            <w:shd w:val="clear" w:color="auto" w:fill="auto"/>
            <w:vAlign w:val="center"/>
            <w:hideMark/>
          </w:tcPr>
          <w:p w14:paraId="55475678" w14:textId="2CE457A2"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5" w:type="dxa"/>
            <w:shd w:val="clear" w:color="auto" w:fill="auto"/>
            <w:vAlign w:val="center"/>
            <w:hideMark/>
          </w:tcPr>
          <w:p w14:paraId="2CCD287D" w14:textId="4F0299D3"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6" w:type="dxa"/>
            <w:shd w:val="clear" w:color="auto" w:fill="auto"/>
            <w:vAlign w:val="center"/>
            <w:hideMark/>
          </w:tcPr>
          <w:p w14:paraId="559716A8" w14:textId="31D4016E"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992" w:type="dxa"/>
            <w:shd w:val="clear" w:color="auto" w:fill="auto"/>
            <w:vAlign w:val="center"/>
            <w:hideMark/>
          </w:tcPr>
          <w:p w14:paraId="204CFD4E" w14:textId="2D47A145"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1134" w:type="dxa"/>
            <w:shd w:val="clear" w:color="auto" w:fill="auto"/>
            <w:vAlign w:val="center"/>
            <w:hideMark/>
          </w:tcPr>
          <w:p w14:paraId="449E5DBF" w14:textId="30029268"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r>
      <w:tr w:rsidR="00E77CE4" w:rsidRPr="004E1629" w14:paraId="2B4ECF8A" w14:textId="77777777" w:rsidTr="00D6054B">
        <w:trPr>
          <w:trHeight w:val="397"/>
        </w:trPr>
        <w:tc>
          <w:tcPr>
            <w:tcW w:w="846" w:type="dxa"/>
            <w:vAlign w:val="center"/>
          </w:tcPr>
          <w:p w14:paraId="4E2DE77A" w14:textId="77777777"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19</w:t>
            </w:r>
          </w:p>
        </w:tc>
        <w:tc>
          <w:tcPr>
            <w:tcW w:w="4678" w:type="dxa"/>
            <w:shd w:val="clear" w:color="auto" w:fill="auto"/>
            <w:noWrap/>
            <w:vAlign w:val="center"/>
            <w:hideMark/>
          </w:tcPr>
          <w:p w14:paraId="5216097D" w14:textId="77777777" w:rsidR="00E77CE4" w:rsidRPr="004E1629" w:rsidRDefault="00E77CE4" w:rsidP="00D6054B">
            <w:pPr>
              <w:spacing w:before="0" w:after="0" w:line="240" w:lineRule="auto"/>
              <w:jc w:val="left"/>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Komunalno Hvar d.o.o.</w:t>
            </w:r>
          </w:p>
        </w:tc>
        <w:tc>
          <w:tcPr>
            <w:tcW w:w="425" w:type="dxa"/>
            <w:shd w:val="clear" w:color="auto" w:fill="auto"/>
            <w:vAlign w:val="center"/>
            <w:hideMark/>
          </w:tcPr>
          <w:p w14:paraId="3276D5E8" w14:textId="6DB77E6A"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5" w:type="dxa"/>
            <w:shd w:val="clear" w:color="auto" w:fill="auto"/>
            <w:vAlign w:val="center"/>
            <w:hideMark/>
          </w:tcPr>
          <w:p w14:paraId="13F8E26D" w14:textId="33799228"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5" w:type="dxa"/>
            <w:shd w:val="clear" w:color="auto" w:fill="auto"/>
            <w:vAlign w:val="center"/>
            <w:hideMark/>
          </w:tcPr>
          <w:p w14:paraId="4E132B77" w14:textId="59E8E6DD"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6" w:type="dxa"/>
            <w:shd w:val="clear" w:color="auto" w:fill="auto"/>
            <w:vAlign w:val="center"/>
            <w:hideMark/>
          </w:tcPr>
          <w:p w14:paraId="50775317" w14:textId="56EDA06C"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992" w:type="dxa"/>
            <w:shd w:val="clear" w:color="auto" w:fill="auto"/>
            <w:vAlign w:val="center"/>
            <w:hideMark/>
          </w:tcPr>
          <w:p w14:paraId="0CBB718D" w14:textId="75303DE7"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x</w:t>
            </w:r>
          </w:p>
        </w:tc>
        <w:tc>
          <w:tcPr>
            <w:tcW w:w="1134" w:type="dxa"/>
            <w:shd w:val="clear" w:color="auto" w:fill="auto"/>
            <w:vAlign w:val="center"/>
            <w:hideMark/>
          </w:tcPr>
          <w:p w14:paraId="0DFFD9AF" w14:textId="56C3AB9F"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r>
      <w:tr w:rsidR="00E77CE4" w:rsidRPr="004E1629" w14:paraId="12A5929A" w14:textId="77777777" w:rsidTr="00D6054B">
        <w:trPr>
          <w:trHeight w:val="397"/>
        </w:trPr>
        <w:tc>
          <w:tcPr>
            <w:tcW w:w="846" w:type="dxa"/>
            <w:vAlign w:val="center"/>
          </w:tcPr>
          <w:p w14:paraId="097CA71F" w14:textId="77777777"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20</w:t>
            </w:r>
          </w:p>
        </w:tc>
        <w:tc>
          <w:tcPr>
            <w:tcW w:w="4678" w:type="dxa"/>
            <w:shd w:val="clear" w:color="auto" w:fill="auto"/>
            <w:noWrap/>
            <w:vAlign w:val="center"/>
            <w:hideMark/>
          </w:tcPr>
          <w:p w14:paraId="0E23F667" w14:textId="77777777" w:rsidR="00E77CE4" w:rsidRPr="004E1629" w:rsidRDefault="00E77CE4" w:rsidP="00D6054B">
            <w:pPr>
              <w:spacing w:before="0" w:after="0" w:line="240" w:lineRule="auto"/>
              <w:jc w:val="left"/>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Komunalno Stari Grad d.o.o.</w:t>
            </w:r>
          </w:p>
        </w:tc>
        <w:tc>
          <w:tcPr>
            <w:tcW w:w="425" w:type="dxa"/>
            <w:shd w:val="clear" w:color="auto" w:fill="auto"/>
            <w:vAlign w:val="center"/>
            <w:hideMark/>
          </w:tcPr>
          <w:p w14:paraId="14B0925B" w14:textId="2B9BD166"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x</w:t>
            </w:r>
          </w:p>
        </w:tc>
        <w:tc>
          <w:tcPr>
            <w:tcW w:w="425" w:type="dxa"/>
            <w:shd w:val="clear" w:color="auto" w:fill="auto"/>
            <w:vAlign w:val="center"/>
            <w:hideMark/>
          </w:tcPr>
          <w:p w14:paraId="54EB64BB" w14:textId="13BCF958"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5" w:type="dxa"/>
            <w:shd w:val="clear" w:color="auto" w:fill="auto"/>
            <w:vAlign w:val="center"/>
            <w:hideMark/>
          </w:tcPr>
          <w:p w14:paraId="65843232" w14:textId="53B65CCA"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6" w:type="dxa"/>
            <w:shd w:val="clear" w:color="auto" w:fill="auto"/>
            <w:vAlign w:val="center"/>
            <w:hideMark/>
          </w:tcPr>
          <w:p w14:paraId="1B86A752" w14:textId="16129796"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992" w:type="dxa"/>
            <w:shd w:val="clear" w:color="auto" w:fill="auto"/>
            <w:vAlign w:val="center"/>
            <w:hideMark/>
          </w:tcPr>
          <w:p w14:paraId="17CDB1A2" w14:textId="624E260A"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x</w:t>
            </w:r>
          </w:p>
        </w:tc>
        <w:tc>
          <w:tcPr>
            <w:tcW w:w="1134" w:type="dxa"/>
            <w:shd w:val="clear" w:color="auto" w:fill="auto"/>
            <w:vAlign w:val="center"/>
            <w:hideMark/>
          </w:tcPr>
          <w:p w14:paraId="49245A36" w14:textId="6B163196"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r>
      <w:tr w:rsidR="00E77CE4" w:rsidRPr="004E1629" w14:paraId="48A4E5FD" w14:textId="77777777" w:rsidTr="00D6054B">
        <w:trPr>
          <w:trHeight w:val="397"/>
        </w:trPr>
        <w:tc>
          <w:tcPr>
            <w:tcW w:w="846" w:type="dxa"/>
            <w:vAlign w:val="center"/>
          </w:tcPr>
          <w:p w14:paraId="74F5CE45" w14:textId="77777777"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21</w:t>
            </w:r>
          </w:p>
        </w:tc>
        <w:tc>
          <w:tcPr>
            <w:tcW w:w="4678" w:type="dxa"/>
            <w:shd w:val="clear" w:color="auto" w:fill="auto"/>
            <w:noWrap/>
            <w:vAlign w:val="center"/>
            <w:hideMark/>
          </w:tcPr>
          <w:p w14:paraId="14F73357" w14:textId="77777777" w:rsidR="00E77CE4" w:rsidRPr="004E1629" w:rsidRDefault="00E77CE4" w:rsidP="00D6054B">
            <w:pPr>
              <w:spacing w:before="0" w:after="0" w:line="240" w:lineRule="auto"/>
              <w:jc w:val="left"/>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Kumir d.o.o.</w:t>
            </w:r>
          </w:p>
        </w:tc>
        <w:tc>
          <w:tcPr>
            <w:tcW w:w="425" w:type="dxa"/>
            <w:shd w:val="clear" w:color="auto" w:fill="auto"/>
            <w:vAlign w:val="center"/>
            <w:hideMark/>
          </w:tcPr>
          <w:p w14:paraId="6A795743" w14:textId="4D792D2B"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5" w:type="dxa"/>
            <w:shd w:val="clear" w:color="auto" w:fill="auto"/>
            <w:vAlign w:val="center"/>
            <w:hideMark/>
          </w:tcPr>
          <w:p w14:paraId="4C158A31" w14:textId="3CC6B731"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5" w:type="dxa"/>
            <w:shd w:val="clear" w:color="auto" w:fill="auto"/>
            <w:vAlign w:val="center"/>
            <w:hideMark/>
          </w:tcPr>
          <w:p w14:paraId="7163665F" w14:textId="2E6EB435"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x</w:t>
            </w:r>
          </w:p>
        </w:tc>
        <w:tc>
          <w:tcPr>
            <w:tcW w:w="426" w:type="dxa"/>
            <w:shd w:val="clear" w:color="auto" w:fill="auto"/>
            <w:vAlign w:val="center"/>
            <w:hideMark/>
          </w:tcPr>
          <w:p w14:paraId="0D5B2BEC" w14:textId="68043430"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992" w:type="dxa"/>
            <w:shd w:val="clear" w:color="auto" w:fill="auto"/>
            <w:vAlign w:val="center"/>
            <w:hideMark/>
          </w:tcPr>
          <w:p w14:paraId="7DB0B54D" w14:textId="0452F49A"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1134" w:type="dxa"/>
            <w:shd w:val="clear" w:color="auto" w:fill="auto"/>
            <w:vAlign w:val="center"/>
            <w:hideMark/>
          </w:tcPr>
          <w:p w14:paraId="7F28507E" w14:textId="7D7E5F47"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r>
      <w:tr w:rsidR="00E77CE4" w:rsidRPr="004E1629" w14:paraId="46B985C9" w14:textId="77777777" w:rsidTr="00D6054B">
        <w:trPr>
          <w:trHeight w:val="397"/>
        </w:trPr>
        <w:tc>
          <w:tcPr>
            <w:tcW w:w="846" w:type="dxa"/>
            <w:vAlign w:val="center"/>
          </w:tcPr>
          <w:p w14:paraId="7917EA42" w14:textId="77777777"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22</w:t>
            </w:r>
          </w:p>
        </w:tc>
        <w:tc>
          <w:tcPr>
            <w:tcW w:w="4678" w:type="dxa"/>
            <w:shd w:val="clear" w:color="auto" w:fill="auto"/>
            <w:noWrap/>
            <w:vAlign w:val="center"/>
            <w:hideMark/>
          </w:tcPr>
          <w:p w14:paraId="2582CD88" w14:textId="77777777" w:rsidR="00E77CE4" w:rsidRPr="004E1629" w:rsidRDefault="00E77CE4" w:rsidP="00D6054B">
            <w:pPr>
              <w:spacing w:before="0" w:after="0" w:line="240" w:lineRule="auto"/>
              <w:jc w:val="left"/>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Ministarstvo gospodarstva i održivog razvoja</w:t>
            </w:r>
          </w:p>
        </w:tc>
        <w:tc>
          <w:tcPr>
            <w:tcW w:w="425" w:type="dxa"/>
            <w:shd w:val="clear" w:color="auto" w:fill="auto"/>
            <w:vAlign w:val="center"/>
            <w:hideMark/>
          </w:tcPr>
          <w:p w14:paraId="26138F15" w14:textId="741A34DB"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x</w:t>
            </w:r>
          </w:p>
        </w:tc>
        <w:tc>
          <w:tcPr>
            <w:tcW w:w="425" w:type="dxa"/>
            <w:shd w:val="clear" w:color="auto" w:fill="auto"/>
            <w:vAlign w:val="center"/>
            <w:hideMark/>
          </w:tcPr>
          <w:p w14:paraId="5764E6B4" w14:textId="2C6A9E63"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x</w:t>
            </w:r>
          </w:p>
        </w:tc>
        <w:tc>
          <w:tcPr>
            <w:tcW w:w="425" w:type="dxa"/>
            <w:shd w:val="clear" w:color="auto" w:fill="auto"/>
            <w:vAlign w:val="center"/>
            <w:hideMark/>
          </w:tcPr>
          <w:p w14:paraId="54F36B92" w14:textId="114AF3F1"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x</w:t>
            </w:r>
          </w:p>
        </w:tc>
        <w:tc>
          <w:tcPr>
            <w:tcW w:w="426" w:type="dxa"/>
            <w:shd w:val="clear" w:color="auto" w:fill="auto"/>
            <w:vAlign w:val="center"/>
            <w:hideMark/>
          </w:tcPr>
          <w:p w14:paraId="19729443" w14:textId="037D0BF8"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x</w:t>
            </w:r>
          </w:p>
        </w:tc>
        <w:tc>
          <w:tcPr>
            <w:tcW w:w="992" w:type="dxa"/>
            <w:shd w:val="clear" w:color="auto" w:fill="auto"/>
            <w:vAlign w:val="center"/>
            <w:hideMark/>
          </w:tcPr>
          <w:p w14:paraId="5BAE881C" w14:textId="6F40CB09"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1134" w:type="dxa"/>
            <w:shd w:val="clear" w:color="auto" w:fill="auto"/>
            <w:vAlign w:val="center"/>
            <w:hideMark/>
          </w:tcPr>
          <w:p w14:paraId="51A875BC" w14:textId="23B9FCFA"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r>
      <w:tr w:rsidR="00E77CE4" w:rsidRPr="004E1629" w14:paraId="53DF8F94" w14:textId="77777777" w:rsidTr="00D6054B">
        <w:trPr>
          <w:trHeight w:val="397"/>
        </w:trPr>
        <w:tc>
          <w:tcPr>
            <w:tcW w:w="846" w:type="dxa"/>
            <w:vAlign w:val="center"/>
          </w:tcPr>
          <w:p w14:paraId="564E5DB7" w14:textId="77777777"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23</w:t>
            </w:r>
          </w:p>
        </w:tc>
        <w:tc>
          <w:tcPr>
            <w:tcW w:w="4678" w:type="dxa"/>
            <w:shd w:val="clear" w:color="auto" w:fill="auto"/>
            <w:noWrap/>
            <w:vAlign w:val="center"/>
            <w:hideMark/>
          </w:tcPr>
          <w:p w14:paraId="176E0C53" w14:textId="77777777" w:rsidR="00E77CE4" w:rsidRPr="004E1629" w:rsidRDefault="00E77CE4" w:rsidP="00D6054B">
            <w:pPr>
              <w:spacing w:before="0" w:after="0" w:line="240" w:lineRule="auto"/>
              <w:jc w:val="left"/>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Ministarstvo poljoprivrede</w:t>
            </w:r>
          </w:p>
        </w:tc>
        <w:tc>
          <w:tcPr>
            <w:tcW w:w="425" w:type="dxa"/>
            <w:shd w:val="clear" w:color="auto" w:fill="auto"/>
            <w:vAlign w:val="center"/>
            <w:hideMark/>
          </w:tcPr>
          <w:p w14:paraId="73DB93A2" w14:textId="312ABB18"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5" w:type="dxa"/>
            <w:shd w:val="clear" w:color="auto" w:fill="auto"/>
            <w:vAlign w:val="center"/>
            <w:hideMark/>
          </w:tcPr>
          <w:p w14:paraId="49BB92A1" w14:textId="4F584B01"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5" w:type="dxa"/>
            <w:shd w:val="clear" w:color="auto" w:fill="auto"/>
            <w:vAlign w:val="center"/>
            <w:hideMark/>
          </w:tcPr>
          <w:p w14:paraId="3BF5102B" w14:textId="0942438D"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6" w:type="dxa"/>
            <w:shd w:val="clear" w:color="auto" w:fill="auto"/>
            <w:vAlign w:val="center"/>
            <w:hideMark/>
          </w:tcPr>
          <w:p w14:paraId="437A07C1" w14:textId="4E263810"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992" w:type="dxa"/>
            <w:shd w:val="clear" w:color="auto" w:fill="auto"/>
            <w:vAlign w:val="center"/>
            <w:hideMark/>
          </w:tcPr>
          <w:p w14:paraId="3B88518D" w14:textId="2B418E5D"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x</w:t>
            </w:r>
          </w:p>
        </w:tc>
        <w:tc>
          <w:tcPr>
            <w:tcW w:w="1134" w:type="dxa"/>
            <w:shd w:val="clear" w:color="auto" w:fill="auto"/>
            <w:vAlign w:val="center"/>
            <w:hideMark/>
          </w:tcPr>
          <w:p w14:paraId="77AD7146" w14:textId="0CFF4361"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r>
      <w:tr w:rsidR="00E77CE4" w:rsidRPr="004E1629" w14:paraId="3412D2F4" w14:textId="77777777" w:rsidTr="00D6054B">
        <w:trPr>
          <w:trHeight w:val="397"/>
        </w:trPr>
        <w:tc>
          <w:tcPr>
            <w:tcW w:w="846" w:type="dxa"/>
            <w:vAlign w:val="center"/>
          </w:tcPr>
          <w:p w14:paraId="4293F210" w14:textId="77777777"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24</w:t>
            </w:r>
          </w:p>
        </w:tc>
        <w:tc>
          <w:tcPr>
            <w:tcW w:w="4678" w:type="dxa"/>
            <w:shd w:val="clear" w:color="auto" w:fill="auto"/>
            <w:noWrap/>
            <w:vAlign w:val="center"/>
          </w:tcPr>
          <w:p w14:paraId="40BA2CB9" w14:textId="77777777" w:rsidR="00E77CE4" w:rsidRPr="004E1629" w:rsidRDefault="00E77CE4" w:rsidP="00D6054B">
            <w:pPr>
              <w:spacing w:before="0" w:after="0" w:line="240" w:lineRule="auto"/>
              <w:jc w:val="left"/>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Muzej Staroga Grada</w:t>
            </w:r>
          </w:p>
        </w:tc>
        <w:tc>
          <w:tcPr>
            <w:tcW w:w="425" w:type="dxa"/>
            <w:shd w:val="clear" w:color="auto" w:fill="auto"/>
            <w:vAlign w:val="center"/>
          </w:tcPr>
          <w:p w14:paraId="4152980A" w14:textId="77777777"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5" w:type="dxa"/>
            <w:shd w:val="clear" w:color="auto" w:fill="auto"/>
            <w:vAlign w:val="center"/>
          </w:tcPr>
          <w:p w14:paraId="189F8184" w14:textId="77777777"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5" w:type="dxa"/>
            <w:shd w:val="clear" w:color="auto" w:fill="auto"/>
            <w:vAlign w:val="center"/>
          </w:tcPr>
          <w:p w14:paraId="3A385C2D" w14:textId="77777777"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6" w:type="dxa"/>
            <w:shd w:val="clear" w:color="auto" w:fill="auto"/>
            <w:vAlign w:val="center"/>
          </w:tcPr>
          <w:p w14:paraId="1F34FF2B" w14:textId="77777777"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992" w:type="dxa"/>
            <w:shd w:val="clear" w:color="auto" w:fill="auto"/>
            <w:vAlign w:val="center"/>
          </w:tcPr>
          <w:p w14:paraId="4F2DDFC6" w14:textId="77777777"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x</w:t>
            </w:r>
          </w:p>
        </w:tc>
        <w:tc>
          <w:tcPr>
            <w:tcW w:w="1134" w:type="dxa"/>
            <w:shd w:val="clear" w:color="auto" w:fill="auto"/>
            <w:vAlign w:val="center"/>
          </w:tcPr>
          <w:p w14:paraId="2DEE8FE3" w14:textId="77777777"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r>
      <w:tr w:rsidR="00E77CE4" w:rsidRPr="004E1629" w14:paraId="27D69879" w14:textId="77777777" w:rsidTr="00D6054B">
        <w:trPr>
          <w:trHeight w:val="397"/>
        </w:trPr>
        <w:tc>
          <w:tcPr>
            <w:tcW w:w="846" w:type="dxa"/>
            <w:vAlign w:val="center"/>
          </w:tcPr>
          <w:p w14:paraId="5133AC29" w14:textId="77777777"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25</w:t>
            </w:r>
          </w:p>
        </w:tc>
        <w:tc>
          <w:tcPr>
            <w:tcW w:w="4678" w:type="dxa"/>
            <w:shd w:val="clear" w:color="auto" w:fill="auto"/>
            <w:noWrap/>
            <w:vAlign w:val="center"/>
            <w:hideMark/>
          </w:tcPr>
          <w:p w14:paraId="466092B6" w14:textId="77777777" w:rsidR="00E77CE4" w:rsidRPr="004E1629" w:rsidRDefault="00E77CE4" w:rsidP="00D6054B">
            <w:pPr>
              <w:spacing w:before="0" w:after="0" w:line="240" w:lineRule="auto"/>
              <w:jc w:val="left"/>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NEPHROPS, obrt za usluge</w:t>
            </w:r>
          </w:p>
        </w:tc>
        <w:tc>
          <w:tcPr>
            <w:tcW w:w="425" w:type="dxa"/>
            <w:shd w:val="clear" w:color="auto" w:fill="auto"/>
            <w:vAlign w:val="center"/>
            <w:hideMark/>
          </w:tcPr>
          <w:p w14:paraId="01E92697" w14:textId="37C89F8E"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5" w:type="dxa"/>
            <w:shd w:val="clear" w:color="auto" w:fill="auto"/>
            <w:vAlign w:val="center"/>
            <w:hideMark/>
          </w:tcPr>
          <w:p w14:paraId="687A137E" w14:textId="269DD0B8"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5" w:type="dxa"/>
            <w:shd w:val="clear" w:color="auto" w:fill="auto"/>
            <w:vAlign w:val="center"/>
            <w:hideMark/>
          </w:tcPr>
          <w:p w14:paraId="2E4AC229" w14:textId="0F5CFD49"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6" w:type="dxa"/>
            <w:shd w:val="clear" w:color="auto" w:fill="auto"/>
            <w:vAlign w:val="center"/>
            <w:hideMark/>
          </w:tcPr>
          <w:p w14:paraId="05077345" w14:textId="7D6D9635"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992" w:type="dxa"/>
            <w:shd w:val="clear" w:color="auto" w:fill="auto"/>
            <w:vAlign w:val="center"/>
            <w:hideMark/>
          </w:tcPr>
          <w:p w14:paraId="09DDBF6A" w14:textId="70287466"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x</w:t>
            </w:r>
          </w:p>
        </w:tc>
        <w:tc>
          <w:tcPr>
            <w:tcW w:w="1134" w:type="dxa"/>
            <w:shd w:val="clear" w:color="auto" w:fill="auto"/>
            <w:vAlign w:val="center"/>
            <w:hideMark/>
          </w:tcPr>
          <w:p w14:paraId="1B04F278" w14:textId="5B0664B7"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r>
      <w:tr w:rsidR="00E77CE4" w:rsidRPr="004E1629" w14:paraId="4C48FEC3" w14:textId="77777777" w:rsidTr="00D6054B">
        <w:trPr>
          <w:trHeight w:val="397"/>
        </w:trPr>
        <w:tc>
          <w:tcPr>
            <w:tcW w:w="846" w:type="dxa"/>
            <w:vAlign w:val="center"/>
          </w:tcPr>
          <w:p w14:paraId="6EA41A3E" w14:textId="77777777"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26</w:t>
            </w:r>
          </w:p>
        </w:tc>
        <w:tc>
          <w:tcPr>
            <w:tcW w:w="4678" w:type="dxa"/>
            <w:shd w:val="clear" w:color="auto" w:fill="auto"/>
            <w:noWrap/>
            <w:vAlign w:val="center"/>
            <w:hideMark/>
          </w:tcPr>
          <w:p w14:paraId="288FB6E2" w14:textId="77777777" w:rsidR="00E77CE4" w:rsidRPr="004E1629" w:rsidRDefault="00E77CE4" w:rsidP="00D6054B">
            <w:pPr>
              <w:spacing w:before="0" w:after="0" w:line="240" w:lineRule="auto"/>
              <w:jc w:val="left"/>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Nature and adventure</w:t>
            </w:r>
          </w:p>
        </w:tc>
        <w:tc>
          <w:tcPr>
            <w:tcW w:w="425" w:type="dxa"/>
            <w:shd w:val="clear" w:color="auto" w:fill="auto"/>
            <w:vAlign w:val="center"/>
            <w:hideMark/>
          </w:tcPr>
          <w:p w14:paraId="2C67C768" w14:textId="1F529D78"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5" w:type="dxa"/>
            <w:shd w:val="clear" w:color="auto" w:fill="auto"/>
            <w:vAlign w:val="center"/>
            <w:hideMark/>
          </w:tcPr>
          <w:p w14:paraId="2459A950" w14:textId="3F6FC808"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x</w:t>
            </w:r>
          </w:p>
        </w:tc>
        <w:tc>
          <w:tcPr>
            <w:tcW w:w="425" w:type="dxa"/>
            <w:shd w:val="clear" w:color="auto" w:fill="auto"/>
            <w:vAlign w:val="center"/>
            <w:hideMark/>
          </w:tcPr>
          <w:p w14:paraId="1EC1354F" w14:textId="3E59A0AA"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x</w:t>
            </w:r>
          </w:p>
        </w:tc>
        <w:tc>
          <w:tcPr>
            <w:tcW w:w="426" w:type="dxa"/>
            <w:shd w:val="clear" w:color="auto" w:fill="auto"/>
            <w:vAlign w:val="center"/>
            <w:hideMark/>
          </w:tcPr>
          <w:p w14:paraId="7526E9F8" w14:textId="77777777"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x</w:t>
            </w:r>
          </w:p>
        </w:tc>
        <w:tc>
          <w:tcPr>
            <w:tcW w:w="992" w:type="dxa"/>
            <w:shd w:val="clear" w:color="auto" w:fill="auto"/>
            <w:vAlign w:val="center"/>
            <w:hideMark/>
          </w:tcPr>
          <w:p w14:paraId="70EAB9DD" w14:textId="0F7577B9"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1134" w:type="dxa"/>
            <w:shd w:val="clear" w:color="auto" w:fill="auto"/>
            <w:vAlign w:val="center"/>
            <w:hideMark/>
          </w:tcPr>
          <w:p w14:paraId="77E94D57" w14:textId="287E9F25"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r>
      <w:tr w:rsidR="00E77CE4" w:rsidRPr="004E1629" w14:paraId="1376A629" w14:textId="77777777" w:rsidTr="00D6054B">
        <w:trPr>
          <w:trHeight w:val="397"/>
        </w:trPr>
        <w:tc>
          <w:tcPr>
            <w:tcW w:w="846" w:type="dxa"/>
            <w:vAlign w:val="center"/>
          </w:tcPr>
          <w:p w14:paraId="276257EE" w14:textId="77777777"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27</w:t>
            </w:r>
          </w:p>
        </w:tc>
        <w:tc>
          <w:tcPr>
            <w:tcW w:w="4678" w:type="dxa"/>
            <w:shd w:val="clear" w:color="auto" w:fill="auto"/>
            <w:noWrap/>
            <w:vAlign w:val="center"/>
            <w:hideMark/>
          </w:tcPr>
          <w:p w14:paraId="02D41E2E" w14:textId="77777777" w:rsidR="00E77CE4" w:rsidRPr="004E1629" w:rsidRDefault="00E77CE4" w:rsidP="00D6054B">
            <w:pPr>
              <w:spacing w:before="0" w:after="0" w:line="240" w:lineRule="auto"/>
              <w:jc w:val="left"/>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OPG Colnago</w:t>
            </w:r>
          </w:p>
        </w:tc>
        <w:tc>
          <w:tcPr>
            <w:tcW w:w="425" w:type="dxa"/>
            <w:shd w:val="clear" w:color="auto" w:fill="auto"/>
            <w:vAlign w:val="center"/>
            <w:hideMark/>
          </w:tcPr>
          <w:p w14:paraId="1E968096" w14:textId="1CAC04FE"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5" w:type="dxa"/>
            <w:shd w:val="clear" w:color="auto" w:fill="auto"/>
            <w:vAlign w:val="center"/>
            <w:hideMark/>
          </w:tcPr>
          <w:p w14:paraId="0ECFC4FA" w14:textId="0E4840BE"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5" w:type="dxa"/>
            <w:shd w:val="clear" w:color="auto" w:fill="auto"/>
            <w:vAlign w:val="center"/>
            <w:hideMark/>
          </w:tcPr>
          <w:p w14:paraId="53C46411" w14:textId="04E882E8"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x</w:t>
            </w:r>
          </w:p>
        </w:tc>
        <w:tc>
          <w:tcPr>
            <w:tcW w:w="426" w:type="dxa"/>
            <w:shd w:val="clear" w:color="auto" w:fill="auto"/>
            <w:vAlign w:val="center"/>
            <w:hideMark/>
          </w:tcPr>
          <w:p w14:paraId="303FB153" w14:textId="66F2B580"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992" w:type="dxa"/>
            <w:shd w:val="clear" w:color="auto" w:fill="auto"/>
            <w:vAlign w:val="center"/>
            <w:hideMark/>
          </w:tcPr>
          <w:p w14:paraId="16828C21" w14:textId="0829EAB0"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1134" w:type="dxa"/>
            <w:shd w:val="clear" w:color="auto" w:fill="auto"/>
            <w:vAlign w:val="center"/>
            <w:hideMark/>
          </w:tcPr>
          <w:p w14:paraId="294692B3" w14:textId="4B1D06BA"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r>
      <w:tr w:rsidR="00E77CE4" w:rsidRPr="004E1629" w14:paraId="27A293F7" w14:textId="77777777" w:rsidTr="00D6054B">
        <w:trPr>
          <w:trHeight w:val="397"/>
        </w:trPr>
        <w:tc>
          <w:tcPr>
            <w:tcW w:w="846" w:type="dxa"/>
            <w:vAlign w:val="center"/>
          </w:tcPr>
          <w:p w14:paraId="49D13129" w14:textId="77777777"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lastRenderedPageBreak/>
              <w:t>28</w:t>
            </w:r>
          </w:p>
        </w:tc>
        <w:tc>
          <w:tcPr>
            <w:tcW w:w="4678" w:type="dxa"/>
            <w:shd w:val="clear" w:color="auto" w:fill="auto"/>
            <w:noWrap/>
            <w:vAlign w:val="center"/>
            <w:hideMark/>
          </w:tcPr>
          <w:p w14:paraId="7957C98F" w14:textId="77777777" w:rsidR="00E77CE4" w:rsidRPr="004E1629" w:rsidRDefault="00E77CE4" w:rsidP="00D6054B">
            <w:pPr>
              <w:spacing w:before="0" w:after="0" w:line="240" w:lineRule="auto"/>
              <w:jc w:val="left"/>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Obrt za ugostiteljstvo i ribolov SV. KLEMENT</w:t>
            </w:r>
          </w:p>
        </w:tc>
        <w:tc>
          <w:tcPr>
            <w:tcW w:w="425" w:type="dxa"/>
            <w:shd w:val="clear" w:color="auto" w:fill="auto"/>
            <w:vAlign w:val="center"/>
            <w:hideMark/>
          </w:tcPr>
          <w:p w14:paraId="37DC60B8" w14:textId="3397EE87"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5" w:type="dxa"/>
            <w:shd w:val="clear" w:color="auto" w:fill="auto"/>
            <w:vAlign w:val="center"/>
            <w:hideMark/>
          </w:tcPr>
          <w:p w14:paraId="1C7750BB" w14:textId="66A68C87"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5" w:type="dxa"/>
            <w:shd w:val="clear" w:color="auto" w:fill="auto"/>
            <w:vAlign w:val="center"/>
            <w:hideMark/>
          </w:tcPr>
          <w:p w14:paraId="2860E044" w14:textId="1E6A0EEE"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6" w:type="dxa"/>
            <w:shd w:val="clear" w:color="auto" w:fill="auto"/>
            <w:vAlign w:val="center"/>
            <w:hideMark/>
          </w:tcPr>
          <w:p w14:paraId="27884B60" w14:textId="65CB8BE9"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992" w:type="dxa"/>
            <w:shd w:val="clear" w:color="auto" w:fill="auto"/>
            <w:vAlign w:val="center"/>
            <w:hideMark/>
          </w:tcPr>
          <w:p w14:paraId="32C05DF8" w14:textId="4CC36679"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x</w:t>
            </w:r>
          </w:p>
        </w:tc>
        <w:tc>
          <w:tcPr>
            <w:tcW w:w="1134" w:type="dxa"/>
            <w:shd w:val="clear" w:color="auto" w:fill="auto"/>
            <w:vAlign w:val="center"/>
            <w:hideMark/>
          </w:tcPr>
          <w:p w14:paraId="18E1C07F" w14:textId="7F3F2152"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r>
      <w:tr w:rsidR="00E77CE4" w:rsidRPr="004E1629" w14:paraId="02637ED9" w14:textId="77777777" w:rsidTr="00D6054B">
        <w:trPr>
          <w:trHeight w:val="397"/>
        </w:trPr>
        <w:tc>
          <w:tcPr>
            <w:tcW w:w="846" w:type="dxa"/>
            <w:vAlign w:val="center"/>
          </w:tcPr>
          <w:p w14:paraId="23133DAE" w14:textId="77777777"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29</w:t>
            </w:r>
          </w:p>
        </w:tc>
        <w:tc>
          <w:tcPr>
            <w:tcW w:w="4678" w:type="dxa"/>
            <w:shd w:val="clear" w:color="auto" w:fill="auto"/>
            <w:noWrap/>
            <w:vAlign w:val="center"/>
            <w:hideMark/>
          </w:tcPr>
          <w:p w14:paraId="3431F29C" w14:textId="77777777" w:rsidR="00E77CE4" w:rsidRPr="004E1629" w:rsidRDefault="00E77CE4" w:rsidP="00D6054B">
            <w:pPr>
              <w:spacing w:before="0" w:after="0" w:line="240" w:lineRule="auto"/>
              <w:jc w:val="left"/>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Odjel za studije mora</w:t>
            </w:r>
          </w:p>
        </w:tc>
        <w:tc>
          <w:tcPr>
            <w:tcW w:w="425" w:type="dxa"/>
            <w:shd w:val="clear" w:color="auto" w:fill="auto"/>
            <w:vAlign w:val="center"/>
            <w:hideMark/>
          </w:tcPr>
          <w:p w14:paraId="7B351F90" w14:textId="33EE402D"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5" w:type="dxa"/>
            <w:shd w:val="clear" w:color="auto" w:fill="auto"/>
            <w:vAlign w:val="center"/>
            <w:hideMark/>
          </w:tcPr>
          <w:p w14:paraId="4008CFCC" w14:textId="5620BBB7"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5" w:type="dxa"/>
            <w:shd w:val="clear" w:color="auto" w:fill="auto"/>
            <w:vAlign w:val="center"/>
            <w:hideMark/>
          </w:tcPr>
          <w:p w14:paraId="2D18A1F2" w14:textId="40CE2C41"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6" w:type="dxa"/>
            <w:shd w:val="clear" w:color="auto" w:fill="auto"/>
            <w:vAlign w:val="center"/>
            <w:hideMark/>
          </w:tcPr>
          <w:p w14:paraId="25099CC7" w14:textId="40848C1C"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992" w:type="dxa"/>
            <w:shd w:val="clear" w:color="auto" w:fill="auto"/>
            <w:vAlign w:val="center"/>
            <w:hideMark/>
          </w:tcPr>
          <w:p w14:paraId="7CD04C4A" w14:textId="37FFE77D"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x</w:t>
            </w:r>
          </w:p>
        </w:tc>
        <w:tc>
          <w:tcPr>
            <w:tcW w:w="1134" w:type="dxa"/>
            <w:shd w:val="clear" w:color="auto" w:fill="auto"/>
            <w:vAlign w:val="center"/>
            <w:hideMark/>
          </w:tcPr>
          <w:p w14:paraId="5E0BB675" w14:textId="6F606DAA"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r>
      <w:tr w:rsidR="00E77CE4" w:rsidRPr="004E1629" w14:paraId="1766B58F" w14:textId="77777777" w:rsidTr="00D6054B">
        <w:trPr>
          <w:trHeight w:val="397"/>
        </w:trPr>
        <w:tc>
          <w:tcPr>
            <w:tcW w:w="846" w:type="dxa"/>
            <w:vAlign w:val="center"/>
          </w:tcPr>
          <w:p w14:paraId="3E06043A" w14:textId="77777777"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30</w:t>
            </w:r>
          </w:p>
        </w:tc>
        <w:tc>
          <w:tcPr>
            <w:tcW w:w="4678" w:type="dxa"/>
            <w:shd w:val="clear" w:color="auto" w:fill="auto"/>
            <w:noWrap/>
            <w:vAlign w:val="center"/>
            <w:hideMark/>
          </w:tcPr>
          <w:p w14:paraId="07DD0429" w14:textId="77777777" w:rsidR="00E77CE4" w:rsidRPr="004E1629" w:rsidRDefault="00E77CE4" w:rsidP="00D6054B">
            <w:pPr>
              <w:spacing w:before="0" w:after="0" w:line="240" w:lineRule="auto"/>
              <w:jc w:val="left"/>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Općina Jelsa</w:t>
            </w:r>
          </w:p>
        </w:tc>
        <w:tc>
          <w:tcPr>
            <w:tcW w:w="425" w:type="dxa"/>
            <w:shd w:val="clear" w:color="auto" w:fill="auto"/>
            <w:vAlign w:val="center"/>
            <w:hideMark/>
          </w:tcPr>
          <w:p w14:paraId="44F55044" w14:textId="615C08FE"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5" w:type="dxa"/>
            <w:shd w:val="clear" w:color="auto" w:fill="auto"/>
            <w:vAlign w:val="center"/>
            <w:hideMark/>
          </w:tcPr>
          <w:p w14:paraId="12152376" w14:textId="22D1EA64"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5" w:type="dxa"/>
            <w:shd w:val="clear" w:color="auto" w:fill="auto"/>
            <w:vAlign w:val="center"/>
            <w:hideMark/>
          </w:tcPr>
          <w:p w14:paraId="4FFE28C7" w14:textId="6A19CA4E"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6" w:type="dxa"/>
            <w:shd w:val="clear" w:color="auto" w:fill="auto"/>
            <w:vAlign w:val="center"/>
            <w:hideMark/>
          </w:tcPr>
          <w:p w14:paraId="646F3BFF" w14:textId="7A72F337"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x</w:t>
            </w:r>
          </w:p>
        </w:tc>
        <w:tc>
          <w:tcPr>
            <w:tcW w:w="992" w:type="dxa"/>
            <w:shd w:val="clear" w:color="auto" w:fill="auto"/>
            <w:vAlign w:val="center"/>
            <w:hideMark/>
          </w:tcPr>
          <w:p w14:paraId="1A5DA072" w14:textId="26E97FDD"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x</w:t>
            </w:r>
          </w:p>
        </w:tc>
        <w:tc>
          <w:tcPr>
            <w:tcW w:w="1134" w:type="dxa"/>
            <w:shd w:val="clear" w:color="auto" w:fill="auto"/>
            <w:vAlign w:val="center"/>
            <w:hideMark/>
          </w:tcPr>
          <w:p w14:paraId="14E10417" w14:textId="66DB16ED"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r>
      <w:tr w:rsidR="00E77CE4" w:rsidRPr="004E1629" w14:paraId="49C348F3" w14:textId="77777777" w:rsidTr="00D6054B">
        <w:trPr>
          <w:trHeight w:val="397"/>
        </w:trPr>
        <w:tc>
          <w:tcPr>
            <w:tcW w:w="846" w:type="dxa"/>
            <w:vAlign w:val="center"/>
          </w:tcPr>
          <w:p w14:paraId="5A4FE233" w14:textId="77777777"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31</w:t>
            </w:r>
          </w:p>
        </w:tc>
        <w:tc>
          <w:tcPr>
            <w:tcW w:w="4678" w:type="dxa"/>
            <w:shd w:val="clear" w:color="auto" w:fill="auto"/>
            <w:noWrap/>
            <w:vAlign w:val="center"/>
            <w:hideMark/>
          </w:tcPr>
          <w:p w14:paraId="45A5A1A8" w14:textId="77777777" w:rsidR="00E77CE4" w:rsidRPr="004E1629" w:rsidRDefault="00E77CE4" w:rsidP="00D6054B">
            <w:pPr>
              <w:spacing w:before="0" w:after="0" w:line="240" w:lineRule="auto"/>
              <w:jc w:val="left"/>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Općina Sućuraj</w:t>
            </w:r>
          </w:p>
        </w:tc>
        <w:tc>
          <w:tcPr>
            <w:tcW w:w="425" w:type="dxa"/>
            <w:shd w:val="clear" w:color="auto" w:fill="auto"/>
            <w:vAlign w:val="center"/>
            <w:hideMark/>
          </w:tcPr>
          <w:p w14:paraId="7E378FC8" w14:textId="7E0B7389"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5" w:type="dxa"/>
            <w:shd w:val="clear" w:color="auto" w:fill="auto"/>
            <w:vAlign w:val="center"/>
            <w:hideMark/>
          </w:tcPr>
          <w:p w14:paraId="3493DF1F" w14:textId="185C4F20"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5" w:type="dxa"/>
            <w:shd w:val="clear" w:color="auto" w:fill="auto"/>
            <w:vAlign w:val="center"/>
            <w:hideMark/>
          </w:tcPr>
          <w:p w14:paraId="27E37EA8" w14:textId="285437F2"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6" w:type="dxa"/>
            <w:shd w:val="clear" w:color="auto" w:fill="auto"/>
            <w:vAlign w:val="center"/>
            <w:hideMark/>
          </w:tcPr>
          <w:p w14:paraId="5D7EB711" w14:textId="41F31708"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992" w:type="dxa"/>
            <w:shd w:val="clear" w:color="auto" w:fill="auto"/>
            <w:vAlign w:val="center"/>
            <w:hideMark/>
          </w:tcPr>
          <w:p w14:paraId="6141DE51" w14:textId="25C758C3"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x</w:t>
            </w:r>
          </w:p>
        </w:tc>
        <w:tc>
          <w:tcPr>
            <w:tcW w:w="1134" w:type="dxa"/>
            <w:shd w:val="clear" w:color="auto" w:fill="auto"/>
            <w:vAlign w:val="center"/>
            <w:hideMark/>
          </w:tcPr>
          <w:p w14:paraId="36FAACC8" w14:textId="6BA4F5EC"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r>
      <w:tr w:rsidR="00E77CE4" w:rsidRPr="004E1629" w14:paraId="5148B53F" w14:textId="77777777" w:rsidTr="00D6054B">
        <w:trPr>
          <w:trHeight w:val="397"/>
        </w:trPr>
        <w:tc>
          <w:tcPr>
            <w:tcW w:w="846" w:type="dxa"/>
            <w:vAlign w:val="center"/>
          </w:tcPr>
          <w:p w14:paraId="63D27960" w14:textId="77777777"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32</w:t>
            </w:r>
          </w:p>
        </w:tc>
        <w:tc>
          <w:tcPr>
            <w:tcW w:w="4678" w:type="dxa"/>
            <w:shd w:val="clear" w:color="auto" w:fill="auto"/>
            <w:noWrap/>
            <w:vAlign w:val="center"/>
            <w:hideMark/>
          </w:tcPr>
          <w:p w14:paraId="1C8755AF" w14:textId="77777777" w:rsidR="00E77CE4" w:rsidRPr="004E1629" w:rsidRDefault="00E77CE4" w:rsidP="00D6054B">
            <w:pPr>
              <w:spacing w:before="0" w:after="0" w:line="240" w:lineRule="auto"/>
              <w:jc w:val="left"/>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Planinarsko društvo Hvar</w:t>
            </w:r>
          </w:p>
        </w:tc>
        <w:tc>
          <w:tcPr>
            <w:tcW w:w="425" w:type="dxa"/>
            <w:shd w:val="clear" w:color="auto" w:fill="auto"/>
            <w:vAlign w:val="center"/>
            <w:hideMark/>
          </w:tcPr>
          <w:p w14:paraId="0EEECD14" w14:textId="327B4AB5"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5" w:type="dxa"/>
            <w:shd w:val="clear" w:color="auto" w:fill="auto"/>
            <w:vAlign w:val="center"/>
            <w:hideMark/>
          </w:tcPr>
          <w:p w14:paraId="7A3E3C13" w14:textId="3EEDD1DA"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5" w:type="dxa"/>
            <w:shd w:val="clear" w:color="auto" w:fill="auto"/>
            <w:vAlign w:val="center"/>
            <w:hideMark/>
          </w:tcPr>
          <w:p w14:paraId="40938D81" w14:textId="449878B4"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6" w:type="dxa"/>
            <w:shd w:val="clear" w:color="auto" w:fill="auto"/>
            <w:vAlign w:val="center"/>
            <w:hideMark/>
          </w:tcPr>
          <w:p w14:paraId="77A85737" w14:textId="285B696F"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992" w:type="dxa"/>
            <w:shd w:val="clear" w:color="auto" w:fill="auto"/>
            <w:vAlign w:val="center"/>
            <w:hideMark/>
          </w:tcPr>
          <w:p w14:paraId="1026D284" w14:textId="55E88B35"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x</w:t>
            </w:r>
          </w:p>
        </w:tc>
        <w:tc>
          <w:tcPr>
            <w:tcW w:w="1134" w:type="dxa"/>
            <w:shd w:val="clear" w:color="auto" w:fill="auto"/>
            <w:vAlign w:val="center"/>
            <w:hideMark/>
          </w:tcPr>
          <w:p w14:paraId="3C66DD68" w14:textId="55315FD2"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r>
      <w:tr w:rsidR="00E77CE4" w:rsidRPr="004E1629" w14:paraId="0BB0F0EC" w14:textId="77777777" w:rsidTr="00D6054B">
        <w:trPr>
          <w:trHeight w:val="397"/>
        </w:trPr>
        <w:tc>
          <w:tcPr>
            <w:tcW w:w="846" w:type="dxa"/>
            <w:vAlign w:val="center"/>
          </w:tcPr>
          <w:p w14:paraId="6D5E2340" w14:textId="77777777"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33</w:t>
            </w:r>
          </w:p>
        </w:tc>
        <w:tc>
          <w:tcPr>
            <w:tcW w:w="4678" w:type="dxa"/>
            <w:shd w:val="clear" w:color="auto" w:fill="auto"/>
            <w:noWrap/>
            <w:vAlign w:val="center"/>
            <w:hideMark/>
          </w:tcPr>
          <w:p w14:paraId="4F7B47A2" w14:textId="78DED463" w:rsidR="00E77CE4" w:rsidRPr="004E1629" w:rsidRDefault="00E77CE4" w:rsidP="00D6054B">
            <w:pPr>
              <w:spacing w:before="0" w:after="0" w:line="240" w:lineRule="auto"/>
              <w:jc w:val="left"/>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Plovput d.o.o.</w:t>
            </w:r>
            <w:r w:rsidR="00564857" w:rsidRPr="004E1629">
              <w:rPr>
                <w:rFonts w:asciiTheme="majorHAnsi" w:eastAsia="Times New Roman" w:hAnsiTheme="majorHAnsi" w:cstheme="majorHAnsi"/>
                <w:color w:val="000000"/>
                <w:sz w:val="20"/>
                <w:szCs w:val="20"/>
                <w:lang w:eastAsia="en-GB"/>
              </w:rPr>
              <w:t xml:space="preserve"> </w:t>
            </w:r>
            <w:r w:rsidRPr="004E1629">
              <w:rPr>
                <w:rFonts w:asciiTheme="majorHAnsi" w:eastAsia="Times New Roman" w:hAnsiTheme="majorHAnsi" w:cstheme="majorHAnsi"/>
                <w:color w:val="000000"/>
                <w:sz w:val="20"/>
                <w:szCs w:val="20"/>
                <w:lang w:eastAsia="en-GB"/>
              </w:rPr>
              <w:t>Split</w:t>
            </w:r>
          </w:p>
        </w:tc>
        <w:tc>
          <w:tcPr>
            <w:tcW w:w="425" w:type="dxa"/>
            <w:shd w:val="clear" w:color="auto" w:fill="auto"/>
            <w:vAlign w:val="center"/>
            <w:hideMark/>
          </w:tcPr>
          <w:p w14:paraId="4777F595" w14:textId="6235E6E2"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5" w:type="dxa"/>
            <w:shd w:val="clear" w:color="auto" w:fill="auto"/>
            <w:vAlign w:val="center"/>
            <w:hideMark/>
          </w:tcPr>
          <w:p w14:paraId="601525E6" w14:textId="48E76602"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5" w:type="dxa"/>
            <w:shd w:val="clear" w:color="auto" w:fill="auto"/>
            <w:vAlign w:val="center"/>
            <w:hideMark/>
          </w:tcPr>
          <w:p w14:paraId="265BE16A" w14:textId="704148DE"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6" w:type="dxa"/>
            <w:shd w:val="clear" w:color="auto" w:fill="auto"/>
            <w:vAlign w:val="center"/>
            <w:hideMark/>
          </w:tcPr>
          <w:p w14:paraId="2DE378D3" w14:textId="13956D4E"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992" w:type="dxa"/>
            <w:shd w:val="clear" w:color="auto" w:fill="auto"/>
            <w:vAlign w:val="center"/>
            <w:hideMark/>
          </w:tcPr>
          <w:p w14:paraId="0A9EFDEA" w14:textId="668EF82A"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x</w:t>
            </w:r>
          </w:p>
        </w:tc>
        <w:tc>
          <w:tcPr>
            <w:tcW w:w="1134" w:type="dxa"/>
            <w:shd w:val="clear" w:color="auto" w:fill="auto"/>
            <w:vAlign w:val="center"/>
            <w:hideMark/>
          </w:tcPr>
          <w:p w14:paraId="107FA385" w14:textId="15D35141"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r>
      <w:tr w:rsidR="00E77CE4" w:rsidRPr="004E1629" w14:paraId="2B6D6EB2" w14:textId="77777777" w:rsidTr="00D6054B">
        <w:trPr>
          <w:trHeight w:val="397"/>
        </w:trPr>
        <w:tc>
          <w:tcPr>
            <w:tcW w:w="846" w:type="dxa"/>
            <w:vAlign w:val="center"/>
          </w:tcPr>
          <w:p w14:paraId="1E174BC7" w14:textId="77777777"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34</w:t>
            </w:r>
          </w:p>
        </w:tc>
        <w:tc>
          <w:tcPr>
            <w:tcW w:w="4678" w:type="dxa"/>
            <w:shd w:val="clear" w:color="auto" w:fill="auto"/>
            <w:noWrap/>
            <w:vAlign w:val="center"/>
            <w:hideMark/>
          </w:tcPr>
          <w:p w14:paraId="7EC2D40D" w14:textId="77777777" w:rsidR="00E77CE4" w:rsidRPr="004E1629" w:rsidRDefault="00E77CE4" w:rsidP="00D6054B">
            <w:pPr>
              <w:spacing w:before="0" w:after="0" w:line="240" w:lineRule="auto"/>
              <w:jc w:val="left"/>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Prijatelji otoka Šćedro</w:t>
            </w:r>
          </w:p>
        </w:tc>
        <w:tc>
          <w:tcPr>
            <w:tcW w:w="425" w:type="dxa"/>
            <w:shd w:val="clear" w:color="auto" w:fill="auto"/>
            <w:vAlign w:val="center"/>
            <w:hideMark/>
          </w:tcPr>
          <w:p w14:paraId="134DF0DC" w14:textId="66E0F6F7"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5" w:type="dxa"/>
            <w:shd w:val="clear" w:color="auto" w:fill="auto"/>
            <w:vAlign w:val="center"/>
            <w:hideMark/>
          </w:tcPr>
          <w:p w14:paraId="301DDE65" w14:textId="5F6F3F17"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x</w:t>
            </w:r>
          </w:p>
        </w:tc>
        <w:tc>
          <w:tcPr>
            <w:tcW w:w="425" w:type="dxa"/>
            <w:shd w:val="clear" w:color="auto" w:fill="auto"/>
            <w:vAlign w:val="center"/>
            <w:hideMark/>
          </w:tcPr>
          <w:p w14:paraId="04E9A48F" w14:textId="49D43BA2"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6" w:type="dxa"/>
            <w:shd w:val="clear" w:color="auto" w:fill="auto"/>
            <w:vAlign w:val="center"/>
            <w:hideMark/>
          </w:tcPr>
          <w:p w14:paraId="125AA997" w14:textId="6E008D5E"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x</w:t>
            </w:r>
          </w:p>
        </w:tc>
        <w:tc>
          <w:tcPr>
            <w:tcW w:w="992" w:type="dxa"/>
            <w:shd w:val="clear" w:color="auto" w:fill="auto"/>
            <w:vAlign w:val="center"/>
            <w:hideMark/>
          </w:tcPr>
          <w:p w14:paraId="3B28BCB4" w14:textId="263C2EFC"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x</w:t>
            </w:r>
          </w:p>
        </w:tc>
        <w:tc>
          <w:tcPr>
            <w:tcW w:w="1134" w:type="dxa"/>
            <w:shd w:val="clear" w:color="auto" w:fill="auto"/>
            <w:vAlign w:val="center"/>
            <w:hideMark/>
          </w:tcPr>
          <w:p w14:paraId="24DC1DBC" w14:textId="6DE3394F"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r>
      <w:tr w:rsidR="00E77CE4" w:rsidRPr="004E1629" w14:paraId="14963274" w14:textId="77777777" w:rsidTr="00D6054B">
        <w:trPr>
          <w:trHeight w:val="397"/>
        </w:trPr>
        <w:tc>
          <w:tcPr>
            <w:tcW w:w="846" w:type="dxa"/>
            <w:vAlign w:val="center"/>
          </w:tcPr>
          <w:p w14:paraId="203C5B63" w14:textId="77777777"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35</w:t>
            </w:r>
          </w:p>
        </w:tc>
        <w:tc>
          <w:tcPr>
            <w:tcW w:w="4678" w:type="dxa"/>
            <w:shd w:val="clear" w:color="auto" w:fill="auto"/>
            <w:noWrap/>
            <w:vAlign w:val="center"/>
          </w:tcPr>
          <w:p w14:paraId="468AABB2" w14:textId="77777777" w:rsidR="00E77CE4" w:rsidRPr="004E1629" w:rsidRDefault="00E77CE4" w:rsidP="00D6054B">
            <w:pPr>
              <w:spacing w:before="0" w:after="0" w:line="240" w:lineRule="auto"/>
              <w:jc w:val="left"/>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Safege d.o.o.</w:t>
            </w:r>
          </w:p>
        </w:tc>
        <w:tc>
          <w:tcPr>
            <w:tcW w:w="425" w:type="dxa"/>
            <w:shd w:val="clear" w:color="auto" w:fill="auto"/>
            <w:vAlign w:val="center"/>
          </w:tcPr>
          <w:p w14:paraId="50E9B77C" w14:textId="77777777"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x</w:t>
            </w:r>
          </w:p>
        </w:tc>
        <w:tc>
          <w:tcPr>
            <w:tcW w:w="425" w:type="dxa"/>
            <w:shd w:val="clear" w:color="auto" w:fill="auto"/>
            <w:vAlign w:val="center"/>
          </w:tcPr>
          <w:p w14:paraId="3130F880" w14:textId="77777777"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5" w:type="dxa"/>
            <w:shd w:val="clear" w:color="auto" w:fill="auto"/>
            <w:vAlign w:val="center"/>
          </w:tcPr>
          <w:p w14:paraId="3EBA01EB" w14:textId="77777777"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6" w:type="dxa"/>
            <w:shd w:val="clear" w:color="auto" w:fill="auto"/>
            <w:vAlign w:val="center"/>
          </w:tcPr>
          <w:p w14:paraId="00E86FCA" w14:textId="77777777"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992" w:type="dxa"/>
            <w:shd w:val="clear" w:color="auto" w:fill="auto"/>
            <w:vAlign w:val="center"/>
          </w:tcPr>
          <w:p w14:paraId="70153C92" w14:textId="77777777"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1134" w:type="dxa"/>
            <w:shd w:val="clear" w:color="auto" w:fill="auto"/>
            <w:vAlign w:val="center"/>
          </w:tcPr>
          <w:p w14:paraId="79C1A2F9" w14:textId="77777777"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r>
      <w:tr w:rsidR="00E77CE4" w:rsidRPr="004E1629" w14:paraId="03707871" w14:textId="77777777" w:rsidTr="00D6054B">
        <w:trPr>
          <w:trHeight w:val="397"/>
        </w:trPr>
        <w:tc>
          <w:tcPr>
            <w:tcW w:w="846" w:type="dxa"/>
            <w:vAlign w:val="center"/>
          </w:tcPr>
          <w:p w14:paraId="611A59B1" w14:textId="77777777"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36</w:t>
            </w:r>
          </w:p>
        </w:tc>
        <w:tc>
          <w:tcPr>
            <w:tcW w:w="4678" w:type="dxa"/>
            <w:shd w:val="clear" w:color="auto" w:fill="auto"/>
            <w:noWrap/>
            <w:vAlign w:val="center"/>
            <w:hideMark/>
          </w:tcPr>
          <w:p w14:paraId="4AEFB511" w14:textId="77777777" w:rsidR="00E77CE4" w:rsidRPr="004E1629" w:rsidRDefault="00E77CE4" w:rsidP="00D6054B">
            <w:pPr>
              <w:spacing w:before="0" w:after="0" w:line="240" w:lineRule="auto"/>
              <w:jc w:val="left"/>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Splitsko-dalmatinska županija</w:t>
            </w:r>
          </w:p>
        </w:tc>
        <w:tc>
          <w:tcPr>
            <w:tcW w:w="425" w:type="dxa"/>
            <w:shd w:val="clear" w:color="auto" w:fill="auto"/>
            <w:vAlign w:val="center"/>
            <w:hideMark/>
          </w:tcPr>
          <w:p w14:paraId="690217E1" w14:textId="411A7BA4"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x</w:t>
            </w:r>
          </w:p>
        </w:tc>
        <w:tc>
          <w:tcPr>
            <w:tcW w:w="425" w:type="dxa"/>
            <w:shd w:val="clear" w:color="auto" w:fill="auto"/>
            <w:vAlign w:val="center"/>
            <w:hideMark/>
          </w:tcPr>
          <w:p w14:paraId="105AF041" w14:textId="30062ACE"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x</w:t>
            </w:r>
          </w:p>
        </w:tc>
        <w:tc>
          <w:tcPr>
            <w:tcW w:w="425" w:type="dxa"/>
            <w:shd w:val="clear" w:color="auto" w:fill="auto"/>
            <w:vAlign w:val="center"/>
            <w:hideMark/>
          </w:tcPr>
          <w:p w14:paraId="0BBF951B" w14:textId="77A4EDB6"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x</w:t>
            </w:r>
          </w:p>
        </w:tc>
        <w:tc>
          <w:tcPr>
            <w:tcW w:w="426" w:type="dxa"/>
            <w:shd w:val="clear" w:color="auto" w:fill="auto"/>
            <w:vAlign w:val="center"/>
            <w:hideMark/>
          </w:tcPr>
          <w:p w14:paraId="4FC7D5B8" w14:textId="0D4046E5"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992" w:type="dxa"/>
            <w:shd w:val="clear" w:color="auto" w:fill="auto"/>
            <w:vAlign w:val="center"/>
            <w:hideMark/>
          </w:tcPr>
          <w:p w14:paraId="405ED46D" w14:textId="75EC88B1"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x</w:t>
            </w:r>
          </w:p>
        </w:tc>
        <w:tc>
          <w:tcPr>
            <w:tcW w:w="1134" w:type="dxa"/>
            <w:shd w:val="clear" w:color="auto" w:fill="auto"/>
            <w:vAlign w:val="center"/>
            <w:hideMark/>
          </w:tcPr>
          <w:p w14:paraId="1108389C" w14:textId="0E44F5C6"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r>
      <w:tr w:rsidR="00E77CE4" w:rsidRPr="004E1629" w14:paraId="4D2AB133" w14:textId="77777777" w:rsidTr="00D6054B">
        <w:trPr>
          <w:trHeight w:val="397"/>
        </w:trPr>
        <w:tc>
          <w:tcPr>
            <w:tcW w:w="846" w:type="dxa"/>
            <w:vAlign w:val="center"/>
          </w:tcPr>
          <w:p w14:paraId="0CC92A45" w14:textId="77777777"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37</w:t>
            </w:r>
          </w:p>
        </w:tc>
        <w:tc>
          <w:tcPr>
            <w:tcW w:w="4678" w:type="dxa"/>
            <w:shd w:val="clear" w:color="auto" w:fill="auto"/>
            <w:noWrap/>
            <w:vAlign w:val="center"/>
            <w:hideMark/>
          </w:tcPr>
          <w:p w14:paraId="1C675AC8" w14:textId="77777777" w:rsidR="00E77CE4" w:rsidRPr="004E1629" w:rsidRDefault="00E77CE4" w:rsidP="00D6054B">
            <w:pPr>
              <w:spacing w:before="0" w:after="0" w:line="240" w:lineRule="auto"/>
              <w:jc w:val="left"/>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Srednja škola Hvar</w:t>
            </w:r>
          </w:p>
        </w:tc>
        <w:tc>
          <w:tcPr>
            <w:tcW w:w="425" w:type="dxa"/>
            <w:shd w:val="clear" w:color="auto" w:fill="auto"/>
            <w:vAlign w:val="center"/>
            <w:hideMark/>
          </w:tcPr>
          <w:p w14:paraId="44126999" w14:textId="06956FFF"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5" w:type="dxa"/>
            <w:shd w:val="clear" w:color="auto" w:fill="auto"/>
            <w:vAlign w:val="center"/>
            <w:hideMark/>
          </w:tcPr>
          <w:p w14:paraId="1169DC3D" w14:textId="2DF62C8E"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5" w:type="dxa"/>
            <w:shd w:val="clear" w:color="auto" w:fill="auto"/>
            <w:vAlign w:val="center"/>
            <w:hideMark/>
          </w:tcPr>
          <w:p w14:paraId="2532D8D8" w14:textId="58180FC9"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6" w:type="dxa"/>
            <w:shd w:val="clear" w:color="auto" w:fill="auto"/>
            <w:vAlign w:val="center"/>
            <w:hideMark/>
          </w:tcPr>
          <w:p w14:paraId="2AB5914A" w14:textId="2E2287CF"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992" w:type="dxa"/>
            <w:shd w:val="clear" w:color="auto" w:fill="auto"/>
            <w:vAlign w:val="center"/>
            <w:hideMark/>
          </w:tcPr>
          <w:p w14:paraId="12938DEA" w14:textId="7DC0D85A"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x</w:t>
            </w:r>
          </w:p>
        </w:tc>
        <w:tc>
          <w:tcPr>
            <w:tcW w:w="1134" w:type="dxa"/>
            <w:shd w:val="clear" w:color="auto" w:fill="auto"/>
            <w:vAlign w:val="center"/>
            <w:hideMark/>
          </w:tcPr>
          <w:p w14:paraId="41B80F2B" w14:textId="6A38F1D3"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r>
      <w:tr w:rsidR="00E77CE4" w:rsidRPr="004E1629" w14:paraId="4CEEB2E2" w14:textId="77777777" w:rsidTr="00D6054B">
        <w:trPr>
          <w:trHeight w:val="397"/>
        </w:trPr>
        <w:tc>
          <w:tcPr>
            <w:tcW w:w="846" w:type="dxa"/>
            <w:vAlign w:val="center"/>
          </w:tcPr>
          <w:p w14:paraId="79DCBD6D" w14:textId="77777777"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38</w:t>
            </w:r>
          </w:p>
        </w:tc>
        <w:tc>
          <w:tcPr>
            <w:tcW w:w="4678" w:type="dxa"/>
            <w:shd w:val="clear" w:color="auto" w:fill="auto"/>
            <w:noWrap/>
            <w:vAlign w:val="center"/>
          </w:tcPr>
          <w:p w14:paraId="245BFEE0" w14:textId="77777777" w:rsidR="00E77CE4" w:rsidRPr="004E1629" w:rsidRDefault="00E77CE4" w:rsidP="00D6054B">
            <w:pPr>
              <w:spacing w:before="0" w:after="0" w:line="240" w:lineRule="auto"/>
              <w:jc w:val="left"/>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Šumarija Hvar</w:t>
            </w:r>
          </w:p>
        </w:tc>
        <w:tc>
          <w:tcPr>
            <w:tcW w:w="425" w:type="dxa"/>
            <w:shd w:val="clear" w:color="auto" w:fill="auto"/>
            <w:vAlign w:val="center"/>
          </w:tcPr>
          <w:p w14:paraId="784DB003" w14:textId="25A212AE"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5" w:type="dxa"/>
            <w:shd w:val="clear" w:color="auto" w:fill="auto"/>
            <w:vAlign w:val="center"/>
          </w:tcPr>
          <w:p w14:paraId="57665EB8" w14:textId="55B36DAF"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x</w:t>
            </w:r>
          </w:p>
        </w:tc>
        <w:tc>
          <w:tcPr>
            <w:tcW w:w="425" w:type="dxa"/>
            <w:shd w:val="clear" w:color="auto" w:fill="auto"/>
            <w:vAlign w:val="center"/>
          </w:tcPr>
          <w:p w14:paraId="0D4CADF6" w14:textId="5F83AF8F"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6" w:type="dxa"/>
            <w:shd w:val="clear" w:color="auto" w:fill="auto"/>
            <w:vAlign w:val="center"/>
          </w:tcPr>
          <w:p w14:paraId="51BA662C" w14:textId="77777777"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992" w:type="dxa"/>
            <w:shd w:val="clear" w:color="auto" w:fill="auto"/>
            <w:vAlign w:val="center"/>
          </w:tcPr>
          <w:p w14:paraId="76EE7B79" w14:textId="77777777"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1134" w:type="dxa"/>
            <w:shd w:val="clear" w:color="auto" w:fill="auto"/>
            <w:vAlign w:val="center"/>
          </w:tcPr>
          <w:p w14:paraId="3603DAD3" w14:textId="77777777"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r>
      <w:tr w:rsidR="00E77CE4" w:rsidRPr="004E1629" w14:paraId="5F0D7978" w14:textId="77777777" w:rsidTr="00D6054B">
        <w:trPr>
          <w:trHeight w:val="397"/>
        </w:trPr>
        <w:tc>
          <w:tcPr>
            <w:tcW w:w="846" w:type="dxa"/>
            <w:vAlign w:val="center"/>
          </w:tcPr>
          <w:p w14:paraId="7C5166F5" w14:textId="77777777"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39</w:t>
            </w:r>
          </w:p>
        </w:tc>
        <w:tc>
          <w:tcPr>
            <w:tcW w:w="4678" w:type="dxa"/>
            <w:shd w:val="clear" w:color="auto" w:fill="auto"/>
            <w:noWrap/>
            <w:vAlign w:val="center"/>
            <w:hideMark/>
          </w:tcPr>
          <w:p w14:paraId="59E7C38E" w14:textId="77777777" w:rsidR="00E77CE4" w:rsidRPr="004E1629" w:rsidRDefault="00E77CE4" w:rsidP="00D6054B">
            <w:pPr>
              <w:spacing w:before="0" w:after="0" w:line="240" w:lineRule="auto"/>
              <w:jc w:val="left"/>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Turistička zajednica Grada Staroga Grada</w:t>
            </w:r>
          </w:p>
        </w:tc>
        <w:tc>
          <w:tcPr>
            <w:tcW w:w="425" w:type="dxa"/>
            <w:shd w:val="clear" w:color="auto" w:fill="auto"/>
            <w:vAlign w:val="center"/>
            <w:hideMark/>
          </w:tcPr>
          <w:p w14:paraId="2B4616D9" w14:textId="59F2EABF"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5" w:type="dxa"/>
            <w:shd w:val="clear" w:color="auto" w:fill="auto"/>
            <w:vAlign w:val="center"/>
            <w:hideMark/>
          </w:tcPr>
          <w:p w14:paraId="3AE74AC4" w14:textId="57248D82"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5" w:type="dxa"/>
            <w:shd w:val="clear" w:color="auto" w:fill="auto"/>
            <w:vAlign w:val="center"/>
            <w:hideMark/>
          </w:tcPr>
          <w:p w14:paraId="562C0310" w14:textId="30559230"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6" w:type="dxa"/>
            <w:shd w:val="clear" w:color="auto" w:fill="auto"/>
            <w:vAlign w:val="center"/>
            <w:hideMark/>
          </w:tcPr>
          <w:p w14:paraId="717E700D" w14:textId="5DD60CBC"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992" w:type="dxa"/>
            <w:shd w:val="clear" w:color="auto" w:fill="auto"/>
            <w:vAlign w:val="center"/>
            <w:hideMark/>
          </w:tcPr>
          <w:p w14:paraId="1A9D8A80" w14:textId="77B36534"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x</w:t>
            </w:r>
          </w:p>
        </w:tc>
        <w:tc>
          <w:tcPr>
            <w:tcW w:w="1134" w:type="dxa"/>
            <w:shd w:val="clear" w:color="auto" w:fill="auto"/>
            <w:vAlign w:val="center"/>
            <w:hideMark/>
          </w:tcPr>
          <w:p w14:paraId="28D71A02" w14:textId="383E8516"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r>
      <w:tr w:rsidR="00E77CE4" w:rsidRPr="004E1629" w14:paraId="298F45F7" w14:textId="77777777" w:rsidTr="00D6054B">
        <w:trPr>
          <w:trHeight w:val="397"/>
        </w:trPr>
        <w:tc>
          <w:tcPr>
            <w:tcW w:w="846" w:type="dxa"/>
            <w:vAlign w:val="center"/>
          </w:tcPr>
          <w:p w14:paraId="22F9DA05" w14:textId="77777777"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40</w:t>
            </w:r>
          </w:p>
        </w:tc>
        <w:tc>
          <w:tcPr>
            <w:tcW w:w="4678" w:type="dxa"/>
            <w:shd w:val="clear" w:color="auto" w:fill="auto"/>
            <w:noWrap/>
            <w:vAlign w:val="center"/>
            <w:hideMark/>
          </w:tcPr>
          <w:p w14:paraId="662DBB18" w14:textId="77777777" w:rsidR="00E77CE4" w:rsidRPr="004E1629" w:rsidRDefault="00E77CE4" w:rsidP="00D6054B">
            <w:pPr>
              <w:spacing w:before="0" w:after="0" w:line="240" w:lineRule="auto"/>
              <w:jc w:val="left"/>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Turistička zajednica Jelsa</w:t>
            </w:r>
          </w:p>
        </w:tc>
        <w:tc>
          <w:tcPr>
            <w:tcW w:w="425" w:type="dxa"/>
            <w:shd w:val="clear" w:color="auto" w:fill="auto"/>
            <w:vAlign w:val="center"/>
            <w:hideMark/>
          </w:tcPr>
          <w:p w14:paraId="036F7A4A" w14:textId="518466F2"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5" w:type="dxa"/>
            <w:shd w:val="clear" w:color="auto" w:fill="auto"/>
            <w:vAlign w:val="center"/>
            <w:hideMark/>
          </w:tcPr>
          <w:p w14:paraId="66B311F1" w14:textId="5F6E3677"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x</w:t>
            </w:r>
          </w:p>
        </w:tc>
        <w:tc>
          <w:tcPr>
            <w:tcW w:w="425" w:type="dxa"/>
            <w:shd w:val="clear" w:color="auto" w:fill="auto"/>
            <w:vAlign w:val="center"/>
            <w:hideMark/>
          </w:tcPr>
          <w:p w14:paraId="7EC43911" w14:textId="222C6A4B"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6" w:type="dxa"/>
            <w:shd w:val="clear" w:color="auto" w:fill="auto"/>
            <w:vAlign w:val="center"/>
            <w:hideMark/>
          </w:tcPr>
          <w:p w14:paraId="48CE3E4E" w14:textId="1CF68AC7"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992" w:type="dxa"/>
            <w:shd w:val="clear" w:color="auto" w:fill="auto"/>
            <w:vAlign w:val="center"/>
            <w:hideMark/>
          </w:tcPr>
          <w:p w14:paraId="2B391D5D" w14:textId="3936AB5E"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1134" w:type="dxa"/>
            <w:shd w:val="clear" w:color="auto" w:fill="auto"/>
            <w:vAlign w:val="center"/>
            <w:hideMark/>
          </w:tcPr>
          <w:p w14:paraId="49284942" w14:textId="0158FC09"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r>
      <w:tr w:rsidR="00E77CE4" w:rsidRPr="004E1629" w14:paraId="77DF0795" w14:textId="77777777" w:rsidTr="00D6054B">
        <w:trPr>
          <w:trHeight w:val="397"/>
        </w:trPr>
        <w:tc>
          <w:tcPr>
            <w:tcW w:w="846" w:type="dxa"/>
            <w:vAlign w:val="center"/>
          </w:tcPr>
          <w:p w14:paraId="787BD82A" w14:textId="77777777"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41</w:t>
            </w:r>
          </w:p>
        </w:tc>
        <w:tc>
          <w:tcPr>
            <w:tcW w:w="4678" w:type="dxa"/>
            <w:shd w:val="clear" w:color="auto" w:fill="auto"/>
            <w:noWrap/>
            <w:vAlign w:val="center"/>
            <w:hideMark/>
          </w:tcPr>
          <w:p w14:paraId="4220AF61" w14:textId="77777777" w:rsidR="00E77CE4" w:rsidRPr="004E1629" w:rsidRDefault="00E77CE4" w:rsidP="00D6054B">
            <w:pPr>
              <w:spacing w:before="0" w:after="0" w:line="240" w:lineRule="auto"/>
              <w:jc w:val="left"/>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Turistička zajednica grada Hvara</w:t>
            </w:r>
          </w:p>
        </w:tc>
        <w:tc>
          <w:tcPr>
            <w:tcW w:w="425" w:type="dxa"/>
            <w:shd w:val="clear" w:color="auto" w:fill="auto"/>
            <w:vAlign w:val="center"/>
            <w:hideMark/>
          </w:tcPr>
          <w:p w14:paraId="7AF4FA45" w14:textId="4DC9924D"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5" w:type="dxa"/>
            <w:shd w:val="clear" w:color="auto" w:fill="auto"/>
            <w:vAlign w:val="center"/>
            <w:hideMark/>
          </w:tcPr>
          <w:p w14:paraId="233227B3" w14:textId="48FE742E"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5" w:type="dxa"/>
            <w:shd w:val="clear" w:color="auto" w:fill="auto"/>
            <w:vAlign w:val="center"/>
            <w:hideMark/>
          </w:tcPr>
          <w:p w14:paraId="5629B09A" w14:textId="64BBF6B4"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x</w:t>
            </w:r>
          </w:p>
        </w:tc>
        <w:tc>
          <w:tcPr>
            <w:tcW w:w="426" w:type="dxa"/>
            <w:shd w:val="clear" w:color="auto" w:fill="auto"/>
            <w:vAlign w:val="center"/>
            <w:hideMark/>
          </w:tcPr>
          <w:p w14:paraId="1868F517" w14:textId="19F44A1C"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992" w:type="dxa"/>
            <w:shd w:val="clear" w:color="auto" w:fill="auto"/>
            <w:vAlign w:val="center"/>
            <w:hideMark/>
          </w:tcPr>
          <w:p w14:paraId="0D8F3179" w14:textId="4BCBCB2B"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x</w:t>
            </w:r>
          </w:p>
        </w:tc>
        <w:tc>
          <w:tcPr>
            <w:tcW w:w="1134" w:type="dxa"/>
            <w:shd w:val="clear" w:color="auto" w:fill="auto"/>
            <w:vAlign w:val="center"/>
            <w:hideMark/>
          </w:tcPr>
          <w:p w14:paraId="4969B8B0" w14:textId="643E16E5"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r>
      <w:tr w:rsidR="00E77CE4" w:rsidRPr="004E1629" w14:paraId="19BFE41D" w14:textId="77777777" w:rsidTr="00D6054B">
        <w:trPr>
          <w:trHeight w:val="397"/>
        </w:trPr>
        <w:tc>
          <w:tcPr>
            <w:tcW w:w="846" w:type="dxa"/>
            <w:vAlign w:val="center"/>
          </w:tcPr>
          <w:p w14:paraId="4232E28E" w14:textId="77777777"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42</w:t>
            </w:r>
          </w:p>
        </w:tc>
        <w:tc>
          <w:tcPr>
            <w:tcW w:w="4678" w:type="dxa"/>
            <w:shd w:val="clear" w:color="auto" w:fill="auto"/>
            <w:noWrap/>
            <w:vAlign w:val="center"/>
            <w:hideMark/>
          </w:tcPr>
          <w:p w14:paraId="352A2C24" w14:textId="77777777" w:rsidR="00E77CE4" w:rsidRPr="004E1629" w:rsidRDefault="00E77CE4" w:rsidP="00D6054B">
            <w:pPr>
              <w:spacing w:before="0" w:after="0" w:line="240" w:lineRule="auto"/>
              <w:jc w:val="left"/>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Udruga za prirodu, okoliš i održivi razvoj Sunce</w:t>
            </w:r>
          </w:p>
        </w:tc>
        <w:tc>
          <w:tcPr>
            <w:tcW w:w="425" w:type="dxa"/>
            <w:shd w:val="clear" w:color="auto" w:fill="auto"/>
            <w:vAlign w:val="center"/>
            <w:hideMark/>
          </w:tcPr>
          <w:p w14:paraId="2DEC30A7" w14:textId="3D014D12"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x</w:t>
            </w:r>
          </w:p>
        </w:tc>
        <w:tc>
          <w:tcPr>
            <w:tcW w:w="425" w:type="dxa"/>
            <w:shd w:val="clear" w:color="auto" w:fill="auto"/>
            <w:vAlign w:val="center"/>
            <w:hideMark/>
          </w:tcPr>
          <w:p w14:paraId="59134CC2" w14:textId="75F68B5F"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x</w:t>
            </w:r>
          </w:p>
        </w:tc>
        <w:tc>
          <w:tcPr>
            <w:tcW w:w="425" w:type="dxa"/>
            <w:shd w:val="clear" w:color="auto" w:fill="auto"/>
            <w:vAlign w:val="center"/>
            <w:hideMark/>
          </w:tcPr>
          <w:p w14:paraId="5474A35D" w14:textId="77777777"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x</w:t>
            </w:r>
          </w:p>
        </w:tc>
        <w:tc>
          <w:tcPr>
            <w:tcW w:w="426" w:type="dxa"/>
            <w:shd w:val="clear" w:color="auto" w:fill="auto"/>
            <w:vAlign w:val="center"/>
            <w:hideMark/>
          </w:tcPr>
          <w:p w14:paraId="19AC0E6A" w14:textId="0E4DA191"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992" w:type="dxa"/>
            <w:shd w:val="clear" w:color="auto" w:fill="auto"/>
            <w:vAlign w:val="center"/>
            <w:hideMark/>
          </w:tcPr>
          <w:p w14:paraId="78B1B3FF" w14:textId="533BFA70"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1134" w:type="dxa"/>
            <w:shd w:val="clear" w:color="auto" w:fill="auto"/>
            <w:vAlign w:val="center"/>
            <w:hideMark/>
          </w:tcPr>
          <w:p w14:paraId="54534661" w14:textId="3F036E75"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r>
      <w:tr w:rsidR="00E77CE4" w:rsidRPr="004E1629" w14:paraId="41EFCFAA" w14:textId="77777777" w:rsidTr="00D6054B">
        <w:trPr>
          <w:trHeight w:val="397"/>
        </w:trPr>
        <w:tc>
          <w:tcPr>
            <w:tcW w:w="846" w:type="dxa"/>
            <w:vAlign w:val="center"/>
          </w:tcPr>
          <w:p w14:paraId="719EDD16" w14:textId="77777777"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43</w:t>
            </w:r>
          </w:p>
        </w:tc>
        <w:tc>
          <w:tcPr>
            <w:tcW w:w="4678" w:type="dxa"/>
            <w:shd w:val="clear" w:color="auto" w:fill="auto"/>
            <w:noWrap/>
            <w:vAlign w:val="center"/>
            <w:hideMark/>
          </w:tcPr>
          <w:p w14:paraId="769489CD" w14:textId="77777777" w:rsidR="00E77CE4" w:rsidRPr="004E1629" w:rsidRDefault="00E77CE4" w:rsidP="00D6054B">
            <w:pPr>
              <w:spacing w:before="0" w:after="0" w:line="240" w:lineRule="auto"/>
              <w:jc w:val="left"/>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Udruga studenata Sveučilišnog odjela za studije mora - "OCEANUS"</w:t>
            </w:r>
          </w:p>
        </w:tc>
        <w:tc>
          <w:tcPr>
            <w:tcW w:w="425" w:type="dxa"/>
            <w:shd w:val="clear" w:color="auto" w:fill="auto"/>
            <w:vAlign w:val="center"/>
            <w:hideMark/>
          </w:tcPr>
          <w:p w14:paraId="3B778492" w14:textId="01B15B32"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5" w:type="dxa"/>
            <w:shd w:val="clear" w:color="auto" w:fill="auto"/>
            <w:vAlign w:val="center"/>
            <w:hideMark/>
          </w:tcPr>
          <w:p w14:paraId="73259BB2" w14:textId="0C0434BB"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5" w:type="dxa"/>
            <w:shd w:val="clear" w:color="auto" w:fill="auto"/>
            <w:vAlign w:val="center"/>
            <w:hideMark/>
          </w:tcPr>
          <w:p w14:paraId="04D2E086" w14:textId="186799D1"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6" w:type="dxa"/>
            <w:shd w:val="clear" w:color="auto" w:fill="auto"/>
            <w:vAlign w:val="center"/>
            <w:hideMark/>
          </w:tcPr>
          <w:p w14:paraId="28FC14AD" w14:textId="5984B404"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992" w:type="dxa"/>
            <w:shd w:val="clear" w:color="auto" w:fill="auto"/>
            <w:vAlign w:val="center"/>
            <w:hideMark/>
          </w:tcPr>
          <w:p w14:paraId="69B1F9D3" w14:textId="52FAEAE3"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x</w:t>
            </w:r>
          </w:p>
        </w:tc>
        <w:tc>
          <w:tcPr>
            <w:tcW w:w="1134" w:type="dxa"/>
            <w:shd w:val="clear" w:color="auto" w:fill="auto"/>
            <w:vAlign w:val="center"/>
            <w:hideMark/>
          </w:tcPr>
          <w:p w14:paraId="6BCA10B5" w14:textId="7F11D822"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r>
      <w:tr w:rsidR="00E77CE4" w:rsidRPr="004E1629" w14:paraId="4BF9B667" w14:textId="77777777" w:rsidTr="00D6054B">
        <w:trPr>
          <w:trHeight w:val="397"/>
        </w:trPr>
        <w:tc>
          <w:tcPr>
            <w:tcW w:w="846" w:type="dxa"/>
            <w:vAlign w:val="center"/>
          </w:tcPr>
          <w:p w14:paraId="27FE736B" w14:textId="77777777"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44</w:t>
            </w:r>
          </w:p>
        </w:tc>
        <w:tc>
          <w:tcPr>
            <w:tcW w:w="4678" w:type="dxa"/>
            <w:shd w:val="clear" w:color="auto" w:fill="auto"/>
            <w:noWrap/>
            <w:vAlign w:val="center"/>
            <w:hideMark/>
          </w:tcPr>
          <w:p w14:paraId="679E8E5C" w14:textId="77777777" w:rsidR="00E77CE4" w:rsidRPr="004E1629" w:rsidRDefault="00E77CE4" w:rsidP="00D6054B">
            <w:pPr>
              <w:spacing w:before="0" w:after="0" w:line="240" w:lineRule="auto"/>
              <w:jc w:val="left"/>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Udruga Moj škoj</w:t>
            </w:r>
          </w:p>
        </w:tc>
        <w:tc>
          <w:tcPr>
            <w:tcW w:w="425" w:type="dxa"/>
            <w:shd w:val="clear" w:color="auto" w:fill="auto"/>
            <w:vAlign w:val="center"/>
            <w:hideMark/>
          </w:tcPr>
          <w:p w14:paraId="48C84BFE" w14:textId="6A9D901A"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5" w:type="dxa"/>
            <w:shd w:val="clear" w:color="auto" w:fill="auto"/>
            <w:vAlign w:val="center"/>
            <w:hideMark/>
          </w:tcPr>
          <w:p w14:paraId="471830AE" w14:textId="39AE2A1C"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5" w:type="dxa"/>
            <w:shd w:val="clear" w:color="auto" w:fill="auto"/>
            <w:vAlign w:val="center"/>
            <w:hideMark/>
          </w:tcPr>
          <w:p w14:paraId="06106226" w14:textId="699246E4"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6" w:type="dxa"/>
            <w:shd w:val="clear" w:color="auto" w:fill="auto"/>
            <w:vAlign w:val="center"/>
            <w:hideMark/>
          </w:tcPr>
          <w:p w14:paraId="3D92049A" w14:textId="2BB6870D"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x</w:t>
            </w:r>
          </w:p>
        </w:tc>
        <w:tc>
          <w:tcPr>
            <w:tcW w:w="992" w:type="dxa"/>
            <w:shd w:val="clear" w:color="auto" w:fill="auto"/>
            <w:vAlign w:val="center"/>
            <w:hideMark/>
          </w:tcPr>
          <w:p w14:paraId="25C755A6" w14:textId="1467B89F"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1134" w:type="dxa"/>
            <w:shd w:val="clear" w:color="auto" w:fill="auto"/>
            <w:vAlign w:val="center"/>
            <w:hideMark/>
          </w:tcPr>
          <w:p w14:paraId="6B2D82A4" w14:textId="6A225665"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r>
      <w:tr w:rsidR="00E77CE4" w:rsidRPr="004E1629" w14:paraId="7BC083B4" w14:textId="77777777" w:rsidTr="00D6054B">
        <w:trPr>
          <w:trHeight w:val="397"/>
        </w:trPr>
        <w:tc>
          <w:tcPr>
            <w:tcW w:w="846" w:type="dxa"/>
            <w:vAlign w:val="center"/>
          </w:tcPr>
          <w:p w14:paraId="45D76BC1" w14:textId="77777777"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45</w:t>
            </w:r>
          </w:p>
        </w:tc>
        <w:tc>
          <w:tcPr>
            <w:tcW w:w="4678" w:type="dxa"/>
            <w:shd w:val="clear" w:color="auto" w:fill="auto"/>
            <w:noWrap/>
            <w:vAlign w:val="center"/>
            <w:hideMark/>
          </w:tcPr>
          <w:p w14:paraId="744D98E3" w14:textId="77777777" w:rsidR="00E77CE4" w:rsidRPr="004E1629" w:rsidRDefault="00E77CE4" w:rsidP="00D6054B">
            <w:pPr>
              <w:spacing w:before="0" w:after="0" w:line="240" w:lineRule="auto"/>
              <w:jc w:val="left"/>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Ugostiteljski obrt TRI GREDE</w:t>
            </w:r>
          </w:p>
        </w:tc>
        <w:tc>
          <w:tcPr>
            <w:tcW w:w="425" w:type="dxa"/>
            <w:shd w:val="clear" w:color="auto" w:fill="auto"/>
            <w:vAlign w:val="center"/>
            <w:hideMark/>
          </w:tcPr>
          <w:p w14:paraId="5FEF2B22" w14:textId="42594818"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5" w:type="dxa"/>
            <w:shd w:val="clear" w:color="auto" w:fill="auto"/>
            <w:vAlign w:val="center"/>
            <w:hideMark/>
          </w:tcPr>
          <w:p w14:paraId="75569C21" w14:textId="762F8DAB"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5" w:type="dxa"/>
            <w:shd w:val="clear" w:color="auto" w:fill="auto"/>
            <w:vAlign w:val="center"/>
            <w:hideMark/>
          </w:tcPr>
          <w:p w14:paraId="16B08398" w14:textId="195AC7DE"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6" w:type="dxa"/>
            <w:shd w:val="clear" w:color="auto" w:fill="auto"/>
            <w:vAlign w:val="center"/>
            <w:hideMark/>
          </w:tcPr>
          <w:p w14:paraId="0CB51D63" w14:textId="4AB2551B"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992" w:type="dxa"/>
            <w:shd w:val="clear" w:color="auto" w:fill="auto"/>
            <w:vAlign w:val="center"/>
            <w:hideMark/>
          </w:tcPr>
          <w:p w14:paraId="1B35172A" w14:textId="3677D542"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x</w:t>
            </w:r>
          </w:p>
        </w:tc>
        <w:tc>
          <w:tcPr>
            <w:tcW w:w="1134" w:type="dxa"/>
            <w:shd w:val="clear" w:color="auto" w:fill="auto"/>
            <w:vAlign w:val="center"/>
            <w:hideMark/>
          </w:tcPr>
          <w:p w14:paraId="5EC66293" w14:textId="2E3D26C2"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r>
      <w:tr w:rsidR="00E77CE4" w:rsidRPr="004E1629" w14:paraId="1C52C669" w14:textId="77777777" w:rsidTr="00D6054B">
        <w:trPr>
          <w:trHeight w:val="397"/>
        </w:trPr>
        <w:tc>
          <w:tcPr>
            <w:tcW w:w="846" w:type="dxa"/>
            <w:vAlign w:val="center"/>
          </w:tcPr>
          <w:p w14:paraId="23899C95" w14:textId="77777777"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46</w:t>
            </w:r>
          </w:p>
        </w:tc>
        <w:tc>
          <w:tcPr>
            <w:tcW w:w="4678" w:type="dxa"/>
            <w:shd w:val="clear" w:color="auto" w:fill="auto"/>
            <w:noWrap/>
            <w:vAlign w:val="center"/>
            <w:hideMark/>
          </w:tcPr>
          <w:p w14:paraId="7148D445" w14:textId="77777777" w:rsidR="00E77CE4" w:rsidRPr="004E1629" w:rsidRDefault="00E77CE4" w:rsidP="00D6054B">
            <w:pPr>
              <w:spacing w:before="0" w:after="0" w:line="240" w:lineRule="auto"/>
              <w:jc w:val="left"/>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Umjetnička akademija Sveučilišta u Splitu</w:t>
            </w:r>
          </w:p>
        </w:tc>
        <w:tc>
          <w:tcPr>
            <w:tcW w:w="425" w:type="dxa"/>
            <w:shd w:val="clear" w:color="auto" w:fill="auto"/>
            <w:vAlign w:val="center"/>
            <w:hideMark/>
          </w:tcPr>
          <w:p w14:paraId="12045A99" w14:textId="7B04BBE3"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x</w:t>
            </w:r>
          </w:p>
        </w:tc>
        <w:tc>
          <w:tcPr>
            <w:tcW w:w="425" w:type="dxa"/>
            <w:shd w:val="clear" w:color="auto" w:fill="auto"/>
            <w:vAlign w:val="center"/>
            <w:hideMark/>
          </w:tcPr>
          <w:p w14:paraId="4C14590D" w14:textId="7FA8E461"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5" w:type="dxa"/>
            <w:shd w:val="clear" w:color="auto" w:fill="auto"/>
            <w:vAlign w:val="center"/>
            <w:hideMark/>
          </w:tcPr>
          <w:p w14:paraId="43A92DC6" w14:textId="0D4E5341"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6" w:type="dxa"/>
            <w:shd w:val="clear" w:color="auto" w:fill="auto"/>
            <w:vAlign w:val="center"/>
            <w:hideMark/>
          </w:tcPr>
          <w:p w14:paraId="4C4DEDE7" w14:textId="10DC9B64"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992" w:type="dxa"/>
            <w:shd w:val="clear" w:color="auto" w:fill="auto"/>
            <w:vAlign w:val="center"/>
            <w:hideMark/>
          </w:tcPr>
          <w:p w14:paraId="64ACA31D" w14:textId="7A41F655"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x</w:t>
            </w:r>
          </w:p>
        </w:tc>
        <w:tc>
          <w:tcPr>
            <w:tcW w:w="1134" w:type="dxa"/>
            <w:shd w:val="clear" w:color="auto" w:fill="auto"/>
            <w:vAlign w:val="center"/>
            <w:hideMark/>
          </w:tcPr>
          <w:p w14:paraId="4DFA7477" w14:textId="4F94251F"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r>
      <w:tr w:rsidR="00E77CE4" w:rsidRPr="004E1629" w14:paraId="6510F7FD" w14:textId="77777777" w:rsidTr="00D6054B">
        <w:trPr>
          <w:trHeight w:val="397"/>
        </w:trPr>
        <w:tc>
          <w:tcPr>
            <w:tcW w:w="846" w:type="dxa"/>
            <w:vAlign w:val="center"/>
          </w:tcPr>
          <w:p w14:paraId="2E926112" w14:textId="77777777"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bookmarkStart w:id="129" w:name="OLE_LINK1" w:colFirst="1" w:colLast="6"/>
            <w:r w:rsidRPr="004E1629">
              <w:rPr>
                <w:rFonts w:asciiTheme="majorHAnsi" w:eastAsia="Times New Roman" w:hAnsiTheme="majorHAnsi" w:cstheme="majorHAnsi"/>
                <w:color w:val="000000"/>
                <w:sz w:val="20"/>
                <w:szCs w:val="20"/>
                <w:lang w:eastAsia="en-GB"/>
              </w:rPr>
              <w:t>47</w:t>
            </w:r>
          </w:p>
        </w:tc>
        <w:tc>
          <w:tcPr>
            <w:tcW w:w="4678" w:type="dxa"/>
            <w:shd w:val="clear" w:color="auto" w:fill="auto"/>
            <w:noWrap/>
            <w:vAlign w:val="center"/>
            <w:hideMark/>
          </w:tcPr>
          <w:p w14:paraId="40A2A87C" w14:textId="77777777" w:rsidR="00E77CE4" w:rsidRPr="004E1629" w:rsidRDefault="00E77CE4" w:rsidP="00D6054B">
            <w:pPr>
              <w:spacing w:before="0" w:after="0" w:line="240" w:lineRule="auto"/>
              <w:jc w:val="left"/>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vlasnik posjeda na Sv. Klementu (Vloka)</w:t>
            </w:r>
          </w:p>
        </w:tc>
        <w:tc>
          <w:tcPr>
            <w:tcW w:w="425" w:type="dxa"/>
            <w:shd w:val="clear" w:color="auto" w:fill="auto"/>
            <w:vAlign w:val="center"/>
            <w:hideMark/>
          </w:tcPr>
          <w:p w14:paraId="3B2678AF" w14:textId="0160F50D"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5" w:type="dxa"/>
            <w:shd w:val="clear" w:color="auto" w:fill="auto"/>
            <w:vAlign w:val="center"/>
            <w:hideMark/>
          </w:tcPr>
          <w:p w14:paraId="4DF0B108" w14:textId="7FA59E94"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5" w:type="dxa"/>
            <w:shd w:val="clear" w:color="auto" w:fill="auto"/>
            <w:vAlign w:val="center"/>
            <w:hideMark/>
          </w:tcPr>
          <w:p w14:paraId="25C4697B" w14:textId="0FC19013"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426" w:type="dxa"/>
            <w:shd w:val="clear" w:color="auto" w:fill="auto"/>
            <w:vAlign w:val="center"/>
            <w:hideMark/>
          </w:tcPr>
          <w:p w14:paraId="7B0F6AE6" w14:textId="0FC0F51C"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c>
          <w:tcPr>
            <w:tcW w:w="992" w:type="dxa"/>
            <w:shd w:val="clear" w:color="auto" w:fill="auto"/>
            <w:vAlign w:val="center"/>
            <w:hideMark/>
          </w:tcPr>
          <w:p w14:paraId="1984E3E1" w14:textId="7887DC3B"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r w:rsidRPr="004E1629">
              <w:rPr>
                <w:rFonts w:asciiTheme="majorHAnsi" w:eastAsia="Times New Roman" w:hAnsiTheme="majorHAnsi" w:cstheme="majorHAnsi"/>
                <w:color w:val="000000"/>
                <w:sz w:val="20"/>
                <w:szCs w:val="20"/>
                <w:lang w:eastAsia="en-GB"/>
              </w:rPr>
              <w:t>x</w:t>
            </w:r>
          </w:p>
        </w:tc>
        <w:tc>
          <w:tcPr>
            <w:tcW w:w="1134" w:type="dxa"/>
            <w:shd w:val="clear" w:color="auto" w:fill="auto"/>
            <w:vAlign w:val="center"/>
            <w:hideMark/>
          </w:tcPr>
          <w:p w14:paraId="1A26FEFD" w14:textId="0F18B1F5" w:rsidR="00E77CE4" w:rsidRPr="004E1629" w:rsidRDefault="00E77CE4" w:rsidP="00D6054B">
            <w:pPr>
              <w:spacing w:before="0" w:after="0" w:line="240" w:lineRule="auto"/>
              <w:jc w:val="center"/>
              <w:rPr>
                <w:rFonts w:asciiTheme="majorHAnsi" w:eastAsia="Times New Roman" w:hAnsiTheme="majorHAnsi" w:cstheme="majorHAnsi"/>
                <w:color w:val="000000"/>
                <w:sz w:val="20"/>
                <w:szCs w:val="20"/>
                <w:lang w:eastAsia="en-GB"/>
              </w:rPr>
            </w:pPr>
          </w:p>
        </w:tc>
      </w:tr>
      <w:bookmarkEnd w:id="129"/>
    </w:tbl>
    <w:p w14:paraId="57069B12" w14:textId="77777777" w:rsidR="00E77CE4" w:rsidRDefault="00E77CE4" w:rsidP="00E77CE4"/>
    <w:p w14:paraId="5D5EE451" w14:textId="14364B16" w:rsidR="004E0DA5" w:rsidRPr="00902F3D" w:rsidRDefault="00EF2525" w:rsidP="00014B05">
      <w:pPr>
        <w:pStyle w:val="SUEZnaslov1"/>
      </w:pPr>
      <w:bookmarkStart w:id="130" w:name="_Toc129090080"/>
      <w:r w:rsidRPr="00902F3D">
        <w:lastRenderedPageBreak/>
        <w:t>LITERATURA</w:t>
      </w:r>
      <w:bookmarkEnd w:id="130"/>
    </w:p>
    <w:p w14:paraId="7CC6C7FD" w14:textId="49FA0EBA" w:rsidR="00D01495" w:rsidRDefault="00D01495" w:rsidP="00D01495">
      <w:pPr>
        <w:pStyle w:val="SUEZtekst"/>
      </w:pPr>
      <w:r>
        <w:t>Antić, Ž.,D., Dražina, T., Rađa, T., Lučić, L.,R. &amp;</w:t>
      </w:r>
      <w:r w:rsidR="003C7E1B">
        <w:t xml:space="preserve"> </w:t>
      </w:r>
      <w:r>
        <w:t>Makarov, E.,S., 2018., „Review of the genus Typhloiulus Latzel, 1884 in the Dinaric region, with a description of four new species and the first description of the male of Typhloiulus insularis Strasser, 1938 (Diplopoda: Julida: Julidae)“. Zootaxa 4455/2, 258–294.</w:t>
      </w:r>
    </w:p>
    <w:p w14:paraId="70F336FC" w14:textId="77777777" w:rsidR="00D01495" w:rsidRDefault="00D01495" w:rsidP="00D01495">
      <w:pPr>
        <w:pStyle w:val="SUEZtekst"/>
      </w:pPr>
      <w:r>
        <w:t>Bakran-Petricioli, T., 2011., „Priručnik za određivanje morskih staništa u Hrvatskoj prema Direktivi o staništima EU“, Zagreb: Državni zavod za zaštitu prirode, 2011</w:t>
      </w:r>
    </w:p>
    <w:p w14:paraId="3D9147F9" w14:textId="77777777" w:rsidR="00D01495" w:rsidRDefault="00D01495" w:rsidP="00D01495">
      <w:pPr>
        <w:pStyle w:val="SUEZtekst"/>
      </w:pPr>
      <w:r>
        <w:t>Balić, D., Bucat, M., et al., „Plan čuvanja, uređivanja i održivog razvitka otoka Šćedro“, Udruga Prijatelji otoka Šćedro, Šćedro 2014.</w:t>
      </w:r>
    </w:p>
    <w:p w14:paraId="3C9DB50A" w14:textId="066AEF95" w:rsidR="00B601C4" w:rsidRDefault="00B601C4" w:rsidP="00D01495">
      <w:pPr>
        <w:pStyle w:val="SUEZtekst"/>
      </w:pPr>
      <w:r w:rsidRPr="00B601C4">
        <w:t>Bardi, A.</w:t>
      </w:r>
      <w:r>
        <w:t xml:space="preserve">, </w:t>
      </w:r>
      <w:r w:rsidRPr="00B601C4">
        <w:t>Papini, P.</w:t>
      </w:r>
      <w:r>
        <w:t>,</w:t>
      </w:r>
      <w:r w:rsidRPr="00B601C4">
        <w:t xml:space="preserve"> Quaglino, E.</w:t>
      </w:r>
      <w:r>
        <w:t>,</w:t>
      </w:r>
      <w:r w:rsidRPr="00B601C4">
        <w:t xml:space="preserve"> Biondi, E.</w:t>
      </w:r>
      <w:r>
        <w:t>,</w:t>
      </w:r>
      <w:r w:rsidRPr="00B601C4">
        <w:t xml:space="preserve"> Topić, J.</w:t>
      </w:r>
      <w:r>
        <w:t>,</w:t>
      </w:r>
      <w:r w:rsidRPr="00B601C4">
        <w:t xml:space="preserve"> Milović, M</w:t>
      </w:r>
      <w:r>
        <w:t>,</w:t>
      </w:r>
      <w:r w:rsidRPr="00B601C4">
        <w:t xml:space="preserve"> Pandža, M.</w:t>
      </w:r>
      <w:r>
        <w:t>,</w:t>
      </w:r>
      <w:r w:rsidRPr="00B601C4">
        <w:t xml:space="preserve"> Kaligarič, M.</w:t>
      </w:r>
      <w:r>
        <w:t>,</w:t>
      </w:r>
      <w:r w:rsidRPr="00B601C4">
        <w:t xml:space="preserve"> Oriolo, G.</w:t>
      </w:r>
      <w:r>
        <w:t>,</w:t>
      </w:r>
      <w:r w:rsidRPr="00B601C4">
        <w:t xml:space="preserve"> Roland, V.</w:t>
      </w:r>
      <w:r>
        <w:t>,</w:t>
      </w:r>
      <w:r w:rsidRPr="00B601C4">
        <w:t xml:space="preserve"> Batina, A.</w:t>
      </w:r>
      <w:r>
        <w:t>,</w:t>
      </w:r>
      <w:r w:rsidRPr="00B601C4">
        <w:t xml:space="preserve"> Kirin, T.</w:t>
      </w:r>
      <w:r>
        <w:t>,</w:t>
      </w:r>
      <w:r w:rsidRPr="00B601C4">
        <w:t xml:space="preserve"> 2016</w:t>
      </w:r>
      <w:r>
        <w:t>.,</w:t>
      </w:r>
      <w:r w:rsidRPr="00B601C4">
        <w:t xml:space="preserve"> </w:t>
      </w:r>
      <w:r>
        <w:t>„</w:t>
      </w:r>
      <w:r w:rsidRPr="00B601C4">
        <w:t>Karta prirodnih i poluprirodnih ne-šumskih kopnenih i slatkovodnih staništa Republike Hrvatske</w:t>
      </w:r>
      <w:r>
        <w:t>“</w:t>
      </w:r>
      <w:r w:rsidRPr="00B601C4">
        <w:t xml:space="preserve"> AGRISTUDIO s.r.l., TEMI S.r.l., TIMESIS S.r.l., HAOP.</w:t>
      </w:r>
    </w:p>
    <w:p w14:paraId="098300FD" w14:textId="0F0B3931" w:rsidR="00D01495" w:rsidRDefault="00D01495" w:rsidP="00D01495">
      <w:pPr>
        <w:pStyle w:val="SUEZtekst"/>
      </w:pPr>
      <w:r>
        <w:t>Barišić, M., Burić, I., Gazić, M., Sučić, I., 2011., "Istraživanje bioraznolikosti otoka Hvara 2011", Zbornik radova projekta, Udruga studenata biologije - BIUS, Zagreb</w:t>
      </w:r>
    </w:p>
    <w:p w14:paraId="01C9A21C" w14:textId="77777777" w:rsidR="00D01495" w:rsidRDefault="00D01495" w:rsidP="00D01495">
      <w:pPr>
        <w:pStyle w:val="SUEZtekst"/>
      </w:pPr>
      <w:r>
        <w:t>Berta, A., et.al., 2012., " Program za gospodarenje Šumama šumoposjednika, Gospodarska jedinica "Hvar-Starigrad"", Hrvatske šume, Uprava šuma pridružnica Split, Šumarija Hvar, Zagreb</w:t>
      </w:r>
    </w:p>
    <w:p w14:paraId="2F5CC87E" w14:textId="77777777" w:rsidR="00D01495" w:rsidRDefault="00D01495" w:rsidP="00D01495">
      <w:pPr>
        <w:pStyle w:val="SUEZtekst"/>
      </w:pPr>
      <w:r>
        <w:t xml:space="preserve">Branković, Č., et.al, 2009., „Opažene klimatske promjene u Hrvatskoj Scenarij klimatskih promjena“, Peto nacionalno izvješće Republike Hrvatske prema Okvirnoj konvenciji Uje-dinjenih naroda o promjeni klime (UNFCCC), Državni hidrometerološki zavod Republike Hrvatske, Zagreb </w:t>
      </w:r>
    </w:p>
    <w:p w14:paraId="158445B9" w14:textId="77777777" w:rsidR="00D01495" w:rsidRDefault="00D01495" w:rsidP="00D01495">
      <w:pPr>
        <w:pStyle w:val="SUEZtekst"/>
      </w:pPr>
      <w:r>
        <w:t>Brignoli, P. M., 1971., „Contributo alla conoscenza dei ragni cavernicoli della Jugoslavia“. Fragmenta Entomologica 7: 103-119.</w:t>
      </w:r>
    </w:p>
    <w:p w14:paraId="0E737A50" w14:textId="77777777" w:rsidR="00D01495" w:rsidRDefault="00D01495" w:rsidP="00D01495">
      <w:pPr>
        <w:pStyle w:val="SUEZtekst"/>
      </w:pPr>
      <w:r>
        <w:t xml:space="preserve">Brignoli, P. M., 1971., „Beitrag zur Kenntnis der mediterranen Pholcidae (Arachnida, Araneae)“ Mitteilungen Aus Zoologischen Museums in Berlin, 47(2), 255–267.; </w:t>
      </w:r>
    </w:p>
    <w:p w14:paraId="7F281A10" w14:textId="3D7A3FCC" w:rsidR="00D01495" w:rsidRDefault="00D01495" w:rsidP="00D01495">
      <w:pPr>
        <w:pStyle w:val="SUEZtekst"/>
      </w:pPr>
      <w:r>
        <w:t>Danielopol, D. L., 1969., „Un nouvel Ostracode des eaux souterraines de l’ile de Hvar“ Ann. Spél. 24, 129-142.</w:t>
      </w:r>
    </w:p>
    <w:p w14:paraId="15EE5B8A" w14:textId="24C0C2DD" w:rsidR="003C7E1B" w:rsidRDefault="003C7E1B" w:rsidP="003C7E1B">
      <w:pPr>
        <w:pStyle w:val="SUEZtekst"/>
      </w:pPr>
      <w:r>
        <w:t>Dietz C., N. D., Von Helversen O., 2009., „Bats of Britain, Europe and Northwest Africa“. A &amp; C Black Publishers Ltd., p. 400. ISBN-13: 978-1408105313</w:t>
      </w:r>
    </w:p>
    <w:p w14:paraId="120057E7" w14:textId="4E0B0244" w:rsidR="005B1393" w:rsidRDefault="005B1393" w:rsidP="003C7E1B">
      <w:pPr>
        <w:pStyle w:val="SUEZtekst"/>
      </w:pPr>
      <w:r w:rsidRPr="005B1393">
        <w:t>Frankenberger, Z., 1938., „Sur les genres Illyrionethes Verh. et Aegonethes, g. n. (Iso-podes)“ Arch. zool. exp. gén. 80, 25–37.</w:t>
      </w:r>
    </w:p>
    <w:p w14:paraId="6FB8DECB" w14:textId="1762CF42" w:rsidR="005B1393" w:rsidRDefault="00D01495" w:rsidP="00D01495">
      <w:pPr>
        <w:pStyle w:val="SUEZtekst"/>
      </w:pPr>
      <w:r>
        <w:t>Frleta – Valić, M. et al., 2011., “Doprinos poznavanju raznolikosti makrobentosa akvatorija otoka Hvara” Zbornik radova projekta Istraživanje bioraznolikosti otoka Hvara. BIUS., Zagreb, Tiskara Markulin, 2014. Str. 32-70.</w:t>
      </w:r>
    </w:p>
    <w:p w14:paraId="0F724EE6" w14:textId="459ECDE8" w:rsidR="00D01495" w:rsidRDefault="00D01495" w:rsidP="00D01495">
      <w:pPr>
        <w:pStyle w:val="SUEZtekst"/>
      </w:pPr>
      <w:r>
        <w:t>Garišić, U., Surić, M., 2006., „Promjene u okolišu tijekom mlađeg pleistocena i holocena – zapisi iz morem potopljenih siga istočnog Jadrana”, Doktorska disertacija, Zagreb</w:t>
      </w:r>
    </w:p>
    <w:p w14:paraId="784E049C" w14:textId="510D3B4D" w:rsidR="00D66E64" w:rsidRDefault="00D66E64" w:rsidP="00D01495">
      <w:pPr>
        <w:pStyle w:val="SUEZtekst"/>
      </w:pPr>
      <w:r>
        <w:lastRenderedPageBreak/>
        <w:t>Gottstein, S., 20</w:t>
      </w:r>
      <w:r w:rsidR="00701F34">
        <w:t>1</w:t>
      </w:r>
      <w:r>
        <w:t>0., „</w:t>
      </w:r>
      <w:r w:rsidRPr="00D66E64">
        <w:t>Priručnik za određivanje podzemnih staništa u Hrvatskoj prema Direktivi o staništima EU</w:t>
      </w:r>
      <w:r>
        <w:t xml:space="preserve">“, </w:t>
      </w:r>
      <w:r w:rsidR="00701F34">
        <w:t>Državni zavod za zaštitu prirode, Zagreb</w:t>
      </w:r>
    </w:p>
    <w:p w14:paraId="2F4977F7" w14:textId="77777777" w:rsidR="00D01495" w:rsidRDefault="00D01495" w:rsidP="00D01495">
      <w:pPr>
        <w:pStyle w:val="SUEZtekst"/>
      </w:pPr>
      <w:r>
        <w:t>Haramina, T., Rapić, S., 2012. “Studija korištenja i zaštite mora i podmorja na području Splitsko-dalmatinske županije, s naglaskom na djelatnost marikulture, u multisektorskom kontekstu Integralnog upravljanja obalnim područjem” (IUOP), Zagreb</w:t>
      </w:r>
    </w:p>
    <w:p w14:paraId="308C113A" w14:textId="0923D3D6" w:rsidR="00D01495" w:rsidRDefault="00D01495" w:rsidP="00D01495">
      <w:pPr>
        <w:pStyle w:val="SUEZtekst"/>
      </w:pPr>
      <w:r>
        <w:t>Hudina, T. et al., 2011., “Istraživanje vegetacije travnjaka otoka Hvara i inventarizacija flore otoka Šćedro” Zbornik radova projekta Istraživanje bioraznolikosti otoka Hvara. BI-US., Zagreb, Tiskara Markulin,</w:t>
      </w:r>
      <w:r w:rsidR="003C7E1B">
        <w:t xml:space="preserve"> </w:t>
      </w:r>
      <w:r>
        <w:t>Str. 96-135.</w:t>
      </w:r>
    </w:p>
    <w:p w14:paraId="087DB763" w14:textId="2C4D9437" w:rsidR="00D01495" w:rsidRDefault="00D01495" w:rsidP="00D01495">
      <w:pPr>
        <w:pStyle w:val="SUEZtekst"/>
      </w:pPr>
      <w:r>
        <w:t>Magajne, M., Alegro, A., Bogdanović, S., 2010., „Samonikla i uresna flora otoka Sv. Klement (Pakleni otoci)“ U: Jasprica, Nenad ; Pandža, Marija ; Milović, Milenko,</w:t>
      </w:r>
      <w:r w:rsidR="003C7E1B">
        <w:t xml:space="preserve"> </w:t>
      </w:r>
      <w:r>
        <w:t>Treći hrvatski botanički kongres 2010., Zagreb, 131-132</w:t>
      </w:r>
    </w:p>
    <w:p w14:paraId="59F11838" w14:textId="77777777" w:rsidR="00D01495" w:rsidRDefault="00D01495" w:rsidP="00D01495">
      <w:pPr>
        <w:pStyle w:val="SUEZtekst"/>
      </w:pPr>
      <w:r>
        <w:t>Mamut, M., Čirjak, B., R., 2017., "Prirodno-geografske značajke otoka Hvara", Naše more : znanstveni časopis za more i pomorstvo (0469-6255) 64 (2017), 3; 81-91</w:t>
      </w:r>
    </w:p>
    <w:p w14:paraId="113B1295" w14:textId="77777777" w:rsidR="00D01495" w:rsidRDefault="00D01495" w:rsidP="00D01495">
      <w:pPr>
        <w:pStyle w:val="SUEZtekst"/>
      </w:pPr>
      <w:r>
        <w:t>Müller, J.G., 1901., „Beitrag zur Kenntnis der Höhlensilphiden Verh. Zool.-Bot. Ges“ Wien 51, 16-33.</w:t>
      </w:r>
    </w:p>
    <w:p w14:paraId="2244A9BC" w14:textId="77777777" w:rsidR="00D01495" w:rsidRDefault="00D01495" w:rsidP="00D01495">
      <w:pPr>
        <w:pStyle w:val="SUEZtekst"/>
      </w:pPr>
      <w:r>
        <w:t>Kodžoman, A., 2020., “Izvješće o provedenom trećem terenskom istraživanju u sklopu Eastern Adratic Monk Seal projekta na području Republike Hrvatske”, BIOM, Sinj</w:t>
      </w:r>
    </w:p>
    <w:p w14:paraId="3F304F56" w14:textId="77777777" w:rsidR="00D01495" w:rsidRDefault="00D01495" w:rsidP="00D01495">
      <w:pPr>
        <w:pStyle w:val="SUEZtekst"/>
      </w:pPr>
      <w:r>
        <w:t>Karaman, S., 1952., „Niphargus hvarensis n. sp. iz podzemnih voda otoka Hvara“ Pri-rodoslovna istraživanja JAZU 25, 39-44.</w:t>
      </w:r>
    </w:p>
    <w:p w14:paraId="3B607F5E" w14:textId="77777777" w:rsidR="00D01495" w:rsidRDefault="00D01495" w:rsidP="00D01495">
      <w:pPr>
        <w:pStyle w:val="SUEZtekst"/>
      </w:pPr>
      <w:r>
        <w:t>Kovačević, M., 2018., "Historijsko-geografski razvoj otoka Hvara", Diplomski rad, Pri-rodoslovno-matematički fakultet, Zagreb</w:t>
      </w:r>
    </w:p>
    <w:p w14:paraId="00030CEC" w14:textId="77777777" w:rsidR="00D01495" w:rsidRDefault="00D01495" w:rsidP="00D01495">
      <w:pPr>
        <w:pStyle w:val="SUEZtekst"/>
      </w:pPr>
      <w:r>
        <w:t>Kurtović Mrčelić, J., Račić, N., Lušić, Z., Slišković, M., Pušić, D., Popović, R., Mrćelić, T., 2019., "Studija sidrišta Splitko dalmatinske županije I. i II: Faza (Podloga za prostorni plan Splitsko-dalmatinske županije", Split</w:t>
      </w:r>
    </w:p>
    <w:p w14:paraId="10137010" w14:textId="77777777" w:rsidR="00D01495" w:rsidRDefault="00D01495" w:rsidP="00D01495">
      <w:pPr>
        <w:pStyle w:val="SUEZtekst"/>
      </w:pPr>
      <w:r>
        <w:t>Kurtović Mrčelić, J. et al., 2021., “Preliminary results of monitoring the impact of anchoring on Posidonia beds in Natura 2000 site Pakleni Islands, Croatia”</w:t>
      </w:r>
    </w:p>
    <w:p w14:paraId="54BEBD60" w14:textId="77777777" w:rsidR="00D01495" w:rsidRDefault="00D01495" w:rsidP="00D01495">
      <w:pPr>
        <w:pStyle w:val="SUEZtekst"/>
      </w:pPr>
      <w:r>
        <w:t>Kurtović Mrčelić, J., 2017., „Studija zaštite podmorja ekološke mreže Natura 2000 na sidrištima Splitsko-dalmatinske županije“ Javna ustanova za upravljanje zaštićenim dijelo-vima prirode na području Splitsko-dalmatinske županije "More i krš", Split</w:t>
      </w:r>
    </w:p>
    <w:p w14:paraId="3473EFF1" w14:textId="1958AD13" w:rsidR="00D01495" w:rsidRDefault="00D01495" w:rsidP="00D01495">
      <w:pPr>
        <w:pStyle w:val="SUEZtekst"/>
      </w:pPr>
      <w:r>
        <w:t>Kratochvíl, J., 1938., „Étude sur les araignées cavernicoles du genre Sulcia nov. gen. Práce“</w:t>
      </w:r>
      <w:r w:rsidR="00692641" w:rsidRPr="00692641">
        <w:t xml:space="preserve"> </w:t>
      </w:r>
      <w:r w:rsidR="00692641">
        <w:t>Morav. Prírod. spol. 11/3, 1-25.</w:t>
      </w:r>
    </w:p>
    <w:p w14:paraId="5EC8CD76" w14:textId="77777777" w:rsidR="00D01495" w:rsidRDefault="00D01495" w:rsidP="00D01495">
      <w:pPr>
        <w:pStyle w:val="SUEZtekst"/>
      </w:pPr>
      <w:r>
        <w:t>Kratochvíl, J., 1978.,“ Araignées cavernicoles des îles Dalmates. Přírodovědné Práce Ústavů Československé Akademie Věd v Brně „(N. S.), 12(4), 1–59.</w:t>
      </w:r>
    </w:p>
    <w:p w14:paraId="587F0AB2" w14:textId="253740FD" w:rsidR="00D01495" w:rsidRDefault="00D01495" w:rsidP="00D01495">
      <w:pPr>
        <w:pStyle w:val="SUEZtekst"/>
      </w:pPr>
      <w:r>
        <w:t>Kratochvíl, J., 1938., „Lola insularis nov.gen.,nov.spec.(Fam. Phalangodidae) a Travunia (?) jandai nov.spec. (Fam. Travuniidae), dva novi jeskyni sekači z Jiho-Dalmatskych ostrovu“ Entomol. List. 1, 44-54.</w:t>
      </w:r>
    </w:p>
    <w:p w14:paraId="533BBBF9" w14:textId="77777777" w:rsidR="00076792" w:rsidRDefault="00076792" w:rsidP="00076792">
      <w:pPr>
        <w:pStyle w:val="SUEZtekst"/>
      </w:pPr>
      <w:r>
        <w:t>Odluka o razvrstavanju jedinica lokalne i područne (regionalne samouprave prema stupnju razvijenosti (NN132/2017)</w:t>
      </w:r>
    </w:p>
    <w:p w14:paraId="1CD79F38" w14:textId="5DEE02A6" w:rsidR="004D03D8" w:rsidRDefault="004D03D8" w:rsidP="00D01495">
      <w:pPr>
        <w:pStyle w:val="SUEZtekst"/>
      </w:pPr>
      <w:r w:rsidRPr="004D03D8">
        <w:lastRenderedPageBreak/>
        <w:t>Odluka o proglašenju br. 01-1201/1., Službeni glasnik Općine Split 16/68</w:t>
      </w:r>
    </w:p>
    <w:p w14:paraId="62A0AACB" w14:textId="2773A249" w:rsidR="004D03D8" w:rsidRDefault="004D03D8" w:rsidP="00D01495">
      <w:pPr>
        <w:pStyle w:val="SUEZtekst"/>
      </w:pPr>
      <w:r w:rsidRPr="004D03D8">
        <w:t>Odluka o proglašenju br. 01-448/1., Službeni glasnik općine Split 16/68</w:t>
      </w:r>
    </w:p>
    <w:p w14:paraId="1A25809F" w14:textId="14F375E0" w:rsidR="004D03D8" w:rsidRDefault="004D03D8" w:rsidP="00D01495">
      <w:pPr>
        <w:pStyle w:val="SUEZtekst"/>
      </w:pPr>
      <w:r w:rsidRPr="004D03D8">
        <w:t>Odluka o proglašenju br. 01-449/1., Službeni glasnik Općine Split 16/68</w:t>
      </w:r>
    </w:p>
    <w:p w14:paraId="5AFDD50F" w14:textId="73A2CED7" w:rsidR="005B1393" w:rsidRDefault="005B1393" w:rsidP="00D01495">
      <w:pPr>
        <w:pStyle w:val="SUEZtekst"/>
      </w:pPr>
      <w:r w:rsidRPr="005B1393">
        <w:t>Petrić, M., 1983. „Prilog proučavanju starije povijesti Paklinskih otoka“ (Galerija Škorpion, Palmižana)</w:t>
      </w:r>
    </w:p>
    <w:p w14:paraId="15DC27DF" w14:textId="43746056" w:rsidR="00D01495" w:rsidRDefault="00D01495" w:rsidP="00D01495">
      <w:pPr>
        <w:pStyle w:val="SUEZtekst"/>
      </w:pPr>
      <w:r>
        <w:t>Skelin, M.; Skelin, I., Ljubičić, I., 2007.,</w:t>
      </w:r>
      <w:r w:rsidR="003C7E1B">
        <w:t xml:space="preserve"> </w:t>
      </w:r>
      <w:r>
        <w:t>„Biljna raznolikost otoka Zečevo“, U: Britvec, M., Škvorc, Ž.,2. hrvatski botanički kongres, Zagreb: Tisak-Print, Kuliš d.o.o., str. 44.</w:t>
      </w:r>
    </w:p>
    <w:p w14:paraId="39F24478" w14:textId="77777777" w:rsidR="00D01495" w:rsidRDefault="00D01495" w:rsidP="00D01495">
      <w:pPr>
        <w:pStyle w:val="SUEZtekst"/>
      </w:pPr>
      <w:r>
        <w:t>Skelin, M, et.al., 2014., „The flora of Zečevo:Hvar Archipelago, Croatia“ Agriculturae Con-spectus Scientificus (ACS). 79, 2; str 85-91.</w:t>
      </w:r>
    </w:p>
    <w:p w14:paraId="31EC9156" w14:textId="77777777" w:rsidR="00CE7301" w:rsidRDefault="00CE7301" w:rsidP="00CE7301">
      <w:pPr>
        <w:pStyle w:val="SUEZtekst"/>
      </w:pPr>
      <w:r>
        <w:t>Službeni glasnik općine Split, broj 16 od 12.11.1968</w:t>
      </w:r>
    </w:p>
    <w:p w14:paraId="1E397AC0" w14:textId="77777777" w:rsidR="00D01495" w:rsidRDefault="00D01495" w:rsidP="00D01495">
      <w:pPr>
        <w:pStyle w:val="SUEZtekst"/>
      </w:pPr>
      <w:r>
        <w:t>Stojsavljević, D., et.al., 2017., " Program za gospodarenje Šumama šumoposjednika, Gos-podarska jedinicia "Zastražišće-Sućuraj"", Savjetodavna služba, Pridružnica Splitsko-Dalmatinske županije, Zagreb</w:t>
      </w:r>
    </w:p>
    <w:p w14:paraId="1E26D259" w14:textId="77777777" w:rsidR="00D01495" w:rsidRDefault="00D01495" w:rsidP="00D01495">
      <w:pPr>
        <w:pStyle w:val="SUEZtekst"/>
      </w:pPr>
      <w:r>
        <w:t>Stojsavljević, D., et.al., 2017., " Program za gospodarenje Šumama šumoposjednika, Gos-podarska jedinica "Vrboska-Jelsa"", Savjetodavna služba, Pridružnica Splitsko-Dalmatinske županije, Zagreb</w:t>
      </w:r>
    </w:p>
    <w:p w14:paraId="52605575" w14:textId="77777777" w:rsidR="00D01495" w:rsidRDefault="00D01495" w:rsidP="00D01495">
      <w:pPr>
        <w:pStyle w:val="SUEZtekst"/>
      </w:pPr>
      <w:r>
        <w:t>Pavićević, D., Ozimec, R., 2012., „A new troglobitic genus of Bythinini (Staphylinidae, Pselaphinae) from the island of Hvar (Dalmatia, Croatia)“ Fauna Balkana 1, 189-200.</w:t>
      </w:r>
    </w:p>
    <w:p w14:paraId="54BB3B06" w14:textId="515B2F53" w:rsidR="00D01495" w:rsidRDefault="00D01495" w:rsidP="00D01495">
      <w:pPr>
        <w:pStyle w:val="SUEZtekst"/>
      </w:pPr>
      <w:r>
        <w:t>Pavlinić, I., i Đaković, M., 2009., „Znanstvena analiza dvanaest vrsta šišmiša s Dodatka II Direktive o zaštiti prirodnih staništa i divlje faune i flore za potrebe prijedloga potencijalnih NATURA 2000 područja za šišmiše“ Hrvatski prirodoslovni muzej, Zagreb.</w:t>
      </w:r>
    </w:p>
    <w:p w14:paraId="32336443" w14:textId="40EF1C62" w:rsidR="003B5215" w:rsidRDefault="003B5215" w:rsidP="00D01495">
      <w:pPr>
        <w:pStyle w:val="SUEZtekst"/>
      </w:pPr>
      <w:r>
        <w:t>Ransome, R D and Hutson, A M., 2000., „Action plan for the conservation of the greater horseshoe bat in Europe (</w:t>
      </w:r>
      <w:r w:rsidRPr="003B5215">
        <w:rPr>
          <w:i/>
          <w:iCs/>
        </w:rPr>
        <w:t>Rhinolophus ferrumequinum</w:t>
      </w:r>
      <w:r>
        <w:t>)“Council of Europe (Nature and Environment n°109), Strasbourg. ISBN 978--92-871-4359-4.</w:t>
      </w:r>
    </w:p>
    <w:p w14:paraId="2DD446FF" w14:textId="77777777" w:rsidR="00D01495" w:rsidRDefault="00D01495" w:rsidP="00D01495">
      <w:pPr>
        <w:pStyle w:val="SUEZtekst"/>
      </w:pPr>
      <w:r>
        <w:t>Petrić, M., 2019., “Zaštitno arheološko istraživanje jame na Vodenom ratu”, Prilozi povijesti otoka Hvara XIII: 1-12, Hvar</w:t>
      </w:r>
    </w:p>
    <w:p w14:paraId="262BD642" w14:textId="5F0FE358" w:rsidR="00076792" w:rsidRDefault="00076792" w:rsidP="00D01495">
      <w:pPr>
        <w:pStyle w:val="SUEZtekst"/>
      </w:pPr>
      <w:r w:rsidRPr="00902F3D">
        <w:t>Pravilnik o ciljevima očuvanja i mjerama očuvanja ciljnih vrsta ptica u područjima EM (NN 25/20, 38/20)</w:t>
      </w:r>
    </w:p>
    <w:p w14:paraId="7F9180A8" w14:textId="42B9D250" w:rsidR="00626BE3" w:rsidRDefault="00626BE3" w:rsidP="00D01495">
      <w:pPr>
        <w:pStyle w:val="SUEZtekst"/>
      </w:pPr>
      <w:r w:rsidRPr="00626BE3">
        <w:t>Pravilnik o koncesijskim odobrenjima na zaštićenom području (NN 9/21)</w:t>
      </w:r>
    </w:p>
    <w:p w14:paraId="76FFE012" w14:textId="5CE6B3F7" w:rsidR="0044317B" w:rsidRDefault="0044317B" w:rsidP="00D01495">
      <w:pPr>
        <w:pStyle w:val="SUEZtekst"/>
      </w:pPr>
      <w:r w:rsidRPr="00902F3D">
        <w:t>Pravilnik o lovostaju</w:t>
      </w:r>
      <w:r w:rsidR="00626BE3">
        <w:t xml:space="preserve"> (</w:t>
      </w:r>
      <w:r w:rsidRPr="00902F3D">
        <w:t>NN 94/2019</w:t>
      </w:r>
      <w:r w:rsidR="00626BE3">
        <w:t>)</w:t>
      </w:r>
    </w:p>
    <w:p w14:paraId="43B47B1B" w14:textId="76D6B6B3" w:rsidR="00D01495" w:rsidRDefault="00D01495" w:rsidP="00D01495">
      <w:pPr>
        <w:pStyle w:val="SUEZtekst"/>
      </w:pPr>
      <w:r>
        <w:t>Pravilnik o obavljanju gospodarskog ribolova na moru (NN 6/06, 121/08, 146/08, 130/09, 152/09, 63/10)</w:t>
      </w:r>
    </w:p>
    <w:p w14:paraId="31CB1828" w14:textId="2CE3ED30" w:rsidR="00FB2F5F" w:rsidRDefault="00FB2F5F" w:rsidP="00D01495">
      <w:pPr>
        <w:pStyle w:val="SUEZtekst"/>
      </w:pPr>
      <w:r w:rsidRPr="00A81073">
        <w:rPr>
          <w:rStyle w:val="SUEZtekstChar"/>
        </w:rPr>
        <w:t>Pravilnik</w:t>
      </w:r>
      <w:r>
        <w:rPr>
          <w:rStyle w:val="SUEZtekstChar"/>
        </w:rPr>
        <w:t xml:space="preserve"> </w:t>
      </w:r>
      <w:r w:rsidRPr="00A81073">
        <w:rPr>
          <w:rStyle w:val="SUEZtekstChar"/>
        </w:rPr>
        <w:t>o obavljanju gospodarskog ribolova na moru obalnim mrežama potegačama</w:t>
      </w:r>
      <w:r>
        <w:rPr>
          <w:rStyle w:val="SUEZtekstChar"/>
        </w:rPr>
        <w:t xml:space="preserve"> (NN 30/2018, NN 100/2021)</w:t>
      </w:r>
    </w:p>
    <w:p w14:paraId="7DE385CF" w14:textId="77777777" w:rsidR="00D01495" w:rsidRDefault="00D01495" w:rsidP="00D01495">
      <w:pPr>
        <w:pStyle w:val="SUEZtekst"/>
      </w:pPr>
      <w:r>
        <w:t>Pravilnik o obavljanju gospodarskog ribolova na moru ronjenjem (NN 30/2021)</w:t>
      </w:r>
    </w:p>
    <w:p w14:paraId="0FE82D4D" w14:textId="205CA081" w:rsidR="00CA298B" w:rsidRDefault="00626BE3" w:rsidP="00CA298B">
      <w:r w:rsidRPr="00626BE3">
        <w:t>Pravilnik o izmjeni pravilnika o popisu stanišnih tipova i karti staništa (NN 101/22)</w:t>
      </w:r>
    </w:p>
    <w:p w14:paraId="6FF5007A" w14:textId="6FFE7555" w:rsidR="00CA298B" w:rsidRDefault="00CA298B" w:rsidP="00CA298B">
      <w:r>
        <w:lastRenderedPageBreak/>
        <w:t>Pravilnik o strogo zaštićenim vrstama (NN 144/2013, 73/2016)</w:t>
      </w:r>
    </w:p>
    <w:p w14:paraId="1C914F96" w14:textId="77777777" w:rsidR="00D01495" w:rsidRDefault="00D01495" w:rsidP="00D01495">
      <w:pPr>
        <w:pStyle w:val="SUEZtekst"/>
      </w:pPr>
      <w:r>
        <w:t>Šegota, V., 2019., „Flora i vegetacija otočića Mlin (Pakleni otoci, istočni Jadran)“, Glasnik Hrvat. botaničkog društva 7(1): 15-23.</w:t>
      </w:r>
    </w:p>
    <w:p w14:paraId="0DA6EADD" w14:textId="4B87EA13" w:rsidR="00D01495" w:rsidRDefault="00D01495" w:rsidP="00D01495">
      <w:pPr>
        <w:pStyle w:val="SUEZtekst"/>
      </w:pPr>
      <w:r>
        <w:t>Topic, J.,</w:t>
      </w:r>
      <w:r w:rsidR="003C7E1B">
        <w:t xml:space="preserve"> </w:t>
      </w:r>
      <w:r>
        <w:t>i Vukelić, J., 2009., “Priručnik za određivanje kopnenih staništa u Hrvatskoj prema Direk-tivi o staništima EU” Državni zavod za zaštitu prirode, Zagreb.</w:t>
      </w:r>
    </w:p>
    <w:p w14:paraId="382BAA7B" w14:textId="441B8954" w:rsidR="00CA298B" w:rsidRDefault="00CA298B" w:rsidP="00CA298B">
      <w:r>
        <w:t>Uredba o ekološkoj mreži i nadležnostima javnih ustanova za upravljanje područjima ekološke mreže (NN 80/2019)</w:t>
      </w:r>
    </w:p>
    <w:p w14:paraId="0D0485EA" w14:textId="65721BAE" w:rsidR="00CA298B" w:rsidRDefault="00CA298B" w:rsidP="00CA298B">
      <w:r>
        <w:t>Zakon o zaštiti prirode (NN 80/13, 15/18, 14/19, 127/19)</w:t>
      </w:r>
    </w:p>
    <w:p w14:paraId="659CC736" w14:textId="40B06A4B" w:rsidR="0044317B" w:rsidRDefault="0044317B" w:rsidP="00CA298B">
      <w:r w:rsidRPr="00DB60A0">
        <w:rPr>
          <w:rStyle w:val="SUEZtekstChar"/>
        </w:rPr>
        <w:t>Zakon o turističkim zajednicama i promicanju hrvatskog turizma (NN 52/19, 42/20)</w:t>
      </w:r>
    </w:p>
    <w:p w14:paraId="602033A9" w14:textId="06549232" w:rsidR="004D03D8" w:rsidRDefault="004D03D8" w:rsidP="00CA298B">
      <w:r w:rsidRPr="004D03D8">
        <w:t>Zemaljski zavod za zaštitu prirodnih rijetkosti, Odluka br. 343/48</w:t>
      </w:r>
    </w:p>
    <w:p w14:paraId="562EF780" w14:textId="1389B7BC" w:rsidR="00CA298B" w:rsidRDefault="00D01495" w:rsidP="00D01495">
      <w:pPr>
        <w:pStyle w:val="SUEZtekst"/>
      </w:pPr>
      <w:r>
        <w:t>Zrnčić, V.. et al., 2014., "Inventarizacija faune šišmiša na o</w:t>
      </w:r>
      <w:r w:rsidR="00397511">
        <w:t>t</w:t>
      </w:r>
      <w:r>
        <w:t>oku Hvaru", Zbornik radova pro-jekta Istraživanje bioraznolikosti otoka Hvara 2011. Udruga studenata biologije - BIUS, Zagreb Str. 306-336.</w:t>
      </w:r>
    </w:p>
    <w:p w14:paraId="39F2BB36" w14:textId="77777777" w:rsidR="00D01495" w:rsidRDefault="00D01495" w:rsidP="00D01495">
      <w:pPr>
        <w:pStyle w:val="SUEZtekst"/>
      </w:pPr>
      <w:r>
        <w:t>Jakl, Z., Brajčić, D. i sur., 2010., “Kartiranje morskih svojti i staništa Splitsko-dalmatinske župani-je”, Udruga Sunce, Split</w:t>
      </w:r>
    </w:p>
    <w:p w14:paraId="254E7B37" w14:textId="069A13A8" w:rsidR="00D40739" w:rsidRDefault="00D01495" w:rsidP="00D01495">
      <w:pPr>
        <w:pStyle w:val="SUEZtekst"/>
      </w:pPr>
      <w:r>
        <w:t>Žuljević, E., 2020., "Prostorna rasprostranjenost i ekološka obilježja hridinskog ježinca (Paracentrotus lividus (Lamarck, 1816)) i crnog ježinca (</w:t>
      </w:r>
      <w:r w:rsidRPr="00CE7301">
        <w:rPr>
          <w:i/>
          <w:iCs/>
        </w:rPr>
        <w:t>Arbacia lixula</w:t>
      </w:r>
      <w:r>
        <w:t xml:space="preserve"> (Linnaeus, 1758)) istočne obale Jadran-skog mora", Diplomski rad, Sveučilište u Zagrebu, Prirodoslovno-matematički fakultet, Biološki odsjek</w:t>
      </w:r>
    </w:p>
    <w:p w14:paraId="5FF0DA50" w14:textId="77777777" w:rsidR="005F0BDB" w:rsidRDefault="005F0BDB" w:rsidP="00D01495">
      <w:pPr>
        <w:pStyle w:val="SUEZtekst"/>
      </w:pPr>
    </w:p>
    <w:p w14:paraId="365159AF" w14:textId="7DBE1CAA" w:rsidR="00D01495" w:rsidRPr="00D01495" w:rsidRDefault="00D01495" w:rsidP="00D01495">
      <w:pPr>
        <w:pStyle w:val="SUEZtekst"/>
        <w:rPr>
          <w:b/>
          <w:bCs/>
        </w:rPr>
      </w:pPr>
      <w:r w:rsidRPr="00D01495">
        <w:rPr>
          <w:b/>
          <w:bCs/>
        </w:rPr>
        <w:t>Internetski izvori</w:t>
      </w:r>
    </w:p>
    <w:p w14:paraId="435ADA40" w14:textId="67DDF0AE" w:rsidR="00D01495" w:rsidRDefault="00000000" w:rsidP="00D01495">
      <w:pPr>
        <w:pStyle w:val="SUEZtekst"/>
      </w:pPr>
      <w:hyperlink r:id="rId50" w:history="1">
        <w:r w:rsidR="00D01495" w:rsidRPr="00CE4266">
          <w:rPr>
            <w:rStyle w:val="Hiperveza"/>
          </w:rPr>
          <w:t>http://www.haop.hr/hr/tematska-podrucja/zasticena-podrucja/zasticena-podrucja/sto-je-zasticeno-podrucje</w:t>
        </w:r>
      </w:hyperlink>
      <w:r w:rsidR="00D01495">
        <w:t xml:space="preserve"> (10.7.2021</w:t>
      </w:r>
      <w:r w:rsidR="00FE2D26">
        <w:t>.</w:t>
      </w:r>
      <w:r w:rsidR="00D01495">
        <w:t>)</w:t>
      </w:r>
    </w:p>
    <w:p w14:paraId="0F7394DB" w14:textId="588B6B27" w:rsidR="00D01495" w:rsidRDefault="00000000" w:rsidP="00D01495">
      <w:pPr>
        <w:pStyle w:val="SUEZtekst"/>
      </w:pPr>
      <w:hyperlink r:id="rId51" w:anchor="/" w:history="1">
        <w:r w:rsidR="00D01495" w:rsidRPr="00CE4266">
          <w:rPr>
            <w:rStyle w:val="Hiperveza"/>
          </w:rPr>
          <w:t>https://registar.kulturnadobra.hr/#/</w:t>
        </w:r>
      </w:hyperlink>
      <w:r w:rsidR="00D01495">
        <w:t xml:space="preserve"> (16.9.2021.)</w:t>
      </w:r>
    </w:p>
    <w:p w14:paraId="60225399" w14:textId="51FDDA4E" w:rsidR="00D01495" w:rsidRDefault="00000000" w:rsidP="00D01495">
      <w:pPr>
        <w:pStyle w:val="SUEZtekst"/>
      </w:pPr>
      <w:hyperlink r:id="rId52" w:history="1">
        <w:r w:rsidR="00D01495" w:rsidRPr="00CE4266">
          <w:rPr>
            <w:rStyle w:val="Hiperveza"/>
          </w:rPr>
          <w:t>https://msg.hr/starogradsko-polje-i-stari-grad-unesco-svjetska-bastina/</w:t>
        </w:r>
      </w:hyperlink>
      <w:r w:rsidR="003C7E1B">
        <w:t xml:space="preserve"> </w:t>
      </w:r>
      <w:r w:rsidR="00D01495">
        <w:t>(16.9.2021.)</w:t>
      </w:r>
    </w:p>
    <w:p w14:paraId="1FEDFDB5" w14:textId="2B8BD7A3" w:rsidR="00D01495" w:rsidRDefault="00000000" w:rsidP="00D01495">
      <w:pPr>
        <w:pStyle w:val="SUEZtekst"/>
      </w:pPr>
      <w:hyperlink r:id="rId53" w:history="1">
        <w:r w:rsidR="00D01495" w:rsidRPr="00CE4266">
          <w:rPr>
            <w:rStyle w:val="Hiperveza"/>
          </w:rPr>
          <w:t>http://zzpu-sdz.hr/prostorni-plan-ure%C4%91enja-grada-ili-op%C4%87ine</w:t>
        </w:r>
      </w:hyperlink>
      <w:r w:rsidR="00D01495">
        <w:t xml:space="preserve"> (6.10.2021.)</w:t>
      </w:r>
    </w:p>
    <w:p w14:paraId="082ADC87" w14:textId="5382F49C" w:rsidR="00D01495" w:rsidRDefault="00000000" w:rsidP="00D01495">
      <w:pPr>
        <w:pStyle w:val="SUEZtekst"/>
      </w:pPr>
      <w:hyperlink r:id="rId54" w:history="1">
        <w:r w:rsidR="00D01495" w:rsidRPr="00CE4266">
          <w:rPr>
            <w:rStyle w:val="Hiperveza"/>
          </w:rPr>
          <w:t>https://tzjelsa.hr/hr/</w:t>
        </w:r>
      </w:hyperlink>
      <w:r w:rsidR="00D01495">
        <w:t xml:space="preserve"> (1.10.2021.)</w:t>
      </w:r>
    </w:p>
    <w:p w14:paraId="6F5ADD5D" w14:textId="11FCB79A" w:rsidR="00D01495" w:rsidRDefault="00000000" w:rsidP="00D01495">
      <w:pPr>
        <w:pStyle w:val="SUEZtekst"/>
      </w:pPr>
      <w:hyperlink r:id="rId55" w:history="1">
        <w:r w:rsidR="00D01495" w:rsidRPr="00CE4266">
          <w:rPr>
            <w:rStyle w:val="Hiperveza"/>
          </w:rPr>
          <w:t>https://www.visit-stari-grad.com/hr</w:t>
        </w:r>
      </w:hyperlink>
      <w:r w:rsidR="00D01495">
        <w:t xml:space="preserve"> (1.10.2021.)</w:t>
      </w:r>
    </w:p>
    <w:p w14:paraId="0BEB2D14" w14:textId="0621CF08" w:rsidR="00D01495" w:rsidRDefault="00000000" w:rsidP="00D01495">
      <w:pPr>
        <w:pStyle w:val="SUEZtekst"/>
      </w:pPr>
      <w:hyperlink r:id="rId56" w:history="1">
        <w:r w:rsidR="00D01495" w:rsidRPr="00CE4266">
          <w:rPr>
            <w:rStyle w:val="Hiperveza"/>
          </w:rPr>
          <w:t>https://visithvar.hr/hr/</w:t>
        </w:r>
      </w:hyperlink>
      <w:r w:rsidR="00D01495">
        <w:t xml:space="preserve"> (1.10.2021.)</w:t>
      </w:r>
    </w:p>
    <w:p w14:paraId="582D0825" w14:textId="36E413B0" w:rsidR="00D01495" w:rsidRDefault="00000000" w:rsidP="00D01495">
      <w:pPr>
        <w:pStyle w:val="SUEZtekst"/>
      </w:pPr>
      <w:hyperlink r:id="rId57" w:history="1">
        <w:r w:rsidR="00D01495" w:rsidRPr="00CE4266">
          <w:rPr>
            <w:rStyle w:val="Hiperveza"/>
          </w:rPr>
          <w:t>www.dzs.hr</w:t>
        </w:r>
      </w:hyperlink>
      <w:r w:rsidR="00D01495">
        <w:t xml:space="preserve"> (29.9.2021.)</w:t>
      </w:r>
    </w:p>
    <w:p w14:paraId="529E4FE7" w14:textId="4AC70E72" w:rsidR="00D01495" w:rsidRDefault="00000000" w:rsidP="00D01495">
      <w:pPr>
        <w:pStyle w:val="SUEZtekst"/>
      </w:pPr>
      <w:hyperlink r:id="rId58" w:history="1">
        <w:r w:rsidR="00D01495" w:rsidRPr="00CE4266">
          <w:rPr>
            <w:rStyle w:val="Hiperveza"/>
          </w:rPr>
          <w:t>http://javni-podaci.hrsume.hr/</w:t>
        </w:r>
      </w:hyperlink>
      <w:r w:rsidR="00D01495">
        <w:t xml:space="preserve"> (29.9.2021.)</w:t>
      </w:r>
    </w:p>
    <w:p w14:paraId="1E6C304E" w14:textId="03BD040A" w:rsidR="00D01495" w:rsidRDefault="00000000" w:rsidP="00D01495">
      <w:pPr>
        <w:pStyle w:val="SUEZtekst"/>
      </w:pPr>
      <w:hyperlink r:id="rId59" w:anchor="/" w:history="1">
        <w:r w:rsidR="00D01495" w:rsidRPr="00CE4266">
          <w:rPr>
            <w:rStyle w:val="Hiperveza"/>
          </w:rPr>
          <w:t>https://geoportal.kulturnadobra.hr/geoportal.html#/</w:t>
        </w:r>
      </w:hyperlink>
      <w:r w:rsidR="00D01495">
        <w:t xml:space="preserve"> (21.10.2021.)</w:t>
      </w:r>
    </w:p>
    <w:p w14:paraId="0742BAEF" w14:textId="02C007FE" w:rsidR="00E01CC6" w:rsidRDefault="00000000" w:rsidP="00D01495">
      <w:pPr>
        <w:pStyle w:val="SUEZtekst"/>
      </w:pPr>
      <w:hyperlink r:id="rId60" w:history="1">
        <w:r w:rsidR="00D01495" w:rsidRPr="00CE4266">
          <w:rPr>
            <w:rStyle w:val="Hiperveza"/>
          </w:rPr>
          <w:t>http://www.lucka-uprava-sdz.hr/o-nama/popis-luka-pod-nadleznoscu-lusdz</w:t>
        </w:r>
      </w:hyperlink>
      <w:r w:rsidR="00D01495">
        <w:t xml:space="preserve"> (20.10.2021.)</w:t>
      </w:r>
    </w:p>
    <w:p w14:paraId="041EBB92" w14:textId="093EDB55" w:rsidR="00B66079" w:rsidRDefault="00000000" w:rsidP="00C5524E">
      <w:hyperlink r:id="rId61" w:history="1">
        <w:r w:rsidR="008A5C9F" w:rsidRPr="00B04450">
          <w:rPr>
            <w:rStyle w:val="Hiperveza"/>
          </w:rPr>
          <w:t>https://eur-lex.europa.eu/legal-content/HR/TXT/HTML/?uri=CELEX:31992L0043&amp;from=HR</w:t>
        </w:r>
      </w:hyperlink>
      <w:r w:rsidR="008A5C9F">
        <w:t xml:space="preserve"> </w:t>
      </w:r>
      <w:r w:rsidR="007E1A31">
        <w:t>(12.1.2022.)</w:t>
      </w:r>
    </w:p>
    <w:p w14:paraId="798F35CB" w14:textId="77777777" w:rsidR="004D03D8" w:rsidRDefault="00000000" w:rsidP="00C5524E">
      <w:hyperlink r:id="rId62" w:history="1">
        <w:r w:rsidR="00D40739" w:rsidRPr="00434A59">
          <w:rPr>
            <w:rStyle w:val="Hiperveza"/>
          </w:rPr>
          <w:t>https://www.ribarstvo.hr</w:t>
        </w:r>
      </w:hyperlink>
      <w:r w:rsidR="00D40739">
        <w:t xml:space="preserve"> (</w:t>
      </w:r>
      <w:r w:rsidR="00052852">
        <w:t xml:space="preserve">Geoinformacijski sustav ribarstva, </w:t>
      </w:r>
      <w:r w:rsidR="00D40739">
        <w:t>18.1.2022.)</w:t>
      </w:r>
    </w:p>
    <w:p w14:paraId="65AD0FAB" w14:textId="77777777" w:rsidR="00B95893" w:rsidRDefault="00B95893" w:rsidP="00C5524E"/>
    <w:sectPr w:rsidR="00B95893" w:rsidSect="00634638">
      <w:pgSz w:w="11906" w:h="16838"/>
      <w:pgMar w:top="709" w:right="1106" w:bottom="1418" w:left="1418"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5" w:author="Zrinka Jakl" w:date="2023-02-20T11:08:00Z" w:initials="ZJ">
    <w:p w14:paraId="5BE15A57" w14:textId="3DDA2B85" w:rsidR="00626BE3" w:rsidRDefault="00626BE3" w:rsidP="00E50370">
      <w:pPr>
        <w:pStyle w:val="Tekstkomentara"/>
      </w:pPr>
      <w:r>
        <w:rPr>
          <w:rStyle w:val="Referencakomentara"/>
        </w:rPr>
        <w:annotationRef/>
      </w:r>
      <w:r>
        <w:t>Dodati po završetku</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BE15A57"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9DD33A" w16cex:dateUtc="2023-02-20T10: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BE15A57" w16cid:durableId="279DD33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133BD9" w14:textId="77777777" w:rsidR="00FC1E3B" w:rsidRDefault="00FC1E3B" w:rsidP="00281E72">
      <w:pPr>
        <w:spacing w:after="0" w:line="240" w:lineRule="auto"/>
      </w:pPr>
      <w:r>
        <w:separator/>
      </w:r>
    </w:p>
  </w:endnote>
  <w:endnote w:type="continuationSeparator" w:id="0">
    <w:p w14:paraId="70998AA3" w14:textId="77777777" w:rsidR="00FC1E3B" w:rsidRDefault="00FC1E3B" w:rsidP="00281E72">
      <w:pPr>
        <w:spacing w:after="0" w:line="240" w:lineRule="auto"/>
      </w:pPr>
      <w:r>
        <w:continuationSeparator/>
      </w:r>
    </w:p>
  </w:endnote>
  <w:endnote w:type="continuationNotice" w:id="1">
    <w:p w14:paraId="3AE92085" w14:textId="77777777" w:rsidR="00FC1E3B" w:rsidRDefault="00FC1E3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Semibold">
    <w:panose1 w:val="020B0702040204020203"/>
    <w:charset w:val="EE"/>
    <w:family w:val="swiss"/>
    <w:pitch w:val="variable"/>
    <w:sig w:usb0="E4002EFF" w:usb1="C000E47F"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ova">
    <w:altName w:val="Arial"/>
    <w:charset w:val="00"/>
    <w:family w:val="swiss"/>
    <w:pitch w:val="variable"/>
    <w:sig w:usb0="0000028F" w:usb1="00000002" w:usb2="00000000" w:usb3="00000000" w:csb0="0000019F" w:csb1="00000000"/>
  </w:font>
  <w:font w:name="Microsoft Sans Serif">
    <w:panose1 w:val="020B0604020202020204"/>
    <w:charset w:val="EE"/>
    <w:family w:val="swiss"/>
    <w:pitch w:val="variable"/>
    <w:sig w:usb0="E5002EFF" w:usb1="C000605B" w:usb2="00000029" w:usb3="00000000" w:csb0="000101FF" w:csb1="00000000"/>
  </w:font>
  <w:font w:name="EE-ADHelvetica">
    <w:altName w:val="Yu Gothic UI"/>
    <w:panose1 w:val="00000000000000000000"/>
    <w:charset w:val="EE"/>
    <w:family w:val="auto"/>
    <w:notTrueType/>
    <w:pitch w:val="default"/>
    <w:sig w:usb0="00000005" w:usb1="00000000" w:usb2="00000000" w:usb3="00000000" w:csb0="00000002" w:csb1="00000000"/>
  </w:font>
  <w:font w:name="Arial Unicode MS">
    <w:panose1 w:val="020B0604020202020204"/>
    <w:charset w:val="80"/>
    <w:family w:val="swiss"/>
    <w:pitch w:val="variable"/>
    <w:sig w:usb0="F7FFAEFF" w:usb1="F9DFFFFF" w:usb2="0000007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1124312"/>
      <w:docPartObj>
        <w:docPartGallery w:val="Page Numbers (Bottom of Page)"/>
        <w:docPartUnique/>
      </w:docPartObj>
    </w:sdtPr>
    <w:sdtEndPr>
      <w:rPr>
        <w:noProof/>
      </w:rPr>
    </w:sdtEndPr>
    <w:sdtContent>
      <w:p w14:paraId="4FA7C8E3" w14:textId="2CF06EC3" w:rsidR="001B10A7" w:rsidRDefault="00000000">
        <w:pPr>
          <w:pStyle w:val="Podnoje"/>
        </w:pPr>
      </w:p>
    </w:sdtContent>
  </w:sdt>
  <w:p w14:paraId="3FA05192" w14:textId="2E0D4F4B" w:rsidR="001B10A7" w:rsidRDefault="001B10A7">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0306980"/>
      <w:docPartObj>
        <w:docPartGallery w:val="Page Numbers (Bottom of Page)"/>
        <w:docPartUnique/>
      </w:docPartObj>
    </w:sdtPr>
    <w:sdtEndPr>
      <w:rPr>
        <w:noProof/>
      </w:rPr>
    </w:sdtEndPr>
    <w:sdtContent>
      <w:p w14:paraId="67897D42" w14:textId="7D84CB09" w:rsidR="001B10A7" w:rsidRDefault="00000000">
        <w:pPr>
          <w:pStyle w:val="Podnoje"/>
          <w:jc w:val="cen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8E01B" w14:textId="701586F3" w:rsidR="001B10A7" w:rsidRDefault="001B10A7">
    <w:pPr>
      <w:pStyle w:val="Podnoje"/>
    </w:pPr>
    <w:r w:rsidRPr="00B97205">
      <w:rPr>
        <w:noProof/>
        <w:lang w:eastAsia="hr-HR"/>
      </w:rPr>
      <mc:AlternateContent>
        <mc:Choice Requires="wpg">
          <w:drawing>
            <wp:anchor distT="0" distB="0" distL="114300" distR="114300" simplePos="0" relativeHeight="251662336" behindDoc="1" locked="0" layoutInCell="1" allowOverlap="1" wp14:anchorId="2F379521" wp14:editId="0260E0FE">
              <wp:simplePos x="0" y="0"/>
              <wp:positionH relativeFrom="column">
                <wp:posOffset>652195</wp:posOffset>
              </wp:positionH>
              <wp:positionV relativeFrom="paragraph">
                <wp:posOffset>-217806</wp:posOffset>
              </wp:positionV>
              <wp:extent cx="4131945" cy="749935"/>
              <wp:effectExtent l="0" t="0" r="1905" b="0"/>
              <wp:wrapTight wrapText="bothSides">
                <wp:wrapPolygon edited="0">
                  <wp:start x="0" y="0"/>
                  <wp:lineTo x="0" y="20850"/>
                  <wp:lineTo x="5676" y="20850"/>
                  <wp:lineTo x="21510" y="20850"/>
                  <wp:lineTo x="21510" y="3292"/>
                  <wp:lineTo x="5676" y="0"/>
                  <wp:lineTo x="0" y="0"/>
                </wp:wrapPolygon>
              </wp:wrapTight>
              <wp:docPr id="38" name="Group 1"/>
              <wp:cNvGraphicFramePr/>
              <a:graphic xmlns:a="http://schemas.openxmlformats.org/drawingml/2006/main">
                <a:graphicData uri="http://schemas.microsoft.com/office/word/2010/wordprocessingGroup">
                  <wpg:wgp>
                    <wpg:cNvGrpSpPr/>
                    <wpg:grpSpPr>
                      <a:xfrm>
                        <a:off x="0" y="0"/>
                        <a:ext cx="4131945" cy="749935"/>
                        <a:chOff x="0" y="0"/>
                        <a:chExt cx="5894827" cy="1030136"/>
                      </a:xfrm>
                    </wpg:grpSpPr>
                    <pic:pic xmlns:pic="http://schemas.openxmlformats.org/drawingml/2006/picture">
                      <pic:nvPicPr>
                        <pic:cNvPr id="39" name="Picture 39"/>
                        <pic:cNvPicPr>
                          <a:picLocks noChangeAspect="1"/>
                        </pic:cNvPicPr>
                      </pic:nvPicPr>
                      <pic:blipFill>
                        <a:blip r:embed="rId1"/>
                        <a:stretch>
                          <a:fillRect/>
                        </a:stretch>
                      </pic:blipFill>
                      <pic:spPr>
                        <a:xfrm>
                          <a:off x="1837254" y="127372"/>
                          <a:ext cx="1922460" cy="650426"/>
                        </a:xfrm>
                        <a:prstGeom prst="rect">
                          <a:avLst/>
                        </a:prstGeom>
                      </pic:spPr>
                    </pic:pic>
                    <pic:pic xmlns:pic="http://schemas.openxmlformats.org/drawingml/2006/picture">
                      <pic:nvPicPr>
                        <pic:cNvPr id="40" name="Picture 40"/>
                        <pic:cNvPicPr>
                          <a:picLocks noChangeAspect="1"/>
                        </pic:cNvPicPr>
                      </pic:nvPicPr>
                      <pic:blipFill>
                        <a:blip r:embed="rId2"/>
                        <a:stretch>
                          <a:fillRect/>
                        </a:stretch>
                      </pic:blipFill>
                      <pic:spPr>
                        <a:xfrm>
                          <a:off x="0" y="0"/>
                          <a:ext cx="1515534" cy="1030136"/>
                        </a:xfrm>
                        <a:prstGeom prst="rect">
                          <a:avLst/>
                        </a:prstGeom>
                      </pic:spPr>
                    </pic:pic>
                    <pic:pic xmlns:pic="http://schemas.openxmlformats.org/drawingml/2006/picture">
                      <pic:nvPicPr>
                        <pic:cNvPr id="41" name="Picture 41"/>
                        <pic:cNvPicPr>
                          <a:picLocks noChangeAspect="1"/>
                        </pic:cNvPicPr>
                      </pic:nvPicPr>
                      <pic:blipFill>
                        <a:blip r:embed="rId3"/>
                        <a:stretch>
                          <a:fillRect/>
                        </a:stretch>
                      </pic:blipFill>
                      <pic:spPr>
                        <a:xfrm>
                          <a:off x="3823804" y="172197"/>
                          <a:ext cx="2071023" cy="83465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EDF7552" id="Group 1" o:spid="_x0000_s1026" style="position:absolute;margin-left:51.35pt;margin-top:-17.15pt;width:325.35pt;height:59.05pt;z-index:-251654144;mso-width-relative:margin;mso-height-relative:margin" coordsize="58948,1030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iiigBl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PooooAZ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D6KKKAG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iiigBl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D6KKKAG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iiigBl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PooooAZ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D6KKKAG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i&#10;iigBl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style="position:absolute;left:18372;top:1273;width:19225;height:6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">
                <v:imagedata r:id="rId4" o:title=""/>
              </v:shape>
              <v:shape id="Picture 40" o:spid="_x0000_s1028" type="#_x0000_t75" style="position:absolute;width:15155;height:10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">
                <v:imagedata r:id="rId5" o:title=""/>
              </v:shape>
              <v:shape id="Picture 41" o:spid="_x0000_s1029" type="#_x0000_t75" style="position:absolute;left:38238;top:1721;width:20710;height:8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">
                <v:imagedata r:id="rId6" o:title=""/>
              </v:shape>
              <w10:wrap type="tight"/>
            </v:group>
          </w:pict>
        </mc:Fallback>
      </mc:AlternateContent>
    </w:r>
    <w:r w:rsidRPr="00B97205">
      <w:rPr>
        <w:noProof/>
        <w:lang w:eastAsia="hr-HR"/>
      </w:rPr>
      <w:drawing>
        <wp:anchor distT="0" distB="0" distL="114300" distR="114300" simplePos="0" relativeHeight="251661312" behindDoc="1" locked="0" layoutInCell="1" allowOverlap="1" wp14:anchorId="59A4271F" wp14:editId="097DA89C">
          <wp:simplePos x="0" y="0"/>
          <wp:positionH relativeFrom="column">
            <wp:posOffset>4846488</wp:posOffset>
          </wp:positionH>
          <wp:positionV relativeFrom="paragraph">
            <wp:posOffset>-35303</wp:posOffset>
          </wp:positionV>
          <wp:extent cx="1521172" cy="483100"/>
          <wp:effectExtent l="0" t="0" r="3175" b="0"/>
          <wp:wrapTight wrapText="bothSides">
            <wp:wrapPolygon edited="0">
              <wp:start x="0" y="0"/>
              <wp:lineTo x="0" y="20463"/>
              <wp:lineTo x="21375" y="20463"/>
              <wp:lineTo x="21375"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1172" cy="4831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4370444"/>
      <w:docPartObj>
        <w:docPartGallery w:val="Page Numbers (Bottom of Page)"/>
        <w:docPartUnique/>
      </w:docPartObj>
    </w:sdtPr>
    <w:sdtEndPr>
      <w:rPr>
        <w:noProof/>
      </w:rPr>
    </w:sdtEndPr>
    <w:sdtContent>
      <w:p w14:paraId="398AD898" w14:textId="5C65A262" w:rsidR="001B10A7" w:rsidRDefault="00000000">
        <w:pPr>
          <w:pStyle w:val="Podnoje"/>
          <w:jc w:val="center"/>
        </w:pPr>
      </w:p>
    </w:sdtContent>
  </w:sdt>
  <w:p w14:paraId="37DAD5D9" w14:textId="77777777" w:rsidR="001B10A7" w:rsidRDefault="001B10A7">
    <w:pPr>
      <w:pStyle w:val="Podnoj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C858F" w14:textId="3172F79D" w:rsidR="001B10A7" w:rsidRDefault="001B10A7" w:rsidP="007267F3">
    <w:pPr>
      <w:pStyle w:val="Podnoje"/>
    </w:pPr>
  </w:p>
  <w:sdt>
    <w:sdtPr>
      <w:id w:val="-1830592957"/>
      <w:docPartObj>
        <w:docPartGallery w:val="Page Numbers (Bottom of Page)"/>
        <w:docPartUnique/>
      </w:docPartObj>
    </w:sdtPr>
    <w:sdtEndPr>
      <w:rPr>
        <w:noProof/>
      </w:rPr>
    </w:sdtEndPr>
    <w:sdtContent>
      <w:p w14:paraId="5A60F0C1" w14:textId="286A838C" w:rsidR="001B10A7" w:rsidRDefault="001B10A7" w:rsidP="00FD4625">
        <w:pPr>
          <w:pStyle w:val="Podnoje"/>
          <w:jc w:val="center"/>
        </w:pPr>
        <w:r>
          <w:fldChar w:fldCharType="begin"/>
        </w:r>
        <w:r>
          <w:instrText xml:space="preserve"> PAGE   \* MERGEFORMAT </w:instrText>
        </w:r>
        <w:r>
          <w:fldChar w:fldCharType="separate"/>
        </w:r>
        <w:r w:rsidR="00D330C1">
          <w:rPr>
            <w:noProof/>
          </w:rPr>
          <w:t>ii</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485189"/>
      <w:docPartObj>
        <w:docPartGallery w:val="Page Numbers (Bottom of Page)"/>
        <w:docPartUnique/>
      </w:docPartObj>
    </w:sdtPr>
    <w:sdtEndPr>
      <w:rPr>
        <w:noProof/>
      </w:rPr>
    </w:sdtEndPr>
    <w:sdtContent>
      <w:p w14:paraId="44440EA1" w14:textId="45D5152C" w:rsidR="001B10A7" w:rsidRDefault="001B10A7" w:rsidP="00EC53BC">
        <w:pPr>
          <w:pStyle w:val="Podnoje"/>
          <w:jc w:val="center"/>
        </w:pPr>
        <w:r>
          <w:fldChar w:fldCharType="begin"/>
        </w:r>
        <w:r>
          <w:instrText xml:space="preserve"> PAGE   \* MERGEFORMAT </w:instrText>
        </w:r>
        <w:r>
          <w:fldChar w:fldCharType="separate"/>
        </w:r>
        <w:r w:rsidR="00D330C1">
          <w:rPr>
            <w:noProof/>
          </w:rPr>
          <w:t>87</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Brojstranice"/>
      </w:rPr>
      <w:id w:val="243842829"/>
      <w:docPartObj>
        <w:docPartGallery w:val="Page Numbers (Bottom of Page)"/>
        <w:docPartUnique/>
      </w:docPartObj>
    </w:sdtPr>
    <w:sdtContent>
      <w:p w14:paraId="46EF3805" w14:textId="77777777" w:rsidR="001B10A7" w:rsidRDefault="001B10A7" w:rsidP="00307FC5">
        <w:pPr>
          <w:pStyle w:val="Podnoje"/>
          <w:framePr w:wrap="none" w:vAnchor="text" w:hAnchor="margin" w:xAlign="right" w:y="1"/>
          <w:rPr>
            <w:rStyle w:val="Brojstranice"/>
          </w:rPr>
        </w:pPr>
        <w:r>
          <w:rPr>
            <w:rStyle w:val="Brojstranice"/>
          </w:rPr>
          <w:fldChar w:fldCharType="begin"/>
        </w:r>
        <w:r>
          <w:rPr>
            <w:rStyle w:val="Brojstranice"/>
          </w:rPr>
          <w:instrText xml:space="preserve"> PAGE </w:instrText>
        </w:r>
        <w:r>
          <w:rPr>
            <w:rStyle w:val="Brojstranice"/>
          </w:rPr>
          <w:fldChar w:fldCharType="end"/>
        </w:r>
      </w:p>
    </w:sdtContent>
  </w:sdt>
  <w:p w14:paraId="6244F8D9" w14:textId="77777777" w:rsidR="001B10A7" w:rsidRDefault="001B10A7" w:rsidP="00307FC5">
    <w:pPr>
      <w:pStyle w:val="Podnoje"/>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7537176"/>
      <w:docPartObj>
        <w:docPartGallery w:val="Page Numbers (Bottom of Page)"/>
        <w:docPartUnique/>
      </w:docPartObj>
    </w:sdtPr>
    <w:sdtEndPr>
      <w:rPr>
        <w:noProof/>
      </w:rPr>
    </w:sdtEndPr>
    <w:sdtContent>
      <w:p w14:paraId="1E2FBEF6" w14:textId="5942B904" w:rsidR="001B10A7" w:rsidRDefault="001B10A7">
        <w:pPr>
          <w:pStyle w:val="Podnoje"/>
          <w:jc w:val="center"/>
        </w:pPr>
        <w:r>
          <w:fldChar w:fldCharType="begin"/>
        </w:r>
        <w:r>
          <w:instrText xml:space="preserve"> PAGE   \* MERGEFORMAT </w:instrText>
        </w:r>
        <w:r>
          <w:fldChar w:fldCharType="separate"/>
        </w:r>
        <w:r w:rsidR="00D330C1">
          <w:rPr>
            <w:noProof/>
          </w:rPr>
          <w:t>167</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682003"/>
      <w:docPartObj>
        <w:docPartGallery w:val="Page Numbers (Bottom of Page)"/>
        <w:docPartUnique/>
      </w:docPartObj>
    </w:sdtPr>
    <w:sdtContent>
      <w:p w14:paraId="1C03D7E5" w14:textId="5DC975FC" w:rsidR="001B10A7" w:rsidRDefault="001B10A7" w:rsidP="00EC53BC">
        <w:pPr>
          <w:pStyle w:val="Podnoje"/>
          <w:jc w:val="center"/>
        </w:pPr>
        <w:r>
          <w:fldChar w:fldCharType="begin"/>
        </w:r>
        <w:r>
          <w:instrText>PAGE   \* MERGEFORMAT</w:instrText>
        </w:r>
        <w:r>
          <w:fldChar w:fldCharType="separate"/>
        </w:r>
        <w:r w:rsidR="00D330C1">
          <w:rPr>
            <w:noProof/>
          </w:rPr>
          <w:t>174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C44315" w14:textId="77777777" w:rsidR="00FC1E3B" w:rsidRDefault="00FC1E3B" w:rsidP="00281E72">
      <w:pPr>
        <w:spacing w:after="0" w:line="240" w:lineRule="auto"/>
      </w:pPr>
      <w:r>
        <w:separator/>
      </w:r>
    </w:p>
  </w:footnote>
  <w:footnote w:type="continuationSeparator" w:id="0">
    <w:p w14:paraId="3CFB8D06" w14:textId="77777777" w:rsidR="00FC1E3B" w:rsidRDefault="00FC1E3B" w:rsidP="00281E72">
      <w:pPr>
        <w:spacing w:after="0" w:line="240" w:lineRule="auto"/>
      </w:pPr>
      <w:r>
        <w:continuationSeparator/>
      </w:r>
    </w:p>
  </w:footnote>
  <w:footnote w:type="continuationNotice" w:id="1">
    <w:p w14:paraId="45C51F60" w14:textId="77777777" w:rsidR="00FC1E3B" w:rsidRDefault="00FC1E3B">
      <w:pPr>
        <w:spacing w:before="0" w:after="0" w:line="240" w:lineRule="auto"/>
      </w:pPr>
    </w:p>
  </w:footnote>
  <w:footnote w:id="2">
    <w:p w14:paraId="7C947D26" w14:textId="64F80E4B" w:rsidR="001B10A7" w:rsidRPr="006037A6" w:rsidRDefault="001B10A7" w:rsidP="006037A6">
      <w:pPr>
        <w:rPr>
          <w:rFonts w:cstheme="minorHAnsi"/>
          <w:sz w:val="18"/>
          <w:szCs w:val="18"/>
        </w:rPr>
      </w:pPr>
      <w:r>
        <w:rPr>
          <w:rStyle w:val="Referencafusnote"/>
        </w:rPr>
        <w:footnoteRef/>
      </w:r>
      <w:r>
        <w:rPr>
          <w:sz w:val="18"/>
          <w:szCs w:val="18"/>
          <w:bdr w:val="single" w:sz="4" w:space="0" w:color="auto"/>
          <w:shd w:val="clear" w:color="auto" w:fill="AABAFB" w:themeFill="accent1" w:themeFillTint="33"/>
        </w:rPr>
        <w:t xml:space="preserve"> </w:t>
      </w:r>
      <w:r w:rsidRPr="002E3BA3">
        <w:rPr>
          <w:sz w:val="18"/>
          <w:szCs w:val="18"/>
        </w:rPr>
        <w:t>Morski stanišni tipovi</w:t>
      </w:r>
      <w:r>
        <w:rPr>
          <w:sz w:val="18"/>
          <w:szCs w:val="18"/>
        </w:rPr>
        <w:t xml:space="preserve"> </w:t>
      </w:r>
      <w:r w:rsidRPr="002E3BA3">
        <w:rPr>
          <w:sz w:val="18"/>
          <w:szCs w:val="18"/>
        </w:rPr>
        <w:t>prema Priručniku za određivanje morskih staništa u Hrvatskoj prema Direktivi o staništima EU (Bakran-Petricioli, 2011)</w:t>
      </w:r>
      <w:r>
        <w:t xml:space="preserve"> </w:t>
      </w:r>
      <w:r>
        <w:rPr>
          <w:sz w:val="18"/>
          <w:szCs w:val="18"/>
        </w:rPr>
        <w:t xml:space="preserve"> </w:t>
      </w:r>
      <w:r w:rsidRPr="002E3BA3">
        <w:rPr>
          <w:sz w:val="18"/>
          <w:szCs w:val="18"/>
        </w:rPr>
        <w:t>Kopneni stanišni tipovi</w:t>
      </w:r>
      <w:r>
        <w:rPr>
          <w:sz w:val="18"/>
          <w:szCs w:val="18"/>
        </w:rPr>
        <w:t xml:space="preserve"> </w:t>
      </w:r>
      <w:r w:rsidRPr="002E3BA3">
        <w:rPr>
          <w:sz w:val="18"/>
          <w:szCs w:val="18"/>
        </w:rPr>
        <w:t>prema Priručniku za određivanje kopnenih staništa u Hrvatskoj prema Direktivi o staništima EU (Topić i Vukelić, 2009</w:t>
      </w:r>
      <w:r>
        <w:rPr>
          <w:sz w:val="18"/>
          <w:szCs w:val="18"/>
        </w:rPr>
        <w:t>)</w:t>
      </w:r>
      <w:r>
        <w:t xml:space="preserve"> </w:t>
      </w:r>
      <w:r w:rsidRPr="006037A6">
        <w:rPr>
          <w:sz w:val="18"/>
          <w:szCs w:val="18"/>
          <w:shd w:val="clear" w:color="auto" w:fill="AADC14" w:themeFill="accent2"/>
        </w:rPr>
        <w:t xml:space="preserve"> </w:t>
      </w:r>
      <w:r w:rsidRPr="65E8A812">
        <w:rPr>
          <w:sz w:val="18"/>
          <w:szCs w:val="18"/>
        </w:rPr>
        <w:t>Podzemni stanišni tipovi prema Priručniku za određivanje podzemnih staništa u Hrvatskoj prema Direktivi o staništima EU (Sanja Gottstein, 20</w:t>
      </w:r>
      <w:r>
        <w:rPr>
          <w:sz w:val="18"/>
          <w:szCs w:val="18"/>
        </w:rPr>
        <w:t>1</w:t>
      </w:r>
      <w:r w:rsidRPr="65E8A812">
        <w:rPr>
          <w:sz w:val="18"/>
          <w:szCs w:val="18"/>
        </w:rPr>
        <w:t>0)</w:t>
      </w:r>
    </w:p>
  </w:footnote>
  <w:footnote w:id="3">
    <w:p w14:paraId="67921F80" w14:textId="7962795B" w:rsidR="001B10A7" w:rsidRPr="00664A16" w:rsidRDefault="001B10A7" w:rsidP="004E0DA5">
      <w:pPr>
        <w:pStyle w:val="Tekstfusnote"/>
      </w:pPr>
      <w:r w:rsidRPr="00664A16">
        <w:rPr>
          <w:rStyle w:val="Referencafusnote"/>
        </w:rPr>
        <w:footnoteRef/>
      </w:r>
      <w:r w:rsidRPr="00664A16">
        <w:t xml:space="preserve"> M – sisavac (eng. </w:t>
      </w:r>
      <w:r w:rsidRPr="00664A16">
        <w:rPr>
          <w:i/>
          <w:iCs/>
        </w:rPr>
        <w:t>mammal</w:t>
      </w:r>
      <w:r w:rsidRPr="00664A16">
        <w:t xml:space="preserve">); </w:t>
      </w:r>
    </w:p>
  </w:footnote>
  <w:footnote w:id="4">
    <w:p w14:paraId="6BCF65B6" w14:textId="77777777" w:rsidR="001B10A7" w:rsidRDefault="001B10A7" w:rsidP="004E0DA5">
      <w:pPr>
        <w:pStyle w:val="Tekstfusnote"/>
      </w:pPr>
      <w:r>
        <w:rPr>
          <w:rStyle w:val="Referencafusnote"/>
        </w:rPr>
        <w:footnoteRef/>
      </w:r>
      <w:r>
        <w:t xml:space="preserve"> </w:t>
      </w:r>
      <w:r w:rsidRPr="000F42D9">
        <w:rPr>
          <w:i/>
          <w:iCs/>
        </w:rPr>
        <w:t>Anhihaline jame i špilje</w:t>
      </w:r>
      <w:r w:rsidRPr="00EC45F1">
        <w:t xml:space="preserve"> su jame i špilje s podzemnim jezerima u kojima salinitet varira od gotovo slatke vode na površini do potpuno morske na dnu</w:t>
      </w:r>
    </w:p>
  </w:footnote>
  <w:footnote w:id="5">
    <w:p w14:paraId="46C455AE" w14:textId="77777777" w:rsidR="001B10A7" w:rsidRDefault="001B10A7" w:rsidP="00C45088">
      <w:pPr>
        <w:pStyle w:val="Tekstkomentara"/>
      </w:pPr>
      <w:r>
        <w:rPr>
          <w:rStyle w:val="Referencafusnote"/>
        </w:rPr>
        <w:footnoteRef/>
      </w:r>
      <w:r>
        <w:t xml:space="preserve"> </w:t>
      </w:r>
      <w:sdt>
        <w:sdtPr>
          <w:rPr>
            <w:rStyle w:val="SUEZtekstChar"/>
          </w:rPr>
          <w:id w:val="-792598445"/>
          <w:docPartObj>
            <w:docPartGallery w:val="Page Numbers (Bottom of Page)"/>
            <w:docPartUnique/>
          </w:docPartObj>
        </w:sdtPr>
        <w:sdtContent>
          <w:r w:rsidRPr="00800536">
            <w:rPr>
              <w:rStyle w:val="SUEZtekstChar"/>
              <w:i/>
              <w:iCs/>
            </w:rPr>
            <w:t>Ghost fishing</w:t>
          </w:r>
          <w:r w:rsidRPr="00800536">
            <w:rPr>
              <w:rStyle w:val="SUEZtekstChar"/>
            </w:rPr>
            <w:t xml:space="preserve"> </w:t>
          </w:r>
          <w:r>
            <w:rPr>
              <w:rStyle w:val="SUEZtekstChar"/>
            </w:rPr>
            <w:t xml:space="preserve">- </w:t>
          </w:r>
        </w:sdtContent>
      </w:sdt>
      <w:r w:rsidRPr="00800536">
        <w:rPr>
          <w:rStyle w:val="SUEZtekstChar"/>
        </w:rPr>
        <w:t>odbačena ili izgubljena ribarska oprema u koju se nastavljaju zap</w:t>
      </w:r>
      <w:r>
        <w:rPr>
          <w:rStyle w:val="SUEZtekstChar"/>
        </w:rPr>
        <w:t>l</w:t>
      </w:r>
      <w:r w:rsidRPr="00800536">
        <w:rPr>
          <w:rStyle w:val="SUEZtekstChar"/>
        </w:rPr>
        <w:t>itati i stradavati brojni morski organizmi</w:t>
      </w:r>
    </w:p>
    <w:p w14:paraId="7517DBE9" w14:textId="77777777" w:rsidR="001B10A7" w:rsidRDefault="001B10A7" w:rsidP="00C45088">
      <w:pPr>
        <w:pStyle w:val="Tekstfusnot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9D330" w14:textId="77777777" w:rsidR="001B10A7" w:rsidRPr="00045EF5" w:rsidRDefault="001B10A7" w:rsidP="00221F4D">
    <w:pPr>
      <w:pBdr>
        <w:bottom w:val="single" w:sz="12" w:space="0" w:color="030F40"/>
      </w:pBdr>
      <w:tabs>
        <w:tab w:val="left" w:pos="2156"/>
      </w:tabs>
      <w:ind w:left="1560"/>
      <w:jc w:val="right"/>
      <w:rPr>
        <w:color w:val="030F40"/>
        <w:sz w:val="24"/>
        <w:szCs w:val="18"/>
        <w:lang w:val="sv-SE" w:eastAsia="en-GB"/>
      </w:rPr>
    </w:pPr>
    <w:r w:rsidRPr="00115074">
      <w:rPr>
        <w:color w:val="030F40"/>
        <w:sz w:val="20"/>
        <w:szCs w:val="18"/>
        <w:lang w:val="sv-SE" w:eastAsia="en-GB"/>
      </w:rPr>
      <w:t>Određivanje konteksta i izrada osnovnog dijela plana upravljanja područjima ekološke mreže Natura 2000 i zaštićenim područjima</w:t>
    </w:r>
  </w:p>
  <w:p w14:paraId="17C17F1A" w14:textId="77777777" w:rsidR="001B10A7" w:rsidRDefault="001B10A7">
    <w:pPr>
      <w:pStyle w:val="Zaglavlj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E41DA" w14:textId="0401821B" w:rsidR="001B10A7" w:rsidRPr="001A59A7" w:rsidRDefault="001B10A7" w:rsidP="00DC2AC7">
    <w:pPr>
      <w:pStyle w:val="Zaglavlje"/>
      <w:jc w:val="right"/>
      <w:rPr>
        <w:color w:val="030F40"/>
        <w:sz w:val="20"/>
        <w:szCs w:val="18"/>
        <w:lang w:val="sv-SE" w:eastAsia="en-GB"/>
      </w:rPr>
    </w:pPr>
    <w:r w:rsidRPr="001A59A7">
      <w:rPr>
        <w:color w:val="030F40"/>
        <w:sz w:val="20"/>
        <w:szCs w:val="18"/>
        <w:lang w:val="sv-SE" w:eastAsia="en-GB"/>
      </w:rPr>
      <w:t>P</w:t>
    </w:r>
    <w:r>
      <w:rPr>
        <w:color w:val="030F40"/>
        <w:sz w:val="20"/>
        <w:szCs w:val="18"/>
        <w:lang w:val="sv-SE" w:eastAsia="en-GB"/>
      </w:rPr>
      <w:t>lan upravljanja zaštićenim područjima i područjima ekološke mreže (</w:t>
    </w:r>
    <w:r w:rsidRPr="001A59A7">
      <w:rPr>
        <w:color w:val="030F40"/>
        <w:sz w:val="20"/>
        <w:szCs w:val="18"/>
        <w:lang w:val="sv-SE" w:eastAsia="en-GB"/>
      </w:rPr>
      <w:t>61</w:t>
    </w:r>
    <w:r>
      <w:rPr>
        <w:color w:val="030F40"/>
        <w:sz w:val="20"/>
        <w:szCs w:val="18"/>
        <w:lang w:val="sv-SE" w:eastAsia="en-GB"/>
      </w:rPr>
      <w:t>05): Hvar</w:t>
    </w:r>
  </w:p>
  <w:p w14:paraId="10C52474" w14:textId="07510F9B" w:rsidR="001B10A7" w:rsidRPr="00606FA1" w:rsidRDefault="001B10A7" w:rsidP="00FB7599">
    <w:pPr>
      <w:pBdr>
        <w:bottom w:val="single" w:sz="12" w:space="0" w:color="030F40"/>
      </w:pBdr>
      <w:tabs>
        <w:tab w:val="left" w:pos="2156"/>
      </w:tabs>
      <w:ind w:left="1560"/>
      <w:jc w:val="right"/>
      <w:rPr>
        <w:color w:val="030F40"/>
        <w:sz w:val="10"/>
        <w:szCs w:val="10"/>
        <w:lang w:val="sv-SE" w:eastAsia="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23C4A" w14:textId="77777777" w:rsidR="001B10A7" w:rsidRPr="001A59A7" w:rsidRDefault="001B10A7" w:rsidP="00AD5BC9">
    <w:pPr>
      <w:pStyle w:val="Zaglavlje"/>
      <w:jc w:val="right"/>
      <w:rPr>
        <w:color w:val="030F40"/>
        <w:sz w:val="20"/>
        <w:szCs w:val="18"/>
        <w:lang w:val="sv-SE" w:eastAsia="en-GB"/>
      </w:rPr>
    </w:pPr>
    <w:r w:rsidRPr="001A59A7">
      <w:rPr>
        <w:color w:val="030F40"/>
        <w:sz w:val="20"/>
        <w:szCs w:val="18"/>
        <w:lang w:val="sv-SE" w:eastAsia="en-GB"/>
      </w:rPr>
      <w:t>P</w:t>
    </w:r>
    <w:r>
      <w:rPr>
        <w:color w:val="030F40"/>
        <w:sz w:val="20"/>
        <w:szCs w:val="18"/>
        <w:lang w:val="sv-SE" w:eastAsia="en-GB"/>
      </w:rPr>
      <w:t>lan upravljanja zaštićenim područjima i područjima ekološke mreže (</w:t>
    </w:r>
    <w:r w:rsidRPr="001A59A7">
      <w:rPr>
        <w:color w:val="030F40"/>
        <w:sz w:val="20"/>
        <w:szCs w:val="18"/>
        <w:lang w:val="sv-SE" w:eastAsia="en-GB"/>
      </w:rPr>
      <w:t>61</w:t>
    </w:r>
    <w:r>
      <w:rPr>
        <w:color w:val="030F40"/>
        <w:sz w:val="20"/>
        <w:szCs w:val="18"/>
        <w:lang w:val="sv-SE" w:eastAsia="en-GB"/>
      </w:rPr>
      <w:t>05): Hvar</w:t>
    </w:r>
  </w:p>
  <w:p w14:paraId="203FA306" w14:textId="77777777" w:rsidR="001B10A7" w:rsidRPr="00606FA1" w:rsidRDefault="001B10A7" w:rsidP="00AD5BC9">
    <w:pPr>
      <w:pBdr>
        <w:bottom w:val="single" w:sz="12" w:space="0" w:color="030F40"/>
      </w:pBdr>
      <w:tabs>
        <w:tab w:val="left" w:pos="2156"/>
      </w:tabs>
      <w:ind w:left="1560"/>
      <w:jc w:val="right"/>
      <w:rPr>
        <w:color w:val="030F40"/>
        <w:sz w:val="10"/>
        <w:szCs w:val="10"/>
        <w:lang w:val="sv-SE" w:eastAsia="en-GB"/>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AD880" w14:textId="77777777" w:rsidR="001B10A7" w:rsidRPr="001A59A7" w:rsidRDefault="001B10A7" w:rsidP="00876824">
    <w:pPr>
      <w:pStyle w:val="Zaglavlje"/>
      <w:jc w:val="right"/>
      <w:rPr>
        <w:color w:val="030F40"/>
        <w:sz w:val="20"/>
        <w:szCs w:val="18"/>
        <w:lang w:val="sv-SE" w:eastAsia="en-GB"/>
      </w:rPr>
    </w:pPr>
    <w:r w:rsidRPr="001A59A7">
      <w:rPr>
        <w:color w:val="030F40"/>
        <w:sz w:val="20"/>
        <w:szCs w:val="18"/>
        <w:lang w:val="sv-SE" w:eastAsia="en-GB"/>
      </w:rPr>
      <w:t>P</w:t>
    </w:r>
    <w:r>
      <w:rPr>
        <w:color w:val="030F40"/>
        <w:sz w:val="20"/>
        <w:szCs w:val="18"/>
        <w:lang w:val="sv-SE" w:eastAsia="en-GB"/>
      </w:rPr>
      <w:t>lan upravljanja zaštićenim područjima i područjima ekološke mreže (</w:t>
    </w:r>
    <w:r w:rsidRPr="001A59A7">
      <w:rPr>
        <w:color w:val="030F40"/>
        <w:sz w:val="20"/>
        <w:szCs w:val="18"/>
        <w:lang w:val="sv-SE" w:eastAsia="en-GB"/>
      </w:rPr>
      <w:t>61</w:t>
    </w:r>
    <w:r>
      <w:rPr>
        <w:color w:val="030F40"/>
        <w:sz w:val="20"/>
        <w:szCs w:val="18"/>
        <w:lang w:val="sv-SE" w:eastAsia="en-GB"/>
      </w:rPr>
      <w:t>05): Hvar</w:t>
    </w:r>
  </w:p>
  <w:p w14:paraId="5760752C" w14:textId="77777777" w:rsidR="001B10A7" w:rsidRPr="00606FA1" w:rsidRDefault="001B10A7" w:rsidP="00876824">
    <w:pPr>
      <w:pBdr>
        <w:bottom w:val="single" w:sz="12" w:space="0" w:color="030F40"/>
      </w:pBdr>
      <w:tabs>
        <w:tab w:val="left" w:pos="2156"/>
      </w:tabs>
      <w:ind w:left="1560"/>
      <w:jc w:val="right"/>
      <w:rPr>
        <w:color w:val="030F40"/>
        <w:sz w:val="10"/>
        <w:szCs w:val="10"/>
        <w:lang w:val="sv-SE" w:eastAsia="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B19CE"/>
    <w:multiLevelType w:val="hybridMultilevel"/>
    <w:tmpl w:val="4C888ED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AAD3600"/>
    <w:multiLevelType w:val="hybridMultilevel"/>
    <w:tmpl w:val="34F28A04"/>
    <w:lvl w:ilvl="0" w:tplc="675A75D0">
      <w:start w:val="1"/>
      <w:numFmt w:val="decimal"/>
      <w:lvlText w:val="%1."/>
      <w:lvlJc w:val="left"/>
      <w:pPr>
        <w:ind w:left="1080" w:hanging="360"/>
      </w:pPr>
      <w:rPr>
        <w:rFonts w:cstheme="minorBidi"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E521B30"/>
    <w:multiLevelType w:val="hybridMultilevel"/>
    <w:tmpl w:val="793EC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942A39"/>
    <w:multiLevelType w:val="hybridMultilevel"/>
    <w:tmpl w:val="3162E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C60A03"/>
    <w:multiLevelType w:val="hybridMultilevel"/>
    <w:tmpl w:val="9A74B978"/>
    <w:lvl w:ilvl="0" w:tplc="B58C3AA2">
      <w:start w:val="1"/>
      <w:numFmt w:val="decimal"/>
      <w:pStyle w:val="SUEZtablica"/>
      <w:lvlText w:val="Tablica %1."/>
      <w:lvlJc w:val="left"/>
      <w:pPr>
        <w:ind w:left="786" w:hanging="360"/>
      </w:pPr>
      <w:rPr>
        <w:rFonts w:asciiTheme="minorHAnsi" w:hAnsiTheme="minorHAnsi" w:cstheme="minorHAnsi" w:hint="default"/>
        <w:b/>
        <w:bCs/>
        <w:color w:val="auto"/>
      </w:rPr>
    </w:lvl>
    <w:lvl w:ilvl="1" w:tplc="041A0019" w:tentative="1">
      <w:start w:val="1"/>
      <w:numFmt w:val="lowerLetter"/>
      <w:lvlText w:val="%2."/>
      <w:lvlJc w:val="left"/>
      <w:pPr>
        <w:ind w:left="1866" w:hanging="360"/>
      </w:pPr>
    </w:lvl>
    <w:lvl w:ilvl="2" w:tplc="041A001B" w:tentative="1">
      <w:start w:val="1"/>
      <w:numFmt w:val="lowerRoman"/>
      <w:lvlText w:val="%3."/>
      <w:lvlJc w:val="right"/>
      <w:pPr>
        <w:ind w:left="2586" w:hanging="180"/>
      </w:pPr>
    </w:lvl>
    <w:lvl w:ilvl="3" w:tplc="041A000F" w:tentative="1">
      <w:start w:val="1"/>
      <w:numFmt w:val="decimal"/>
      <w:lvlText w:val="%4."/>
      <w:lvlJc w:val="left"/>
      <w:pPr>
        <w:ind w:left="3306" w:hanging="360"/>
      </w:pPr>
    </w:lvl>
    <w:lvl w:ilvl="4" w:tplc="041A0019" w:tentative="1">
      <w:start w:val="1"/>
      <w:numFmt w:val="lowerLetter"/>
      <w:lvlText w:val="%5."/>
      <w:lvlJc w:val="left"/>
      <w:pPr>
        <w:ind w:left="4026" w:hanging="360"/>
      </w:pPr>
    </w:lvl>
    <w:lvl w:ilvl="5" w:tplc="041A001B" w:tentative="1">
      <w:start w:val="1"/>
      <w:numFmt w:val="lowerRoman"/>
      <w:lvlText w:val="%6."/>
      <w:lvlJc w:val="right"/>
      <w:pPr>
        <w:ind w:left="4746" w:hanging="180"/>
      </w:pPr>
    </w:lvl>
    <w:lvl w:ilvl="6" w:tplc="041A000F" w:tentative="1">
      <w:start w:val="1"/>
      <w:numFmt w:val="decimal"/>
      <w:lvlText w:val="%7."/>
      <w:lvlJc w:val="left"/>
      <w:pPr>
        <w:ind w:left="5466" w:hanging="360"/>
      </w:pPr>
    </w:lvl>
    <w:lvl w:ilvl="7" w:tplc="041A0019" w:tentative="1">
      <w:start w:val="1"/>
      <w:numFmt w:val="lowerLetter"/>
      <w:lvlText w:val="%8."/>
      <w:lvlJc w:val="left"/>
      <w:pPr>
        <w:ind w:left="6186" w:hanging="360"/>
      </w:pPr>
    </w:lvl>
    <w:lvl w:ilvl="8" w:tplc="041A001B" w:tentative="1">
      <w:start w:val="1"/>
      <w:numFmt w:val="lowerRoman"/>
      <w:lvlText w:val="%9."/>
      <w:lvlJc w:val="right"/>
      <w:pPr>
        <w:ind w:left="6906" w:hanging="180"/>
      </w:pPr>
    </w:lvl>
  </w:abstractNum>
  <w:abstractNum w:abstractNumId="5" w15:restartNumberingAfterBreak="0">
    <w:nsid w:val="1F506D02"/>
    <w:multiLevelType w:val="multilevel"/>
    <w:tmpl w:val="B37E9C54"/>
    <w:lvl w:ilvl="0">
      <w:start w:val="1"/>
      <w:numFmt w:val="decimal"/>
      <w:pStyle w:val="SUEZnaslov1"/>
      <w:lvlText w:val="%1."/>
      <w:lvlJc w:val="left"/>
      <w:pPr>
        <w:ind w:left="3763" w:hanging="360"/>
      </w:pPr>
      <w:rPr>
        <w:b/>
        <w:bCs w:val="0"/>
        <w:sz w:val="44"/>
        <w:szCs w:val="44"/>
      </w:rPr>
    </w:lvl>
    <w:lvl w:ilvl="1">
      <w:start w:val="1"/>
      <w:numFmt w:val="decimal"/>
      <w:isLgl/>
      <w:lvlText w:val="%1.%2."/>
      <w:lvlJc w:val="left"/>
      <w:pPr>
        <w:ind w:left="4168" w:hanging="405"/>
      </w:pPr>
      <w:rPr>
        <w:rFonts w:hint="default"/>
      </w:rPr>
    </w:lvl>
    <w:lvl w:ilvl="2">
      <w:start w:val="1"/>
      <w:numFmt w:val="decimal"/>
      <w:isLgl/>
      <w:lvlText w:val="%1.%2.%3."/>
      <w:lvlJc w:val="left"/>
      <w:pPr>
        <w:ind w:left="4483" w:hanging="720"/>
      </w:pPr>
      <w:rPr>
        <w:rFonts w:hint="default"/>
        <w:i w:val="0"/>
        <w:iCs w:val="0"/>
      </w:rPr>
    </w:lvl>
    <w:lvl w:ilvl="3">
      <w:start w:val="1"/>
      <w:numFmt w:val="decimal"/>
      <w:isLgl/>
      <w:lvlText w:val="%1.%2.%3.%4."/>
      <w:lvlJc w:val="left"/>
      <w:pPr>
        <w:ind w:left="4483" w:hanging="720"/>
      </w:pPr>
      <w:rPr>
        <w:rFonts w:hint="default"/>
        <w:color w:val="auto"/>
      </w:rPr>
    </w:lvl>
    <w:lvl w:ilvl="4">
      <w:start w:val="1"/>
      <w:numFmt w:val="decimal"/>
      <w:isLgl/>
      <w:lvlText w:val="%1.%2.%3.%4.%5."/>
      <w:lvlJc w:val="left"/>
      <w:pPr>
        <w:ind w:left="4843" w:hanging="1080"/>
      </w:pPr>
      <w:rPr>
        <w:rFonts w:hint="default"/>
      </w:rPr>
    </w:lvl>
    <w:lvl w:ilvl="5">
      <w:start w:val="1"/>
      <w:numFmt w:val="decimal"/>
      <w:isLgl/>
      <w:lvlText w:val="%1.%2.%3.%4.%5.%6."/>
      <w:lvlJc w:val="left"/>
      <w:pPr>
        <w:ind w:left="4843" w:hanging="1080"/>
      </w:pPr>
      <w:rPr>
        <w:rFonts w:hint="default"/>
      </w:rPr>
    </w:lvl>
    <w:lvl w:ilvl="6">
      <w:start w:val="1"/>
      <w:numFmt w:val="decimal"/>
      <w:isLgl/>
      <w:lvlText w:val="%1.%2.%3.%4.%5.%6.%7."/>
      <w:lvlJc w:val="left"/>
      <w:pPr>
        <w:ind w:left="5203" w:hanging="1440"/>
      </w:pPr>
      <w:rPr>
        <w:rFonts w:hint="default"/>
      </w:rPr>
    </w:lvl>
    <w:lvl w:ilvl="7">
      <w:start w:val="1"/>
      <w:numFmt w:val="decimal"/>
      <w:isLgl/>
      <w:lvlText w:val="%1.%2.%3.%4.%5.%6.%7.%8."/>
      <w:lvlJc w:val="left"/>
      <w:pPr>
        <w:ind w:left="5203" w:hanging="1440"/>
      </w:pPr>
      <w:rPr>
        <w:rFonts w:hint="default"/>
      </w:rPr>
    </w:lvl>
    <w:lvl w:ilvl="8">
      <w:start w:val="1"/>
      <w:numFmt w:val="decimal"/>
      <w:isLgl/>
      <w:lvlText w:val="%1.%2.%3.%4.%5.%6.%7.%8.%9."/>
      <w:lvlJc w:val="left"/>
      <w:pPr>
        <w:ind w:left="5563" w:hanging="1800"/>
      </w:pPr>
      <w:rPr>
        <w:rFonts w:hint="default"/>
      </w:rPr>
    </w:lvl>
  </w:abstractNum>
  <w:abstractNum w:abstractNumId="6" w15:restartNumberingAfterBreak="0">
    <w:nsid w:val="2D2637D3"/>
    <w:multiLevelType w:val="multilevel"/>
    <w:tmpl w:val="B87E4696"/>
    <w:lvl w:ilvl="0">
      <w:start w:val="1"/>
      <w:numFmt w:val="decimal"/>
      <w:pStyle w:val="Natukniceveirazmak"/>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2EFF3AF7"/>
    <w:multiLevelType w:val="hybridMultilevel"/>
    <w:tmpl w:val="E05EFBE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2FC3048F"/>
    <w:multiLevelType w:val="hybridMultilevel"/>
    <w:tmpl w:val="83E45740"/>
    <w:lvl w:ilvl="0" w:tplc="6E8429F2">
      <w:start w:val="1"/>
      <w:numFmt w:val="decimal"/>
      <w:lvlText w:val="%1."/>
      <w:lvlJc w:val="left"/>
      <w:pPr>
        <w:ind w:left="720" w:hanging="360"/>
      </w:pPr>
      <w:rPr>
        <w:rFonts w:cstheme="minorBidi"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6AA6402"/>
    <w:multiLevelType w:val="hybridMultilevel"/>
    <w:tmpl w:val="8DB25112"/>
    <w:lvl w:ilvl="0" w:tplc="D236DD4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E9E033D"/>
    <w:multiLevelType w:val="hybridMultilevel"/>
    <w:tmpl w:val="433002C2"/>
    <w:lvl w:ilvl="0" w:tplc="4A4A8C2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037271"/>
    <w:multiLevelType w:val="hybridMultilevel"/>
    <w:tmpl w:val="AF48D368"/>
    <w:lvl w:ilvl="0" w:tplc="FEA0EECA">
      <w:start w:val="1"/>
      <w:numFmt w:val="decimal"/>
      <w:pStyle w:val="SUEZslika"/>
      <w:lvlText w:val="Slika %1."/>
      <w:lvlJc w:val="left"/>
      <w:pPr>
        <w:ind w:left="2770" w:hanging="360"/>
      </w:pPr>
      <w:rPr>
        <w:rFonts w:asciiTheme="majorHAnsi" w:hAnsiTheme="majorHAnsi" w:cstheme="majorHAnsi" w:hint="default"/>
        <w:b/>
        <w:bCs/>
        <w:i w:val="0"/>
        <w:iCs w:val="0"/>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5A2D4535"/>
    <w:multiLevelType w:val="hybridMultilevel"/>
    <w:tmpl w:val="004A673C"/>
    <w:lvl w:ilvl="0" w:tplc="7AEAEC6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BC432F4"/>
    <w:multiLevelType w:val="hybridMultilevel"/>
    <w:tmpl w:val="B1DE3AEC"/>
    <w:lvl w:ilvl="0" w:tplc="8CB20712">
      <w:start w:val="1"/>
      <w:numFmt w:val="decimal"/>
      <w:lvlText w:val="%1."/>
      <w:lvlJc w:val="left"/>
      <w:pPr>
        <w:ind w:left="720" w:hanging="360"/>
      </w:pPr>
      <w:rPr>
        <w:rFonts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D71E64"/>
    <w:multiLevelType w:val="hybridMultilevel"/>
    <w:tmpl w:val="610222F0"/>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E4F5A45"/>
    <w:multiLevelType w:val="hybridMultilevel"/>
    <w:tmpl w:val="4FDE6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3E2128F"/>
    <w:multiLevelType w:val="hybridMultilevel"/>
    <w:tmpl w:val="7E306A8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6BF86947"/>
    <w:multiLevelType w:val="hybridMultilevel"/>
    <w:tmpl w:val="610222F0"/>
    <w:lvl w:ilvl="0" w:tplc="7098D8E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CCF10F6"/>
    <w:multiLevelType w:val="hybridMultilevel"/>
    <w:tmpl w:val="D814F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EF44955"/>
    <w:multiLevelType w:val="hybridMultilevel"/>
    <w:tmpl w:val="04DCC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3857547"/>
    <w:multiLevelType w:val="hybridMultilevel"/>
    <w:tmpl w:val="3B0A4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E1840DE"/>
    <w:multiLevelType w:val="hybridMultilevel"/>
    <w:tmpl w:val="BA20CF46"/>
    <w:lvl w:ilvl="0" w:tplc="041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642416667">
    <w:abstractNumId w:val="5"/>
  </w:num>
  <w:num w:numId="2" w16cid:durableId="278268238">
    <w:abstractNumId w:val="4"/>
  </w:num>
  <w:num w:numId="3" w16cid:durableId="724062326">
    <w:abstractNumId w:val="11"/>
  </w:num>
  <w:num w:numId="4" w16cid:durableId="1719626141">
    <w:abstractNumId w:val="5"/>
  </w:num>
  <w:num w:numId="5" w16cid:durableId="644898813">
    <w:abstractNumId w:val="5"/>
    <w:lvlOverride w:ilvl="0">
      <w:startOverride w:val="2"/>
    </w:lvlOverride>
    <w:lvlOverride w:ilvl="1">
      <w:startOverride w:val="7"/>
    </w:lvlOverride>
    <w:lvlOverride w:ilvl="2">
      <w:startOverride w:val="4"/>
    </w:lvlOverride>
  </w:num>
  <w:num w:numId="6" w16cid:durableId="2088191440">
    <w:abstractNumId w:val="10"/>
  </w:num>
  <w:num w:numId="7" w16cid:durableId="1230193519">
    <w:abstractNumId w:val="9"/>
  </w:num>
  <w:num w:numId="8" w16cid:durableId="821894536">
    <w:abstractNumId w:val="17"/>
  </w:num>
  <w:num w:numId="9" w16cid:durableId="205682456">
    <w:abstractNumId w:val="12"/>
  </w:num>
  <w:num w:numId="10" w16cid:durableId="507066903">
    <w:abstractNumId w:val="2"/>
  </w:num>
  <w:num w:numId="11" w16cid:durableId="1773938806">
    <w:abstractNumId w:val="19"/>
  </w:num>
  <w:num w:numId="12" w16cid:durableId="1972248927">
    <w:abstractNumId w:val="15"/>
  </w:num>
  <w:num w:numId="13" w16cid:durableId="982082417">
    <w:abstractNumId w:val="20"/>
  </w:num>
  <w:num w:numId="14" w16cid:durableId="1720740703">
    <w:abstractNumId w:val="0"/>
  </w:num>
  <w:num w:numId="15" w16cid:durableId="1935438933">
    <w:abstractNumId w:val="16"/>
  </w:num>
  <w:num w:numId="16" w16cid:durableId="1370305174">
    <w:abstractNumId w:val="7"/>
  </w:num>
  <w:num w:numId="17" w16cid:durableId="632565920">
    <w:abstractNumId w:val="3"/>
  </w:num>
  <w:num w:numId="18" w16cid:durableId="378747930">
    <w:abstractNumId w:val="18"/>
  </w:num>
  <w:num w:numId="19" w16cid:durableId="1975132350">
    <w:abstractNumId w:val="6"/>
  </w:num>
  <w:num w:numId="20" w16cid:durableId="998004369">
    <w:abstractNumId w:val="8"/>
  </w:num>
  <w:num w:numId="21" w16cid:durableId="859010724">
    <w:abstractNumId w:val="14"/>
  </w:num>
  <w:num w:numId="22" w16cid:durableId="1190947206">
    <w:abstractNumId w:val="21"/>
  </w:num>
  <w:num w:numId="23" w16cid:durableId="921647725">
    <w:abstractNumId w:val="1"/>
  </w:num>
  <w:num w:numId="24" w16cid:durableId="2003969759">
    <w:abstractNumId w:val="13"/>
  </w:num>
  <w:numIdMacAtCleanup w:val="2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Zrinka Jakl">
    <w15:presenceInfo w15:providerId="AD" w15:userId="S::zrinka.jakl@sunce-st.org::2e96e422-8470-4f4a-9c16-c577b4fe61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E72"/>
    <w:rsid w:val="00001062"/>
    <w:rsid w:val="00001342"/>
    <w:rsid w:val="00001601"/>
    <w:rsid w:val="0000312E"/>
    <w:rsid w:val="00003D5A"/>
    <w:rsid w:val="0000451B"/>
    <w:rsid w:val="00004748"/>
    <w:rsid w:val="00004E55"/>
    <w:rsid w:val="00006278"/>
    <w:rsid w:val="000067C1"/>
    <w:rsid w:val="000104C3"/>
    <w:rsid w:val="00010765"/>
    <w:rsid w:val="00010D9E"/>
    <w:rsid w:val="000132A0"/>
    <w:rsid w:val="00014B05"/>
    <w:rsid w:val="0001568F"/>
    <w:rsid w:val="00015B97"/>
    <w:rsid w:val="00016649"/>
    <w:rsid w:val="000177E2"/>
    <w:rsid w:val="00020312"/>
    <w:rsid w:val="0002075D"/>
    <w:rsid w:val="000211E8"/>
    <w:rsid w:val="00022500"/>
    <w:rsid w:val="00023BDF"/>
    <w:rsid w:val="000243D6"/>
    <w:rsid w:val="00025D35"/>
    <w:rsid w:val="000267A2"/>
    <w:rsid w:val="00026828"/>
    <w:rsid w:val="00031BE5"/>
    <w:rsid w:val="00031DF3"/>
    <w:rsid w:val="0003477F"/>
    <w:rsid w:val="00035589"/>
    <w:rsid w:val="00035E1A"/>
    <w:rsid w:val="00036FEA"/>
    <w:rsid w:val="00040063"/>
    <w:rsid w:val="000404FC"/>
    <w:rsid w:val="000409CB"/>
    <w:rsid w:val="00040A51"/>
    <w:rsid w:val="000418BB"/>
    <w:rsid w:val="00041A2E"/>
    <w:rsid w:val="00042F6E"/>
    <w:rsid w:val="00044B59"/>
    <w:rsid w:val="000455A5"/>
    <w:rsid w:val="00045E70"/>
    <w:rsid w:val="00045EF5"/>
    <w:rsid w:val="000464DE"/>
    <w:rsid w:val="000507A7"/>
    <w:rsid w:val="00050DC3"/>
    <w:rsid w:val="00051FFE"/>
    <w:rsid w:val="000521B3"/>
    <w:rsid w:val="00052439"/>
    <w:rsid w:val="00052852"/>
    <w:rsid w:val="00052883"/>
    <w:rsid w:val="00052FFA"/>
    <w:rsid w:val="0005489E"/>
    <w:rsid w:val="00054932"/>
    <w:rsid w:val="00054EB9"/>
    <w:rsid w:val="00055320"/>
    <w:rsid w:val="000571EE"/>
    <w:rsid w:val="00057F9B"/>
    <w:rsid w:val="000608F7"/>
    <w:rsid w:val="00061751"/>
    <w:rsid w:val="00061CD2"/>
    <w:rsid w:val="00062B5B"/>
    <w:rsid w:val="00062F5F"/>
    <w:rsid w:val="00064D6B"/>
    <w:rsid w:val="00065744"/>
    <w:rsid w:val="000660A8"/>
    <w:rsid w:val="00066334"/>
    <w:rsid w:val="00070742"/>
    <w:rsid w:val="000712CE"/>
    <w:rsid w:val="0007214A"/>
    <w:rsid w:val="00072959"/>
    <w:rsid w:val="00075071"/>
    <w:rsid w:val="00075AC2"/>
    <w:rsid w:val="00075C6C"/>
    <w:rsid w:val="00076792"/>
    <w:rsid w:val="000775DC"/>
    <w:rsid w:val="000779EB"/>
    <w:rsid w:val="00082987"/>
    <w:rsid w:val="00082DA2"/>
    <w:rsid w:val="000848FD"/>
    <w:rsid w:val="00087AC2"/>
    <w:rsid w:val="000904AF"/>
    <w:rsid w:val="000911F0"/>
    <w:rsid w:val="00091CA1"/>
    <w:rsid w:val="00092265"/>
    <w:rsid w:val="00093147"/>
    <w:rsid w:val="00093350"/>
    <w:rsid w:val="00094079"/>
    <w:rsid w:val="0009421A"/>
    <w:rsid w:val="000948C9"/>
    <w:rsid w:val="000954B1"/>
    <w:rsid w:val="00095D54"/>
    <w:rsid w:val="0009677F"/>
    <w:rsid w:val="00096DD7"/>
    <w:rsid w:val="000A0439"/>
    <w:rsid w:val="000A0D7A"/>
    <w:rsid w:val="000A1404"/>
    <w:rsid w:val="000A1DA8"/>
    <w:rsid w:val="000A4962"/>
    <w:rsid w:val="000A54B9"/>
    <w:rsid w:val="000A5AA7"/>
    <w:rsid w:val="000A5E9F"/>
    <w:rsid w:val="000A7B82"/>
    <w:rsid w:val="000A7F49"/>
    <w:rsid w:val="000B021C"/>
    <w:rsid w:val="000B22F8"/>
    <w:rsid w:val="000B26A8"/>
    <w:rsid w:val="000B2FCF"/>
    <w:rsid w:val="000B67FF"/>
    <w:rsid w:val="000B6AA2"/>
    <w:rsid w:val="000B6B3B"/>
    <w:rsid w:val="000B70D5"/>
    <w:rsid w:val="000B70D7"/>
    <w:rsid w:val="000B72DA"/>
    <w:rsid w:val="000B7959"/>
    <w:rsid w:val="000C1D36"/>
    <w:rsid w:val="000C2AB1"/>
    <w:rsid w:val="000C3459"/>
    <w:rsid w:val="000C3637"/>
    <w:rsid w:val="000C3844"/>
    <w:rsid w:val="000C4160"/>
    <w:rsid w:val="000C668D"/>
    <w:rsid w:val="000D0D15"/>
    <w:rsid w:val="000D20A4"/>
    <w:rsid w:val="000D2662"/>
    <w:rsid w:val="000D3D01"/>
    <w:rsid w:val="000D7066"/>
    <w:rsid w:val="000D7251"/>
    <w:rsid w:val="000D7AD5"/>
    <w:rsid w:val="000D7D3B"/>
    <w:rsid w:val="000D7FDE"/>
    <w:rsid w:val="000E17D7"/>
    <w:rsid w:val="000E2708"/>
    <w:rsid w:val="000E2E2B"/>
    <w:rsid w:val="000E3962"/>
    <w:rsid w:val="000E522B"/>
    <w:rsid w:val="000E5A77"/>
    <w:rsid w:val="000E6A9B"/>
    <w:rsid w:val="000E7068"/>
    <w:rsid w:val="000E748F"/>
    <w:rsid w:val="000E7502"/>
    <w:rsid w:val="000E7A82"/>
    <w:rsid w:val="000F0F11"/>
    <w:rsid w:val="000F1579"/>
    <w:rsid w:val="000F2D47"/>
    <w:rsid w:val="000F4249"/>
    <w:rsid w:val="000F532D"/>
    <w:rsid w:val="000F6C75"/>
    <w:rsid w:val="00100050"/>
    <w:rsid w:val="00100C2C"/>
    <w:rsid w:val="00100D14"/>
    <w:rsid w:val="0010210C"/>
    <w:rsid w:val="001036D8"/>
    <w:rsid w:val="00104A70"/>
    <w:rsid w:val="00105C80"/>
    <w:rsid w:val="00105E7C"/>
    <w:rsid w:val="00106271"/>
    <w:rsid w:val="00106754"/>
    <w:rsid w:val="001101BA"/>
    <w:rsid w:val="00110E24"/>
    <w:rsid w:val="00110F8D"/>
    <w:rsid w:val="00111371"/>
    <w:rsid w:val="00111452"/>
    <w:rsid w:val="00112E93"/>
    <w:rsid w:val="001143E2"/>
    <w:rsid w:val="001147C2"/>
    <w:rsid w:val="00115074"/>
    <w:rsid w:val="00116983"/>
    <w:rsid w:val="00116FA1"/>
    <w:rsid w:val="001226C0"/>
    <w:rsid w:val="0012305B"/>
    <w:rsid w:val="001238EE"/>
    <w:rsid w:val="001240AE"/>
    <w:rsid w:val="00124101"/>
    <w:rsid w:val="00124A81"/>
    <w:rsid w:val="00124DC8"/>
    <w:rsid w:val="0012754A"/>
    <w:rsid w:val="001277C4"/>
    <w:rsid w:val="001279CA"/>
    <w:rsid w:val="00127EDF"/>
    <w:rsid w:val="0013033E"/>
    <w:rsid w:val="0013039C"/>
    <w:rsid w:val="00130D3D"/>
    <w:rsid w:val="00131179"/>
    <w:rsid w:val="00132340"/>
    <w:rsid w:val="001334E6"/>
    <w:rsid w:val="001348E5"/>
    <w:rsid w:val="001355DD"/>
    <w:rsid w:val="00141187"/>
    <w:rsid w:val="00142700"/>
    <w:rsid w:val="00142B78"/>
    <w:rsid w:val="00146EED"/>
    <w:rsid w:val="00147839"/>
    <w:rsid w:val="00151A7D"/>
    <w:rsid w:val="00151B9F"/>
    <w:rsid w:val="00154CF5"/>
    <w:rsid w:val="00155087"/>
    <w:rsid w:val="00155D02"/>
    <w:rsid w:val="0015705A"/>
    <w:rsid w:val="001601E2"/>
    <w:rsid w:val="001602BD"/>
    <w:rsid w:val="0016207B"/>
    <w:rsid w:val="0016215F"/>
    <w:rsid w:val="001632D5"/>
    <w:rsid w:val="0016448B"/>
    <w:rsid w:val="00164B03"/>
    <w:rsid w:val="001656FF"/>
    <w:rsid w:val="001679BF"/>
    <w:rsid w:val="00174A3B"/>
    <w:rsid w:val="0017692D"/>
    <w:rsid w:val="00176FB8"/>
    <w:rsid w:val="00180BA9"/>
    <w:rsid w:val="001814EC"/>
    <w:rsid w:val="0018176C"/>
    <w:rsid w:val="00182A03"/>
    <w:rsid w:val="001842B0"/>
    <w:rsid w:val="00184916"/>
    <w:rsid w:val="00184E8F"/>
    <w:rsid w:val="00186971"/>
    <w:rsid w:val="00186D36"/>
    <w:rsid w:val="00186ECC"/>
    <w:rsid w:val="00187D6E"/>
    <w:rsid w:val="00190BDB"/>
    <w:rsid w:val="00192FD2"/>
    <w:rsid w:val="00193F6C"/>
    <w:rsid w:val="001954F4"/>
    <w:rsid w:val="00197CAE"/>
    <w:rsid w:val="001A00C1"/>
    <w:rsid w:val="001A0A6D"/>
    <w:rsid w:val="001A2FBA"/>
    <w:rsid w:val="001A4172"/>
    <w:rsid w:val="001A4302"/>
    <w:rsid w:val="001A4BA6"/>
    <w:rsid w:val="001A5255"/>
    <w:rsid w:val="001A698A"/>
    <w:rsid w:val="001B08C7"/>
    <w:rsid w:val="001B10A7"/>
    <w:rsid w:val="001B30B1"/>
    <w:rsid w:val="001B33A7"/>
    <w:rsid w:val="001B35E9"/>
    <w:rsid w:val="001B3AFB"/>
    <w:rsid w:val="001B4CAA"/>
    <w:rsid w:val="001B5279"/>
    <w:rsid w:val="001B5E76"/>
    <w:rsid w:val="001B6C19"/>
    <w:rsid w:val="001B6D41"/>
    <w:rsid w:val="001B7366"/>
    <w:rsid w:val="001B7498"/>
    <w:rsid w:val="001C08E2"/>
    <w:rsid w:val="001C1E8E"/>
    <w:rsid w:val="001C2BA8"/>
    <w:rsid w:val="001C314A"/>
    <w:rsid w:val="001C39C1"/>
    <w:rsid w:val="001C4DCF"/>
    <w:rsid w:val="001C76FF"/>
    <w:rsid w:val="001C7DDA"/>
    <w:rsid w:val="001D01A2"/>
    <w:rsid w:val="001D0D0A"/>
    <w:rsid w:val="001D1318"/>
    <w:rsid w:val="001D185D"/>
    <w:rsid w:val="001D1AA6"/>
    <w:rsid w:val="001D3B39"/>
    <w:rsid w:val="001D4010"/>
    <w:rsid w:val="001D47D9"/>
    <w:rsid w:val="001D4AB8"/>
    <w:rsid w:val="001D555A"/>
    <w:rsid w:val="001D5804"/>
    <w:rsid w:val="001D69A7"/>
    <w:rsid w:val="001D77BB"/>
    <w:rsid w:val="001E2973"/>
    <w:rsid w:val="001E2C3A"/>
    <w:rsid w:val="001E3D60"/>
    <w:rsid w:val="001E404E"/>
    <w:rsid w:val="001E47B2"/>
    <w:rsid w:val="001E5684"/>
    <w:rsid w:val="001E5699"/>
    <w:rsid w:val="001E738B"/>
    <w:rsid w:val="001F0135"/>
    <w:rsid w:val="001F1678"/>
    <w:rsid w:val="001F3187"/>
    <w:rsid w:val="001F3EEE"/>
    <w:rsid w:val="001F426E"/>
    <w:rsid w:val="001F42E2"/>
    <w:rsid w:val="001F5F09"/>
    <w:rsid w:val="001F666E"/>
    <w:rsid w:val="001F6EA6"/>
    <w:rsid w:val="001F7BD4"/>
    <w:rsid w:val="00200877"/>
    <w:rsid w:val="00200C1F"/>
    <w:rsid w:val="00201969"/>
    <w:rsid w:val="00201FA3"/>
    <w:rsid w:val="0020264B"/>
    <w:rsid w:val="00205320"/>
    <w:rsid w:val="00205871"/>
    <w:rsid w:val="00205896"/>
    <w:rsid w:val="00205BC9"/>
    <w:rsid w:val="00205EEC"/>
    <w:rsid w:val="00207D99"/>
    <w:rsid w:val="002117FF"/>
    <w:rsid w:val="00213230"/>
    <w:rsid w:val="00213C15"/>
    <w:rsid w:val="002146B1"/>
    <w:rsid w:val="00215078"/>
    <w:rsid w:val="0021531F"/>
    <w:rsid w:val="002157CF"/>
    <w:rsid w:val="00217ECD"/>
    <w:rsid w:val="00220854"/>
    <w:rsid w:val="00220AA3"/>
    <w:rsid w:val="00221D0D"/>
    <w:rsid w:val="00221F4D"/>
    <w:rsid w:val="00222017"/>
    <w:rsid w:val="00223164"/>
    <w:rsid w:val="00223D8C"/>
    <w:rsid w:val="0022470F"/>
    <w:rsid w:val="00224A94"/>
    <w:rsid w:val="00224F24"/>
    <w:rsid w:val="002250A2"/>
    <w:rsid w:val="002267C9"/>
    <w:rsid w:val="00230B3E"/>
    <w:rsid w:val="00231046"/>
    <w:rsid w:val="002315C7"/>
    <w:rsid w:val="00232AB9"/>
    <w:rsid w:val="00235388"/>
    <w:rsid w:val="00237B9F"/>
    <w:rsid w:val="0024045C"/>
    <w:rsid w:val="00240CD6"/>
    <w:rsid w:val="00241C4A"/>
    <w:rsid w:val="0024317B"/>
    <w:rsid w:val="0024388E"/>
    <w:rsid w:val="002444A7"/>
    <w:rsid w:val="00244E6D"/>
    <w:rsid w:val="00246E3C"/>
    <w:rsid w:val="0025075D"/>
    <w:rsid w:val="00250CD7"/>
    <w:rsid w:val="00251ADD"/>
    <w:rsid w:val="00252049"/>
    <w:rsid w:val="00254721"/>
    <w:rsid w:val="002547D5"/>
    <w:rsid w:val="0025510F"/>
    <w:rsid w:val="0025561D"/>
    <w:rsid w:val="00255797"/>
    <w:rsid w:val="002558A0"/>
    <w:rsid w:val="00255D85"/>
    <w:rsid w:val="00256509"/>
    <w:rsid w:val="002576A6"/>
    <w:rsid w:val="002578C0"/>
    <w:rsid w:val="00257FAC"/>
    <w:rsid w:val="002602F4"/>
    <w:rsid w:val="002613CE"/>
    <w:rsid w:val="00261D8F"/>
    <w:rsid w:val="00262BAC"/>
    <w:rsid w:val="00264BE8"/>
    <w:rsid w:val="002656EA"/>
    <w:rsid w:val="0026713F"/>
    <w:rsid w:val="00267670"/>
    <w:rsid w:val="00270E4A"/>
    <w:rsid w:val="00271A1E"/>
    <w:rsid w:val="002735C8"/>
    <w:rsid w:val="00273B04"/>
    <w:rsid w:val="00274513"/>
    <w:rsid w:val="002773CD"/>
    <w:rsid w:val="00277AAF"/>
    <w:rsid w:val="00280153"/>
    <w:rsid w:val="002809D9"/>
    <w:rsid w:val="00280CD6"/>
    <w:rsid w:val="00281894"/>
    <w:rsid w:val="00281E72"/>
    <w:rsid w:val="00281EC1"/>
    <w:rsid w:val="00283984"/>
    <w:rsid w:val="00284425"/>
    <w:rsid w:val="00285194"/>
    <w:rsid w:val="00285252"/>
    <w:rsid w:val="00287D71"/>
    <w:rsid w:val="00287E3A"/>
    <w:rsid w:val="002904D7"/>
    <w:rsid w:val="002910B1"/>
    <w:rsid w:val="002940AF"/>
    <w:rsid w:val="00295DFB"/>
    <w:rsid w:val="00297206"/>
    <w:rsid w:val="002A07EF"/>
    <w:rsid w:val="002A0B90"/>
    <w:rsid w:val="002A2F6A"/>
    <w:rsid w:val="002A5053"/>
    <w:rsid w:val="002A5C90"/>
    <w:rsid w:val="002A5CB2"/>
    <w:rsid w:val="002A65B8"/>
    <w:rsid w:val="002A6CC7"/>
    <w:rsid w:val="002A6CD6"/>
    <w:rsid w:val="002A6E32"/>
    <w:rsid w:val="002A70A5"/>
    <w:rsid w:val="002A717F"/>
    <w:rsid w:val="002A72BA"/>
    <w:rsid w:val="002A746E"/>
    <w:rsid w:val="002A7FF2"/>
    <w:rsid w:val="002B127D"/>
    <w:rsid w:val="002B35EB"/>
    <w:rsid w:val="002B3E3B"/>
    <w:rsid w:val="002B4CBB"/>
    <w:rsid w:val="002B5C0D"/>
    <w:rsid w:val="002B75E6"/>
    <w:rsid w:val="002C19D7"/>
    <w:rsid w:val="002C1B1F"/>
    <w:rsid w:val="002C32AE"/>
    <w:rsid w:val="002C4707"/>
    <w:rsid w:val="002C4971"/>
    <w:rsid w:val="002C5414"/>
    <w:rsid w:val="002C5DE6"/>
    <w:rsid w:val="002C7534"/>
    <w:rsid w:val="002D0ABB"/>
    <w:rsid w:val="002D3389"/>
    <w:rsid w:val="002D3A8B"/>
    <w:rsid w:val="002D4160"/>
    <w:rsid w:val="002D48F1"/>
    <w:rsid w:val="002D4AAD"/>
    <w:rsid w:val="002D611B"/>
    <w:rsid w:val="002D6C90"/>
    <w:rsid w:val="002D781B"/>
    <w:rsid w:val="002E1F44"/>
    <w:rsid w:val="002E2B0F"/>
    <w:rsid w:val="002E2BAE"/>
    <w:rsid w:val="002E42B9"/>
    <w:rsid w:val="002E597C"/>
    <w:rsid w:val="002E5D8B"/>
    <w:rsid w:val="002E6361"/>
    <w:rsid w:val="002E65DE"/>
    <w:rsid w:val="002F12BE"/>
    <w:rsid w:val="002F1578"/>
    <w:rsid w:val="002F164A"/>
    <w:rsid w:val="002F16E8"/>
    <w:rsid w:val="002F2E61"/>
    <w:rsid w:val="002F42DD"/>
    <w:rsid w:val="002F6AD6"/>
    <w:rsid w:val="002F709E"/>
    <w:rsid w:val="00301A26"/>
    <w:rsid w:val="00303212"/>
    <w:rsid w:val="00304AE1"/>
    <w:rsid w:val="00304FC0"/>
    <w:rsid w:val="00307721"/>
    <w:rsid w:val="003079BC"/>
    <w:rsid w:val="00307FC5"/>
    <w:rsid w:val="003105E2"/>
    <w:rsid w:val="00310C3F"/>
    <w:rsid w:val="003153E5"/>
    <w:rsid w:val="00317532"/>
    <w:rsid w:val="003220D6"/>
    <w:rsid w:val="0032477C"/>
    <w:rsid w:val="0032541B"/>
    <w:rsid w:val="00325433"/>
    <w:rsid w:val="00327155"/>
    <w:rsid w:val="0032795F"/>
    <w:rsid w:val="00327BA0"/>
    <w:rsid w:val="0033081F"/>
    <w:rsid w:val="003311C9"/>
    <w:rsid w:val="00331805"/>
    <w:rsid w:val="00331BA9"/>
    <w:rsid w:val="00331DCC"/>
    <w:rsid w:val="00331FA5"/>
    <w:rsid w:val="0033216D"/>
    <w:rsid w:val="003321B6"/>
    <w:rsid w:val="003327E9"/>
    <w:rsid w:val="00333419"/>
    <w:rsid w:val="00334027"/>
    <w:rsid w:val="00334AEC"/>
    <w:rsid w:val="00334DAE"/>
    <w:rsid w:val="003357E0"/>
    <w:rsid w:val="00336B3D"/>
    <w:rsid w:val="00336F87"/>
    <w:rsid w:val="00337936"/>
    <w:rsid w:val="0034003F"/>
    <w:rsid w:val="003416D9"/>
    <w:rsid w:val="00342C2A"/>
    <w:rsid w:val="00345365"/>
    <w:rsid w:val="0034568D"/>
    <w:rsid w:val="00345FCD"/>
    <w:rsid w:val="00346883"/>
    <w:rsid w:val="00346E3A"/>
    <w:rsid w:val="00347EE9"/>
    <w:rsid w:val="003502B8"/>
    <w:rsid w:val="00350ABD"/>
    <w:rsid w:val="00351130"/>
    <w:rsid w:val="0035219E"/>
    <w:rsid w:val="00352AD1"/>
    <w:rsid w:val="00355009"/>
    <w:rsid w:val="003556DF"/>
    <w:rsid w:val="00356287"/>
    <w:rsid w:val="00356BB1"/>
    <w:rsid w:val="00356E37"/>
    <w:rsid w:val="00357D87"/>
    <w:rsid w:val="00361387"/>
    <w:rsid w:val="00361A38"/>
    <w:rsid w:val="00361ABE"/>
    <w:rsid w:val="00361E2C"/>
    <w:rsid w:val="003637DA"/>
    <w:rsid w:val="00363B56"/>
    <w:rsid w:val="0036404F"/>
    <w:rsid w:val="003640EB"/>
    <w:rsid w:val="00364D14"/>
    <w:rsid w:val="00366043"/>
    <w:rsid w:val="00366A0E"/>
    <w:rsid w:val="003670FB"/>
    <w:rsid w:val="003674EE"/>
    <w:rsid w:val="0036785A"/>
    <w:rsid w:val="00372676"/>
    <w:rsid w:val="003733FF"/>
    <w:rsid w:val="003755F3"/>
    <w:rsid w:val="00375C33"/>
    <w:rsid w:val="00375C8A"/>
    <w:rsid w:val="003764CA"/>
    <w:rsid w:val="003805A7"/>
    <w:rsid w:val="00380C06"/>
    <w:rsid w:val="00383290"/>
    <w:rsid w:val="00383A99"/>
    <w:rsid w:val="00385653"/>
    <w:rsid w:val="00386A7E"/>
    <w:rsid w:val="003903F2"/>
    <w:rsid w:val="0039237D"/>
    <w:rsid w:val="003924A1"/>
    <w:rsid w:val="00392584"/>
    <w:rsid w:val="00393CA2"/>
    <w:rsid w:val="003948D1"/>
    <w:rsid w:val="00394FA6"/>
    <w:rsid w:val="003957BF"/>
    <w:rsid w:val="00395CFB"/>
    <w:rsid w:val="0039659D"/>
    <w:rsid w:val="00397511"/>
    <w:rsid w:val="003A162A"/>
    <w:rsid w:val="003A4FF9"/>
    <w:rsid w:val="003A512C"/>
    <w:rsid w:val="003A56A3"/>
    <w:rsid w:val="003A608A"/>
    <w:rsid w:val="003A62AA"/>
    <w:rsid w:val="003B1063"/>
    <w:rsid w:val="003B163A"/>
    <w:rsid w:val="003B1654"/>
    <w:rsid w:val="003B192C"/>
    <w:rsid w:val="003B1EF9"/>
    <w:rsid w:val="003B2694"/>
    <w:rsid w:val="003B2E17"/>
    <w:rsid w:val="003B2E27"/>
    <w:rsid w:val="003B3974"/>
    <w:rsid w:val="003B3C4C"/>
    <w:rsid w:val="003B3EA8"/>
    <w:rsid w:val="003B437B"/>
    <w:rsid w:val="003B4517"/>
    <w:rsid w:val="003B4D9F"/>
    <w:rsid w:val="003B5215"/>
    <w:rsid w:val="003B5FB4"/>
    <w:rsid w:val="003B633B"/>
    <w:rsid w:val="003B66B6"/>
    <w:rsid w:val="003B6B55"/>
    <w:rsid w:val="003B7A52"/>
    <w:rsid w:val="003B7B67"/>
    <w:rsid w:val="003C0F75"/>
    <w:rsid w:val="003C4ACF"/>
    <w:rsid w:val="003C4D78"/>
    <w:rsid w:val="003C53F0"/>
    <w:rsid w:val="003C73CC"/>
    <w:rsid w:val="003C7AD7"/>
    <w:rsid w:val="003C7B74"/>
    <w:rsid w:val="003C7E1B"/>
    <w:rsid w:val="003D0D3C"/>
    <w:rsid w:val="003D227F"/>
    <w:rsid w:val="003D25DF"/>
    <w:rsid w:val="003D2C8A"/>
    <w:rsid w:val="003D3D81"/>
    <w:rsid w:val="003D42CA"/>
    <w:rsid w:val="003D4450"/>
    <w:rsid w:val="003D4B13"/>
    <w:rsid w:val="003D55B6"/>
    <w:rsid w:val="003D5D46"/>
    <w:rsid w:val="003D5F4A"/>
    <w:rsid w:val="003D6257"/>
    <w:rsid w:val="003D719E"/>
    <w:rsid w:val="003D747F"/>
    <w:rsid w:val="003E0E4E"/>
    <w:rsid w:val="003E104C"/>
    <w:rsid w:val="003E124D"/>
    <w:rsid w:val="003E1446"/>
    <w:rsid w:val="003E33B8"/>
    <w:rsid w:val="003E3E36"/>
    <w:rsid w:val="003E4054"/>
    <w:rsid w:val="003E43C9"/>
    <w:rsid w:val="003E4707"/>
    <w:rsid w:val="003E6ACF"/>
    <w:rsid w:val="003E7789"/>
    <w:rsid w:val="003F1BA1"/>
    <w:rsid w:val="003F40CB"/>
    <w:rsid w:val="003F5FA0"/>
    <w:rsid w:val="003F655D"/>
    <w:rsid w:val="003F6C17"/>
    <w:rsid w:val="003F7461"/>
    <w:rsid w:val="00400563"/>
    <w:rsid w:val="0040079E"/>
    <w:rsid w:val="00401139"/>
    <w:rsid w:val="00402934"/>
    <w:rsid w:val="00402B29"/>
    <w:rsid w:val="00403348"/>
    <w:rsid w:val="0040349D"/>
    <w:rsid w:val="00403CF6"/>
    <w:rsid w:val="0040444E"/>
    <w:rsid w:val="00405316"/>
    <w:rsid w:val="00406299"/>
    <w:rsid w:val="004077A5"/>
    <w:rsid w:val="00407BB3"/>
    <w:rsid w:val="004100D3"/>
    <w:rsid w:val="00410106"/>
    <w:rsid w:val="00410161"/>
    <w:rsid w:val="00410722"/>
    <w:rsid w:val="00410F7B"/>
    <w:rsid w:val="00411D2B"/>
    <w:rsid w:val="0041211A"/>
    <w:rsid w:val="00413194"/>
    <w:rsid w:val="00413243"/>
    <w:rsid w:val="0041449C"/>
    <w:rsid w:val="0041469B"/>
    <w:rsid w:val="00414A06"/>
    <w:rsid w:val="00414F9E"/>
    <w:rsid w:val="00421B4B"/>
    <w:rsid w:val="00422175"/>
    <w:rsid w:val="00424471"/>
    <w:rsid w:val="00424DCB"/>
    <w:rsid w:val="00424FC2"/>
    <w:rsid w:val="00425BC4"/>
    <w:rsid w:val="00426269"/>
    <w:rsid w:val="00427874"/>
    <w:rsid w:val="00427AAA"/>
    <w:rsid w:val="00430357"/>
    <w:rsid w:val="004303C2"/>
    <w:rsid w:val="00430406"/>
    <w:rsid w:val="00430818"/>
    <w:rsid w:val="0043133C"/>
    <w:rsid w:val="00431784"/>
    <w:rsid w:val="0043187B"/>
    <w:rsid w:val="00433264"/>
    <w:rsid w:val="004348A2"/>
    <w:rsid w:val="0043597F"/>
    <w:rsid w:val="00437883"/>
    <w:rsid w:val="0044165F"/>
    <w:rsid w:val="00442FFB"/>
    <w:rsid w:val="0044317B"/>
    <w:rsid w:val="004433A5"/>
    <w:rsid w:val="00444B48"/>
    <w:rsid w:val="00445B0F"/>
    <w:rsid w:val="004469D7"/>
    <w:rsid w:val="00447296"/>
    <w:rsid w:val="00451537"/>
    <w:rsid w:val="00451634"/>
    <w:rsid w:val="004517B8"/>
    <w:rsid w:val="00451E71"/>
    <w:rsid w:val="00452F02"/>
    <w:rsid w:val="004533A9"/>
    <w:rsid w:val="00453568"/>
    <w:rsid w:val="00453800"/>
    <w:rsid w:val="004541A5"/>
    <w:rsid w:val="00454372"/>
    <w:rsid w:val="00454677"/>
    <w:rsid w:val="00454708"/>
    <w:rsid w:val="00454879"/>
    <w:rsid w:val="00454AA0"/>
    <w:rsid w:val="00454ABA"/>
    <w:rsid w:val="004554DD"/>
    <w:rsid w:val="00455DA8"/>
    <w:rsid w:val="00455F2E"/>
    <w:rsid w:val="00457EF1"/>
    <w:rsid w:val="00460976"/>
    <w:rsid w:val="00460F51"/>
    <w:rsid w:val="00463374"/>
    <w:rsid w:val="00464CCC"/>
    <w:rsid w:val="00464ECC"/>
    <w:rsid w:val="004667D4"/>
    <w:rsid w:val="00466F6A"/>
    <w:rsid w:val="0046738F"/>
    <w:rsid w:val="004678BC"/>
    <w:rsid w:val="00467A89"/>
    <w:rsid w:val="0047075C"/>
    <w:rsid w:val="004715AD"/>
    <w:rsid w:val="0047182B"/>
    <w:rsid w:val="00472DA0"/>
    <w:rsid w:val="00472DEB"/>
    <w:rsid w:val="00473866"/>
    <w:rsid w:val="004738CF"/>
    <w:rsid w:val="004739E7"/>
    <w:rsid w:val="00473E9F"/>
    <w:rsid w:val="00474FE9"/>
    <w:rsid w:val="004750D3"/>
    <w:rsid w:val="00476D91"/>
    <w:rsid w:val="00477193"/>
    <w:rsid w:val="004774F7"/>
    <w:rsid w:val="00480355"/>
    <w:rsid w:val="0048206F"/>
    <w:rsid w:val="00482751"/>
    <w:rsid w:val="00483384"/>
    <w:rsid w:val="00487F5A"/>
    <w:rsid w:val="00490BD6"/>
    <w:rsid w:val="00491F03"/>
    <w:rsid w:val="0049232F"/>
    <w:rsid w:val="004931EF"/>
    <w:rsid w:val="0049494A"/>
    <w:rsid w:val="00496BD0"/>
    <w:rsid w:val="00496BFC"/>
    <w:rsid w:val="004A0DA3"/>
    <w:rsid w:val="004A1783"/>
    <w:rsid w:val="004A1AC3"/>
    <w:rsid w:val="004A29FB"/>
    <w:rsid w:val="004A3B07"/>
    <w:rsid w:val="004A3C0C"/>
    <w:rsid w:val="004A5339"/>
    <w:rsid w:val="004A5AD5"/>
    <w:rsid w:val="004A5C7F"/>
    <w:rsid w:val="004A6FC8"/>
    <w:rsid w:val="004B0239"/>
    <w:rsid w:val="004B0954"/>
    <w:rsid w:val="004B155A"/>
    <w:rsid w:val="004B1BC2"/>
    <w:rsid w:val="004B51FA"/>
    <w:rsid w:val="004B59F8"/>
    <w:rsid w:val="004B68F9"/>
    <w:rsid w:val="004B74CE"/>
    <w:rsid w:val="004C3464"/>
    <w:rsid w:val="004C4503"/>
    <w:rsid w:val="004C4CB1"/>
    <w:rsid w:val="004C6D61"/>
    <w:rsid w:val="004C7258"/>
    <w:rsid w:val="004C744F"/>
    <w:rsid w:val="004C77D3"/>
    <w:rsid w:val="004C7C12"/>
    <w:rsid w:val="004D03D8"/>
    <w:rsid w:val="004D28FB"/>
    <w:rsid w:val="004D386B"/>
    <w:rsid w:val="004D3D40"/>
    <w:rsid w:val="004D587F"/>
    <w:rsid w:val="004D68A1"/>
    <w:rsid w:val="004D73D8"/>
    <w:rsid w:val="004D78C3"/>
    <w:rsid w:val="004E0241"/>
    <w:rsid w:val="004E0DA5"/>
    <w:rsid w:val="004E1629"/>
    <w:rsid w:val="004E2A83"/>
    <w:rsid w:val="004E3C4A"/>
    <w:rsid w:val="004E52AA"/>
    <w:rsid w:val="004E773F"/>
    <w:rsid w:val="004F03E5"/>
    <w:rsid w:val="004F0D01"/>
    <w:rsid w:val="004F1124"/>
    <w:rsid w:val="004F1349"/>
    <w:rsid w:val="004F24D6"/>
    <w:rsid w:val="004F2F10"/>
    <w:rsid w:val="004F4A34"/>
    <w:rsid w:val="004F5027"/>
    <w:rsid w:val="004F5519"/>
    <w:rsid w:val="004F5B9D"/>
    <w:rsid w:val="004F5D2C"/>
    <w:rsid w:val="005001A6"/>
    <w:rsid w:val="00500F2D"/>
    <w:rsid w:val="005015D6"/>
    <w:rsid w:val="00502A2E"/>
    <w:rsid w:val="0050402B"/>
    <w:rsid w:val="005047AD"/>
    <w:rsid w:val="00510DFA"/>
    <w:rsid w:val="00511474"/>
    <w:rsid w:val="00511D18"/>
    <w:rsid w:val="005129F1"/>
    <w:rsid w:val="0051387C"/>
    <w:rsid w:val="0051513C"/>
    <w:rsid w:val="00515738"/>
    <w:rsid w:val="0051654C"/>
    <w:rsid w:val="00516B56"/>
    <w:rsid w:val="00520B29"/>
    <w:rsid w:val="005212E1"/>
    <w:rsid w:val="00521404"/>
    <w:rsid w:val="0052174C"/>
    <w:rsid w:val="00521B0E"/>
    <w:rsid w:val="00521BE3"/>
    <w:rsid w:val="00525426"/>
    <w:rsid w:val="0052578E"/>
    <w:rsid w:val="00527821"/>
    <w:rsid w:val="00527E5D"/>
    <w:rsid w:val="00527E92"/>
    <w:rsid w:val="00530974"/>
    <w:rsid w:val="00531064"/>
    <w:rsid w:val="00531528"/>
    <w:rsid w:val="00533CDC"/>
    <w:rsid w:val="005356CA"/>
    <w:rsid w:val="00535E6F"/>
    <w:rsid w:val="00536894"/>
    <w:rsid w:val="0053763E"/>
    <w:rsid w:val="005378B4"/>
    <w:rsid w:val="00537EBD"/>
    <w:rsid w:val="00540379"/>
    <w:rsid w:val="00540591"/>
    <w:rsid w:val="00541973"/>
    <w:rsid w:val="005431C1"/>
    <w:rsid w:val="00544542"/>
    <w:rsid w:val="005447A0"/>
    <w:rsid w:val="00544A55"/>
    <w:rsid w:val="0054535F"/>
    <w:rsid w:val="005457C9"/>
    <w:rsid w:val="00545F59"/>
    <w:rsid w:val="005464A7"/>
    <w:rsid w:val="005466F2"/>
    <w:rsid w:val="00550CFD"/>
    <w:rsid w:val="005518BE"/>
    <w:rsid w:val="00552FF3"/>
    <w:rsid w:val="0055466F"/>
    <w:rsid w:val="005553ED"/>
    <w:rsid w:val="0055550C"/>
    <w:rsid w:val="00555D70"/>
    <w:rsid w:val="00557BFE"/>
    <w:rsid w:val="00557FA4"/>
    <w:rsid w:val="00562003"/>
    <w:rsid w:val="00562881"/>
    <w:rsid w:val="005637A5"/>
    <w:rsid w:val="00563C76"/>
    <w:rsid w:val="00564327"/>
    <w:rsid w:val="00564857"/>
    <w:rsid w:val="005656D2"/>
    <w:rsid w:val="00566640"/>
    <w:rsid w:val="0056773E"/>
    <w:rsid w:val="005714B5"/>
    <w:rsid w:val="00571F89"/>
    <w:rsid w:val="005725DB"/>
    <w:rsid w:val="0057261E"/>
    <w:rsid w:val="00572A67"/>
    <w:rsid w:val="00572E96"/>
    <w:rsid w:val="005731FA"/>
    <w:rsid w:val="005734AC"/>
    <w:rsid w:val="005734D8"/>
    <w:rsid w:val="00573D92"/>
    <w:rsid w:val="00576D15"/>
    <w:rsid w:val="00576E75"/>
    <w:rsid w:val="00581895"/>
    <w:rsid w:val="00583180"/>
    <w:rsid w:val="0058514E"/>
    <w:rsid w:val="00585824"/>
    <w:rsid w:val="00587617"/>
    <w:rsid w:val="00587F82"/>
    <w:rsid w:val="00590A6C"/>
    <w:rsid w:val="00590CA6"/>
    <w:rsid w:val="005916FC"/>
    <w:rsid w:val="00591727"/>
    <w:rsid w:val="00593E55"/>
    <w:rsid w:val="00595702"/>
    <w:rsid w:val="00596924"/>
    <w:rsid w:val="00597D55"/>
    <w:rsid w:val="005A0019"/>
    <w:rsid w:val="005A0297"/>
    <w:rsid w:val="005A0996"/>
    <w:rsid w:val="005A1470"/>
    <w:rsid w:val="005A1C38"/>
    <w:rsid w:val="005A2DD9"/>
    <w:rsid w:val="005A4101"/>
    <w:rsid w:val="005A607D"/>
    <w:rsid w:val="005A6F16"/>
    <w:rsid w:val="005B0824"/>
    <w:rsid w:val="005B1393"/>
    <w:rsid w:val="005B16E4"/>
    <w:rsid w:val="005B1DA5"/>
    <w:rsid w:val="005B3589"/>
    <w:rsid w:val="005B46FD"/>
    <w:rsid w:val="005B4A7E"/>
    <w:rsid w:val="005B75C3"/>
    <w:rsid w:val="005C0D79"/>
    <w:rsid w:val="005C0EE7"/>
    <w:rsid w:val="005C18C5"/>
    <w:rsid w:val="005C2CEA"/>
    <w:rsid w:val="005C2D88"/>
    <w:rsid w:val="005C343E"/>
    <w:rsid w:val="005C3EAF"/>
    <w:rsid w:val="005C42F6"/>
    <w:rsid w:val="005C5119"/>
    <w:rsid w:val="005C76A6"/>
    <w:rsid w:val="005C7EE5"/>
    <w:rsid w:val="005D0AC5"/>
    <w:rsid w:val="005D11D0"/>
    <w:rsid w:val="005D5251"/>
    <w:rsid w:val="005D5473"/>
    <w:rsid w:val="005D635A"/>
    <w:rsid w:val="005D66C0"/>
    <w:rsid w:val="005D6853"/>
    <w:rsid w:val="005E050C"/>
    <w:rsid w:val="005E0715"/>
    <w:rsid w:val="005E0860"/>
    <w:rsid w:val="005E28C2"/>
    <w:rsid w:val="005E2918"/>
    <w:rsid w:val="005E30CF"/>
    <w:rsid w:val="005E35C1"/>
    <w:rsid w:val="005E3E3B"/>
    <w:rsid w:val="005E546B"/>
    <w:rsid w:val="005E55B1"/>
    <w:rsid w:val="005E5F20"/>
    <w:rsid w:val="005E66BA"/>
    <w:rsid w:val="005E714D"/>
    <w:rsid w:val="005F045C"/>
    <w:rsid w:val="005F051D"/>
    <w:rsid w:val="005F062B"/>
    <w:rsid w:val="005F0BDB"/>
    <w:rsid w:val="005F130E"/>
    <w:rsid w:val="005F1A15"/>
    <w:rsid w:val="005F2209"/>
    <w:rsid w:val="005F2D09"/>
    <w:rsid w:val="005F3C76"/>
    <w:rsid w:val="005F5C0A"/>
    <w:rsid w:val="005F66CA"/>
    <w:rsid w:val="005F6B27"/>
    <w:rsid w:val="005F7C81"/>
    <w:rsid w:val="005F7E01"/>
    <w:rsid w:val="005F7ED8"/>
    <w:rsid w:val="006007E3"/>
    <w:rsid w:val="00600E03"/>
    <w:rsid w:val="0060141B"/>
    <w:rsid w:val="00601EC3"/>
    <w:rsid w:val="00602EDB"/>
    <w:rsid w:val="0060343C"/>
    <w:rsid w:val="006037A6"/>
    <w:rsid w:val="006045F7"/>
    <w:rsid w:val="00605C83"/>
    <w:rsid w:val="00606415"/>
    <w:rsid w:val="00606FA1"/>
    <w:rsid w:val="00607A24"/>
    <w:rsid w:val="00610394"/>
    <w:rsid w:val="00610D62"/>
    <w:rsid w:val="00611927"/>
    <w:rsid w:val="00612A5C"/>
    <w:rsid w:val="006158E6"/>
    <w:rsid w:val="0061684E"/>
    <w:rsid w:val="006168DA"/>
    <w:rsid w:val="00620401"/>
    <w:rsid w:val="00620B40"/>
    <w:rsid w:val="00620C5D"/>
    <w:rsid w:val="00620E23"/>
    <w:rsid w:val="00621B83"/>
    <w:rsid w:val="00622533"/>
    <w:rsid w:val="00623B33"/>
    <w:rsid w:val="00624F33"/>
    <w:rsid w:val="006260A6"/>
    <w:rsid w:val="00626106"/>
    <w:rsid w:val="00626BE3"/>
    <w:rsid w:val="006303C6"/>
    <w:rsid w:val="006304BF"/>
    <w:rsid w:val="00632081"/>
    <w:rsid w:val="0063295B"/>
    <w:rsid w:val="00634218"/>
    <w:rsid w:val="00634638"/>
    <w:rsid w:val="0063464F"/>
    <w:rsid w:val="00634AC5"/>
    <w:rsid w:val="00634AD1"/>
    <w:rsid w:val="00636902"/>
    <w:rsid w:val="00636B9B"/>
    <w:rsid w:val="0064046F"/>
    <w:rsid w:val="00641692"/>
    <w:rsid w:val="00642A19"/>
    <w:rsid w:val="00642D5A"/>
    <w:rsid w:val="006434DF"/>
    <w:rsid w:val="00644411"/>
    <w:rsid w:val="0064581C"/>
    <w:rsid w:val="00645E93"/>
    <w:rsid w:val="00645FC3"/>
    <w:rsid w:val="00645FC7"/>
    <w:rsid w:val="00646160"/>
    <w:rsid w:val="00650435"/>
    <w:rsid w:val="006504FD"/>
    <w:rsid w:val="0065110D"/>
    <w:rsid w:val="00651C82"/>
    <w:rsid w:val="00652B6D"/>
    <w:rsid w:val="00652EA0"/>
    <w:rsid w:val="00653A90"/>
    <w:rsid w:val="00653B46"/>
    <w:rsid w:val="00654B16"/>
    <w:rsid w:val="00655522"/>
    <w:rsid w:val="00655B0B"/>
    <w:rsid w:val="006566E3"/>
    <w:rsid w:val="00660F2C"/>
    <w:rsid w:val="00662F77"/>
    <w:rsid w:val="006631C9"/>
    <w:rsid w:val="00663296"/>
    <w:rsid w:val="00663790"/>
    <w:rsid w:val="0066403F"/>
    <w:rsid w:val="00664CE7"/>
    <w:rsid w:val="00665FEC"/>
    <w:rsid w:val="00666CC8"/>
    <w:rsid w:val="00666F39"/>
    <w:rsid w:val="00670075"/>
    <w:rsid w:val="006701DD"/>
    <w:rsid w:val="0067163A"/>
    <w:rsid w:val="00673170"/>
    <w:rsid w:val="00673535"/>
    <w:rsid w:val="00674814"/>
    <w:rsid w:val="00674D8C"/>
    <w:rsid w:val="0067563F"/>
    <w:rsid w:val="00676638"/>
    <w:rsid w:val="00676659"/>
    <w:rsid w:val="00680766"/>
    <w:rsid w:val="00680D86"/>
    <w:rsid w:val="00681331"/>
    <w:rsid w:val="00681D75"/>
    <w:rsid w:val="006823B9"/>
    <w:rsid w:val="00684089"/>
    <w:rsid w:val="006842C3"/>
    <w:rsid w:val="00684354"/>
    <w:rsid w:val="00685529"/>
    <w:rsid w:val="00685939"/>
    <w:rsid w:val="00690510"/>
    <w:rsid w:val="006913E7"/>
    <w:rsid w:val="00692641"/>
    <w:rsid w:val="00692D8E"/>
    <w:rsid w:val="006935FB"/>
    <w:rsid w:val="00693B16"/>
    <w:rsid w:val="0069502C"/>
    <w:rsid w:val="00695056"/>
    <w:rsid w:val="006A04FD"/>
    <w:rsid w:val="006A13E3"/>
    <w:rsid w:val="006A2171"/>
    <w:rsid w:val="006A2ABB"/>
    <w:rsid w:val="006A2CAB"/>
    <w:rsid w:val="006A5401"/>
    <w:rsid w:val="006A5CEF"/>
    <w:rsid w:val="006A6725"/>
    <w:rsid w:val="006A6DA9"/>
    <w:rsid w:val="006B011D"/>
    <w:rsid w:val="006B14C9"/>
    <w:rsid w:val="006B1C81"/>
    <w:rsid w:val="006B1D51"/>
    <w:rsid w:val="006B2BDA"/>
    <w:rsid w:val="006B326A"/>
    <w:rsid w:val="006B4078"/>
    <w:rsid w:val="006B493E"/>
    <w:rsid w:val="006B4AA9"/>
    <w:rsid w:val="006C0BAD"/>
    <w:rsid w:val="006C128C"/>
    <w:rsid w:val="006C24B2"/>
    <w:rsid w:val="006C48AA"/>
    <w:rsid w:val="006C6780"/>
    <w:rsid w:val="006D0E0A"/>
    <w:rsid w:val="006D203E"/>
    <w:rsid w:val="006D3DE0"/>
    <w:rsid w:val="006D4B49"/>
    <w:rsid w:val="006D56D8"/>
    <w:rsid w:val="006D5A32"/>
    <w:rsid w:val="006D5E82"/>
    <w:rsid w:val="006D72CA"/>
    <w:rsid w:val="006D7323"/>
    <w:rsid w:val="006E0DDF"/>
    <w:rsid w:val="006E10A3"/>
    <w:rsid w:val="006E119B"/>
    <w:rsid w:val="006E12C9"/>
    <w:rsid w:val="006E210C"/>
    <w:rsid w:val="006E2A17"/>
    <w:rsid w:val="006E3BED"/>
    <w:rsid w:val="006E3E8B"/>
    <w:rsid w:val="006E661A"/>
    <w:rsid w:val="006E66C0"/>
    <w:rsid w:val="006F1EBA"/>
    <w:rsid w:val="006F22C6"/>
    <w:rsid w:val="006F2BC1"/>
    <w:rsid w:val="006F38FA"/>
    <w:rsid w:val="006F3C02"/>
    <w:rsid w:val="006F4E58"/>
    <w:rsid w:val="006F60CB"/>
    <w:rsid w:val="006F6641"/>
    <w:rsid w:val="006F7A88"/>
    <w:rsid w:val="007004EA"/>
    <w:rsid w:val="00701F34"/>
    <w:rsid w:val="00702096"/>
    <w:rsid w:val="007054B2"/>
    <w:rsid w:val="007070BA"/>
    <w:rsid w:val="00710279"/>
    <w:rsid w:val="00710292"/>
    <w:rsid w:val="007103CB"/>
    <w:rsid w:val="00710758"/>
    <w:rsid w:val="00711E89"/>
    <w:rsid w:val="00712395"/>
    <w:rsid w:val="00713DFD"/>
    <w:rsid w:val="00717DB9"/>
    <w:rsid w:val="00717F0F"/>
    <w:rsid w:val="00717FC5"/>
    <w:rsid w:val="007203BC"/>
    <w:rsid w:val="0072057A"/>
    <w:rsid w:val="0072122A"/>
    <w:rsid w:val="007213A2"/>
    <w:rsid w:val="007215E5"/>
    <w:rsid w:val="00722C05"/>
    <w:rsid w:val="007267F3"/>
    <w:rsid w:val="0073061A"/>
    <w:rsid w:val="00730F0D"/>
    <w:rsid w:val="00732353"/>
    <w:rsid w:val="007338C0"/>
    <w:rsid w:val="00734ADB"/>
    <w:rsid w:val="00735A86"/>
    <w:rsid w:val="00736323"/>
    <w:rsid w:val="007364CD"/>
    <w:rsid w:val="00737CC0"/>
    <w:rsid w:val="00740411"/>
    <w:rsid w:val="00740951"/>
    <w:rsid w:val="007412E2"/>
    <w:rsid w:val="007419BB"/>
    <w:rsid w:val="00741EE1"/>
    <w:rsid w:val="00742EC7"/>
    <w:rsid w:val="00743854"/>
    <w:rsid w:val="007438C9"/>
    <w:rsid w:val="00743FB6"/>
    <w:rsid w:val="00744E15"/>
    <w:rsid w:val="00745EF1"/>
    <w:rsid w:val="007462D1"/>
    <w:rsid w:val="007468CA"/>
    <w:rsid w:val="00750402"/>
    <w:rsid w:val="0075079A"/>
    <w:rsid w:val="00752999"/>
    <w:rsid w:val="007532A8"/>
    <w:rsid w:val="00753764"/>
    <w:rsid w:val="00760F52"/>
    <w:rsid w:val="00761CD1"/>
    <w:rsid w:val="007627C3"/>
    <w:rsid w:val="0076340D"/>
    <w:rsid w:val="00763A3F"/>
    <w:rsid w:val="0076427C"/>
    <w:rsid w:val="00764284"/>
    <w:rsid w:val="007646DE"/>
    <w:rsid w:val="00765D0F"/>
    <w:rsid w:val="00765D79"/>
    <w:rsid w:val="007664A3"/>
    <w:rsid w:val="0076662D"/>
    <w:rsid w:val="00771740"/>
    <w:rsid w:val="00771B0D"/>
    <w:rsid w:val="0077361D"/>
    <w:rsid w:val="007741F4"/>
    <w:rsid w:val="0077720C"/>
    <w:rsid w:val="00777932"/>
    <w:rsid w:val="0077796B"/>
    <w:rsid w:val="00780576"/>
    <w:rsid w:val="0078101D"/>
    <w:rsid w:val="0078381A"/>
    <w:rsid w:val="00784316"/>
    <w:rsid w:val="0078628D"/>
    <w:rsid w:val="0078692E"/>
    <w:rsid w:val="0078759B"/>
    <w:rsid w:val="0079032D"/>
    <w:rsid w:val="00790404"/>
    <w:rsid w:val="00791213"/>
    <w:rsid w:val="0079217B"/>
    <w:rsid w:val="0079348E"/>
    <w:rsid w:val="00794216"/>
    <w:rsid w:val="00794B0A"/>
    <w:rsid w:val="007954E8"/>
    <w:rsid w:val="007958A3"/>
    <w:rsid w:val="00795D28"/>
    <w:rsid w:val="00795EB8"/>
    <w:rsid w:val="007960A4"/>
    <w:rsid w:val="00796883"/>
    <w:rsid w:val="00796C6D"/>
    <w:rsid w:val="0079708D"/>
    <w:rsid w:val="00797524"/>
    <w:rsid w:val="0079794F"/>
    <w:rsid w:val="00797BFC"/>
    <w:rsid w:val="007A0C88"/>
    <w:rsid w:val="007A32D1"/>
    <w:rsid w:val="007A445E"/>
    <w:rsid w:val="007A60C4"/>
    <w:rsid w:val="007A615D"/>
    <w:rsid w:val="007A65D6"/>
    <w:rsid w:val="007A6EAB"/>
    <w:rsid w:val="007A772C"/>
    <w:rsid w:val="007A787F"/>
    <w:rsid w:val="007A7BE2"/>
    <w:rsid w:val="007A7BF5"/>
    <w:rsid w:val="007A7C1D"/>
    <w:rsid w:val="007B2580"/>
    <w:rsid w:val="007B2814"/>
    <w:rsid w:val="007B38BC"/>
    <w:rsid w:val="007B4D9C"/>
    <w:rsid w:val="007B60D9"/>
    <w:rsid w:val="007B70E5"/>
    <w:rsid w:val="007B7C6A"/>
    <w:rsid w:val="007C0A86"/>
    <w:rsid w:val="007C0ABB"/>
    <w:rsid w:val="007C0EA9"/>
    <w:rsid w:val="007C356E"/>
    <w:rsid w:val="007C3E67"/>
    <w:rsid w:val="007C4769"/>
    <w:rsid w:val="007C4DF4"/>
    <w:rsid w:val="007D01F4"/>
    <w:rsid w:val="007D14B8"/>
    <w:rsid w:val="007D22D8"/>
    <w:rsid w:val="007D6845"/>
    <w:rsid w:val="007D7C29"/>
    <w:rsid w:val="007D7D20"/>
    <w:rsid w:val="007E0717"/>
    <w:rsid w:val="007E1A31"/>
    <w:rsid w:val="007E3198"/>
    <w:rsid w:val="007E5645"/>
    <w:rsid w:val="007E6E2C"/>
    <w:rsid w:val="007E725E"/>
    <w:rsid w:val="007E774F"/>
    <w:rsid w:val="007F03BD"/>
    <w:rsid w:val="007F0436"/>
    <w:rsid w:val="007F0756"/>
    <w:rsid w:val="007F0C4B"/>
    <w:rsid w:val="007F2C98"/>
    <w:rsid w:val="007F39E0"/>
    <w:rsid w:val="007F40CD"/>
    <w:rsid w:val="007F41FF"/>
    <w:rsid w:val="007F5B92"/>
    <w:rsid w:val="007F74C9"/>
    <w:rsid w:val="007F7746"/>
    <w:rsid w:val="00800536"/>
    <w:rsid w:val="00801821"/>
    <w:rsid w:val="008019CE"/>
    <w:rsid w:val="00802BA9"/>
    <w:rsid w:val="00803825"/>
    <w:rsid w:val="008044F8"/>
    <w:rsid w:val="00804885"/>
    <w:rsid w:val="0080502C"/>
    <w:rsid w:val="008050DC"/>
    <w:rsid w:val="0080579A"/>
    <w:rsid w:val="008059C9"/>
    <w:rsid w:val="008072CA"/>
    <w:rsid w:val="008072E8"/>
    <w:rsid w:val="00811506"/>
    <w:rsid w:val="00811DB2"/>
    <w:rsid w:val="008121ED"/>
    <w:rsid w:val="0081239D"/>
    <w:rsid w:val="00812AAB"/>
    <w:rsid w:val="00812FEC"/>
    <w:rsid w:val="008130DE"/>
    <w:rsid w:val="00813A23"/>
    <w:rsid w:val="00815065"/>
    <w:rsid w:val="00815994"/>
    <w:rsid w:val="008169AF"/>
    <w:rsid w:val="00816C7C"/>
    <w:rsid w:val="00816E18"/>
    <w:rsid w:val="00820F66"/>
    <w:rsid w:val="0082193A"/>
    <w:rsid w:val="00822279"/>
    <w:rsid w:val="00824598"/>
    <w:rsid w:val="00824870"/>
    <w:rsid w:val="008256D7"/>
    <w:rsid w:val="0082575A"/>
    <w:rsid w:val="0082684B"/>
    <w:rsid w:val="00826A09"/>
    <w:rsid w:val="008305B9"/>
    <w:rsid w:val="0083243A"/>
    <w:rsid w:val="0083453D"/>
    <w:rsid w:val="00835A40"/>
    <w:rsid w:val="00836A9D"/>
    <w:rsid w:val="00837762"/>
    <w:rsid w:val="00837D70"/>
    <w:rsid w:val="0084099D"/>
    <w:rsid w:val="00841220"/>
    <w:rsid w:val="008415FD"/>
    <w:rsid w:val="00841745"/>
    <w:rsid w:val="00841F62"/>
    <w:rsid w:val="008425F5"/>
    <w:rsid w:val="00842831"/>
    <w:rsid w:val="00845C1C"/>
    <w:rsid w:val="00845DF7"/>
    <w:rsid w:val="00846798"/>
    <w:rsid w:val="00846EE8"/>
    <w:rsid w:val="00850495"/>
    <w:rsid w:val="0085086F"/>
    <w:rsid w:val="00850BF0"/>
    <w:rsid w:val="00850BFD"/>
    <w:rsid w:val="00851AF2"/>
    <w:rsid w:val="008520FC"/>
    <w:rsid w:val="008534E6"/>
    <w:rsid w:val="00854198"/>
    <w:rsid w:val="0085531F"/>
    <w:rsid w:val="00855344"/>
    <w:rsid w:val="00855BCC"/>
    <w:rsid w:val="00855CD7"/>
    <w:rsid w:val="00856267"/>
    <w:rsid w:val="008570AF"/>
    <w:rsid w:val="008574D1"/>
    <w:rsid w:val="0086268E"/>
    <w:rsid w:val="008631E8"/>
    <w:rsid w:val="00863A06"/>
    <w:rsid w:val="008653D2"/>
    <w:rsid w:val="00866645"/>
    <w:rsid w:val="00867D2F"/>
    <w:rsid w:val="0087083D"/>
    <w:rsid w:val="008711FD"/>
    <w:rsid w:val="008718CF"/>
    <w:rsid w:val="008741BA"/>
    <w:rsid w:val="008748AA"/>
    <w:rsid w:val="00876824"/>
    <w:rsid w:val="0087682F"/>
    <w:rsid w:val="008770B9"/>
    <w:rsid w:val="00877E9E"/>
    <w:rsid w:val="00880A1F"/>
    <w:rsid w:val="0088164D"/>
    <w:rsid w:val="0088377E"/>
    <w:rsid w:val="008837EA"/>
    <w:rsid w:val="00886557"/>
    <w:rsid w:val="008874C0"/>
    <w:rsid w:val="00887606"/>
    <w:rsid w:val="00887CE7"/>
    <w:rsid w:val="00887F28"/>
    <w:rsid w:val="00890740"/>
    <w:rsid w:val="00890C4E"/>
    <w:rsid w:val="00890C63"/>
    <w:rsid w:val="00890E63"/>
    <w:rsid w:val="00890F1B"/>
    <w:rsid w:val="00890F75"/>
    <w:rsid w:val="00891347"/>
    <w:rsid w:val="008918E4"/>
    <w:rsid w:val="00893E06"/>
    <w:rsid w:val="00893EFE"/>
    <w:rsid w:val="0089472D"/>
    <w:rsid w:val="008A11A9"/>
    <w:rsid w:val="008A1407"/>
    <w:rsid w:val="008A285D"/>
    <w:rsid w:val="008A35FF"/>
    <w:rsid w:val="008A3D42"/>
    <w:rsid w:val="008A417B"/>
    <w:rsid w:val="008A56FE"/>
    <w:rsid w:val="008A5C9F"/>
    <w:rsid w:val="008A714F"/>
    <w:rsid w:val="008A7897"/>
    <w:rsid w:val="008B0DCF"/>
    <w:rsid w:val="008B3F72"/>
    <w:rsid w:val="008B5A51"/>
    <w:rsid w:val="008B651E"/>
    <w:rsid w:val="008B685E"/>
    <w:rsid w:val="008C116F"/>
    <w:rsid w:val="008C1B06"/>
    <w:rsid w:val="008C2E84"/>
    <w:rsid w:val="008C5125"/>
    <w:rsid w:val="008C524D"/>
    <w:rsid w:val="008C5F36"/>
    <w:rsid w:val="008C6493"/>
    <w:rsid w:val="008C6760"/>
    <w:rsid w:val="008C6D1B"/>
    <w:rsid w:val="008C73B2"/>
    <w:rsid w:val="008D210E"/>
    <w:rsid w:val="008D2F00"/>
    <w:rsid w:val="008D3807"/>
    <w:rsid w:val="008D437E"/>
    <w:rsid w:val="008D47E5"/>
    <w:rsid w:val="008D4CFA"/>
    <w:rsid w:val="008D4DFC"/>
    <w:rsid w:val="008D5BED"/>
    <w:rsid w:val="008E1750"/>
    <w:rsid w:val="008E2042"/>
    <w:rsid w:val="008E3D6F"/>
    <w:rsid w:val="008E441D"/>
    <w:rsid w:val="008E5373"/>
    <w:rsid w:val="008F0950"/>
    <w:rsid w:val="008F0A52"/>
    <w:rsid w:val="008F0FE0"/>
    <w:rsid w:val="008F27C9"/>
    <w:rsid w:val="008F2C17"/>
    <w:rsid w:val="008F36EC"/>
    <w:rsid w:val="008F3799"/>
    <w:rsid w:val="008F3AA1"/>
    <w:rsid w:val="008F3D17"/>
    <w:rsid w:val="008F4713"/>
    <w:rsid w:val="008F5149"/>
    <w:rsid w:val="008F52A1"/>
    <w:rsid w:val="008F6F46"/>
    <w:rsid w:val="008F79C9"/>
    <w:rsid w:val="00900441"/>
    <w:rsid w:val="00900D68"/>
    <w:rsid w:val="009016E6"/>
    <w:rsid w:val="00901FD3"/>
    <w:rsid w:val="0090253A"/>
    <w:rsid w:val="00902AAD"/>
    <w:rsid w:val="00905DBC"/>
    <w:rsid w:val="00907253"/>
    <w:rsid w:val="009079C8"/>
    <w:rsid w:val="00907D21"/>
    <w:rsid w:val="00911D93"/>
    <w:rsid w:val="00911F62"/>
    <w:rsid w:val="009123FA"/>
    <w:rsid w:val="00913278"/>
    <w:rsid w:val="00913AEB"/>
    <w:rsid w:val="00913BBE"/>
    <w:rsid w:val="00914215"/>
    <w:rsid w:val="009152A5"/>
    <w:rsid w:val="0091597B"/>
    <w:rsid w:val="00916948"/>
    <w:rsid w:val="0091707C"/>
    <w:rsid w:val="00917286"/>
    <w:rsid w:val="009178F8"/>
    <w:rsid w:val="0092039A"/>
    <w:rsid w:val="00921D4A"/>
    <w:rsid w:val="00923146"/>
    <w:rsid w:val="009241B7"/>
    <w:rsid w:val="00924F6E"/>
    <w:rsid w:val="00926467"/>
    <w:rsid w:val="00927309"/>
    <w:rsid w:val="009313E9"/>
    <w:rsid w:val="009315C1"/>
    <w:rsid w:val="00931F52"/>
    <w:rsid w:val="00932303"/>
    <w:rsid w:val="00932CB9"/>
    <w:rsid w:val="009331D6"/>
    <w:rsid w:val="009338C7"/>
    <w:rsid w:val="00934A29"/>
    <w:rsid w:val="00936119"/>
    <w:rsid w:val="00937D45"/>
    <w:rsid w:val="00940E65"/>
    <w:rsid w:val="00941759"/>
    <w:rsid w:val="0094386F"/>
    <w:rsid w:val="00947399"/>
    <w:rsid w:val="00947412"/>
    <w:rsid w:val="00950459"/>
    <w:rsid w:val="009513A7"/>
    <w:rsid w:val="00951AF9"/>
    <w:rsid w:val="009527D6"/>
    <w:rsid w:val="009534F0"/>
    <w:rsid w:val="009543DB"/>
    <w:rsid w:val="0095461E"/>
    <w:rsid w:val="00956048"/>
    <w:rsid w:val="00957C70"/>
    <w:rsid w:val="00957E6C"/>
    <w:rsid w:val="00963AF9"/>
    <w:rsid w:val="00964129"/>
    <w:rsid w:val="0096462D"/>
    <w:rsid w:val="009653EB"/>
    <w:rsid w:val="00965B5C"/>
    <w:rsid w:val="00966646"/>
    <w:rsid w:val="009667B9"/>
    <w:rsid w:val="00966CCC"/>
    <w:rsid w:val="00967CD6"/>
    <w:rsid w:val="009704A6"/>
    <w:rsid w:val="00970670"/>
    <w:rsid w:val="0097086C"/>
    <w:rsid w:val="009712EE"/>
    <w:rsid w:val="009719A3"/>
    <w:rsid w:val="009729EB"/>
    <w:rsid w:val="00973434"/>
    <w:rsid w:val="00976617"/>
    <w:rsid w:val="00977CDB"/>
    <w:rsid w:val="009804C0"/>
    <w:rsid w:val="0098060C"/>
    <w:rsid w:val="009807A4"/>
    <w:rsid w:val="00982FF5"/>
    <w:rsid w:val="00983485"/>
    <w:rsid w:val="00984881"/>
    <w:rsid w:val="009849A3"/>
    <w:rsid w:val="00984A84"/>
    <w:rsid w:val="0098596D"/>
    <w:rsid w:val="009870A8"/>
    <w:rsid w:val="00987A27"/>
    <w:rsid w:val="009905C2"/>
    <w:rsid w:val="009919F6"/>
    <w:rsid w:val="00992B24"/>
    <w:rsid w:val="009948AF"/>
    <w:rsid w:val="00994CE2"/>
    <w:rsid w:val="00995182"/>
    <w:rsid w:val="0099605B"/>
    <w:rsid w:val="00996A9C"/>
    <w:rsid w:val="009970B6"/>
    <w:rsid w:val="00997A83"/>
    <w:rsid w:val="009A0603"/>
    <w:rsid w:val="009A0765"/>
    <w:rsid w:val="009A26BC"/>
    <w:rsid w:val="009A26F0"/>
    <w:rsid w:val="009A2FD6"/>
    <w:rsid w:val="009A3053"/>
    <w:rsid w:val="009A4773"/>
    <w:rsid w:val="009A4CCE"/>
    <w:rsid w:val="009A4FEB"/>
    <w:rsid w:val="009A5685"/>
    <w:rsid w:val="009A5CB4"/>
    <w:rsid w:val="009A617B"/>
    <w:rsid w:val="009A6469"/>
    <w:rsid w:val="009A6805"/>
    <w:rsid w:val="009B07BD"/>
    <w:rsid w:val="009B1BD7"/>
    <w:rsid w:val="009B1F35"/>
    <w:rsid w:val="009B63D6"/>
    <w:rsid w:val="009B767F"/>
    <w:rsid w:val="009C0A43"/>
    <w:rsid w:val="009C16C6"/>
    <w:rsid w:val="009C1E89"/>
    <w:rsid w:val="009C2520"/>
    <w:rsid w:val="009C39BF"/>
    <w:rsid w:val="009C3CCF"/>
    <w:rsid w:val="009C4853"/>
    <w:rsid w:val="009C5516"/>
    <w:rsid w:val="009C60C5"/>
    <w:rsid w:val="009C71CD"/>
    <w:rsid w:val="009C7CC2"/>
    <w:rsid w:val="009C7FF0"/>
    <w:rsid w:val="009D0529"/>
    <w:rsid w:val="009D2478"/>
    <w:rsid w:val="009D2C8B"/>
    <w:rsid w:val="009D35E3"/>
    <w:rsid w:val="009D3E2C"/>
    <w:rsid w:val="009E0349"/>
    <w:rsid w:val="009E0C14"/>
    <w:rsid w:val="009E10D4"/>
    <w:rsid w:val="009E137C"/>
    <w:rsid w:val="009E1F05"/>
    <w:rsid w:val="009E3ECE"/>
    <w:rsid w:val="009E5A93"/>
    <w:rsid w:val="009E6108"/>
    <w:rsid w:val="009E73A4"/>
    <w:rsid w:val="009F1313"/>
    <w:rsid w:val="009F25E0"/>
    <w:rsid w:val="009F5603"/>
    <w:rsid w:val="009F6B80"/>
    <w:rsid w:val="009F7F6E"/>
    <w:rsid w:val="00A014D7"/>
    <w:rsid w:val="00A01755"/>
    <w:rsid w:val="00A01B31"/>
    <w:rsid w:val="00A01EFB"/>
    <w:rsid w:val="00A03862"/>
    <w:rsid w:val="00A04125"/>
    <w:rsid w:val="00A043F2"/>
    <w:rsid w:val="00A05502"/>
    <w:rsid w:val="00A059AD"/>
    <w:rsid w:val="00A060A4"/>
    <w:rsid w:val="00A069CC"/>
    <w:rsid w:val="00A07487"/>
    <w:rsid w:val="00A1033C"/>
    <w:rsid w:val="00A10C34"/>
    <w:rsid w:val="00A10E6C"/>
    <w:rsid w:val="00A11BC8"/>
    <w:rsid w:val="00A144D5"/>
    <w:rsid w:val="00A20499"/>
    <w:rsid w:val="00A21CE9"/>
    <w:rsid w:val="00A22872"/>
    <w:rsid w:val="00A2317B"/>
    <w:rsid w:val="00A26AB7"/>
    <w:rsid w:val="00A26BC5"/>
    <w:rsid w:val="00A31266"/>
    <w:rsid w:val="00A32135"/>
    <w:rsid w:val="00A32226"/>
    <w:rsid w:val="00A32244"/>
    <w:rsid w:val="00A326EB"/>
    <w:rsid w:val="00A3297C"/>
    <w:rsid w:val="00A32EF6"/>
    <w:rsid w:val="00A33588"/>
    <w:rsid w:val="00A34A72"/>
    <w:rsid w:val="00A35161"/>
    <w:rsid w:val="00A35220"/>
    <w:rsid w:val="00A35B51"/>
    <w:rsid w:val="00A35BA5"/>
    <w:rsid w:val="00A3727F"/>
    <w:rsid w:val="00A37989"/>
    <w:rsid w:val="00A37EEE"/>
    <w:rsid w:val="00A4038A"/>
    <w:rsid w:val="00A41201"/>
    <w:rsid w:val="00A42D9D"/>
    <w:rsid w:val="00A43A9D"/>
    <w:rsid w:val="00A448A9"/>
    <w:rsid w:val="00A457E7"/>
    <w:rsid w:val="00A45FD3"/>
    <w:rsid w:val="00A4662F"/>
    <w:rsid w:val="00A50D2E"/>
    <w:rsid w:val="00A5232E"/>
    <w:rsid w:val="00A5319A"/>
    <w:rsid w:val="00A54717"/>
    <w:rsid w:val="00A54E8A"/>
    <w:rsid w:val="00A55763"/>
    <w:rsid w:val="00A55E96"/>
    <w:rsid w:val="00A601EC"/>
    <w:rsid w:val="00A60D7C"/>
    <w:rsid w:val="00A648B3"/>
    <w:rsid w:val="00A65281"/>
    <w:rsid w:val="00A716E5"/>
    <w:rsid w:val="00A738BB"/>
    <w:rsid w:val="00A739D9"/>
    <w:rsid w:val="00A74E5C"/>
    <w:rsid w:val="00A7501B"/>
    <w:rsid w:val="00A75ACE"/>
    <w:rsid w:val="00A76B61"/>
    <w:rsid w:val="00A8058B"/>
    <w:rsid w:val="00A81073"/>
    <w:rsid w:val="00A81EBA"/>
    <w:rsid w:val="00A8292B"/>
    <w:rsid w:val="00A837E3"/>
    <w:rsid w:val="00A84872"/>
    <w:rsid w:val="00A850CF"/>
    <w:rsid w:val="00A8525C"/>
    <w:rsid w:val="00A85549"/>
    <w:rsid w:val="00A85B65"/>
    <w:rsid w:val="00A85D94"/>
    <w:rsid w:val="00A87528"/>
    <w:rsid w:val="00A879F8"/>
    <w:rsid w:val="00A90B9F"/>
    <w:rsid w:val="00A90C5C"/>
    <w:rsid w:val="00A90E9F"/>
    <w:rsid w:val="00A92879"/>
    <w:rsid w:val="00A92BAA"/>
    <w:rsid w:val="00A93C28"/>
    <w:rsid w:val="00A93DAE"/>
    <w:rsid w:val="00A940D1"/>
    <w:rsid w:val="00A9556A"/>
    <w:rsid w:val="00A96603"/>
    <w:rsid w:val="00A966D6"/>
    <w:rsid w:val="00A974BF"/>
    <w:rsid w:val="00A97737"/>
    <w:rsid w:val="00AA2F3F"/>
    <w:rsid w:val="00AA3B27"/>
    <w:rsid w:val="00AA45B8"/>
    <w:rsid w:val="00AA4FD5"/>
    <w:rsid w:val="00AA522C"/>
    <w:rsid w:val="00AA5410"/>
    <w:rsid w:val="00AA6E2C"/>
    <w:rsid w:val="00AA7437"/>
    <w:rsid w:val="00AB0118"/>
    <w:rsid w:val="00AB01A3"/>
    <w:rsid w:val="00AB0474"/>
    <w:rsid w:val="00AB05C6"/>
    <w:rsid w:val="00AB171F"/>
    <w:rsid w:val="00AB2412"/>
    <w:rsid w:val="00AB2460"/>
    <w:rsid w:val="00AB2DE0"/>
    <w:rsid w:val="00AB4EA6"/>
    <w:rsid w:val="00AB5A4B"/>
    <w:rsid w:val="00AB6D2D"/>
    <w:rsid w:val="00AB72AA"/>
    <w:rsid w:val="00AB7E0F"/>
    <w:rsid w:val="00AC1A87"/>
    <w:rsid w:val="00AC1B2C"/>
    <w:rsid w:val="00AC2FC7"/>
    <w:rsid w:val="00AC409C"/>
    <w:rsid w:val="00AC4F92"/>
    <w:rsid w:val="00AC6C87"/>
    <w:rsid w:val="00AD06B5"/>
    <w:rsid w:val="00AD0827"/>
    <w:rsid w:val="00AD0D91"/>
    <w:rsid w:val="00AD0FFA"/>
    <w:rsid w:val="00AD1F67"/>
    <w:rsid w:val="00AD3710"/>
    <w:rsid w:val="00AD44B4"/>
    <w:rsid w:val="00AD4972"/>
    <w:rsid w:val="00AD5BC9"/>
    <w:rsid w:val="00AD6474"/>
    <w:rsid w:val="00AD6E36"/>
    <w:rsid w:val="00AD6FAD"/>
    <w:rsid w:val="00AE1D44"/>
    <w:rsid w:val="00AE2EE9"/>
    <w:rsid w:val="00AE357F"/>
    <w:rsid w:val="00AE3B77"/>
    <w:rsid w:val="00AE46D1"/>
    <w:rsid w:val="00AE4A95"/>
    <w:rsid w:val="00AE5C8B"/>
    <w:rsid w:val="00AE6AB3"/>
    <w:rsid w:val="00AE73C8"/>
    <w:rsid w:val="00AE795A"/>
    <w:rsid w:val="00AE7BA1"/>
    <w:rsid w:val="00AE7DA1"/>
    <w:rsid w:val="00AE7F2D"/>
    <w:rsid w:val="00AF0E3D"/>
    <w:rsid w:val="00AF1834"/>
    <w:rsid w:val="00AF1BC4"/>
    <w:rsid w:val="00AF2130"/>
    <w:rsid w:val="00AF3614"/>
    <w:rsid w:val="00AF39DE"/>
    <w:rsid w:val="00AF43A3"/>
    <w:rsid w:val="00AF4743"/>
    <w:rsid w:val="00AF4BD1"/>
    <w:rsid w:val="00AF73BB"/>
    <w:rsid w:val="00AF7624"/>
    <w:rsid w:val="00AF7A15"/>
    <w:rsid w:val="00B00D26"/>
    <w:rsid w:val="00B01039"/>
    <w:rsid w:val="00B012BD"/>
    <w:rsid w:val="00B012E3"/>
    <w:rsid w:val="00B03D04"/>
    <w:rsid w:val="00B03ED4"/>
    <w:rsid w:val="00B042DD"/>
    <w:rsid w:val="00B06095"/>
    <w:rsid w:val="00B06265"/>
    <w:rsid w:val="00B067FB"/>
    <w:rsid w:val="00B0712D"/>
    <w:rsid w:val="00B07313"/>
    <w:rsid w:val="00B07AFF"/>
    <w:rsid w:val="00B07D3A"/>
    <w:rsid w:val="00B10007"/>
    <w:rsid w:val="00B110B0"/>
    <w:rsid w:val="00B11930"/>
    <w:rsid w:val="00B120DE"/>
    <w:rsid w:val="00B12465"/>
    <w:rsid w:val="00B12877"/>
    <w:rsid w:val="00B13720"/>
    <w:rsid w:val="00B13B5A"/>
    <w:rsid w:val="00B14BDE"/>
    <w:rsid w:val="00B155E1"/>
    <w:rsid w:val="00B1578D"/>
    <w:rsid w:val="00B15FE5"/>
    <w:rsid w:val="00B16169"/>
    <w:rsid w:val="00B1645E"/>
    <w:rsid w:val="00B174D8"/>
    <w:rsid w:val="00B17854"/>
    <w:rsid w:val="00B17E9C"/>
    <w:rsid w:val="00B17EB4"/>
    <w:rsid w:val="00B21B1E"/>
    <w:rsid w:val="00B22EEE"/>
    <w:rsid w:val="00B258ED"/>
    <w:rsid w:val="00B26F3B"/>
    <w:rsid w:val="00B274B8"/>
    <w:rsid w:val="00B30F7D"/>
    <w:rsid w:val="00B3191E"/>
    <w:rsid w:val="00B321EF"/>
    <w:rsid w:val="00B32C9E"/>
    <w:rsid w:val="00B342AF"/>
    <w:rsid w:val="00B3634F"/>
    <w:rsid w:val="00B363A0"/>
    <w:rsid w:val="00B36732"/>
    <w:rsid w:val="00B37026"/>
    <w:rsid w:val="00B42076"/>
    <w:rsid w:val="00B43497"/>
    <w:rsid w:val="00B44203"/>
    <w:rsid w:val="00B446FB"/>
    <w:rsid w:val="00B4521F"/>
    <w:rsid w:val="00B45589"/>
    <w:rsid w:val="00B46898"/>
    <w:rsid w:val="00B47121"/>
    <w:rsid w:val="00B47B88"/>
    <w:rsid w:val="00B515DD"/>
    <w:rsid w:val="00B51602"/>
    <w:rsid w:val="00B54A05"/>
    <w:rsid w:val="00B559FB"/>
    <w:rsid w:val="00B601C4"/>
    <w:rsid w:val="00B60992"/>
    <w:rsid w:val="00B629AF"/>
    <w:rsid w:val="00B630F2"/>
    <w:rsid w:val="00B63136"/>
    <w:rsid w:val="00B646D8"/>
    <w:rsid w:val="00B66079"/>
    <w:rsid w:val="00B66277"/>
    <w:rsid w:val="00B66D9C"/>
    <w:rsid w:val="00B66FB1"/>
    <w:rsid w:val="00B676B6"/>
    <w:rsid w:val="00B67D13"/>
    <w:rsid w:val="00B70A54"/>
    <w:rsid w:val="00B73CFA"/>
    <w:rsid w:val="00B749AB"/>
    <w:rsid w:val="00B75771"/>
    <w:rsid w:val="00B759A2"/>
    <w:rsid w:val="00B77264"/>
    <w:rsid w:val="00B772EC"/>
    <w:rsid w:val="00B774D9"/>
    <w:rsid w:val="00B77C8C"/>
    <w:rsid w:val="00B814FC"/>
    <w:rsid w:val="00B81C88"/>
    <w:rsid w:val="00B82701"/>
    <w:rsid w:val="00B83240"/>
    <w:rsid w:val="00B84362"/>
    <w:rsid w:val="00B84814"/>
    <w:rsid w:val="00B86775"/>
    <w:rsid w:val="00B87704"/>
    <w:rsid w:val="00B90755"/>
    <w:rsid w:val="00B91263"/>
    <w:rsid w:val="00B9237B"/>
    <w:rsid w:val="00B94B8D"/>
    <w:rsid w:val="00B95498"/>
    <w:rsid w:val="00B95893"/>
    <w:rsid w:val="00B96DF5"/>
    <w:rsid w:val="00B97205"/>
    <w:rsid w:val="00BA004F"/>
    <w:rsid w:val="00BA0D17"/>
    <w:rsid w:val="00BA138A"/>
    <w:rsid w:val="00BA19A9"/>
    <w:rsid w:val="00BA28D7"/>
    <w:rsid w:val="00BA2E4D"/>
    <w:rsid w:val="00BA5427"/>
    <w:rsid w:val="00BA6C10"/>
    <w:rsid w:val="00BA7F00"/>
    <w:rsid w:val="00BB07B1"/>
    <w:rsid w:val="00BB0D73"/>
    <w:rsid w:val="00BB2478"/>
    <w:rsid w:val="00BB38B2"/>
    <w:rsid w:val="00BB3F2F"/>
    <w:rsid w:val="00BB5AD5"/>
    <w:rsid w:val="00BB6E93"/>
    <w:rsid w:val="00BC34D8"/>
    <w:rsid w:val="00BC533A"/>
    <w:rsid w:val="00BC5588"/>
    <w:rsid w:val="00BC5A58"/>
    <w:rsid w:val="00BC61E3"/>
    <w:rsid w:val="00BC6F37"/>
    <w:rsid w:val="00BD3E9E"/>
    <w:rsid w:val="00BD4593"/>
    <w:rsid w:val="00BD4B84"/>
    <w:rsid w:val="00BD68FA"/>
    <w:rsid w:val="00BD7803"/>
    <w:rsid w:val="00BE03FD"/>
    <w:rsid w:val="00BE0707"/>
    <w:rsid w:val="00BE0C83"/>
    <w:rsid w:val="00BE241D"/>
    <w:rsid w:val="00BE25AC"/>
    <w:rsid w:val="00BE53FE"/>
    <w:rsid w:val="00BE6278"/>
    <w:rsid w:val="00BE6FDC"/>
    <w:rsid w:val="00BF25C4"/>
    <w:rsid w:val="00BF26E6"/>
    <w:rsid w:val="00BF30D3"/>
    <w:rsid w:val="00BF4197"/>
    <w:rsid w:val="00BF6BCE"/>
    <w:rsid w:val="00BF7970"/>
    <w:rsid w:val="00BF7CC5"/>
    <w:rsid w:val="00C0066C"/>
    <w:rsid w:val="00C01E7F"/>
    <w:rsid w:val="00C025B6"/>
    <w:rsid w:val="00C026CA"/>
    <w:rsid w:val="00C02A17"/>
    <w:rsid w:val="00C060E3"/>
    <w:rsid w:val="00C06CE1"/>
    <w:rsid w:val="00C06D73"/>
    <w:rsid w:val="00C06E48"/>
    <w:rsid w:val="00C10C2B"/>
    <w:rsid w:val="00C1180F"/>
    <w:rsid w:val="00C124CF"/>
    <w:rsid w:val="00C132D1"/>
    <w:rsid w:val="00C138A7"/>
    <w:rsid w:val="00C14B37"/>
    <w:rsid w:val="00C15186"/>
    <w:rsid w:val="00C20639"/>
    <w:rsid w:val="00C229C2"/>
    <w:rsid w:val="00C22CC2"/>
    <w:rsid w:val="00C22FA8"/>
    <w:rsid w:val="00C230C0"/>
    <w:rsid w:val="00C23828"/>
    <w:rsid w:val="00C24675"/>
    <w:rsid w:val="00C261D8"/>
    <w:rsid w:val="00C271CC"/>
    <w:rsid w:val="00C307F0"/>
    <w:rsid w:val="00C30B12"/>
    <w:rsid w:val="00C31FEA"/>
    <w:rsid w:val="00C32A12"/>
    <w:rsid w:val="00C33D83"/>
    <w:rsid w:val="00C350D6"/>
    <w:rsid w:val="00C362EB"/>
    <w:rsid w:val="00C36B63"/>
    <w:rsid w:val="00C3737D"/>
    <w:rsid w:val="00C41529"/>
    <w:rsid w:val="00C41A30"/>
    <w:rsid w:val="00C43003"/>
    <w:rsid w:val="00C44957"/>
    <w:rsid w:val="00C4498C"/>
    <w:rsid w:val="00C45088"/>
    <w:rsid w:val="00C450C5"/>
    <w:rsid w:val="00C45ABB"/>
    <w:rsid w:val="00C469FB"/>
    <w:rsid w:val="00C47604"/>
    <w:rsid w:val="00C477F2"/>
    <w:rsid w:val="00C50B45"/>
    <w:rsid w:val="00C50D2C"/>
    <w:rsid w:val="00C50D77"/>
    <w:rsid w:val="00C50E54"/>
    <w:rsid w:val="00C51691"/>
    <w:rsid w:val="00C516FF"/>
    <w:rsid w:val="00C522D6"/>
    <w:rsid w:val="00C52E37"/>
    <w:rsid w:val="00C54170"/>
    <w:rsid w:val="00C5524E"/>
    <w:rsid w:val="00C5649D"/>
    <w:rsid w:val="00C573CA"/>
    <w:rsid w:val="00C60550"/>
    <w:rsid w:val="00C626BF"/>
    <w:rsid w:val="00C62E76"/>
    <w:rsid w:val="00C636CB"/>
    <w:rsid w:val="00C63735"/>
    <w:rsid w:val="00C65594"/>
    <w:rsid w:val="00C65621"/>
    <w:rsid w:val="00C660DB"/>
    <w:rsid w:val="00C66197"/>
    <w:rsid w:val="00C66BE4"/>
    <w:rsid w:val="00C66C6F"/>
    <w:rsid w:val="00C66EAE"/>
    <w:rsid w:val="00C67341"/>
    <w:rsid w:val="00C710A6"/>
    <w:rsid w:val="00C731A5"/>
    <w:rsid w:val="00C73A12"/>
    <w:rsid w:val="00C761DA"/>
    <w:rsid w:val="00C76649"/>
    <w:rsid w:val="00C76B6B"/>
    <w:rsid w:val="00C7755C"/>
    <w:rsid w:val="00C77EAD"/>
    <w:rsid w:val="00C80F8E"/>
    <w:rsid w:val="00C811D0"/>
    <w:rsid w:val="00C81278"/>
    <w:rsid w:val="00C8281D"/>
    <w:rsid w:val="00C86828"/>
    <w:rsid w:val="00C8792F"/>
    <w:rsid w:val="00C90E3F"/>
    <w:rsid w:val="00C9118A"/>
    <w:rsid w:val="00C912E5"/>
    <w:rsid w:val="00C91807"/>
    <w:rsid w:val="00C92A61"/>
    <w:rsid w:val="00C94177"/>
    <w:rsid w:val="00C958A5"/>
    <w:rsid w:val="00C95E34"/>
    <w:rsid w:val="00C96261"/>
    <w:rsid w:val="00CA0C62"/>
    <w:rsid w:val="00CA0D35"/>
    <w:rsid w:val="00CA0F90"/>
    <w:rsid w:val="00CA1F8B"/>
    <w:rsid w:val="00CA2051"/>
    <w:rsid w:val="00CA298B"/>
    <w:rsid w:val="00CA2CCD"/>
    <w:rsid w:val="00CA2CD4"/>
    <w:rsid w:val="00CA3B28"/>
    <w:rsid w:val="00CA4440"/>
    <w:rsid w:val="00CA5A3A"/>
    <w:rsid w:val="00CA6365"/>
    <w:rsid w:val="00CA7B48"/>
    <w:rsid w:val="00CB052F"/>
    <w:rsid w:val="00CB0938"/>
    <w:rsid w:val="00CB0D48"/>
    <w:rsid w:val="00CB0F0C"/>
    <w:rsid w:val="00CB1512"/>
    <w:rsid w:val="00CB2C76"/>
    <w:rsid w:val="00CB308E"/>
    <w:rsid w:val="00CB3788"/>
    <w:rsid w:val="00CB3DE7"/>
    <w:rsid w:val="00CB501F"/>
    <w:rsid w:val="00CB5599"/>
    <w:rsid w:val="00CB7092"/>
    <w:rsid w:val="00CB7E8B"/>
    <w:rsid w:val="00CC169A"/>
    <w:rsid w:val="00CC1CEC"/>
    <w:rsid w:val="00CC4446"/>
    <w:rsid w:val="00CC45D6"/>
    <w:rsid w:val="00CC4615"/>
    <w:rsid w:val="00CC4BAA"/>
    <w:rsid w:val="00CC5B31"/>
    <w:rsid w:val="00CC6466"/>
    <w:rsid w:val="00CC66B4"/>
    <w:rsid w:val="00CC7DF5"/>
    <w:rsid w:val="00CD09B9"/>
    <w:rsid w:val="00CD0F44"/>
    <w:rsid w:val="00CD1FCE"/>
    <w:rsid w:val="00CD277E"/>
    <w:rsid w:val="00CD3C27"/>
    <w:rsid w:val="00CD3DA4"/>
    <w:rsid w:val="00CD40CA"/>
    <w:rsid w:val="00CD60F9"/>
    <w:rsid w:val="00CD63C0"/>
    <w:rsid w:val="00CD77ED"/>
    <w:rsid w:val="00CD7C20"/>
    <w:rsid w:val="00CE375F"/>
    <w:rsid w:val="00CE3FAE"/>
    <w:rsid w:val="00CE4CB2"/>
    <w:rsid w:val="00CE4F96"/>
    <w:rsid w:val="00CE5F09"/>
    <w:rsid w:val="00CE6587"/>
    <w:rsid w:val="00CE6983"/>
    <w:rsid w:val="00CE7301"/>
    <w:rsid w:val="00CE7627"/>
    <w:rsid w:val="00CE776D"/>
    <w:rsid w:val="00CF0012"/>
    <w:rsid w:val="00CF0706"/>
    <w:rsid w:val="00CF0ECD"/>
    <w:rsid w:val="00CF12DF"/>
    <w:rsid w:val="00CF236B"/>
    <w:rsid w:val="00CF2EA2"/>
    <w:rsid w:val="00CF3254"/>
    <w:rsid w:val="00CF3CCA"/>
    <w:rsid w:val="00CF409D"/>
    <w:rsid w:val="00CF47E3"/>
    <w:rsid w:val="00CF4C49"/>
    <w:rsid w:val="00CF70AD"/>
    <w:rsid w:val="00D00B08"/>
    <w:rsid w:val="00D01495"/>
    <w:rsid w:val="00D02932"/>
    <w:rsid w:val="00D0293D"/>
    <w:rsid w:val="00D03EFA"/>
    <w:rsid w:val="00D04415"/>
    <w:rsid w:val="00D0638A"/>
    <w:rsid w:val="00D06D65"/>
    <w:rsid w:val="00D06E15"/>
    <w:rsid w:val="00D0776C"/>
    <w:rsid w:val="00D10ED8"/>
    <w:rsid w:val="00D11B4E"/>
    <w:rsid w:val="00D1243F"/>
    <w:rsid w:val="00D13340"/>
    <w:rsid w:val="00D14604"/>
    <w:rsid w:val="00D14D7B"/>
    <w:rsid w:val="00D16445"/>
    <w:rsid w:val="00D219D8"/>
    <w:rsid w:val="00D21BB2"/>
    <w:rsid w:val="00D22A5E"/>
    <w:rsid w:val="00D22CBE"/>
    <w:rsid w:val="00D240BE"/>
    <w:rsid w:val="00D24E20"/>
    <w:rsid w:val="00D26876"/>
    <w:rsid w:val="00D26E23"/>
    <w:rsid w:val="00D278E9"/>
    <w:rsid w:val="00D30AFC"/>
    <w:rsid w:val="00D31B1E"/>
    <w:rsid w:val="00D32AE6"/>
    <w:rsid w:val="00D32DCE"/>
    <w:rsid w:val="00D32FDD"/>
    <w:rsid w:val="00D330C1"/>
    <w:rsid w:val="00D331E7"/>
    <w:rsid w:val="00D33E0E"/>
    <w:rsid w:val="00D341CB"/>
    <w:rsid w:val="00D351B2"/>
    <w:rsid w:val="00D35F94"/>
    <w:rsid w:val="00D367BA"/>
    <w:rsid w:val="00D37A7C"/>
    <w:rsid w:val="00D37E6F"/>
    <w:rsid w:val="00D402C5"/>
    <w:rsid w:val="00D40739"/>
    <w:rsid w:val="00D407DC"/>
    <w:rsid w:val="00D417B8"/>
    <w:rsid w:val="00D4311E"/>
    <w:rsid w:val="00D438B7"/>
    <w:rsid w:val="00D44035"/>
    <w:rsid w:val="00D458A2"/>
    <w:rsid w:val="00D459E7"/>
    <w:rsid w:val="00D474EE"/>
    <w:rsid w:val="00D50358"/>
    <w:rsid w:val="00D505B3"/>
    <w:rsid w:val="00D506FD"/>
    <w:rsid w:val="00D51345"/>
    <w:rsid w:val="00D51933"/>
    <w:rsid w:val="00D51C6F"/>
    <w:rsid w:val="00D529E5"/>
    <w:rsid w:val="00D531D9"/>
    <w:rsid w:val="00D534A8"/>
    <w:rsid w:val="00D53B65"/>
    <w:rsid w:val="00D5469A"/>
    <w:rsid w:val="00D54CFC"/>
    <w:rsid w:val="00D55D46"/>
    <w:rsid w:val="00D56716"/>
    <w:rsid w:val="00D56F69"/>
    <w:rsid w:val="00D56F88"/>
    <w:rsid w:val="00D6028F"/>
    <w:rsid w:val="00D6054B"/>
    <w:rsid w:val="00D60586"/>
    <w:rsid w:val="00D62CC2"/>
    <w:rsid w:val="00D639AA"/>
    <w:rsid w:val="00D63DB9"/>
    <w:rsid w:val="00D63E42"/>
    <w:rsid w:val="00D64FF6"/>
    <w:rsid w:val="00D65214"/>
    <w:rsid w:val="00D66661"/>
    <w:rsid w:val="00D66E64"/>
    <w:rsid w:val="00D6700C"/>
    <w:rsid w:val="00D67B05"/>
    <w:rsid w:val="00D7168D"/>
    <w:rsid w:val="00D72F1D"/>
    <w:rsid w:val="00D73D25"/>
    <w:rsid w:val="00D74270"/>
    <w:rsid w:val="00D749EC"/>
    <w:rsid w:val="00D7529D"/>
    <w:rsid w:val="00D75EDA"/>
    <w:rsid w:val="00D7764E"/>
    <w:rsid w:val="00D77D07"/>
    <w:rsid w:val="00D80319"/>
    <w:rsid w:val="00D846BE"/>
    <w:rsid w:val="00D84922"/>
    <w:rsid w:val="00D85185"/>
    <w:rsid w:val="00D85767"/>
    <w:rsid w:val="00D85B10"/>
    <w:rsid w:val="00D86585"/>
    <w:rsid w:val="00D86D67"/>
    <w:rsid w:val="00D8723B"/>
    <w:rsid w:val="00D90CB1"/>
    <w:rsid w:val="00D9383E"/>
    <w:rsid w:val="00D93B33"/>
    <w:rsid w:val="00D9439C"/>
    <w:rsid w:val="00D94DC5"/>
    <w:rsid w:val="00D968AB"/>
    <w:rsid w:val="00D96A06"/>
    <w:rsid w:val="00D978BC"/>
    <w:rsid w:val="00DA0C31"/>
    <w:rsid w:val="00DA1B9E"/>
    <w:rsid w:val="00DA2002"/>
    <w:rsid w:val="00DA25B7"/>
    <w:rsid w:val="00DA27A9"/>
    <w:rsid w:val="00DA289A"/>
    <w:rsid w:val="00DA39E1"/>
    <w:rsid w:val="00DA4133"/>
    <w:rsid w:val="00DA5716"/>
    <w:rsid w:val="00DA5F00"/>
    <w:rsid w:val="00DA60F2"/>
    <w:rsid w:val="00DA762C"/>
    <w:rsid w:val="00DB02DA"/>
    <w:rsid w:val="00DB31A1"/>
    <w:rsid w:val="00DB45A9"/>
    <w:rsid w:val="00DB5156"/>
    <w:rsid w:val="00DB60A0"/>
    <w:rsid w:val="00DB7E20"/>
    <w:rsid w:val="00DC06D7"/>
    <w:rsid w:val="00DC0D5E"/>
    <w:rsid w:val="00DC2AC7"/>
    <w:rsid w:val="00DC3B94"/>
    <w:rsid w:val="00DC5763"/>
    <w:rsid w:val="00DC63C4"/>
    <w:rsid w:val="00DC6A10"/>
    <w:rsid w:val="00DD0382"/>
    <w:rsid w:val="00DD04C3"/>
    <w:rsid w:val="00DD07F5"/>
    <w:rsid w:val="00DD1088"/>
    <w:rsid w:val="00DD12FF"/>
    <w:rsid w:val="00DD3ED1"/>
    <w:rsid w:val="00DD4846"/>
    <w:rsid w:val="00DD74B4"/>
    <w:rsid w:val="00DE0EE4"/>
    <w:rsid w:val="00DE2503"/>
    <w:rsid w:val="00DE405E"/>
    <w:rsid w:val="00DE43B7"/>
    <w:rsid w:val="00DE6619"/>
    <w:rsid w:val="00DE66ED"/>
    <w:rsid w:val="00DE694A"/>
    <w:rsid w:val="00DE715B"/>
    <w:rsid w:val="00DE7437"/>
    <w:rsid w:val="00DE7B7F"/>
    <w:rsid w:val="00DF1ABF"/>
    <w:rsid w:val="00DF1C05"/>
    <w:rsid w:val="00DF212F"/>
    <w:rsid w:val="00DF2C05"/>
    <w:rsid w:val="00DF783A"/>
    <w:rsid w:val="00DF7A08"/>
    <w:rsid w:val="00E002BE"/>
    <w:rsid w:val="00E0169B"/>
    <w:rsid w:val="00E01CC6"/>
    <w:rsid w:val="00E022D7"/>
    <w:rsid w:val="00E022ED"/>
    <w:rsid w:val="00E0235A"/>
    <w:rsid w:val="00E02434"/>
    <w:rsid w:val="00E02F63"/>
    <w:rsid w:val="00E03A1B"/>
    <w:rsid w:val="00E03CB1"/>
    <w:rsid w:val="00E04F86"/>
    <w:rsid w:val="00E05F0F"/>
    <w:rsid w:val="00E05F4F"/>
    <w:rsid w:val="00E0661F"/>
    <w:rsid w:val="00E06AE1"/>
    <w:rsid w:val="00E1031E"/>
    <w:rsid w:val="00E11115"/>
    <w:rsid w:val="00E1290D"/>
    <w:rsid w:val="00E12E9F"/>
    <w:rsid w:val="00E13DE2"/>
    <w:rsid w:val="00E14434"/>
    <w:rsid w:val="00E14F83"/>
    <w:rsid w:val="00E155B5"/>
    <w:rsid w:val="00E1773A"/>
    <w:rsid w:val="00E17779"/>
    <w:rsid w:val="00E20363"/>
    <w:rsid w:val="00E227ED"/>
    <w:rsid w:val="00E2330F"/>
    <w:rsid w:val="00E2400E"/>
    <w:rsid w:val="00E26E64"/>
    <w:rsid w:val="00E27F64"/>
    <w:rsid w:val="00E316C3"/>
    <w:rsid w:val="00E319E7"/>
    <w:rsid w:val="00E31FD1"/>
    <w:rsid w:val="00E323C7"/>
    <w:rsid w:val="00E34040"/>
    <w:rsid w:val="00E346AC"/>
    <w:rsid w:val="00E34AB9"/>
    <w:rsid w:val="00E34BCD"/>
    <w:rsid w:val="00E36AAC"/>
    <w:rsid w:val="00E406C6"/>
    <w:rsid w:val="00E40E19"/>
    <w:rsid w:val="00E41009"/>
    <w:rsid w:val="00E41199"/>
    <w:rsid w:val="00E41ACF"/>
    <w:rsid w:val="00E429F4"/>
    <w:rsid w:val="00E42B0F"/>
    <w:rsid w:val="00E43CAE"/>
    <w:rsid w:val="00E43F1E"/>
    <w:rsid w:val="00E46736"/>
    <w:rsid w:val="00E46ED0"/>
    <w:rsid w:val="00E5078A"/>
    <w:rsid w:val="00E50815"/>
    <w:rsid w:val="00E513E3"/>
    <w:rsid w:val="00E52E79"/>
    <w:rsid w:val="00E53613"/>
    <w:rsid w:val="00E537BB"/>
    <w:rsid w:val="00E546CD"/>
    <w:rsid w:val="00E553ED"/>
    <w:rsid w:val="00E56299"/>
    <w:rsid w:val="00E569C4"/>
    <w:rsid w:val="00E57344"/>
    <w:rsid w:val="00E5794D"/>
    <w:rsid w:val="00E604A4"/>
    <w:rsid w:val="00E607F9"/>
    <w:rsid w:val="00E6144E"/>
    <w:rsid w:val="00E623AD"/>
    <w:rsid w:val="00E6264A"/>
    <w:rsid w:val="00E6289B"/>
    <w:rsid w:val="00E653DA"/>
    <w:rsid w:val="00E66AD8"/>
    <w:rsid w:val="00E6708E"/>
    <w:rsid w:val="00E67297"/>
    <w:rsid w:val="00E676D6"/>
    <w:rsid w:val="00E67CE3"/>
    <w:rsid w:val="00E72336"/>
    <w:rsid w:val="00E7306F"/>
    <w:rsid w:val="00E7323A"/>
    <w:rsid w:val="00E74524"/>
    <w:rsid w:val="00E747BD"/>
    <w:rsid w:val="00E75C77"/>
    <w:rsid w:val="00E75D9A"/>
    <w:rsid w:val="00E76314"/>
    <w:rsid w:val="00E77767"/>
    <w:rsid w:val="00E77CE4"/>
    <w:rsid w:val="00E77D50"/>
    <w:rsid w:val="00E805AA"/>
    <w:rsid w:val="00E81375"/>
    <w:rsid w:val="00E81776"/>
    <w:rsid w:val="00E82330"/>
    <w:rsid w:val="00E833FB"/>
    <w:rsid w:val="00E83ED6"/>
    <w:rsid w:val="00E83EFD"/>
    <w:rsid w:val="00E84C11"/>
    <w:rsid w:val="00E86EFF"/>
    <w:rsid w:val="00E90906"/>
    <w:rsid w:val="00E9106C"/>
    <w:rsid w:val="00E91C7B"/>
    <w:rsid w:val="00E9265C"/>
    <w:rsid w:val="00E9289A"/>
    <w:rsid w:val="00E92F6D"/>
    <w:rsid w:val="00E9449B"/>
    <w:rsid w:val="00E94682"/>
    <w:rsid w:val="00E9553C"/>
    <w:rsid w:val="00E97040"/>
    <w:rsid w:val="00E97052"/>
    <w:rsid w:val="00EA16F7"/>
    <w:rsid w:val="00EA2E23"/>
    <w:rsid w:val="00EA316D"/>
    <w:rsid w:val="00EA45B1"/>
    <w:rsid w:val="00EA47A2"/>
    <w:rsid w:val="00EA51AC"/>
    <w:rsid w:val="00EA5E87"/>
    <w:rsid w:val="00EA6ECA"/>
    <w:rsid w:val="00EB11C7"/>
    <w:rsid w:val="00EB204A"/>
    <w:rsid w:val="00EB2A91"/>
    <w:rsid w:val="00EB36AA"/>
    <w:rsid w:val="00EB3E77"/>
    <w:rsid w:val="00EB4F69"/>
    <w:rsid w:val="00EC118D"/>
    <w:rsid w:val="00EC1814"/>
    <w:rsid w:val="00EC4769"/>
    <w:rsid w:val="00EC47E9"/>
    <w:rsid w:val="00EC53BC"/>
    <w:rsid w:val="00EC5D29"/>
    <w:rsid w:val="00EC6950"/>
    <w:rsid w:val="00ED02D7"/>
    <w:rsid w:val="00ED2054"/>
    <w:rsid w:val="00ED5706"/>
    <w:rsid w:val="00ED57A5"/>
    <w:rsid w:val="00ED60F1"/>
    <w:rsid w:val="00ED66DF"/>
    <w:rsid w:val="00ED6C51"/>
    <w:rsid w:val="00ED6F5D"/>
    <w:rsid w:val="00ED74AE"/>
    <w:rsid w:val="00ED762C"/>
    <w:rsid w:val="00EE0078"/>
    <w:rsid w:val="00EE0261"/>
    <w:rsid w:val="00EE14F8"/>
    <w:rsid w:val="00EE18D8"/>
    <w:rsid w:val="00EE25B7"/>
    <w:rsid w:val="00EE30F3"/>
    <w:rsid w:val="00EE3BFA"/>
    <w:rsid w:val="00EE40BF"/>
    <w:rsid w:val="00EE44A6"/>
    <w:rsid w:val="00EE7233"/>
    <w:rsid w:val="00EF09D2"/>
    <w:rsid w:val="00EF1567"/>
    <w:rsid w:val="00EF2525"/>
    <w:rsid w:val="00EF331F"/>
    <w:rsid w:val="00EF3EB3"/>
    <w:rsid w:val="00EF4135"/>
    <w:rsid w:val="00EF6F0B"/>
    <w:rsid w:val="00EF78FF"/>
    <w:rsid w:val="00EF7E75"/>
    <w:rsid w:val="00F003BE"/>
    <w:rsid w:val="00F00C42"/>
    <w:rsid w:val="00F01046"/>
    <w:rsid w:val="00F0324D"/>
    <w:rsid w:val="00F03CE6"/>
    <w:rsid w:val="00F074F3"/>
    <w:rsid w:val="00F07C3C"/>
    <w:rsid w:val="00F111C7"/>
    <w:rsid w:val="00F11C08"/>
    <w:rsid w:val="00F1242C"/>
    <w:rsid w:val="00F132A6"/>
    <w:rsid w:val="00F13E5F"/>
    <w:rsid w:val="00F14CEB"/>
    <w:rsid w:val="00F17069"/>
    <w:rsid w:val="00F210D7"/>
    <w:rsid w:val="00F214B6"/>
    <w:rsid w:val="00F21B7F"/>
    <w:rsid w:val="00F244F9"/>
    <w:rsid w:val="00F24526"/>
    <w:rsid w:val="00F24A99"/>
    <w:rsid w:val="00F24FE9"/>
    <w:rsid w:val="00F25EF7"/>
    <w:rsid w:val="00F2617F"/>
    <w:rsid w:val="00F26755"/>
    <w:rsid w:val="00F26EA1"/>
    <w:rsid w:val="00F27020"/>
    <w:rsid w:val="00F271D0"/>
    <w:rsid w:val="00F27476"/>
    <w:rsid w:val="00F30761"/>
    <w:rsid w:val="00F30850"/>
    <w:rsid w:val="00F32624"/>
    <w:rsid w:val="00F32881"/>
    <w:rsid w:val="00F32BF1"/>
    <w:rsid w:val="00F348E1"/>
    <w:rsid w:val="00F36A44"/>
    <w:rsid w:val="00F37F9D"/>
    <w:rsid w:val="00F40A1E"/>
    <w:rsid w:val="00F40B58"/>
    <w:rsid w:val="00F43A07"/>
    <w:rsid w:val="00F43EDC"/>
    <w:rsid w:val="00F4427C"/>
    <w:rsid w:val="00F442C2"/>
    <w:rsid w:val="00F442D5"/>
    <w:rsid w:val="00F448E1"/>
    <w:rsid w:val="00F44ECB"/>
    <w:rsid w:val="00F45A3A"/>
    <w:rsid w:val="00F45B83"/>
    <w:rsid w:val="00F5285E"/>
    <w:rsid w:val="00F531D6"/>
    <w:rsid w:val="00F5332B"/>
    <w:rsid w:val="00F541B5"/>
    <w:rsid w:val="00F5459C"/>
    <w:rsid w:val="00F551F2"/>
    <w:rsid w:val="00F55C63"/>
    <w:rsid w:val="00F57594"/>
    <w:rsid w:val="00F57994"/>
    <w:rsid w:val="00F61099"/>
    <w:rsid w:val="00F61404"/>
    <w:rsid w:val="00F63041"/>
    <w:rsid w:val="00F63519"/>
    <w:rsid w:val="00F6397F"/>
    <w:rsid w:val="00F64407"/>
    <w:rsid w:val="00F64B13"/>
    <w:rsid w:val="00F6575F"/>
    <w:rsid w:val="00F66167"/>
    <w:rsid w:val="00F66209"/>
    <w:rsid w:val="00F72E9B"/>
    <w:rsid w:val="00F742D4"/>
    <w:rsid w:val="00F749C6"/>
    <w:rsid w:val="00F74CF5"/>
    <w:rsid w:val="00F753D8"/>
    <w:rsid w:val="00F7545D"/>
    <w:rsid w:val="00F75AD3"/>
    <w:rsid w:val="00F76435"/>
    <w:rsid w:val="00F76559"/>
    <w:rsid w:val="00F765E9"/>
    <w:rsid w:val="00F8008E"/>
    <w:rsid w:val="00F809C1"/>
    <w:rsid w:val="00F80B61"/>
    <w:rsid w:val="00F81217"/>
    <w:rsid w:val="00F81DEC"/>
    <w:rsid w:val="00F81FCF"/>
    <w:rsid w:val="00F825A4"/>
    <w:rsid w:val="00F840CE"/>
    <w:rsid w:val="00F8562E"/>
    <w:rsid w:val="00F86ABB"/>
    <w:rsid w:val="00F86B10"/>
    <w:rsid w:val="00F8734E"/>
    <w:rsid w:val="00F911C6"/>
    <w:rsid w:val="00F9169F"/>
    <w:rsid w:val="00F92D70"/>
    <w:rsid w:val="00F968DA"/>
    <w:rsid w:val="00F97061"/>
    <w:rsid w:val="00F97594"/>
    <w:rsid w:val="00F97A48"/>
    <w:rsid w:val="00FA0D94"/>
    <w:rsid w:val="00FA1B6C"/>
    <w:rsid w:val="00FA1BE0"/>
    <w:rsid w:val="00FA2589"/>
    <w:rsid w:val="00FA4899"/>
    <w:rsid w:val="00FA4B16"/>
    <w:rsid w:val="00FA5ECB"/>
    <w:rsid w:val="00FA5EEF"/>
    <w:rsid w:val="00FA60DE"/>
    <w:rsid w:val="00FB0D38"/>
    <w:rsid w:val="00FB0DA3"/>
    <w:rsid w:val="00FB18E9"/>
    <w:rsid w:val="00FB226D"/>
    <w:rsid w:val="00FB25E6"/>
    <w:rsid w:val="00FB2F5F"/>
    <w:rsid w:val="00FB4091"/>
    <w:rsid w:val="00FB42E5"/>
    <w:rsid w:val="00FB4432"/>
    <w:rsid w:val="00FB4A39"/>
    <w:rsid w:val="00FB7599"/>
    <w:rsid w:val="00FB76ED"/>
    <w:rsid w:val="00FB790A"/>
    <w:rsid w:val="00FC1E3B"/>
    <w:rsid w:val="00FC444E"/>
    <w:rsid w:val="00FC516E"/>
    <w:rsid w:val="00FC59DA"/>
    <w:rsid w:val="00FC61EF"/>
    <w:rsid w:val="00FC6231"/>
    <w:rsid w:val="00FC756A"/>
    <w:rsid w:val="00FC75A9"/>
    <w:rsid w:val="00FC7B64"/>
    <w:rsid w:val="00FD0CD3"/>
    <w:rsid w:val="00FD2481"/>
    <w:rsid w:val="00FD3096"/>
    <w:rsid w:val="00FD3DCC"/>
    <w:rsid w:val="00FD4475"/>
    <w:rsid w:val="00FD4625"/>
    <w:rsid w:val="00FE04B0"/>
    <w:rsid w:val="00FE1CFD"/>
    <w:rsid w:val="00FE1E5B"/>
    <w:rsid w:val="00FE22E0"/>
    <w:rsid w:val="00FE2D26"/>
    <w:rsid w:val="00FE3252"/>
    <w:rsid w:val="00FE3799"/>
    <w:rsid w:val="00FE38D4"/>
    <w:rsid w:val="00FE3B94"/>
    <w:rsid w:val="00FE53DC"/>
    <w:rsid w:val="00FE722C"/>
    <w:rsid w:val="00FE74F4"/>
    <w:rsid w:val="00FF00CA"/>
    <w:rsid w:val="00FF017A"/>
    <w:rsid w:val="00FF3B7C"/>
    <w:rsid w:val="00FF3C3D"/>
    <w:rsid w:val="00FF58FA"/>
    <w:rsid w:val="00FF6074"/>
    <w:rsid w:val="00FF675F"/>
    <w:rsid w:val="00FF728D"/>
    <w:rsid w:val="00FF7DC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1C0293"/>
  <w15:chartTrackingRefBased/>
  <w15:docId w15:val="{E0DD64EC-63AC-4E02-87FA-6EBD7EE7F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before="120" w:after="24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1">
    <w:name w:val="heading 1"/>
    <w:basedOn w:val="Normal"/>
    <w:next w:val="Normal"/>
    <w:link w:val="Naslov1Char"/>
    <w:uiPriority w:val="9"/>
    <w:qFormat/>
    <w:rsid w:val="008718CF"/>
    <w:pPr>
      <w:keepNext/>
      <w:keepLines/>
      <w:spacing w:before="240" w:after="0"/>
      <w:outlineLvl w:val="0"/>
    </w:pPr>
    <w:rPr>
      <w:rFonts w:asciiTheme="majorHAnsi" w:eastAsiaTheme="majorEastAsia" w:hAnsiTheme="majorHAnsi" w:cstheme="majorBidi"/>
      <w:color w:val="020B2F" w:themeColor="accent1" w:themeShade="BF"/>
      <w:sz w:val="32"/>
      <w:szCs w:val="32"/>
    </w:rPr>
  </w:style>
  <w:style w:type="paragraph" w:styleId="Naslov2">
    <w:name w:val="heading 2"/>
    <w:basedOn w:val="Normal"/>
    <w:next w:val="Normal"/>
    <w:link w:val="Naslov2Char"/>
    <w:uiPriority w:val="9"/>
    <w:unhideWhenUsed/>
    <w:qFormat/>
    <w:rsid w:val="00045EF5"/>
    <w:pPr>
      <w:keepNext/>
      <w:keepLines/>
      <w:spacing w:before="40" w:after="0"/>
      <w:outlineLvl w:val="1"/>
    </w:pPr>
    <w:rPr>
      <w:rFonts w:asciiTheme="majorHAnsi" w:eastAsiaTheme="majorEastAsia" w:hAnsiTheme="majorHAnsi" w:cstheme="majorBidi"/>
      <w:color w:val="020B2F" w:themeColor="accent1" w:themeShade="BF"/>
      <w:sz w:val="26"/>
      <w:szCs w:val="26"/>
    </w:rPr>
  </w:style>
  <w:style w:type="paragraph" w:styleId="Naslov3">
    <w:name w:val="heading 3"/>
    <w:basedOn w:val="Normal"/>
    <w:next w:val="Normal"/>
    <w:link w:val="Naslov3Char"/>
    <w:uiPriority w:val="9"/>
    <w:unhideWhenUsed/>
    <w:qFormat/>
    <w:rsid w:val="008718CF"/>
    <w:pPr>
      <w:keepNext/>
      <w:keepLines/>
      <w:spacing w:before="40" w:after="0"/>
      <w:outlineLvl w:val="2"/>
    </w:pPr>
    <w:rPr>
      <w:rFonts w:asciiTheme="majorHAnsi" w:eastAsiaTheme="majorEastAsia" w:hAnsiTheme="majorHAnsi" w:cstheme="majorBidi"/>
      <w:color w:val="01071F" w:themeColor="accent1" w:themeShade="7F"/>
      <w:sz w:val="24"/>
      <w:szCs w:val="24"/>
    </w:rPr>
  </w:style>
  <w:style w:type="paragraph" w:styleId="Naslov4">
    <w:name w:val="heading 4"/>
    <w:basedOn w:val="Normal"/>
    <w:next w:val="Normal"/>
    <w:link w:val="Naslov4Char"/>
    <w:uiPriority w:val="9"/>
    <w:unhideWhenUsed/>
    <w:qFormat/>
    <w:rsid w:val="00752999"/>
    <w:pPr>
      <w:keepNext/>
      <w:keepLines/>
      <w:spacing w:before="40" w:after="0"/>
      <w:jc w:val="left"/>
      <w:outlineLvl w:val="3"/>
    </w:pPr>
    <w:rPr>
      <w:rFonts w:asciiTheme="majorHAnsi" w:eastAsiaTheme="majorEastAsia" w:hAnsiTheme="majorHAnsi" w:cstheme="majorBidi"/>
      <w:i/>
      <w:iCs/>
      <w:color w:val="020B2F" w:themeColor="accent1" w:themeShade="BF"/>
    </w:rPr>
  </w:style>
  <w:style w:type="paragraph" w:styleId="Naslov5">
    <w:name w:val="heading 5"/>
    <w:basedOn w:val="Normal"/>
    <w:next w:val="Normal"/>
    <w:link w:val="Naslov5Char"/>
    <w:uiPriority w:val="9"/>
    <w:unhideWhenUsed/>
    <w:qFormat/>
    <w:rsid w:val="004E0DA5"/>
    <w:pPr>
      <w:keepNext/>
      <w:keepLines/>
      <w:spacing w:before="40" w:after="120"/>
      <w:ind w:left="1008" w:hanging="1008"/>
      <w:outlineLvl w:val="4"/>
    </w:pPr>
    <w:rPr>
      <w:rFonts w:asciiTheme="majorHAnsi" w:eastAsiaTheme="majorEastAsia" w:hAnsiTheme="majorHAnsi" w:cstheme="majorBidi"/>
      <w:color w:val="020B2F" w:themeColor="accent1" w:themeShade="BF"/>
      <w:lang w:eastAsia="ja-JP"/>
    </w:rPr>
  </w:style>
  <w:style w:type="paragraph" w:styleId="Naslov6">
    <w:name w:val="heading 6"/>
    <w:basedOn w:val="Normal"/>
    <w:next w:val="Normal"/>
    <w:link w:val="Naslov6Char"/>
    <w:uiPriority w:val="9"/>
    <w:semiHidden/>
    <w:unhideWhenUsed/>
    <w:qFormat/>
    <w:rsid w:val="004E0DA5"/>
    <w:pPr>
      <w:keepNext/>
      <w:keepLines/>
      <w:spacing w:before="40" w:after="120"/>
      <w:ind w:left="1152" w:hanging="1152"/>
      <w:outlineLvl w:val="5"/>
    </w:pPr>
    <w:rPr>
      <w:rFonts w:asciiTheme="majorHAnsi" w:eastAsiaTheme="majorEastAsia" w:hAnsiTheme="majorHAnsi" w:cstheme="majorBidi"/>
      <w:color w:val="01071F" w:themeColor="accent1" w:themeShade="7F"/>
      <w:lang w:eastAsia="ja-JP"/>
    </w:rPr>
  </w:style>
  <w:style w:type="paragraph" w:styleId="Naslov7">
    <w:name w:val="heading 7"/>
    <w:basedOn w:val="Normal"/>
    <w:next w:val="Normal"/>
    <w:link w:val="Naslov7Char"/>
    <w:uiPriority w:val="9"/>
    <w:semiHidden/>
    <w:unhideWhenUsed/>
    <w:qFormat/>
    <w:rsid w:val="004E0DA5"/>
    <w:pPr>
      <w:keepNext/>
      <w:keepLines/>
      <w:spacing w:before="40" w:after="120"/>
      <w:ind w:left="1296" w:hanging="1296"/>
      <w:outlineLvl w:val="6"/>
    </w:pPr>
    <w:rPr>
      <w:rFonts w:asciiTheme="majorHAnsi" w:eastAsiaTheme="majorEastAsia" w:hAnsiTheme="majorHAnsi" w:cstheme="majorBidi"/>
      <w:i/>
      <w:iCs/>
      <w:color w:val="01071F" w:themeColor="accent1" w:themeShade="7F"/>
      <w:lang w:eastAsia="ja-JP"/>
    </w:rPr>
  </w:style>
  <w:style w:type="paragraph" w:styleId="Naslov8">
    <w:name w:val="heading 8"/>
    <w:basedOn w:val="Normal"/>
    <w:next w:val="Normal"/>
    <w:link w:val="Naslov8Char"/>
    <w:uiPriority w:val="9"/>
    <w:semiHidden/>
    <w:unhideWhenUsed/>
    <w:qFormat/>
    <w:rsid w:val="004E0DA5"/>
    <w:pPr>
      <w:keepNext/>
      <w:keepLines/>
      <w:spacing w:before="40" w:after="120"/>
      <w:ind w:left="1440" w:hanging="1440"/>
      <w:outlineLvl w:val="7"/>
    </w:pPr>
    <w:rPr>
      <w:rFonts w:asciiTheme="majorHAnsi" w:eastAsiaTheme="majorEastAsia" w:hAnsiTheme="majorHAnsi" w:cstheme="majorBidi"/>
      <w:color w:val="272727" w:themeColor="text1" w:themeTint="D8"/>
      <w:sz w:val="21"/>
      <w:szCs w:val="21"/>
      <w:lang w:eastAsia="ja-JP"/>
    </w:rPr>
  </w:style>
  <w:style w:type="paragraph" w:styleId="Naslov9">
    <w:name w:val="heading 9"/>
    <w:basedOn w:val="Normal"/>
    <w:next w:val="Normal"/>
    <w:link w:val="Naslov9Char"/>
    <w:uiPriority w:val="9"/>
    <w:semiHidden/>
    <w:unhideWhenUsed/>
    <w:qFormat/>
    <w:rsid w:val="004E0DA5"/>
    <w:pPr>
      <w:keepNext/>
      <w:keepLines/>
      <w:spacing w:before="40" w:after="120"/>
      <w:ind w:left="1584" w:hanging="1584"/>
      <w:outlineLvl w:val="8"/>
    </w:pPr>
    <w:rPr>
      <w:rFonts w:asciiTheme="majorHAnsi" w:eastAsiaTheme="majorEastAsia" w:hAnsiTheme="majorHAnsi" w:cstheme="majorBidi"/>
      <w:i/>
      <w:iCs/>
      <w:color w:val="272727" w:themeColor="text1" w:themeTint="D8"/>
      <w:sz w:val="21"/>
      <w:szCs w:val="21"/>
      <w:lang w:eastAsia="ja-JP"/>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link w:val="BezproredaChar"/>
    <w:uiPriority w:val="1"/>
    <w:qFormat/>
    <w:rsid w:val="00281E72"/>
    <w:pPr>
      <w:spacing w:after="0" w:line="240" w:lineRule="auto"/>
    </w:pPr>
    <w:rPr>
      <w:rFonts w:eastAsiaTheme="minorEastAsia"/>
      <w:lang w:val="en-US"/>
    </w:rPr>
  </w:style>
  <w:style w:type="character" w:customStyle="1" w:styleId="BezproredaChar">
    <w:name w:val="Bez proreda Char"/>
    <w:basedOn w:val="Zadanifontodlomka"/>
    <w:link w:val="Bezproreda"/>
    <w:uiPriority w:val="1"/>
    <w:rsid w:val="00281E72"/>
    <w:rPr>
      <w:rFonts w:eastAsiaTheme="minorEastAsia"/>
      <w:lang w:val="en-US"/>
    </w:rPr>
  </w:style>
  <w:style w:type="paragraph" w:styleId="Zaglavlje">
    <w:name w:val="header"/>
    <w:basedOn w:val="Normal"/>
    <w:link w:val="ZaglavljeChar"/>
    <w:uiPriority w:val="99"/>
    <w:unhideWhenUsed/>
    <w:rsid w:val="00281E72"/>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281E72"/>
  </w:style>
  <w:style w:type="paragraph" w:styleId="Podnoje">
    <w:name w:val="footer"/>
    <w:basedOn w:val="Normal"/>
    <w:link w:val="PodnojeChar"/>
    <w:uiPriority w:val="99"/>
    <w:unhideWhenUsed/>
    <w:rsid w:val="00281E72"/>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281E72"/>
  </w:style>
  <w:style w:type="table" w:customStyle="1" w:styleId="Tablicapopisa2-isticanje61">
    <w:name w:val="Tablica popisa 2 - isticanje 61"/>
    <w:basedOn w:val="Obinatablica"/>
    <w:uiPriority w:val="47"/>
    <w:rsid w:val="00D1243F"/>
    <w:pPr>
      <w:spacing w:after="0" w:line="240" w:lineRule="auto"/>
    </w:pPr>
    <w:rPr>
      <w:rFonts w:eastAsiaTheme="minorEastAsia"/>
      <w:sz w:val="20"/>
      <w:szCs w:val="20"/>
      <w:lang w:val="en-US"/>
    </w:rPr>
    <w:tblPr>
      <w:tblStyleRowBandSize w:val="1"/>
      <w:tblStyleColBandSize w:val="1"/>
      <w:tblInd w:w="0" w:type="nil"/>
      <w:tblBorders>
        <w:top w:val="single" w:sz="4" w:space="0" w:color="CCCED8" w:themeColor="accent6" w:themeTint="99"/>
        <w:bottom w:val="single" w:sz="4" w:space="0" w:color="CCCED8" w:themeColor="accent6" w:themeTint="99"/>
        <w:insideH w:val="single" w:sz="4" w:space="0" w:color="CCCED8"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EEEF2" w:themeFill="accent6" w:themeFillTint="33"/>
      </w:tcPr>
    </w:tblStylePr>
    <w:tblStylePr w:type="band1Horz">
      <w:tblPr/>
      <w:tcPr>
        <w:shd w:val="clear" w:color="auto" w:fill="EEEEF2" w:themeFill="accent6" w:themeFillTint="33"/>
      </w:tcPr>
    </w:tblStylePr>
  </w:style>
  <w:style w:type="table" w:styleId="Reetkatablice">
    <w:name w:val="Table Grid"/>
    <w:basedOn w:val="Obinatablica"/>
    <w:uiPriority w:val="39"/>
    <w:rsid w:val="00D124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EZsadraj">
    <w:name w:val="SUEZ sadržaj"/>
    <w:basedOn w:val="Naslov2"/>
    <w:link w:val="SUEZsadrajChar"/>
    <w:qFormat/>
    <w:rsid w:val="00045EF5"/>
    <w:pPr>
      <w:pageBreakBefore/>
      <w:spacing w:before="80" w:after="360" w:line="240" w:lineRule="auto"/>
    </w:pPr>
    <w:rPr>
      <w:b/>
      <w:color w:val="030F40"/>
      <w:sz w:val="28"/>
      <w:szCs w:val="28"/>
    </w:rPr>
  </w:style>
  <w:style w:type="character" w:customStyle="1" w:styleId="SUEZsadrajChar">
    <w:name w:val="SUEZ sadržaj Char"/>
    <w:basedOn w:val="Naslov2Char"/>
    <w:link w:val="SUEZsadraj"/>
    <w:rsid w:val="00045EF5"/>
    <w:rPr>
      <w:rFonts w:asciiTheme="majorHAnsi" w:eastAsiaTheme="majorEastAsia" w:hAnsiTheme="majorHAnsi" w:cstheme="majorBidi"/>
      <w:b/>
      <w:color w:val="030F40"/>
      <w:sz w:val="28"/>
      <w:szCs w:val="28"/>
    </w:rPr>
  </w:style>
  <w:style w:type="character" w:customStyle="1" w:styleId="Naslov2Char">
    <w:name w:val="Naslov 2 Char"/>
    <w:basedOn w:val="Zadanifontodlomka"/>
    <w:link w:val="Naslov2"/>
    <w:uiPriority w:val="9"/>
    <w:rsid w:val="00045EF5"/>
    <w:rPr>
      <w:rFonts w:asciiTheme="majorHAnsi" w:eastAsiaTheme="majorEastAsia" w:hAnsiTheme="majorHAnsi" w:cstheme="majorBidi"/>
      <w:color w:val="020B2F" w:themeColor="accent1" w:themeShade="BF"/>
      <w:sz w:val="26"/>
      <w:szCs w:val="26"/>
    </w:rPr>
  </w:style>
  <w:style w:type="paragraph" w:customStyle="1" w:styleId="SUEZnaslov1">
    <w:name w:val="SUEZ naslov 1"/>
    <w:basedOn w:val="Naslov1"/>
    <w:link w:val="SUEZnaslov1Char"/>
    <w:qFormat/>
    <w:rsid w:val="00752999"/>
    <w:pPr>
      <w:pageBreakBefore/>
      <w:numPr>
        <w:numId w:val="1"/>
      </w:numPr>
      <w:ind w:left="720"/>
    </w:pPr>
    <w:rPr>
      <w:rFonts w:ascii="Segoe UI Semibold" w:eastAsia="Calibri Light" w:hAnsi="Segoe UI Semibold" w:cs="Times New Roman"/>
      <w:b/>
      <w:color w:val="AADC14" w:themeColor="accent2"/>
      <w:sz w:val="44"/>
      <w:szCs w:val="40"/>
    </w:rPr>
  </w:style>
  <w:style w:type="character" w:customStyle="1" w:styleId="SUEZnaslov1Char">
    <w:name w:val="SUEZ naslov 1 Char"/>
    <w:basedOn w:val="Zadanifontodlomka"/>
    <w:link w:val="SUEZnaslov1"/>
    <w:rsid w:val="005B16E4"/>
    <w:rPr>
      <w:rFonts w:ascii="Segoe UI Semibold" w:eastAsia="Calibri Light" w:hAnsi="Segoe UI Semibold" w:cs="Times New Roman"/>
      <w:b/>
      <w:color w:val="AADC14" w:themeColor="accent2"/>
      <w:sz w:val="44"/>
      <w:szCs w:val="40"/>
    </w:rPr>
  </w:style>
  <w:style w:type="paragraph" w:customStyle="1" w:styleId="SUEZnaslov2">
    <w:name w:val="SUEZ naslov 2"/>
    <w:basedOn w:val="Naslov2"/>
    <w:link w:val="SUEZnaslov2Char"/>
    <w:qFormat/>
    <w:rsid w:val="002B5C0D"/>
    <w:pPr>
      <w:spacing w:before="360"/>
      <w:mirrorIndents/>
    </w:pPr>
    <w:rPr>
      <w:rFonts w:ascii="Segoe UI Semibold" w:eastAsia="Calibri Light" w:hAnsi="Segoe UI Semibold" w:cs="Times New Roman"/>
      <w:b/>
      <w:caps/>
      <w:color w:val="030F40" w:themeColor="accent4"/>
      <w:sz w:val="24"/>
      <w:szCs w:val="24"/>
    </w:rPr>
  </w:style>
  <w:style w:type="character" w:customStyle="1" w:styleId="SUEZnaslov2Char">
    <w:name w:val="SUEZ naslov 2 Char"/>
    <w:basedOn w:val="Zadanifontodlomka"/>
    <w:link w:val="SUEZnaslov2"/>
    <w:rsid w:val="005B16E4"/>
    <w:rPr>
      <w:rFonts w:ascii="Segoe UI Semibold" w:eastAsia="Calibri Light" w:hAnsi="Segoe UI Semibold" w:cs="Times New Roman"/>
      <w:b/>
      <w:caps/>
      <w:color w:val="030F40" w:themeColor="accent4"/>
      <w:sz w:val="24"/>
      <w:szCs w:val="24"/>
    </w:rPr>
  </w:style>
  <w:style w:type="paragraph" w:customStyle="1" w:styleId="SUEZtekst">
    <w:name w:val="SUEZ tekst"/>
    <w:basedOn w:val="Normal"/>
    <w:link w:val="SUEZtekstChar"/>
    <w:qFormat/>
    <w:rsid w:val="009513A7"/>
  </w:style>
  <w:style w:type="paragraph" w:customStyle="1" w:styleId="SUEZnaslov3">
    <w:name w:val="SUEZ naslov 3"/>
    <w:basedOn w:val="Naslov3"/>
    <w:link w:val="SUEZnaslov3Char"/>
    <w:qFormat/>
    <w:rsid w:val="002B5C0D"/>
    <w:pPr>
      <w:spacing w:line="240" w:lineRule="auto"/>
      <w:mirrorIndents/>
    </w:pPr>
    <w:rPr>
      <w:rFonts w:ascii="Segoe UI Semibold" w:eastAsia="Calibri Light" w:hAnsi="Segoe UI Semibold" w:cs="Times New Roman"/>
      <w:b/>
      <w:szCs w:val="20"/>
    </w:rPr>
  </w:style>
  <w:style w:type="character" w:customStyle="1" w:styleId="SUEZtekstChar">
    <w:name w:val="SUEZ tekst Char"/>
    <w:basedOn w:val="Zadanifontodlomka"/>
    <w:link w:val="SUEZtekst"/>
    <w:rsid w:val="009513A7"/>
  </w:style>
  <w:style w:type="character" w:customStyle="1" w:styleId="SUEZnaslov3Char">
    <w:name w:val="SUEZ naslov 3 Char"/>
    <w:basedOn w:val="Zadanifontodlomka"/>
    <w:link w:val="SUEZnaslov3"/>
    <w:rsid w:val="000948C9"/>
    <w:rPr>
      <w:rFonts w:ascii="Segoe UI Semibold" w:eastAsia="Calibri Light" w:hAnsi="Segoe UI Semibold" w:cs="Times New Roman"/>
      <w:b/>
      <w:color w:val="01071F" w:themeColor="accent1" w:themeShade="7F"/>
      <w:sz w:val="24"/>
      <w:szCs w:val="20"/>
    </w:rPr>
  </w:style>
  <w:style w:type="paragraph" w:styleId="Odlomakpopisa">
    <w:name w:val="List Paragraph"/>
    <w:basedOn w:val="Normal"/>
    <w:uiPriority w:val="34"/>
    <w:qFormat/>
    <w:rsid w:val="009513A7"/>
    <w:pPr>
      <w:ind w:left="720"/>
      <w:contextualSpacing/>
    </w:pPr>
  </w:style>
  <w:style w:type="paragraph" w:customStyle="1" w:styleId="SUEZtablica">
    <w:name w:val="SUEZ tablica"/>
    <w:basedOn w:val="SUEZtekst"/>
    <w:link w:val="SUEZtablicaChar"/>
    <w:qFormat/>
    <w:rsid w:val="00651C82"/>
    <w:pPr>
      <w:numPr>
        <w:numId w:val="2"/>
      </w:numPr>
      <w:spacing w:before="360" w:after="120"/>
      <w:ind w:left="357" w:hanging="357"/>
    </w:pPr>
  </w:style>
  <w:style w:type="paragraph" w:customStyle="1" w:styleId="SUEZslika">
    <w:name w:val="SUEZ slika"/>
    <w:basedOn w:val="SUEZtekst"/>
    <w:link w:val="SUEZslikaChar"/>
    <w:qFormat/>
    <w:rsid w:val="002B127D"/>
    <w:pPr>
      <w:numPr>
        <w:numId w:val="3"/>
      </w:numPr>
      <w:spacing w:before="0" w:after="360"/>
      <w:jc w:val="center"/>
    </w:pPr>
  </w:style>
  <w:style w:type="character" w:customStyle="1" w:styleId="SUEZtablicaChar">
    <w:name w:val="SUEZ tablica Char"/>
    <w:basedOn w:val="SUEZtekstChar"/>
    <w:link w:val="SUEZtablica"/>
    <w:rsid w:val="00651C82"/>
  </w:style>
  <w:style w:type="character" w:customStyle="1" w:styleId="Naslov1Char">
    <w:name w:val="Naslov 1 Char"/>
    <w:basedOn w:val="Zadanifontodlomka"/>
    <w:link w:val="Naslov1"/>
    <w:uiPriority w:val="9"/>
    <w:rsid w:val="008718CF"/>
    <w:rPr>
      <w:rFonts w:asciiTheme="majorHAnsi" w:eastAsiaTheme="majorEastAsia" w:hAnsiTheme="majorHAnsi" w:cstheme="majorBidi"/>
      <w:color w:val="020B2F" w:themeColor="accent1" w:themeShade="BF"/>
      <w:sz w:val="32"/>
      <w:szCs w:val="32"/>
    </w:rPr>
  </w:style>
  <w:style w:type="character" w:customStyle="1" w:styleId="SUEZslikaChar">
    <w:name w:val="SUEZ slika Char"/>
    <w:basedOn w:val="SUEZtekstChar"/>
    <w:link w:val="SUEZslika"/>
    <w:rsid w:val="002B127D"/>
  </w:style>
  <w:style w:type="paragraph" w:styleId="Sadraj1">
    <w:name w:val="toc 1"/>
    <w:basedOn w:val="Normal"/>
    <w:next w:val="Normal"/>
    <w:autoRedefine/>
    <w:uiPriority w:val="39"/>
    <w:unhideWhenUsed/>
    <w:rsid w:val="00277AAF"/>
    <w:pPr>
      <w:tabs>
        <w:tab w:val="left" w:pos="440"/>
        <w:tab w:val="right" w:leader="dot" w:pos="9376"/>
      </w:tabs>
      <w:spacing w:after="100"/>
    </w:pPr>
    <w:rPr>
      <w:b/>
    </w:rPr>
  </w:style>
  <w:style w:type="character" w:customStyle="1" w:styleId="Naslov3Char">
    <w:name w:val="Naslov 3 Char"/>
    <w:basedOn w:val="Zadanifontodlomka"/>
    <w:link w:val="Naslov3"/>
    <w:uiPriority w:val="9"/>
    <w:rsid w:val="008718CF"/>
    <w:rPr>
      <w:rFonts w:asciiTheme="majorHAnsi" w:eastAsiaTheme="majorEastAsia" w:hAnsiTheme="majorHAnsi" w:cstheme="majorBidi"/>
      <w:color w:val="01071F" w:themeColor="accent1" w:themeShade="7F"/>
      <w:sz w:val="24"/>
      <w:szCs w:val="24"/>
    </w:rPr>
  </w:style>
  <w:style w:type="paragraph" w:styleId="Sadraj2">
    <w:name w:val="toc 2"/>
    <w:basedOn w:val="Normal"/>
    <w:next w:val="Normal"/>
    <w:autoRedefine/>
    <w:uiPriority w:val="39"/>
    <w:unhideWhenUsed/>
    <w:rsid w:val="00533CDC"/>
    <w:pPr>
      <w:tabs>
        <w:tab w:val="left" w:pos="1540"/>
        <w:tab w:val="right" w:leader="dot" w:pos="9376"/>
      </w:tabs>
      <w:spacing w:after="100"/>
      <w:ind w:left="220"/>
    </w:pPr>
  </w:style>
  <w:style w:type="paragraph" w:styleId="Sadraj3">
    <w:name w:val="toc 3"/>
    <w:basedOn w:val="Normal"/>
    <w:next w:val="Normal"/>
    <w:autoRedefine/>
    <w:uiPriority w:val="39"/>
    <w:unhideWhenUsed/>
    <w:rsid w:val="00277AAF"/>
    <w:pPr>
      <w:tabs>
        <w:tab w:val="left" w:pos="1320"/>
        <w:tab w:val="right" w:leader="dot" w:pos="9376"/>
      </w:tabs>
      <w:spacing w:after="100"/>
      <w:ind w:left="440"/>
    </w:pPr>
    <w:rPr>
      <w:i/>
    </w:rPr>
  </w:style>
  <w:style w:type="character" w:styleId="Hiperveza">
    <w:name w:val="Hyperlink"/>
    <w:basedOn w:val="Zadanifontodlomka"/>
    <w:uiPriority w:val="99"/>
    <w:unhideWhenUsed/>
    <w:rsid w:val="008718CF"/>
    <w:rPr>
      <w:color w:val="2B53F5" w:themeColor="hyperlink"/>
      <w:u w:val="single"/>
    </w:rPr>
  </w:style>
  <w:style w:type="paragraph" w:customStyle="1" w:styleId="SUEZnaslov4">
    <w:name w:val="SUEZ naslov 4"/>
    <w:basedOn w:val="SUEZnaslov3"/>
    <w:link w:val="SUEZnaslov4Char"/>
    <w:qFormat/>
    <w:rsid w:val="009D2478"/>
    <w:pPr>
      <w:keepLines w:val="0"/>
      <w:spacing w:before="120" w:after="240"/>
      <w:outlineLvl w:val="9"/>
    </w:pPr>
    <w:rPr>
      <w:b w:val="0"/>
      <w:i/>
      <w:color w:val="auto"/>
      <w:sz w:val="22"/>
    </w:rPr>
  </w:style>
  <w:style w:type="character" w:customStyle="1" w:styleId="SUEZnaslov4Char">
    <w:name w:val="SUEZ naslov 4 Char"/>
    <w:basedOn w:val="SUEZnaslov3Char"/>
    <w:link w:val="SUEZnaslov4"/>
    <w:rsid w:val="009D2478"/>
    <w:rPr>
      <w:rFonts w:asciiTheme="majorHAnsi" w:eastAsia="Calibri Light" w:hAnsiTheme="majorHAnsi" w:cs="Times New Roman"/>
      <w:b w:val="0"/>
      <w:i/>
      <w:color w:val="01071F" w:themeColor="accent1" w:themeShade="7F"/>
      <w:sz w:val="24"/>
      <w:szCs w:val="20"/>
    </w:rPr>
  </w:style>
  <w:style w:type="table" w:customStyle="1" w:styleId="TableGrid1">
    <w:name w:val="Table Grid1"/>
    <w:basedOn w:val="Obinatablica"/>
    <w:next w:val="Reetkatablice"/>
    <w:uiPriority w:val="39"/>
    <w:rsid w:val="005B16E4"/>
    <w:pPr>
      <w:spacing w:before="0" w:after="0" w:line="240" w:lineRule="auto"/>
      <w:jc w:val="left"/>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ICAHAOP1">
    <w:name w:val="TABLICA_HAOP1"/>
    <w:basedOn w:val="Obinatablica"/>
    <w:next w:val="Reetkatablice"/>
    <w:uiPriority w:val="39"/>
    <w:rsid w:val="009A26F0"/>
    <w:pPr>
      <w:spacing w:before="0"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ICAHAOP2">
    <w:name w:val="TABLICA_HAOP2"/>
    <w:basedOn w:val="Obinatablica"/>
    <w:next w:val="Reetkatablice"/>
    <w:uiPriority w:val="39"/>
    <w:rsid w:val="009A26F0"/>
    <w:pPr>
      <w:spacing w:before="0"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fusnote">
    <w:name w:val="footnote text"/>
    <w:aliases w:val="Tekst fusnote Char,Tekst fusnote Char1 Char,Tekst fusnote Char Char Char,FUSNOTE-Footnote Text Char Char Char,Footnote Text Char Char Char Char Char Char Char,Char Char Char Char Char Char"/>
    <w:basedOn w:val="Normal"/>
    <w:link w:val="TekstfusnoteChar1"/>
    <w:uiPriority w:val="99"/>
    <w:unhideWhenUsed/>
    <w:rsid w:val="000F0F11"/>
    <w:pPr>
      <w:spacing w:before="0" w:after="0" w:line="240" w:lineRule="auto"/>
      <w:jc w:val="left"/>
    </w:pPr>
    <w:rPr>
      <w:sz w:val="20"/>
      <w:szCs w:val="20"/>
    </w:rPr>
  </w:style>
  <w:style w:type="character" w:customStyle="1" w:styleId="TekstfusnoteChar1">
    <w:name w:val="Tekst fusnote Char1"/>
    <w:aliases w:val="Tekst fusnote Char Char,Tekst fusnote Char1 Char Char,Tekst fusnote Char Char Char Char,FUSNOTE-Footnote Text Char Char Char Char,Footnote Text Char Char Char Char Char Char Char Char,Char Char Char Char Char Char Char"/>
    <w:basedOn w:val="Zadanifontodlomka"/>
    <w:link w:val="Tekstfusnote"/>
    <w:uiPriority w:val="99"/>
    <w:rsid w:val="000F0F11"/>
    <w:rPr>
      <w:sz w:val="20"/>
      <w:szCs w:val="20"/>
    </w:rPr>
  </w:style>
  <w:style w:type="character" w:styleId="Referencafusnote">
    <w:name w:val="footnote reference"/>
    <w:basedOn w:val="Zadanifontodlomka"/>
    <w:uiPriority w:val="99"/>
    <w:unhideWhenUsed/>
    <w:qFormat/>
    <w:rsid w:val="000F0F11"/>
    <w:rPr>
      <w:vertAlign w:val="superscript"/>
    </w:rPr>
  </w:style>
  <w:style w:type="numbering" w:customStyle="1" w:styleId="NoList1">
    <w:name w:val="No List1"/>
    <w:next w:val="Bezpopisa"/>
    <w:uiPriority w:val="99"/>
    <w:semiHidden/>
    <w:unhideWhenUsed/>
    <w:rsid w:val="00B174D8"/>
  </w:style>
  <w:style w:type="table" w:customStyle="1" w:styleId="Tablicapopisa2-isticanje611">
    <w:name w:val="Tablica popisa 2 - isticanje 611"/>
    <w:basedOn w:val="Obinatablica"/>
    <w:uiPriority w:val="47"/>
    <w:rsid w:val="00B174D8"/>
    <w:pPr>
      <w:spacing w:before="0" w:after="0" w:line="240" w:lineRule="auto"/>
      <w:jc w:val="left"/>
    </w:pPr>
    <w:rPr>
      <w:rFonts w:eastAsiaTheme="minorEastAsia"/>
      <w:sz w:val="20"/>
      <w:szCs w:val="20"/>
      <w:lang w:val="en-US"/>
    </w:rPr>
    <w:tblPr>
      <w:tblStyleRowBandSize w:val="1"/>
      <w:tblStyleColBandSize w:val="1"/>
      <w:tblInd w:w="0" w:type="nil"/>
      <w:tblBorders>
        <w:top w:val="single" w:sz="4" w:space="0" w:color="CCCED8" w:themeColor="accent6" w:themeTint="99"/>
        <w:bottom w:val="single" w:sz="4" w:space="0" w:color="CCCED8" w:themeColor="accent6" w:themeTint="99"/>
        <w:insideH w:val="single" w:sz="4" w:space="0" w:color="CCCED8"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EEEF2" w:themeFill="accent6" w:themeFillTint="33"/>
      </w:tcPr>
    </w:tblStylePr>
    <w:tblStylePr w:type="band1Horz">
      <w:tblPr/>
      <w:tcPr>
        <w:shd w:val="clear" w:color="auto" w:fill="EEEEF2" w:themeFill="accent6" w:themeFillTint="33"/>
      </w:tcPr>
    </w:tblStylePr>
  </w:style>
  <w:style w:type="table" w:customStyle="1" w:styleId="TABLICAHAOP3">
    <w:name w:val="TABLICA_HAOP3"/>
    <w:basedOn w:val="Obinatablica"/>
    <w:next w:val="Reetkatablice"/>
    <w:uiPriority w:val="39"/>
    <w:rsid w:val="00B174D8"/>
    <w:pPr>
      <w:spacing w:before="0"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Naslov">
    <w:name w:val="TOC Heading"/>
    <w:basedOn w:val="Naslov1"/>
    <w:next w:val="Normal"/>
    <w:uiPriority w:val="39"/>
    <w:unhideWhenUsed/>
    <w:qFormat/>
    <w:rsid w:val="00B174D8"/>
    <w:pPr>
      <w:jc w:val="left"/>
      <w:outlineLvl w:val="9"/>
    </w:pPr>
    <w:rPr>
      <w:lang w:val="en-US"/>
    </w:rPr>
  </w:style>
  <w:style w:type="paragraph" w:styleId="Opisslike">
    <w:name w:val="caption"/>
    <w:basedOn w:val="Normal"/>
    <w:next w:val="Normal"/>
    <w:uiPriority w:val="35"/>
    <w:unhideWhenUsed/>
    <w:qFormat/>
    <w:rsid w:val="00B174D8"/>
    <w:pPr>
      <w:spacing w:before="0" w:after="200" w:line="240" w:lineRule="auto"/>
      <w:jc w:val="left"/>
    </w:pPr>
    <w:rPr>
      <w:i/>
      <w:iCs/>
      <w:color w:val="030F40" w:themeColor="text2"/>
      <w:sz w:val="18"/>
      <w:szCs w:val="18"/>
    </w:rPr>
  </w:style>
  <w:style w:type="character" w:customStyle="1" w:styleId="UnresolvedMention1">
    <w:name w:val="Unresolved Mention1"/>
    <w:basedOn w:val="Zadanifontodlomka"/>
    <w:uiPriority w:val="99"/>
    <w:semiHidden/>
    <w:unhideWhenUsed/>
    <w:rsid w:val="00B174D8"/>
    <w:rPr>
      <w:color w:val="605E5C"/>
      <w:shd w:val="clear" w:color="auto" w:fill="E1DFDD"/>
    </w:rPr>
  </w:style>
  <w:style w:type="table" w:customStyle="1" w:styleId="TableGrid11">
    <w:name w:val="Table Grid11"/>
    <w:basedOn w:val="Obinatablica"/>
    <w:next w:val="Reetkatablice"/>
    <w:uiPriority w:val="39"/>
    <w:rsid w:val="00B174D8"/>
    <w:pPr>
      <w:spacing w:before="0"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akomentara">
    <w:name w:val="annotation reference"/>
    <w:basedOn w:val="Zadanifontodlomka"/>
    <w:uiPriority w:val="99"/>
    <w:semiHidden/>
    <w:unhideWhenUsed/>
    <w:rsid w:val="00B174D8"/>
    <w:rPr>
      <w:sz w:val="16"/>
      <w:szCs w:val="16"/>
    </w:rPr>
  </w:style>
  <w:style w:type="paragraph" w:styleId="Tekstkomentara">
    <w:name w:val="annotation text"/>
    <w:basedOn w:val="Normal"/>
    <w:link w:val="TekstkomentaraChar"/>
    <w:uiPriority w:val="99"/>
    <w:unhideWhenUsed/>
    <w:qFormat/>
    <w:rsid w:val="00B97205"/>
    <w:pPr>
      <w:spacing w:before="0" w:after="160" w:line="240" w:lineRule="auto"/>
      <w:jc w:val="left"/>
    </w:pPr>
    <w:rPr>
      <w:sz w:val="20"/>
      <w:szCs w:val="20"/>
    </w:rPr>
  </w:style>
  <w:style w:type="character" w:customStyle="1" w:styleId="TekstkomentaraChar">
    <w:name w:val="Tekst komentara Char"/>
    <w:basedOn w:val="Zadanifontodlomka"/>
    <w:link w:val="Tekstkomentara"/>
    <w:uiPriority w:val="99"/>
    <w:qFormat/>
    <w:rsid w:val="00B174D8"/>
    <w:rPr>
      <w:sz w:val="20"/>
      <w:szCs w:val="20"/>
    </w:rPr>
  </w:style>
  <w:style w:type="paragraph" w:styleId="Tekstbalonia">
    <w:name w:val="Balloon Text"/>
    <w:basedOn w:val="Normal"/>
    <w:link w:val="TekstbaloniaChar"/>
    <w:uiPriority w:val="99"/>
    <w:semiHidden/>
    <w:unhideWhenUsed/>
    <w:rsid w:val="00B174D8"/>
    <w:pPr>
      <w:spacing w:before="0" w:after="0" w:line="240" w:lineRule="auto"/>
      <w:jc w:val="left"/>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B174D8"/>
    <w:rPr>
      <w:rFonts w:ascii="Segoe UI" w:hAnsi="Segoe UI" w:cs="Segoe UI"/>
      <w:sz w:val="18"/>
      <w:szCs w:val="18"/>
    </w:rPr>
  </w:style>
  <w:style w:type="table" w:styleId="Svijetlatablicareetke-isticanje1">
    <w:name w:val="Grid Table 1 Light Accent 1"/>
    <w:basedOn w:val="Obinatablica"/>
    <w:uiPriority w:val="46"/>
    <w:rsid w:val="00B174D8"/>
    <w:pPr>
      <w:spacing w:before="0" w:after="0" w:line="240" w:lineRule="auto"/>
      <w:jc w:val="left"/>
    </w:pPr>
    <w:tblPr>
      <w:tblStyleRowBandSize w:val="1"/>
      <w:tblStyleColBandSize w:val="1"/>
      <w:tblBorders>
        <w:top w:val="single" w:sz="4" w:space="0" w:color="5575F7" w:themeColor="accent1" w:themeTint="66"/>
        <w:left w:val="single" w:sz="4" w:space="0" w:color="5575F7" w:themeColor="accent1" w:themeTint="66"/>
        <w:bottom w:val="single" w:sz="4" w:space="0" w:color="5575F7" w:themeColor="accent1" w:themeTint="66"/>
        <w:right w:val="single" w:sz="4" w:space="0" w:color="5575F7" w:themeColor="accent1" w:themeTint="66"/>
        <w:insideH w:val="single" w:sz="4" w:space="0" w:color="5575F7" w:themeColor="accent1" w:themeTint="66"/>
        <w:insideV w:val="single" w:sz="4" w:space="0" w:color="5575F7" w:themeColor="accent1" w:themeTint="66"/>
      </w:tblBorders>
    </w:tblPr>
    <w:tblStylePr w:type="firstRow">
      <w:rPr>
        <w:b/>
        <w:bCs/>
      </w:rPr>
      <w:tblPr/>
      <w:tcPr>
        <w:tcBorders>
          <w:bottom w:val="single" w:sz="12" w:space="0" w:color="0B36E8" w:themeColor="accent1" w:themeTint="99"/>
        </w:tcBorders>
      </w:tcPr>
    </w:tblStylePr>
    <w:tblStylePr w:type="lastRow">
      <w:rPr>
        <w:b/>
        <w:bCs/>
      </w:rPr>
      <w:tblPr/>
      <w:tcPr>
        <w:tcBorders>
          <w:top w:val="double" w:sz="2" w:space="0" w:color="0B36E8" w:themeColor="accent1" w:themeTint="99"/>
        </w:tcBorders>
      </w:tcPr>
    </w:tblStylePr>
    <w:tblStylePr w:type="firstCol">
      <w:rPr>
        <w:b/>
        <w:bCs/>
      </w:rPr>
    </w:tblStylePr>
    <w:tblStylePr w:type="lastCol">
      <w:rPr>
        <w:b/>
        <w:bCs/>
      </w:rPr>
    </w:tblStylePr>
  </w:style>
  <w:style w:type="table" w:styleId="Tamnatablicareetke5-isticanje1">
    <w:name w:val="Grid Table 5 Dark Accent 1"/>
    <w:basedOn w:val="Obinatablica"/>
    <w:uiPriority w:val="50"/>
    <w:rsid w:val="00B174D8"/>
    <w:pPr>
      <w:spacing w:before="0" w:after="0" w:line="240" w:lineRule="auto"/>
      <w:jc w:val="left"/>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ABA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30F4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30F4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30F4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30F40" w:themeFill="accent1"/>
      </w:tcPr>
    </w:tblStylePr>
    <w:tblStylePr w:type="band1Vert">
      <w:tblPr/>
      <w:tcPr>
        <w:shd w:val="clear" w:color="auto" w:fill="5575F7" w:themeFill="accent1" w:themeFillTint="66"/>
      </w:tcPr>
    </w:tblStylePr>
    <w:tblStylePr w:type="band1Horz">
      <w:tblPr/>
      <w:tcPr>
        <w:shd w:val="clear" w:color="auto" w:fill="5575F7" w:themeFill="accent1" w:themeFillTint="66"/>
      </w:tcPr>
    </w:tblStylePr>
  </w:style>
  <w:style w:type="table" w:styleId="Tamnatablicareetke5-isticanje2">
    <w:name w:val="Grid Table 5 Dark Accent 2"/>
    <w:basedOn w:val="Obinatablica"/>
    <w:uiPriority w:val="50"/>
    <w:rsid w:val="00B174D8"/>
    <w:pPr>
      <w:spacing w:before="0" w:after="0" w:line="240" w:lineRule="auto"/>
      <w:jc w:val="left"/>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FACD"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ADC1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ADC1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ADC1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ADC14" w:themeFill="accent2"/>
      </w:tcPr>
    </w:tblStylePr>
    <w:tblStylePr w:type="band1Vert">
      <w:tblPr/>
      <w:tcPr>
        <w:shd w:val="clear" w:color="auto" w:fill="DFF69C" w:themeFill="accent2" w:themeFillTint="66"/>
      </w:tcPr>
    </w:tblStylePr>
    <w:tblStylePr w:type="band1Horz">
      <w:tblPr/>
      <w:tcPr>
        <w:shd w:val="clear" w:color="auto" w:fill="DFF69C" w:themeFill="accent2" w:themeFillTint="66"/>
      </w:tcPr>
    </w:tblStylePr>
  </w:style>
  <w:style w:type="table" w:styleId="Tablicareetke4-isticanje6">
    <w:name w:val="Grid Table 4 Accent 6"/>
    <w:basedOn w:val="Obinatablica"/>
    <w:uiPriority w:val="49"/>
    <w:rsid w:val="00B174D8"/>
    <w:pPr>
      <w:spacing w:before="0" w:after="0" w:line="240" w:lineRule="auto"/>
      <w:jc w:val="left"/>
    </w:pPr>
    <w:tblPr>
      <w:tblStyleRowBandSize w:val="1"/>
      <w:tblStyleColBandSize w:val="1"/>
      <w:tblBorders>
        <w:top w:val="single" w:sz="4" w:space="0" w:color="CCCED8" w:themeColor="accent6" w:themeTint="99"/>
        <w:left w:val="single" w:sz="4" w:space="0" w:color="CCCED8" w:themeColor="accent6" w:themeTint="99"/>
        <w:bottom w:val="single" w:sz="4" w:space="0" w:color="CCCED8" w:themeColor="accent6" w:themeTint="99"/>
        <w:right w:val="single" w:sz="4" w:space="0" w:color="CCCED8" w:themeColor="accent6" w:themeTint="99"/>
        <w:insideH w:val="single" w:sz="4" w:space="0" w:color="CCCED8" w:themeColor="accent6" w:themeTint="99"/>
        <w:insideV w:val="single" w:sz="4" w:space="0" w:color="CCCED8" w:themeColor="accent6" w:themeTint="99"/>
      </w:tblBorders>
    </w:tblPr>
    <w:tblStylePr w:type="firstRow">
      <w:rPr>
        <w:b/>
        <w:bCs/>
        <w:color w:val="FFFFFF" w:themeColor="background1"/>
      </w:rPr>
      <w:tblPr/>
      <w:tcPr>
        <w:tcBorders>
          <w:top w:val="single" w:sz="4" w:space="0" w:color="ABAFBF" w:themeColor="accent6"/>
          <w:left w:val="single" w:sz="4" w:space="0" w:color="ABAFBF" w:themeColor="accent6"/>
          <w:bottom w:val="single" w:sz="4" w:space="0" w:color="ABAFBF" w:themeColor="accent6"/>
          <w:right w:val="single" w:sz="4" w:space="0" w:color="ABAFBF" w:themeColor="accent6"/>
          <w:insideH w:val="nil"/>
          <w:insideV w:val="nil"/>
        </w:tcBorders>
        <w:shd w:val="clear" w:color="auto" w:fill="ABAFBF" w:themeFill="accent6"/>
      </w:tcPr>
    </w:tblStylePr>
    <w:tblStylePr w:type="lastRow">
      <w:rPr>
        <w:b/>
        <w:bCs/>
      </w:rPr>
      <w:tblPr/>
      <w:tcPr>
        <w:tcBorders>
          <w:top w:val="double" w:sz="4" w:space="0" w:color="ABAFBF" w:themeColor="accent6"/>
        </w:tcBorders>
      </w:tcPr>
    </w:tblStylePr>
    <w:tblStylePr w:type="firstCol">
      <w:rPr>
        <w:b/>
        <w:bCs/>
      </w:rPr>
    </w:tblStylePr>
    <w:tblStylePr w:type="lastCol">
      <w:rPr>
        <w:b/>
        <w:bCs/>
      </w:rPr>
    </w:tblStylePr>
    <w:tblStylePr w:type="band1Vert">
      <w:tblPr/>
      <w:tcPr>
        <w:shd w:val="clear" w:color="auto" w:fill="EEEEF2" w:themeFill="accent6" w:themeFillTint="33"/>
      </w:tcPr>
    </w:tblStylePr>
    <w:tblStylePr w:type="band1Horz">
      <w:tblPr/>
      <w:tcPr>
        <w:shd w:val="clear" w:color="auto" w:fill="EEEEF2" w:themeFill="accent6" w:themeFillTint="33"/>
      </w:tcPr>
    </w:tblStylePr>
  </w:style>
  <w:style w:type="table" w:styleId="Tablicareetke2-isticanje1">
    <w:name w:val="Grid Table 2 Accent 1"/>
    <w:basedOn w:val="Obinatablica"/>
    <w:uiPriority w:val="47"/>
    <w:rsid w:val="00B174D8"/>
    <w:pPr>
      <w:spacing w:before="0" w:after="0" w:line="240" w:lineRule="auto"/>
      <w:jc w:val="left"/>
    </w:pPr>
    <w:tblPr>
      <w:tblStyleRowBandSize w:val="1"/>
      <w:tblStyleColBandSize w:val="1"/>
      <w:tblBorders>
        <w:top w:val="single" w:sz="2" w:space="0" w:color="0B36E8" w:themeColor="accent1" w:themeTint="99"/>
        <w:bottom w:val="single" w:sz="2" w:space="0" w:color="0B36E8" w:themeColor="accent1" w:themeTint="99"/>
        <w:insideH w:val="single" w:sz="2" w:space="0" w:color="0B36E8" w:themeColor="accent1" w:themeTint="99"/>
        <w:insideV w:val="single" w:sz="2" w:space="0" w:color="0B36E8" w:themeColor="accent1" w:themeTint="99"/>
      </w:tblBorders>
    </w:tblPr>
    <w:tblStylePr w:type="firstRow">
      <w:rPr>
        <w:b/>
        <w:bCs/>
      </w:rPr>
      <w:tblPr/>
      <w:tcPr>
        <w:tcBorders>
          <w:top w:val="nil"/>
          <w:bottom w:val="single" w:sz="12" w:space="0" w:color="0B36E8" w:themeColor="accent1" w:themeTint="99"/>
          <w:insideH w:val="nil"/>
          <w:insideV w:val="nil"/>
        </w:tcBorders>
        <w:shd w:val="clear" w:color="auto" w:fill="FFFFFF" w:themeFill="background1"/>
      </w:tcPr>
    </w:tblStylePr>
    <w:tblStylePr w:type="lastRow">
      <w:rPr>
        <w:b/>
        <w:bCs/>
      </w:rPr>
      <w:tblPr/>
      <w:tcPr>
        <w:tcBorders>
          <w:top w:val="double" w:sz="2" w:space="0" w:color="0B36E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ABAFB" w:themeFill="accent1" w:themeFillTint="33"/>
      </w:tcPr>
    </w:tblStylePr>
    <w:tblStylePr w:type="band1Horz">
      <w:tblPr/>
      <w:tcPr>
        <w:shd w:val="clear" w:color="auto" w:fill="AABAFB" w:themeFill="accent1" w:themeFillTint="33"/>
      </w:tcPr>
    </w:tblStylePr>
  </w:style>
  <w:style w:type="table" w:styleId="ivopisnatablicareetke6-isticanje1">
    <w:name w:val="Grid Table 6 Colorful Accent 1"/>
    <w:basedOn w:val="Obinatablica"/>
    <w:uiPriority w:val="51"/>
    <w:rsid w:val="00B174D8"/>
    <w:pPr>
      <w:spacing w:before="0" w:after="0" w:line="240" w:lineRule="auto"/>
      <w:jc w:val="left"/>
    </w:pPr>
    <w:rPr>
      <w:color w:val="020B2F" w:themeColor="accent1" w:themeShade="BF"/>
    </w:rPr>
    <w:tblPr>
      <w:tblStyleRowBandSize w:val="1"/>
      <w:tblStyleColBandSize w:val="1"/>
      <w:tblBorders>
        <w:top w:val="single" w:sz="4" w:space="0" w:color="0B36E8" w:themeColor="accent1" w:themeTint="99"/>
        <w:left w:val="single" w:sz="4" w:space="0" w:color="0B36E8" w:themeColor="accent1" w:themeTint="99"/>
        <w:bottom w:val="single" w:sz="4" w:space="0" w:color="0B36E8" w:themeColor="accent1" w:themeTint="99"/>
        <w:right w:val="single" w:sz="4" w:space="0" w:color="0B36E8" w:themeColor="accent1" w:themeTint="99"/>
        <w:insideH w:val="single" w:sz="4" w:space="0" w:color="0B36E8" w:themeColor="accent1" w:themeTint="99"/>
        <w:insideV w:val="single" w:sz="4" w:space="0" w:color="0B36E8" w:themeColor="accent1" w:themeTint="99"/>
      </w:tblBorders>
    </w:tblPr>
    <w:tblStylePr w:type="firstRow">
      <w:rPr>
        <w:b/>
        <w:bCs/>
      </w:rPr>
      <w:tblPr/>
      <w:tcPr>
        <w:tcBorders>
          <w:bottom w:val="single" w:sz="12" w:space="0" w:color="0B36E8" w:themeColor="accent1" w:themeTint="99"/>
        </w:tcBorders>
      </w:tcPr>
    </w:tblStylePr>
    <w:tblStylePr w:type="lastRow">
      <w:rPr>
        <w:b/>
        <w:bCs/>
      </w:rPr>
      <w:tblPr/>
      <w:tcPr>
        <w:tcBorders>
          <w:top w:val="double" w:sz="4" w:space="0" w:color="0B36E8" w:themeColor="accent1" w:themeTint="99"/>
        </w:tcBorders>
      </w:tcPr>
    </w:tblStylePr>
    <w:tblStylePr w:type="firstCol">
      <w:rPr>
        <w:b/>
        <w:bCs/>
      </w:rPr>
    </w:tblStylePr>
    <w:tblStylePr w:type="lastCol">
      <w:rPr>
        <w:b/>
        <w:bCs/>
      </w:rPr>
    </w:tblStylePr>
    <w:tblStylePr w:type="band1Vert">
      <w:tblPr/>
      <w:tcPr>
        <w:shd w:val="clear" w:color="auto" w:fill="AABAFB" w:themeFill="accent1" w:themeFillTint="33"/>
      </w:tcPr>
    </w:tblStylePr>
    <w:tblStylePr w:type="band1Horz">
      <w:tblPr/>
      <w:tcPr>
        <w:shd w:val="clear" w:color="auto" w:fill="AABAFB" w:themeFill="accent1" w:themeFillTint="33"/>
      </w:tcPr>
    </w:tblStylePr>
  </w:style>
  <w:style w:type="table" w:styleId="Svijetlatablicareetke1-isticanje4">
    <w:name w:val="Grid Table 1 Light Accent 4"/>
    <w:basedOn w:val="Obinatablica"/>
    <w:uiPriority w:val="46"/>
    <w:rsid w:val="00B174D8"/>
    <w:pPr>
      <w:spacing w:before="0" w:after="0" w:line="240" w:lineRule="auto"/>
      <w:jc w:val="left"/>
    </w:pPr>
    <w:tblPr>
      <w:tblStyleRowBandSize w:val="1"/>
      <w:tblStyleColBandSize w:val="1"/>
      <w:tblBorders>
        <w:top w:val="single" w:sz="4" w:space="0" w:color="5575F7" w:themeColor="accent4" w:themeTint="66"/>
        <w:left w:val="single" w:sz="4" w:space="0" w:color="5575F7" w:themeColor="accent4" w:themeTint="66"/>
        <w:bottom w:val="single" w:sz="4" w:space="0" w:color="5575F7" w:themeColor="accent4" w:themeTint="66"/>
        <w:right w:val="single" w:sz="4" w:space="0" w:color="5575F7" w:themeColor="accent4" w:themeTint="66"/>
        <w:insideH w:val="single" w:sz="4" w:space="0" w:color="5575F7" w:themeColor="accent4" w:themeTint="66"/>
        <w:insideV w:val="single" w:sz="4" w:space="0" w:color="5575F7" w:themeColor="accent4" w:themeTint="66"/>
      </w:tblBorders>
    </w:tblPr>
    <w:tblStylePr w:type="firstRow">
      <w:rPr>
        <w:b/>
        <w:bCs/>
      </w:rPr>
      <w:tblPr/>
      <w:tcPr>
        <w:tcBorders>
          <w:bottom w:val="single" w:sz="12" w:space="0" w:color="0B36E8" w:themeColor="accent4" w:themeTint="99"/>
        </w:tcBorders>
      </w:tcPr>
    </w:tblStylePr>
    <w:tblStylePr w:type="lastRow">
      <w:rPr>
        <w:b/>
        <w:bCs/>
      </w:rPr>
      <w:tblPr/>
      <w:tcPr>
        <w:tcBorders>
          <w:top w:val="double" w:sz="2" w:space="0" w:color="0B36E8" w:themeColor="accent4" w:themeTint="99"/>
        </w:tcBorders>
      </w:tcPr>
    </w:tblStylePr>
    <w:tblStylePr w:type="firstCol">
      <w:rPr>
        <w:b/>
        <w:bCs/>
      </w:rPr>
    </w:tblStylePr>
    <w:tblStylePr w:type="lastCol">
      <w:rPr>
        <w:b/>
        <w:bCs/>
      </w:rPr>
    </w:tblStylePr>
  </w:style>
  <w:style w:type="paragraph" w:styleId="StandardWeb">
    <w:name w:val="Normal (Web)"/>
    <w:basedOn w:val="Normal"/>
    <w:uiPriority w:val="99"/>
    <w:unhideWhenUsed/>
    <w:rsid w:val="00B174D8"/>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styleId="SlijeenaHiperveza">
    <w:name w:val="FollowedHyperlink"/>
    <w:basedOn w:val="Zadanifontodlomka"/>
    <w:uiPriority w:val="99"/>
    <w:semiHidden/>
    <w:unhideWhenUsed/>
    <w:rsid w:val="00B174D8"/>
    <w:rPr>
      <w:color w:val="00B0F0" w:themeColor="followedHyperlink"/>
      <w:u w:val="single"/>
    </w:rPr>
  </w:style>
  <w:style w:type="paragraph" w:styleId="Tablicaslika">
    <w:name w:val="table of figures"/>
    <w:basedOn w:val="Normal"/>
    <w:next w:val="Normal"/>
    <w:uiPriority w:val="99"/>
    <w:unhideWhenUsed/>
    <w:rsid w:val="00B174D8"/>
    <w:pPr>
      <w:spacing w:before="0" w:after="0"/>
      <w:jc w:val="left"/>
    </w:pPr>
  </w:style>
  <w:style w:type="paragraph" w:styleId="Predmetkomentara">
    <w:name w:val="annotation subject"/>
    <w:basedOn w:val="Tekstkomentara"/>
    <w:next w:val="Tekstkomentara"/>
    <w:link w:val="PredmetkomentaraChar"/>
    <w:uiPriority w:val="99"/>
    <w:semiHidden/>
    <w:unhideWhenUsed/>
    <w:rsid w:val="00B174D8"/>
    <w:rPr>
      <w:b/>
      <w:bCs/>
    </w:rPr>
  </w:style>
  <w:style w:type="character" w:customStyle="1" w:styleId="PredmetkomentaraChar">
    <w:name w:val="Predmet komentara Char"/>
    <w:basedOn w:val="TekstkomentaraChar"/>
    <w:link w:val="Predmetkomentara"/>
    <w:uiPriority w:val="99"/>
    <w:semiHidden/>
    <w:rsid w:val="00B174D8"/>
    <w:rPr>
      <w:b/>
      <w:bCs/>
      <w:sz w:val="20"/>
      <w:szCs w:val="20"/>
    </w:rPr>
  </w:style>
  <w:style w:type="character" w:customStyle="1" w:styleId="UnresolvedMention2">
    <w:name w:val="Unresolved Mention2"/>
    <w:basedOn w:val="Zadanifontodlomka"/>
    <w:uiPriority w:val="99"/>
    <w:semiHidden/>
    <w:unhideWhenUsed/>
    <w:rsid w:val="00B174D8"/>
    <w:rPr>
      <w:color w:val="605E5C"/>
      <w:shd w:val="clear" w:color="auto" w:fill="E1DFDD"/>
    </w:rPr>
  </w:style>
  <w:style w:type="character" w:styleId="Neupadljivoisticanje">
    <w:name w:val="Subtle Emphasis"/>
    <w:basedOn w:val="Zadanifontodlomka"/>
    <w:uiPriority w:val="19"/>
    <w:qFormat/>
    <w:rsid w:val="005C5119"/>
    <w:rPr>
      <w:i/>
      <w:iCs/>
      <w:color w:val="404040" w:themeColor="text1" w:themeTint="BF"/>
    </w:rPr>
  </w:style>
  <w:style w:type="table" w:customStyle="1" w:styleId="TABLICAHAOP4">
    <w:name w:val="TABLICA_HAOP4"/>
    <w:basedOn w:val="Obinatablica"/>
    <w:next w:val="Reetkatablice"/>
    <w:uiPriority w:val="39"/>
    <w:rsid w:val="005C5119"/>
    <w:pPr>
      <w:spacing w:before="0"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vistil">
    <w:name w:val="Novi stil"/>
    <w:basedOn w:val="Reetkatablice4"/>
    <w:uiPriority w:val="99"/>
    <w:rsid w:val="00A45FD3"/>
    <w:pPr>
      <w:spacing w:before="0" w:after="0" w:line="240" w:lineRule="auto"/>
      <w:jc w:val="left"/>
    </w:pPr>
    <w:tblPr>
      <w:tblBorders>
        <w:left w:val="single" w:sz="12" w:space="0" w:color="ABAFBF" w:themeColor="accent6"/>
        <w:right w:val="single" w:sz="12" w:space="0" w:color="ABAFBF" w:themeColor="accent6"/>
        <w:insideH w:val="single" w:sz="12" w:space="0" w:color="ABAFBF" w:themeColor="accent6"/>
        <w:insideV w:val="single" w:sz="12" w:space="0" w:color="ABAFBF" w:themeColor="accent6"/>
      </w:tblBorders>
    </w:tblPr>
    <w:tcPr>
      <w:shd w:val="clear" w:color="auto" w:fill="auto"/>
      <w:vAlign w:val="center"/>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icapopisa4">
    <w:name w:val="List Table 4"/>
    <w:basedOn w:val="Obinatablica"/>
    <w:uiPriority w:val="49"/>
    <w:rsid w:val="00CD7C2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eetkatablice4">
    <w:name w:val="Table Grid 4"/>
    <w:basedOn w:val="Obinatablica"/>
    <w:uiPriority w:val="99"/>
    <w:semiHidden/>
    <w:unhideWhenUsed/>
    <w:rsid w:val="00A45FD3"/>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icareetke4">
    <w:name w:val="Grid Table 4"/>
    <w:basedOn w:val="Obinatablica"/>
    <w:uiPriority w:val="49"/>
    <w:rsid w:val="00CD7C2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zija">
    <w:name w:val="Revision"/>
    <w:hidden/>
    <w:uiPriority w:val="99"/>
    <w:semiHidden/>
    <w:rsid w:val="00CC66B4"/>
    <w:pPr>
      <w:spacing w:before="0" w:after="0" w:line="240" w:lineRule="auto"/>
      <w:jc w:val="left"/>
    </w:pPr>
  </w:style>
  <w:style w:type="character" w:customStyle="1" w:styleId="UnresolvedMention3">
    <w:name w:val="Unresolved Mention3"/>
    <w:basedOn w:val="Zadanifontodlomka"/>
    <w:uiPriority w:val="99"/>
    <w:semiHidden/>
    <w:unhideWhenUsed/>
    <w:rsid w:val="000D7AD5"/>
    <w:rPr>
      <w:color w:val="605E5C"/>
      <w:shd w:val="clear" w:color="auto" w:fill="E1DFDD"/>
    </w:rPr>
  </w:style>
  <w:style w:type="table" w:customStyle="1" w:styleId="TableGrid2">
    <w:name w:val="Table Grid2"/>
    <w:basedOn w:val="Obinatablica"/>
    <w:next w:val="Reetkatablice"/>
    <w:uiPriority w:val="39"/>
    <w:rsid w:val="00E316C3"/>
    <w:pPr>
      <w:spacing w:before="0"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4F4A34"/>
    <w:pPr>
      <w:spacing w:before="100" w:beforeAutospacing="1" w:after="100" w:afterAutospacing="1" w:line="240" w:lineRule="auto"/>
      <w:jc w:val="left"/>
    </w:pPr>
    <w:rPr>
      <w:rFonts w:ascii="Times New Roman" w:eastAsia="Times New Roman" w:hAnsi="Times New Roman" w:cs="Times New Roman"/>
      <w:sz w:val="24"/>
      <w:szCs w:val="24"/>
      <w:lang w:eastAsia="hr-HR"/>
    </w:rPr>
  </w:style>
  <w:style w:type="paragraph" w:customStyle="1" w:styleId="font1">
    <w:name w:val="font1"/>
    <w:basedOn w:val="Normal"/>
    <w:rsid w:val="004F4A34"/>
    <w:pPr>
      <w:spacing w:before="100" w:beforeAutospacing="1" w:after="100" w:afterAutospacing="1" w:line="240" w:lineRule="auto"/>
      <w:jc w:val="left"/>
    </w:pPr>
    <w:rPr>
      <w:rFonts w:ascii="Calibri" w:eastAsia="Times New Roman" w:hAnsi="Calibri" w:cs="Times New Roman"/>
      <w:color w:val="000000"/>
      <w:lang w:eastAsia="hr-HR"/>
    </w:rPr>
  </w:style>
  <w:style w:type="paragraph" w:customStyle="1" w:styleId="font5">
    <w:name w:val="font5"/>
    <w:basedOn w:val="Normal"/>
    <w:rsid w:val="004F4A34"/>
    <w:pPr>
      <w:spacing w:before="100" w:beforeAutospacing="1" w:after="100" w:afterAutospacing="1" w:line="240" w:lineRule="auto"/>
      <w:jc w:val="left"/>
    </w:pPr>
    <w:rPr>
      <w:rFonts w:ascii="Tahoma" w:eastAsia="Times New Roman" w:hAnsi="Tahoma" w:cs="Tahoma"/>
      <w:color w:val="000000"/>
      <w:sz w:val="18"/>
      <w:szCs w:val="18"/>
      <w:lang w:eastAsia="hr-HR"/>
    </w:rPr>
  </w:style>
  <w:style w:type="paragraph" w:customStyle="1" w:styleId="font6">
    <w:name w:val="font6"/>
    <w:basedOn w:val="Normal"/>
    <w:rsid w:val="004F4A34"/>
    <w:pPr>
      <w:spacing w:before="100" w:beforeAutospacing="1" w:after="100" w:afterAutospacing="1" w:line="240" w:lineRule="auto"/>
      <w:jc w:val="left"/>
    </w:pPr>
    <w:rPr>
      <w:rFonts w:ascii="Tahoma" w:eastAsia="Times New Roman" w:hAnsi="Tahoma" w:cs="Tahoma"/>
      <w:b/>
      <w:bCs/>
      <w:color w:val="000000"/>
      <w:sz w:val="18"/>
      <w:szCs w:val="18"/>
      <w:lang w:eastAsia="hr-HR"/>
    </w:rPr>
  </w:style>
  <w:style w:type="paragraph" w:customStyle="1" w:styleId="font7">
    <w:name w:val="font7"/>
    <w:basedOn w:val="Normal"/>
    <w:rsid w:val="004F4A34"/>
    <w:pPr>
      <w:spacing w:before="100" w:beforeAutospacing="1" w:after="100" w:afterAutospacing="1" w:line="240" w:lineRule="auto"/>
      <w:jc w:val="left"/>
    </w:pPr>
    <w:rPr>
      <w:rFonts w:ascii="Calibri" w:eastAsia="Times New Roman" w:hAnsi="Calibri" w:cs="Times New Roman"/>
      <w:color w:val="FF0000"/>
      <w:lang w:eastAsia="hr-HR"/>
    </w:rPr>
  </w:style>
  <w:style w:type="paragraph" w:customStyle="1" w:styleId="font8">
    <w:name w:val="font8"/>
    <w:basedOn w:val="Normal"/>
    <w:rsid w:val="004F4A34"/>
    <w:pPr>
      <w:spacing w:before="100" w:beforeAutospacing="1" w:after="100" w:afterAutospacing="1" w:line="240" w:lineRule="auto"/>
      <w:jc w:val="left"/>
    </w:pPr>
    <w:rPr>
      <w:rFonts w:ascii="Calibri" w:eastAsia="Times New Roman" w:hAnsi="Calibri" w:cs="Times New Roman"/>
      <w:b/>
      <w:bCs/>
      <w:color w:val="000000"/>
      <w:lang w:eastAsia="hr-HR"/>
    </w:rPr>
  </w:style>
  <w:style w:type="paragraph" w:customStyle="1" w:styleId="font9">
    <w:name w:val="font9"/>
    <w:basedOn w:val="Normal"/>
    <w:rsid w:val="004F4A34"/>
    <w:pPr>
      <w:spacing w:before="100" w:beforeAutospacing="1" w:after="100" w:afterAutospacing="1" w:line="240" w:lineRule="auto"/>
      <w:jc w:val="left"/>
    </w:pPr>
    <w:rPr>
      <w:rFonts w:ascii="Calibri" w:eastAsia="Times New Roman" w:hAnsi="Calibri" w:cs="Times New Roman"/>
      <w:lang w:eastAsia="hr-HR"/>
    </w:rPr>
  </w:style>
  <w:style w:type="paragraph" w:customStyle="1" w:styleId="font10">
    <w:name w:val="font10"/>
    <w:basedOn w:val="Normal"/>
    <w:rsid w:val="004F4A34"/>
    <w:pPr>
      <w:spacing w:before="100" w:beforeAutospacing="1" w:after="100" w:afterAutospacing="1" w:line="240" w:lineRule="auto"/>
      <w:jc w:val="left"/>
    </w:pPr>
    <w:rPr>
      <w:rFonts w:ascii="Calibri" w:eastAsia="Times New Roman" w:hAnsi="Calibri" w:cs="Times New Roman"/>
      <w:color w:val="000000"/>
      <w:u w:val="single"/>
      <w:lang w:eastAsia="hr-HR"/>
    </w:rPr>
  </w:style>
  <w:style w:type="paragraph" w:customStyle="1" w:styleId="font11">
    <w:name w:val="font11"/>
    <w:basedOn w:val="Normal"/>
    <w:rsid w:val="004F4A34"/>
    <w:pPr>
      <w:spacing w:before="100" w:beforeAutospacing="1" w:after="100" w:afterAutospacing="1" w:line="240" w:lineRule="auto"/>
      <w:jc w:val="left"/>
    </w:pPr>
    <w:rPr>
      <w:rFonts w:ascii="Calibri" w:eastAsia="Times New Roman" w:hAnsi="Calibri" w:cs="Times New Roman"/>
      <w:b/>
      <w:bCs/>
      <w:color w:val="000000"/>
      <w:lang w:eastAsia="hr-HR"/>
    </w:rPr>
  </w:style>
  <w:style w:type="paragraph" w:customStyle="1" w:styleId="font12">
    <w:name w:val="font12"/>
    <w:basedOn w:val="Normal"/>
    <w:rsid w:val="004F4A34"/>
    <w:pPr>
      <w:spacing w:before="100" w:beforeAutospacing="1" w:after="100" w:afterAutospacing="1" w:line="240" w:lineRule="auto"/>
      <w:jc w:val="left"/>
    </w:pPr>
    <w:rPr>
      <w:rFonts w:ascii="Calibri" w:eastAsia="Times New Roman" w:hAnsi="Calibri" w:cs="Times New Roman"/>
      <w:b/>
      <w:bCs/>
      <w:i/>
      <w:iCs/>
      <w:color w:val="000000"/>
      <w:lang w:eastAsia="hr-HR"/>
    </w:rPr>
  </w:style>
  <w:style w:type="paragraph" w:customStyle="1" w:styleId="font13">
    <w:name w:val="font13"/>
    <w:basedOn w:val="Normal"/>
    <w:rsid w:val="004F4A34"/>
    <w:pPr>
      <w:spacing w:before="100" w:beforeAutospacing="1" w:after="100" w:afterAutospacing="1" w:line="240" w:lineRule="auto"/>
      <w:jc w:val="left"/>
    </w:pPr>
    <w:rPr>
      <w:rFonts w:ascii="Calibri" w:eastAsia="Times New Roman" w:hAnsi="Calibri" w:cs="Times New Roman"/>
      <w:b/>
      <w:bCs/>
      <w:i/>
      <w:iCs/>
      <w:color w:val="000000"/>
      <w:lang w:eastAsia="hr-HR"/>
    </w:rPr>
  </w:style>
  <w:style w:type="paragraph" w:customStyle="1" w:styleId="xl63">
    <w:name w:val="xl63"/>
    <w:basedOn w:val="Normal"/>
    <w:rsid w:val="004F4A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Calibri" w:eastAsia="Times New Roman" w:hAnsi="Calibri" w:cs="Times New Roman"/>
      <w:sz w:val="24"/>
      <w:szCs w:val="24"/>
      <w:lang w:eastAsia="hr-HR"/>
    </w:rPr>
  </w:style>
  <w:style w:type="paragraph" w:customStyle="1" w:styleId="xl64">
    <w:name w:val="xl64"/>
    <w:basedOn w:val="Normal"/>
    <w:rsid w:val="004F4A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Calibri" w:eastAsia="Times New Roman" w:hAnsi="Calibri" w:cs="Times New Roman"/>
      <w:sz w:val="24"/>
      <w:szCs w:val="24"/>
      <w:lang w:eastAsia="hr-HR"/>
    </w:rPr>
  </w:style>
  <w:style w:type="paragraph" w:customStyle="1" w:styleId="xl65">
    <w:name w:val="xl65"/>
    <w:basedOn w:val="Normal"/>
    <w:rsid w:val="004F4A34"/>
    <w:pPr>
      <w:spacing w:before="100" w:beforeAutospacing="1" w:after="100" w:afterAutospacing="1" w:line="240" w:lineRule="auto"/>
      <w:jc w:val="left"/>
    </w:pPr>
    <w:rPr>
      <w:rFonts w:ascii="Calibri" w:eastAsia="Times New Roman" w:hAnsi="Calibri" w:cs="Times New Roman"/>
      <w:sz w:val="24"/>
      <w:szCs w:val="24"/>
      <w:lang w:eastAsia="hr-HR"/>
    </w:rPr>
  </w:style>
  <w:style w:type="paragraph" w:customStyle="1" w:styleId="xl66">
    <w:name w:val="xl66"/>
    <w:basedOn w:val="Normal"/>
    <w:rsid w:val="004F4A34"/>
    <w:pPr>
      <w:shd w:val="clear" w:color="000000" w:fill="FFFFFF"/>
      <w:spacing w:before="100" w:beforeAutospacing="1" w:after="100" w:afterAutospacing="1" w:line="240" w:lineRule="auto"/>
      <w:jc w:val="left"/>
    </w:pPr>
    <w:rPr>
      <w:rFonts w:ascii="Calibri" w:eastAsia="Times New Roman" w:hAnsi="Calibri" w:cs="Times New Roman"/>
      <w:sz w:val="24"/>
      <w:szCs w:val="24"/>
      <w:lang w:eastAsia="hr-HR"/>
    </w:rPr>
  </w:style>
  <w:style w:type="paragraph" w:customStyle="1" w:styleId="xl67">
    <w:name w:val="xl67"/>
    <w:basedOn w:val="Normal"/>
    <w:rsid w:val="004F4A34"/>
    <w:pPr>
      <w:spacing w:before="100" w:beforeAutospacing="1" w:after="100" w:afterAutospacing="1" w:line="240" w:lineRule="auto"/>
      <w:jc w:val="left"/>
      <w:textAlignment w:val="center"/>
    </w:pPr>
    <w:rPr>
      <w:rFonts w:ascii="Calibri" w:eastAsia="Times New Roman" w:hAnsi="Calibri" w:cs="Times New Roman"/>
      <w:sz w:val="24"/>
      <w:szCs w:val="24"/>
      <w:lang w:eastAsia="hr-HR"/>
    </w:rPr>
  </w:style>
  <w:style w:type="paragraph" w:customStyle="1" w:styleId="xl68">
    <w:name w:val="xl68"/>
    <w:basedOn w:val="Normal"/>
    <w:rsid w:val="004F4A34"/>
    <w:pPr>
      <w:spacing w:before="100" w:beforeAutospacing="1" w:after="100" w:afterAutospacing="1" w:line="240" w:lineRule="auto"/>
      <w:jc w:val="left"/>
    </w:pPr>
    <w:rPr>
      <w:rFonts w:ascii="Calibri" w:eastAsia="Times New Roman" w:hAnsi="Calibri" w:cs="Times New Roman"/>
      <w:sz w:val="24"/>
      <w:szCs w:val="24"/>
      <w:lang w:eastAsia="hr-HR"/>
    </w:rPr>
  </w:style>
  <w:style w:type="paragraph" w:customStyle="1" w:styleId="xl69">
    <w:name w:val="xl69"/>
    <w:basedOn w:val="Normal"/>
    <w:rsid w:val="004F4A34"/>
    <w:pPr>
      <w:spacing w:before="100" w:beforeAutospacing="1" w:after="100" w:afterAutospacing="1" w:line="240" w:lineRule="auto"/>
      <w:jc w:val="left"/>
      <w:textAlignment w:val="top"/>
    </w:pPr>
    <w:rPr>
      <w:rFonts w:ascii="Calibri" w:eastAsia="Times New Roman" w:hAnsi="Calibri" w:cs="Times New Roman"/>
      <w:sz w:val="24"/>
      <w:szCs w:val="24"/>
      <w:lang w:eastAsia="hr-HR"/>
    </w:rPr>
  </w:style>
  <w:style w:type="paragraph" w:customStyle="1" w:styleId="xl70">
    <w:name w:val="xl70"/>
    <w:basedOn w:val="Normal"/>
    <w:rsid w:val="004F4A34"/>
    <w:pPr>
      <w:shd w:val="clear" w:color="000000" w:fill="FFF2CC"/>
      <w:spacing w:before="100" w:beforeAutospacing="1" w:after="100" w:afterAutospacing="1" w:line="240" w:lineRule="auto"/>
      <w:jc w:val="left"/>
    </w:pPr>
    <w:rPr>
      <w:rFonts w:ascii="Calibri" w:eastAsia="Times New Roman" w:hAnsi="Calibri" w:cs="Times New Roman"/>
      <w:sz w:val="24"/>
      <w:szCs w:val="24"/>
      <w:lang w:eastAsia="hr-HR"/>
    </w:rPr>
  </w:style>
  <w:style w:type="paragraph" w:customStyle="1" w:styleId="xl71">
    <w:name w:val="xl71"/>
    <w:basedOn w:val="Normal"/>
    <w:rsid w:val="004F4A34"/>
    <w:pPr>
      <w:shd w:val="clear" w:color="000000" w:fill="FFF2CC"/>
      <w:spacing w:before="100" w:beforeAutospacing="1" w:after="100" w:afterAutospacing="1" w:line="240" w:lineRule="auto"/>
      <w:jc w:val="left"/>
      <w:textAlignment w:val="center"/>
    </w:pPr>
    <w:rPr>
      <w:rFonts w:ascii="Calibri" w:eastAsia="Times New Roman" w:hAnsi="Calibri" w:cs="Times New Roman"/>
      <w:sz w:val="24"/>
      <w:szCs w:val="24"/>
      <w:lang w:eastAsia="hr-HR"/>
    </w:rPr>
  </w:style>
  <w:style w:type="paragraph" w:customStyle="1" w:styleId="xl72">
    <w:name w:val="xl72"/>
    <w:basedOn w:val="Normal"/>
    <w:rsid w:val="004F4A34"/>
    <w:pPr>
      <w:spacing w:before="100" w:beforeAutospacing="1" w:after="100" w:afterAutospacing="1" w:line="240" w:lineRule="auto"/>
      <w:jc w:val="left"/>
      <w:textAlignment w:val="center"/>
    </w:pPr>
    <w:rPr>
      <w:rFonts w:ascii="Times New Roman" w:eastAsia="Times New Roman" w:hAnsi="Times New Roman" w:cs="Times New Roman"/>
      <w:b/>
      <w:bCs/>
      <w:sz w:val="24"/>
      <w:szCs w:val="24"/>
      <w:lang w:eastAsia="hr-HR"/>
    </w:rPr>
  </w:style>
  <w:style w:type="paragraph" w:customStyle="1" w:styleId="xl73">
    <w:name w:val="xl73"/>
    <w:basedOn w:val="Normal"/>
    <w:rsid w:val="004F4A34"/>
    <w:pPr>
      <w:spacing w:before="100" w:beforeAutospacing="1" w:after="100" w:afterAutospacing="1" w:line="240" w:lineRule="auto"/>
      <w:jc w:val="left"/>
      <w:textAlignment w:val="center"/>
    </w:pPr>
    <w:rPr>
      <w:rFonts w:ascii="Calibri" w:eastAsia="Times New Roman" w:hAnsi="Calibri" w:cs="Times New Roman"/>
      <w:sz w:val="24"/>
      <w:szCs w:val="24"/>
      <w:lang w:eastAsia="hr-HR"/>
    </w:rPr>
  </w:style>
  <w:style w:type="paragraph" w:customStyle="1" w:styleId="xl74">
    <w:name w:val="xl74"/>
    <w:basedOn w:val="Normal"/>
    <w:rsid w:val="004F4A34"/>
    <w:pPr>
      <w:spacing w:before="100" w:beforeAutospacing="1" w:after="100" w:afterAutospacing="1" w:line="240" w:lineRule="auto"/>
      <w:jc w:val="center"/>
      <w:textAlignment w:val="center"/>
    </w:pPr>
    <w:rPr>
      <w:rFonts w:ascii="Calibri" w:eastAsia="Times New Roman" w:hAnsi="Calibri" w:cs="Times New Roman"/>
      <w:sz w:val="24"/>
      <w:szCs w:val="24"/>
      <w:lang w:eastAsia="hr-HR"/>
    </w:rPr>
  </w:style>
  <w:style w:type="paragraph" w:customStyle="1" w:styleId="xl75">
    <w:name w:val="xl75"/>
    <w:basedOn w:val="Normal"/>
    <w:rsid w:val="004F4A34"/>
    <w:pPr>
      <w:spacing w:before="100" w:beforeAutospacing="1" w:after="100" w:afterAutospacing="1" w:line="240" w:lineRule="auto"/>
      <w:jc w:val="left"/>
    </w:pPr>
    <w:rPr>
      <w:rFonts w:ascii="Times New Roman" w:eastAsia="Times New Roman" w:hAnsi="Times New Roman" w:cs="Times New Roman"/>
      <w:b/>
      <w:bCs/>
      <w:sz w:val="24"/>
      <w:szCs w:val="24"/>
      <w:lang w:eastAsia="hr-HR"/>
    </w:rPr>
  </w:style>
  <w:style w:type="paragraph" w:customStyle="1" w:styleId="xl76">
    <w:name w:val="xl76"/>
    <w:basedOn w:val="Normal"/>
    <w:rsid w:val="004F4A34"/>
    <w:pPr>
      <w:spacing w:before="100" w:beforeAutospacing="1" w:after="100" w:afterAutospacing="1" w:line="240" w:lineRule="auto"/>
      <w:jc w:val="left"/>
    </w:pPr>
    <w:rPr>
      <w:rFonts w:ascii="Calibri" w:eastAsia="Times New Roman" w:hAnsi="Calibri" w:cs="Times New Roman"/>
      <w:sz w:val="24"/>
      <w:szCs w:val="24"/>
      <w:lang w:eastAsia="hr-HR"/>
    </w:rPr>
  </w:style>
  <w:style w:type="paragraph" w:customStyle="1" w:styleId="xl77">
    <w:name w:val="xl77"/>
    <w:basedOn w:val="Normal"/>
    <w:rsid w:val="004F4A34"/>
    <w:pPr>
      <w:pBdr>
        <w:top w:val="single" w:sz="4" w:space="0" w:color="auto"/>
        <w:left w:val="single" w:sz="4" w:space="0" w:color="auto"/>
        <w:bottom w:val="single" w:sz="4" w:space="0" w:color="auto"/>
        <w:right w:val="single" w:sz="4" w:space="0" w:color="auto"/>
      </w:pBdr>
      <w:shd w:val="clear" w:color="000000" w:fill="548235"/>
      <w:spacing w:before="100" w:beforeAutospacing="1" w:after="100" w:afterAutospacing="1" w:line="240" w:lineRule="auto"/>
      <w:jc w:val="left"/>
    </w:pPr>
    <w:rPr>
      <w:rFonts w:ascii="Times New Roman" w:eastAsia="Times New Roman" w:hAnsi="Times New Roman" w:cs="Times New Roman"/>
      <w:b/>
      <w:bCs/>
      <w:color w:val="FFFFFF"/>
      <w:sz w:val="24"/>
      <w:szCs w:val="24"/>
      <w:lang w:eastAsia="hr-HR"/>
    </w:rPr>
  </w:style>
  <w:style w:type="paragraph" w:customStyle="1" w:styleId="xl78">
    <w:name w:val="xl78"/>
    <w:basedOn w:val="Normal"/>
    <w:rsid w:val="004F4A34"/>
    <w:pPr>
      <w:pBdr>
        <w:top w:val="single" w:sz="4" w:space="0" w:color="auto"/>
        <w:left w:val="single" w:sz="4" w:space="0" w:color="auto"/>
        <w:bottom w:val="single" w:sz="4" w:space="0" w:color="auto"/>
        <w:right w:val="single" w:sz="4" w:space="0" w:color="auto"/>
      </w:pBdr>
      <w:shd w:val="clear" w:color="000000" w:fill="548235"/>
      <w:spacing w:before="100" w:beforeAutospacing="1" w:after="100" w:afterAutospacing="1" w:line="240" w:lineRule="auto"/>
      <w:jc w:val="left"/>
    </w:pPr>
    <w:rPr>
      <w:rFonts w:ascii="Calibri" w:eastAsia="Times New Roman" w:hAnsi="Calibri" w:cs="Times New Roman"/>
      <w:sz w:val="24"/>
      <w:szCs w:val="24"/>
      <w:lang w:eastAsia="hr-HR"/>
    </w:rPr>
  </w:style>
  <w:style w:type="paragraph" w:customStyle="1" w:styleId="xl79">
    <w:name w:val="xl79"/>
    <w:basedOn w:val="Normal"/>
    <w:rsid w:val="004F4A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Calibri" w:eastAsia="Times New Roman" w:hAnsi="Calibri" w:cs="Times New Roman"/>
      <w:b/>
      <w:bCs/>
      <w:sz w:val="24"/>
      <w:szCs w:val="24"/>
      <w:lang w:eastAsia="hr-HR"/>
    </w:rPr>
  </w:style>
  <w:style w:type="paragraph" w:customStyle="1" w:styleId="xl80">
    <w:name w:val="xl80"/>
    <w:basedOn w:val="Normal"/>
    <w:rsid w:val="004F4A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Calibri" w:eastAsia="Times New Roman" w:hAnsi="Calibri" w:cs="Times New Roman"/>
      <w:b/>
      <w:bCs/>
      <w:sz w:val="24"/>
      <w:szCs w:val="24"/>
      <w:lang w:eastAsia="hr-HR"/>
    </w:rPr>
  </w:style>
  <w:style w:type="paragraph" w:customStyle="1" w:styleId="xl81">
    <w:name w:val="xl81"/>
    <w:basedOn w:val="Normal"/>
    <w:rsid w:val="004F4A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24"/>
      <w:szCs w:val="24"/>
      <w:lang w:eastAsia="hr-HR"/>
    </w:rPr>
  </w:style>
  <w:style w:type="paragraph" w:customStyle="1" w:styleId="xl82">
    <w:name w:val="xl82"/>
    <w:basedOn w:val="Normal"/>
    <w:rsid w:val="004F4A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Calibri" w:eastAsia="Times New Roman" w:hAnsi="Calibri" w:cs="Times New Roman"/>
      <w:b/>
      <w:bCs/>
      <w:sz w:val="24"/>
      <w:szCs w:val="24"/>
      <w:lang w:eastAsia="hr-HR"/>
    </w:rPr>
  </w:style>
  <w:style w:type="paragraph" w:customStyle="1" w:styleId="xl83">
    <w:name w:val="xl83"/>
    <w:basedOn w:val="Normal"/>
    <w:rsid w:val="004F4A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Times New Roman"/>
      <w:b/>
      <w:bCs/>
      <w:sz w:val="24"/>
      <w:szCs w:val="24"/>
      <w:lang w:eastAsia="hr-HR"/>
    </w:rPr>
  </w:style>
  <w:style w:type="paragraph" w:customStyle="1" w:styleId="xl84">
    <w:name w:val="xl84"/>
    <w:basedOn w:val="Normal"/>
    <w:rsid w:val="004F4A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hr-HR"/>
    </w:rPr>
  </w:style>
  <w:style w:type="paragraph" w:customStyle="1" w:styleId="xl85">
    <w:name w:val="xl85"/>
    <w:basedOn w:val="Normal"/>
    <w:rsid w:val="004F4A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hr-HR"/>
    </w:rPr>
  </w:style>
  <w:style w:type="paragraph" w:customStyle="1" w:styleId="xl86">
    <w:name w:val="xl86"/>
    <w:basedOn w:val="Normal"/>
    <w:rsid w:val="004F4A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Calibri" w:eastAsia="Times New Roman" w:hAnsi="Calibri" w:cs="Times New Roman"/>
      <w:sz w:val="24"/>
      <w:szCs w:val="24"/>
      <w:lang w:eastAsia="hr-HR"/>
    </w:rPr>
  </w:style>
  <w:style w:type="paragraph" w:customStyle="1" w:styleId="xl87">
    <w:name w:val="xl87"/>
    <w:basedOn w:val="Normal"/>
    <w:rsid w:val="004F4A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Times New Roman" w:hAnsi="Calibri" w:cs="Times New Roman"/>
      <w:sz w:val="24"/>
      <w:szCs w:val="24"/>
      <w:lang w:eastAsia="hr-HR"/>
    </w:rPr>
  </w:style>
  <w:style w:type="paragraph" w:customStyle="1" w:styleId="xl88">
    <w:name w:val="xl88"/>
    <w:basedOn w:val="Normal"/>
    <w:rsid w:val="004F4A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top"/>
    </w:pPr>
    <w:rPr>
      <w:rFonts w:ascii="Calibri" w:eastAsia="Times New Roman" w:hAnsi="Calibri" w:cs="Times New Roman"/>
      <w:sz w:val="24"/>
      <w:szCs w:val="24"/>
      <w:lang w:eastAsia="hr-HR"/>
    </w:rPr>
  </w:style>
  <w:style w:type="paragraph" w:customStyle="1" w:styleId="xl89">
    <w:name w:val="xl89"/>
    <w:basedOn w:val="Normal"/>
    <w:rsid w:val="004F4A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Times New Roman" w:hAnsi="Calibri" w:cs="Times New Roman"/>
      <w:sz w:val="24"/>
      <w:szCs w:val="24"/>
      <w:lang w:eastAsia="hr-HR"/>
    </w:rPr>
  </w:style>
  <w:style w:type="paragraph" w:customStyle="1" w:styleId="xl90">
    <w:name w:val="xl90"/>
    <w:basedOn w:val="Normal"/>
    <w:rsid w:val="004F4A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Calibri" w:eastAsia="Times New Roman" w:hAnsi="Calibri" w:cs="Times New Roman"/>
      <w:sz w:val="24"/>
      <w:szCs w:val="24"/>
      <w:lang w:eastAsia="hr-HR"/>
    </w:rPr>
  </w:style>
  <w:style w:type="paragraph" w:customStyle="1" w:styleId="xl91">
    <w:name w:val="xl91"/>
    <w:basedOn w:val="Normal"/>
    <w:rsid w:val="004F4A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top"/>
    </w:pPr>
    <w:rPr>
      <w:rFonts w:ascii="Times New Roman" w:eastAsia="Times New Roman" w:hAnsi="Times New Roman" w:cs="Times New Roman"/>
      <w:b/>
      <w:bCs/>
      <w:color w:val="000000"/>
      <w:sz w:val="24"/>
      <w:szCs w:val="24"/>
      <w:lang w:eastAsia="hr-HR"/>
    </w:rPr>
  </w:style>
  <w:style w:type="paragraph" w:customStyle="1" w:styleId="xl92">
    <w:name w:val="xl92"/>
    <w:basedOn w:val="Normal"/>
    <w:rsid w:val="004F4A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top"/>
    </w:pPr>
    <w:rPr>
      <w:rFonts w:ascii="Calibri" w:eastAsia="Times New Roman" w:hAnsi="Calibri" w:cs="Times New Roman"/>
      <w:color w:val="000000"/>
      <w:sz w:val="24"/>
      <w:szCs w:val="24"/>
      <w:lang w:eastAsia="hr-HR"/>
    </w:rPr>
  </w:style>
  <w:style w:type="paragraph" w:customStyle="1" w:styleId="xl93">
    <w:name w:val="xl93"/>
    <w:basedOn w:val="Normal"/>
    <w:rsid w:val="004F4A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Calibri" w:eastAsia="Times New Roman" w:hAnsi="Calibri" w:cs="Times New Roman"/>
      <w:color w:val="000000"/>
      <w:sz w:val="24"/>
      <w:szCs w:val="24"/>
      <w:lang w:eastAsia="hr-HR"/>
    </w:rPr>
  </w:style>
  <w:style w:type="paragraph" w:customStyle="1" w:styleId="xl94">
    <w:name w:val="xl94"/>
    <w:basedOn w:val="Normal"/>
    <w:rsid w:val="004F4A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Calibri" w:eastAsia="Times New Roman" w:hAnsi="Calibri" w:cs="Times New Roman"/>
      <w:sz w:val="24"/>
      <w:szCs w:val="24"/>
      <w:lang w:eastAsia="hr-HR"/>
    </w:rPr>
  </w:style>
  <w:style w:type="paragraph" w:customStyle="1" w:styleId="xl95">
    <w:name w:val="xl95"/>
    <w:basedOn w:val="Normal"/>
    <w:rsid w:val="004F4A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eastAsia="Times New Roman" w:hAnsi="Times New Roman" w:cs="Times New Roman"/>
      <w:b/>
      <w:bCs/>
      <w:sz w:val="24"/>
      <w:szCs w:val="24"/>
      <w:lang w:eastAsia="hr-HR"/>
    </w:rPr>
  </w:style>
  <w:style w:type="paragraph" w:customStyle="1" w:styleId="xl96">
    <w:name w:val="xl96"/>
    <w:basedOn w:val="Normal"/>
    <w:rsid w:val="004F4A34"/>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left"/>
      <w:textAlignment w:val="top"/>
    </w:pPr>
    <w:rPr>
      <w:rFonts w:ascii="Times New Roman" w:eastAsia="Times New Roman" w:hAnsi="Times New Roman" w:cs="Times New Roman"/>
      <w:b/>
      <w:bCs/>
      <w:i/>
      <w:iCs/>
      <w:sz w:val="24"/>
      <w:szCs w:val="24"/>
      <w:lang w:eastAsia="hr-HR"/>
    </w:rPr>
  </w:style>
  <w:style w:type="paragraph" w:customStyle="1" w:styleId="xl97">
    <w:name w:val="xl97"/>
    <w:basedOn w:val="Normal"/>
    <w:rsid w:val="004F4A34"/>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left"/>
      <w:textAlignment w:val="top"/>
    </w:pPr>
    <w:rPr>
      <w:rFonts w:ascii="Calibri" w:eastAsia="Times New Roman" w:hAnsi="Calibri" w:cs="Times New Roman"/>
      <w:b/>
      <w:bCs/>
      <w:i/>
      <w:iCs/>
      <w:sz w:val="24"/>
      <w:szCs w:val="24"/>
      <w:lang w:eastAsia="hr-HR"/>
    </w:rPr>
  </w:style>
  <w:style w:type="paragraph" w:customStyle="1" w:styleId="xl98">
    <w:name w:val="xl98"/>
    <w:basedOn w:val="Normal"/>
    <w:rsid w:val="004F4A34"/>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left"/>
      <w:textAlignment w:val="top"/>
    </w:pPr>
    <w:rPr>
      <w:rFonts w:ascii="Calibri" w:eastAsia="Times New Roman" w:hAnsi="Calibri" w:cs="Times New Roman"/>
      <w:b/>
      <w:bCs/>
      <w:sz w:val="24"/>
      <w:szCs w:val="24"/>
      <w:lang w:eastAsia="hr-HR"/>
    </w:rPr>
  </w:style>
  <w:style w:type="paragraph" w:customStyle="1" w:styleId="xl99">
    <w:name w:val="xl99"/>
    <w:basedOn w:val="Normal"/>
    <w:rsid w:val="004F4A34"/>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center"/>
      <w:textAlignment w:val="top"/>
    </w:pPr>
    <w:rPr>
      <w:rFonts w:ascii="Calibri" w:eastAsia="Times New Roman" w:hAnsi="Calibri" w:cs="Times New Roman"/>
      <w:b/>
      <w:bCs/>
      <w:i/>
      <w:iCs/>
      <w:sz w:val="24"/>
      <w:szCs w:val="24"/>
      <w:lang w:eastAsia="hr-HR"/>
    </w:rPr>
  </w:style>
  <w:style w:type="paragraph" w:customStyle="1" w:styleId="xl100">
    <w:name w:val="xl100"/>
    <w:basedOn w:val="Normal"/>
    <w:rsid w:val="004F4A34"/>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center"/>
      <w:textAlignment w:val="top"/>
    </w:pPr>
    <w:rPr>
      <w:rFonts w:ascii="Calibri" w:eastAsia="Times New Roman" w:hAnsi="Calibri" w:cs="Times New Roman"/>
      <w:sz w:val="24"/>
      <w:szCs w:val="24"/>
      <w:lang w:eastAsia="hr-HR"/>
    </w:rPr>
  </w:style>
  <w:style w:type="paragraph" w:customStyle="1" w:styleId="xl101">
    <w:name w:val="xl101"/>
    <w:basedOn w:val="Normal"/>
    <w:rsid w:val="004F4A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Calibri" w:eastAsia="Times New Roman" w:hAnsi="Calibri" w:cs="Times New Roman"/>
      <w:b/>
      <w:bCs/>
      <w:i/>
      <w:iCs/>
      <w:sz w:val="24"/>
      <w:szCs w:val="24"/>
      <w:lang w:eastAsia="hr-HR"/>
    </w:rPr>
  </w:style>
  <w:style w:type="paragraph" w:customStyle="1" w:styleId="xl102">
    <w:name w:val="xl102"/>
    <w:basedOn w:val="Normal"/>
    <w:rsid w:val="004F4A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Times New Roman" w:hAnsi="Calibri" w:cs="Times New Roman"/>
      <w:color w:val="000000"/>
      <w:sz w:val="24"/>
      <w:szCs w:val="24"/>
      <w:lang w:eastAsia="hr-HR"/>
    </w:rPr>
  </w:style>
  <w:style w:type="paragraph" w:customStyle="1" w:styleId="xl103">
    <w:name w:val="xl103"/>
    <w:basedOn w:val="Normal"/>
    <w:rsid w:val="004F4A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Calibri" w:eastAsia="Times New Roman" w:hAnsi="Calibri" w:cs="Times New Roman"/>
      <w:sz w:val="24"/>
      <w:szCs w:val="24"/>
      <w:lang w:eastAsia="hr-HR"/>
    </w:rPr>
  </w:style>
  <w:style w:type="paragraph" w:customStyle="1" w:styleId="xl104">
    <w:name w:val="xl104"/>
    <w:basedOn w:val="Normal"/>
    <w:rsid w:val="004F4A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eastAsia="Times New Roman" w:hAnsi="Times New Roman" w:cs="Times New Roman"/>
      <w:b/>
      <w:bCs/>
      <w:color w:val="000000"/>
      <w:sz w:val="24"/>
      <w:szCs w:val="24"/>
      <w:lang w:eastAsia="hr-HR"/>
    </w:rPr>
  </w:style>
  <w:style w:type="paragraph" w:customStyle="1" w:styleId="xl105">
    <w:name w:val="xl105"/>
    <w:basedOn w:val="Normal"/>
    <w:rsid w:val="004F4A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Calibri" w:eastAsia="Times New Roman" w:hAnsi="Calibri" w:cs="Times New Roman"/>
      <w:color w:val="000000"/>
      <w:sz w:val="24"/>
      <w:szCs w:val="24"/>
      <w:lang w:eastAsia="hr-HR"/>
    </w:rPr>
  </w:style>
  <w:style w:type="paragraph" w:customStyle="1" w:styleId="xl106">
    <w:name w:val="xl106"/>
    <w:basedOn w:val="Normal"/>
    <w:rsid w:val="004F4A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Calibri" w:eastAsia="Times New Roman" w:hAnsi="Calibri" w:cs="Times New Roman"/>
      <w:color w:val="FF0000"/>
      <w:sz w:val="24"/>
      <w:szCs w:val="24"/>
      <w:lang w:eastAsia="hr-HR"/>
    </w:rPr>
  </w:style>
  <w:style w:type="paragraph" w:customStyle="1" w:styleId="xl107">
    <w:name w:val="xl107"/>
    <w:basedOn w:val="Normal"/>
    <w:rsid w:val="004F4A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Times New Roman" w:hAnsi="Calibri" w:cs="Times New Roman"/>
      <w:b/>
      <w:bCs/>
      <w:color w:val="000000"/>
      <w:sz w:val="24"/>
      <w:szCs w:val="24"/>
      <w:lang w:eastAsia="hr-HR"/>
    </w:rPr>
  </w:style>
  <w:style w:type="paragraph" w:customStyle="1" w:styleId="xl108">
    <w:name w:val="xl108"/>
    <w:basedOn w:val="Normal"/>
    <w:rsid w:val="004F4A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top"/>
    </w:pPr>
    <w:rPr>
      <w:rFonts w:ascii="Times New Roman" w:eastAsia="Times New Roman" w:hAnsi="Times New Roman" w:cs="Times New Roman"/>
      <w:b/>
      <w:bCs/>
      <w:sz w:val="24"/>
      <w:szCs w:val="24"/>
      <w:lang w:eastAsia="hr-HR"/>
    </w:rPr>
  </w:style>
  <w:style w:type="paragraph" w:customStyle="1" w:styleId="xl109">
    <w:name w:val="xl109"/>
    <w:basedOn w:val="Normal"/>
    <w:rsid w:val="004F4A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Calibri" w:eastAsia="Times New Roman" w:hAnsi="Calibri" w:cs="Times New Roman"/>
      <w:b/>
      <w:bCs/>
      <w:sz w:val="24"/>
      <w:szCs w:val="24"/>
      <w:lang w:eastAsia="hr-HR"/>
    </w:rPr>
  </w:style>
  <w:style w:type="paragraph" w:customStyle="1" w:styleId="xl110">
    <w:name w:val="xl110"/>
    <w:basedOn w:val="Normal"/>
    <w:rsid w:val="004F4A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Calibri" w:eastAsia="Times New Roman" w:hAnsi="Calibri" w:cs="Times New Roman"/>
      <w:b/>
      <w:bCs/>
      <w:color w:val="000000"/>
      <w:sz w:val="24"/>
      <w:szCs w:val="24"/>
      <w:lang w:eastAsia="hr-HR"/>
    </w:rPr>
  </w:style>
  <w:style w:type="paragraph" w:customStyle="1" w:styleId="xl111">
    <w:name w:val="xl111"/>
    <w:basedOn w:val="Normal"/>
    <w:rsid w:val="004F4A34"/>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left"/>
      <w:textAlignment w:val="top"/>
    </w:pPr>
    <w:rPr>
      <w:rFonts w:ascii="Times New Roman" w:eastAsia="Times New Roman" w:hAnsi="Times New Roman" w:cs="Times New Roman"/>
      <w:b/>
      <w:bCs/>
      <w:color w:val="000000"/>
      <w:sz w:val="24"/>
      <w:szCs w:val="24"/>
      <w:lang w:eastAsia="hr-HR"/>
    </w:rPr>
  </w:style>
  <w:style w:type="paragraph" w:customStyle="1" w:styleId="xl112">
    <w:name w:val="xl112"/>
    <w:basedOn w:val="Normal"/>
    <w:rsid w:val="004F4A34"/>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left"/>
      <w:textAlignment w:val="top"/>
    </w:pPr>
    <w:rPr>
      <w:rFonts w:ascii="Calibri" w:eastAsia="Times New Roman" w:hAnsi="Calibri" w:cs="Times New Roman"/>
      <w:b/>
      <w:bCs/>
      <w:color w:val="000000"/>
      <w:sz w:val="24"/>
      <w:szCs w:val="24"/>
      <w:lang w:eastAsia="hr-HR"/>
    </w:rPr>
  </w:style>
  <w:style w:type="paragraph" w:customStyle="1" w:styleId="xl113">
    <w:name w:val="xl113"/>
    <w:basedOn w:val="Normal"/>
    <w:rsid w:val="004F4A34"/>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center"/>
      <w:textAlignment w:val="top"/>
    </w:pPr>
    <w:rPr>
      <w:rFonts w:ascii="Calibri" w:eastAsia="Times New Roman" w:hAnsi="Calibri" w:cs="Times New Roman"/>
      <w:b/>
      <w:bCs/>
      <w:color w:val="000000"/>
      <w:sz w:val="24"/>
      <w:szCs w:val="24"/>
      <w:lang w:eastAsia="hr-HR"/>
    </w:rPr>
  </w:style>
  <w:style w:type="paragraph" w:customStyle="1" w:styleId="xl114">
    <w:name w:val="xl114"/>
    <w:basedOn w:val="Normal"/>
    <w:rsid w:val="004F4A34"/>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center"/>
      <w:textAlignment w:val="top"/>
    </w:pPr>
    <w:rPr>
      <w:rFonts w:ascii="Calibri" w:eastAsia="Times New Roman" w:hAnsi="Calibri" w:cs="Times New Roman"/>
      <w:b/>
      <w:bCs/>
      <w:color w:val="000000"/>
      <w:sz w:val="24"/>
      <w:szCs w:val="24"/>
      <w:lang w:eastAsia="hr-HR"/>
    </w:rPr>
  </w:style>
  <w:style w:type="paragraph" w:customStyle="1" w:styleId="xl115">
    <w:name w:val="xl115"/>
    <w:basedOn w:val="Normal"/>
    <w:rsid w:val="004F4A34"/>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left"/>
      <w:textAlignment w:val="top"/>
    </w:pPr>
    <w:rPr>
      <w:rFonts w:ascii="Times New Roman" w:eastAsia="Times New Roman" w:hAnsi="Times New Roman" w:cs="Times New Roman"/>
      <w:b/>
      <w:bCs/>
      <w:sz w:val="24"/>
      <w:szCs w:val="24"/>
      <w:lang w:eastAsia="hr-HR"/>
    </w:rPr>
  </w:style>
  <w:style w:type="paragraph" w:customStyle="1" w:styleId="xl116">
    <w:name w:val="xl116"/>
    <w:basedOn w:val="Normal"/>
    <w:rsid w:val="004F4A34"/>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center"/>
      <w:textAlignment w:val="top"/>
    </w:pPr>
    <w:rPr>
      <w:rFonts w:ascii="Calibri" w:eastAsia="Times New Roman" w:hAnsi="Calibri" w:cs="Times New Roman"/>
      <w:b/>
      <w:bCs/>
      <w:sz w:val="24"/>
      <w:szCs w:val="24"/>
      <w:lang w:eastAsia="hr-HR"/>
    </w:rPr>
  </w:style>
  <w:style w:type="paragraph" w:customStyle="1" w:styleId="xl117">
    <w:name w:val="xl117"/>
    <w:basedOn w:val="Normal"/>
    <w:rsid w:val="004F4A34"/>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left"/>
      <w:textAlignment w:val="top"/>
    </w:pPr>
    <w:rPr>
      <w:rFonts w:ascii="Calibri" w:eastAsia="Times New Roman" w:hAnsi="Calibri" w:cs="Times New Roman"/>
      <w:color w:val="000000"/>
      <w:sz w:val="24"/>
      <w:szCs w:val="24"/>
      <w:lang w:eastAsia="hr-HR"/>
    </w:rPr>
  </w:style>
  <w:style w:type="paragraph" w:customStyle="1" w:styleId="xl118">
    <w:name w:val="xl118"/>
    <w:basedOn w:val="Normal"/>
    <w:rsid w:val="004F4A34"/>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center"/>
      <w:textAlignment w:val="top"/>
    </w:pPr>
    <w:rPr>
      <w:rFonts w:ascii="Calibri" w:eastAsia="Times New Roman" w:hAnsi="Calibri" w:cs="Times New Roman"/>
      <w:color w:val="000000"/>
      <w:sz w:val="24"/>
      <w:szCs w:val="24"/>
      <w:lang w:eastAsia="hr-HR"/>
    </w:rPr>
  </w:style>
  <w:style w:type="paragraph" w:customStyle="1" w:styleId="xl119">
    <w:name w:val="xl119"/>
    <w:basedOn w:val="Normal"/>
    <w:rsid w:val="004F4A34"/>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left"/>
      <w:textAlignment w:val="center"/>
    </w:pPr>
    <w:rPr>
      <w:rFonts w:ascii="Times New Roman" w:eastAsia="Times New Roman" w:hAnsi="Times New Roman" w:cs="Times New Roman"/>
      <w:b/>
      <w:bCs/>
      <w:sz w:val="24"/>
      <w:szCs w:val="24"/>
      <w:lang w:eastAsia="hr-HR"/>
    </w:rPr>
  </w:style>
  <w:style w:type="paragraph" w:customStyle="1" w:styleId="xl120">
    <w:name w:val="xl120"/>
    <w:basedOn w:val="Normal"/>
    <w:rsid w:val="004F4A34"/>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left"/>
    </w:pPr>
    <w:rPr>
      <w:rFonts w:ascii="Calibri" w:eastAsia="Times New Roman" w:hAnsi="Calibri" w:cs="Times New Roman"/>
      <w:b/>
      <w:bCs/>
      <w:sz w:val="24"/>
      <w:szCs w:val="24"/>
      <w:lang w:eastAsia="hr-HR"/>
    </w:rPr>
  </w:style>
  <w:style w:type="paragraph" w:customStyle="1" w:styleId="xl121">
    <w:name w:val="xl121"/>
    <w:basedOn w:val="Normal"/>
    <w:rsid w:val="004F4A34"/>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left"/>
    </w:pPr>
    <w:rPr>
      <w:rFonts w:ascii="Calibri" w:eastAsia="Times New Roman" w:hAnsi="Calibri" w:cs="Times New Roman"/>
      <w:b/>
      <w:bCs/>
      <w:sz w:val="24"/>
      <w:szCs w:val="24"/>
      <w:lang w:eastAsia="hr-HR"/>
    </w:rPr>
  </w:style>
  <w:style w:type="paragraph" w:customStyle="1" w:styleId="xl122">
    <w:name w:val="xl122"/>
    <w:basedOn w:val="Normal"/>
    <w:rsid w:val="004F4A34"/>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center"/>
      <w:textAlignment w:val="center"/>
    </w:pPr>
    <w:rPr>
      <w:rFonts w:ascii="Calibri" w:eastAsia="Times New Roman" w:hAnsi="Calibri" w:cs="Times New Roman"/>
      <w:b/>
      <w:bCs/>
      <w:sz w:val="24"/>
      <w:szCs w:val="24"/>
      <w:lang w:eastAsia="hr-HR"/>
    </w:rPr>
  </w:style>
  <w:style w:type="paragraph" w:customStyle="1" w:styleId="xl123">
    <w:name w:val="xl123"/>
    <w:basedOn w:val="Normal"/>
    <w:rsid w:val="004F4A34"/>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left"/>
    </w:pPr>
    <w:rPr>
      <w:rFonts w:ascii="Calibri" w:eastAsia="Times New Roman" w:hAnsi="Calibri" w:cs="Times New Roman"/>
      <w:sz w:val="24"/>
      <w:szCs w:val="24"/>
      <w:lang w:eastAsia="hr-HR"/>
    </w:rPr>
  </w:style>
  <w:style w:type="paragraph" w:customStyle="1" w:styleId="xl124">
    <w:name w:val="xl124"/>
    <w:basedOn w:val="Normal"/>
    <w:rsid w:val="004F4A34"/>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left"/>
    </w:pPr>
    <w:rPr>
      <w:rFonts w:ascii="Times New Roman" w:eastAsia="Times New Roman" w:hAnsi="Times New Roman" w:cs="Times New Roman"/>
      <w:b/>
      <w:bCs/>
      <w:sz w:val="24"/>
      <w:szCs w:val="24"/>
      <w:lang w:eastAsia="hr-HR"/>
    </w:rPr>
  </w:style>
  <w:style w:type="paragraph" w:customStyle="1" w:styleId="xl125">
    <w:name w:val="xl125"/>
    <w:basedOn w:val="Normal"/>
    <w:rsid w:val="004F4A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top"/>
    </w:pPr>
    <w:rPr>
      <w:rFonts w:ascii="Calibri" w:eastAsia="Times New Roman" w:hAnsi="Calibri" w:cs="Times New Roman"/>
      <w:sz w:val="24"/>
      <w:szCs w:val="24"/>
      <w:lang w:eastAsia="hr-HR"/>
    </w:rPr>
  </w:style>
  <w:style w:type="paragraph" w:customStyle="1" w:styleId="xl126">
    <w:name w:val="xl126"/>
    <w:basedOn w:val="Normal"/>
    <w:rsid w:val="004F4A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top"/>
    </w:pPr>
    <w:rPr>
      <w:rFonts w:ascii="Times New Roman" w:eastAsia="Times New Roman" w:hAnsi="Times New Roman" w:cs="Times New Roman"/>
      <w:sz w:val="24"/>
      <w:szCs w:val="24"/>
      <w:lang w:eastAsia="hr-HR"/>
    </w:rPr>
  </w:style>
  <w:style w:type="paragraph" w:customStyle="1" w:styleId="xl127">
    <w:name w:val="xl127"/>
    <w:basedOn w:val="Normal"/>
    <w:rsid w:val="004F4A34"/>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left"/>
      <w:textAlignment w:val="top"/>
    </w:pPr>
    <w:rPr>
      <w:rFonts w:ascii="Times New Roman" w:eastAsia="Times New Roman" w:hAnsi="Times New Roman" w:cs="Times New Roman"/>
      <w:b/>
      <w:bCs/>
      <w:sz w:val="24"/>
      <w:szCs w:val="24"/>
      <w:lang w:eastAsia="hr-HR"/>
    </w:rPr>
  </w:style>
  <w:style w:type="paragraph" w:customStyle="1" w:styleId="xl128">
    <w:name w:val="xl128"/>
    <w:basedOn w:val="Normal"/>
    <w:rsid w:val="004F4A34"/>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center"/>
      <w:textAlignment w:val="top"/>
    </w:pPr>
    <w:rPr>
      <w:rFonts w:ascii="Calibri" w:eastAsia="Times New Roman" w:hAnsi="Calibri" w:cs="Times New Roman"/>
      <w:b/>
      <w:bCs/>
      <w:sz w:val="24"/>
      <w:szCs w:val="24"/>
      <w:lang w:eastAsia="hr-HR"/>
    </w:rPr>
  </w:style>
  <w:style w:type="paragraph" w:customStyle="1" w:styleId="xl129">
    <w:name w:val="xl129"/>
    <w:basedOn w:val="Normal"/>
    <w:rsid w:val="004F4A34"/>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center"/>
      <w:textAlignment w:val="top"/>
    </w:pPr>
    <w:rPr>
      <w:rFonts w:ascii="Calibri" w:eastAsia="Times New Roman" w:hAnsi="Calibri" w:cs="Times New Roman"/>
      <w:sz w:val="24"/>
      <w:szCs w:val="24"/>
      <w:lang w:eastAsia="hr-HR"/>
    </w:rPr>
  </w:style>
  <w:style w:type="paragraph" w:customStyle="1" w:styleId="xl130">
    <w:name w:val="xl130"/>
    <w:basedOn w:val="Normal"/>
    <w:rsid w:val="004F4A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Times New Roman" w:hAnsi="Calibri" w:cs="Times New Roman"/>
      <w:color w:val="FF0000"/>
      <w:sz w:val="24"/>
      <w:szCs w:val="24"/>
      <w:lang w:eastAsia="hr-HR"/>
    </w:rPr>
  </w:style>
  <w:style w:type="paragraph" w:customStyle="1" w:styleId="xl131">
    <w:name w:val="xl131"/>
    <w:basedOn w:val="Normal"/>
    <w:rsid w:val="004F4A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eastAsia="Times New Roman" w:hAnsi="Times New Roman" w:cs="Times New Roman"/>
      <w:b/>
      <w:bCs/>
      <w:sz w:val="24"/>
      <w:szCs w:val="24"/>
      <w:lang w:eastAsia="hr-HR"/>
    </w:rPr>
  </w:style>
  <w:style w:type="paragraph" w:customStyle="1" w:styleId="xl132">
    <w:name w:val="xl132"/>
    <w:basedOn w:val="Normal"/>
    <w:rsid w:val="004F4A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top"/>
    </w:pPr>
    <w:rPr>
      <w:rFonts w:ascii="Times New Roman" w:eastAsia="Times New Roman" w:hAnsi="Times New Roman" w:cs="Times New Roman"/>
      <w:b/>
      <w:bCs/>
      <w:sz w:val="24"/>
      <w:szCs w:val="24"/>
      <w:lang w:eastAsia="hr-HR"/>
    </w:rPr>
  </w:style>
  <w:style w:type="paragraph" w:customStyle="1" w:styleId="xl133">
    <w:name w:val="xl133"/>
    <w:basedOn w:val="Normal"/>
    <w:rsid w:val="004F4A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Calibri" w:eastAsia="Times New Roman" w:hAnsi="Calibri" w:cs="Times New Roman"/>
      <w:sz w:val="24"/>
      <w:szCs w:val="24"/>
      <w:lang w:eastAsia="hr-HR"/>
    </w:rPr>
  </w:style>
  <w:style w:type="paragraph" w:customStyle="1" w:styleId="xl134">
    <w:name w:val="xl134"/>
    <w:basedOn w:val="Normal"/>
    <w:rsid w:val="004F4A34"/>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left"/>
    </w:pPr>
    <w:rPr>
      <w:rFonts w:ascii="Calibri" w:eastAsia="Times New Roman" w:hAnsi="Calibri" w:cs="Times New Roman"/>
      <w:b/>
      <w:bCs/>
      <w:sz w:val="24"/>
      <w:szCs w:val="24"/>
      <w:lang w:eastAsia="hr-HR"/>
    </w:rPr>
  </w:style>
  <w:style w:type="paragraph" w:customStyle="1" w:styleId="xl135">
    <w:name w:val="xl135"/>
    <w:basedOn w:val="Normal"/>
    <w:rsid w:val="004F4A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top"/>
    </w:pPr>
    <w:rPr>
      <w:rFonts w:ascii="Times New Roman" w:eastAsia="Times New Roman" w:hAnsi="Times New Roman" w:cs="Times New Roman"/>
      <w:sz w:val="24"/>
      <w:szCs w:val="24"/>
      <w:lang w:eastAsia="hr-HR"/>
    </w:rPr>
  </w:style>
  <w:style w:type="paragraph" w:customStyle="1" w:styleId="xl136">
    <w:name w:val="xl136"/>
    <w:basedOn w:val="Normal"/>
    <w:rsid w:val="004F4A3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Calibri" w:eastAsia="Times New Roman" w:hAnsi="Calibri" w:cs="Times New Roman"/>
      <w:b/>
      <w:bCs/>
      <w:sz w:val="24"/>
      <w:szCs w:val="24"/>
      <w:lang w:eastAsia="hr-HR"/>
    </w:rPr>
  </w:style>
  <w:style w:type="paragraph" w:customStyle="1" w:styleId="xl137">
    <w:name w:val="xl137"/>
    <w:basedOn w:val="Normal"/>
    <w:rsid w:val="004F4A3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hr-HR"/>
    </w:rPr>
  </w:style>
  <w:style w:type="paragraph" w:customStyle="1" w:styleId="xl138">
    <w:name w:val="xl138"/>
    <w:basedOn w:val="Normal"/>
    <w:rsid w:val="004F4A3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hr-HR"/>
    </w:rPr>
  </w:style>
  <w:style w:type="paragraph" w:customStyle="1" w:styleId="xl139">
    <w:name w:val="xl139"/>
    <w:basedOn w:val="Normal"/>
    <w:rsid w:val="004F4A3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left"/>
      <w:textAlignment w:val="top"/>
    </w:pPr>
    <w:rPr>
      <w:rFonts w:ascii="Times New Roman" w:eastAsia="Times New Roman" w:hAnsi="Times New Roman" w:cs="Times New Roman"/>
      <w:b/>
      <w:bCs/>
      <w:sz w:val="24"/>
      <w:szCs w:val="24"/>
      <w:lang w:eastAsia="hr-HR"/>
    </w:rPr>
  </w:style>
  <w:style w:type="paragraph" w:customStyle="1" w:styleId="xl140">
    <w:name w:val="xl140"/>
    <w:basedOn w:val="Normal"/>
    <w:rsid w:val="004F4A34"/>
    <w:pPr>
      <w:pBdr>
        <w:left w:val="single" w:sz="4" w:space="0" w:color="auto"/>
        <w:right w:val="single" w:sz="4" w:space="0" w:color="auto"/>
      </w:pBdr>
      <w:shd w:val="clear" w:color="000000" w:fill="FFFFFF"/>
      <w:spacing w:before="100" w:beforeAutospacing="1" w:after="100" w:afterAutospacing="1" w:line="240" w:lineRule="auto"/>
      <w:jc w:val="left"/>
      <w:textAlignment w:val="top"/>
    </w:pPr>
    <w:rPr>
      <w:rFonts w:ascii="Times New Roman" w:eastAsia="Times New Roman" w:hAnsi="Times New Roman" w:cs="Times New Roman"/>
      <w:b/>
      <w:bCs/>
      <w:sz w:val="24"/>
      <w:szCs w:val="24"/>
      <w:lang w:eastAsia="hr-HR"/>
    </w:rPr>
  </w:style>
  <w:style w:type="paragraph" w:customStyle="1" w:styleId="xl141">
    <w:name w:val="xl141"/>
    <w:basedOn w:val="Normal"/>
    <w:rsid w:val="004F4A3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top"/>
    </w:pPr>
    <w:rPr>
      <w:rFonts w:ascii="Times New Roman" w:eastAsia="Times New Roman" w:hAnsi="Times New Roman" w:cs="Times New Roman"/>
      <w:b/>
      <w:bCs/>
      <w:sz w:val="24"/>
      <w:szCs w:val="24"/>
      <w:lang w:eastAsia="hr-HR"/>
    </w:rPr>
  </w:style>
  <w:style w:type="paragraph" w:customStyle="1" w:styleId="xl142">
    <w:name w:val="xl142"/>
    <w:basedOn w:val="Normal"/>
    <w:rsid w:val="004F4A3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left"/>
      <w:textAlignment w:val="top"/>
    </w:pPr>
    <w:rPr>
      <w:rFonts w:ascii="Calibri" w:eastAsia="Times New Roman" w:hAnsi="Calibri" w:cs="Times New Roman"/>
      <w:sz w:val="24"/>
      <w:szCs w:val="24"/>
      <w:lang w:eastAsia="hr-HR"/>
    </w:rPr>
  </w:style>
  <w:style w:type="paragraph" w:customStyle="1" w:styleId="xl143">
    <w:name w:val="xl143"/>
    <w:basedOn w:val="Normal"/>
    <w:rsid w:val="004F4A34"/>
    <w:pPr>
      <w:pBdr>
        <w:left w:val="single" w:sz="4" w:space="0" w:color="auto"/>
        <w:right w:val="single" w:sz="4" w:space="0" w:color="auto"/>
      </w:pBdr>
      <w:shd w:val="clear" w:color="000000" w:fill="FFFFFF"/>
      <w:spacing w:before="100" w:beforeAutospacing="1" w:after="100" w:afterAutospacing="1" w:line="240" w:lineRule="auto"/>
      <w:jc w:val="left"/>
      <w:textAlignment w:val="top"/>
    </w:pPr>
    <w:rPr>
      <w:rFonts w:ascii="Calibri" w:eastAsia="Times New Roman" w:hAnsi="Calibri" w:cs="Times New Roman"/>
      <w:sz w:val="24"/>
      <w:szCs w:val="24"/>
      <w:lang w:eastAsia="hr-HR"/>
    </w:rPr>
  </w:style>
  <w:style w:type="paragraph" w:customStyle="1" w:styleId="xl144">
    <w:name w:val="xl144"/>
    <w:basedOn w:val="Normal"/>
    <w:rsid w:val="004F4A3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top"/>
    </w:pPr>
    <w:rPr>
      <w:rFonts w:ascii="Calibri" w:eastAsia="Times New Roman" w:hAnsi="Calibri" w:cs="Times New Roman"/>
      <w:sz w:val="24"/>
      <w:szCs w:val="24"/>
      <w:lang w:eastAsia="hr-HR"/>
    </w:rPr>
  </w:style>
  <w:style w:type="paragraph" w:customStyle="1" w:styleId="xl145">
    <w:name w:val="xl145"/>
    <w:basedOn w:val="Normal"/>
    <w:rsid w:val="004F4A3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hr-HR"/>
    </w:rPr>
  </w:style>
  <w:style w:type="paragraph" w:customStyle="1" w:styleId="xl146">
    <w:name w:val="xl146"/>
    <w:basedOn w:val="Normal"/>
    <w:rsid w:val="004F4A34"/>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hr-HR"/>
    </w:rPr>
  </w:style>
  <w:style w:type="paragraph" w:customStyle="1" w:styleId="xl147">
    <w:name w:val="xl147"/>
    <w:basedOn w:val="Normal"/>
    <w:rsid w:val="004F4A3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hr-HR"/>
    </w:rPr>
  </w:style>
  <w:style w:type="paragraph" w:customStyle="1" w:styleId="xl148">
    <w:name w:val="xl148"/>
    <w:basedOn w:val="Normal"/>
    <w:rsid w:val="004F4A34"/>
    <w:pPr>
      <w:pBdr>
        <w:top w:val="single" w:sz="4" w:space="0" w:color="auto"/>
        <w:left w:val="single" w:sz="4" w:space="0" w:color="auto"/>
        <w:bottom w:val="single" w:sz="4" w:space="0" w:color="auto"/>
        <w:right w:val="single" w:sz="4" w:space="0" w:color="auto"/>
      </w:pBdr>
      <w:shd w:val="clear" w:color="000000" w:fill="548235"/>
      <w:spacing w:before="100" w:beforeAutospacing="1" w:after="100" w:afterAutospacing="1" w:line="240" w:lineRule="auto"/>
      <w:jc w:val="left"/>
    </w:pPr>
    <w:rPr>
      <w:rFonts w:ascii="Times New Roman" w:eastAsia="Times New Roman" w:hAnsi="Times New Roman" w:cs="Times New Roman"/>
      <w:b/>
      <w:bCs/>
      <w:color w:val="FFFFFF"/>
      <w:sz w:val="24"/>
      <w:szCs w:val="24"/>
      <w:lang w:eastAsia="hr-HR"/>
    </w:rPr>
  </w:style>
  <w:style w:type="paragraph" w:customStyle="1" w:styleId="xl149">
    <w:name w:val="xl149"/>
    <w:basedOn w:val="Normal"/>
    <w:rsid w:val="004F4A34"/>
    <w:pPr>
      <w:pBdr>
        <w:top w:val="single" w:sz="4" w:space="0" w:color="auto"/>
        <w:left w:val="single" w:sz="4" w:space="0" w:color="auto"/>
        <w:bottom w:val="single" w:sz="4" w:space="0" w:color="auto"/>
        <w:right w:val="single" w:sz="4" w:space="0" w:color="auto"/>
      </w:pBdr>
      <w:shd w:val="clear" w:color="000000" w:fill="548235"/>
      <w:spacing w:before="100" w:beforeAutospacing="1" w:after="100" w:afterAutospacing="1" w:line="240" w:lineRule="auto"/>
      <w:jc w:val="center"/>
      <w:textAlignment w:val="center"/>
    </w:pPr>
    <w:rPr>
      <w:rFonts w:ascii="Calibri" w:eastAsia="Times New Roman" w:hAnsi="Calibri" w:cs="Times New Roman"/>
      <w:b/>
      <w:bCs/>
      <w:color w:val="FFFFFF"/>
      <w:sz w:val="24"/>
      <w:szCs w:val="24"/>
      <w:lang w:eastAsia="hr-HR"/>
    </w:rPr>
  </w:style>
  <w:style w:type="paragraph" w:customStyle="1" w:styleId="xl150">
    <w:name w:val="xl150"/>
    <w:basedOn w:val="Normal"/>
    <w:rsid w:val="004F4A3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hr-HR"/>
    </w:rPr>
  </w:style>
  <w:style w:type="paragraph" w:customStyle="1" w:styleId="Sadraj">
    <w:name w:val="Sadržaj"/>
    <w:basedOn w:val="SUEZsadraj"/>
    <w:link w:val="SadrajChar"/>
    <w:qFormat/>
    <w:rsid w:val="00022500"/>
    <w:rPr>
      <w:rFonts w:ascii="Segoe UI Semibold" w:hAnsi="Segoe UI Semibold"/>
    </w:rPr>
  </w:style>
  <w:style w:type="character" w:customStyle="1" w:styleId="SadrajChar">
    <w:name w:val="Sadržaj Char"/>
    <w:basedOn w:val="SUEZsadrajChar"/>
    <w:link w:val="Sadraj"/>
    <w:rsid w:val="00022500"/>
    <w:rPr>
      <w:rFonts w:ascii="Segoe UI Semibold" w:eastAsiaTheme="majorEastAsia" w:hAnsi="Segoe UI Semibold" w:cstheme="majorBidi"/>
      <w:b/>
      <w:color w:val="030F40"/>
      <w:sz w:val="28"/>
      <w:szCs w:val="28"/>
    </w:rPr>
  </w:style>
  <w:style w:type="character" w:customStyle="1" w:styleId="Nerijeenospominjanje1">
    <w:name w:val="Neriješeno spominjanje1"/>
    <w:basedOn w:val="Zadanifontodlomka"/>
    <w:uiPriority w:val="99"/>
    <w:semiHidden/>
    <w:unhideWhenUsed/>
    <w:rsid w:val="00B97205"/>
    <w:rPr>
      <w:color w:val="605E5C"/>
      <w:shd w:val="clear" w:color="auto" w:fill="E1DFDD"/>
    </w:rPr>
  </w:style>
  <w:style w:type="table" w:customStyle="1" w:styleId="GridTable41">
    <w:name w:val="Grid Table 41"/>
    <w:basedOn w:val="Obinatablica"/>
    <w:uiPriority w:val="49"/>
    <w:rsid w:val="00822279"/>
    <w:pPr>
      <w:spacing w:after="0" w:line="240" w:lineRule="auto"/>
    </w:p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style>
  <w:style w:type="paragraph" w:customStyle="1" w:styleId="Normal1">
    <w:name w:val="Normal1"/>
    <w:rsid w:val="00237B9F"/>
    <w:pPr>
      <w:pBdr>
        <w:top w:val="nil"/>
        <w:left w:val="nil"/>
        <w:bottom w:val="nil"/>
        <w:right w:val="nil"/>
        <w:between w:val="nil"/>
      </w:pBdr>
      <w:spacing w:before="0" w:after="200" w:line="276" w:lineRule="auto"/>
      <w:jc w:val="left"/>
    </w:pPr>
    <w:rPr>
      <w:rFonts w:ascii="Calibri" w:eastAsia="Calibri" w:hAnsi="Calibri" w:cs="Calibri"/>
      <w:color w:val="000000"/>
      <w:lang w:eastAsia="hr-HR"/>
    </w:rPr>
  </w:style>
  <w:style w:type="character" w:customStyle="1" w:styleId="bold">
    <w:name w:val="bold"/>
    <w:basedOn w:val="Zadanifontodlomka"/>
    <w:rsid w:val="00237B9F"/>
  </w:style>
  <w:style w:type="character" w:customStyle="1" w:styleId="normaltextrun">
    <w:name w:val="normaltextrun"/>
    <w:basedOn w:val="Zadanifontodlomka"/>
    <w:rsid w:val="00237B9F"/>
  </w:style>
  <w:style w:type="paragraph" w:customStyle="1" w:styleId="Default">
    <w:name w:val="Default"/>
    <w:rsid w:val="00237B9F"/>
    <w:pPr>
      <w:autoSpaceDE w:val="0"/>
      <w:autoSpaceDN w:val="0"/>
      <w:adjustRightInd w:val="0"/>
      <w:spacing w:before="0" w:after="0" w:line="240" w:lineRule="auto"/>
      <w:jc w:val="left"/>
    </w:pPr>
    <w:rPr>
      <w:rFonts w:ascii="Arial" w:hAnsi="Arial" w:cs="Arial"/>
      <w:color w:val="000000"/>
      <w:sz w:val="24"/>
      <w:szCs w:val="24"/>
      <w:lang w:val="en-US"/>
    </w:rPr>
  </w:style>
  <w:style w:type="table" w:customStyle="1" w:styleId="Tamnatablicareetke5-isticanje11">
    <w:name w:val="Tamna tablica rešetke 5 - isticanje 11"/>
    <w:basedOn w:val="Obinatablica"/>
    <w:uiPriority w:val="50"/>
    <w:rsid w:val="00237B9F"/>
    <w:pPr>
      <w:pBdr>
        <w:top w:val="nil"/>
        <w:left w:val="nil"/>
        <w:bottom w:val="nil"/>
        <w:right w:val="nil"/>
        <w:between w:val="nil"/>
      </w:pBdr>
      <w:spacing w:before="0" w:after="0" w:line="240" w:lineRule="auto"/>
      <w:jc w:val="center"/>
    </w:pPr>
    <w:rPr>
      <w:rFonts w:ascii="Calibri" w:eastAsia="Calibri" w:hAnsi="Calibri" w:cs="Calibri"/>
      <w:color w:val="000000"/>
      <w:lang w:eastAsia="hr-HR"/>
    </w:rPr>
    <w:tblPr>
      <w:tblStyleRowBandSize w:val="1"/>
      <w:tblStyleColBandSize w:val="1"/>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rPr>
      <w:jc w:val="center"/>
    </w:trPr>
    <w:tcPr>
      <w:shd w:val="clear" w:color="auto" w:fill="AABA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30F4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30F4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30F4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30F40" w:themeFill="accent1"/>
      </w:tcPr>
    </w:tblStylePr>
    <w:tblStylePr w:type="band1Vert">
      <w:tblPr/>
      <w:tcPr>
        <w:shd w:val="clear" w:color="auto" w:fill="5575F7" w:themeFill="accent1" w:themeFillTint="66"/>
      </w:tcPr>
    </w:tblStylePr>
    <w:tblStylePr w:type="band1Horz">
      <w:tblPr/>
      <w:tcPr>
        <w:shd w:val="clear" w:color="auto" w:fill="5575F7" w:themeFill="accent1" w:themeFillTint="66"/>
      </w:tcPr>
    </w:tblStylePr>
  </w:style>
  <w:style w:type="table" w:styleId="Tamnatablicareetke5">
    <w:name w:val="Grid Table 5 Dark"/>
    <w:basedOn w:val="Obinatablica"/>
    <w:uiPriority w:val="50"/>
    <w:rsid w:val="00A21CE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customStyle="1" w:styleId="Nerijeenospominjanje2">
    <w:name w:val="Neriješeno spominjanje2"/>
    <w:basedOn w:val="Zadanifontodlomka"/>
    <w:uiPriority w:val="99"/>
    <w:semiHidden/>
    <w:unhideWhenUsed/>
    <w:rsid w:val="005637A5"/>
    <w:rPr>
      <w:color w:val="605E5C"/>
      <w:shd w:val="clear" w:color="auto" w:fill="E1DFDD"/>
    </w:rPr>
  </w:style>
  <w:style w:type="paragraph" w:styleId="Podnaslov">
    <w:name w:val="Subtitle"/>
    <w:basedOn w:val="Normal"/>
    <w:next w:val="Normal"/>
    <w:link w:val="PodnaslovChar"/>
    <w:uiPriority w:val="11"/>
    <w:qFormat/>
    <w:rsid w:val="00791213"/>
    <w:pPr>
      <w:spacing w:before="0" w:after="500" w:line="240" w:lineRule="auto"/>
      <w:jc w:val="left"/>
    </w:pPr>
    <w:rPr>
      <w:rFonts w:eastAsiaTheme="minorEastAsia"/>
      <w:caps/>
      <w:color w:val="595959" w:themeColor="text1" w:themeTint="A6"/>
      <w:spacing w:val="10"/>
      <w:sz w:val="21"/>
      <w:szCs w:val="21"/>
    </w:rPr>
  </w:style>
  <w:style w:type="character" w:customStyle="1" w:styleId="PodnaslovChar">
    <w:name w:val="Podnaslov Char"/>
    <w:basedOn w:val="Zadanifontodlomka"/>
    <w:link w:val="Podnaslov"/>
    <w:uiPriority w:val="11"/>
    <w:rsid w:val="00791213"/>
    <w:rPr>
      <w:rFonts w:eastAsiaTheme="minorEastAsia"/>
      <w:caps/>
      <w:color w:val="595959" w:themeColor="text1" w:themeTint="A6"/>
      <w:spacing w:val="10"/>
      <w:sz w:val="21"/>
      <w:szCs w:val="21"/>
    </w:rPr>
  </w:style>
  <w:style w:type="character" w:customStyle="1" w:styleId="Naslov4Char">
    <w:name w:val="Naslov 4 Char"/>
    <w:basedOn w:val="Zadanifontodlomka"/>
    <w:link w:val="Naslov4"/>
    <w:uiPriority w:val="9"/>
    <w:rsid w:val="00752999"/>
    <w:rPr>
      <w:rFonts w:asciiTheme="majorHAnsi" w:eastAsiaTheme="majorEastAsia" w:hAnsiTheme="majorHAnsi" w:cstheme="majorBidi"/>
      <w:i/>
      <w:iCs/>
      <w:color w:val="020B2F" w:themeColor="accent1" w:themeShade="BF"/>
    </w:rPr>
  </w:style>
  <w:style w:type="table" w:styleId="Svijetlatablicareetke1-isticanje5">
    <w:name w:val="Grid Table 1 Light Accent 5"/>
    <w:basedOn w:val="Obinatablica"/>
    <w:uiPriority w:val="46"/>
    <w:rsid w:val="00752999"/>
    <w:pPr>
      <w:spacing w:before="0" w:after="0" w:line="240" w:lineRule="auto"/>
      <w:jc w:val="left"/>
    </w:pPr>
    <w:tblPr>
      <w:tblStyleRowBandSize w:val="1"/>
      <w:tblStyleColBandSize w:val="1"/>
      <w:tblBorders>
        <w:top w:val="single" w:sz="4" w:space="0" w:color="E0BCD6" w:themeColor="accent5" w:themeTint="66"/>
        <w:left w:val="single" w:sz="4" w:space="0" w:color="E0BCD6" w:themeColor="accent5" w:themeTint="66"/>
        <w:bottom w:val="single" w:sz="4" w:space="0" w:color="E0BCD6" w:themeColor="accent5" w:themeTint="66"/>
        <w:right w:val="single" w:sz="4" w:space="0" w:color="E0BCD6" w:themeColor="accent5" w:themeTint="66"/>
        <w:insideH w:val="single" w:sz="4" w:space="0" w:color="E0BCD6" w:themeColor="accent5" w:themeTint="66"/>
        <w:insideV w:val="single" w:sz="4" w:space="0" w:color="E0BCD6" w:themeColor="accent5" w:themeTint="66"/>
      </w:tblBorders>
    </w:tblPr>
    <w:tblStylePr w:type="firstRow">
      <w:rPr>
        <w:b/>
        <w:bCs/>
      </w:rPr>
      <w:tblPr/>
      <w:tcPr>
        <w:tcBorders>
          <w:bottom w:val="single" w:sz="12" w:space="0" w:color="D09BC1" w:themeColor="accent5" w:themeTint="99"/>
        </w:tcBorders>
      </w:tcPr>
    </w:tblStylePr>
    <w:tblStylePr w:type="lastRow">
      <w:rPr>
        <w:b/>
        <w:bCs/>
      </w:rPr>
      <w:tblPr/>
      <w:tcPr>
        <w:tcBorders>
          <w:top w:val="double" w:sz="2" w:space="0" w:color="D09BC1" w:themeColor="accent5" w:themeTint="99"/>
        </w:tcBorders>
      </w:tcPr>
    </w:tblStylePr>
    <w:tblStylePr w:type="firstCol">
      <w:rPr>
        <w:b/>
        <w:bCs/>
      </w:rPr>
    </w:tblStylePr>
    <w:tblStylePr w:type="lastCol">
      <w:rPr>
        <w:b/>
        <w:bCs/>
      </w:rPr>
    </w:tblStylePr>
  </w:style>
  <w:style w:type="paragraph" w:customStyle="1" w:styleId="Standard">
    <w:name w:val="Standard"/>
    <w:rsid w:val="00752999"/>
    <w:pPr>
      <w:suppressAutoHyphens/>
      <w:autoSpaceDN w:val="0"/>
      <w:spacing w:before="0" w:after="160" w:line="254" w:lineRule="auto"/>
      <w:jc w:val="left"/>
      <w:textAlignment w:val="baseline"/>
    </w:pPr>
    <w:rPr>
      <w:rFonts w:ascii="Calibri" w:eastAsia="SimSun" w:hAnsi="Calibri" w:cs="Tahoma"/>
      <w:kern w:val="3"/>
    </w:rPr>
  </w:style>
  <w:style w:type="table" w:styleId="Tablicapopisa3-isticanje1">
    <w:name w:val="List Table 3 Accent 1"/>
    <w:basedOn w:val="Obinatablica"/>
    <w:uiPriority w:val="48"/>
    <w:rsid w:val="00FC75A9"/>
    <w:pPr>
      <w:spacing w:before="0" w:after="0" w:line="240" w:lineRule="auto"/>
      <w:jc w:val="left"/>
    </w:pPr>
    <w:rPr>
      <w:lang w:val="en-US"/>
    </w:rPr>
    <w:tblPr>
      <w:tblStyleRowBandSize w:val="1"/>
      <w:tblStyleColBandSize w:val="1"/>
      <w:tblBorders>
        <w:top w:val="single" w:sz="4" w:space="0" w:color="030F40" w:themeColor="accent1"/>
        <w:left w:val="single" w:sz="4" w:space="0" w:color="030F40" w:themeColor="accent1"/>
        <w:bottom w:val="single" w:sz="4" w:space="0" w:color="030F40" w:themeColor="accent1"/>
        <w:right w:val="single" w:sz="4" w:space="0" w:color="030F40" w:themeColor="accent1"/>
      </w:tblBorders>
    </w:tblPr>
    <w:tblStylePr w:type="firstRow">
      <w:rPr>
        <w:b/>
        <w:bCs/>
        <w:color w:val="FFFFFF" w:themeColor="background1"/>
      </w:rPr>
      <w:tblPr/>
      <w:tcPr>
        <w:shd w:val="clear" w:color="auto" w:fill="030F40" w:themeFill="accent1"/>
      </w:tcPr>
    </w:tblStylePr>
    <w:tblStylePr w:type="lastRow">
      <w:rPr>
        <w:b/>
        <w:bCs/>
      </w:rPr>
      <w:tblPr/>
      <w:tcPr>
        <w:tcBorders>
          <w:top w:val="double" w:sz="4" w:space="0" w:color="030F4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30F40" w:themeColor="accent1"/>
          <w:right w:val="single" w:sz="4" w:space="0" w:color="030F40" w:themeColor="accent1"/>
        </w:tcBorders>
      </w:tcPr>
    </w:tblStylePr>
    <w:tblStylePr w:type="band1Horz">
      <w:tblPr/>
      <w:tcPr>
        <w:tcBorders>
          <w:top w:val="single" w:sz="4" w:space="0" w:color="030F40" w:themeColor="accent1"/>
          <w:bottom w:val="single" w:sz="4" w:space="0" w:color="030F4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30F40" w:themeColor="accent1"/>
          <w:left w:val="nil"/>
        </w:tcBorders>
      </w:tcPr>
    </w:tblStylePr>
    <w:tblStylePr w:type="swCell">
      <w:tblPr/>
      <w:tcPr>
        <w:tcBorders>
          <w:top w:val="double" w:sz="4" w:space="0" w:color="030F40" w:themeColor="accent1"/>
          <w:right w:val="nil"/>
        </w:tcBorders>
      </w:tcPr>
    </w:tblStylePr>
  </w:style>
  <w:style w:type="character" w:customStyle="1" w:styleId="Naslov5Char">
    <w:name w:val="Naslov 5 Char"/>
    <w:basedOn w:val="Zadanifontodlomka"/>
    <w:link w:val="Naslov5"/>
    <w:uiPriority w:val="9"/>
    <w:rsid w:val="004E0DA5"/>
    <w:rPr>
      <w:rFonts w:asciiTheme="majorHAnsi" w:eastAsiaTheme="majorEastAsia" w:hAnsiTheme="majorHAnsi" w:cstheme="majorBidi"/>
      <w:color w:val="020B2F" w:themeColor="accent1" w:themeShade="BF"/>
      <w:lang w:eastAsia="ja-JP"/>
    </w:rPr>
  </w:style>
  <w:style w:type="character" w:customStyle="1" w:styleId="Naslov6Char">
    <w:name w:val="Naslov 6 Char"/>
    <w:basedOn w:val="Zadanifontodlomka"/>
    <w:link w:val="Naslov6"/>
    <w:uiPriority w:val="9"/>
    <w:semiHidden/>
    <w:rsid w:val="004E0DA5"/>
    <w:rPr>
      <w:rFonts w:asciiTheme="majorHAnsi" w:eastAsiaTheme="majorEastAsia" w:hAnsiTheme="majorHAnsi" w:cstheme="majorBidi"/>
      <w:color w:val="01071F" w:themeColor="accent1" w:themeShade="7F"/>
      <w:lang w:eastAsia="ja-JP"/>
    </w:rPr>
  </w:style>
  <w:style w:type="character" w:customStyle="1" w:styleId="Naslov7Char">
    <w:name w:val="Naslov 7 Char"/>
    <w:basedOn w:val="Zadanifontodlomka"/>
    <w:link w:val="Naslov7"/>
    <w:uiPriority w:val="9"/>
    <w:semiHidden/>
    <w:rsid w:val="004E0DA5"/>
    <w:rPr>
      <w:rFonts w:asciiTheme="majorHAnsi" w:eastAsiaTheme="majorEastAsia" w:hAnsiTheme="majorHAnsi" w:cstheme="majorBidi"/>
      <w:i/>
      <w:iCs/>
      <w:color w:val="01071F" w:themeColor="accent1" w:themeShade="7F"/>
      <w:lang w:eastAsia="ja-JP"/>
    </w:rPr>
  </w:style>
  <w:style w:type="character" w:customStyle="1" w:styleId="Naslov8Char">
    <w:name w:val="Naslov 8 Char"/>
    <w:basedOn w:val="Zadanifontodlomka"/>
    <w:link w:val="Naslov8"/>
    <w:uiPriority w:val="9"/>
    <w:semiHidden/>
    <w:rsid w:val="004E0DA5"/>
    <w:rPr>
      <w:rFonts w:asciiTheme="majorHAnsi" w:eastAsiaTheme="majorEastAsia" w:hAnsiTheme="majorHAnsi" w:cstheme="majorBidi"/>
      <w:color w:val="272727" w:themeColor="text1" w:themeTint="D8"/>
      <w:sz w:val="21"/>
      <w:szCs w:val="21"/>
      <w:lang w:eastAsia="ja-JP"/>
    </w:rPr>
  </w:style>
  <w:style w:type="character" w:customStyle="1" w:styleId="Naslov9Char">
    <w:name w:val="Naslov 9 Char"/>
    <w:basedOn w:val="Zadanifontodlomka"/>
    <w:link w:val="Naslov9"/>
    <w:uiPriority w:val="9"/>
    <w:semiHidden/>
    <w:rsid w:val="004E0DA5"/>
    <w:rPr>
      <w:rFonts w:asciiTheme="majorHAnsi" w:eastAsiaTheme="majorEastAsia" w:hAnsiTheme="majorHAnsi" w:cstheme="majorBidi"/>
      <w:i/>
      <w:iCs/>
      <w:color w:val="272727" w:themeColor="text1" w:themeTint="D8"/>
      <w:sz w:val="21"/>
      <w:szCs w:val="21"/>
      <w:lang w:eastAsia="ja-JP"/>
    </w:rPr>
  </w:style>
  <w:style w:type="character" w:customStyle="1" w:styleId="UnresolvedMention4">
    <w:name w:val="Unresolved Mention4"/>
    <w:basedOn w:val="Zadanifontodlomka"/>
    <w:uiPriority w:val="99"/>
    <w:semiHidden/>
    <w:unhideWhenUsed/>
    <w:rsid w:val="004E0DA5"/>
    <w:rPr>
      <w:color w:val="605E5C"/>
      <w:shd w:val="clear" w:color="auto" w:fill="E1DFDD"/>
    </w:rPr>
  </w:style>
  <w:style w:type="character" w:styleId="Naglaeno">
    <w:name w:val="Strong"/>
    <w:basedOn w:val="Zadanifontodlomka"/>
    <w:uiPriority w:val="22"/>
    <w:qFormat/>
    <w:rsid w:val="004E0DA5"/>
    <w:rPr>
      <w:b/>
      <w:bCs/>
    </w:rPr>
  </w:style>
  <w:style w:type="character" w:customStyle="1" w:styleId="apple-converted-space">
    <w:name w:val="apple-converted-space"/>
    <w:basedOn w:val="Zadanifontodlomka"/>
    <w:rsid w:val="004E0DA5"/>
  </w:style>
  <w:style w:type="character" w:styleId="Istaknuto">
    <w:name w:val="Emphasis"/>
    <w:basedOn w:val="Zadanifontodlomka"/>
    <w:uiPriority w:val="20"/>
    <w:qFormat/>
    <w:rsid w:val="004E0DA5"/>
    <w:rPr>
      <w:i/>
      <w:iCs/>
    </w:rPr>
  </w:style>
  <w:style w:type="paragraph" w:customStyle="1" w:styleId="box467201">
    <w:name w:val="box_467201"/>
    <w:basedOn w:val="Normal"/>
    <w:rsid w:val="004E0DA5"/>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t-9-8">
    <w:name w:val="t-9-8"/>
    <w:basedOn w:val="Normal"/>
    <w:rsid w:val="004E0DA5"/>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kurziv">
    <w:name w:val="kurziv"/>
    <w:basedOn w:val="Zadanifontodlomka"/>
    <w:rsid w:val="004E0DA5"/>
  </w:style>
  <w:style w:type="character" w:styleId="Brojstranice">
    <w:name w:val="page number"/>
    <w:basedOn w:val="Zadanifontodlomka"/>
    <w:uiPriority w:val="99"/>
    <w:semiHidden/>
    <w:unhideWhenUsed/>
    <w:rsid w:val="004E0DA5"/>
  </w:style>
  <w:style w:type="paragraph" w:customStyle="1" w:styleId="Tekst01">
    <w:name w:val="Tekst 01"/>
    <w:basedOn w:val="Normal"/>
    <w:link w:val="Tekst01Char"/>
    <w:uiPriority w:val="99"/>
    <w:rsid w:val="004E0DA5"/>
    <w:pPr>
      <w:spacing w:before="0" w:afterLines="120" w:after="288" w:line="276" w:lineRule="auto"/>
    </w:pPr>
    <w:rPr>
      <w:rFonts w:ascii="Calibri" w:eastAsia="Calibri" w:hAnsi="Calibri" w:cs="Calibri"/>
      <w:sz w:val="24"/>
      <w:szCs w:val="24"/>
    </w:rPr>
  </w:style>
  <w:style w:type="character" w:customStyle="1" w:styleId="Tekst01Char">
    <w:name w:val="Tekst 01 Char"/>
    <w:basedOn w:val="Zadanifontodlomka"/>
    <w:link w:val="Tekst01"/>
    <w:uiPriority w:val="99"/>
    <w:locked/>
    <w:rsid w:val="004E0DA5"/>
    <w:rPr>
      <w:rFonts w:ascii="Calibri" w:eastAsia="Calibri" w:hAnsi="Calibri" w:cs="Calibri"/>
      <w:sz w:val="24"/>
      <w:szCs w:val="24"/>
    </w:rPr>
  </w:style>
  <w:style w:type="character" w:customStyle="1" w:styleId="UnresolvedMention5">
    <w:name w:val="Unresolved Mention5"/>
    <w:basedOn w:val="Zadanifontodlomka"/>
    <w:uiPriority w:val="99"/>
    <w:semiHidden/>
    <w:unhideWhenUsed/>
    <w:rsid w:val="008B651E"/>
    <w:rPr>
      <w:color w:val="605E5C"/>
      <w:shd w:val="clear" w:color="auto" w:fill="E1DFDD"/>
    </w:rPr>
  </w:style>
  <w:style w:type="character" w:customStyle="1" w:styleId="af14b4bd89fc747af9eac04954ad61ed7193">
    <w:name w:val="af14b4bd89fc747af9eac04954ad61ed7193"/>
    <w:basedOn w:val="Zadanifontodlomka"/>
    <w:rsid w:val="00E1031E"/>
  </w:style>
  <w:style w:type="paragraph" w:customStyle="1" w:styleId="Natukniceveirazmak">
    <w:name w:val="Natuknice_veći razmak"/>
    <w:basedOn w:val="Normal"/>
    <w:qFormat/>
    <w:rsid w:val="006B1C81"/>
    <w:pPr>
      <w:numPr>
        <w:numId w:val="19"/>
      </w:numPr>
      <w:tabs>
        <w:tab w:val="clear" w:pos="720"/>
      </w:tabs>
      <w:spacing w:before="360" w:after="120" w:line="276" w:lineRule="auto"/>
      <w:ind w:left="786" w:hanging="360"/>
    </w:pPr>
    <w:rPr>
      <w:rFonts w:ascii="Arial Nova" w:hAnsi="Arial Nova" w:cs="Microsoft Sans Serif"/>
      <w:bCs/>
      <w:color w:val="000000" w:themeColor="text1"/>
      <w:sz w:val="20"/>
      <w:szCs w:val="20"/>
      <w:lang w:val="en-GB"/>
    </w:rPr>
  </w:style>
  <w:style w:type="table" w:customStyle="1" w:styleId="TableGrid3">
    <w:name w:val="Table Grid3"/>
    <w:basedOn w:val="Obinatablica"/>
    <w:next w:val="Reetkatablice"/>
    <w:uiPriority w:val="39"/>
    <w:rsid w:val="006B1C81"/>
    <w:pPr>
      <w:spacing w:before="0" w:after="0" w:line="240" w:lineRule="auto"/>
      <w:jc w:val="left"/>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Obinatablica"/>
    <w:next w:val="Reetkatablice"/>
    <w:uiPriority w:val="39"/>
    <w:rsid w:val="006B1C81"/>
    <w:pPr>
      <w:spacing w:before="0" w:after="0" w:line="240" w:lineRule="auto"/>
      <w:jc w:val="left"/>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6">
    <w:name w:val="Unresolved Mention6"/>
    <w:basedOn w:val="Zadanifontodlomka"/>
    <w:uiPriority w:val="99"/>
    <w:semiHidden/>
    <w:unhideWhenUsed/>
    <w:rsid w:val="00A05502"/>
    <w:rPr>
      <w:color w:val="605E5C"/>
      <w:shd w:val="clear" w:color="auto" w:fill="E1DFDD"/>
    </w:rPr>
  </w:style>
  <w:style w:type="paragraph" w:customStyle="1" w:styleId="xl151">
    <w:name w:val="xl151"/>
    <w:basedOn w:val="Normal"/>
    <w:rsid w:val="008B5A51"/>
    <w:pPr>
      <w:pBdr>
        <w:top w:val="single" w:sz="8" w:space="0" w:color="auto"/>
        <w:left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hr-HR"/>
    </w:rPr>
  </w:style>
  <w:style w:type="paragraph" w:customStyle="1" w:styleId="xl152">
    <w:name w:val="xl152"/>
    <w:basedOn w:val="Normal"/>
    <w:rsid w:val="008B5A51"/>
    <w:pPr>
      <w:pBdr>
        <w:left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hr-HR"/>
    </w:rPr>
  </w:style>
  <w:style w:type="paragraph" w:customStyle="1" w:styleId="xl153">
    <w:name w:val="xl153"/>
    <w:basedOn w:val="Normal"/>
    <w:rsid w:val="008B5A51"/>
    <w:pPr>
      <w:pBdr>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hr-HR"/>
    </w:rPr>
  </w:style>
  <w:style w:type="paragraph" w:customStyle="1" w:styleId="xl154">
    <w:name w:val="xl154"/>
    <w:basedOn w:val="Normal"/>
    <w:rsid w:val="008B5A51"/>
    <w:pPr>
      <w:pBdr>
        <w:top w:val="single" w:sz="8" w:space="0" w:color="auto"/>
        <w:left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i/>
      <w:iCs/>
      <w:color w:val="000000"/>
      <w:sz w:val="24"/>
      <w:szCs w:val="24"/>
      <w:lang w:eastAsia="hr-HR"/>
    </w:rPr>
  </w:style>
  <w:style w:type="paragraph" w:customStyle="1" w:styleId="xl155">
    <w:name w:val="xl155"/>
    <w:basedOn w:val="Normal"/>
    <w:rsid w:val="008B5A51"/>
    <w:pPr>
      <w:pBdr>
        <w:left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i/>
      <w:iCs/>
      <w:color w:val="000000"/>
      <w:sz w:val="24"/>
      <w:szCs w:val="24"/>
      <w:lang w:eastAsia="hr-HR"/>
    </w:rPr>
  </w:style>
  <w:style w:type="paragraph" w:customStyle="1" w:styleId="xl156">
    <w:name w:val="xl156"/>
    <w:basedOn w:val="Normal"/>
    <w:rsid w:val="008B5A51"/>
    <w:pPr>
      <w:pBdr>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i/>
      <w:iCs/>
      <w:color w:val="000000"/>
      <w:sz w:val="24"/>
      <w:szCs w:val="24"/>
      <w:lang w:eastAsia="hr-HR"/>
    </w:rPr>
  </w:style>
  <w:style w:type="paragraph" w:customStyle="1" w:styleId="xl157">
    <w:name w:val="xl157"/>
    <w:basedOn w:val="Normal"/>
    <w:rsid w:val="008B5A51"/>
    <w:pPr>
      <w:pBdr>
        <w:top w:val="single" w:sz="8" w:space="0" w:color="auto"/>
        <w:left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hr-HR"/>
    </w:rPr>
  </w:style>
  <w:style w:type="paragraph" w:customStyle="1" w:styleId="xl158">
    <w:name w:val="xl158"/>
    <w:basedOn w:val="Normal"/>
    <w:rsid w:val="008B5A51"/>
    <w:pPr>
      <w:pBdr>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hr-HR"/>
    </w:rPr>
  </w:style>
  <w:style w:type="paragraph" w:customStyle="1" w:styleId="xl159">
    <w:name w:val="xl159"/>
    <w:basedOn w:val="Normal"/>
    <w:rsid w:val="008B5A51"/>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hr-HR"/>
    </w:rPr>
  </w:style>
  <w:style w:type="paragraph" w:customStyle="1" w:styleId="xl160">
    <w:name w:val="xl160"/>
    <w:basedOn w:val="Normal"/>
    <w:rsid w:val="008B5A51"/>
    <w:pPr>
      <w:pBdr>
        <w:left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hr-HR"/>
    </w:rPr>
  </w:style>
  <w:style w:type="paragraph" w:customStyle="1" w:styleId="xl161">
    <w:name w:val="xl161"/>
    <w:basedOn w:val="Normal"/>
    <w:rsid w:val="008B5A51"/>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hr-HR"/>
    </w:rPr>
  </w:style>
  <w:style w:type="paragraph" w:customStyle="1" w:styleId="xl162">
    <w:name w:val="xl162"/>
    <w:basedOn w:val="Normal"/>
    <w:rsid w:val="008B5A51"/>
    <w:pPr>
      <w:pBdr>
        <w:top w:val="single" w:sz="8" w:space="0" w:color="auto"/>
        <w:left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hr-HR"/>
    </w:rPr>
  </w:style>
  <w:style w:type="paragraph" w:customStyle="1" w:styleId="xl163">
    <w:name w:val="xl163"/>
    <w:basedOn w:val="Normal"/>
    <w:rsid w:val="008B5A51"/>
    <w:pPr>
      <w:pBdr>
        <w:left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hr-HR"/>
    </w:rPr>
  </w:style>
  <w:style w:type="paragraph" w:customStyle="1" w:styleId="xl164">
    <w:name w:val="xl164"/>
    <w:basedOn w:val="Normal"/>
    <w:rsid w:val="008B5A51"/>
    <w:pPr>
      <w:pBdr>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hr-HR"/>
    </w:rPr>
  </w:style>
  <w:style w:type="paragraph" w:customStyle="1" w:styleId="xl165">
    <w:name w:val="xl165"/>
    <w:basedOn w:val="Normal"/>
    <w:rsid w:val="008B5A51"/>
    <w:pPr>
      <w:pBdr>
        <w:top w:val="single" w:sz="8" w:space="0" w:color="auto"/>
        <w:left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hr-HR"/>
    </w:rPr>
  </w:style>
  <w:style w:type="paragraph" w:customStyle="1" w:styleId="xl166">
    <w:name w:val="xl166"/>
    <w:basedOn w:val="Normal"/>
    <w:rsid w:val="008B5A51"/>
    <w:pPr>
      <w:pBdr>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hr-HR"/>
    </w:rPr>
  </w:style>
  <w:style w:type="paragraph" w:customStyle="1" w:styleId="xl167">
    <w:name w:val="xl167"/>
    <w:basedOn w:val="Normal"/>
    <w:rsid w:val="008B5A51"/>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hr-HR"/>
    </w:rPr>
  </w:style>
  <w:style w:type="paragraph" w:customStyle="1" w:styleId="xl168">
    <w:name w:val="xl168"/>
    <w:basedOn w:val="Normal"/>
    <w:rsid w:val="008B5A51"/>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hr-HR"/>
    </w:rPr>
  </w:style>
  <w:style w:type="paragraph" w:customStyle="1" w:styleId="xl169">
    <w:name w:val="xl169"/>
    <w:basedOn w:val="Normal"/>
    <w:rsid w:val="008B5A51"/>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hr-HR"/>
    </w:rPr>
  </w:style>
  <w:style w:type="paragraph" w:customStyle="1" w:styleId="xl170">
    <w:name w:val="xl170"/>
    <w:basedOn w:val="Normal"/>
    <w:rsid w:val="008B5A51"/>
    <w:pPr>
      <w:pBdr>
        <w:top w:val="single" w:sz="8"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hr-HR"/>
    </w:rPr>
  </w:style>
  <w:style w:type="paragraph" w:customStyle="1" w:styleId="xl171">
    <w:name w:val="xl171"/>
    <w:basedOn w:val="Normal"/>
    <w:rsid w:val="008B5A51"/>
    <w:pPr>
      <w:pBdr>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hr-HR"/>
    </w:rPr>
  </w:style>
  <w:style w:type="paragraph" w:customStyle="1" w:styleId="xl172">
    <w:name w:val="xl172"/>
    <w:basedOn w:val="Normal"/>
    <w:rsid w:val="008B5A51"/>
    <w:pPr>
      <w:pBdr>
        <w:bottom w:val="single" w:sz="8"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hr-HR"/>
    </w:rPr>
  </w:style>
  <w:style w:type="paragraph" w:customStyle="1" w:styleId="xl173">
    <w:name w:val="xl173"/>
    <w:basedOn w:val="Normal"/>
    <w:rsid w:val="008B5A51"/>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hr-HR"/>
    </w:rPr>
  </w:style>
  <w:style w:type="paragraph" w:customStyle="1" w:styleId="xl174">
    <w:name w:val="xl174"/>
    <w:basedOn w:val="Normal"/>
    <w:rsid w:val="008B5A51"/>
    <w:pPr>
      <w:pBdr>
        <w:top w:val="single" w:sz="4" w:space="0" w:color="auto"/>
        <w:left w:val="single" w:sz="4" w:space="0" w:color="auto"/>
        <w:right w:val="single" w:sz="4" w:space="0" w:color="auto"/>
      </w:pBdr>
      <w:shd w:val="clear" w:color="808080" w:fill="FFFFFF"/>
      <w:spacing w:before="100" w:beforeAutospacing="1" w:after="100" w:afterAutospacing="1" w:line="240" w:lineRule="auto"/>
      <w:jc w:val="left"/>
      <w:textAlignment w:val="center"/>
    </w:pPr>
    <w:rPr>
      <w:rFonts w:ascii="Times New Roman" w:eastAsia="Times New Roman" w:hAnsi="Times New Roman" w:cs="Times New Roman"/>
      <w:sz w:val="24"/>
      <w:szCs w:val="24"/>
      <w:lang w:eastAsia="hr-HR"/>
    </w:rPr>
  </w:style>
  <w:style w:type="paragraph" w:customStyle="1" w:styleId="xl175">
    <w:name w:val="xl175"/>
    <w:basedOn w:val="Normal"/>
    <w:rsid w:val="008B5A51"/>
    <w:pPr>
      <w:pBdr>
        <w:left w:val="single" w:sz="4" w:space="0" w:color="auto"/>
        <w:right w:val="single" w:sz="4" w:space="0" w:color="auto"/>
      </w:pBdr>
      <w:shd w:val="clear" w:color="808080" w:fill="FFFFFF"/>
      <w:spacing w:before="100" w:beforeAutospacing="1" w:after="100" w:afterAutospacing="1" w:line="240" w:lineRule="auto"/>
      <w:jc w:val="left"/>
      <w:textAlignment w:val="center"/>
    </w:pPr>
    <w:rPr>
      <w:rFonts w:ascii="Times New Roman" w:eastAsia="Times New Roman" w:hAnsi="Times New Roman" w:cs="Times New Roman"/>
      <w:sz w:val="24"/>
      <w:szCs w:val="24"/>
      <w:lang w:eastAsia="hr-HR"/>
    </w:rPr>
  </w:style>
  <w:style w:type="paragraph" w:customStyle="1" w:styleId="xl176">
    <w:name w:val="xl176"/>
    <w:basedOn w:val="Normal"/>
    <w:rsid w:val="008B5A51"/>
    <w:pPr>
      <w:pBdr>
        <w:left w:val="single" w:sz="4" w:space="0" w:color="auto"/>
        <w:bottom w:val="single" w:sz="4" w:space="0" w:color="auto"/>
        <w:right w:val="single" w:sz="4" w:space="0" w:color="auto"/>
      </w:pBdr>
      <w:shd w:val="clear" w:color="808080" w:fill="FFFFFF"/>
      <w:spacing w:before="100" w:beforeAutospacing="1" w:after="100" w:afterAutospacing="1" w:line="240" w:lineRule="auto"/>
      <w:jc w:val="left"/>
      <w:textAlignment w:val="center"/>
    </w:pPr>
    <w:rPr>
      <w:rFonts w:ascii="Times New Roman" w:eastAsia="Times New Roman" w:hAnsi="Times New Roman" w:cs="Times New Roman"/>
      <w:sz w:val="24"/>
      <w:szCs w:val="24"/>
      <w:lang w:eastAsia="hr-HR"/>
    </w:rPr>
  </w:style>
  <w:style w:type="paragraph" w:customStyle="1" w:styleId="xl177">
    <w:name w:val="xl177"/>
    <w:basedOn w:val="Normal"/>
    <w:rsid w:val="008B5A51"/>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i/>
      <w:iCs/>
      <w:sz w:val="24"/>
      <w:szCs w:val="24"/>
      <w:lang w:eastAsia="hr-HR"/>
    </w:rPr>
  </w:style>
  <w:style w:type="paragraph" w:customStyle="1" w:styleId="xl178">
    <w:name w:val="xl178"/>
    <w:basedOn w:val="Normal"/>
    <w:rsid w:val="008B5A51"/>
    <w:pPr>
      <w:pBdr>
        <w:left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i/>
      <w:iCs/>
      <w:sz w:val="24"/>
      <w:szCs w:val="24"/>
      <w:lang w:eastAsia="hr-HR"/>
    </w:rPr>
  </w:style>
  <w:style w:type="paragraph" w:customStyle="1" w:styleId="xl179">
    <w:name w:val="xl179"/>
    <w:basedOn w:val="Normal"/>
    <w:rsid w:val="008B5A51"/>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i/>
      <w:iCs/>
      <w:sz w:val="24"/>
      <w:szCs w:val="24"/>
      <w:lang w:eastAsia="hr-HR"/>
    </w:rPr>
  </w:style>
  <w:style w:type="paragraph" w:customStyle="1" w:styleId="xl180">
    <w:name w:val="xl180"/>
    <w:basedOn w:val="Normal"/>
    <w:rsid w:val="008B5A51"/>
    <w:pPr>
      <w:pBdr>
        <w:left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hr-HR"/>
    </w:rPr>
  </w:style>
  <w:style w:type="paragraph" w:customStyle="1" w:styleId="xl181">
    <w:name w:val="xl181"/>
    <w:basedOn w:val="Normal"/>
    <w:rsid w:val="008B5A51"/>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hr-HR"/>
    </w:rPr>
  </w:style>
  <w:style w:type="paragraph" w:customStyle="1" w:styleId="xl182">
    <w:name w:val="xl182"/>
    <w:basedOn w:val="Normal"/>
    <w:rsid w:val="008B5A51"/>
    <w:pPr>
      <w:pBdr>
        <w:left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hr-HR"/>
    </w:rPr>
  </w:style>
  <w:style w:type="paragraph" w:customStyle="1" w:styleId="xl183">
    <w:name w:val="xl183"/>
    <w:basedOn w:val="Normal"/>
    <w:rsid w:val="008B5A51"/>
    <w:pPr>
      <w:pBdr>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hr-HR"/>
    </w:rPr>
  </w:style>
  <w:style w:type="paragraph" w:customStyle="1" w:styleId="xl184">
    <w:name w:val="xl184"/>
    <w:basedOn w:val="Normal"/>
    <w:rsid w:val="008B5A51"/>
    <w:pPr>
      <w:pBdr>
        <w:top w:val="single" w:sz="4" w:space="0" w:color="auto"/>
        <w:left w:val="single" w:sz="4" w:space="0" w:color="auto"/>
        <w:bottom w:val="single" w:sz="4" w:space="0" w:color="auto"/>
      </w:pBdr>
      <w:shd w:val="clear" w:color="000000" w:fill="D8E4BC"/>
      <w:spacing w:before="100" w:beforeAutospacing="1" w:after="100" w:afterAutospacing="1" w:line="240" w:lineRule="auto"/>
      <w:jc w:val="left"/>
    </w:pPr>
    <w:rPr>
      <w:rFonts w:ascii="Times New Roman" w:eastAsia="Times New Roman" w:hAnsi="Times New Roman" w:cs="Times New Roman"/>
      <w:color w:val="000000"/>
      <w:sz w:val="24"/>
      <w:szCs w:val="24"/>
      <w:lang w:eastAsia="hr-HR"/>
    </w:rPr>
  </w:style>
  <w:style w:type="paragraph" w:customStyle="1" w:styleId="xl185">
    <w:name w:val="xl185"/>
    <w:basedOn w:val="Normal"/>
    <w:rsid w:val="008B5A51"/>
    <w:pPr>
      <w:pBdr>
        <w:top w:val="single" w:sz="4" w:space="0" w:color="auto"/>
        <w:bottom w:val="single" w:sz="4" w:space="0" w:color="auto"/>
      </w:pBdr>
      <w:shd w:val="clear" w:color="000000" w:fill="D8E4BC"/>
      <w:spacing w:before="100" w:beforeAutospacing="1" w:after="100" w:afterAutospacing="1" w:line="240" w:lineRule="auto"/>
      <w:jc w:val="left"/>
    </w:pPr>
    <w:rPr>
      <w:rFonts w:ascii="Times New Roman" w:eastAsia="Times New Roman" w:hAnsi="Times New Roman" w:cs="Times New Roman"/>
      <w:color w:val="000000"/>
      <w:sz w:val="24"/>
      <w:szCs w:val="24"/>
      <w:lang w:eastAsia="hr-HR"/>
    </w:rPr>
  </w:style>
  <w:style w:type="paragraph" w:customStyle="1" w:styleId="xl186">
    <w:name w:val="xl186"/>
    <w:basedOn w:val="Normal"/>
    <w:rsid w:val="008B5A51"/>
    <w:pPr>
      <w:pBdr>
        <w:top w:val="single" w:sz="4" w:space="0" w:color="auto"/>
        <w:bottom w:val="single" w:sz="4" w:space="0" w:color="auto"/>
        <w:right w:val="single" w:sz="4" w:space="0" w:color="auto"/>
      </w:pBdr>
      <w:shd w:val="clear" w:color="000000" w:fill="D8E4BC"/>
      <w:spacing w:before="100" w:beforeAutospacing="1" w:after="100" w:afterAutospacing="1" w:line="240" w:lineRule="auto"/>
      <w:jc w:val="left"/>
    </w:pPr>
    <w:rPr>
      <w:rFonts w:ascii="Times New Roman" w:eastAsia="Times New Roman" w:hAnsi="Times New Roman" w:cs="Times New Roman"/>
      <w:color w:val="000000"/>
      <w:sz w:val="24"/>
      <w:szCs w:val="24"/>
      <w:lang w:eastAsia="hr-HR"/>
    </w:rPr>
  </w:style>
  <w:style w:type="paragraph" w:customStyle="1" w:styleId="xl187">
    <w:name w:val="xl187"/>
    <w:basedOn w:val="Normal"/>
    <w:rsid w:val="008B5A5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left"/>
    </w:pPr>
    <w:rPr>
      <w:rFonts w:ascii="Times New Roman" w:eastAsia="Times New Roman" w:hAnsi="Times New Roman" w:cs="Times New Roman"/>
      <w:color w:val="000000"/>
      <w:sz w:val="24"/>
      <w:szCs w:val="24"/>
      <w:lang w:eastAsia="hr-HR"/>
    </w:rPr>
  </w:style>
  <w:style w:type="paragraph" w:customStyle="1" w:styleId="xl188">
    <w:name w:val="xl188"/>
    <w:basedOn w:val="Normal"/>
    <w:rsid w:val="008B5A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hr-HR"/>
    </w:rPr>
  </w:style>
  <w:style w:type="character" w:customStyle="1" w:styleId="cf01">
    <w:name w:val="cf01"/>
    <w:basedOn w:val="Zadanifontodlomka"/>
    <w:rsid w:val="003B163A"/>
    <w:rPr>
      <w:rFonts w:ascii="Segoe UI" w:hAnsi="Segoe UI" w:cs="Segoe UI" w:hint="default"/>
      <w:sz w:val="18"/>
      <w:szCs w:val="18"/>
    </w:rPr>
  </w:style>
  <w:style w:type="paragraph" w:customStyle="1" w:styleId="pf0">
    <w:name w:val="pf0"/>
    <w:basedOn w:val="Normal"/>
    <w:rsid w:val="00C50D2C"/>
    <w:pPr>
      <w:spacing w:before="100" w:beforeAutospacing="1" w:after="100" w:afterAutospacing="1" w:line="240" w:lineRule="auto"/>
      <w:jc w:val="left"/>
    </w:pPr>
    <w:rPr>
      <w:rFonts w:ascii="Times New Roman" w:eastAsia="Times New Roman" w:hAnsi="Times New Roman" w:cs="Times New Roman"/>
      <w:sz w:val="24"/>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02060">
      <w:bodyDiv w:val="1"/>
      <w:marLeft w:val="0"/>
      <w:marRight w:val="0"/>
      <w:marTop w:val="0"/>
      <w:marBottom w:val="0"/>
      <w:divBdr>
        <w:top w:val="none" w:sz="0" w:space="0" w:color="auto"/>
        <w:left w:val="none" w:sz="0" w:space="0" w:color="auto"/>
        <w:bottom w:val="none" w:sz="0" w:space="0" w:color="auto"/>
        <w:right w:val="none" w:sz="0" w:space="0" w:color="auto"/>
      </w:divBdr>
    </w:div>
    <w:div w:id="34934825">
      <w:bodyDiv w:val="1"/>
      <w:marLeft w:val="0"/>
      <w:marRight w:val="0"/>
      <w:marTop w:val="0"/>
      <w:marBottom w:val="0"/>
      <w:divBdr>
        <w:top w:val="none" w:sz="0" w:space="0" w:color="auto"/>
        <w:left w:val="none" w:sz="0" w:space="0" w:color="auto"/>
        <w:bottom w:val="none" w:sz="0" w:space="0" w:color="auto"/>
        <w:right w:val="none" w:sz="0" w:space="0" w:color="auto"/>
      </w:divBdr>
    </w:div>
    <w:div w:id="58359688">
      <w:bodyDiv w:val="1"/>
      <w:marLeft w:val="0"/>
      <w:marRight w:val="0"/>
      <w:marTop w:val="0"/>
      <w:marBottom w:val="0"/>
      <w:divBdr>
        <w:top w:val="none" w:sz="0" w:space="0" w:color="auto"/>
        <w:left w:val="none" w:sz="0" w:space="0" w:color="auto"/>
        <w:bottom w:val="none" w:sz="0" w:space="0" w:color="auto"/>
        <w:right w:val="none" w:sz="0" w:space="0" w:color="auto"/>
      </w:divBdr>
    </w:div>
    <w:div w:id="91821467">
      <w:bodyDiv w:val="1"/>
      <w:marLeft w:val="0"/>
      <w:marRight w:val="0"/>
      <w:marTop w:val="0"/>
      <w:marBottom w:val="0"/>
      <w:divBdr>
        <w:top w:val="none" w:sz="0" w:space="0" w:color="auto"/>
        <w:left w:val="none" w:sz="0" w:space="0" w:color="auto"/>
        <w:bottom w:val="none" w:sz="0" w:space="0" w:color="auto"/>
        <w:right w:val="none" w:sz="0" w:space="0" w:color="auto"/>
      </w:divBdr>
    </w:div>
    <w:div w:id="102846442">
      <w:bodyDiv w:val="1"/>
      <w:marLeft w:val="0"/>
      <w:marRight w:val="0"/>
      <w:marTop w:val="0"/>
      <w:marBottom w:val="0"/>
      <w:divBdr>
        <w:top w:val="none" w:sz="0" w:space="0" w:color="auto"/>
        <w:left w:val="none" w:sz="0" w:space="0" w:color="auto"/>
        <w:bottom w:val="none" w:sz="0" w:space="0" w:color="auto"/>
        <w:right w:val="none" w:sz="0" w:space="0" w:color="auto"/>
      </w:divBdr>
    </w:div>
    <w:div w:id="122239633">
      <w:bodyDiv w:val="1"/>
      <w:marLeft w:val="0"/>
      <w:marRight w:val="0"/>
      <w:marTop w:val="0"/>
      <w:marBottom w:val="0"/>
      <w:divBdr>
        <w:top w:val="none" w:sz="0" w:space="0" w:color="auto"/>
        <w:left w:val="none" w:sz="0" w:space="0" w:color="auto"/>
        <w:bottom w:val="none" w:sz="0" w:space="0" w:color="auto"/>
        <w:right w:val="none" w:sz="0" w:space="0" w:color="auto"/>
      </w:divBdr>
    </w:div>
    <w:div w:id="125396531">
      <w:bodyDiv w:val="1"/>
      <w:marLeft w:val="0"/>
      <w:marRight w:val="0"/>
      <w:marTop w:val="0"/>
      <w:marBottom w:val="0"/>
      <w:divBdr>
        <w:top w:val="none" w:sz="0" w:space="0" w:color="auto"/>
        <w:left w:val="none" w:sz="0" w:space="0" w:color="auto"/>
        <w:bottom w:val="none" w:sz="0" w:space="0" w:color="auto"/>
        <w:right w:val="none" w:sz="0" w:space="0" w:color="auto"/>
      </w:divBdr>
    </w:div>
    <w:div w:id="195586301">
      <w:bodyDiv w:val="1"/>
      <w:marLeft w:val="0"/>
      <w:marRight w:val="0"/>
      <w:marTop w:val="0"/>
      <w:marBottom w:val="0"/>
      <w:divBdr>
        <w:top w:val="none" w:sz="0" w:space="0" w:color="auto"/>
        <w:left w:val="none" w:sz="0" w:space="0" w:color="auto"/>
        <w:bottom w:val="none" w:sz="0" w:space="0" w:color="auto"/>
        <w:right w:val="none" w:sz="0" w:space="0" w:color="auto"/>
      </w:divBdr>
    </w:div>
    <w:div w:id="212932409">
      <w:bodyDiv w:val="1"/>
      <w:marLeft w:val="0"/>
      <w:marRight w:val="0"/>
      <w:marTop w:val="0"/>
      <w:marBottom w:val="0"/>
      <w:divBdr>
        <w:top w:val="none" w:sz="0" w:space="0" w:color="auto"/>
        <w:left w:val="none" w:sz="0" w:space="0" w:color="auto"/>
        <w:bottom w:val="none" w:sz="0" w:space="0" w:color="auto"/>
        <w:right w:val="none" w:sz="0" w:space="0" w:color="auto"/>
      </w:divBdr>
    </w:div>
    <w:div w:id="220099148">
      <w:bodyDiv w:val="1"/>
      <w:marLeft w:val="0"/>
      <w:marRight w:val="0"/>
      <w:marTop w:val="0"/>
      <w:marBottom w:val="0"/>
      <w:divBdr>
        <w:top w:val="none" w:sz="0" w:space="0" w:color="auto"/>
        <w:left w:val="none" w:sz="0" w:space="0" w:color="auto"/>
        <w:bottom w:val="none" w:sz="0" w:space="0" w:color="auto"/>
        <w:right w:val="none" w:sz="0" w:space="0" w:color="auto"/>
      </w:divBdr>
    </w:div>
    <w:div w:id="222062744">
      <w:bodyDiv w:val="1"/>
      <w:marLeft w:val="0"/>
      <w:marRight w:val="0"/>
      <w:marTop w:val="0"/>
      <w:marBottom w:val="0"/>
      <w:divBdr>
        <w:top w:val="none" w:sz="0" w:space="0" w:color="auto"/>
        <w:left w:val="none" w:sz="0" w:space="0" w:color="auto"/>
        <w:bottom w:val="none" w:sz="0" w:space="0" w:color="auto"/>
        <w:right w:val="none" w:sz="0" w:space="0" w:color="auto"/>
      </w:divBdr>
    </w:div>
    <w:div w:id="225191311">
      <w:bodyDiv w:val="1"/>
      <w:marLeft w:val="0"/>
      <w:marRight w:val="0"/>
      <w:marTop w:val="0"/>
      <w:marBottom w:val="0"/>
      <w:divBdr>
        <w:top w:val="none" w:sz="0" w:space="0" w:color="auto"/>
        <w:left w:val="none" w:sz="0" w:space="0" w:color="auto"/>
        <w:bottom w:val="none" w:sz="0" w:space="0" w:color="auto"/>
        <w:right w:val="none" w:sz="0" w:space="0" w:color="auto"/>
      </w:divBdr>
    </w:div>
    <w:div w:id="282926515">
      <w:bodyDiv w:val="1"/>
      <w:marLeft w:val="0"/>
      <w:marRight w:val="0"/>
      <w:marTop w:val="0"/>
      <w:marBottom w:val="0"/>
      <w:divBdr>
        <w:top w:val="none" w:sz="0" w:space="0" w:color="auto"/>
        <w:left w:val="none" w:sz="0" w:space="0" w:color="auto"/>
        <w:bottom w:val="none" w:sz="0" w:space="0" w:color="auto"/>
        <w:right w:val="none" w:sz="0" w:space="0" w:color="auto"/>
      </w:divBdr>
    </w:div>
    <w:div w:id="296956935">
      <w:bodyDiv w:val="1"/>
      <w:marLeft w:val="0"/>
      <w:marRight w:val="0"/>
      <w:marTop w:val="0"/>
      <w:marBottom w:val="0"/>
      <w:divBdr>
        <w:top w:val="none" w:sz="0" w:space="0" w:color="auto"/>
        <w:left w:val="none" w:sz="0" w:space="0" w:color="auto"/>
        <w:bottom w:val="none" w:sz="0" w:space="0" w:color="auto"/>
        <w:right w:val="none" w:sz="0" w:space="0" w:color="auto"/>
      </w:divBdr>
    </w:div>
    <w:div w:id="318316521">
      <w:bodyDiv w:val="1"/>
      <w:marLeft w:val="0"/>
      <w:marRight w:val="0"/>
      <w:marTop w:val="0"/>
      <w:marBottom w:val="0"/>
      <w:divBdr>
        <w:top w:val="none" w:sz="0" w:space="0" w:color="auto"/>
        <w:left w:val="none" w:sz="0" w:space="0" w:color="auto"/>
        <w:bottom w:val="none" w:sz="0" w:space="0" w:color="auto"/>
        <w:right w:val="none" w:sz="0" w:space="0" w:color="auto"/>
      </w:divBdr>
    </w:div>
    <w:div w:id="365564989">
      <w:bodyDiv w:val="1"/>
      <w:marLeft w:val="0"/>
      <w:marRight w:val="0"/>
      <w:marTop w:val="0"/>
      <w:marBottom w:val="0"/>
      <w:divBdr>
        <w:top w:val="none" w:sz="0" w:space="0" w:color="auto"/>
        <w:left w:val="none" w:sz="0" w:space="0" w:color="auto"/>
        <w:bottom w:val="none" w:sz="0" w:space="0" w:color="auto"/>
        <w:right w:val="none" w:sz="0" w:space="0" w:color="auto"/>
      </w:divBdr>
    </w:div>
    <w:div w:id="373627924">
      <w:bodyDiv w:val="1"/>
      <w:marLeft w:val="0"/>
      <w:marRight w:val="0"/>
      <w:marTop w:val="0"/>
      <w:marBottom w:val="0"/>
      <w:divBdr>
        <w:top w:val="none" w:sz="0" w:space="0" w:color="auto"/>
        <w:left w:val="none" w:sz="0" w:space="0" w:color="auto"/>
        <w:bottom w:val="none" w:sz="0" w:space="0" w:color="auto"/>
        <w:right w:val="none" w:sz="0" w:space="0" w:color="auto"/>
      </w:divBdr>
    </w:div>
    <w:div w:id="386417454">
      <w:bodyDiv w:val="1"/>
      <w:marLeft w:val="0"/>
      <w:marRight w:val="0"/>
      <w:marTop w:val="0"/>
      <w:marBottom w:val="0"/>
      <w:divBdr>
        <w:top w:val="none" w:sz="0" w:space="0" w:color="auto"/>
        <w:left w:val="none" w:sz="0" w:space="0" w:color="auto"/>
        <w:bottom w:val="none" w:sz="0" w:space="0" w:color="auto"/>
        <w:right w:val="none" w:sz="0" w:space="0" w:color="auto"/>
      </w:divBdr>
    </w:div>
    <w:div w:id="427777748">
      <w:bodyDiv w:val="1"/>
      <w:marLeft w:val="0"/>
      <w:marRight w:val="0"/>
      <w:marTop w:val="0"/>
      <w:marBottom w:val="0"/>
      <w:divBdr>
        <w:top w:val="none" w:sz="0" w:space="0" w:color="auto"/>
        <w:left w:val="none" w:sz="0" w:space="0" w:color="auto"/>
        <w:bottom w:val="none" w:sz="0" w:space="0" w:color="auto"/>
        <w:right w:val="none" w:sz="0" w:space="0" w:color="auto"/>
      </w:divBdr>
    </w:div>
    <w:div w:id="451166382">
      <w:bodyDiv w:val="1"/>
      <w:marLeft w:val="0"/>
      <w:marRight w:val="0"/>
      <w:marTop w:val="0"/>
      <w:marBottom w:val="0"/>
      <w:divBdr>
        <w:top w:val="none" w:sz="0" w:space="0" w:color="auto"/>
        <w:left w:val="none" w:sz="0" w:space="0" w:color="auto"/>
        <w:bottom w:val="none" w:sz="0" w:space="0" w:color="auto"/>
        <w:right w:val="none" w:sz="0" w:space="0" w:color="auto"/>
      </w:divBdr>
    </w:div>
    <w:div w:id="455953902">
      <w:bodyDiv w:val="1"/>
      <w:marLeft w:val="0"/>
      <w:marRight w:val="0"/>
      <w:marTop w:val="0"/>
      <w:marBottom w:val="0"/>
      <w:divBdr>
        <w:top w:val="none" w:sz="0" w:space="0" w:color="auto"/>
        <w:left w:val="none" w:sz="0" w:space="0" w:color="auto"/>
        <w:bottom w:val="none" w:sz="0" w:space="0" w:color="auto"/>
        <w:right w:val="none" w:sz="0" w:space="0" w:color="auto"/>
      </w:divBdr>
    </w:div>
    <w:div w:id="469052084">
      <w:bodyDiv w:val="1"/>
      <w:marLeft w:val="0"/>
      <w:marRight w:val="0"/>
      <w:marTop w:val="0"/>
      <w:marBottom w:val="0"/>
      <w:divBdr>
        <w:top w:val="none" w:sz="0" w:space="0" w:color="auto"/>
        <w:left w:val="none" w:sz="0" w:space="0" w:color="auto"/>
        <w:bottom w:val="none" w:sz="0" w:space="0" w:color="auto"/>
        <w:right w:val="none" w:sz="0" w:space="0" w:color="auto"/>
      </w:divBdr>
    </w:div>
    <w:div w:id="507642609">
      <w:bodyDiv w:val="1"/>
      <w:marLeft w:val="0"/>
      <w:marRight w:val="0"/>
      <w:marTop w:val="0"/>
      <w:marBottom w:val="0"/>
      <w:divBdr>
        <w:top w:val="none" w:sz="0" w:space="0" w:color="auto"/>
        <w:left w:val="none" w:sz="0" w:space="0" w:color="auto"/>
        <w:bottom w:val="none" w:sz="0" w:space="0" w:color="auto"/>
        <w:right w:val="none" w:sz="0" w:space="0" w:color="auto"/>
      </w:divBdr>
    </w:div>
    <w:div w:id="535385951">
      <w:bodyDiv w:val="1"/>
      <w:marLeft w:val="0"/>
      <w:marRight w:val="0"/>
      <w:marTop w:val="0"/>
      <w:marBottom w:val="0"/>
      <w:divBdr>
        <w:top w:val="none" w:sz="0" w:space="0" w:color="auto"/>
        <w:left w:val="none" w:sz="0" w:space="0" w:color="auto"/>
        <w:bottom w:val="none" w:sz="0" w:space="0" w:color="auto"/>
        <w:right w:val="none" w:sz="0" w:space="0" w:color="auto"/>
      </w:divBdr>
    </w:div>
    <w:div w:id="564950002">
      <w:bodyDiv w:val="1"/>
      <w:marLeft w:val="0"/>
      <w:marRight w:val="0"/>
      <w:marTop w:val="0"/>
      <w:marBottom w:val="0"/>
      <w:divBdr>
        <w:top w:val="none" w:sz="0" w:space="0" w:color="auto"/>
        <w:left w:val="none" w:sz="0" w:space="0" w:color="auto"/>
        <w:bottom w:val="none" w:sz="0" w:space="0" w:color="auto"/>
        <w:right w:val="none" w:sz="0" w:space="0" w:color="auto"/>
      </w:divBdr>
    </w:div>
    <w:div w:id="584193833">
      <w:bodyDiv w:val="1"/>
      <w:marLeft w:val="0"/>
      <w:marRight w:val="0"/>
      <w:marTop w:val="0"/>
      <w:marBottom w:val="0"/>
      <w:divBdr>
        <w:top w:val="none" w:sz="0" w:space="0" w:color="auto"/>
        <w:left w:val="none" w:sz="0" w:space="0" w:color="auto"/>
        <w:bottom w:val="none" w:sz="0" w:space="0" w:color="auto"/>
        <w:right w:val="none" w:sz="0" w:space="0" w:color="auto"/>
      </w:divBdr>
    </w:div>
    <w:div w:id="614600293">
      <w:bodyDiv w:val="1"/>
      <w:marLeft w:val="0"/>
      <w:marRight w:val="0"/>
      <w:marTop w:val="0"/>
      <w:marBottom w:val="0"/>
      <w:divBdr>
        <w:top w:val="none" w:sz="0" w:space="0" w:color="auto"/>
        <w:left w:val="none" w:sz="0" w:space="0" w:color="auto"/>
        <w:bottom w:val="none" w:sz="0" w:space="0" w:color="auto"/>
        <w:right w:val="none" w:sz="0" w:space="0" w:color="auto"/>
      </w:divBdr>
    </w:div>
    <w:div w:id="684139313">
      <w:bodyDiv w:val="1"/>
      <w:marLeft w:val="0"/>
      <w:marRight w:val="0"/>
      <w:marTop w:val="0"/>
      <w:marBottom w:val="0"/>
      <w:divBdr>
        <w:top w:val="none" w:sz="0" w:space="0" w:color="auto"/>
        <w:left w:val="none" w:sz="0" w:space="0" w:color="auto"/>
        <w:bottom w:val="none" w:sz="0" w:space="0" w:color="auto"/>
        <w:right w:val="none" w:sz="0" w:space="0" w:color="auto"/>
      </w:divBdr>
      <w:divsChild>
        <w:div w:id="1136992880">
          <w:marLeft w:val="0"/>
          <w:marRight w:val="0"/>
          <w:marTop w:val="0"/>
          <w:marBottom w:val="0"/>
          <w:divBdr>
            <w:top w:val="none" w:sz="0" w:space="0" w:color="auto"/>
            <w:left w:val="none" w:sz="0" w:space="0" w:color="auto"/>
            <w:bottom w:val="none" w:sz="0" w:space="0" w:color="auto"/>
            <w:right w:val="none" w:sz="0" w:space="0" w:color="auto"/>
          </w:divBdr>
        </w:div>
      </w:divsChild>
    </w:div>
    <w:div w:id="720904142">
      <w:bodyDiv w:val="1"/>
      <w:marLeft w:val="0"/>
      <w:marRight w:val="0"/>
      <w:marTop w:val="0"/>
      <w:marBottom w:val="0"/>
      <w:divBdr>
        <w:top w:val="none" w:sz="0" w:space="0" w:color="auto"/>
        <w:left w:val="none" w:sz="0" w:space="0" w:color="auto"/>
        <w:bottom w:val="none" w:sz="0" w:space="0" w:color="auto"/>
        <w:right w:val="none" w:sz="0" w:space="0" w:color="auto"/>
      </w:divBdr>
      <w:divsChild>
        <w:div w:id="1476140038">
          <w:marLeft w:val="0"/>
          <w:marRight w:val="0"/>
          <w:marTop w:val="0"/>
          <w:marBottom w:val="0"/>
          <w:divBdr>
            <w:top w:val="none" w:sz="0" w:space="0" w:color="auto"/>
            <w:left w:val="none" w:sz="0" w:space="0" w:color="auto"/>
            <w:bottom w:val="none" w:sz="0" w:space="0" w:color="auto"/>
            <w:right w:val="none" w:sz="0" w:space="0" w:color="auto"/>
          </w:divBdr>
          <w:divsChild>
            <w:div w:id="1094321054">
              <w:marLeft w:val="0"/>
              <w:marRight w:val="0"/>
              <w:marTop w:val="0"/>
              <w:marBottom w:val="0"/>
              <w:divBdr>
                <w:top w:val="none" w:sz="0" w:space="0" w:color="auto"/>
                <w:left w:val="none" w:sz="0" w:space="0" w:color="auto"/>
                <w:bottom w:val="none" w:sz="0" w:space="0" w:color="auto"/>
                <w:right w:val="none" w:sz="0" w:space="0" w:color="auto"/>
              </w:divBdr>
              <w:divsChild>
                <w:div w:id="33006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182554">
      <w:bodyDiv w:val="1"/>
      <w:marLeft w:val="0"/>
      <w:marRight w:val="0"/>
      <w:marTop w:val="0"/>
      <w:marBottom w:val="0"/>
      <w:divBdr>
        <w:top w:val="none" w:sz="0" w:space="0" w:color="auto"/>
        <w:left w:val="none" w:sz="0" w:space="0" w:color="auto"/>
        <w:bottom w:val="none" w:sz="0" w:space="0" w:color="auto"/>
        <w:right w:val="none" w:sz="0" w:space="0" w:color="auto"/>
      </w:divBdr>
    </w:div>
    <w:div w:id="795487235">
      <w:bodyDiv w:val="1"/>
      <w:marLeft w:val="0"/>
      <w:marRight w:val="0"/>
      <w:marTop w:val="0"/>
      <w:marBottom w:val="0"/>
      <w:divBdr>
        <w:top w:val="none" w:sz="0" w:space="0" w:color="auto"/>
        <w:left w:val="none" w:sz="0" w:space="0" w:color="auto"/>
        <w:bottom w:val="none" w:sz="0" w:space="0" w:color="auto"/>
        <w:right w:val="none" w:sz="0" w:space="0" w:color="auto"/>
      </w:divBdr>
    </w:div>
    <w:div w:id="798255679">
      <w:bodyDiv w:val="1"/>
      <w:marLeft w:val="0"/>
      <w:marRight w:val="0"/>
      <w:marTop w:val="0"/>
      <w:marBottom w:val="0"/>
      <w:divBdr>
        <w:top w:val="none" w:sz="0" w:space="0" w:color="auto"/>
        <w:left w:val="none" w:sz="0" w:space="0" w:color="auto"/>
        <w:bottom w:val="none" w:sz="0" w:space="0" w:color="auto"/>
        <w:right w:val="none" w:sz="0" w:space="0" w:color="auto"/>
      </w:divBdr>
    </w:div>
    <w:div w:id="820584831">
      <w:bodyDiv w:val="1"/>
      <w:marLeft w:val="0"/>
      <w:marRight w:val="0"/>
      <w:marTop w:val="0"/>
      <w:marBottom w:val="0"/>
      <w:divBdr>
        <w:top w:val="none" w:sz="0" w:space="0" w:color="auto"/>
        <w:left w:val="none" w:sz="0" w:space="0" w:color="auto"/>
        <w:bottom w:val="none" w:sz="0" w:space="0" w:color="auto"/>
        <w:right w:val="none" w:sz="0" w:space="0" w:color="auto"/>
      </w:divBdr>
    </w:div>
    <w:div w:id="821118226">
      <w:bodyDiv w:val="1"/>
      <w:marLeft w:val="0"/>
      <w:marRight w:val="0"/>
      <w:marTop w:val="0"/>
      <w:marBottom w:val="0"/>
      <w:divBdr>
        <w:top w:val="none" w:sz="0" w:space="0" w:color="auto"/>
        <w:left w:val="none" w:sz="0" w:space="0" w:color="auto"/>
        <w:bottom w:val="none" w:sz="0" w:space="0" w:color="auto"/>
        <w:right w:val="none" w:sz="0" w:space="0" w:color="auto"/>
      </w:divBdr>
    </w:div>
    <w:div w:id="847595385">
      <w:bodyDiv w:val="1"/>
      <w:marLeft w:val="0"/>
      <w:marRight w:val="0"/>
      <w:marTop w:val="0"/>
      <w:marBottom w:val="0"/>
      <w:divBdr>
        <w:top w:val="none" w:sz="0" w:space="0" w:color="auto"/>
        <w:left w:val="none" w:sz="0" w:space="0" w:color="auto"/>
        <w:bottom w:val="none" w:sz="0" w:space="0" w:color="auto"/>
        <w:right w:val="none" w:sz="0" w:space="0" w:color="auto"/>
      </w:divBdr>
      <w:divsChild>
        <w:div w:id="2122913582">
          <w:marLeft w:val="360"/>
          <w:marRight w:val="0"/>
          <w:marTop w:val="200"/>
          <w:marBottom w:val="0"/>
          <w:divBdr>
            <w:top w:val="none" w:sz="0" w:space="0" w:color="auto"/>
            <w:left w:val="none" w:sz="0" w:space="0" w:color="auto"/>
            <w:bottom w:val="none" w:sz="0" w:space="0" w:color="auto"/>
            <w:right w:val="none" w:sz="0" w:space="0" w:color="auto"/>
          </w:divBdr>
        </w:div>
        <w:div w:id="1907837239">
          <w:marLeft w:val="360"/>
          <w:marRight w:val="0"/>
          <w:marTop w:val="200"/>
          <w:marBottom w:val="0"/>
          <w:divBdr>
            <w:top w:val="none" w:sz="0" w:space="0" w:color="auto"/>
            <w:left w:val="none" w:sz="0" w:space="0" w:color="auto"/>
            <w:bottom w:val="none" w:sz="0" w:space="0" w:color="auto"/>
            <w:right w:val="none" w:sz="0" w:space="0" w:color="auto"/>
          </w:divBdr>
        </w:div>
        <w:div w:id="134221716">
          <w:marLeft w:val="360"/>
          <w:marRight w:val="0"/>
          <w:marTop w:val="200"/>
          <w:marBottom w:val="0"/>
          <w:divBdr>
            <w:top w:val="none" w:sz="0" w:space="0" w:color="auto"/>
            <w:left w:val="none" w:sz="0" w:space="0" w:color="auto"/>
            <w:bottom w:val="none" w:sz="0" w:space="0" w:color="auto"/>
            <w:right w:val="none" w:sz="0" w:space="0" w:color="auto"/>
          </w:divBdr>
        </w:div>
        <w:div w:id="2058158607">
          <w:marLeft w:val="360"/>
          <w:marRight w:val="0"/>
          <w:marTop w:val="200"/>
          <w:marBottom w:val="0"/>
          <w:divBdr>
            <w:top w:val="none" w:sz="0" w:space="0" w:color="auto"/>
            <w:left w:val="none" w:sz="0" w:space="0" w:color="auto"/>
            <w:bottom w:val="none" w:sz="0" w:space="0" w:color="auto"/>
            <w:right w:val="none" w:sz="0" w:space="0" w:color="auto"/>
          </w:divBdr>
        </w:div>
        <w:div w:id="634409526">
          <w:marLeft w:val="360"/>
          <w:marRight w:val="0"/>
          <w:marTop w:val="200"/>
          <w:marBottom w:val="0"/>
          <w:divBdr>
            <w:top w:val="none" w:sz="0" w:space="0" w:color="auto"/>
            <w:left w:val="none" w:sz="0" w:space="0" w:color="auto"/>
            <w:bottom w:val="none" w:sz="0" w:space="0" w:color="auto"/>
            <w:right w:val="none" w:sz="0" w:space="0" w:color="auto"/>
          </w:divBdr>
        </w:div>
        <w:div w:id="960385238">
          <w:marLeft w:val="360"/>
          <w:marRight w:val="0"/>
          <w:marTop w:val="200"/>
          <w:marBottom w:val="0"/>
          <w:divBdr>
            <w:top w:val="none" w:sz="0" w:space="0" w:color="auto"/>
            <w:left w:val="none" w:sz="0" w:space="0" w:color="auto"/>
            <w:bottom w:val="none" w:sz="0" w:space="0" w:color="auto"/>
            <w:right w:val="none" w:sz="0" w:space="0" w:color="auto"/>
          </w:divBdr>
        </w:div>
      </w:divsChild>
    </w:div>
    <w:div w:id="866993115">
      <w:bodyDiv w:val="1"/>
      <w:marLeft w:val="0"/>
      <w:marRight w:val="0"/>
      <w:marTop w:val="0"/>
      <w:marBottom w:val="0"/>
      <w:divBdr>
        <w:top w:val="none" w:sz="0" w:space="0" w:color="auto"/>
        <w:left w:val="none" w:sz="0" w:space="0" w:color="auto"/>
        <w:bottom w:val="none" w:sz="0" w:space="0" w:color="auto"/>
        <w:right w:val="none" w:sz="0" w:space="0" w:color="auto"/>
      </w:divBdr>
    </w:div>
    <w:div w:id="873930679">
      <w:bodyDiv w:val="1"/>
      <w:marLeft w:val="0"/>
      <w:marRight w:val="0"/>
      <w:marTop w:val="0"/>
      <w:marBottom w:val="0"/>
      <w:divBdr>
        <w:top w:val="none" w:sz="0" w:space="0" w:color="auto"/>
        <w:left w:val="none" w:sz="0" w:space="0" w:color="auto"/>
        <w:bottom w:val="none" w:sz="0" w:space="0" w:color="auto"/>
        <w:right w:val="none" w:sz="0" w:space="0" w:color="auto"/>
      </w:divBdr>
    </w:div>
    <w:div w:id="896235932">
      <w:bodyDiv w:val="1"/>
      <w:marLeft w:val="0"/>
      <w:marRight w:val="0"/>
      <w:marTop w:val="0"/>
      <w:marBottom w:val="0"/>
      <w:divBdr>
        <w:top w:val="none" w:sz="0" w:space="0" w:color="auto"/>
        <w:left w:val="none" w:sz="0" w:space="0" w:color="auto"/>
        <w:bottom w:val="none" w:sz="0" w:space="0" w:color="auto"/>
        <w:right w:val="none" w:sz="0" w:space="0" w:color="auto"/>
      </w:divBdr>
    </w:div>
    <w:div w:id="946230455">
      <w:bodyDiv w:val="1"/>
      <w:marLeft w:val="0"/>
      <w:marRight w:val="0"/>
      <w:marTop w:val="0"/>
      <w:marBottom w:val="0"/>
      <w:divBdr>
        <w:top w:val="none" w:sz="0" w:space="0" w:color="auto"/>
        <w:left w:val="none" w:sz="0" w:space="0" w:color="auto"/>
        <w:bottom w:val="none" w:sz="0" w:space="0" w:color="auto"/>
        <w:right w:val="none" w:sz="0" w:space="0" w:color="auto"/>
      </w:divBdr>
    </w:div>
    <w:div w:id="951206761">
      <w:bodyDiv w:val="1"/>
      <w:marLeft w:val="0"/>
      <w:marRight w:val="0"/>
      <w:marTop w:val="0"/>
      <w:marBottom w:val="0"/>
      <w:divBdr>
        <w:top w:val="none" w:sz="0" w:space="0" w:color="auto"/>
        <w:left w:val="none" w:sz="0" w:space="0" w:color="auto"/>
        <w:bottom w:val="none" w:sz="0" w:space="0" w:color="auto"/>
        <w:right w:val="none" w:sz="0" w:space="0" w:color="auto"/>
      </w:divBdr>
    </w:div>
    <w:div w:id="964964287">
      <w:bodyDiv w:val="1"/>
      <w:marLeft w:val="0"/>
      <w:marRight w:val="0"/>
      <w:marTop w:val="0"/>
      <w:marBottom w:val="0"/>
      <w:divBdr>
        <w:top w:val="none" w:sz="0" w:space="0" w:color="auto"/>
        <w:left w:val="none" w:sz="0" w:space="0" w:color="auto"/>
        <w:bottom w:val="none" w:sz="0" w:space="0" w:color="auto"/>
        <w:right w:val="none" w:sz="0" w:space="0" w:color="auto"/>
      </w:divBdr>
    </w:div>
    <w:div w:id="965964230">
      <w:bodyDiv w:val="1"/>
      <w:marLeft w:val="0"/>
      <w:marRight w:val="0"/>
      <w:marTop w:val="0"/>
      <w:marBottom w:val="0"/>
      <w:divBdr>
        <w:top w:val="none" w:sz="0" w:space="0" w:color="auto"/>
        <w:left w:val="none" w:sz="0" w:space="0" w:color="auto"/>
        <w:bottom w:val="none" w:sz="0" w:space="0" w:color="auto"/>
        <w:right w:val="none" w:sz="0" w:space="0" w:color="auto"/>
      </w:divBdr>
    </w:div>
    <w:div w:id="972907015">
      <w:bodyDiv w:val="1"/>
      <w:marLeft w:val="0"/>
      <w:marRight w:val="0"/>
      <w:marTop w:val="0"/>
      <w:marBottom w:val="0"/>
      <w:divBdr>
        <w:top w:val="none" w:sz="0" w:space="0" w:color="auto"/>
        <w:left w:val="none" w:sz="0" w:space="0" w:color="auto"/>
        <w:bottom w:val="none" w:sz="0" w:space="0" w:color="auto"/>
        <w:right w:val="none" w:sz="0" w:space="0" w:color="auto"/>
      </w:divBdr>
    </w:div>
    <w:div w:id="974338854">
      <w:bodyDiv w:val="1"/>
      <w:marLeft w:val="0"/>
      <w:marRight w:val="0"/>
      <w:marTop w:val="0"/>
      <w:marBottom w:val="0"/>
      <w:divBdr>
        <w:top w:val="none" w:sz="0" w:space="0" w:color="auto"/>
        <w:left w:val="none" w:sz="0" w:space="0" w:color="auto"/>
        <w:bottom w:val="none" w:sz="0" w:space="0" w:color="auto"/>
        <w:right w:val="none" w:sz="0" w:space="0" w:color="auto"/>
      </w:divBdr>
    </w:div>
    <w:div w:id="1067386364">
      <w:bodyDiv w:val="1"/>
      <w:marLeft w:val="0"/>
      <w:marRight w:val="0"/>
      <w:marTop w:val="0"/>
      <w:marBottom w:val="0"/>
      <w:divBdr>
        <w:top w:val="none" w:sz="0" w:space="0" w:color="auto"/>
        <w:left w:val="none" w:sz="0" w:space="0" w:color="auto"/>
        <w:bottom w:val="none" w:sz="0" w:space="0" w:color="auto"/>
        <w:right w:val="none" w:sz="0" w:space="0" w:color="auto"/>
      </w:divBdr>
    </w:div>
    <w:div w:id="1192377562">
      <w:bodyDiv w:val="1"/>
      <w:marLeft w:val="0"/>
      <w:marRight w:val="0"/>
      <w:marTop w:val="0"/>
      <w:marBottom w:val="0"/>
      <w:divBdr>
        <w:top w:val="none" w:sz="0" w:space="0" w:color="auto"/>
        <w:left w:val="none" w:sz="0" w:space="0" w:color="auto"/>
        <w:bottom w:val="none" w:sz="0" w:space="0" w:color="auto"/>
        <w:right w:val="none" w:sz="0" w:space="0" w:color="auto"/>
      </w:divBdr>
    </w:div>
    <w:div w:id="1229998698">
      <w:bodyDiv w:val="1"/>
      <w:marLeft w:val="0"/>
      <w:marRight w:val="0"/>
      <w:marTop w:val="0"/>
      <w:marBottom w:val="0"/>
      <w:divBdr>
        <w:top w:val="none" w:sz="0" w:space="0" w:color="auto"/>
        <w:left w:val="none" w:sz="0" w:space="0" w:color="auto"/>
        <w:bottom w:val="none" w:sz="0" w:space="0" w:color="auto"/>
        <w:right w:val="none" w:sz="0" w:space="0" w:color="auto"/>
      </w:divBdr>
    </w:div>
    <w:div w:id="1237279962">
      <w:bodyDiv w:val="1"/>
      <w:marLeft w:val="0"/>
      <w:marRight w:val="0"/>
      <w:marTop w:val="0"/>
      <w:marBottom w:val="0"/>
      <w:divBdr>
        <w:top w:val="none" w:sz="0" w:space="0" w:color="auto"/>
        <w:left w:val="none" w:sz="0" w:space="0" w:color="auto"/>
        <w:bottom w:val="none" w:sz="0" w:space="0" w:color="auto"/>
        <w:right w:val="none" w:sz="0" w:space="0" w:color="auto"/>
      </w:divBdr>
    </w:div>
    <w:div w:id="1314674420">
      <w:bodyDiv w:val="1"/>
      <w:marLeft w:val="0"/>
      <w:marRight w:val="0"/>
      <w:marTop w:val="0"/>
      <w:marBottom w:val="0"/>
      <w:divBdr>
        <w:top w:val="none" w:sz="0" w:space="0" w:color="auto"/>
        <w:left w:val="none" w:sz="0" w:space="0" w:color="auto"/>
        <w:bottom w:val="none" w:sz="0" w:space="0" w:color="auto"/>
        <w:right w:val="none" w:sz="0" w:space="0" w:color="auto"/>
      </w:divBdr>
    </w:div>
    <w:div w:id="1351643648">
      <w:bodyDiv w:val="1"/>
      <w:marLeft w:val="0"/>
      <w:marRight w:val="0"/>
      <w:marTop w:val="0"/>
      <w:marBottom w:val="0"/>
      <w:divBdr>
        <w:top w:val="none" w:sz="0" w:space="0" w:color="auto"/>
        <w:left w:val="none" w:sz="0" w:space="0" w:color="auto"/>
        <w:bottom w:val="none" w:sz="0" w:space="0" w:color="auto"/>
        <w:right w:val="none" w:sz="0" w:space="0" w:color="auto"/>
      </w:divBdr>
    </w:div>
    <w:div w:id="1391805829">
      <w:bodyDiv w:val="1"/>
      <w:marLeft w:val="0"/>
      <w:marRight w:val="0"/>
      <w:marTop w:val="0"/>
      <w:marBottom w:val="0"/>
      <w:divBdr>
        <w:top w:val="none" w:sz="0" w:space="0" w:color="auto"/>
        <w:left w:val="none" w:sz="0" w:space="0" w:color="auto"/>
        <w:bottom w:val="none" w:sz="0" w:space="0" w:color="auto"/>
        <w:right w:val="none" w:sz="0" w:space="0" w:color="auto"/>
      </w:divBdr>
    </w:div>
    <w:div w:id="1420176278">
      <w:bodyDiv w:val="1"/>
      <w:marLeft w:val="0"/>
      <w:marRight w:val="0"/>
      <w:marTop w:val="0"/>
      <w:marBottom w:val="0"/>
      <w:divBdr>
        <w:top w:val="none" w:sz="0" w:space="0" w:color="auto"/>
        <w:left w:val="none" w:sz="0" w:space="0" w:color="auto"/>
        <w:bottom w:val="none" w:sz="0" w:space="0" w:color="auto"/>
        <w:right w:val="none" w:sz="0" w:space="0" w:color="auto"/>
      </w:divBdr>
    </w:div>
    <w:div w:id="1434595629">
      <w:bodyDiv w:val="1"/>
      <w:marLeft w:val="0"/>
      <w:marRight w:val="0"/>
      <w:marTop w:val="0"/>
      <w:marBottom w:val="0"/>
      <w:divBdr>
        <w:top w:val="none" w:sz="0" w:space="0" w:color="auto"/>
        <w:left w:val="none" w:sz="0" w:space="0" w:color="auto"/>
        <w:bottom w:val="none" w:sz="0" w:space="0" w:color="auto"/>
        <w:right w:val="none" w:sz="0" w:space="0" w:color="auto"/>
      </w:divBdr>
    </w:div>
    <w:div w:id="1447509252">
      <w:bodyDiv w:val="1"/>
      <w:marLeft w:val="0"/>
      <w:marRight w:val="0"/>
      <w:marTop w:val="0"/>
      <w:marBottom w:val="0"/>
      <w:divBdr>
        <w:top w:val="none" w:sz="0" w:space="0" w:color="auto"/>
        <w:left w:val="none" w:sz="0" w:space="0" w:color="auto"/>
        <w:bottom w:val="none" w:sz="0" w:space="0" w:color="auto"/>
        <w:right w:val="none" w:sz="0" w:space="0" w:color="auto"/>
      </w:divBdr>
    </w:div>
    <w:div w:id="1451778507">
      <w:bodyDiv w:val="1"/>
      <w:marLeft w:val="0"/>
      <w:marRight w:val="0"/>
      <w:marTop w:val="0"/>
      <w:marBottom w:val="0"/>
      <w:divBdr>
        <w:top w:val="none" w:sz="0" w:space="0" w:color="auto"/>
        <w:left w:val="none" w:sz="0" w:space="0" w:color="auto"/>
        <w:bottom w:val="none" w:sz="0" w:space="0" w:color="auto"/>
        <w:right w:val="none" w:sz="0" w:space="0" w:color="auto"/>
      </w:divBdr>
    </w:div>
    <w:div w:id="1477139026">
      <w:bodyDiv w:val="1"/>
      <w:marLeft w:val="0"/>
      <w:marRight w:val="0"/>
      <w:marTop w:val="0"/>
      <w:marBottom w:val="0"/>
      <w:divBdr>
        <w:top w:val="none" w:sz="0" w:space="0" w:color="auto"/>
        <w:left w:val="none" w:sz="0" w:space="0" w:color="auto"/>
        <w:bottom w:val="none" w:sz="0" w:space="0" w:color="auto"/>
        <w:right w:val="none" w:sz="0" w:space="0" w:color="auto"/>
      </w:divBdr>
    </w:div>
    <w:div w:id="1493713303">
      <w:bodyDiv w:val="1"/>
      <w:marLeft w:val="0"/>
      <w:marRight w:val="0"/>
      <w:marTop w:val="0"/>
      <w:marBottom w:val="0"/>
      <w:divBdr>
        <w:top w:val="none" w:sz="0" w:space="0" w:color="auto"/>
        <w:left w:val="none" w:sz="0" w:space="0" w:color="auto"/>
        <w:bottom w:val="none" w:sz="0" w:space="0" w:color="auto"/>
        <w:right w:val="none" w:sz="0" w:space="0" w:color="auto"/>
      </w:divBdr>
    </w:div>
    <w:div w:id="1493985330">
      <w:bodyDiv w:val="1"/>
      <w:marLeft w:val="0"/>
      <w:marRight w:val="0"/>
      <w:marTop w:val="0"/>
      <w:marBottom w:val="0"/>
      <w:divBdr>
        <w:top w:val="none" w:sz="0" w:space="0" w:color="auto"/>
        <w:left w:val="none" w:sz="0" w:space="0" w:color="auto"/>
        <w:bottom w:val="none" w:sz="0" w:space="0" w:color="auto"/>
        <w:right w:val="none" w:sz="0" w:space="0" w:color="auto"/>
      </w:divBdr>
    </w:div>
    <w:div w:id="1518277673">
      <w:bodyDiv w:val="1"/>
      <w:marLeft w:val="0"/>
      <w:marRight w:val="0"/>
      <w:marTop w:val="0"/>
      <w:marBottom w:val="0"/>
      <w:divBdr>
        <w:top w:val="none" w:sz="0" w:space="0" w:color="auto"/>
        <w:left w:val="none" w:sz="0" w:space="0" w:color="auto"/>
        <w:bottom w:val="none" w:sz="0" w:space="0" w:color="auto"/>
        <w:right w:val="none" w:sz="0" w:space="0" w:color="auto"/>
      </w:divBdr>
    </w:div>
    <w:div w:id="1542093260">
      <w:bodyDiv w:val="1"/>
      <w:marLeft w:val="0"/>
      <w:marRight w:val="0"/>
      <w:marTop w:val="0"/>
      <w:marBottom w:val="0"/>
      <w:divBdr>
        <w:top w:val="none" w:sz="0" w:space="0" w:color="auto"/>
        <w:left w:val="none" w:sz="0" w:space="0" w:color="auto"/>
        <w:bottom w:val="none" w:sz="0" w:space="0" w:color="auto"/>
        <w:right w:val="none" w:sz="0" w:space="0" w:color="auto"/>
      </w:divBdr>
    </w:div>
    <w:div w:id="1554266186">
      <w:bodyDiv w:val="1"/>
      <w:marLeft w:val="0"/>
      <w:marRight w:val="0"/>
      <w:marTop w:val="0"/>
      <w:marBottom w:val="0"/>
      <w:divBdr>
        <w:top w:val="none" w:sz="0" w:space="0" w:color="auto"/>
        <w:left w:val="none" w:sz="0" w:space="0" w:color="auto"/>
        <w:bottom w:val="none" w:sz="0" w:space="0" w:color="auto"/>
        <w:right w:val="none" w:sz="0" w:space="0" w:color="auto"/>
      </w:divBdr>
    </w:div>
    <w:div w:id="1601716924">
      <w:bodyDiv w:val="1"/>
      <w:marLeft w:val="0"/>
      <w:marRight w:val="0"/>
      <w:marTop w:val="0"/>
      <w:marBottom w:val="0"/>
      <w:divBdr>
        <w:top w:val="none" w:sz="0" w:space="0" w:color="auto"/>
        <w:left w:val="none" w:sz="0" w:space="0" w:color="auto"/>
        <w:bottom w:val="none" w:sz="0" w:space="0" w:color="auto"/>
        <w:right w:val="none" w:sz="0" w:space="0" w:color="auto"/>
      </w:divBdr>
    </w:div>
    <w:div w:id="1613394857">
      <w:bodyDiv w:val="1"/>
      <w:marLeft w:val="0"/>
      <w:marRight w:val="0"/>
      <w:marTop w:val="0"/>
      <w:marBottom w:val="0"/>
      <w:divBdr>
        <w:top w:val="none" w:sz="0" w:space="0" w:color="auto"/>
        <w:left w:val="none" w:sz="0" w:space="0" w:color="auto"/>
        <w:bottom w:val="none" w:sz="0" w:space="0" w:color="auto"/>
        <w:right w:val="none" w:sz="0" w:space="0" w:color="auto"/>
      </w:divBdr>
    </w:div>
    <w:div w:id="1623262663">
      <w:bodyDiv w:val="1"/>
      <w:marLeft w:val="0"/>
      <w:marRight w:val="0"/>
      <w:marTop w:val="0"/>
      <w:marBottom w:val="0"/>
      <w:divBdr>
        <w:top w:val="none" w:sz="0" w:space="0" w:color="auto"/>
        <w:left w:val="none" w:sz="0" w:space="0" w:color="auto"/>
        <w:bottom w:val="none" w:sz="0" w:space="0" w:color="auto"/>
        <w:right w:val="none" w:sz="0" w:space="0" w:color="auto"/>
      </w:divBdr>
    </w:div>
    <w:div w:id="1651399866">
      <w:bodyDiv w:val="1"/>
      <w:marLeft w:val="0"/>
      <w:marRight w:val="0"/>
      <w:marTop w:val="0"/>
      <w:marBottom w:val="0"/>
      <w:divBdr>
        <w:top w:val="none" w:sz="0" w:space="0" w:color="auto"/>
        <w:left w:val="none" w:sz="0" w:space="0" w:color="auto"/>
        <w:bottom w:val="none" w:sz="0" w:space="0" w:color="auto"/>
        <w:right w:val="none" w:sz="0" w:space="0" w:color="auto"/>
      </w:divBdr>
    </w:div>
    <w:div w:id="1771387895">
      <w:bodyDiv w:val="1"/>
      <w:marLeft w:val="0"/>
      <w:marRight w:val="0"/>
      <w:marTop w:val="0"/>
      <w:marBottom w:val="0"/>
      <w:divBdr>
        <w:top w:val="none" w:sz="0" w:space="0" w:color="auto"/>
        <w:left w:val="none" w:sz="0" w:space="0" w:color="auto"/>
        <w:bottom w:val="none" w:sz="0" w:space="0" w:color="auto"/>
        <w:right w:val="none" w:sz="0" w:space="0" w:color="auto"/>
      </w:divBdr>
    </w:div>
    <w:div w:id="1893421672">
      <w:bodyDiv w:val="1"/>
      <w:marLeft w:val="0"/>
      <w:marRight w:val="0"/>
      <w:marTop w:val="0"/>
      <w:marBottom w:val="0"/>
      <w:divBdr>
        <w:top w:val="none" w:sz="0" w:space="0" w:color="auto"/>
        <w:left w:val="none" w:sz="0" w:space="0" w:color="auto"/>
        <w:bottom w:val="none" w:sz="0" w:space="0" w:color="auto"/>
        <w:right w:val="none" w:sz="0" w:space="0" w:color="auto"/>
      </w:divBdr>
    </w:div>
    <w:div w:id="1901011660">
      <w:bodyDiv w:val="1"/>
      <w:marLeft w:val="0"/>
      <w:marRight w:val="0"/>
      <w:marTop w:val="0"/>
      <w:marBottom w:val="0"/>
      <w:divBdr>
        <w:top w:val="none" w:sz="0" w:space="0" w:color="auto"/>
        <w:left w:val="none" w:sz="0" w:space="0" w:color="auto"/>
        <w:bottom w:val="none" w:sz="0" w:space="0" w:color="auto"/>
        <w:right w:val="none" w:sz="0" w:space="0" w:color="auto"/>
      </w:divBdr>
    </w:div>
    <w:div w:id="1903564924">
      <w:bodyDiv w:val="1"/>
      <w:marLeft w:val="0"/>
      <w:marRight w:val="0"/>
      <w:marTop w:val="0"/>
      <w:marBottom w:val="0"/>
      <w:divBdr>
        <w:top w:val="none" w:sz="0" w:space="0" w:color="auto"/>
        <w:left w:val="none" w:sz="0" w:space="0" w:color="auto"/>
        <w:bottom w:val="none" w:sz="0" w:space="0" w:color="auto"/>
        <w:right w:val="none" w:sz="0" w:space="0" w:color="auto"/>
      </w:divBdr>
    </w:div>
    <w:div w:id="1909655764">
      <w:bodyDiv w:val="1"/>
      <w:marLeft w:val="0"/>
      <w:marRight w:val="0"/>
      <w:marTop w:val="0"/>
      <w:marBottom w:val="0"/>
      <w:divBdr>
        <w:top w:val="none" w:sz="0" w:space="0" w:color="auto"/>
        <w:left w:val="none" w:sz="0" w:space="0" w:color="auto"/>
        <w:bottom w:val="none" w:sz="0" w:space="0" w:color="auto"/>
        <w:right w:val="none" w:sz="0" w:space="0" w:color="auto"/>
      </w:divBdr>
    </w:div>
    <w:div w:id="1911962164">
      <w:bodyDiv w:val="1"/>
      <w:marLeft w:val="0"/>
      <w:marRight w:val="0"/>
      <w:marTop w:val="0"/>
      <w:marBottom w:val="0"/>
      <w:divBdr>
        <w:top w:val="none" w:sz="0" w:space="0" w:color="auto"/>
        <w:left w:val="none" w:sz="0" w:space="0" w:color="auto"/>
        <w:bottom w:val="none" w:sz="0" w:space="0" w:color="auto"/>
        <w:right w:val="none" w:sz="0" w:space="0" w:color="auto"/>
      </w:divBdr>
    </w:div>
    <w:div w:id="1928540261">
      <w:bodyDiv w:val="1"/>
      <w:marLeft w:val="0"/>
      <w:marRight w:val="0"/>
      <w:marTop w:val="0"/>
      <w:marBottom w:val="0"/>
      <w:divBdr>
        <w:top w:val="none" w:sz="0" w:space="0" w:color="auto"/>
        <w:left w:val="none" w:sz="0" w:space="0" w:color="auto"/>
        <w:bottom w:val="none" w:sz="0" w:space="0" w:color="auto"/>
        <w:right w:val="none" w:sz="0" w:space="0" w:color="auto"/>
      </w:divBdr>
    </w:div>
    <w:div w:id="1936666816">
      <w:bodyDiv w:val="1"/>
      <w:marLeft w:val="0"/>
      <w:marRight w:val="0"/>
      <w:marTop w:val="0"/>
      <w:marBottom w:val="0"/>
      <w:divBdr>
        <w:top w:val="none" w:sz="0" w:space="0" w:color="auto"/>
        <w:left w:val="none" w:sz="0" w:space="0" w:color="auto"/>
        <w:bottom w:val="none" w:sz="0" w:space="0" w:color="auto"/>
        <w:right w:val="none" w:sz="0" w:space="0" w:color="auto"/>
      </w:divBdr>
    </w:div>
    <w:div w:id="1948345487">
      <w:bodyDiv w:val="1"/>
      <w:marLeft w:val="0"/>
      <w:marRight w:val="0"/>
      <w:marTop w:val="0"/>
      <w:marBottom w:val="0"/>
      <w:divBdr>
        <w:top w:val="none" w:sz="0" w:space="0" w:color="auto"/>
        <w:left w:val="none" w:sz="0" w:space="0" w:color="auto"/>
        <w:bottom w:val="none" w:sz="0" w:space="0" w:color="auto"/>
        <w:right w:val="none" w:sz="0" w:space="0" w:color="auto"/>
      </w:divBdr>
    </w:div>
    <w:div w:id="1968777272">
      <w:bodyDiv w:val="1"/>
      <w:marLeft w:val="0"/>
      <w:marRight w:val="0"/>
      <w:marTop w:val="0"/>
      <w:marBottom w:val="0"/>
      <w:divBdr>
        <w:top w:val="none" w:sz="0" w:space="0" w:color="auto"/>
        <w:left w:val="none" w:sz="0" w:space="0" w:color="auto"/>
        <w:bottom w:val="none" w:sz="0" w:space="0" w:color="auto"/>
        <w:right w:val="none" w:sz="0" w:space="0" w:color="auto"/>
      </w:divBdr>
    </w:div>
    <w:div w:id="2025087775">
      <w:bodyDiv w:val="1"/>
      <w:marLeft w:val="0"/>
      <w:marRight w:val="0"/>
      <w:marTop w:val="0"/>
      <w:marBottom w:val="0"/>
      <w:divBdr>
        <w:top w:val="none" w:sz="0" w:space="0" w:color="auto"/>
        <w:left w:val="none" w:sz="0" w:space="0" w:color="auto"/>
        <w:bottom w:val="none" w:sz="0" w:space="0" w:color="auto"/>
        <w:right w:val="none" w:sz="0" w:space="0" w:color="auto"/>
      </w:divBdr>
    </w:div>
    <w:div w:id="2030136963">
      <w:bodyDiv w:val="1"/>
      <w:marLeft w:val="0"/>
      <w:marRight w:val="0"/>
      <w:marTop w:val="0"/>
      <w:marBottom w:val="0"/>
      <w:divBdr>
        <w:top w:val="none" w:sz="0" w:space="0" w:color="auto"/>
        <w:left w:val="none" w:sz="0" w:space="0" w:color="auto"/>
        <w:bottom w:val="none" w:sz="0" w:space="0" w:color="auto"/>
        <w:right w:val="none" w:sz="0" w:space="0" w:color="auto"/>
      </w:divBdr>
    </w:div>
    <w:div w:id="2088770016">
      <w:bodyDiv w:val="1"/>
      <w:marLeft w:val="0"/>
      <w:marRight w:val="0"/>
      <w:marTop w:val="0"/>
      <w:marBottom w:val="0"/>
      <w:divBdr>
        <w:top w:val="none" w:sz="0" w:space="0" w:color="auto"/>
        <w:left w:val="none" w:sz="0" w:space="0" w:color="auto"/>
        <w:bottom w:val="none" w:sz="0" w:space="0" w:color="auto"/>
        <w:right w:val="none" w:sz="0" w:space="0" w:color="auto"/>
      </w:divBdr>
    </w:div>
    <w:div w:id="2104838718">
      <w:bodyDiv w:val="1"/>
      <w:marLeft w:val="0"/>
      <w:marRight w:val="0"/>
      <w:marTop w:val="0"/>
      <w:marBottom w:val="0"/>
      <w:divBdr>
        <w:top w:val="none" w:sz="0" w:space="0" w:color="auto"/>
        <w:left w:val="none" w:sz="0" w:space="0" w:color="auto"/>
        <w:bottom w:val="none" w:sz="0" w:space="0" w:color="auto"/>
        <w:right w:val="none" w:sz="0" w:space="0" w:color="auto"/>
      </w:divBdr>
    </w:div>
    <w:div w:id="2116627554">
      <w:bodyDiv w:val="1"/>
      <w:marLeft w:val="0"/>
      <w:marRight w:val="0"/>
      <w:marTop w:val="0"/>
      <w:marBottom w:val="0"/>
      <w:divBdr>
        <w:top w:val="none" w:sz="0" w:space="0" w:color="auto"/>
        <w:left w:val="none" w:sz="0" w:space="0" w:color="auto"/>
        <w:bottom w:val="none" w:sz="0" w:space="0" w:color="auto"/>
        <w:right w:val="none" w:sz="0" w:space="0" w:color="auto"/>
      </w:divBdr>
    </w:div>
    <w:div w:id="2138254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footer" Target="footer5.xml"/><Relationship Id="rId34" Type="http://schemas.openxmlformats.org/officeDocument/2006/relationships/hyperlink" Target="https://www.bioportal.hr/gis/" TargetMode="External"/><Relationship Id="rId42" Type="http://schemas.openxmlformats.org/officeDocument/2006/relationships/image" Target="media/image10.png"/><Relationship Id="rId47" Type="http://schemas.openxmlformats.org/officeDocument/2006/relationships/chart" Target="charts/chart2.xml"/><Relationship Id="rId50" Type="http://schemas.openxmlformats.org/officeDocument/2006/relationships/hyperlink" Target="http://www.haop.hr/hr/tematska-podrucja/zasticena-podrucja/zasticena-podrucja/sto-je-zasticeno-podrucje" TargetMode="External"/><Relationship Id="rId55" Type="http://schemas.openxmlformats.org/officeDocument/2006/relationships/hyperlink" Target="https://www.visit-stari-grad.com/hr" TargetMode="External"/><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comments" Target="comments.xml"/><Relationship Id="rId11" Type="http://schemas.openxmlformats.org/officeDocument/2006/relationships/endnotes" Target="endnotes.xml"/><Relationship Id="rId24" Type="http://schemas.openxmlformats.org/officeDocument/2006/relationships/footer" Target="footer7.xml"/><Relationship Id="rId32" Type="http://schemas.microsoft.com/office/2018/08/relationships/commentsExtensible" Target="commentsExtensible.xml"/><Relationship Id="rId37" Type="http://schemas.openxmlformats.org/officeDocument/2006/relationships/hyperlink" Target="https://nature-art17.eionet.europa.eu/article17/" TargetMode="External"/><Relationship Id="rId40" Type="http://schemas.openxmlformats.org/officeDocument/2006/relationships/header" Target="header4.xml"/><Relationship Id="rId45" Type="http://schemas.openxmlformats.org/officeDocument/2006/relationships/image" Target="media/image13.png"/><Relationship Id="rId53" Type="http://schemas.openxmlformats.org/officeDocument/2006/relationships/hyperlink" Target="http://zzpu-sdz.hr/prostorni-plan-ure%C4%91enja-grada-ili-op%C4%87ine" TargetMode="External"/><Relationship Id="rId58" Type="http://schemas.openxmlformats.org/officeDocument/2006/relationships/hyperlink" Target="http://javni-podaci.hrsume.hr/" TargetMode="External"/><Relationship Id="rId5" Type="http://schemas.openxmlformats.org/officeDocument/2006/relationships/customXml" Target="../customXml/item5.xml"/><Relationship Id="rId61" Type="http://schemas.openxmlformats.org/officeDocument/2006/relationships/hyperlink" Target="https://eur-lex.europa.eu/legal-content/HR/TXT/HTML/?uri=CELEX:31992L0043&amp;from=HR" TargetMode="External"/><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footer" Target="footer6.xml"/><Relationship Id="rId27" Type="http://schemas.openxmlformats.org/officeDocument/2006/relationships/image" Target="media/image9.jpeg"/><Relationship Id="rId30" Type="http://schemas.microsoft.com/office/2011/relationships/commentsExtended" Target="commentsExtended.xml"/><Relationship Id="rId35" Type="http://schemas.openxmlformats.org/officeDocument/2006/relationships/hyperlink" Target="https://nature-art17.eionet.europa.eu/article17/" TargetMode="External"/><Relationship Id="rId43" Type="http://schemas.openxmlformats.org/officeDocument/2006/relationships/image" Target="media/image11.png"/><Relationship Id="rId48" Type="http://schemas.openxmlformats.org/officeDocument/2006/relationships/chart" Target="charts/chart3.xml"/><Relationship Id="rId56" Type="http://schemas.openxmlformats.org/officeDocument/2006/relationships/hyperlink" Target="https://visithvar.hr/hr/" TargetMode="External"/><Relationship Id="rId64" Type="http://schemas.microsoft.com/office/2011/relationships/people" Target="people.xml"/><Relationship Id="rId8" Type="http://schemas.openxmlformats.org/officeDocument/2006/relationships/settings" Target="settings.xml"/><Relationship Id="rId51" Type="http://schemas.openxmlformats.org/officeDocument/2006/relationships/hyperlink" Target="https://registar.kulturnadobra.hr/"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footer" Target="footer8.xml"/><Relationship Id="rId33" Type="http://schemas.openxmlformats.org/officeDocument/2006/relationships/hyperlink" Target="https://nature-art17.eionet.europa.eu/article17/" TargetMode="External"/><Relationship Id="rId38" Type="http://schemas.openxmlformats.org/officeDocument/2006/relationships/hyperlink" Target="https://www.bioportal.hr/gis/" TargetMode="External"/><Relationship Id="rId46" Type="http://schemas.openxmlformats.org/officeDocument/2006/relationships/chart" Target="charts/chart1.xml"/><Relationship Id="rId59" Type="http://schemas.openxmlformats.org/officeDocument/2006/relationships/hyperlink" Target="https://geoportal.kulturnadobra.hr/geoportal.html" TargetMode="External"/><Relationship Id="rId20" Type="http://schemas.openxmlformats.org/officeDocument/2006/relationships/footer" Target="footer4.xml"/><Relationship Id="rId41" Type="http://schemas.openxmlformats.org/officeDocument/2006/relationships/footer" Target="footer9.xml"/><Relationship Id="rId54" Type="http://schemas.openxmlformats.org/officeDocument/2006/relationships/hyperlink" Target="https://tzjelsa.hr/hr/" TargetMode="External"/><Relationship Id="rId62" Type="http://schemas.openxmlformats.org/officeDocument/2006/relationships/hyperlink" Target="https://www.ribarstvo.hr"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hyperlink" Target="https://www.pomorskodobro.dalmacija.hr/" TargetMode="External"/><Relationship Id="rId36" Type="http://schemas.openxmlformats.org/officeDocument/2006/relationships/hyperlink" Target="https://www.bioportal.hr/gis/" TargetMode="External"/><Relationship Id="rId49" Type="http://schemas.openxmlformats.org/officeDocument/2006/relationships/chart" Target="charts/chart4.xml"/><Relationship Id="rId57" Type="http://schemas.openxmlformats.org/officeDocument/2006/relationships/hyperlink" Target="http://www.dzs.hr" TargetMode="External"/><Relationship Id="rId10" Type="http://schemas.openxmlformats.org/officeDocument/2006/relationships/footnotes" Target="footnotes.xml"/><Relationship Id="rId31" Type="http://schemas.microsoft.com/office/2016/09/relationships/commentsIds" Target="commentsIds.xml"/><Relationship Id="rId44" Type="http://schemas.openxmlformats.org/officeDocument/2006/relationships/image" Target="media/image12.png"/><Relationship Id="rId52" Type="http://schemas.openxmlformats.org/officeDocument/2006/relationships/hyperlink" Target="https://msg.hr/starogradsko-polje-i-stari-grad-unesco-svjetska-bastina/" TargetMode="External"/><Relationship Id="rId60" Type="http://schemas.openxmlformats.org/officeDocument/2006/relationships/hyperlink" Target="http://www.lucka-uprava-sdz.hr/o-nama/popis-luka-pod-nadleznoscu-lusdz"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14.png"/><Relationship Id="rId18" Type="http://schemas.openxmlformats.org/officeDocument/2006/relationships/header" Target="header3.xml"/><Relationship Id="rId39" Type="http://schemas.openxmlformats.org/officeDocument/2006/relationships/hyperlink" Target="https://pakleniotoci.eu/"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4.jpg"/><Relationship Id="rId7" Type="http://schemas.openxmlformats.org/officeDocument/2006/relationships/image" Target="media/image5.png"/><Relationship Id="rId2" Type="http://schemas.openxmlformats.org/officeDocument/2006/relationships/image" Target="media/image3.png"/><Relationship Id="rId1" Type="http://schemas.openxmlformats.org/officeDocument/2006/relationships/image" Target="media/image2.jpg"/><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v>površina (ha)</c:v>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2AD-44D3-A34A-7F0ED050963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2AD-44D3-A34A-7F0ED050963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2AD-44D3-A34A-7F0ED050963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2AD-44D3-A34A-7F0ED050963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2AD-44D3-A34A-7F0ED050963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32AD-44D3-A34A-7F0ED0509630}"/>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32AD-44D3-A34A-7F0ED0509630}"/>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32AD-44D3-A34A-7F0ED0509630}"/>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32AD-44D3-A34A-7F0ED0509630}"/>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32AD-44D3-A34A-7F0ED0509630}"/>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32AD-44D3-A34A-7F0ED0509630}"/>
              </c:ext>
            </c:extLst>
          </c:dPt>
          <c:dLbls>
            <c:spPr>
              <a:solidFill>
                <a:schemeClr val="bg1"/>
              </a:solidFill>
              <a:ln>
                <a:solidFill>
                  <a:schemeClr val="bg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'ID parcele'!$A$29:$A$39</c:f>
              <c:strCache>
                <c:ptCount val="11"/>
                <c:pt idx="0">
                  <c:v> Oranica </c:v>
                </c:pt>
                <c:pt idx="1">
                  <c:v>Staklenici na oranici</c:v>
                </c:pt>
                <c:pt idx="2">
                  <c:v>Livada</c:v>
                </c:pt>
                <c:pt idx="3">
                  <c:v>Krški pašnjak</c:v>
                </c:pt>
                <c:pt idx="4">
                  <c:v>Vinograd</c:v>
                </c:pt>
                <c:pt idx="5">
                  <c:v>Iskrčeni vinograd</c:v>
                </c:pt>
                <c:pt idx="6">
                  <c:v>Maslinik</c:v>
                </c:pt>
                <c:pt idx="7">
                  <c:v>Voćnjak</c:v>
                </c:pt>
                <c:pt idx="8">
                  <c:v>Mješoviti višegodišnji nasadi</c:v>
                </c:pt>
                <c:pt idx="9">
                  <c:v>Ostale vrste uporabe zemljišta</c:v>
                </c:pt>
                <c:pt idx="10">
                  <c:v>Privremeno neodržavana parcela</c:v>
                </c:pt>
              </c:strCache>
            </c:strRef>
          </c:cat>
          <c:val>
            <c:numRef>
              <c:f>'ID parcele'!$B$29:$B$39</c:f>
              <c:numCache>
                <c:formatCode>General</c:formatCode>
                <c:ptCount val="11"/>
                <c:pt idx="0">
                  <c:v>36.72</c:v>
                </c:pt>
                <c:pt idx="1">
                  <c:v>0.13</c:v>
                </c:pt>
                <c:pt idx="2">
                  <c:v>0.66</c:v>
                </c:pt>
                <c:pt idx="3">
                  <c:v>4.92</c:v>
                </c:pt>
                <c:pt idx="4">
                  <c:v>103.37</c:v>
                </c:pt>
                <c:pt idx="5">
                  <c:v>0.91</c:v>
                </c:pt>
                <c:pt idx="6">
                  <c:v>287.11</c:v>
                </c:pt>
                <c:pt idx="7">
                  <c:v>2.87</c:v>
                </c:pt>
                <c:pt idx="8">
                  <c:v>18.07</c:v>
                </c:pt>
                <c:pt idx="9">
                  <c:v>6.4</c:v>
                </c:pt>
                <c:pt idx="10">
                  <c:v>2.16</c:v>
                </c:pt>
              </c:numCache>
            </c:numRef>
          </c:val>
          <c:extLst>
            <c:ext xmlns:c16="http://schemas.microsoft.com/office/drawing/2014/chart" uri="{C3380CC4-5D6E-409C-BE32-E72D297353CC}">
              <c16:uniqueId val="{00000016-32AD-44D3-A34A-7F0ED0509630}"/>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D72-46AA-8BBD-DFC947A2FF7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D72-46AA-8BBD-DFC947A2FF75}"/>
              </c:ext>
            </c:extLst>
          </c:dPt>
          <c:dLbls>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Kultivari!$A$38:$A$39</c:f>
              <c:strCache>
                <c:ptCount val="2"/>
                <c:pt idx="0">
                  <c:v>plemenita vinova loza</c:v>
                </c:pt>
                <c:pt idx="1">
                  <c:v>masline</c:v>
                </c:pt>
              </c:strCache>
            </c:strRef>
          </c:cat>
          <c:val>
            <c:numRef>
              <c:f>Kultivari!$B$38:$B$39</c:f>
              <c:numCache>
                <c:formatCode>General</c:formatCode>
                <c:ptCount val="2"/>
                <c:pt idx="0">
                  <c:v>8.6199999999999992</c:v>
                </c:pt>
                <c:pt idx="1">
                  <c:v>120.4</c:v>
                </c:pt>
              </c:numCache>
            </c:numRef>
          </c:val>
          <c:extLst>
            <c:ext xmlns:c16="http://schemas.microsoft.com/office/drawing/2014/chart" uri="{C3380CC4-5D6E-409C-BE32-E72D297353CC}">
              <c16:uniqueId val="{00000004-CD72-46AA-8BBD-DFC947A2FF75}"/>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6B1-434A-804F-F67F83C5610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6B1-434A-804F-F67F83C5610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6B1-434A-804F-F67F83C5610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6B1-434A-804F-F67F83C5610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6B1-434A-804F-F67F83C5610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46B1-434A-804F-F67F83C56105}"/>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46B1-434A-804F-F67F83C56105}"/>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46B1-434A-804F-F67F83C56105}"/>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46B1-434A-804F-F67F83C56105}"/>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46B1-434A-804F-F67F83C56105}"/>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46B1-434A-804F-F67F83C56105}"/>
              </c:ext>
            </c:extLst>
          </c:dPt>
          <c:dLbls>
            <c:dLbl>
              <c:idx val="6"/>
              <c:tx>
                <c:rich>
                  <a:bodyPr/>
                  <a:lstStyle/>
                  <a:p>
                    <a:fld id="{18C0E4B4-C2FF-4A5D-843F-5B1C83C235B7}" type="CATEGORYNAME">
                      <a:rPr lang="en-US">
                        <a:solidFill>
                          <a:schemeClr val="bg1"/>
                        </a:solidFill>
                      </a:rPr>
                      <a:pPr/>
                      <a:t>[NAZIV KATEGORIJE]</a:t>
                    </a:fld>
                    <a:r>
                      <a:rPr lang="en-US" baseline="0">
                        <a:solidFill>
                          <a:schemeClr val="bg1"/>
                        </a:solidFill>
                      </a:rPr>
                      <a:t>, </a:t>
                    </a:r>
                    <a:fld id="{28570743-9BFC-42B0-9DFD-C36540DCE1D1}" type="VALUE">
                      <a:rPr lang="en-US" baseline="0">
                        <a:solidFill>
                          <a:schemeClr val="bg1"/>
                        </a:solidFill>
                      </a:rPr>
                      <a:pPr/>
                      <a:t>[VRIJEDNOST]</a:t>
                    </a:fld>
                    <a:endParaRPr lang="en-US" baseline="0">
                      <a:solidFill>
                        <a:schemeClr val="bg1"/>
                      </a:solidFill>
                    </a:endParaRPr>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46B1-434A-804F-F67F83C56105}"/>
                </c:ext>
              </c:extLst>
            </c:dLbl>
            <c:dLbl>
              <c:idx val="8"/>
              <c:tx>
                <c:rich>
                  <a:bodyPr/>
                  <a:lstStyle/>
                  <a:p>
                    <a:fld id="{300ED836-6C17-441E-8312-4B225B7BE839}" type="CATEGORYNAME">
                      <a:rPr lang="en-US">
                        <a:solidFill>
                          <a:schemeClr val="bg1"/>
                        </a:solidFill>
                      </a:rPr>
                      <a:pPr/>
                      <a:t>[NAZIV KATEGORIJE]</a:t>
                    </a:fld>
                    <a:r>
                      <a:rPr lang="en-US" baseline="0">
                        <a:solidFill>
                          <a:schemeClr val="bg1"/>
                        </a:solidFill>
                      </a:rPr>
                      <a:t>, </a:t>
                    </a:r>
                    <a:fld id="{669B2F53-98D8-4E77-8CD1-1464B1862123}" type="VALUE">
                      <a:rPr lang="en-US" baseline="0">
                        <a:solidFill>
                          <a:schemeClr val="bg1"/>
                        </a:solidFill>
                      </a:rPr>
                      <a:pPr/>
                      <a:t>[VRIJEDNOST]</a:t>
                    </a:fld>
                    <a:endParaRPr lang="en-US" baseline="0">
                      <a:solidFill>
                        <a:schemeClr val="bg1"/>
                      </a:solidFill>
                    </a:endParaRPr>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46B1-434A-804F-F67F83C56105}"/>
                </c:ext>
              </c:extLst>
            </c:dLbl>
            <c:dLbl>
              <c:idx val="9"/>
              <c:tx>
                <c:rich>
                  <a:bodyPr/>
                  <a:lstStyle/>
                  <a:p>
                    <a:fld id="{CD5AB8B5-B181-4A4F-8F78-6543F0879A94}" type="CATEGORYNAME">
                      <a:rPr lang="en-US">
                        <a:solidFill>
                          <a:schemeClr val="bg1"/>
                        </a:solidFill>
                      </a:rPr>
                      <a:pPr/>
                      <a:t>[NAZIV KATEGORIJE]</a:t>
                    </a:fld>
                    <a:r>
                      <a:rPr lang="en-US" baseline="0">
                        <a:solidFill>
                          <a:schemeClr val="bg1"/>
                        </a:solidFill>
                      </a:rPr>
                      <a:t>, </a:t>
                    </a:r>
                    <a:fld id="{1E065E6E-0106-4FB7-92FE-90E675486947}" type="VALUE">
                      <a:rPr lang="en-US" baseline="0">
                        <a:solidFill>
                          <a:schemeClr val="bg1"/>
                        </a:solidFill>
                      </a:rPr>
                      <a:pPr/>
                      <a:t>[VRIJEDNOST]</a:t>
                    </a:fld>
                    <a:endParaRPr lang="en-US" baseline="0">
                      <a:solidFill>
                        <a:schemeClr val="bg1"/>
                      </a:solidFill>
                    </a:endParaRPr>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46B1-434A-804F-F67F83C5610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List1!$A$5:$A$15</c:f>
              <c:strCache>
                <c:ptCount val="11"/>
                <c:pt idx="0">
                  <c:v>Bastardi</c:v>
                </c:pt>
                <c:pt idx="1">
                  <c:v>Divlja perad</c:v>
                </c:pt>
                <c:pt idx="2">
                  <c:v>Goveda</c:v>
                </c:pt>
                <c:pt idx="3">
                  <c:v>Guske</c:v>
                </c:pt>
                <c:pt idx="4">
                  <c:v>Kokoši/Pilići</c:v>
                </c:pt>
                <c:pt idx="5">
                  <c:v>Konji</c:v>
                </c:pt>
                <c:pt idx="6">
                  <c:v>Koze</c:v>
                </c:pt>
                <c:pt idx="7">
                  <c:v>Magarci</c:v>
                </c:pt>
                <c:pt idx="8">
                  <c:v>Ovce</c:v>
                </c:pt>
                <c:pt idx="9">
                  <c:v>Patke</c:v>
                </c:pt>
                <c:pt idx="10">
                  <c:v>Svinje</c:v>
                </c:pt>
              </c:strCache>
            </c:strRef>
          </c:cat>
          <c:val>
            <c:numRef>
              <c:f>List1!$B$5:$B$15</c:f>
              <c:numCache>
                <c:formatCode>General</c:formatCode>
                <c:ptCount val="11"/>
                <c:pt idx="0">
                  <c:v>1</c:v>
                </c:pt>
                <c:pt idx="1">
                  <c:v>100</c:v>
                </c:pt>
                <c:pt idx="2">
                  <c:v>1</c:v>
                </c:pt>
                <c:pt idx="3">
                  <c:v>6</c:v>
                </c:pt>
                <c:pt idx="4">
                  <c:v>407</c:v>
                </c:pt>
                <c:pt idx="5">
                  <c:v>7</c:v>
                </c:pt>
                <c:pt idx="6">
                  <c:v>159</c:v>
                </c:pt>
                <c:pt idx="7">
                  <c:v>8</c:v>
                </c:pt>
                <c:pt idx="8">
                  <c:v>196</c:v>
                </c:pt>
                <c:pt idx="9">
                  <c:v>46</c:v>
                </c:pt>
                <c:pt idx="10">
                  <c:v>3</c:v>
                </c:pt>
              </c:numCache>
            </c:numRef>
          </c:val>
          <c:extLst>
            <c:ext xmlns:c16="http://schemas.microsoft.com/office/drawing/2014/chart" uri="{C3380CC4-5D6E-409C-BE32-E72D297353CC}">
              <c16:uniqueId val="{00000016-46B1-434A-804F-F67F83C56105}"/>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sr-Latn-R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B5E-4820-829E-8C983708E4C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B5E-4820-829E-8C983708E4C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B5E-4820-829E-8C983708E4C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B5E-4820-829E-8C983708E4C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B5E-4820-829E-8C983708E4C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2B5E-4820-829E-8C983708E4C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List1!$A$5:$A$10</c:f>
              <c:strCache>
                <c:ptCount val="6"/>
                <c:pt idx="0">
                  <c:v>Bastardi</c:v>
                </c:pt>
                <c:pt idx="1">
                  <c:v>Goveda</c:v>
                </c:pt>
                <c:pt idx="2">
                  <c:v>Konji</c:v>
                </c:pt>
                <c:pt idx="3">
                  <c:v>Koze</c:v>
                </c:pt>
                <c:pt idx="4">
                  <c:v>Magarci</c:v>
                </c:pt>
                <c:pt idx="5">
                  <c:v>Ovce</c:v>
                </c:pt>
              </c:strCache>
            </c:strRef>
          </c:cat>
          <c:val>
            <c:numRef>
              <c:f>List1!$B$5:$B$10</c:f>
              <c:numCache>
                <c:formatCode>General</c:formatCode>
                <c:ptCount val="6"/>
                <c:pt idx="0">
                  <c:v>1</c:v>
                </c:pt>
                <c:pt idx="1">
                  <c:v>1</c:v>
                </c:pt>
                <c:pt idx="2">
                  <c:v>7</c:v>
                </c:pt>
                <c:pt idx="3">
                  <c:v>159</c:v>
                </c:pt>
                <c:pt idx="4">
                  <c:v>8</c:v>
                </c:pt>
                <c:pt idx="5">
                  <c:v>196</c:v>
                </c:pt>
              </c:numCache>
            </c:numRef>
          </c:val>
          <c:extLst>
            <c:ext xmlns:c16="http://schemas.microsoft.com/office/drawing/2014/chart" uri="{C3380CC4-5D6E-409C-BE32-E72D297353CC}">
              <c16:uniqueId val="{0000000C-2B5E-4820-829E-8C983708E4C1}"/>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SUEZ">
      <a:dk1>
        <a:sysClr val="windowText" lastClr="000000"/>
      </a:dk1>
      <a:lt1>
        <a:sysClr val="window" lastClr="FFFFFF"/>
      </a:lt1>
      <a:dk2>
        <a:srgbClr val="030F40"/>
      </a:dk2>
      <a:lt2>
        <a:srgbClr val="ABAFBF"/>
      </a:lt2>
      <a:accent1>
        <a:srgbClr val="030F40"/>
      </a:accent1>
      <a:accent2>
        <a:srgbClr val="AADC14"/>
      </a:accent2>
      <a:accent3>
        <a:srgbClr val="CFBCF2"/>
      </a:accent3>
      <a:accent4>
        <a:srgbClr val="030F40"/>
      </a:accent4>
      <a:accent5>
        <a:srgbClr val="B25A99"/>
      </a:accent5>
      <a:accent6>
        <a:srgbClr val="ABAFBF"/>
      </a:accent6>
      <a:hlink>
        <a:srgbClr val="2B53F5"/>
      </a:hlink>
      <a:folHlink>
        <a:srgbClr val="00B0F0"/>
      </a:folHlink>
    </a:clrScheme>
    <a:fontScheme name="SUEZ">
      <a:majorFont>
        <a:latin typeface="Calibri Light"/>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7/28/221</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31DBFCB67B28934DAB68D51F49066B29" ma:contentTypeVersion="8" ma:contentTypeDescription="Create a new document." ma:contentTypeScope="" ma:versionID="d1bf142b6d62b9536057ab2ca0eb1099">
  <xsd:schema xmlns:xsd="http://www.w3.org/2001/XMLSchema" xmlns:xs="http://www.w3.org/2001/XMLSchema" xmlns:p="http://schemas.microsoft.com/office/2006/metadata/properties" targetNamespace="http://schemas.microsoft.com/office/2006/metadata/properties" ma:root="true" ma:fieldsID="c2efb08beb739a83ba22485971bc754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3C374C0-0ACA-496D-A938-1336DB6FE27E}">
  <ds:schemaRefs>
    <ds:schemaRef ds:uri="http://schemas.microsoft.com/sharepoint/v3/contenttype/forms"/>
  </ds:schemaRefs>
</ds:datastoreItem>
</file>

<file path=customXml/itemProps3.xml><?xml version="1.0" encoding="utf-8"?>
<ds:datastoreItem xmlns:ds="http://schemas.openxmlformats.org/officeDocument/2006/customXml" ds:itemID="{151C263D-2FEC-4D14-8412-57C1B0ABFD2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E2C659D-F973-4642-8142-4C8397B3A7CC}">
  <ds:schemaRefs>
    <ds:schemaRef ds:uri="http://schemas.openxmlformats.org/officeDocument/2006/bibliography"/>
  </ds:schemaRefs>
</ds:datastoreItem>
</file>

<file path=customXml/itemProps5.xml><?xml version="1.0" encoding="utf-8"?>
<ds:datastoreItem xmlns:ds="http://schemas.openxmlformats.org/officeDocument/2006/customXml" ds:itemID="{DA01B39D-0A62-4F1F-A8FB-5B47A6D8AF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60949</Words>
  <Characters>347414</Characters>
  <Application>Microsoft Office Word</Application>
  <DocSecurity>0</DocSecurity>
  <Lines>2895</Lines>
  <Paragraphs>815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STRUKTURA PROCESA PLANIRANJA             Plan upravljanja (6146):  Malostonski zaljev</vt:lpstr>
      <vt:lpstr>STRUKTURA PROCESA PLANIRANJA             Plan upravljanja (6146):  Malostonski zaljev</vt:lpstr>
    </vt:vector>
  </TitlesOfParts>
  <Company/>
  <LinksUpToDate>false</LinksUpToDate>
  <CharactersWithSpaces>407548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STRUKTURA PROCESA PLANIRANJA             Plan upravljanja (6146):  Malostonski zaljev</dc:title>
  <dc:subject/>
  <dc:creator>NG</dc:creator>
  <cp:keywords/>
  <dc:description/>
  <cp:lastModifiedBy>Krs More</cp:lastModifiedBy>
  <cp:revision>3</cp:revision>
  <cp:lastPrinted>2023-04-21T10:46:00Z</cp:lastPrinted>
  <dcterms:created xsi:type="dcterms:W3CDTF">2023-04-24T11:23:00Z</dcterms:created>
  <dcterms:modified xsi:type="dcterms:W3CDTF">2023-04-24T11:23:00Z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0x01010031DBFCB67B28934DAB68D51F49066B29</vt:lpwstr>
  </property>
  <property fmtid="{D5CDD505-2E9C-101B-9397-08002B2CF9AE}" pid="3" name="GrammarlyDocumentId">
    <vt:lpwstr>c6780815523466998877b583e44ddf4f2d49cddb30db094f60b1193c9fd84adb</vt:lpwstr>
  </property>
</Properties>
</file>